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73B2E5AF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3B4BE1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102-e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Pr="00AE5DD4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r w:rsidRPr="00AE5DD4">
        <w:rPr>
          <w:rFonts w:ascii="Arial" w:eastAsia="ＭＳ 明朝" w:hAnsi="Arial" w:cs="Arial"/>
          <w:b/>
          <w:bCs/>
          <w:sz w:val="28"/>
          <w:szCs w:val="24"/>
          <w:lang w:val="en-US"/>
        </w:rPr>
        <w:t>-</w:t>
      </w:r>
      <w:r w:rsidR="00AE5DD4" w:rsidRPr="00AE5DD4">
        <w:rPr>
          <w:rFonts w:ascii="Arial" w:eastAsia="ＭＳ 明朝" w:hAnsi="Arial" w:cs="Arial"/>
          <w:b/>
          <w:bCs/>
          <w:sz w:val="28"/>
          <w:szCs w:val="24"/>
          <w:lang w:val="en-US"/>
        </w:rPr>
        <w:t>20</w:t>
      </w:r>
      <w:r w:rsidR="00E11741">
        <w:rPr>
          <w:rFonts w:ascii="Arial" w:eastAsia="ＭＳ 明朝" w:hAnsi="Arial" w:cs="Arial"/>
          <w:b/>
          <w:bCs/>
          <w:sz w:val="28"/>
          <w:szCs w:val="24"/>
          <w:lang w:val="en-US"/>
        </w:rPr>
        <w:t>06645</w:t>
      </w:r>
    </w:p>
    <w:p w14:paraId="290B0B7D" w14:textId="229BA6C7" w:rsidR="0030451B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e-Meeting, August 17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– 28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, 2020</w:t>
      </w:r>
    </w:p>
    <w:p w14:paraId="0F4221DE" w14:textId="77777777" w:rsidR="00BE0F3C" w:rsidRPr="0079077E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9163BB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0F40DA6A" w:rsidR="00C40FD9" w:rsidRDefault="00270911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163BB">
        <w:rPr>
          <w:rFonts w:ascii="Arial" w:eastAsia="ＭＳ 明朝" w:hAnsi="Arial" w:cs="Arial"/>
          <w:b/>
          <w:sz w:val="28"/>
          <w:szCs w:val="28"/>
          <w:lang w:val="en-US"/>
        </w:rPr>
        <w:t>Views on target p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 xml:space="preserve">erformance metric </w:t>
      </w:r>
      <w:r w:rsidR="009163BB">
        <w:rPr>
          <w:rFonts w:ascii="Arial" w:eastAsia="ＭＳ 明朝" w:hAnsi="Arial" w:cs="Arial"/>
          <w:b/>
          <w:sz w:val="28"/>
          <w:szCs w:val="28"/>
          <w:lang w:val="en-US"/>
        </w:rPr>
        <w:t xml:space="preserve">and values 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 xml:space="preserve">for </w:t>
      </w:r>
      <w:r w:rsidR="00BE0F3C">
        <w:rPr>
          <w:rFonts w:ascii="Arial" w:eastAsia="ＭＳ 明朝" w:hAnsi="Arial" w:cs="Arial"/>
          <w:b/>
          <w:sz w:val="28"/>
          <w:szCs w:val="28"/>
          <w:lang w:val="en-US"/>
        </w:rPr>
        <w:t xml:space="preserve">FR1 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>coverage enhancements</w:t>
      </w:r>
    </w:p>
    <w:p w14:paraId="0AD5DEDA" w14:textId="5694D587" w:rsidR="00270911" w:rsidRDefault="0035721C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082E8F" w:rsidRPr="0099655B">
        <w:rPr>
          <w:rFonts w:ascii="Arial" w:eastAsia="ＭＳ 明朝" w:hAnsi="Arial" w:cs="Arial"/>
          <w:b/>
          <w:sz w:val="28"/>
          <w:szCs w:val="28"/>
          <w:lang w:val="en-US"/>
        </w:rPr>
        <w:t>8.</w:t>
      </w:r>
      <w:r w:rsidR="00BE0F3C">
        <w:rPr>
          <w:rFonts w:ascii="Arial" w:eastAsia="ＭＳ 明朝" w:hAnsi="Arial" w:cs="Arial"/>
          <w:b/>
          <w:sz w:val="28"/>
          <w:szCs w:val="28"/>
          <w:lang w:val="en-US"/>
        </w:rPr>
        <w:t>8</w:t>
      </w:r>
      <w:r w:rsidR="0099655B" w:rsidRPr="0099655B">
        <w:rPr>
          <w:rFonts w:ascii="Arial" w:eastAsia="ＭＳ 明朝" w:hAnsi="Arial" w:cs="Arial"/>
          <w:b/>
          <w:sz w:val="28"/>
          <w:szCs w:val="28"/>
          <w:lang w:val="en-US"/>
        </w:rPr>
        <w:t>.1.1</w:t>
      </w:r>
    </w:p>
    <w:p w14:paraId="49D2FDED" w14:textId="480FF871" w:rsidR="00270911" w:rsidRDefault="00270911" w:rsidP="009163BB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C8D4098" w14:textId="4E38536A" w:rsidR="00BE0F3C" w:rsidRDefault="00267B54" w:rsidP="00BE0F3C">
      <w:r>
        <w:t xml:space="preserve">This paper </w:t>
      </w:r>
      <w:r w:rsidR="00BE0F3C">
        <w:t>shows our views on</w:t>
      </w:r>
      <w:r>
        <w:t xml:space="preserve"> the </w:t>
      </w:r>
      <w:r w:rsidR="009163BB">
        <w:t xml:space="preserve">target </w:t>
      </w:r>
      <w:r>
        <w:t xml:space="preserve">performance metric </w:t>
      </w:r>
      <w:r w:rsidR="00C122AC">
        <w:t xml:space="preserve">and values </w:t>
      </w:r>
      <w:r>
        <w:t xml:space="preserve">for </w:t>
      </w:r>
      <w:r w:rsidR="00BE0F3C" w:rsidRPr="00BE0F3C">
        <w:t>FR1 coverage enhancements</w:t>
      </w:r>
      <w:r w:rsidR="00746F41">
        <w:t>, which is an open issue from RAN1#101-e.</w:t>
      </w:r>
    </w:p>
    <w:p w14:paraId="7431C59D" w14:textId="41F3DAC4" w:rsidR="00FE7084" w:rsidRDefault="00FE7084" w:rsidP="00BE0F3C">
      <w:pPr>
        <w:pStyle w:val="1"/>
        <w:spacing w:after="180"/>
      </w:pPr>
      <w:r>
        <w:t>Discussions</w:t>
      </w:r>
    </w:p>
    <w:p w14:paraId="1C3619B3" w14:textId="7067E234" w:rsidR="0014217F" w:rsidRDefault="004B44A6" w:rsidP="0065108E">
      <w:pPr>
        <w:pStyle w:val="2"/>
      </w:pPr>
      <w:r>
        <w:t xml:space="preserve">Absolute metric </w:t>
      </w:r>
      <w:r w:rsidR="006F7642">
        <w:t>vs.</w:t>
      </w:r>
      <w:r>
        <w:t xml:space="preserve"> relative metric</w:t>
      </w:r>
    </w:p>
    <w:p w14:paraId="57ED7A45" w14:textId="02A5DEB2" w:rsidR="004D69FD" w:rsidRPr="002832FD" w:rsidRDefault="008954B5" w:rsidP="004D69FD">
      <w:pPr>
        <w:rPr>
          <w:lang w:val="en-US"/>
        </w:rPr>
      </w:pPr>
      <w:r>
        <w:t>A</w:t>
      </w:r>
      <w:r w:rsidR="006F7642" w:rsidRPr="006F7642">
        <w:t>bsolute metric</w:t>
      </w:r>
      <w:r w:rsidR="006F7642">
        <w:t xml:space="preserve"> is </w:t>
      </w:r>
      <w:r w:rsidR="00C20F06">
        <w:t xml:space="preserve">a </w:t>
      </w:r>
      <w:r w:rsidR="002832FD">
        <w:t>“market demand</w:t>
      </w:r>
      <w:r w:rsidR="00746F41">
        <w:t xml:space="preserve"> based</w:t>
      </w:r>
      <w:r w:rsidR="00C20F06">
        <w:t>” approach</w:t>
      </w:r>
      <w:r w:rsidR="00FA51C2">
        <w:t xml:space="preserve"> because the </w:t>
      </w:r>
      <w:r w:rsidR="0079084C">
        <w:t xml:space="preserve">required </w:t>
      </w:r>
      <w:r>
        <w:t xml:space="preserve">value </w:t>
      </w:r>
      <w:r w:rsidR="0079084C">
        <w:t>can be brought</w:t>
      </w:r>
      <w:r>
        <w:t xml:space="preserve"> </w:t>
      </w:r>
      <w:r w:rsidR="0079084C">
        <w:t xml:space="preserve">from </w:t>
      </w:r>
      <w:r>
        <w:t>outside 3GPP</w:t>
      </w:r>
      <w:r w:rsidR="00C20F06">
        <w:t xml:space="preserve"> activities</w:t>
      </w:r>
      <w:r>
        <w:t xml:space="preserve">, e.g. </w:t>
      </w:r>
      <w:r w:rsidR="00116085">
        <w:t>practical</w:t>
      </w:r>
      <w:r>
        <w:t xml:space="preserve"> deployment</w:t>
      </w:r>
      <w:r w:rsidR="00C20F06">
        <w:t>s</w:t>
      </w:r>
      <w:r w:rsidR="002832FD">
        <w:t xml:space="preserve">. On the other hand, relative metrics is </w:t>
      </w:r>
      <w:r w:rsidR="00C20F06">
        <w:t>a “technical based” approach</w:t>
      </w:r>
      <w:r w:rsidR="002832FD">
        <w:t xml:space="preserve"> because </w:t>
      </w:r>
      <w:r w:rsidR="00746F41">
        <w:t xml:space="preserve">the coverage bottleneck is defined based on </w:t>
      </w:r>
      <w:r w:rsidR="00321692">
        <w:t xml:space="preserve">the coverage gap </w:t>
      </w:r>
      <w:r w:rsidR="00116085">
        <w:t xml:space="preserve">analysis </w:t>
      </w:r>
      <w:r w:rsidR="00321692">
        <w:t>among</w:t>
      </w:r>
      <w:r w:rsidR="00746F41">
        <w:t xml:space="preserve"> </w:t>
      </w:r>
      <w:r w:rsidR="002832FD">
        <w:t>channel</w:t>
      </w:r>
      <w:r w:rsidR="00321692">
        <w:t>s</w:t>
      </w:r>
      <w:r w:rsidR="002832FD">
        <w:t>/signal</w:t>
      </w:r>
      <w:r w:rsidR="00321692">
        <w:t>s</w:t>
      </w:r>
      <w:r w:rsidR="002832FD">
        <w:t xml:space="preserve">. </w:t>
      </w:r>
      <w:r w:rsidR="00C73921">
        <w:t xml:space="preserve">Therefore, absolute metric (and the specific target value) </w:t>
      </w:r>
      <w:r w:rsidR="00321692">
        <w:t>should</w:t>
      </w:r>
      <w:r w:rsidR="00C73921">
        <w:t xml:space="preserve"> be adopted </w:t>
      </w:r>
      <w:r w:rsidR="00321692">
        <w:t xml:space="preserve">based on the operators’ (market) demand. If the demand and the reason </w:t>
      </w:r>
      <w:r w:rsidR="00C20F06">
        <w:t xml:space="preserve">are not clarified/identified </w:t>
      </w:r>
      <w:r w:rsidR="00763E6F">
        <w:t>in RAN1</w:t>
      </w:r>
      <w:r w:rsidR="00321692">
        <w:t xml:space="preserve">, </w:t>
      </w:r>
      <w:r w:rsidR="00C73921">
        <w:t>relative metric</w:t>
      </w:r>
      <w:r w:rsidR="00321692">
        <w:t xml:space="preserve"> can be adopted</w:t>
      </w:r>
      <w:r w:rsidR="00C20F06">
        <w:t>.</w:t>
      </w:r>
    </w:p>
    <w:p w14:paraId="498C2909" w14:textId="455A291D" w:rsidR="0014217F" w:rsidRDefault="00FA51C2" w:rsidP="0014217F">
      <w:pPr>
        <w:pStyle w:val="Prop-obsv0"/>
        <w:ind w:right="7680"/>
      </w:pPr>
      <w:r>
        <w:t>Proposal</w:t>
      </w:r>
      <w:r w:rsidR="0014217F">
        <w:t>:</w:t>
      </w:r>
    </w:p>
    <w:p w14:paraId="05448060" w14:textId="77777777" w:rsidR="00321692" w:rsidRPr="00321692" w:rsidRDefault="00321692" w:rsidP="00321692">
      <w:pPr>
        <w:pStyle w:val="proposal-bullet"/>
        <w:numPr>
          <w:ilvl w:val="0"/>
          <w:numId w:val="33"/>
        </w:numPr>
        <w:rPr>
          <w:rFonts w:ascii="Arial" w:hAnsi="Arial"/>
          <w:sz w:val="28"/>
          <w:lang w:eastAsia="ja-JP"/>
        </w:rPr>
      </w:pPr>
      <w:bookmarkStart w:id="2" w:name="P1"/>
      <w:r>
        <w:t>A</w:t>
      </w:r>
      <w:r w:rsidRPr="00321692">
        <w:t xml:space="preserve">bsolute metric (and the specific target value) should be adopted based on the operators’ (market) demand. </w:t>
      </w:r>
    </w:p>
    <w:p w14:paraId="28877C45" w14:textId="305D168D" w:rsidR="00321692" w:rsidRPr="00321692" w:rsidRDefault="00321692" w:rsidP="001107A8">
      <w:pPr>
        <w:pStyle w:val="proposal-bullet"/>
        <w:rPr>
          <w:rFonts w:ascii="Arial" w:hAnsi="Arial"/>
          <w:sz w:val="28"/>
          <w:lang w:eastAsia="ja-JP"/>
        </w:rPr>
      </w:pPr>
      <w:r w:rsidRPr="00321692">
        <w:t xml:space="preserve">If the demand and the reason </w:t>
      </w:r>
      <w:r w:rsidR="005A1023">
        <w:t>are</w:t>
      </w:r>
      <w:r w:rsidRPr="00321692">
        <w:t xml:space="preserve"> not </w:t>
      </w:r>
      <w:r w:rsidR="00763E6F">
        <w:t>clarified</w:t>
      </w:r>
      <w:r w:rsidR="00C20F06">
        <w:t xml:space="preserve"> or identified in RAN1</w:t>
      </w:r>
      <w:r w:rsidRPr="00321692">
        <w:t>, relative metric</w:t>
      </w:r>
      <w:r w:rsidR="00763E6F">
        <w:t xml:space="preserve"> can be</w:t>
      </w:r>
      <w:r w:rsidRPr="00321692">
        <w:t xml:space="preserve"> adopted</w:t>
      </w:r>
      <w:r>
        <w:t>.</w:t>
      </w:r>
    </w:p>
    <w:bookmarkEnd w:id="2"/>
    <w:p w14:paraId="23B97429" w14:textId="50E04BFB" w:rsidR="004B44A6" w:rsidRDefault="0079084C" w:rsidP="0065108E">
      <w:pPr>
        <w:pStyle w:val="2"/>
      </w:pPr>
      <w:r>
        <w:t>Views on a</w:t>
      </w:r>
      <w:r w:rsidR="004C4787">
        <w:t>bsolute metric</w:t>
      </w:r>
    </w:p>
    <w:p w14:paraId="4462FAB0" w14:textId="2B7A52BE" w:rsidR="00F27DC1" w:rsidRDefault="00725A51" w:rsidP="00F27DC1">
      <w:pPr>
        <w:rPr>
          <w:lang w:val="en-US"/>
        </w:rPr>
      </w:pPr>
      <w:r>
        <w:t xml:space="preserve">The </w:t>
      </w:r>
      <w:r w:rsidR="00116085">
        <w:t>potential</w:t>
      </w:r>
      <w:r>
        <w:t xml:space="preserve"> performance metrics (i.e. </w:t>
      </w:r>
      <w:r w:rsidR="004B44A6">
        <w:t>ISD</w:t>
      </w:r>
      <w:r>
        <w:t xml:space="preserve">, MPL, and MCL) are </w:t>
      </w:r>
      <w:r w:rsidR="00763E6F">
        <w:rPr>
          <w:lang w:val="en-US"/>
        </w:rPr>
        <w:t>convertible to each other</w:t>
      </w:r>
      <w:r w:rsidR="00752B21">
        <w:rPr>
          <w:lang w:val="en-US"/>
        </w:rPr>
        <w:t xml:space="preserve"> if </w:t>
      </w:r>
      <w:r w:rsidR="006E5950">
        <w:rPr>
          <w:lang w:val="en-US"/>
        </w:rPr>
        <w:t>the necessary</w:t>
      </w:r>
      <w:r>
        <w:rPr>
          <w:lang w:val="en-US"/>
        </w:rPr>
        <w:t xml:space="preserve"> parameters are </w:t>
      </w:r>
      <w:r w:rsidR="00763E6F">
        <w:rPr>
          <w:lang w:val="en-US"/>
        </w:rPr>
        <w:t xml:space="preserve">clearly </w:t>
      </w:r>
      <w:r w:rsidR="00752B21">
        <w:rPr>
          <w:lang w:val="en-US"/>
        </w:rPr>
        <w:t>defined</w:t>
      </w:r>
      <w:r>
        <w:rPr>
          <w:lang w:val="en-US"/>
        </w:rPr>
        <w:t xml:space="preserve">. Therefore, we don’t see </w:t>
      </w:r>
      <w:r w:rsidR="006E5950">
        <w:rPr>
          <w:lang w:val="en-US"/>
        </w:rPr>
        <w:t xml:space="preserve">any </w:t>
      </w:r>
      <w:r>
        <w:rPr>
          <w:lang w:val="en-US"/>
        </w:rPr>
        <w:t>critical problem to employ either of them</w:t>
      </w:r>
      <w:r w:rsidR="005D52A2">
        <w:rPr>
          <w:lang w:val="en-US"/>
        </w:rPr>
        <w:t xml:space="preserve"> as long as all the values are captured in the link budget table</w:t>
      </w:r>
      <w:r w:rsidR="00C73921">
        <w:rPr>
          <w:lang w:val="en-US"/>
        </w:rPr>
        <w:t xml:space="preserve">, even though </w:t>
      </w:r>
      <w:r w:rsidR="00C20F06">
        <w:rPr>
          <w:lang w:val="en-US"/>
        </w:rPr>
        <w:t>our preference is</w:t>
      </w:r>
      <w:r w:rsidR="00C73921">
        <w:rPr>
          <w:lang w:val="en-US"/>
        </w:rPr>
        <w:t xml:space="preserve"> to remove </w:t>
      </w:r>
      <w:r w:rsidR="00C20F06">
        <w:rPr>
          <w:lang w:val="en-US"/>
        </w:rPr>
        <w:t>any</w:t>
      </w:r>
      <w:r w:rsidR="005B2E79">
        <w:rPr>
          <w:lang w:val="en-US"/>
        </w:rPr>
        <w:t xml:space="preserve"> scenario dependencies</w:t>
      </w:r>
      <w:r w:rsidR="00116085">
        <w:rPr>
          <w:lang w:val="en-US"/>
        </w:rPr>
        <w:t xml:space="preserve"> </w:t>
      </w:r>
      <w:r w:rsidR="00C20F06">
        <w:rPr>
          <w:lang w:val="en-US"/>
        </w:rPr>
        <w:t xml:space="preserve">from the study </w:t>
      </w:r>
      <w:r w:rsidR="00C73921">
        <w:rPr>
          <w:lang w:val="en-US"/>
        </w:rPr>
        <w:t>as much as possible</w:t>
      </w:r>
      <w:r>
        <w:rPr>
          <w:lang w:val="en-US"/>
        </w:rPr>
        <w:t xml:space="preserve">. </w:t>
      </w:r>
      <w:r w:rsidR="00763E6F">
        <w:rPr>
          <w:lang w:val="en-US"/>
        </w:rPr>
        <w:t>I</w:t>
      </w:r>
      <w:r w:rsidR="00FF4BDF">
        <w:rPr>
          <w:lang w:val="en-US"/>
        </w:rPr>
        <w:t xml:space="preserve">f </w:t>
      </w:r>
      <w:r w:rsidR="00321692">
        <w:rPr>
          <w:lang w:val="en-US"/>
        </w:rPr>
        <w:t>scenario dependent metric (such as</w:t>
      </w:r>
      <w:r w:rsidR="00FF4BDF">
        <w:rPr>
          <w:lang w:val="en-US"/>
        </w:rPr>
        <w:t xml:space="preserve"> ISD) is adopted</w:t>
      </w:r>
      <w:r w:rsidR="00C20F06">
        <w:rPr>
          <w:lang w:val="en-US"/>
        </w:rPr>
        <w:t xml:space="preserve"> as a target performance metric</w:t>
      </w:r>
      <w:r w:rsidR="00FF4BDF">
        <w:rPr>
          <w:lang w:val="en-US"/>
        </w:rPr>
        <w:t>, the following aspec</w:t>
      </w:r>
      <w:r w:rsidR="00116085">
        <w:rPr>
          <w:lang w:val="en-US"/>
        </w:rPr>
        <w:t>ts should</w:t>
      </w:r>
      <w:r w:rsidR="003965F7">
        <w:rPr>
          <w:lang w:val="en-US"/>
        </w:rPr>
        <w:t xml:space="preserve"> be considered</w:t>
      </w:r>
      <w:r w:rsidR="00116085">
        <w:rPr>
          <w:lang w:val="en-US"/>
        </w:rPr>
        <w:t>:</w:t>
      </w:r>
    </w:p>
    <w:p w14:paraId="008E9CC6" w14:textId="2389601F" w:rsidR="00222535" w:rsidRPr="00F27DC1" w:rsidRDefault="00F27DC1" w:rsidP="00F27DC1">
      <w:pPr>
        <w:rPr>
          <w:lang w:val="en-US"/>
        </w:rPr>
      </w:pPr>
      <w:r>
        <w:rPr>
          <w:lang w:val="en-US"/>
        </w:rPr>
        <w:t xml:space="preserve">Firstly, </w:t>
      </w:r>
      <w:r w:rsidR="00752B21">
        <w:rPr>
          <w:lang w:val="en-US"/>
        </w:rPr>
        <w:t>f</w:t>
      </w:r>
      <w:r w:rsidR="00FF4BDF">
        <w:rPr>
          <w:lang w:val="en-US"/>
        </w:rPr>
        <w:t xml:space="preserve">rom </w:t>
      </w:r>
      <w:r w:rsidR="00AE5475">
        <w:rPr>
          <w:lang w:val="en-US"/>
        </w:rPr>
        <w:t xml:space="preserve">our perspective, </w:t>
      </w:r>
      <w:r w:rsidR="00FF4BDF">
        <w:rPr>
          <w:lang w:val="en-US"/>
        </w:rPr>
        <w:t xml:space="preserve">MCL </w:t>
      </w:r>
      <w:r w:rsidR="00A606FB">
        <w:rPr>
          <w:lang w:val="en-US"/>
        </w:rPr>
        <w:t>is anyway needed</w:t>
      </w:r>
      <w:r w:rsidR="00AE5475">
        <w:rPr>
          <w:lang w:val="en-US"/>
        </w:rPr>
        <w:t xml:space="preserve"> to evaluate our coverage </w:t>
      </w:r>
      <w:r w:rsidR="00FF4BDF">
        <w:rPr>
          <w:lang w:val="en-US"/>
        </w:rPr>
        <w:t xml:space="preserve">because </w:t>
      </w:r>
      <w:r w:rsidR="00345CCF">
        <w:rPr>
          <w:lang w:val="en-US"/>
        </w:rPr>
        <w:t xml:space="preserve">of some reasons, e.g. </w:t>
      </w:r>
      <w:r w:rsidR="00FF4BDF">
        <w:rPr>
          <w:lang w:val="en-US"/>
        </w:rPr>
        <w:t xml:space="preserve">the </w:t>
      </w:r>
      <w:r w:rsidR="00345CCF">
        <w:rPr>
          <w:lang w:val="en-US"/>
        </w:rPr>
        <w:t xml:space="preserve">deployment </w:t>
      </w:r>
      <w:r w:rsidR="00FF4BDF">
        <w:rPr>
          <w:lang w:val="en-US"/>
        </w:rPr>
        <w:t xml:space="preserve">parameters are not always aligned with the 3GPP model. </w:t>
      </w:r>
      <w:r w:rsidR="00345CCF">
        <w:rPr>
          <w:lang w:val="en-US"/>
        </w:rPr>
        <w:t xml:space="preserve">Therefore, we </w:t>
      </w:r>
      <w:r w:rsidR="008D157C">
        <w:rPr>
          <w:lang w:val="en-US"/>
        </w:rPr>
        <w:t>need to</w:t>
      </w:r>
      <w:r w:rsidR="00345CCF">
        <w:rPr>
          <w:lang w:val="en-US"/>
        </w:rPr>
        <w:t xml:space="preserve"> check the validity of the potential target ISD value by converting it to MCL. </w:t>
      </w:r>
      <w:r w:rsidR="008D157C">
        <w:rPr>
          <w:lang w:val="en-US"/>
        </w:rPr>
        <w:t>RAN1 should ensure</w:t>
      </w:r>
      <w:r w:rsidR="00345CCF">
        <w:rPr>
          <w:lang w:val="en-US"/>
        </w:rPr>
        <w:t xml:space="preserve"> </w:t>
      </w:r>
      <w:r w:rsidR="008D157C">
        <w:rPr>
          <w:lang w:val="en-US"/>
        </w:rPr>
        <w:t xml:space="preserve">that </w:t>
      </w:r>
      <w:r w:rsidR="008D157C">
        <w:rPr>
          <w:rFonts w:hint="eastAsia"/>
          <w:lang w:val="en-US"/>
        </w:rPr>
        <w:t>t</w:t>
      </w:r>
      <w:r w:rsidR="008D157C">
        <w:rPr>
          <w:lang w:val="en-US"/>
        </w:rPr>
        <w:t xml:space="preserve">he target value </w:t>
      </w:r>
      <w:r w:rsidR="00A606FB">
        <w:rPr>
          <w:lang w:val="en-US"/>
        </w:rPr>
        <w:t>is approved</w:t>
      </w:r>
      <w:r w:rsidR="008D157C" w:rsidRPr="008D157C">
        <w:rPr>
          <w:lang w:val="en-US"/>
        </w:rPr>
        <w:t xml:space="preserve"> after all the simulation parameters and methodologies are </w:t>
      </w:r>
      <w:r w:rsidR="008D157C">
        <w:rPr>
          <w:lang w:val="en-US"/>
        </w:rPr>
        <w:t xml:space="preserve">stable. </w:t>
      </w:r>
      <w:r w:rsidR="00116085">
        <w:rPr>
          <w:lang w:val="en-US"/>
        </w:rPr>
        <w:t>Secondly</w:t>
      </w:r>
      <w:r>
        <w:rPr>
          <w:lang w:val="en-US"/>
        </w:rPr>
        <w:t xml:space="preserve">, </w:t>
      </w:r>
      <w:r w:rsidR="004352FE">
        <w:rPr>
          <w:lang w:val="en-US"/>
        </w:rPr>
        <w:t xml:space="preserve">as long as </w:t>
      </w:r>
      <w:r w:rsidR="00612B6C">
        <w:rPr>
          <w:lang w:val="en-US"/>
        </w:rPr>
        <w:t>we understand</w:t>
      </w:r>
      <w:r w:rsidR="004352FE">
        <w:rPr>
          <w:lang w:val="en-US"/>
        </w:rPr>
        <w:t xml:space="preserve"> </w:t>
      </w:r>
      <w:r w:rsidR="00222535">
        <w:rPr>
          <w:lang w:val="en-US"/>
        </w:rPr>
        <w:t xml:space="preserve">from the contributions submitted </w:t>
      </w:r>
      <w:r w:rsidR="002172AC">
        <w:rPr>
          <w:lang w:val="en-US"/>
        </w:rPr>
        <w:t>at</w:t>
      </w:r>
      <w:r w:rsidR="00222535">
        <w:rPr>
          <w:lang w:val="en-US"/>
        </w:rPr>
        <w:t xml:space="preserve"> RAN1#101-e, </w:t>
      </w:r>
      <w:r w:rsidR="00612B6C">
        <w:rPr>
          <w:lang w:val="en-US"/>
        </w:rPr>
        <w:t>many</w:t>
      </w:r>
      <w:r w:rsidR="004352FE">
        <w:rPr>
          <w:lang w:val="en-US"/>
        </w:rPr>
        <w:t xml:space="preserve"> companies </w:t>
      </w:r>
      <w:r w:rsidR="00612B6C">
        <w:rPr>
          <w:lang w:val="en-US"/>
        </w:rPr>
        <w:lastRenderedPageBreak/>
        <w:t>proposed to</w:t>
      </w:r>
      <w:r w:rsidR="00222535">
        <w:rPr>
          <w:lang w:val="en-US"/>
        </w:rPr>
        <w:t xml:space="preserve"> </w:t>
      </w:r>
      <w:r w:rsidR="004352FE">
        <w:rPr>
          <w:lang w:val="en-US"/>
        </w:rPr>
        <w:t xml:space="preserve">adopt ISD for </w:t>
      </w:r>
      <w:r w:rsidR="0065108E">
        <w:rPr>
          <w:lang w:val="en-US"/>
        </w:rPr>
        <w:t xml:space="preserve">target </w:t>
      </w:r>
      <w:r w:rsidR="004352FE">
        <w:rPr>
          <w:lang w:val="en-US"/>
        </w:rPr>
        <w:t xml:space="preserve">performance </w:t>
      </w:r>
      <w:r w:rsidR="0065108E">
        <w:rPr>
          <w:lang w:val="en-US"/>
        </w:rPr>
        <w:t xml:space="preserve">metric, and its target value is </w:t>
      </w:r>
      <w:r w:rsidR="00222535">
        <w:rPr>
          <w:lang w:val="en-US"/>
        </w:rPr>
        <w:t>the ISD of IMT-2020 model</w:t>
      </w:r>
      <w:r w:rsidR="00612B6C">
        <w:rPr>
          <w:lang w:val="en-US"/>
        </w:rPr>
        <w:t xml:space="preserve"> (i.e. 500m for urban and 1732m for rural)</w:t>
      </w:r>
      <w:r w:rsidR="00222535">
        <w:rPr>
          <w:lang w:val="en-US"/>
        </w:rPr>
        <w:t>.</w:t>
      </w:r>
      <w:r w:rsidR="006A10CF">
        <w:rPr>
          <w:lang w:val="en-US"/>
        </w:rPr>
        <w:t xml:space="preserve"> However, ISD of IMT-2020 is </w:t>
      </w:r>
      <w:r w:rsidR="00FF4BDF">
        <w:rPr>
          <w:lang w:val="en-US"/>
        </w:rPr>
        <w:t>just informative</w:t>
      </w:r>
      <w:r w:rsidR="006A10CF">
        <w:rPr>
          <w:lang w:val="en-US"/>
        </w:rPr>
        <w:t xml:space="preserve">, and the real life deployment does not </w:t>
      </w:r>
      <w:r w:rsidR="00FF4BDF">
        <w:rPr>
          <w:lang w:val="en-US"/>
        </w:rPr>
        <w:t xml:space="preserve">strictly </w:t>
      </w:r>
      <w:r w:rsidR="002172AC">
        <w:rPr>
          <w:lang w:val="en-US"/>
        </w:rPr>
        <w:t>follow it. In this sense, we don’t see strong reason to reuse I</w:t>
      </w:r>
      <w:r w:rsidR="00612B6C">
        <w:rPr>
          <w:lang w:val="en-US"/>
        </w:rPr>
        <w:t xml:space="preserve">MT-2020 </w:t>
      </w:r>
      <w:r w:rsidR="002172AC">
        <w:rPr>
          <w:lang w:val="en-US"/>
        </w:rPr>
        <w:t>ISD for this purpose</w:t>
      </w:r>
      <w:r w:rsidR="00612B6C">
        <w:rPr>
          <w:lang w:val="en-US"/>
        </w:rPr>
        <w:t xml:space="preserve">. Even </w:t>
      </w:r>
      <w:r w:rsidR="000B4E4A">
        <w:rPr>
          <w:lang w:val="en-US"/>
        </w:rPr>
        <w:t>if</w:t>
      </w:r>
      <w:r w:rsidR="00612B6C">
        <w:rPr>
          <w:lang w:val="en-US"/>
        </w:rPr>
        <w:t xml:space="preserve"> ISD is agreed as a target performance metric, this should not imply that IMT-2020 ISD is </w:t>
      </w:r>
      <w:r w:rsidR="000B4E4A">
        <w:rPr>
          <w:lang w:val="en-US"/>
        </w:rPr>
        <w:t>adopted</w:t>
      </w:r>
      <w:r w:rsidR="00612B6C">
        <w:rPr>
          <w:lang w:val="en-US"/>
        </w:rPr>
        <w:t xml:space="preserve"> as a target value.</w:t>
      </w:r>
    </w:p>
    <w:p w14:paraId="57E38B4A" w14:textId="452DB808" w:rsidR="00430180" w:rsidRDefault="001107A8" w:rsidP="00430180">
      <w:pPr>
        <w:pStyle w:val="Prop-obsv0"/>
        <w:ind w:right="7680"/>
      </w:pPr>
      <w:r>
        <w:t>Proposal</w:t>
      </w:r>
      <w:r w:rsidR="00430180">
        <w:t>:</w:t>
      </w:r>
    </w:p>
    <w:p w14:paraId="3B021741" w14:textId="6821257A" w:rsidR="00163D6B" w:rsidRDefault="008D157C" w:rsidP="005B68F8">
      <w:pPr>
        <w:pStyle w:val="proposal-bullet"/>
        <w:numPr>
          <w:ilvl w:val="0"/>
          <w:numId w:val="33"/>
        </w:numPr>
      </w:pPr>
      <w:bookmarkStart w:id="3" w:name="P2"/>
      <w:r>
        <w:t>RAN1 should ensure that t</w:t>
      </w:r>
      <w:r w:rsidR="00612B6C">
        <w:t xml:space="preserve">he target value </w:t>
      </w:r>
      <w:r w:rsidR="00A606FB">
        <w:t>is approved</w:t>
      </w:r>
      <w:r w:rsidR="00612B6C">
        <w:t xml:space="preserve"> after all the simulation parameters and methodologies are </w:t>
      </w:r>
      <w:r w:rsidR="005B68F8">
        <w:t xml:space="preserve">perfectly </w:t>
      </w:r>
      <w:r>
        <w:t>stable</w:t>
      </w:r>
      <w:r w:rsidR="00612B6C">
        <w:t xml:space="preserve">, especially </w:t>
      </w:r>
      <w:r w:rsidR="005A1023">
        <w:t>when</w:t>
      </w:r>
      <w:r w:rsidR="00612B6C">
        <w:t xml:space="preserve"> scenario dependent metric (such as I</w:t>
      </w:r>
      <w:r w:rsidR="002172AC">
        <w:t>SD</w:t>
      </w:r>
      <w:r w:rsidR="00612B6C">
        <w:t>) is adopted</w:t>
      </w:r>
    </w:p>
    <w:p w14:paraId="006C392C" w14:textId="7946E68E" w:rsidR="00612B6C" w:rsidRDefault="005D52A2" w:rsidP="001107A8">
      <w:pPr>
        <w:pStyle w:val="proposal-bullet"/>
      </w:pPr>
      <w:r>
        <w:t>I</w:t>
      </w:r>
      <w:r w:rsidR="000B4E4A">
        <w:t>f</w:t>
      </w:r>
      <w:r w:rsidR="00612B6C">
        <w:t xml:space="preserve"> ISD is agreed as a target performance metric, this should not imply that </w:t>
      </w:r>
      <w:r w:rsidR="00C23905">
        <w:t xml:space="preserve">the </w:t>
      </w:r>
      <w:r w:rsidR="00612B6C">
        <w:t>ISD</w:t>
      </w:r>
      <w:r w:rsidR="00C23905">
        <w:t xml:space="preserve"> defined by IMT-2020 scenario</w:t>
      </w:r>
      <w:r w:rsidR="00A606FB">
        <w:t>s</w:t>
      </w:r>
      <w:r w:rsidR="00612B6C">
        <w:t xml:space="preserve"> is </w:t>
      </w:r>
      <w:r w:rsidR="000B4E4A">
        <w:t>adopted</w:t>
      </w:r>
      <w:r w:rsidR="00C23905">
        <w:t xml:space="preserve"> for a target value.</w:t>
      </w:r>
    </w:p>
    <w:bookmarkEnd w:id="3"/>
    <w:p w14:paraId="439759EB" w14:textId="61B25D3D" w:rsidR="0014217F" w:rsidRDefault="0065108E" w:rsidP="008A2FAD">
      <w:pPr>
        <w:pStyle w:val="2"/>
      </w:pPr>
      <w:r>
        <w:t>T</w:t>
      </w:r>
      <w:r w:rsidR="008A2FAD">
        <w:t>arget value</w:t>
      </w:r>
      <w:r w:rsidR="009163BB">
        <w:t>s</w:t>
      </w:r>
    </w:p>
    <w:p w14:paraId="793DEE71" w14:textId="0290070A" w:rsidR="006A10CF" w:rsidRDefault="006A10CF" w:rsidP="006A10CF">
      <w:r>
        <w:t xml:space="preserve">As discussed </w:t>
      </w:r>
      <w:r w:rsidR="00A606FB">
        <w:t>in the last meeting based on</w:t>
      </w:r>
      <w:r>
        <w:t xml:space="preserve"> </w:t>
      </w:r>
      <w:r w:rsidRPr="006A10CF">
        <w:t>R1-2003464</w:t>
      </w:r>
      <w:r>
        <w:t>, we want to achieve MCL</w:t>
      </w:r>
      <w:r w:rsidR="0008477D">
        <w:t>&gt;</w:t>
      </w:r>
      <w:r w:rsidR="005A1023">
        <w:t>=</w:t>
      </w:r>
      <w:r>
        <w:t>147dB for FR1 voice. Note that the definition o</w:t>
      </w:r>
      <w:r w:rsidR="00BE72C7">
        <w:t>f MC</w:t>
      </w:r>
      <w:r w:rsidR="00C928AF">
        <w:t xml:space="preserve">L follows that of TR36.824. If the definition itself is modified, </w:t>
      </w:r>
      <w:r w:rsidR="00BE72C7">
        <w:t>this value need</w:t>
      </w:r>
      <w:r w:rsidR="005319B6">
        <w:t>s</w:t>
      </w:r>
      <w:r w:rsidR="00BE72C7">
        <w:t xml:space="preserve"> to be adjusted</w:t>
      </w:r>
      <w:r w:rsidR="00C928AF">
        <w:t xml:space="preserve"> accordingly</w:t>
      </w:r>
      <w:r w:rsidR="00BE72C7">
        <w:t xml:space="preserve">. </w:t>
      </w:r>
      <w:r w:rsidR="00610EF1">
        <w:t xml:space="preserve">In addition, if a target performance metric other than MLC is adopted, the target value should </w:t>
      </w:r>
      <w:r w:rsidR="00144E6C">
        <w:t>correspond to</w:t>
      </w:r>
      <w:r w:rsidR="00610EF1">
        <w:t xml:space="preserve"> MCL&gt;=147dB. </w:t>
      </w:r>
    </w:p>
    <w:p w14:paraId="2061701A" w14:textId="5F9B1B9E" w:rsidR="0014217F" w:rsidRDefault="001107A8" w:rsidP="0014217F">
      <w:pPr>
        <w:pStyle w:val="Prop-obsv0"/>
        <w:ind w:right="7680"/>
      </w:pPr>
      <w:r>
        <w:t>Proposal</w:t>
      </w:r>
      <w:r w:rsidR="0014217F">
        <w:t>:</w:t>
      </w:r>
    </w:p>
    <w:p w14:paraId="6D1AEE1B" w14:textId="77777777" w:rsidR="00B13A8A" w:rsidRDefault="004B44A6" w:rsidP="00B13A8A">
      <w:pPr>
        <w:pStyle w:val="proposal-bullet"/>
        <w:numPr>
          <w:ilvl w:val="0"/>
          <w:numId w:val="33"/>
        </w:numPr>
      </w:pPr>
      <w:bookmarkStart w:id="4" w:name="P3"/>
      <w:r>
        <w:t>For FR1 voice, i</w:t>
      </w:r>
      <w:r w:rsidR="00267B54">
        <w:t>t is pro</w:t>
      </w:r>
      <w:r>
        <w:t xml:space="preserve">posed </w:t>
      </w:r>
      <w:r w:rsidR="00B13A8A">
        <w:t>to adopt at least</w:t>
      </w:r>
      <w:r>
        <w:t xml:space="preserve"> MCL=147dB</w:t>
      </w:r>
      <w:r w:rsidR="00B13A8A">
        <w:t xml:space="preserve"> for target value.</w:t>
      </w:r>
    </w:p>
    <w:p w14:paraId="2AAC3C42" w14:textId="49D5654F" w:rsidR="00F40B36" w:rsidRPr="0014217F" w:rsidRDefault="00F40B36" w:rsidP="00B13A8A">
      <w:pPr>
        <w:pStyle w:val="proposal-bullet"/>
      </w:pPr>
      <w:r>
        <w:t>The definition of MCL is based on that of TR36.824</w:t>
      </w:r>
      <w:r w:rsidR="00B13A8A">
        <w:t xml:space="preserve">. </w:t>
      </w:r>
      <w:r>
        <w:t xml:space="preserve">If the definition is modified (e.g. </w:t>
      </w:r>
      <w:r w:rsidR="00B13A8A">
        <w:t>include</w:t>
      </w:r>
      <w:r>
        <w:t xml:space="preserve"> antenna gain), the value of 147dB </w:t>
      </w:r>
      <w:r w:rsidR="005A1023">
        <w:t>needs to be</w:t>
      </w:r>
      <w:r>
        <w:t xml:space="preserve"> adjusted. </w:t>
      </w:r>
    </w:p>
    <w:p w14:paraId="03C2F782" w14:textId="1E2591AA" w:rsidR="0014217F" w:rsidRDefault="0014217F" w:rsidP="008954B5">
      <w:pPr>
        <w:pStyle w:val="proposal-bullet"/>
      </w:pPr>
      <w:r>
        <w:t xml:space="preserve">If a </w:t>
      </w:r>
      <w:r w:rsidR="00A606FB">
        <w:t xml:space="preserve">target </w:t>
      </w:r>
      <w:r>
        <w:t xml:space="preserve">performance metric other than MCL is adopted, </w:t>
      </w:r>
      <w:r w:rsidR="00BE72C7">
        <w:t xml:space="preserve">the target </w:t>
      </w:r>
      <w:r w:rsidR="00B13A8A">
        <w:t xml:space="preserve">value </w:t>
      </w:r>
      <w:r w:rsidR="008954B5">
        <w:t>should</w:t>
      </w:r>
      <w:r w:rsidR="00144E6C">
        <w:t xml:space="preserve"> correspond to </w:t>
      </w:r>
      <w:r w:rsidR="00B13A8A">
        <w:t>MCL</w:t>
      </w:r>
      <w:r w:rsidR="00610EF1">
        <w:t>&gt;</w:t>
      </w:r>
      <w:r w:rsidR="00B13A8A">
        <w:t>=147dB</w:t>
      </w:r>
    </w:p>
    <w:bookmarkEnd w:id="4"/>
    <w:p w14:paraId="494DD31F" w14:textId="49A9226E" w:rsidR="008A2FAD" w:rsidRDefault="008A2FAD" w:rsidP="008A2FAD">
      <w:pPr>
        <w:pStyle w:val="1"/>
        <w:spacing w:after="180"/>
      </w:pPr>
      <w:r>
        <w:t>Conclusion</w:t>
      </w:r>
    </w:p>
    <w:p w14:paraId="35329333" w14:textId="4FC159F7" w:rsidR="00EC799D" w:rsidRDefault="00FA351D" w:rsidP="001B6F87">
      <w:r>
        <w:t xml:space="preserve">Our proposals are summarized as follows: </w:t>
      </w:r>
    </w:p>
    <w:p w14:paraId="1257264E" w14:textId="77777777" w:rsidR="001B6F87" w:rsidRPr="00321692" w:rsidRDefault="001107A8" w:rsidP="00321692">
      <w:pPr>
        <w:pStyle w:val="proposal-bullet"/>
        <w:numPr>
          <w:ilvl w:val="0"/>
          <w:numId w:val="33"/>
        </w:numPr>
        <w:rPr>
          <w:rFonts w:ascii="Arial" w:hAnsi="Arial"/>
          <w:sz w:val="28"/>
          <w:lang w:eastAsia="ja-JP"/>
        </w:rPr>
      </w:pPr>
      <w:r>
        <w:fldChar w:fldCharType="begin"/>
      </w:r>
      <w:r>
        <w:instrText xml:space="preserve"> REF P1 \h </w:instrText>
      </w:r>
      <w:r>
        <w:fldChar w:fldCharType="separate"/>
      </w:r>
      <w:r w:rsidR="001B6F87">
        <w:t>A</w:t>
      </w:r>
      <w:r w:rsidR="001B6F87" w:rsidRPr="00321692">
        <w:t xml:space="preserve">bsolute metric (and the specific target value) should be adopted based on the operators’ (market) demand. </w:t>
      </w:r>
    </w:p>
    <w:p w14:paraId="34652C58" w14:textId="77777777" w:rsidR="001B6F87" w:rsidRPr="00321692" w:rsidRDefault="001B6F87" w:rsidP="001107A8">
      <w:pPr>
        <w:pStyle w:val="proposal-bullet"/>
        <w:rPr>
          <w:rFonts w:ascii="Arial" w:hAnsi="Arial"/>
          <w:sz w:val="28"/>
          <w:lang w:eastAsia="ja-JP"/>
        </w:rPr>
      </w:pPr>
      <w:r w:rsidRPr="00321692">
        <w:t xml:space="preserve">If the demand and the reason </w:t>
      </w:r>
      <w:r>
        <w:t>are</w:t>
      </w:r>
      <w:r w:rsidRPr="00321692">
        <w:t xml:space="preserve"> not </w:t>
      </w:r>
      <w:r>
        <w:t>clarified or identified in RAN1</w:t>
      </w:r>
      <w:r w:rsidRPr="00321692">
        <w:t>, relative metric</w:t>
      </w:r>
      <w:r>
        <w:t xml:space="preserve"> can be</w:t>
      </w:r>
      <w:r w:rsidRPr="00321692">
        <w:t xml:space="preserve"> adopted</w:t>
      </w:r>
      <w:r>
        <w:t>.</w:t>
      </w:r>
    </w:p>
    <w:p w14:paraId="48BED5DC" w14:textId="77777777" w:rsidR="001B6F87" w:rsidRDefault="001107A8" w:rsidP="00B13A8A">
      <w:pPr>
        <w:pStyle w:val="proposal-bullet"/>
        <w:numPr>
          <w:ilvl w:val="0"/>
          <w:numId w:val="33"/>
        </w:num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="001B6F87">
        <w:t>RAN1 should ensure that the target value is approved after all the simulation parameters and methodologies are stable, especially when scenario dependent metric (such as ISD) is adopted</w:t>
      </w:r>
    </w:p>
    <w:p w14:paraId="5C1F3FA6" w14:textId="77777777" w:rsidR="001B6F87" w:rsidRDefault="001B6F87" w:rsidP="001107A8">
      <w:pPr>
        <w:pStyle w:val="proposal-bullet"/>
      </w:pPr>
      <w:r>
        <w:t>If ISD is agreed as a target performance metric, this should not imply that the ISD defined by IMT-2020 scenarios is adopted for a target value.</w:t>
      </w:r>
    </w:p>
    <w:p w14:paraId="55AAD50C" w14:textId="77777777" w:rsidR="00647008" w:rsidRDefault="001107A8" w:rsidP="00B13A8A">
      <w:pPr>
        <w:pStyle w:val="proposal-bullet"/>
        <w:numPr>
          <w:ilvl w:val="0"/>
          <w:numId w:val="33"/>
        </w:numPr>
      </w:pPr>
      <w:r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="00647008">
        <w:t>For FR1 voice, it is proposed to adopt at least MCL=147dB for target value.</w:t>
      </w:r>
    </w:p>
    <w:p w14:paraId="15BC05ED" w14:textId="77777777" w:rsidR="00647008" w:rsidRPr="0014217F" w:rsidRDefault="00647008" w:rsidP="00B13A8A">
      <w:pPr>
        <w:pStyle w:val="proposal-bullet"/>
      </w:pPr>
      <w:r>
        <w:t xml:space="preserve">The definition of MCL is based on that of TR36.824. If the definition is modified (e.g. include antenna gain), the value of 147dB needs to be adjusted. </w:t>
      </w:r>
    </w:p>
    <w:p w14:paraId="693C2365" w14:textId="77777777" w:rsidR="00647008" w:rsidRDefault="00647008" w:rsidP="008954B5">
      <w:pPr>
        <w:pStyle w:val="proposal-bullet"/>
      </w:pPr>
      <w:r>
        <w:t>If a target performance metric other than MCL is adopted, the target value should correspond to MCL&gt;=147dB</w:t>
      </w:r>
    </w:p>
    <w:p w14:paraId="34F82EAF" w14:textId="6D0846F5" w:rsidR="004B44A6" w:rsidRDefault="001107A8" w:rsidP="001107A8">
      <w:pPr>
        <w:pStyle w:val="proposal-bullet"/>
        <w:numPr>
          <w:ilvl w:val="0"/>
          <w:numId w:val="33"/>
        </w:numPr>
      </w:pPr>
      <w:r>
        <w:fldChar w:fldCharType="end"/>
      </w:r>
      <w:bookmarkStart w:id="5" w:name="_GoBack"/>
      <w:bookmarkEnd w:id="5"/>
    </w:p>
    <w:sectPr w:rsidR="004B44A6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08477D" w:rsidRDefault="0008477D" w:rsidP="005E4B6E">
      <w:pPr>
        <w:spacing w:before="120" w:after="120"/>
      </w:pPr>
      <w:r>
        <w:separator/>
      </w:r>
    </w:p>
    <w:p w14:paraId="2523282C" w14:textId="77777777" w:rsidR="0008477D" w:rsidRDefault="0008477D"/>
  </w:endnote>
  <w:endnote w:type="continuationSeparator" w:id="0">
    <w:p w14:paraId="7DD93F5D" w14:textId="77777777" w:rsidR="0008477D" w:rsidRDefault="0008477D" w:rsidP="005E4B6E">
      <w:pPr>
        <w:spacing w:before="120" w:after="120"/>
      </w:pPr>
      <w:r>
        <w:continuationSeparator/>
      </w:r>
    </w:p>
    <w:p w14:paraId="5FD16D6F" w14:textId="77777777" w:rsidR="0008477D" w:rsidRDefault="000847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ＭＳ 明朝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08477D" w:rsidRDefault="0008477D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7008" w:rsidRPr="00647008">
      <w:rPr>
        <w:noProof/>
        <w:lang w:val="ja-JP"/>
      </w:rPr>
      <w:t>1</w:t>
    </w:r>
    <w:r>
      <w:fldChar w:fldCharType="end"/>
    </w:r>
  </w:p>
  <w:p w14:paraId="2C7F086B" w14:textId="77777777" w:rsidR="0008477D" w:rsidRDefault="0008477D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08477D" w:rsidRDefault="0008477D" w:rsidP="005E4B6E">
      <w:pPr>
        <w:spacing w:before="120" w:after="120"/>
      </w:pPr>
      <w:r>
        <w:separator/>
      </w:r>
    </w:p>
    <w:p w14:paraId="0B4306CE" w14:textId="77777777" w:rsidR="0008477D" w:rsidRDefault="0008477D"/>
  </w:footnote>
  <w:footnote w:type="continuationSeparator" w:id="0">
    <w:p w14:paraId="04BE8036" w14:textId="77777777" w:rsidR="0008477D" w:rsidRDefault="0008477D" w:rsidP="005E4B6E">
      <w:pPr>
        <w:spacing w:before="120" w:after="120"/>
      </w:pPr>
      <w:r>
        <w:continuationSeparator/>
      </w:r>
    </w:p>
    <w:p w14:paraId="44513788" w14:textId="77777777" w:rsidR="0008477D" w:rsidRDefault="0008477D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1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4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6">
    <w:nsid w:val="1F9E1705"/>
    <w:multiLevelType w:val="hybridMultilevel"/>
    <w:tmpl w:val="A4EEEBB2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1822D3F"/>
    <w:multiLevelType w:val="hybridMultilevel"/>
    <w:tmpl w:val="EC58B566"/>
    <w:lvl w:ilvl="0" w:tplc="A65C86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6D4E6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B483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AC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F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32E32A"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2A5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74B3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D44B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9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3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4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5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1B318E"/>
    <w:multiLevelType w:val="hybridMultilevel"/>
    <w:tmpl w:val="8C2CF9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0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5B4A79D9"/>
    <w:multiLevelType w:val="hybridMultilevel"/>
    <w:tmpl w:val="80C68A98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6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7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8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226A8"/>
    <w:multiLevelType w:val="hybridMultilevel"/>
    <w:tmpl w:val="4EF691A2"/>
    <w:lvl w:ilvl="0" w:tplc="59FCB38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B8E28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F26358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C33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885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A661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6A97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6CD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052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2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43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>
    <w:nsid w:val="7A137413"/>
    <w:multiLevelType w:val="hybridMultilevel"/>
    <w:tmpl w:val="9CA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>
    <w:nsid w:val="7C7909B6"/>
    <w:multiLevelType w:val="hybridMultilevel"/>
    <w:tmpl w:val="69E00DFE"/>
    <w:lvl w:ilvl="0" w:tplc="42288B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FCFFD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AC6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EA6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927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8A6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AAD5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B8DC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2B8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1"/>
  </w:num>
  <w:num w:numId="2">
    <w:abstractNumId w:val="7"/>
  </w:num>
  <w:num w:numId="3">
    <w:abstractNumId w:val="42"/>
  </w:num>
  <w:num w:numId="4">
    <w:abstractNumId w:val="0"/>
  </w:num>
  <w:num w:numId="5">
    <w:abstractNumId w:val="11"/>
  </w:num>
  <w:num w:numId="6">
    <w:abstractNumId w:val="8"/>
  </w:num>
  <w:num w:numId="7">
    <w:abstractNumId w:val="43"/>
  </w:num>
  <w:num w:numId="8">
    <w:abstractNumId w:val="25"/>
  </w:num>
  <w:num w:numId="9">
    <w:abstractNumId w:val="27"/>
  </w:num>
  <w:num w:numId="10">
    <w:abstractNumId w:val="26"/>
  </w:num>
  <w:num w:numId="11">
    <w:abstractNumId w:val="4"/>
  </w:num>
  <w:num w:numId="12">
    <w:abstractNumId w:val="33"/>
  </w:num>
  <w:num w:numId="13">
    <w:abstractNumId w:val="32"/>
  </w:num>
  <w:num w:numId="14">
    <w:abstractNumId w:val="9"/>
  </w:num>
  <w:num w:numId="15">
    <w:abstractNumId w:val="20"/>
  </w:num>
  <w:num w:numId="16">
    <w:abstractNumId w:val="46"/>
  </w:num>
  <w:num w:numId="17">
    <w:abstractNumId w:val="35"/>
  </w:num>
  <w:num w:numId="18">
    <w:abstractNumId w:val="30"/>
  </w:num>
  <w:num w:numId="19">
    <w:abstractNumId w:val="21"/>
  </w:num>
  <w:num w:numId="20">
    <w:abstractNumId w:val="10"/>
  </w:num>
  <w:num w:numId="21">
    <w:abstractNumId w:val="29"/>
  </w:num>
  <w:num w:numId="22">
    <w:abstractNumId w:val="36"/>
  </w:num>
  <w:num w:numId="23">
    <w:abstractNumId w:val="14"/>
  </w:num>
  <w:num w:numId="24">
    <w:abstractNumId w:val="19"/>
  </w:num>
  <w:num w:numId="25">
    <w:abstractNumId w:val="23"/>
  </w:num>
  <w:num w:numId="26">
    <w:abstractNumId w:val="2"/>
  </w:num>
  <w:num w:numId="27">
    <w:abstractNumId w:val="37"/>
  </w:num>
  <w:num w:numId="28">
    <w:abstractNumId w:val="5"/>
  </w:num>
  <w:num w:numId="29">
    <w:abstractNumId w:val="18"/>
  </w:num>
  <w:num w:numId="30">
    <w:abstractNumId w:val="34"/>
  </w:num>
  <w:num w:numId="31">
    <w:abstractNumId w:val="38"/>
  </w:num>
  <w:num w:numId="32">
    <w:abstractNumId w:val="3"/>
  </w:num>
  <w:num w:numId="33">
    <w:abstractNumId w:val="1"/>
  </w:num>
  <w:num w:numId="34">
    <w:abstractNumId w:val="12"/>
  </w:num>
  <w:num w:numId="35">
    <w:abstractNumId w:val="24"/>
  </w:num>
  <w:num w:numId="36">
    <w:abstractNumId w:val="22"/>
  </w:num>
  <w:num w:numId="37">
    <w:abstractNumId w:val="13"/>
  </w:num>
  <w:num w:numId="38">
    <w:abstractNumId w:val="15"/>
  </w:num>
  <w:num w:numId="39">
    <w:abstractNumId w:val="40"/>
  </w:num>
  <w:num w:numId="40">
    <w:abstractNumId w:val="47"/>
  </w:num>
  <w:num w:numId="41">
    <w:abstractNumId w:val="6"/>
  </w:num>
  <w:num w:numId="42">
    <w:abstractNumId w:val="44"/>
  </w:num>
  <w:num w:numId="43">
    <w:abstractNumId w:val="17"/>
  </w:num>
  <w:num w:numId="44">
    <w:abstractNumId w:val="45"/>
  </w:num>
  <w:num w:numId="45">
    <w:abstractNumId w:val="39"/>
  </w:num>
  <w:num w:numId="46">
    <w:abstractNumId w:val="31"/>
  </w:num>
  <w:num w:numId="47">
    <w:abstractNumId w:val="28"/>
  </w:num>
  <w:num w:numId="48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removePersonalInformation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2F0"/>
    <w:rsid w:val="00027EA7"/>
    <w:rsid w:val="000306CE"/>
    <w:rsid w:val="00030DE7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B99"/>
    <w:rsid w:val="00052368"/>
    <w:rsid w:val="000529DE"/>
    <w:rsid w:val="00053117"/>
    <w:rsid w:val="000536EA"/>
    <w:rsid w:val="000546BF"/>
    <w:rsid w:val="00054872"/>
    <w:rsid w:val="00054E50"/>
    <w:rsid w:val="000552BE"/>
    <w:rsid w:val="00061D28"/>
    <w:rsid w:val="00061D81"/>
    <w:rsid w:val="00062BD5"/>
    <w:rsid w:val="0006541F"/>
    <w:rsid w:val="00067C45"/>
    <w:rsid w:val="00067E7E"/>
    <w:rsid w:val="000709E1"/>
    <w:rsid w:val="00070A36"/>
    <w:rsid w:val="00070CC4"/>
    <w:rsid w:val="00070F6B"/>
    <w:rsid w:val="00071EE5"/>
    <w:rsid w:val="000749DF"/>
    <w:rsid w:val="00075005"/>
    <w:rsid w:val="0007656C"/>
    <w:rsid w:val="0008060B"/>
    <w:rsid w:val="00082E8F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7699"/>
    <w:rsid w:val="00087943"/>
    <w:rsid w:val="0009079B"/>
    <w:rsid w:val="00093343"/>
    <w:rsid w:val="0009393F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FC3"/>
    <w:rsid w:val="000B2469"/>
    <w:rsid w:val="000B3238"/>
    <w:rsid w:val="000B39FD"/>
    <w:rsid w:val="000B3D5D"/>
    <w:rsid w:val="000B439E"/>
    <w:rsid w:val="000B4504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568D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07A8"/>
    <w:rsid w:val="0011125A"/>
    <w:rsid w:val="00111625"/>
    <w:rsid w:val="00111671"/>
    <w:rsid w:val="001117EF"/>
    <w:rsid w:val="00111C01"/>
    <w:rsid w:val="0011418C"/>
    <w:rsid w:val="00114256"/>
    <w:rsid w:val="00116085"/>
    <w:rsid w:val="00116E38"/>
    <w:rsid w:val="00117438"/>
    <w:rsid w:val="00117E2D"/>
    <w:rsid w:val="001209E0"/>
    <w:rsid w:val="00120A77"/>
    <w:rsid w:val="00120AAB"/>
    <w:rsid w:val="0012191E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17F"/>
    <w:rsid w:val="00142A05"/>
    <w:rsid w:val="0014387A"/>
    <w:rsid w:val="0014434E"/>
    <w:rsid w:val="00144E6C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561F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6F87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04E8"/>
    <w:rsid w:val="001F281A"/>
    <w:rsid w:val="001F3FBE"/>
    <w:rsid w:val="001F4D96"/>
    <w:rsid w:val="001F632D"/>
    <w:rsid w:val="001F668D"/>
    <w:rsid w:val="001F6BDE"/>
    <w:rsid w:val="001F724A"/>
    <w:rsid w:val="001F7FC0"/>
    <w:rsid w:val="0020207F"/>
    <w:rsid w:val="00202B5A"/>
    <w:rsid w:val="00204DA4"/>
    <w:rsid w:val="00205DAD"/>
    <w:rsid w:val="00207998"/>
    <w:rsid w:val="002100CD"/>
    <w:rsid w:val="00210C01"/>
    <w:rsid w:val="00212F52"/>
    <w:rsid w:val="00213D8D"/>
    <w:rsid w:val="002172AC"/>
    <w:rsid w:val="00220D7D"/>
    <w:rsid w:val="00221F05"/>
    <w:rsid w:val="00222525"/>
    <w:rsid w:val="00222535"/>
    <w:rsid w:val="002229CF"/>
    <w:rsid w:val="00223815"/>
    <w:rsid w:val="002240B7"/>
    <w:rsid w:val="002241EA"/>
    <w:rsid w:val="002243BA"/>
    <w:rsid w:val="00224559"/>
    <w:rsid w:val="00225637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33A"/>
    <w:rsid w:val="00252F57"/>
    <w:rsid w:val="00253273"/>
    <w:rsid w:val="00253954"/>
    <w:rsid w:val="00253ED7"/>
    <w:rsid w:val="00254081"/>
    <w:rsid w:val="002567E1"/>
    <w:rsid w:val="0025690E"/>
    <w:rsid w:val="00256A50"/>
    <w:rsid w:val="0026074C"/>
    <w:rsid w:val="0026270C"/>
    <w:rsid w:val="002646C3"/>
    <w:rsid w:val="0026474C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22B0"/>
    <w:rsid w:val="002832FD"/>
    <w:rsid w:val="002850B3"/>
    <w:rsid w:val="00285605"/>
    <w:rsid w:val="00285C7D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5B8"/>
    <w:rsid w:val="002A78A8"/>
    <w:rsid w:val="002B0E9A"/>
    <w:rsid w:val="002B1BA4"/>
    <w:rsid w:val="002B3E5F"/>
    <w:rsid w:val="002B55D8"/>
    <w:rsid w:val="002B63EA"/>
    <w:rsid w:val="002B6EDD"/>
    <w:rsid w:val="002C1680"/>
    <w:rsid w:val="002C27BF"/>
    <w:rsid w:val="002C3A2C"/>
    <w:rsid w:val="002C4A29"/>
    <w:rsid w:val="002C520C"/>
    <w:rsid w:val="002C7CF5"/>
    <w:rsid w:val="002D19A2"/>
    <w:rsid w:val="002D2970"/>
    <w:rsid w:val="002D2E71"/>
    <w:rsid w:val="002D46CC"/>
    <w:rsid w:val="002D53AE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A63"/>
    <w:rsid w:val="00335597"/>
    <w:rsid w:val="00335FBF"/>
    <w:rsid w:val="0033743F"/>
    <w:rsid w:val="003378D7"/>
    <w:rsid w:val="00340475"/>
    <w:rsid w:val="003422FF"/>
    <w:rsid w:val="00343C1F"/>
    <w:rsid w:val="00343D5D"/>
    <w:rsid w:val="0034443F"/>
    <w:rsid w:val="00345CCF"/>
    <w:rsid w:val="003468F8"/>
    <w:rsid w:val="0035076D"/>
    <w:rsid w:val="00350F89"/>
    <w:rsid w:val="00351D1C"/>
    <w:rsid w:val="00353F7E"/>
    <w:rsid w:val="003548F1"/>
    <w:rsid w:val="0035546F"/>
    <w:rsid w:val="00355900"/>
    <w:rsid w:val="0035658D"/>
    <w:rsid w:val="0035721C"/>
    <w:rsid w:val="00357401"/>
    <w:rsid w:val="00362938"/>
    <w:rsid w:val="00362D32"/>
    <w:rsid w:val="00364251"/>
    <w:rsid w:val="00364F87"/>
    <w:rsid w:val="003668AD"/>
    <w:rsid w:val="00366E1B"/>
    <w:rsid w:val="0036735A"/>
    <w:rsid w:val="00367A1E"/>
    <w:rsid w:val="00367BB2"/>
    <w:rsid w:val="003703A1"/>
    <w:rsid w:val="00370AF4"/>
    <w:rsid w:val="00372464"/>
    <w:rsid w:val="003725D9"/>
    <w:rsid w:val="003731E4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34A3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2BAF"/>
    <w:rsid w:val="003E4646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C0E"/>
    <w:rsid w:val="00427E7A"/>
    <w:rsid w:val="00430180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787"/>
    <w:rsid w:val="004C4EBD"/>
    <w:rsid w:val="004C5757"/>
    <w:rsid w:val="004C7336"/>
    <w:rsid w:val="004C74ED"/>
    <w:rsid w:val="004C79D1"/>
    <w:rsid w:val="004D0F06"/>
    <w:rsid w:val="004D1B99"/>
    <w:rsid w:val="004D23D1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46D"/>
    <w:rsid w:val="00535FB3"/>
    <w:rsid w:val="00536450"/>
    <w:rsid w:val="00536902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9D0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591"/>
    <w:rsid w:val="00574BF0"/>
    <w:rsid w:val="00574FDE"/>
    <w:rsid w:val="00575FC3"/>
    <w:rsid w:val="00581B43"/>
    <w:rsid w:val="005846C6"/>
    <w:rsid w:val="00584B79"/>
    <w:rsid w:val="005853C4"/>
    <w:rsid w:val="005903D3"/>
    <w:rsid w:val="00590410"/>
    <w:rsid w:val="0059128F"/>
    <w:rsid w:val="00593A31"/>
    <w:rsid w:val="00593E69"/>
    <w:rsid w:val="00594A62"/>
    <w:rsid w:val="005A0247"/>
    <w:rsid w:val="005A1023"/>
    <w:rsid w:val="005A2FC1"/>
    <w:rsid w:val="005A394B"/>
    <w:rsid w:val="005A41D5"/>
    <w:rsid w:val="005A4583"/>
    <w:rsid w:val="005A45CB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43CB"/>
    <w:rsid w:val="005B4B7D"/>
    <w:rsid w:val="005B573C"/>
    <w:rsid w:val="005B5AA3"/>
    <w:rsid w:val="005B5D01"/>
    <w:rsid w:val="005B64EA"/>
    <w:rsid w:val="005B68F8"/>
    <w:rsid w:val="005C0799"/>
    <w:rsid w:val="005C180D"/>
    <w:rsid w:val="005C28F4"/>
    <w:rsid w:val="005C2C39"/>
    <w:rsid w:val="005C2E5D"/>
    <w:rsid w:val="005C503F"/>
    <w:rsid w:val="005C5209"/>
    <w:rsid w:val="005C5BB7"/>
    <w:rsid w:val="005C7135"/>
    <w:rsid w:val="005C7941"/>
    <w:rsid w:val="005C7E91"/>
    <w:rsid w:val="005D0765"/>
    <w:rsid w:val="005D0D59"/>
    <w:rsid w:val="005D1E46"/>
    <w:rsid w:val="005D2547"/>
    <w:rsid w:val="005D2A5C"/>
    <w:rsid w:val="005D2C5F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5BF7"/>
    <w:rsid w:val="005F6A77"/>
    <w:rsid w:val="005F79B5"/>
    <w:rsid w:val="005F7FE3"/>
    <w:rsid w:val="006001DA"/>
    <w:rsid w:val="006031D5"/>
    <w:rsid w:val="0060346B"/>
    <w:rsid w:val="00604A0A"/>
    <w:rsid w:val="00605107"/>
    <w:rsid w:val="00605216"/>
    <w:rsid w:val="00605492"/>
    <w:rsid w:val="0060555C"/>
    <w:rsid w:val="006061ED"/>
    <w:rsid w:val="00607169"/>
    <w:rsid w:val="00610EF1"/>
    <w:rsid w:val="006115A7"/>
    <w:rsid w:val="00611BD6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1FC7"/>
    <w:rsid w:val="0064257C"/>
    <w:rsid w:val="006429F4"/>
    <w:rsid w:val="00642C03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1E74"/>
    <w:rsid w:val="00662C29"/>
    <w:rsid w:val="006631E5"/>
    <w:rsid w:val="00665296"/>
    <w:rsid w:val="006657BA"/>
    <w:rsid w:val="00666766"/>
    <w:rsid w:val="00666E2D"/>
    <w:rsid w:val="006673BE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9E1"/>
    <w:rsid w:val="006D52C4"/>
    <w:rsid w:val="006D71E2"/>
    <w:rsid w:val="006D73A4"/>
    <w:rsid w:val="006E019E"/>
    <w:rsid w:val="006E1043"/>
    <w:rsid w:val="006E1EAD"/>
    <w:rsid w:val="006E3453"/>
    <w:rsid w:val="006E4676"/>
    <w:rsid w:val="006E474C"/>
    <w:rsid w:val="006E5950"/>
    <w:rsid w:val="006E5B79"/>
    <w:rsid w:val="006E6080"/>
    <w:rsid w:val="006E739B"/>
    <w:rsid w:val="006E7FAF"/>
    <w:rsid w:val="006F0C30"/>
    <w:rsid w:val="006F1810"/>
    <w:rsid w:val="006F2585"/>
    <w:rsid w:val="006F2D86"/>
    <w:rsid w:val="006F7642"/>
    <w:rsid w:val="006F7A36"/>
    <w:rsid w:val="00703220"/>
    <w:rsid w:val="00703C89"/>
    <w:rsid w:val="00706466"/>
    <w:rsid w:val="007064B5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E88"/>
    <w:rsid w:val="00750329"/>
    <w:rsid w:val="0075079B"/>
    <w:rsid w:val="00752B21"/>
    <w:rsid w:val="00753469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5C46"/>
    <w:rsid w:val="007B6534"/>
    <w:rsid w:val="007B6F56"/>
    <w:rsid w:val="007B7629"/>
    <w:rsid w:val="007B7972"/>
    <w:rsid w:val="007C06F4"/>
    <w:rsid w:val="007C1125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6EE"/>
    <w:rsid w:val="007E375A"/>
    <w:rsid w:val="007E5A93"/>
    <w:rsid w:val="007E5BB8"/>
    <w:rsid w:val="007E5F9B"/>
    <w:rsid w:val="007E74AB"/>
    <w:rsid w:val="007F13EA"/>
    <w:rsid w:val="007F1AF3"/>
    <w:rsid w:val="007F358D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CA3"/>
    <w:rsid w:val="00821DAF"/>
    <w:rsid w:val="00822B5D"/>
    <w:rsid w:val="00825E19"/>
    <w:rsid w:val="00826690"/>
    <w:rsid w:val="00826DE0"/>
    <w:rsid w:val="008301E9"/>
    <w:rsid w:val="0083040E"/>
    <w:rsid w:val="0083185B"/>
    <w:rsid w:val="00831C0B"/>
    <w:rsid w:val="008328D4"/>
    <w:rsid w:val="00832F8B"/>
    <w:rsid w:val="0083349E"/>
    <w:rsid w:val="0083429A"/>
    <w:rsid w:val="0083462C"/>
    <w:rsid w:val="00834DB4"/>
    <w:rsid w:val="008367D5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47DDB"/>
    <w:rsid w:val="00852D7E"/>
    <w:rsid w:val="008533AD"/>
    <w:rsid w:val="008536AD"/>
    <w:rsid w:val="00853760"/>
    <w:rsid w:val="00853878"/>
    <w:rsid w:val="008562D3"/>
    <w:rsid w:val="00857352"/>
    <w:rsid w:val="00857D48"/>
    <w:rsid w:val="00863C31"/>
    <w:rsid w:val="00863F61"/>
    <w:rsid w:val="0086483B"/>
    <w:rsid w:val="00864EA9"/>
    <w:rsid w:val="00864F9A"/>
    <w:rsid w:val="00865CDC"/>
    <w:rsid w:val="00865EE3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0D0"/>
    <w:rsid w:val="00885798"/>
    <w:rsid w:val="00886B32"/>
    <w:rsid w:val="008910B5"/>
    <w:rsid w:val="008911B5"/>
    <w:rsid w:val="00893BC2"/>
    <w:rsid w:val="008954B5"/>
    <w:rsid w:val="008956DD"/>
    <w:rsid w:val="00895C26"/>
    <w:rsid w:val="008961E1"/>
    <w:rsid w:val="00896AF1"/>
    <w:rsid w:val="00896C4F"/>
    <w:rsid w:val="00896E53"/>
    <w:rsid w:val="008A114D"/>
    <w:rsid w:val="008A2674"/>
    <w:rsid w:val="008A29F6"/>
    <w:rsid w:val="008A2FAD"/>
    <w:rsid w:val="008A30DD"/>
    <w:rsid w:val="008A5D87"/>
    <w:rsid w:val="008B098C"/>
    <w:rsid w:val="008B1A73"/>
    <w:rsid w:val="008B219A"/>
    <w:rsid w:val="008B3B02"/>
    <w:rsid w:val="008B4663"/>
    <w:rsid w:val="008B595F"/>
    <w:rsid w:val="008B78E4"/>
    <w:rsid w:val="008C00EC"/>
    <w:rsid w:val="008C0109"/>
    <w:rsid w:val="008C08C7"/>
    <w:rsid w:val="008C109E"/>
    <w:rsid w:val="008C1CB5"/>
    <w:rsid w:val="008C477D"/>
    <w:rsid w:val="008C4FD5"/>
    <w:rsid w:val="008D09DF"/>
    <w:rsid w:val="008D0D89"/>
    <w:rsid w:val="008D0E0C"/>
    <w:rsid w:val="008D157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2AAD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21CE"/>
    <w:rsid w:val="00913C7D"/>
    <w:rsid w:val="00914009"/>
    <w:rsid w:val="0091453C"/>
    <w:rsid w:val="00915DAB"/>
    <w:rsid w:val="009163BB"/>
    <w:rsid w:val="00916463"/>
    <w:rsid w:val="00916B25"/>
    <w:rsid w:val="00917C2F"/>
    <w:rsid w:val="00921246"/>
    <w:rsid w:val="00922A16"/>
    <w:rsid w:val="00923370"/>
    <w:rsid w:val="0092402A"/>
    <w:rsid w:val="00924F13"/>
    <w:rsid w:val="0092502F"/>
    <w:rsid w:val="00926153"/>
    <w:rsid w:val="00926461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D0D"/>
    <w:rsid w:val="00951E33"/>
    <w:rsid w:val="009535BB"/>
    <w:rsid w:val="00955D38"/>
    <w:rsid w:val="00957439"/>
    <w:rsid w:val="009579A9"/>
    <w:rsid w:val="00960728"/>
    <w:rsid w:val="00961B10"/>
    <w:rsid w:val="00964B6F"/>
    <w:rsid w:val="0096580A"/>
    <w:rsid w:val="00965FB1"/>
    <w:rsid w:val="00967305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5E25"/>
    <w:rsid w:val="0099655B"/>
    <w:rsid w:val="009979A2"/>
    <w:rsid w:val="009A023B"/>
    <w:rsid w:val="009A094D"/>
    <w:rsid w:val="009A0B30"/>
    <w:rsid w:val="009A0EF5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B70FC"/>
    <w:rsid w:val="009C0B6E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1375"/>
    <w:rsid w:val="009F165E"/>
    <w:rsid w:val="009F1810"/>
    <w:rsid w:val="009F1B83"/>
    <w:rsid w:val="009F6F32"/>
    <w:rsid w:val="00A00ECB"/>
    <w:rsid w:val="00A01F44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6F6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6FB"/>
    <w:rsid w:val="00A61A95"/>
    <w:rsid w:val="00A61E5B"/>
    <w:rsid w:val="00A61F15"/>
    <w:rsid w:val="00A624E1"/>
    <w:rsid w:val="00A6298B"/>
    <w:rsid w:val="00A6360B"/>
    <w:rsid w:val="00A63E3D"/>
    <w:rsid w:val="00A64AE7"/>
    <w:rsid w:val="00A64F31"/>
    <w:rsid w:val="00A65FBC"/>
    <w:rsid w:val="00A661BD"/>
    <w:rsid w:val="00A66F3B"/>
    <w:rsid w:val="00A675C9"/>
    <w:rsid w:val="00A67DA4"/>
    <w:rsid w:val="00A71032"/>
    <w:rsid w:val="00A72469"/>
    <w:rsid w:val="00A7290E"/>
    <w:rsid w:val="00A75079"/>
    <w:rsid w:val="00A75A44"/>
    <w:rsid w:val="00A75C85"/>
    <w:rsid w:val="00A773A7"/>
    <w:rsid w:val="00A777C9"/>
    <w:rsid w:val="00A80DAA"/>
    <w:rsid w:val="00A81608"/>
    <w:rsid w:val="00A827A9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475"/>
    <w:rsid w:val="00AE5541"/>
    <w:rsid w:val="00AE5DD4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3A8A"/>
    <w:rsid w:val="00B142B7"/>
    <w:rsid w:val="00B144BC"/>
    <w:rsid w:val="00B1514C"/>
    <w:rsid w:val="00B15D6B"/>
    <w:rsid w:val="00B17C55"/>
    <w:rsid w:val="00B2143A"/>
    <w:rsid w:val="00B2207C"/>
    <w:rsid w:val="00B230A4"/>
    <w:rsid w:val="00B2372B"/>
    <w:rsid w:val="00B2605A"/>
    <w:rsid w:val="00B30ADF"/>
    <w:rsid w:val="00B33473"/>
    <w:rsid w:val="00B33A10"/>
    <w:rsid w:val="00B34A4F"/>
    <w:rsid w:val="00B34D97"/>
    <w:rsid w:val="00B35391"/>
    <w:rsid w:val="00B35599"/>
    <w:rsid w:val="00B40150"/>
    <w:rsid w:val="00B40A24"/>
    <w:rsid w:val="00B43692"/>
    <w:rsid w:val="00B44EB6"/>
    <w:rsid w:val="00B45ECC"/>
    <w:rsid w:val="00B50AD8"/>
    <w:rsid w:val="00B53F6A"/>
    <w:rsid w:val="00B54982"/>
    <w:rsid w:val="00B56CA1"/>
    <w:rsid w:val="00B5722B"/>
    <w:rsid w:val="00B60C95"/>
    <w:rsid w:val="00B60F13"/>
    <w:rsid w:val="00B612EC"/>
    <w:rsid w:val="00B6185D"/>
    <w:rsid w:val="00B61C03"/>
    <w:rsid w:val="00B63D5D"/>
    <w:rsid w:val="00B63EA6"/>
    <w:rsid w:val="00B64333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67B"/>
    <w:rsid w:val="00B94329"/>
    <w:rsid w:val="00B9491A"/>
    <w:rsid w:val="00B95001"/>
    <w:rsid w:val="00B9528B"/>
    <w:rsid w:val="00B95624"/>
    <w:rsid w:val="00B959AF"/>
    <w:rsid w:val="00B9688F"/>
    <w:rsid w:val="00B97C28"/>
    <w:rsid w:val="00BA10D0"/>
    <w:rsid w:val="00BA162C"/>
    <w:rsid w:val="00BA29D0"/>
    <w:rsid w:val="00BA29F9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B9B"/>
    <w:rsid w:val="00BD6D47"/>
    <w:rsid w:val="00BD7961"/>
    <w:rsid w:val="00BD7D3A"/>
    <w:rsid w:val="00BE0859"/>
    <w:rsid w:val="00BE0F3C"/>
    <w:rsid w:val="00BE153D"/>
    <w:rsid w:val="00BE430C"/>
    <w:rsid w:val="00BE6C15"/>
    <w:rsid w:val="00BE6CD6"/>
    <w:rsid w:val="00BE7130"/>
    <w:rsid w:val="00BE72C7"/>
    <w:rsid w:val="00BE7EFD"/>
    <w:rsid w:val="00BF0221"/>
    <w:rsid w:val="00BF0B0A"/>
    <w:rsid w:val="00BF1DED"/>
    <w:rsid w:val="00BF1E61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22AC"/>
    <w:rsid w:val="00C13A9D"/>
    <w:rsid w:val="00C13FC1"/>
    <w:rsid w:val="00C160DE"/>
    <w:rsid w:val="00C1636A"/>
    <w:rsid w:val="00C16C25"/>
    <w:rsid w:val="00C17444"/>
    <w:rsid w:val="00C178FB"/>
    <w:rsid w:val="00C20F06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4BD"/>
    <w:rsid w:val="00C66B86"/>
    <w:rsid w:val="00C677E7"/>
    <w:rsid w:val="00C71C78"/>
    <w:rsid w:val="00C72D4F"/>
    <w:rsid w:val="00C73921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8AF"/>
    <w:rsid w:val="00C92E0F"/>
    <w:rsid w:val="00C9313A"/>
    <w:rsid w:val="00C935E1"/>
    <w:rsid w:val="00C96B12"/>
    <w:rsid w:val="00C972B8"/>
    <w:rsid w:val="00C97E86"/>
    <w:rsid w:val="00CA1939"/>
    <w:rsid w:val="00CA1BEE"/>
    <w:rsid w:val="00CA4931"/>
    <w:rsid w:val="00CA4A3D"/>
    <w:rsid w:val="00CA5387"/>
    <w:rsid w:val="00CA5C19"/>
    <w:rsid w:val="00CA6F68"/>
    <w:rsid w:val="00CB00A4"/>
    <w:rsid w:val="00CB0AE1"/>
    <w:rsid w:val="00CB0E0D"/>
    <w:rsid w:val="00CB0F79"/>
    <w:rsid w:val="00CB1700"/>
    <w:rsid w:val="00CB260B"/>
    <w:rsid w:val="00CB3C4D"/>
    <w:rsid w:val="00CB414C"/>
    <w:rsid w:val="00CB41FE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653A"/>
    <w:rsid w:val="00CE1177"/>
    <w:rsid w:val="00CE2005"/>
    <w:rsid w:val="00CE21E9"/>
    <w:rsid w:val="00CE2623"/>
    <w:rsid w:val="00CE2CF5"/>
    <w:rsid w:val="00CE3F0E"/>
    <w:rsid w:val="00CE41A4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486F"/>
    <w:rsid w:val="00D0632D"/>
    <w:rsid w:val="00D105A2"/>
    <w:rsid w:val="00D11EAD"/>
    <w:rsid w:val="00D124C3"/>
    <w:rsid w:val="00D12697"/>
    <w:rsid w:val="00D13FD7"/>
    <w:rsid w:val="00D14467"/>
    <w:rsid w:val="00D14CC8"/>
    <w:rsid w:val="00D156DE"/>
    <w:rsid w:val="00D15CEA"/>
    <w:rsid w:val="00D15DF9"/>
    <w:rsid w:val="00D16E42"/>
    <w:rsid w:val="00D20A48"/>
    <w:rsid w:val="00D20E13"/>
    <w:rsid w:val="00D21EC2"/>
    <w:rsid w:val="00D2282C"/>
    <w:rsid w:val="00D2583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4641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4365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909B0"/>
    <w:rsid w:val="00D911B3"/>
    <w:rsid w:val="00D913B1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27E8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55CA"/>
    <w:rsid w:val="00DB6B0C"/>
    <w:rsid w:val="00DB6C79"/>
    <w:rsid w:val="00DB6CBE"/>
    <w:rsid w:val="00DB756A"/>
    <w:rsid w:val="00DC2A0D"/>
    <w:rsid w:val="00DC37C2"/>
    <w:rsid w:val="00DC44B7"/>
    <w:rsid w:val="00DC6C27"/>
    <w:rsid w:val="00DD01C4"/>
    <w:rsid w:val="00DD0EB9"/>
    <w:rsid w:val="00DD0E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57D7"/>
    <w:rsid w:val="00DF5A64"/>
    <w:rsid w:val="00DF5C3E"/>
    <w:rsid w:val="00DF7473"/>
    <w:rsid w:val="00E00A6C"/>
    <w:rsid w:val="00E016E2"/>
    <w:rsid w:val="00E0370D"/>
    <w:rsid w:val="00E03C37"/>
    <w:rsid w:val="00E05308"/>
    <w:rsid w:val="00E06B46"/>
    <w:rsid w:val="00E10DEB"/>
    <w:rsid w:val="00E11741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061"/>
    <w:rsid w:val="00E24A28"/>
    <w:rsid w:val="00E24B7E"/>
    <w:rsid w:val="00E26BA8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3B5D"/>
    <w:rsid w:val="00E7515B"/>
    <w:rsid w:val="00E77824"/>
    <w:rsid w:val="00E808CD"/>
    <w:rsid w:val="00E827D2"/>
    <w:rsid w:val="00E85E43"/>
    <w:rsid w:val="00E92170"/>
    <w:rsid w:val="00E92983"/>
    <w:rsid w:val="00E930AA"/>
    <w:rsid w:val="00E9353E"/>
    <w:rsid w:val="00E93AF6"/>
    <w:rsid w:val="00E952B5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3201"/>
    <w:rsid w:val="00EB3C75"/>
    <w:rsid w:val="00EB4190"/>
    <w:rsid w:val="00EB420F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99D"/>
    <w:rsid w:val="00ED07E8"/>
    <w:rsid w:val="00ED501D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0A7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7CE5"/>
    <w:rsid w:val="00F40B36"/>
    <w:rsid w:val="00F41F54"/>
    <w:rsid w:val="00F424B6"/>
    <w:rsid w:val="00F43BBC"/>
    <w:rsid w:val="00F45493"/>
    <w:rsid w:val="00F45CF5"/>
    <w:rsid w:val="00F47579"/>
    <w:rsid w:val="00F51115"/>
    <w:rsid w:val="00F515EE"/>
    <w:rsid w:val="00F549E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07FC"/>
    <w:rsid w:val="00F72B2B"/>
    <w:rsid w:val="00F738B9"/>
    <w:rsid w:val="00F778F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351D"/>
    <w:rsid w:val="00FA40CD"/>
    <w:rsid w:val="00FA51C2"/>
    <w:rsid w:val="00FA5523"/>
    <w:rsid w:val="00FA59B3"/>
    <w:rsid w:val="00FA62E2"/>
    <w:rsid w:val="00FA6302"/>
    <w:rsid w:val="00FA638E"/>
    <w:rsid w:val="00FA6646"/>
    <w:rsid w:val="00FB160E"/>
    <w:rsid w:val="00FB271A"/>
    <w:rsid w:val="00FB29DC"/>
    <w:rsid w:val="00FB2C3C"/>
    <w:rsid w:val="00FB48A4"/>
    <w:rsid w:val="00FB4F2C"/>
    <w:rsid w:val="00FB55B7"/>
    <w:rsid w:val="00FB5A00"/>
    <w:rsid w:val="00FB5B56"/>
    <w:rsid w:val="00FB6255"/>
    <w:rsid w:val="00FB63B5"/>
    <w:rsid w:val="00FB77C6"/>
    <w:rsid w:val="00FC1595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4BDF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7F984-A06C-CC44-B712-CA78E6C9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4025</Characters>
  <Application>Microsoft Macintosh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4722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2020-08-07T05:34:00Z</dcterms:modified>
  <cp:category/>
</cp:coreProperties>
</file>