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DD27510" w14:textId="675ABBEA" w:rsidR="000256A6" w:rsidRPr="0018485E" w:rsidRDefault="000256A6" w:rsidP="000256A6">
      <w:pPr>
        <w:tabs>
          <w:tab w:val="center" w:pos="4536"/>
          <w:tab w:val="right" w:pos="9072"/>
        </w:tabs>
        <w:autoSpaceDE w:val="0"/>
        <w:autoSpaceDN w:val="0"/>
        <w:adjustRightInd w:val="0"/>
        <w:snapToGrid w:val="0"/>
        <w:rPr>
          <w:rFonts w:ascii="Times New Roman" w:hAnsi="Times New Roman" w:cs="Times New Roman"/>
          <w:b/>
          <w:noProof/>
          <w:sz w:val="22"/>
        </w:rPr>
      </w:pPr>
      <w:r w:rsidRPr="00E63E39">
        <w:rPr>
          <w:rFonts w:ascii="Times New Roman" w:hAnsi="Times New Roman" w:cs="Times New Roman"/>
          <w:b/>
          <w:noProof/>
          <w:sz w:val="22"/>
        </w:rPr>
        <w:t xml:space="preserve">3GPP TSG RAN WG1 Meeting </w:t>
      </w:r>
      <w:r w:rsidRPr="0018485E">
        <w:rPr>
          <w:rFonts w:ascii="Times New Roman" w:hAnsi="Times New Roman" w:cs="Times New Roman"/>
          <w:b/>
          <w:noProof/>
          <w:sz w:val="22"/>
        </w:rPr>
        <w:t>#</w:t>
      </w:r>
      <w:r>
        <w:rPr>
          <w:rFonts w:ascii="Times New Roman" w:hAnsi="Times New Roman" w:cs="Times New Roman"/>
          <w:b/>
          <w:noProof/>
          <w:sz w:val="22"/>
        </w:rPr>
        <w:t>102-e</w:t>
      </w:r>
      <w:r w:rsidRPr="0018485E">
        <w:rPr>
          <w:rFonts w:ascii="Times New Roman" w:hAnsi="Times New Roman" w:cs="Times New Roman"/>
          <w:b/>
          <w:noProof/>
          <w:sz w:val="22"/>
        </w:rPr>
        <w:tab/>
        <w:t xml:space="preserve">                  </w:t>
      </w:r>
      <w:r>
        <w:rPr>
          <w:rFonts w:ascii="Times New Roman" w:hAnsi="Times New Roman" w:cs="Times New Roman"/>
          <w:b/>
          <w:noProof/>
          <w:sz w:val="22"/>
        </w:rPr>
        <w:t xml:space="preserve">                         </w:t>
      </w:r>
      <w:r w:rsidRPr="0018485E">
        <w:rPr>
          <w:rFonts w:ascii="Times New Roman" w:hAnsi="Times New Roman" w:cs="Times New Roman"/>
          <w:b/>
          <w:noProof/>
          <w:sz w:val="22"/>
        </w:rPr>
        <w:t xml:space="preserve"> </w:t>
      </w:r>
      <w:r w:rsidRPr="008765DB">
        <w:rPr>
          <w:rFonts w:ascii="Times New Roman" w:hAnsi="Times New Roman" w:cs="Times New Roman"/>
          <w:b/>
          <w:noProof/>
          <w:sz w:val="22"/>
        </w:rPr>
        <w:t>R1-</w:t>
      </w:r>
      <w:r w:rsidR="00286A34" w:rsidRPr="008765DB">
        <w:rPr>
          <w:rFonts w:ascii="Times New Roman" w:hAnsi="Times New Roman" w:cs="Times New Roman"/>
          <w:b/>
          <w:noProof/>
          <w:sz w:val="22"/>
        </w:rPr>
        <w:t>200</w:t>
      </w:r>
      <w:r w:rsidR="0035542C">
        <w:rPr>
          <w:rFonts w:ascii="Times New Roman" w:hAnsi="Times New Roman" w:cs="Times New Roman"/>
          <w:b/>
          <w:noProof/>
          <w:sz w:val="22"/>
        </w:rPr>
        <w:t>63</w:t>
      </w:r>
      <w:bookmarkStart w:id="0" w:name="_GoBack"/>
      <w:bookmarkEnd w:id="0"/>
      <w:r w:rsidR="00286A34" w:rsidRPr="008765DB">
        <w:rPr>
          <w:rFonts w:ascii="Times New Roman" w:hAnsi="Times New Roman" w:cs="Times New Roman"/>
          <w:b/>
          <w:noProof/>
          <w:sz w:val="22"/>
        </w:rPr>
        <w:t>93</w:t>
      </w:r>
    </w:p>
    <w:p w14:paraId="2DE1ABF9" w14:textId="71A28B36" w:rsidR="000256A6" w:rsidRPr="00EC798C" w:rsidRDefault="00332C6E" w:rsidP="000256A6">
      <w:pPr>
        <w:tabs>
          <w:tab w:val="center" w:pos="4536"/>
          <w:tab w:val="right" w:pos="9072"/>
        </w:tabs>
        <w:autoSpaceDE w:val="0"/>
        <w:autoSpaceDN w:val="0"/>
        <w:adjustRightInd w:val="0"/>
        <w:snapToGrid w:val="0"/>
        <w:spacing w:after="120"/>
        <w:rPr>
          <w:rFonts w:ascii="Times New Roman" w:hAnsi="Times New Roman" w:cs="Times New Roman"/>
          <w:b/>
          <w:sz w:val="22"/>
        </w:rPr>
      </w:pPr>
      <w:r>
        <w:rPr>
          <w:rFonts w:ascii="Times New Roman" w:hAnsi="Times New Roman" w:cs="Times New Roman"/>
          <w:b/>
          <w:noProof/>
          <w:sz w:val="22"/>
        </w:rPr>
        <w:t>E</w:t>
      </w:r>
      <w:r w:rsidR="000256A6" w:rsidRPr="00403E8F">
        <w:rPr>
          <w:rFonts w:ascii="Times New Roman" w:hAnsi="Times New Roman" w:cs="Times New Roman"/>
          <w:b/>
          <w:noProof/>
          <w:sz w:val="22"/>
        </w:rPr>
        <w:t>-</w:t>
      </w:r>
      <w:r>
        <w:rPr>
          <w:rFonts w:ascii="Times New Roman" w:hAnsi="Times New Roman" w:cs="Times New Roman" w:hint="eastAsia"/>
          <w:b/>
          <w:noProof/>
          <w:sz w:val="22"/>
        </w:rPr>
        <w:t>m</w:t>
      </w:r>
      <w:r w:rsidR="000256A6" w:rsidRPr="00403E8F">
        <w:rPr>
          <w:rFonts w:ascii="Times New Roman" w:hAnsi="Times New Roman" w:cs="Times New Roman"/>
          <w:b/>
          <w:noProof/>
          <w:sz w:val="22"/>
        </w:rPr>
        <w:t>eeting, August 17-28 , 2020</w:t>
      </w:r>
      <w:r w:rsidR="000256A6" w:rsidRPr="0018485E" w:rsidDel="00245A75">
        <w:rPr>
          <w:rFonts w:ascii="Times New Roman" w:hAnsi="Times New Roman" w:cs="Times New Roman"/>
          <w:b/>
          <w:noProof/>
          <w:sz w:val="22"/>
        </w:rPr>
        <w:t xml:space="preserve"> </w:t>
      </w:r>
    </w:p>
    <w:p w14:paraId="458F3C09" w14:textId="77777777" w:rsidR="000256A6" w:rsidRPr="00EC798C" w:rsidRDefault="000256A6" w:rsidP="000256A6">
      <w:pPr>
        <w:pBdr>
          <w:top w:val="single" w:sz="4" w:space="1" w:color="auto"/>
        </w:pBdr>
        <w:autoSpaceDE w:val="0"/>
        <w:autoSpaceDN w:val="0"/>
        <w:adjustRightInd w:val="0"/>
        <w:snapToGrid w:val="0"/>
        <w:rPr>
          <w:rFonts w:ascii="Times New Roman" w:hAnsi="Times New Roman" w:cs="Times New Roman"/>
          <w:b/>
          <w:sz w:val="16"/>
          <w:szCs w:val="16"/>
        </w:rPr>
      </w:pPr>
    </w:p>
    <w:p w14:paraId="22FEF12D"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Agenda Item:</w:t>
      </w:r>
      <w:r w:rsidRPr="00EC798C">
        <w:rPr>
          <w:rFonts w:ascii="Times New Roman" w:hAnsi="Times New Roman" w:cs="Times New Roman"/>
          <w:b/>
          <w:sz w:val="22"/>
        </w:rPr>
        <w:tab/>
      </w:r>
      <w:r>
        <w:rPr>
          <w:rFonts w:ascii="Times New Roman" w:hAnsi="Times New Roman" w:cs="Times New Roman"/>
          <w:b/>
          <w:sz w:val="22"/>
        </w:rPr>
        <w:t>8</w:t>
      </w:r>
      <w:r w:rsidRPr="00EC798C">
        <w:rPr>
          <w:rFonts w:ascii="Times New Roman" w:hAnsi="Times New Roman" w:cs="Times New Roman"/>
          <w:b/>
          <w:sz w:val="22"/>
        </w:rPr>
        <w:t>.</w:t>
      </w:r>
      <w:r>
        <w:rPr>
          <w:rFonts w:ascii="Times New Roman" w:hAnsi="Times New Roman" w:cs="Times New Roman"/>
          <w:b/>
          <w:sz w:val="22"/>
        </w:rPr>
        <w:t>1</w:t>
      </w:r>
      <w:r w:rsidRPr="00EC798C">
        <w:rPr>
          <w:rFonts w:ascii="Times New Roman" w:hAnsi="Times New Roman" w:cs="Times New Roman"/>
          <w:b/>
          <w:sz w:val="22"/>
        </w:rPr>
        <w:t>.</w:t>
      </w:r>
      <w:r>
        <w:rPr>
          <w:rFonts w:ascii="Times New Roman" w:hAnsi="Times New Roman" w:cs="Times New Roman"/>
          <w:b/>
          <w:sz w:val="22"/>
        </w:rPr>
        <w:t>2</w:t>
      </w:r>
      <w:r w:rsidRPr="00EC798C">
        <w:rPr>
          <w:rFonts w:ascii="Times New Roman" w:hAnsi="Times New Roman" w:cs="Times New Roman"/>
          <w:b/>
          <w:sz w:val="22"/>
        </w:rPr>
        <w:t>.</w:t>
      </w:r>
      <w:r>
        <w:rPr>
          <w:rFonts w:ascii="Times New Roman" w:hAnsi="Times New Roman" w:cs="Times New Roman"/>
          <w:b/>
          <w:sz w:val="22"/>
        </w:rPr>
        <w:t>3</w:t>
      </w:r>
    </w:p>
    <w:p w14:paraId="2976FEE6"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Source:</w:t>
      </w:r>
      <w:r w:rsidRPr="00EC798C">
        <w:rPr>
          <w:rFonts w:ascii="Times New Roman" w:hAnsi="Times New Roman" w:cs="Times New Roman"/>
          <w:b/>
          <w:sz w:val="22"/>
        </w:rPr>
        <w:tab/>
        <w:t>Huawei, HiSilicon</w:t>
      </w:r>
    </w:p>
    <w:p w14:paraId="551D9632"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Title:</w:t>
      </w:r>
      <w:r>
        <w:rPr>
          <w:rFonts w:ascii="Times New Roman" w:hAnsi="Times New Roman" w:cs="Times New Roman"/>
          <w:b/>
          <w:sz w:val="22"/>
        </w:rPr>
        <w:tab/>
      </w:r>
      <w:r w:rsidRPr="00B32B9A">
        <w:rPr>
          <w:rFonts w:ascii="Times New Roman" w:hAnsi="Times New Roman" w:cs="Times New Roman"/>
          <w:b/>
          <w:sz w:val="22"/>
        </w:rPr>
        <w:t>Enhancements on multi-TRP for multi-panel reception in Rel-17</w:t>
      </w:r>
    </w:p>
    <w:p w14:paraId="6B17D16E" w14:textId="77777777" w:rsidR="000256A6" w:rsidRPr="00EC798C" w:rsidRDefault="000256A6" w:rsidP="000256A6">
      <w:pPr>
        <w:autoSpaceDE w:val="0"/>
        <w:autoSpaceDN w:val="0"/>
        <w:adjustRightInd w:val="0"/>
        <w:snapToGrid w:val="0"/>
        <w:spacing w:after="60"/>
        <w:ind w:left="1555" w:hanging="1555"/>
        <w:rPr>
          <w:rFonts w:ascii="Times New Roman" w:hAnsi="Times New Roman" w:cs="Times New Roman"/>
          <w:b/>
          <w:sz w:val="22"/>
        </w:rPr>
      </w:pPr>
      <w:r w:rsidRPr="00EC798C">
        <w:rPr>
          <w:rFonts w:ascii="Times New Roman" w:hAnsi="Times New Roman" w:cs="Times New Roman"/>
          <w:b/>
          <w:sz w:val="22"/>
        </w:rPr>
        <w:t>Docume</w:t>
      </w:r>
      <w:r>
        <w:rPr>
          <w:rFonts w:ascii="Times New Roman" w:hAnsi="Times New Roman" w:cs="Times New Roman"/>
          <w:b/>
          <w:sz w:val="22"/>
        </w:rPr>
        <w:t>nt for:</w:t>
      </w:r>
      <w:r>
        <w:rPr>
          <w:rFonts w:ascii="Times New Roman" w:hAnsi="Times New Roman" w:cs="Times New Roman"/>
          <w:b/>
          <w:sz w:val="22"/>
        </w:rPr>
        <w:tab/>
        <w:t>Discussion and Decision</w:t>
      </w:r>
    </w:p>
    <w:p w14:paraId="0BCA5DED" w14:textId="77777777" w:rsidR="000256A6" w:rsidRPr="00EC798C" w:rsidRDefault="000256A6" w:rsidP="000256A6">
      <w:pPr>
        <w:pBdr>
          <w:bottom w:val="single" w:sz="4" w:space="1" w:color="auto"/>
        </w:pBdr>
        <w:autoSpaceDE w:val="0"/>
        <w:autoSpaceDN w:val="0"/>
        <w:adjustRightInd w:val="0"/>
        <w:snapToGrid w:val="0"/>
        <w:rPr>
          <w:rFonts w:ascii="Times New Roman" w:hAnsi="Times New Roman" w:cs="Times New Roman"/>
          <w:b/>
          <w:sz w:val="16"/>
          <w:szCs w:val="16"/>
        </w:rPr>
      </w:pPr>
    </w:p>
    <w:p w14:paraId="6D821567" w14:textId="77777777" w:rsidR="000256A6" w:rsidRPr="00EC798C" w:rsidRDefault="000256A6" w:rsidP="000256A6">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EC798C">
        <w:rPr>
          <w:rFonts w:ascii="Times New Roman" w:hAnsi="Times New Roman" w:cs="Times New Roman"/>
          <w:sz w:val="28"/>
          <w:szCs w:val="28"/>
        </w:rPr>
        <w:t>Introduction</w:t>
      </w:r>
    </w:p>
    <w:p w14:paraId="327BF51F" w14:textId="77777777" w:rsidR="0040693F" w:rsidRDefault="000256A6"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In RAN #86 meeting [1], it was agreed to study</w:t>
      </w:r>
      <w:r w:rsidRPr="008626CA">
        <w:rPr>
          <w:rFonts w:ascii="Times New Roman" w:hAnsi="Times New Roman" w:cs="Times New Roman"/>
          <w:sz w:val="22"/>
        </w:rPr>
        <w:t xml:space="preserve"> beam management enhancement for simultaneous multi-TRP transmission and multi-panel reception in Rel-17.</w:t>
      </w:r>
      <w:r>
        <w:rPr>
          <w:rFonts w:ascii="Times New Roman" w:hAnsi="Times New Roman" w:cs="Times New Roman"/>
          <w:sz w:val="22"/>
        </w:rPr>
        <w:t xml:space="preserve"> </w:t>
      </w:r>
    </w:p>
    <w:p w14:paraId="587784E5" w14:textId="77777777" w:rsidR="0040693F" w:rsidRPr="007F185C" w:rsidRDefault="0040693F" w:rsidP="00E93BA4">
      <w:pPr>
        <w:spacing w:line="360" w:lineRule="auto"/>
        <w:ind w:leftChars="200" w:left="420"/>
        <w:rPr>
          <w:rFonts w:ascii="Times New Roman" w:eastAsia="Malgun Gothic" w:hAnsi="Times New Roman"/>
          <w:i/>
        </w:rPr>
      </w:pPr>
      <w:r w:rsidRPr="007F185C">
        <w:rPr>
          <w:rFonts w:ascii="Times New Roman" w:eastAsia="Malgun Gothic" w:hAnsi="Times New Roman"/>
          <w:i/>
        </w:rPr>
        <w:t>Enhancement on the support for multi-TRP deployment, targeting both FR1 and FR2:</w:t>
      </w:r>
    </w:p>
    <w:p w14:paraId="2C3BCC4B" w14:textId="47C2CB73" w:rsidR="0040693F" w:rsidRPr="0040693F" w:rsidRDefault="0040693F" w:rsidP="00E93BA4">
      <w:pPr>
        <w:spacing w:line="360" w:lineRule="auto"/>
        <w:ind w:leftChars="300" w:left="840" w:hangingChars="100" w:hanging="210"/>
        <w:rPr>
          <w:rFonts w:ascii="Times New Roman" w:hAnsi="Times New Roman" w:cs="Times New Roman"/>
          <w:sz w:val="22"/>
        </w:rPr>
      </w:pPr>
      <w:r w:rsidRPr="007F185C">
        <w:rPr>
          <w:rFonts w:ascii="Times New Roman" w:eastAsia="Malgun Gothic" w:hAnsi="Times New Roman" w:cs="Times New Roman"/>
          <w:i/>
        </w:rPr>
        <w:t>c. Evaluate and, if needed, specify beam-management-related enhancements for simultaneous multi-TRP transmission with multi-panel reception</w:t>
      </w:r>
    </w:p>
    <w:p w14:paraId="1DE833C4" w14:textId="51C7A896" w:rsidR="00BE09DA" w:rsidRDefault="000256A6"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This paper first has a summary on the issues of current specification, and then provides the potential enhancement</w:t>
      </w:r>
      <w:r w:rsidR="0040693F">
        <w:rPr>
          <w:rFonts w:ascii="Times New Roman" w:hAnsi="Times New Roman" w:cs="Times New Roman"/>
          <w:sz w:val="22"/>
        </w:rPr>
        <w:t>s</w:t>
      </w:r>
      <w:r>
        <w:rPr>
          <w:rFonts w:ascii="Times New Roman" w:hAnsi="Times New Roman" w:cs="Times New Roman"/>
          <w:sz w:val="22"/>
        </w:rPr>
        <w:t>.</w:t>
      </w:r>
    </w:p>
    <w:p w14:paraId="7DD1C7FC" w14:textId="77777777" w:rsidR="000256A6" w:rsidRPr="00B42C87" w:rsidRDefault="000256A6" w:rsidP="007F185C">
      <w:pPr>
        <w:autoSpaceDE w:val="0"/>
        <w:autoSpaceDN w:val="0"/>
        <w:adjustRightInd w:val="0"/>
        <w:snapToGrid w:val="0"/>
        <w:spacing w:after="120"/>
        <w:rPr>
          <w:rFonts w:ascii="Times New Roman" w:eastAsia="Malgun Gothic" w:hAnsi="Times New Roman" w:cs="Times New Roman"/>
        </w:rPr>
      </w:pPr>
    </w:p>
    <w:p w14:paraId="73F1FAD1" w14:textId="77777777" w:rsidR="000256A6" w:rsidRPr="0060666C" w:rsidRDefault="000256A6" w:rsidP="000256A6">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60666C">
        <w:rPr>
          <w:rFonts w:ascii="Times New Roman" w:hAnsi="Times New Roman" w:cs="Times New Roman" w:hint="eastAsia"/>
          <w:sz w:val="28"/>
          <w:szCs w:val="28"/>
        </w:rPr>
        <w:t>Issue</w:t>
      </w:r>
      <w:r w:rsidRPr="0060666C">
        <w:rPr>
          <w:rFonts w:ascii="Times New Roman" w:hAnsi="Times New Roman" w:cs="Times New Roman"/>
          <w:sz w:val="28"/>
          <w:szCs w:val="28"/>
        </w:rPr>
        <w:t>s of current specification</w:t>
      </w:r>
    </w:p>
    <w:p w14:paraId="25300FE6" w14:textId="1FD788A1" w:rsidR="000256A6" w:rsidRDefault="000256A6"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hint="eastAsia"/>
          <w:sz w:val="22"/>
        </w:rPr>
        <w:t>I</w:t>
      </w:r>
      <w:r>
        <w:rPr>
          <w:rFonts w:ascii="Times New Roman" w:hAnsi="Times New Roman" w:cs="Times New Roman"/>
          <w:sz w:val="22"/>
        </w:rPr>
        <w:t>n NR, analog beam was introduced for transmission in FR2. Beam related mechanisms, like beam management, beam based initial access, beam based data transmission, have been widely studied and supported in Rel-15 and Rel-16. However, these mechanisms mainly focus on the transmission operation of the gNB. The reception operation of the UE is usually transparent to the gNB. For example, the Tx beam information should be indicated to the UE, while the Rx beam/panel information is not reported to the gNB. This seems not a</w:t>
      </w:r>
      <w:r w:rsidR="00FD7A56">
        <w:rPr>
          <w:rFonts w:ascii="Times New Roman" w:hAnsi="Times New Roman" w:cs="Times New Roman"/>
          <w:sz w:val="22"/>
        </w:rPr>
        <w:t xml:space="preserve"> big</w:t>
      </w:r>
      <w:r>
        <w:rPr>
          <w:rFonts w:ascii="Times New Roman" w:hAnsi="Times New Roman" w:cs="Times New Roman"/>
          <w:sz w:val="22"/>
        </w:rPr>
        <w:t xml:space="preserve"> problem for single-TRP transmission, as the UE receives with a single beam/panel. While, when it comes to multi-TRP transmission, some issues may arise</w:t>
      </w:r>
      <w:r w:rsidR="00FD7A56">
        <w:rPr>
          <w:rFonts w:ascii="Times New Roman" w:hAnsi="Times New Roman" w:cs="Times New Roman"/>
          <w:sz w:val="22"/>
        </w:rPr>
        <w:t xml:space="preserve"> for multiple panel based reception</w:t>
      </w:r>
      <w:r>
        <w:rPr>
          <w:rFonts w:ascii="Times New Roman" w:hAnsi="Times New Roman" w:cs="Times New Roman"/>
          <w:sz w:val="22"/>
        </w:rPr>
        <w:t xml:space="preserve">. For example, in multi-TRP </w:t>
      </w:r>
      <w:r w:rsidR="007E3368">
        <w:rPr>
          <w:rFonts w:ascii="Times New Roman" w:hAnsi="Times New Roman" w:cs="Times New Roman"/>
          <w:sz w:val="22"/>
        </w:rPr>
        <w:t xml:space="preserve">transmission where the UE uses two panels for reception, if the UE close one of the two panels without notifying this to the gNB, transmission error will be caused. </w:t>
      </w:r>
    </w:p>
    <w:p w14:paraId="7FC475CA" w14:textId="0AF3A27C" w:rsidR="00CB35E9" w:rsidRPr="008D3BAF" w:rsidRDefault="00CB35E9" w:rsidP="00CB35E9">
      <w:pPr>
        <w:autoSpaceDE w:val="0"/>
        <w:autoSpaceDN w:val="0"/>
        <w:adjustRightInd w:val="0"/>
        <w:snapToGrid w:val="0"/>
        <w:spacing w:after="120"/>
        <w:rPr>
          <w:rFonts w:ascii="Times New Roman" w:hAnsi="Times New Roman" w:cs="Times New Roman"/>
          <w:b/>
          <w:i/>
          <w:sz w:val="22"/>
        </w:rPr>
      </w:pPr>
      <w:r w:rsidRPr="00563515">
        <w:rPr>
          <w:rFonts w:ascii="Times New Roman" w:hAnsi="Times New Roman" w:cs="Times New Roman"/>
          <w:b/>
          <w:i/>
          <w:sz w:val="22"/>
        </w:rPr>
        <w:t xml:space="preserve">Observation 1: </w:t>
      </w:r>
      <w:r>
        <w:rPr>
          <w:rFonts w:ascii="Times New Roman" w:hAnsi="Times New Roman" w:cs="Times New Roman"/>
          <w:b/>
          <w:i/>
          <w:sz w:val="22"/>
        </w:rPr>
        <w:t xml:space="preserve">If </w:t>
      </w:r>
      <w:r w:rsidRPr="00563515">
        <w:rPr>
          <w:rFonts w:ascii="Times New Roman" w:hAnsi="Times New Roman" w:cs="Times New Roman"/>
          <w:b/>
          <w:i/>
          <w:sz w:val="22"/>
        </w:rPr>
        <w:t xml:space="preserve">UE panel information is transparent to </w:t>
      </w:r>
      <w:r w:rsidRPr="00563515">
        <w:rPr>
          <w:rFonts w:ascii="Times New Roman" w:hAnsi="Times New Roman" w:cs="Times New Roman" w:hint="eastAsia"/>
          <w:b/>
          <w:i/>
          <w:sz w:val="22"/>
        </w:rPr>
        <w:t>gNB</w:t>
      </w:r>
      <w:r>
        <w:rPr>
          <w:rFonts w:ascii="Times New Roman" w:hAnsi="Times New Roman" w:cs="Times New Roman"/>
          <w:b/>
          <w:i/>
          <w:sz w:val="22"/>
        </w:rPr>
        <w:t>, it may cause certain ambiguity in multi-TRP multi-panel based transmission</w:t>
      </w:r>
      <w:r w:rsidRPr="00563515">
        <w:rPr>
          <w:rFonts w:ascii="Times New Roman" w:hAnsi="Times New Roman" w:cs="Times New Roman"/>
          <w:b/>
          <w:i/>
          <w:sz w:val="22"/>
        </w:rPr>
        <w:t>.</w:t>
      </w:r>
    </w:p>
    <w:p w14:paraId="5EAB792D" w14:textId="3E211C61" w:rsidR="000256A6" w:rsidRPr="000231D5" w:rsidRDefault="000256A6" w:rsidP="000256A6">
      <w:pPr>
        <w:autoSpaceDE w:val="0"/>
        <w:autoSpaceDN w:val="0"/>
        <w:adjustRightInd w:val="0"/>
        <w:snapToGrid w:val="0"/>
        <w:spacing w:after="120"/>
        <w:rPr>
          <w:rFonts w:ascii="Times New Roman" w:hAnsi="Times New Roman" w:cs="Times New Roman"/>
          <w:b/>
          <w:i/>
          <w:sz w:val="22"/>
        </w:rPr>
      </w:pPr>
      <w:r>
        <w:rPr>
          <w:rFonts w:ascii="Times New Roman" w:hAnsi="Times New Roman" w:cs="Times New Roman"/>
          <w:sz w:val="22"/>
        </w:rPr>
        <w:t xml:space="preserve">On another hand, beam management has been </w:t>
      </w:r>
      <w:r w:rsidR="00FD7A56">
        <w:rPr>
          <w:rFonts w:ascii="Times New Roman" w:hAnsi="Times New Roman" w:cs="Times New Roman"/>
          <w:sz w:val="22"/>
        </w:rPr>
        <w:t xml:space="preserve">introduced </w:t>
      </w:r>
      <w:r>
        <w:rPr>
          <w:rFonts w:ascii="Times New Roman" w:hAnsi="Times New Roman" w:cs="Times New Roman"/>
          <w:sz w:val="22"/>
        </w:rPr>
        <w:t>in Rel-15 and Rel-16. In Rel-15, RSRP based beam management mechanism</w:t>
      </w:r>
      <w:r w:rsidR="00FD7A56">
        <w:rPr>
          <w:rFonts w:ascii="Times New Roman" w:hAnsi="Times New Roman" w:cs="Times New Roman"/>
          <w:sz w:val="22"/>
        </w:rPr>
        <w:t xml:space="preserve"> is supported</w:t>
      </w:r>
      <w:r>
        <w:rPr>
          <w:rFonts w:ascii="Times New Roman" w:hAnsi="Times New Roman" w:cs="Times New Roman"/>
          <w:sz w:val="22"/>
        </w:rPr>
        <w:t xml:space="preserve">, including group-based beam management and non-group-based beam management. In Rel-16, L1-SINR based beam management </w:t>
      </w:r>
      <w:r w:rsidR="00FD7A56">
        <w:rPr>
          <w:rFonts w:ascii="Times New Roman" w:hAnsi="Times New Roman" w:cs="Times New Roman"/>
          <w:sz w:val="22"/>
        </w:rPr>
        <w:t xml:space="preserve">was </w:t>
      </w:r>
      <w:r>
        <w:rPr>
          <w:rFonts w:ascii="Times New Roman" w:hAnsi="Times New Roman" w:cs="Times New Roman"/>
          <w:sz w:val="22"/>
        </w:rPr>
        <w:t xml:space="preserve">introduced to </w:t>
      </w:r>
      <w:r w:rsidR="00FD7A56">
        <w:rPr>
          <w:rFonts w:ascii="Times New Roman" w:hAnsi="Times New Roman" w:cs="Times New Roman"/>
          <w:sz w:val="22"/>
        </w:rPr>
        <w:t>consider the impact of</w:t>
      </w:r>
      <w:r>
        <w:rPr>
          <w:rFonts w:ascii="Times New Roman" w:hAnsi="Times New Roman" w:cs="Times New Roman"/>
          <w:sz w:val="22"/>
        </w:rPr>
        <w:t xml:space="preserve"> inter-beam interference. </w:t>
      </w:r>
      <w:r w:rsidR="00480A92">
        <w:rPr>
          <w:rFonts w:ascii="Times New Roman" w:hAnsi="Times New Roman" w:cs="Times New Roman"/>
          <w:sz w:val="22"/>
        </w:rPr>
        <w:t>T</w:t>
      </w:r>
      <w:r>
        <w:rPr>
          <w:rFonts w:ascii="Times New Roman" w:hAnsi="Times New Roman" w:cs="Times New Roman"/>
          <w:sz w:val="22"/>
        </w:rPr>
        <w:t xml:space="preserve">hese </w:t>
      </w:r>
      <w:r w:rsidR="00480A92">
        <w:rPr>
          <w:rFonts w:ascii="Times New Roman" w:hAnsi="Times New Roman" w:cs="Times New Roman"/>
          <w:sz w:val="22"/>
        </w:rPr>
        <w:t xml:space="preserve">beam management </w:t>
      </w:r>
      <w:r>
        <w:rPr>
          <w:rFonts w:ascii="Times New Roman" w:hAnsi="Times New Roman" w:cs="Times New Roman"/>
          <w:sz w:val="22"/>
        </w:rPr>
        <w:t>mechanisms are mainly designed for single-TRP cases.</w:t>
      </w:r>
      <w:r w:rsidR="00480A92">
        <w:rPr>
          <w:rFonts w:ascii="Times New Roman" w:hAnsi="Times New Roman" w:cs="Times New Roman"/>
          <w:sz w:val="22"/>
        </w:rPr>
        <w:t xml:space="preserve"> For M-TRP transmission, some enhancements </w:t>
      </w:r>
      <w:r w:rsidR="00CA6891">
        <w:rPr>
          <w:rFonts w:ascii="Times New Roman" w:hAnsi="Times New Roman" w:cs="Times New Roman"/>
          <w:sz w:val="22"/>
        </w:rPr>
        <w:t xml:space="preserve">for beam management </w:t>
      </w:r>
      <w:r w:rsidR="00480A92">
        <w:rPr>
          <w:rFonts w:ascii="Times New Roman" w:hAnsi="Times New Roman" w:cs="Times New Roman"/>
          <w:sz w:val="22"/>
        </w:rPr>
        <w:t xml:space="preserve">may be needed. </w:t>
      </w:r>
      <w:r w:rsidR="0094586C">
        <w:rPr>
          <w:rFonts w:ascii="Times New Roman" w:hAnsi="Times New Roman" w:cs="Times New Roman"/>
          <w:sz w:val="22"/>
        </w:rPr>
        <w:t>In current mechanism</w:t>
      </w:r>
      <w:r>
        <w:rPr>
          <w:rFonts w:ascii="Times New Roman" w:hAnsi="Times New Roman" w:cs="Times New Roman"/>
          <w:sz w:val="22"/>
        </w:rPr>
        <w:t>, the beam/resource configuration is not associate with TRP</w:t>
      </w:r>
      <w:r w:rsidR="00CA6891">
        <w:rPr>
          <w:rFonts w:ascii="Times New Roman" w:hAnsi="Times New Roman" w:cs="Times New Roman"/>
          <w:sz w:val="22"/>
        </w:rPr>
        <w:t xml:space="preserve">, and </w:t>
      </w:r>
      <w:r>
        <w:rPr>
          <w:rFonts w:ascii="Times New Roman" w:hAnsi="Times New Roman" w:cs="Times New Roman"/>
          <w:sz w:val="22"/>
        </w:rPr>
        <w:t xml:space="preserve">UE is unaware whether the measured beams are from single TRP or multiple TRP. </w:t>
      </w:r>
      <w:r w:rsidR="00CA6891">
        <w:rPr>
          <w:rFonts w:ascii="Times New Roman" w:hAnsi="Times New Roman" w:cs="Times New Roman"/>
          <w:sz w:val="22"/>
        </w:rPr>
        <w:t xml:space="preserve">If gNB want to UE to measure the beams from multiple TRPs, without the association between TRPs and resource configurations, UE cannot measure and report correctly. </w:t>
      </w:r>
      <w:r w:rsidR="0094586C">
        <w:rPr>
          <w:rFonts w:ascii="Times New Roman" w:hAnsi="Times New Roman" w:cs="Times New Roman"/>
          <w:sz w:val="22"/>
        </w:rPr>
        <w:t>As an</w:t>
      </w:r>
      <w:r>
        <w:rPr>
          <w:rFonts w:ascii="Times New Roman" w:hAnsi="Times New Roman" w:cs="Times New Roman"/>
          <w:sz w:val="22"/>
        </w:rPr>
        <w:t xml:space="preserve"> example, for a cell-edge UE, </w:t>
      </w:r>
      <w:r w:rsidR="0094586C">
        <w:rPr>
          <w:rFonts w:ascii="Times New Roman" w:hAnsi="Times New Roman" w:cs="Times New Roman"/>
          <w:sz w:val="22"/>
        </w:rPr>
        <w:t xml:space="preserve">if the traffic is high in one TRP but light for </w:t>
      </w:r>
      <w:r>
        <w:rPr>
          <w:rFonts w:ascii="Times New Roman" w:hAnsi="Times New Roman" w:cs="Times New Roman"/>
          <w:sz w:val="22"/>
        </w:rPr>
        <w:t xml:space="preserve">the </w:t>
      </w:r>
      <w:r w:rsidR="0094586C">
        <w:rPr>
          <w:rFonts w:ascii="Times New Roman" w:hAnsi="Times New Roman" w:cs="Times New Roman"/>
          <w:sz w:val="22"/>
        </w:rPr>
        <w:t>neighboring</w:t>
      </w:r>
      <w:r>
        <w:rPr>
          <w:rFonts w:ascii="Times New Roman" w:hAnsi="Times New Roman" w:cs="Times New Roman"/>
          <w:sz w:val="22"/>
        </w:rPr>
        <w:t xml:space="preserve"> TRP, gNB may consider to </w:t>
      </w:r>
      <w:r w:rsidR="0094586C">
        <w:rPr>
          <w:rFonts w:ascii="Times New Roman" w:hAnsi="Times New Roman" w:cs="Times New Roman"/>
          <w:sz w:val="22"/>
        </w:rPr>
        <w:t xml:space="preserve">offload part of data streams to the neighboring TRP </w:t>
      </w:r>
      <w:r w:rsidR="00920BFB">
        <w:rPr>
          <w:rFonts w:ascii="Times New Roman" w:hAnsi="Times New Roman" w:cs="Times New Roman" w:hint="eastAsia"/>
          <w:sz w:val="22"/>
        </w:rPr>
        <w:t>even</w:t>
      </w:r>
      <w:r w:rsidR="00920BFB">
        <w:rPr>
          <w:rFonts w:ascii="Times New Roman" w:hAnsi="Times New Roman" w:cs="Times New Roman"/>
          <w:sz w:val="22"/>
        </w:rPr>
        <w:t xml:space="preserve"> the beams may be better</w:t>
      </w:r>
      <w:r w:rsidR="00B43AA3">
        <w:rPr>
          <w:rFonts w:ascii="Times New Roman" w:hAnsi="Times New Roman" w:cs="Times New Roman"/>
          <w:sz w:val="22"/>
        </w:rPr>
        <w:t xml:space="preserve"> </w:t>
      </w:r>
      <w:r w:rsidR="00B43AA3">
        <w:rPr>
          <w:rFonts w:ascii="Times New Roman" w:hAnsi="Times New Roman" w:cs="Times New Roman" w:hint="eastAsia"/>
          <w:sz w:val="22"/>
        </w:rPr>
        <w:t>for</w:t>
      </w:r>
      <w:r w:rsidR="00920BFB">
        <w:rPr>
          <w:rFonts w:ascii="Times New Roman" w:hAnsi="Times New Roman" w:cs="Times New Roman"/>
          <w:sz w:val="22"/>
        </w:rPr>
        <w:t xml:space="preserve"> performance in the original TRP</w:t>
      </w:r>
      <w:r w:rsidR="0094586C">
        <w:rPr>
          <w:rFonts w:ascii="Times New Roman" w:hAnsi="Times New Roman" w:cs="Times New Roman"/>
          <w:sz w:val="22"/>
        </w:rPr>
        <w:t>.</w:t>
      </w:r>
      <w:r>
        <w:rPr>
          <w:rFonts w:ascii="Times New Roman" w:hAnsi="Times New Roman" w:cs="Times New Roman"/>
          <w:sz w:val="22"/>
        </w:rPr>
        <w:t xml:space="preserve"> </w:t>
      </w:r>
      <w:r w:rsidR="00920BFB">
        <w:rPr>
          <w:rFonts w:ascii="Times New Roman" w:hAnsi="Times New Roman" w:cs="Times New Roman"/>
          <w:sz w:val="22"/>
        </w:rPr>
        <w:t>In such case</w:t>
      </w:r>
      <w:r>
        <w:rPr>
          <w:rFonts w:ascii="Times New Roman" w:hAnsi="Times New Roman" w:cs="Times New Roman"/>
          <w:sz w:val="22"/>
        </w:rPr>
        <w:t xml:space="preserve">, </w:t>
      </w:r>
      <w:r w:rsidR="00453D70">
        <w:rPr>
          <w:rFonts w:ascii="Times New Roman" w:hAnsi="Times New Roman" w:cs="Times New Roman"/>
          <w:sz w:val="22"/>
        </w:rPr>
        <w:t>gNB</w:t>
      </w:r>
      <w:r w:rsidR="00920BFB">
        <w:rPr>
          <w:rFonts w:ascii="Times New Roman" w:hAnsi="Times New Roman" w:cs="Times New Roman"/>
          <w:sz w:val="22"/>
        </w:rPr>
        <w:t xml:space="preserve"> configures the UE to measure and report the beams from two TRPs and do not want to UE only report beams within one TRP.</w:t>
      </w:r>
      <w:r>
        <w:rPr>
          <w:rFonts w:ascii="Times New Roman" w:hAnsi="Times New Roman" w:cs="Times New Roman"/>
          <w:sz w:val="22"/>
        </w:rPr>
        <w:t xml:space="preserve"> </w:t>
      </w:r>
    </w:p>
    <w:p w14:paraId="0B86EF44" w14:textId="77777777" w:rsidR="00BA02A6" w:rsidRPr="000231D5" w:rsidRDefault="00BA02A6" w:rsidP="00563FE8">
      <w:pPr>
        <w:autoSpaceDE w:val="0"/>
        <w:autoSpaceDN w:val="0"/>
        <w:adjustRightInd w:val="0"/>
        <w:snapToGrid w:val="0"/>
        <w:spacing w:after="120"/>
        <w:rPr>
          <w:rFonts w:ascii="Times New Roman" w:hAnsi="Times New Roman" w:cs="Times New Roman"/>
          <w:b/>
          <w:i/>
          <w:sz w:val="22"/>
        </w:rPr>
      </w:pPr>
      <w:r w:rsidRPr="000231D5">
        <w:rPr>
          <w:rFonts w:ascii="Times New Roman" w:hAnsi="Times New Roman" w:cs="Times New Roman" w:hint="eastAsia"/>
          <w:b/>
          <w:i/>
          <w:sz w:val="22"/>
        </w:rPr>
        <w:t>O</w:t>
      </w:r>
      <w:r w:rsidRPr="000231D5">
        <w:rPr>
          <w:rFonts w:ascii="Times New Roman" w:hAnsi="Times New Roman" w:cs="Times New Roman"/>
          <w:b/>
          <w:i/>
          <w:sz w:val="22"/>
        </w:rPr>
        <w:t xml:space="preserve">bservation 2: </w:t>
      </w:r>
      <w:r>
        <w:rPr>
          <w:rFonts w:ascii="Times New Roman" w:hAnsi="Times New Roman" w:cs="Times New Roman"/>
          <w:b/>
          <w:i/>
          <w:sz w:val="22"/>
        </w:rPr>
        <w:t xml:space="preserve"> In some use cases, gNB requires UE to measure and report beams across multi-TRPs jointly.</w:t>
      </w:r>
    </w:p>
    <w:p w14:paraId="0D743F37" w14:textId="77777777" w:rsidR="000256A6" w:rsidRDefault="000256A6"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The two reported beams are used for simultaneously transmission. </w:t>
      </w:r>
      <w:r>
        <w:rPr>
          <w:rFonts w:ascii="Times New Roman" w:hAnsi="Times New Roman" w:cs="Times New Roman" w:hint="eastAsia"/>
          <w:sz w:val="22"/>
        </w:rPr>
        <w:t>When</w:t>
      </w:r>
      <w:r>
        <w:rPr>
          <w:rFonts w:ascii="Times New Roman" w:hAnsi="Times New Roman" w:cs="Times New Roman"/>
          <w:sz w:val="22"/>
        </w:rPr>
        <w:t xml:space="preserve"> they are used to transmit different data layers, they may cause mutual interference. So, the interference between the two reported beam shall be identified by the UE and ensure that the two reported beams have limited mutual interference. However, for L1-SINR based beam reporting in Rel-16, the mutual interference between the two reported beams is not taken into account, </w:t>
      </w:r>
      <w:r w:rsidRPr="006B4749">
        <w:rPr>
          <w:rFonts w:ascii="Times New Roman" w:hAnsi="Times New Roman" w:cs="Times New Roman"/>
          <w:sz w:val="22"/>
        </w:rPr>
        <w:t>as which 2 CMRs can be received simultaneously by UE is unknown when gNB configures IMR set for L1-SINR reporting</w:t>
      </w:r>
      <w:r>
        <w:rPr>
          <w:rFonts w:ascii="Times New Roman" w:hAnsi="Times New Roman" w:cs="Times New Roman"/>
          <w:sz w:val="22"/>
        </w:rPr>
        <w:t>.</w:t>
      </w:r>
    </w:p>
    <w:p w14:paraId="3FA9EA56" w14:textId="4BFCD03E" w:rsidR="000256A6" w:rsidRDefault="000256A6" w:rsidP="000256A6">
      <w:pPr>
        <w:autoSpaceDE w:val="0"/>
        <w:autoSpaceDN w:val="0"/>
        <w:adjustRightInd w:val="0"/>
        <w:snapToGrid w:val="0"/>
        <w:spacing w:after="120"/>
        <w:rPr>
          <w:rFonts w:ascii="Times New Roman" w:hAnsi="Times New Roman" w:cs="Times New Roman"/>
          <w:b/>
          <w:i/>
          <w:sz w:val="22"/>
        </w:rPr>
      </w:pPr>
      <w:r w:rsidRPr="00DB26E3">
        <w:rPr>
          <w:rFonts w:ascii="Times New Roman" w:hAnsi="Times New Roman" w:cs="Times New Roman"/>
          <w:b/>
          <w:i/>
          <w:sz w:val="22"/>
        </w:rPr>
        <w:lastRenderedPageBreak/>
        <w:t>Observation 3: Mutual interference between the reported beams is not considered in current beam management framework.</w:t>
      </w:r>
    </w:p>
    <w:p w14:paraId="748FB869" w14:textId="77777777" w:rsidR="00403E8F" w:rsidRPr="00DB26E3" w:rsidRDefault="00403E8F" w:rsidP="000256A6">
      <w:pPr>
        <w:autoSpaceDE w:val="0"/>
        <w:autoSpaceDN w:val="0"/>
        <w:adjustRightInd w:val="0"/>
        <w:snapToGrid w:val="0"/>
        <w:spacing w:after="120"/>
        <w:rPr>
          <w:rFonts w:ascii="Times New Roman" w:hAnsi="Times New Roman" w:cs="Times New Roman"/>
          <w:b/>
          <w:i/>
          <w:sz w:val="22"/>
        </w:rPr>
      </w:pPr>
    </w:p>
    <w:p w14:paraId="48A285D0" w14:textId="77777777" w:rsidR="000256A6" w:rsidRPr="00D22F62" w:rsidRDefault="000256A6" w:rsidP="000256A6">
      <w:pPr>
        <w:pStyle w:val="1"/>
        <w:keepNext w:val="0"/>
        <w:widowControl w:val="0"/>
        <w:numPr>
          <w:ilvl w:val="0"/>
          <w:numId w:val="10"/>
        </w:numPr>
        <w:spacing w:before="120" w:after="120"/>
        <w:ind w:left="431" w:right="0" w:hanging="431"/>
        <w:rPr>
          <w:rFonts w:ascii="Times New Roman" w:hAnsi="Times New Roman" w:cs="Times New Roman"/>
          <w:sz w:val="28"/>
          <w:szCs w:val="28"/>
        </w:rPr>
      </w:pPr>
      <w:r>
        <w:rPr>
          <w:rFonts w:ascii="Times New Roman" w:hAnsi="Times New Roman" w:cs="Times New Roman"/>
          <w:sz w:val="28"/>
          <w:szCs w:val="28"/>
        </w:rPr>
        <w:t>Potential enhancement</w:t>
      </w:r>
    </w:p>
    <w:p w14:paraId="1DF4452C" w14:textId="77777777" w:rsidR="000256A6" w:rsidRPr="0097567C" w:rsidRDefault="000256A6" w:rsidP="000256A6">
      <w:pPr>
        <w:pStyle w:val="2"/>
        <w:widowControl w:val="0"/>
        <w:numPr>
          <w:ilvl w:val="1"/>
          <w:numId w:val="10"/>
        </w:numPr>
        <w:spacing w:after="60"/>
        <w:ind w:left="578" w:right="0" w:hanging="578"/>
        <w:rPr>
          <w:rFonts w:ascii="Times New Roman" w:hAnsi="Times New Roman" w:cs="Times New Roman"/>
        </w:rPr>
      </w:pPr>
      <w:r>
        <w:rPr>
          <w:rFonts w:ascii="Times New Roman" w:hAnsi="Times New Roman" w:cs="Times New Roman"/>
        </w:rPr>
        <w:t>Multi-panel reception</w:t>
      </w:r>
    </w:p>
    <w:p w14:paraId="3F0E5CD6" w14:textId="77777777" w:rsidR="000256A6" w:rsidRDefault="000256A6" w:rsidP="00403E8F">
      <w:pPr>
        <w:autoSpaceDE w:val="0"/>
        <w:autoSpaceDN w:val="0"/>
        <w:adjustRightInd w:val="0"/>
        <w:snapToGrid w:val="0"/>
        <w:spacing w:after="120"/>
        <w:rPr>
          <w:rFonts w:ascii="Times New Roman" w:hAnsi="Times New Roman" w:cs="Times New Roman"/>
          <w:color w:val="000000" w:themeColor="text1"/>
          <w:sz w:val="22"/>
        </w:rPr>
      </w:pPr>
      <w:r w:rsidRPr="00540DD3">
        <w:rPr>
          <w:rFonts w:ascii="Times New Roman" w:hAnsi="Times New Roman" w:cs="Times New Roman" w:hint="eastAsia"/>
          <w:color w:val="000000" w:themeColor="text1"/>
          <w:sz w:val="22"/>
        </w:rPr>
        <w:t>M</w:t>
      </w:r>
      <w:r w:rsidRPr="00540DD3">
        <w:rPr>
          <w:rFonts w:ascii="Times New Roman" w:hAnsi="Times New Roman" w:cs="Times New Roman"/>
          <w:color w:val="000000" w:themeColor="text1"/>
          <w:sz w:val="22"/>
        </w:rPr>
        <w:t>ulti-panel</w:t>
      </w:r>
      <w:r>
        <w:rPr>
          <w:rFonts w:ascii="Times New Roman" w:hAnsi="Times New Roman" w:cs="Times New Roman"/>
          <w:color w:val="000000" w:themeColor="text1"/>
          <w:sz w:val="22"/>
        </w:rPr>
        <w:t xml:space="preserve"> related issues </w:t>
      </w:r>
      <w:r>
        <w:rPr>
          <w:rFonts w:ascii="Times New Roman" w:hAnsi="Times New Roman" w:cs="Times New Roman" w:hint="eastAsia"/>
          <w:color w:val="000000" w:themeColor="text1"/>
          <w:sz w:val="22"/>
        </w:rPr>
        <w:t>ha</w:t>
      </w:r>
      <w:r>
        <w:rPr>
          <w:rFonts w:ascii="Times New Roman" w:hAnsi="Times New Roman" w:cs="Times New Roman"/>
          <w:color w:val="000000" w:themeColor="text1"/>
          <w:sz w:val="22"/>
        </w:rPr>
        <w:t xml:space="preserve">ve already been discussed in Rel-16 for UL selective transmission. However, it was finally postponed to Rel-17 due to the too diverse discussion and limited progress. In Rel-17, Multi-panel operation for UL transmission and </w:t>
      </w:r>
      <w:r w:rsidRPr="00B2505B">
        <w:rPr>
          <w:rFonts w:ascii="Times New Roman" w:hAnsi="Times New Roman" w:cs="Times New Roman"/>
          <w:sz w:val="22"/>
        </w:rPr>
        <w:t>DL</w:t>
      </w:r>
      <w:r>
        <w:rPr>
          <w:rFonts w:ascii="Times New Roman" w:hAnsi="Times New Roman" w:cs="Times New Roman"/>
          <w:color w:val="000000" w:themeColor="text1"/>
          <w:sz w:val="22"/>
        </w:rPr>
        <w:t xml:space="preserve"> reception will be discussed </w:t>
      </w:r>
      <w:r w:rsidRPr="006F4140">
        <w:rPr>
          <w:rFonts w:ascii="Times New Roman" w:hAnsi="Times New Roman" w:cs="Times New Roman"/>
          <w:color w:val="000000" w:themeColor="text1"/>
          <w:sz w:val="22"/>
        </w:rPr>
        <w:t>synchronously</w:t>
      </w:r>
      <w:r>
        <w:rPr>
          <w:rFonts w:ascii="Times New Roman" w:hAnsi="Times New Roman" w:cs="Times New Roman"/>
          <w:color w:val="000000" w:themeColor="text1"/>
          <w:sz w:val="22"/>
        </w:rPr>
        <w:t xml:space="preserve"> in different WID. It can be even more difficult to reach a consensus if the discussion is still diverse like that in Rel-16. Hence, to avoid the situation in Rel-16, companies may need to first have some common sense on some basic assumptions, and then discuss under these assumptions.</w:t>
      </w:r>
    </w:p>
    <w:p w14:paraId="0910FF74" w14:textId="77777777" w:rsidR="00FB25AE" w:rsidRDefault="00FB25AE" w:rsidP="00FB25AE">
      <w:pPr>
        <w:rPr>
          <w:noProof/>
        </w:rPr>
      </w:pPr>
      <w:r>
        <w:rPr>
          <w:noProof/>
        </w:rPr>
        <w:drawing>
          <wp:inline distT="0" distB="0" distL="0" distR="0" wp14:anchorId="42D5F893" wp14:editId="25ADE5FD">
            <wp:extent cx="2976113" cy="1884221"/>
            <wp:effectExtent l="19050" t="19050" r="15240" b="2095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4631" cy="1908607"/>
                    </a:xfrm>
                    <a:prstGeom prst="rect">
                      <a:avLst/>
                    </a:prstGeom>
                    <a:noFill/>
                    <a:ln>
                      <a:solidFill>
                        <a:schemeClr val="tx1"/>
                      </a:solidFill>
                    </a:ln>
                  </pic:spPr>
                </pic:pic>
              </a:graphicData>
            </a:graphic>
          </wp:inline>
        </w:drawing>
      </w:r>
      <w:r>
        <w:rPr>
          <w:noProof/>
        </w:rPr>
        <w:t xml:space="preserve"> </w:t>
      </w:r>
      <w:r w:rsidRPr="004A1603">
        <w:rPr>
          <w:noProof/>
        </w:rPr>
        <w:t xml:space="preserve"> </w:t>
      </w:r>
      <w:r w:rsidRPr="00CC3267">
        <w:rPr>
          <w:noProof/>
        </w:rPr>
        <w:t xml:space="preserve"> </w:t>
      </w:r>
      <w:r>
        <w:rPr>
          <w:noProof/>
        </w:rPr>
        <w:drawing>
          <wp:inline distT="0" distB="0" distL="0" distR="0" wp14:anchorId="1B5CD26F" wp14:editId="5301B6A7">
            <wp:extent cx="2792499" cy="1895427"/>
            <wp:effectExtent l="19050" t="19050" r="27305" b="1016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840014" cy="1927678"/>
                    </a:xfrm>
                    <a:prstGeom prst="rect">
                      <a:avLst/>
                    </a:prstGeom>
                    <a:ln>
                      <a:solidFill>
                        <a:schemeClr val="tx1"/>
                      </a:solidFill>
                    </a:ln>
                  </pic:spPr>
                </pic:pic>
              </a:graphicData>
            </a:graphic>
          </wp:inline>
        </w:drawing>
      </w:r>
    </w:p>
    <w:p w14:paraId="6C24ACA0" w14:textId="77777777" w:rsidR="00FB25AE" w:rsidRPr="00A21D16" w:rsidRDefault="00FB25AE" w:rsidP="00FB25AE">
      <w:pPr>
        <w:autoSpaceDE w:val="0"/>
        <w:autoSpaceDN w:val="0"/>
        <w:adjustRightInd w:val="0"/>
        <w:snapToGrid w:val="0"/>
        <w:spacing w:after="120"/>
        <w:ind w:firstLineChars="950" w:firstLine="1995"/>
        <w:rPr>
          <w:rFonts w:ascii="Times New Roman" w:hAnsi="Times New Roman" w:cs="Times New Roman"/>
        </w:rPr>
      </w:pPr>
      <w:r w:rsidRPr="00A21D16">
        <w:rPr>
          <w:rFonts w:ascii="Times New Roman" w:hAnsi="Times New Roman" w:cs="Times New Roman"/>
        </w:rPr>
        <w:t xml:space="preserve">(a) </w:t>
      </w:r>
      <w:r w:rsidRPr="00A21D16">
        <w:rPr>
          <w:rFonts w:ascii="Times New Roman" w:hAnsi="Times New Roman" w:cs="Times New Roman" w:hint="eastAsia"/>
        </w:rPr>
        <w:t>R</w:t>
      </w:r>
      <w:r>
        <w:rPr>
          <w:rFonts w:ascii="Times New Roman" w:hAnsi="Times New Roman" w:cs="Times New Roman"/>
        </w:rPr>
        <w:t>SRP gain</w:t>
      </w:r>
      <w:r w:rsidRPr="00A21D16">
        <w:rPr>
          <w:rFonts w:ascii="Times New Roman" w:hAnsi="Times New Roman" w:cs="Times New Roman"/>
        </w:rPr>
        <w:t xml:space="preserve">            </w:t>
      </w:r>
      <w:r>
        <w:rPr>
          <w:rFonts w:ascii="Times New Roman" w:hAnsi="Times New Roman" w:cs="Times New Roman"/>
        </w:rPr>
        <w:t xml:space="preserve">              </w:t>
      </w:r>
      <w:r w:rsidRPr="00A21D16">
        <w:rPr>
          <w:rFonts w:ascii="Times New Roman" w:hAnsi="Times New Roman" w:cs="Times New Roman"/>
        </w:rPr>
        <w:t xml:space="preserve"> (b) RSRP gap </w:t>
      </w:r>
      <w:r>
        <w:rPr>
          <w:rFonts w:ascii="Times New Roman" w:hAnsi="Times New Roman" w:cs="Times New Roman"/>
        </w:rPr>
        <w:t>reduction</w:t>
      </w:r>
    </w:p>
    <w:p w14:paraId="7F30AAAF" w14:textId="79F01072" w:rsidR="00FB25AE" w:rsidRPr="00ED5BA6" w:rsidRDefault="00FB25AE" w:rsidP="00ED5BA6">
      <w:pPr>
        <w:autoSpaceDE w:val="0"/>
        <w:autoSpaceDN w:val="0"/>
        <w:adjustRightInd w:val="0"/>
        <w:snapToGrid w:val="0"/>
        <w:spacing w:after="120"/>
        <w:jc w:val="center"/>
        <w:rPr>
          <w:rFonts w:ascii="Times New Roman" w:hAnsi="Times New Roman" w:cs="Times New Roman"/>
          <w:b/>
          <w:i/>
          <w:color w:val="000000" w:themeColor="text1"/>
          <w:sz w:val="22"/>
        </w:rPr>
      </w:pPr>
      <w:r w:rsidRPr="00A1600A">
        <w:rPr>
          <w:rFonts w:ascii="Times New Roman" w:hAnsi="Times New Roman" w:cs="Times New Roman"/>
          <w:b/>
          <w:sz w:val="22"/>
        </w:rPr>
        <w:t xml:space="preserve">Figure </w:t>
      </w:r>
      <w:r>
        <w:rPr>
          <w:rFonts w:ascii="Times New Roman" w:hAnsi="Times New Roman" w:cs="Times New Roman"/>
          <w:b/>
          <w:sz w:val="22"/>
        </w:rPr>
        <w:t>1</w:t>
      </w:r>
      <w:r w:rsidRPr="00A1600A">
        <w:rPr>
          <w:rFonts w:ascii="Times New Roman" w:hAnsi="Times New Roman" w:cs="Times New Roman"/>
          <w:b/>
          <w:sz w:val="22"/>
        </w:rPr>
        <w:t>. Gain of selecting 2 panels from 3 or 4 panels</w:t>
      </w:r>
    </w:p>
    <w:p w14:paraId="3814A22F" w14:textId="1B686014" w:rsidR="005506C9" w:rsidRDefault="005506C9" w:rsidP="005506C9">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1</w:t>
      </w:r>
      <w:r>
        <w:rPr>
          <w:rFonts w:ascii="Times New Roman" w:hAnsi="Times New Roman" w:cs="Times New Roman" w:hint="eastAsia"/>
          <w:sz w:val="22"/>
        </w:rPr>
        <w:t>)</w:t>
      </w:r>
      <w:r>
        <w:rPr>
          <w:rFonts w:ascii="Times New Roman" w:hAnsi="Times New Roman" w:cs="Times New Roman"/>
          <w:sz w:val="22"/>
        </w:rPr>
        <w:t xml:space="preserve"> Panel </w:t>
      </w:r>
      <w:r>
        <w:rPr>
          <w:rFonts w:ascii="Times New Roman" w:hAnsi="Times New Roman" w:cs="Times New Roman" w:hint="eastAsia"/>
          <w:sz w:val="22"/>
        </w:rPr>
        <w:t>number</w:t>
      </w:r>
    </w:p>
    <w:p w14:paraId="0A9EAF2F" w14:textId="0E3A9C7C" w:rsidR="005506C9" w:rsidRDefault="005506C9" w:rsidP="005506C9">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hint="eastAsia"/>
          <w:sz w:val="22"/>
        </w:rPr>
        <w:t>As</w:t>
      </w:r>
      <w:r>
        <w:rPr>
          <w:rFonts w:ascii="Times New Roman" w:hAnsi="Times New Roman" w:cs="Times New Roman"/>
          <w:sz w:val="22"/>
        </w:rPr>
        <w:t xml:space="preserve"> the number of TRPs for M-TRP transmission is restricted to 2, the number of UE panel</w:t>
      </w:r>
      <w:r w:rsidR="00FB25AE">
        <w:rPr>
          <w:rFonts w:ascii="Times New Roman" w:hAnsi="Times New Roman" w:cs="Times New Roman"/>
          <w:sz w:val="22"/>
        </w:rPr>
        <w:t>s</w:t>
      </w:r>
      <w:r>
        <w:rPr>
          <w:rFonts w:ascii="Times New Roman" w:hAnsi="Times New Roman" w:cs="Times New Roman"/>
          <w:sz w:val="22"/>
        </w:rPr>
        <w:t xml:space="preserve"> for reception should also be restricted to 2. In the discussion of evaluation assumptions, FR2 </w:t>
      </w:r>
      <w:r>
        <w:rPr>
          <w:rFonts w:ascii="Times New Roman" w:hAnsi="Times New Roman" w:cs="Times New Roman" w:hint="eastAsia"/>
          <w:sz w:val="22"/>
        </w:rPr>
        <w:t>UE</w:t>
      </w:r>
      <w:r>
        <w:rPr>
          <w:rFonts w:ascii="Times New Roman" w:hAnsi="Times New Roman" w:cs="Times New Roman"/>
          <w:sz w:val="22"/>
        </w:rPr>
        <w:t xml:space="preserve">s can be equipped with more than 2 panels (e.g., 3 or 4 panels). When more than 2 panels are equipped, it allows the UE to select the best 2 of them for data reception which can provide some performance gains. In order to analyze the gain of panel selection from 3 or 4 panel, SLS simulation is conducted. We select the best two panels from the 3 or 4 panels, and record the RSRP of the best beam on each panel as the quality of the panel. RSRP gain of the two selected panels </w:t>
      </w:r>
      <w:r>
        <w:rPr>
          <w:rFonts w:ascii="Times New Roman" w:hAnsi="Times New Roman" w:cs="Times New Roman" w:hint="eastAsia"/>
          <w:sz w:val="22"/>
        </w:rPr>
        <w:t>over</w:t>
      </w:r>
      <w:r>
        <w:rPr>
          <w:rFonts w:ascii="Times New Roman" w:hAnsi="Times New Roman" w:cs="Times New Roman"/>
          <w:sz w:val="22"/>
        </w:rPr>
        <w:t xml:space="preserve"> </w:t>
      </w:r>
      <w:r>
        <w:rPr>
          <w:rFonts w:ascii="Times New Roman" w:hAnsi="Times New Roman" w:cs="Times New Roman" w:hint="eastAsia"/>
          <w:sz w:val="22"/>
        </w:rPr>
        <w:t>the</w:t>
      </w:r>
      <w:r>
        <w:rPr>
          <w:rFonts w:ascii="Times New Roman" w:hAnsi="Times New Roman" w:cs="Times New Roman"/>
          <w:sz w:val="22"/>
        </w:rPr>
        <w:t xml:space="preserve"> two fixed panels is shown in Figure </w:t>
      </w:r>
      <w:r w:rsidR="00FB25AE">
        <w:rPr>
          <w:rFonts w:ascii="Times New Roman" w:hAnsi="Times New Roman" w:cs="Times New Roman"/>
          <w:sz w:val="22"/>
        </w:rPr>
        <w:t>1</w:t>
      </w:r>
      <w:r>
        <w:rPr>
          <w:rFonts w:ascii="Times New Roman" w:hAnsi="Times New Roman" w:cs="Times New Roman"/>
          <w:sz w:val="22"/>
        </w:rPr>
        <w:t xml:space="preserve">(a). It can be found that, selecting 2 panels from 3 or 4 panels can bring obvious RSRP gain. </w:t>
      </w:r>
      <w:r>
        <w:rPr>
          <w:rFonts w:ascii="Times New Roman" w:hAnsi="Times New Roman" w:cs="Times New Roman" w:hint="eastAsia"/>
          <w:sz w:val="22"/>
        </w:rPr>
        <w:t>For</w:t>
      </w:r>
      <w:r>
        <w:rPr>
          <w:rFonts w:ascii="Times New Roman" w:hAnsi="Times New Roman" w:cs="Times New Roman"/>
          <w:sz w:val="22"/>
        </w:rPr>
        <w:t xml:space="preserve"> </w:t>
      </w:r>
      <w:r>
        <w:rPr>
          <w:rFonts w:ascii="Times New Roman" w:hAnsi="Times New Roman" w:cs="Times New Roman" w:hint="eastAsia"/>
          <w:sz w:val="22"/>
        </w:rPr>
        <w:t>example</w:t>
      </w:r>
      <w:r>
        <w:rPr>
          <w:rFonts w:ascii="Times New Roman" w:hAnsi="Times New Roman" w:cs="Times New Roman"/>
          <w:sz w:val="22"/>
        </w:rPr>
        <w:t xml:space="preserve">, over 3 dB gain can be observed with 32% and 51% probability in 3-panel case and 4-panel case, respectively. </w:t>
      </w:r>
    </w:p>
    <w:p w14:paraId="04B343D8" w14:textId="799203E1" w:rsidR="005506C9" w:rsidRDefault="005506C9" w:rsidP="005506C9">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In addition, we also analyzed the RSRP gap of the two selected panel. A smaller RSRP gap is preferred as the weakest layer is usually the bottleneck of multi-layer transmission. As shown in Figure </w:t>
      </w:r>
      <w:r w:rsidR="00FB25AE">
        <w:rPr>
          <w:rFonts w:ascii="Times New Roman" w:hAnsi="Times New Roman" w:cs="Times New Roman"/>
          <w:sz w:val="22"/>
        </w:rPr>
        <w:t>1</w:t>
      </w:r>
      <w:r>
        <w:rPr>
          <w:rFonts w:ascii="Times New Roman" w:hAnsi="Times New Roman" w:cs="Times New Roman" w:hint="eastAsia"/>
          <w:sz w:val="22"/>
        </w:rPr>
        <w:t>(</w:t>
      </w:r>
      <w:r>
        <w:rPr>
          <w:rFonts w:ascii="Times New Roman" w:hAnsi="Times New Roman" w:cs="Times New Roman"/>
          <w:sz w:val="22"/>
        </w:rPr>
        <w:t>b), the RSRP gap between the two panels selected from 4 panels are the smallest, while the RSRP gap of the two fixed panels is the largest. This phenomenon can be easily understood with following example. Consider the RSRP of the 4 panels are {-80dBm, -100dBm, -90dBm, -85dBm}. If only the first two panels are equipped, the RSRP gap of the two panels is 20dBm. While, if three panels are equipped (panel 1-3), then panel 1 and panel 3 will be selected and the RSRP gap between them is 10dBm. While, if four panels are equipped, then panel 1 and panel 4 will be selected and the RSRP gap is 5 dBm.</w:t>
      </w:r>
    </w:p>
    <w:p w14:paraId="6C3E578F" w14:textId="77777777" w:rsidR="005506C9" w:rsidRDefault="005506C9" w:rsidP="005506C9">
      <w:pPr>
        <w:autoSpaceDE w:val="0"/>
        <w:autoSpaceDN w:val="0"/>
        <w:adjustRightInd w:val="0"/>
        <w:snapToGrid w:val="0"/>
        <w:spacing w:after="120"/>
        <w:rPr>
          <w:rFonts w:ascii="Times New Roman" w:hAnsi="Times New Roman" w:cs="Times New Roman"/>
          <w:sz w:val="22"/>
        </w:rPr>
      </w:pPr>
      <w:r w:rsidRPr="006C28F2">
        <w:rPr>
          <w:rFonts w:ascii="Times New Roman" w:hAnsi="Times New Roman" w:cs="Times New Roman"/>
          <w:b/>
          <w:i/>
          <w:sz w:val="22"/>
        </w:rPr>
        <w:t>Observation</w:t>
      </w:r>
      <w:r>
        <w:rPr>
          <w:rFonts w:ascii="Times New Roman" w:hAnsi="Times New Roman" w:cs="Times New Roman"/>
          <w:b/>
          <w:i/>
          <w:sz w:val="22"/>
        </w:rPr>
        <w:t xml:space="preserve"> 4</w:t>
      </w:r>
      <w:r w:rsidRPr="006C28F2">
        <w:rPr>
          <w:rFonts w:ascii="Times New Roman" w:hAnsi="Times New Roman" w:cs="Times New Roman"/>
          <w:b/>
          <w:i/>
          <w:sz w:val="22"/>
        </w:rPr>
        <w:t xml:space="preserve">: </w:t>
      </w:r>
      <w:r>
        <w:rPr>
          <w:rFonts w:ascii="Times New Roman" w:hAnsi="Times New Roman" w:cs="Times New Roman"/>
          <w:b/>
          <w:i/>
          <w:sz w:val="22"/>
        </w:rPr>
        <w:t>Multi-panel selection for data reception is beneficial, if there are 3 or 4 panels equipped at UE.</w:t>
      </w:r>
    </w:p>
    <w:p w14:paraId="3E32A5EF" w14:textId="226A46B5" w:rsidR="005506C9" w:rsidRDefault="005506C9" w:rsidP="00ED5BA6">
      <w:pPr>
        <w:rPr>
          <w:rFonts w:ascii="Times New Roman" w:hAnsi="Times New Roman" w:cs="Times New Roman"/>
          <w:b/>
          <w:i/>
          <w:color w:val="000000" w:themeColor="text1"/>
          <w:sz w:val="22"/>
        </w:rPr>
      </w:pPr>
      <w:r w:rsidRPr="00A21D16">
        <w:rPr>
          <w:noProof/>
        </w:rPr>
        <w:t xml:space="preserve"> </w:t>
      </w:r>
    </w:p>
    <w:p w14:paraId="250C4BE5" w14:textId="77777777" w:rsidR="000256A6" w:rsidRDefault="000256A6" w:rsidP="000256A6">
      <w:pPr>
        <w:autoSpaceDE w:val="0"/>
        <w:autoSpaceDN w:val="0"/>
        <w:adjustRightInd w:val="0"/>
        <w:snapToGrid w:val="0"/>
        <w:spacing w:before="120" w:after="120"/>
        <w:jc w:val="center"/>
        <w:rPr>
          <w:rFonts w:ascii="Times New Roman" w:hAnsi="Times New Roman" w:cs="Times New Roman"/>
          <w:sz w:val="22"/>
        </w:rPr>
      </w:pPr>
      <w:r>
        <w:rPr>
          <w:noProof/>
        </w:rPr>
        <w:lastRenderedPageBreak/>
        <w:drawing>
          <wp:inline distT="0" distB="0" distL="0" distR="0" wp14:anchorId="4F7FF280" wp14:editId="7A86E5E6">
            <wp:extent cx="1851025" cy="1316285"/>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1900670" cy="1351588"/>
                    </a:xfrm>
                    <a:prstGeom prst="rect">
                      <a:avLst/>
                    </a:prstGeom>
                  </pic:spPr>
                </pic:pic>
              </a:graphicData>
            </a:graphic>
          </wp:inline>
        </w:drawing>
      </w:r>
      <w:r w:rsidRPr="00B35EA5">
        <w:rPr>
          <w:noProof/>
        </w:rPr>
        <w:t xml:space="preserve"> </w:t>
      </w:r>
      <w:r>
        <w:rPr>
          <w:noProof/>
        </w:rPr>
        <w:t xml:space="preserve">           </w:t>
      </w:r>
      <w:r>
        <w:rPr>
          <w:noProof/>
        </w:rPr>
        <w:drawing>
          <wp:inline distT="0" distB="0" distL="0" distR="0" wp14:anchorId="242E9ABF" wp14:editId="2AF36455">
            <wp:extent cx="1771628" cy="1301917"/>
            <wp:effectExtent l="0" t="0" r="635"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1816473" cy="1334872"/>
                    </a:xfrm>
                    <a:prstGeom prst="rect">
                      <a:avLst/>
                    </a:prstGeom>
                  </pic:spPr>
                </pic:pic>
              </a:graphicData>
            </a:graphic>
          </wp:inline>
        </w:drawing>
      </w:r>
    </w:p>
    <w:p w14:paraId="63C854F9" w14:textId="24DA1994" w:rsidR="000256A6" w:rsidRPr="003E3227" w:rsidRDefault="000256A6" w:rsidP="000256A6">
      <w:pPr>
        <w:autoSpaceDE w:val="0"/>
        <w:autoSpaceDN w:val="0"/>
        <w:adjustRightInd w:val="0"/>
        <w:snapToGrid w:val="0"/>
        <w:spacing w:after="48"/>
        <w:jc w:val="center"/>
        <w:rPr>
          <w:rFonts w:ascii="Times New Roman" w:hAnsi="Times New Roman" w:cs="Times New Roman"/>
        </w:rPr>
      </w:pPr>
      <w:r w:rsidRPr="003E3227">
        <w:rPr>
          <w:rFonts w:ascii="Times New Roman" w:hAnsi="Times New Roman" w:cs="Times New Roman"/>
        </w:rPr>
        <w:t xml:space="preserve">(a) Assumption 1                    </w:t>
      </w:r>
      <w:r>
        <w:rPr>
          <w:rFonts w:ascii="Times New Roman" w:hAnsi="Times New Roman" w:cs="Times New Roman"/>
        </w:rPr>
        <w:t xml:space="preserve"> </w:t>
      </w:r>
      <w:r w:rsidRPr="003E3227">
        <w:rPr>
          <w:rFonts w:ascii="Times New Roman" w:hAnsi="Times New Roman" w:cs="Times New Roman"/>
        </w:rPr>
        <w:t xml:space="preserve">     (</w:t>
      </w:r>
      <w:r>
        <w:rPr>
          <w:rFonts w:ascii="Times New Roman" w:hAnsi="Times New Roman" w:cs="Times New Roman"/>
        </w:rPr>
        <w:t>b</w:t>
      </w:r>
      <w:r w:rsidRPr="003E3227">
        <w:rPr>
          <w:rFonts w:ascii="Times New Roman" w:hAnsi="Times New Roman" w:cs="Times New Roman"/>
        </w:rPr>
        <w:t xml:space="preserve">) </w:t>
      </w:r>
      <w:r w:rsidR="00F229FD">
        <w:rPr>
          <w:rFonts w:ascii="Times New Roman" w:hAnsi="Times New Roman" w:cs="Times New Roman"/>
        </w:rPr>
        <w:t>A</w:t>
      </w:r>
      <w:r w:rsidR="00F229FD" w:rsidRPr="003E3227">
        <w:rPr>
          <w:rFonts w:ascii="Times New Roman" w:hAnsi="Times New Roman" w:cs="Times New Roman"/>
        </w:rPr>
        <w:t xml:space="preserve">ssumption </w:t>
      </w:r>
      <w:r w:rsidR="00F229FD">
        <w:rPr>
          <w:rFonts w:ascii="Times New Roman" w:hAnsi="Times New Roman" w:cs="Times New Roman"/>
        </w:rPr>
        <w:t>2</w:t>
      </w:r>
    </w:p>
    <w:p w14:paraId="1770CAEC" w14:textId="77777777" w:rsidR="000256A6" w:rsidRDefault="000256A6" w:rsidP="000256A6">
      <w:pPr>
        <w:autoSpaceDE w:val="0"/>
        <w:autoSpaceDN w:val="0"/>
        <w:adjustRightInd w:val="0"/>
        <w:snapToGrid w:val="0"/>
        <w:spacing w:before="120" w:after="120"/>
        <w:jc w:val="center"/>
        <w:rPr>
          <w:rFonts w:ascii="Times New Roman" w:hAnsi="Times New Roman" w:cs="Times New Roman"/>
          <w:sz w:val="22"/>
        </w:rPr>
      </w:pPr>
      <w:r>
        <w:rPr>
          <w:noProof/>
        </w:rPr>
        <w:drawing>
          <wp:inline distT="0" distB="0" distL="0" distR="0" wp14:anchorId="565CEDA4" wp14:editId="46158179">
            <wp:extent cx="4027552" cy="1200620"/>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129671" cy="1231062"/>
                    </a:xfrm>
                    <a:prstGeom prst="rect">
                      <a:avLst/>
                    </a:prstGeom>
                  </pic:spPr>
                </pic:pic>
              </a:graphicData>
            </a:graphic>
          </wp:inline>
        </w:drawing>
      </w:r>
    </w:p>
    <w:p w14:paraId="5D2579E1" w14:textId="5E140932" w:rsidR="000256A6" w:rsidRPr="003E3227" w:rsidRDefault="000256A6" w:rsidP="000256A6">
      <w:pPr>
        <w:autoSpaceDE w:val="0"/>
        <w:autoSpaceDN w:val="0"/>
        <w:adjustRightInd w:val="0"/>
        <w:snapToGrid w:val="0"/>
        <w:spacing w:after="48"/>
        <w:jc w:val="center"/>
        <w:rPr>
          <w:rFonts w:ascii="Times New Roman" w:hAnsi="Times New Roman" w:cs="Times New Roman"/>
        </w:rPr>
      </w:pPr>
      <w:r>
        <w:rPr>
          <w:rFonts w:ascii="Times New Roman" w:hAnsi="Times New Roman" w:cs="Times New Roman" w:hint="eastAsia"/>
        </w:rPr>
        <w:t>(</w:t>
      </w:r>
      <w:r>
        <w:rPr>
          <w:rFonts w:ascii="Times New Roman" w:hAnsi="Times New Roman" w:cs="Times New Roman"/>
        </w:rPr>
        <w:t xml:space="preserve">c) </w:t>
      </w:r>
      <w:r w:rsidRPr="003E3227">
        <w:rPr>
          <w:rFonts w:ascii="Times New Roman" w:hAnsi="Times New Roman" w:cs="Times New Roman"/>
        </w:rPr>
        <w:t xml:space="preserve">Assumption </w:t>
      </w:r>
      <w:r w:rsidR="00F229FD">
        <w:rPr>
          <w:rFonts w:ascii="Times New Roman" w:hAnsi="Times New Roman" w:cs="Times New Roman"/>
        </w:rPr>
        <w:t>3</w:t>
      </w:r>
    </w:p>
    <w:p w14:paraId="01C184C8" w14:textId="62276485" w:rsidR="000256A6" w:rsidRPr="00A1600A" w:rsidRDefault="000256A6" w:rsidP="000256A6">
      <w:pPr>
        <w:autoSpaceDE w:val="0"/>
        <w:autoSpaceDN w:val="0"/>
        <w:adjustRightInd w:val="0"/>
        <w:snapToGrid w:val="0"/>
        <w:spacing w:after="48"/>
        <w:jc w:val="center"/>
        <w:rPr>
          <w:rFonts w:ascii="Times New Roman" w:hAnsi="Times New Roman" w:cs="Times New Roman"/>
          <w:b/>
          <w:sz w:val="22"/>
        </w:rPr>
      </w:pPr>
      <w:r w:rsidRPr="00A1600A">
        <w:rPr>
          <w:rFonts w:ascii="Times New Roman" w:hAnsi="Times New Roman" w:cs="Times New Roman" w:hint="eastAsia"/>
          <w:b/>
          <w:sz w:val="22"/>
        </w:rPr>
        <w:t>F</w:t>
      </w:r>
      <w:r w:rsidRPr="00A1600A">
        <w:rPr>
          <w:rFonts w:ascii="Times New Roman" w:hAnsi="Times New Roman" w:cs="Times New Roman"/>
          <w:b/>
          <w:sz w:val="22"/>
        </w:rPr>
        <w:t xml:space="preserve">igure </w:t>
      </w:r>
      <w:r w:rsidR="00FB25AE">
        <w:rPr>
          <w:rFonts w:ascii="Times New Roman" w:hAnsi="Times New Roman" w:cs="Times New Roman"/>
          <w:b/>
          <w:sz w:val="22"/>
        </w:rPr>
        <w:t>2</w:t>
      </w:r>
      <w:r w:rsidRPr="00A1600A">
        <w:rPr>
          <w:rFonts w:ascii="Times New Roman" w:hAnsi="Times New Roman" w:cs="Times New Roman"/>
          <w:b/>
          <w:sz w:val="22"/>
        </w:rPr>
        <w:t>. Panel operation assumptions</w:t>
      </w:r>
    </w:p>
    <w:p w14:paraId="3FB78876" w14:textId="1C482932" w:rsidR="005506C9" w:rsidRDefault="005506C9"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2</w:t>
      </w:r>
      <w:r>
        <w:rPr>
          <w:rFonts w:ascii="Times New Roman" w:hAnsi="Times New Roman" w:cs="Times New Roman" w:hint="eastAsia"/>
          <w:sz w:val="22"/>
        </w:rPr>
        <w:t>)</w:t>
      </w:r>
      <w:r>
        <w:rPr>
          <w:rFonts w:ascii="Times New Roman" w:hAnsi="Times New Roman" w:cs="Times New Roman"/>
          <w:sz w:val="22"/>
        </w:rPr>
        <w:t xml:space="preserve"> Panel operation assumption</w:t>
      </w:r>
    </w:p>
    <w:p w14:paraId="7EFAF2BA" w14:textId="04F02942" w:rsidR="005506C9" w:rsidRDefault="005506C9"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Different UEs may have different preference on the operation of UE panel. For example, some UE has more concern on the power consumption and only want to activate one panel for DL reception and UL transmission. Some UE may care more about the performance of data transmission and </w:t>
      </w:r>
      <w:r w:rsidR="00FB25AE">
        <w:rPr>
          <w:rFonts w:ascii="Times New Roman" w:hAnsi="Times New Roman" w:cs="Times New Roman"/>
          <w:sz w:val="22"/>
        </w:rPr>
        <w:t xml:space="preserve">is </w:t>
      </w:r>
      <w:r>
        <w:rPr>
          <w:rFonts w:ascii="Times New Roman" w:hAnsi="Times New Roman" w:cs="Times New Roman"/>
          <w:sz w:val="22"/>
        </w:rPr>
        <w:t xml:space="preserve">willing to transmit/receive with two panels. </w:t>
      </w:r>
      <w:r>
        <w:rPr>
          <w:rFonts w:ascii="Times New Roman" w:hAnsi="Times New Roman" w:cs="Times New Roman" w:hint="eastAsia"/>
          <w:sz w:val="22"/>
        </w:rPr>
        <w:t>Some</w:t>
      </w:r>
      <w:r>
        <w:rPr>
          <w:rFonts w:ascii="Times New Roman" w:hAnsi="Times New Roman" w:cs="Times New Roman"/>
          <w:sz w:val="22"/>
        </w:rPr>
        <w:t xml:space="preserve"> UE </w:t>
      </w:r>
      <w:r>
        <w:rPr>
          <w:rFonts w:ascii="Times New Roman" w:hAnsi="Times New Roman" w:cs="Times New Roman" w:hint="eastAsia"/>
          <w:sz w:val="22"/>
        </w:rPr>
        <w:t>may</w:t>
      </w:r>
      <w:r>
        <w:rPr>
          <w:rFonts w:ascii="Times New Roman" w:hAnsi="Times New Roman" w:cs="Times New Roman"/>
          <w:sz w:val="22"/>
        </w:rPr>
        <w:t xml:space="preserve"> prefer the tradeoff between performance and power saving</w:t>
      </w:r>
      <w:r w:rsidR="00FB25AE">
        <w:rPr>
          <w:rFonts w:ascii="Times New Roman" w:hAnsi="Times New Roman" w:cs="Times New Roman"/>
          <w:sz w:val="22"/>
        </w:rPr>
        <w:t>, and only uses one of the two activated panels for reception</w:t>
      </w:r>
      <w:r>
        <w:rPr>
          <w:rFonts w:ascii="Times New Roman" w:hAnsi="Times New Roman" w:cs="Times New Roman"/>
          <w:sz w:val="22"/>
        </w:rPr>
        <w:t>.</w:t>
      </w:r>
      <w:r>
        <w:rPr>
          <w:rFonts w:ascii="Times New Roman" w:hAnsi="Times New Roman" w:cs="Times New Roman" w:hint="eastAsia"/>
          <w:sz w:val="22"/>
        </w:rPr>
        <w:t xml:space="preserve"> </w:t>
      </w:r>
      <w:r>
        <w:rPr>
          <w:rFonts w:ascii="Times New Roman" w:hAnsi="Times New Roman" w:cs="Times New Roman"/>
          <w:sz w:val="22"/>
        </w:rPr>
        <w:t>So, in order for easy alignment among the companies, some basic assumptions (called panel operation assumption) should be clearly defined as the scenarios for technique discussion. In our understanding, there are following three type</w:t>
      </w:r>
      <w:r>
        <w:rPr>
          <w:rFonts w:ascii="Times New Roman" w:hAnsi="Times New Roman" w:cs="Times New Roman" w:hint="eastAsia"/>
          <w:sz w:val="22"/>
        </w:rPr>
        <w:t>s</w:t>
      </w:r>
      <w:r>
        <w:rPr>
          <w:rFonts w:ascii="Times New Roman" w:hAnsi="Times New Roman" w:cs="Times New Roman"/>
          <w:sz w:val="22"/>
        </w:rPr>
        <w:t xml:space="preserve"> of assumptions.</w:t>
      </w:r>
    </w:p>
    <w:p w14:paraId="7C3EBDEE" w14:textId="0C6B8BAB" w:rsidR="005506C9" w:rsidRPr="00EF30C5" w:rsidRDefault="005506C9" w:rsidP="000256A6">
      <w:pPr>
        <w:pStyle w:val="af2"/>
        <w:numPr>
          <w:ilvl w:val="0"/>
          <w:numId w:val="11"/>
        </w:numPr>
        <w:autoSpaceDE w:val="0"/>
        <w:autoSpaceDN w:val="0"/>
        <w:adjustRightInd w:val="0"/>
        <w:snapToGrid w:val="0"/>
        <w:spacing w:after="120"/>
        <w:ind w:leftChars="0" w:left="714" w:hanging="357"/>
        <w:jc w:val="both"/>
        <w:rPr>
          <w:rFonts w:ascii="Times New Roman" w:hAnsi="Times New Roman"/>
          <w:sz w:val="22"/>
          <w:szCs w:val="22"/>
          <w:lang w:eastAsia="zh-CN"/>
        </w:rPr>
      </w:pPr>
      <w:r>
        <w:rPr>
          <w:rFonts w:ascii="Times New Roman" w:hAnsi="Times New Roman"/>
          <w:b/>
          <w:sz w:val="22"/>
          <w:szCs w:val="22"/>
          <w:lang w:eastAsia="zh-CN"/>
        </w:rPr>
        <w:t xml:space="preserve">Assumption </w:t>
      </w:r>
      <w:r w:rsidRPr="00EF30C5">
        <w:rPr>
          <w:rFonts w:ascii="Times New Roman" w:hAnsi="Times New Roman"/>
          <w:b/>
          <w:sz w:val="22"/>
          <w:szCs w:val="22"/>
          <w:lang w:eastAsia="zh-CN"/>
        </w:rPr>
        <w:t>1:</w:t>
      </w:r>
      <w:r w:rsidRPr="00EF30C5">
        <w:rPr>
          <w:rFonts w:ascii="Times New Roman" w:hAnsi="Times New Roman"/>
          <w:sz w:val="22"/>
          <w:szCs w:val="22"/>
          <w:lang w:eastAsia="zh-CN"/>
        </w:rPr>
        <w:t xml:space="preserve"> UE only activates one panel</w:t>
      </w:r>
      <w:r>
        <w:rPr>
          <w:rFonts w:ascii="Times New Roman" w:hAnsi="Times New Roman"/>
          <w:sz w:val="22"/>
          <w:szCs w:val="22"/>
          <w:lang w:eastAsia="zh-CN"/>
        </w:rPr>
        <w:t xml:space="preserve"> for data reception (Fig</w:t>
      </w:r>
      <w:r w:rsidRPr="00EF30C5">
        <w:rPr>
          <w:rFonts w:ascii="Times New Roman" w:hAnsi="Times New Roman"/>
          <w:sz w:val="22"/>
          <w:szCs w:val="22"/>
          <w:lang w:eastAsia="zh-CN"/>
        </w:rPr>
        <w:t xml:space="preserve"> </w:t>
      </w:r>
      <w:r w:rsidR="00FB25AE">
        <w:rPr>
          <w:rFonts w:ascii="Times New Roman" w:hAnsi="Times New Roman"/>
          <w:sz w:val="22"/>
          <w:szCs w:val="22"/>
          <w:lang w:eastAsia="zh-CN"/>
        </w:rPr>
        <w:t>2</w:t>
      </w:r>
      <w:r>
        <w:rPr>
          <w:rFonts w:ascii="Times New Roman" w:hAnsi="Times New Roman"/>
          <w:sz w:val="22"/>
          <w:szCs w:val="22"/>
          <w:lang w:eastAsia="zh-CN"/>
        </w:rPr>
        <w:t>-a</w:t>
      </w:r>
      <w:r w:rsidRPr="00EF30C5">
        <w:rPr>
          <w:rFonts w:ascii="Times New Roman" w:hAnsi="Times New Roman"/>
          <w:sz w:val="22"/>
          <w:szCs w:val="22"/>
          <w:lang w:eastAsia="zh-CN"/>
        </w:rPr>
        <w:t xml:space="preserve">). </w:t>
      </w:r>
    </w:p>
    <w:p w14:paraId="0E09571D" w14:textId="2EA0E307" w:rsidR="005506C9" w:rsidRPr="00083CFB" w:rsidRDefault="005506C9" w:rsidP="00D813BE">
      <w:pPr>
        <w:pStyle w:val="af2"/>
        <w:numPr>
          <w:ilvl w:val="0"/>
          <w:numId w:val="11"/>
        </w:numPr>
        <w:autoSpaceDE w:val="0"/>
        <w:autoSpaceDN w:val="0"/>
        <w:adjustRightInd w:val="0"/>
        <w:snapToGrid w:val="0"/>
        <w:spacing w:after="120"/>
        <w:ind w:leftChars="0" w:left="714" w:hanging="357"/>
        <w:jc w:val="both"/>
        <w:rPr>
          <w:rFonts w:ascii="Times New Roman" w:hAnsi="Times New Roman"/>
          <w:sz w:val="22"/>
          <w:szCs w:val="22"/>
          <w:lang w:eastAsia="zh-CN"/>
        </w:rPr>
      </w:pPr>
      <w:r>
        <w:rPr>
          <w:rFonts w:ascii="Times New Roman" w:hAnsi="Times New Roman"/>
          <w:b/>
          <w:sz w:val="22"/>
          <w:szCs w:val="22"/>
          <w:lang w:eastAsia="zh-CN"/>
        </w:rPr>
        <w:t>Assumption 2</w:t>
      </w:r>
      <w:r w:rsidRPr="00EF30C5">
        <w:rPr>
          <w:rFonts w:ascii="Times New Roman" w:hAnsi="Times New Roman"/>
          <w:b/>
          <w:sz w:val="22"/>
          <w:szCs w:val="22"/>
          <w:lang w:eastAsia="zh-CN"/>
        </w:rPr>
        <w:t>:</w:t>
      </w:r>
      <w:r w:rsidRPr="00EF30C5">
        <w:rPr>
          <w:rFonts w:ascii="Times New Roman" w:hAnsi="Times New Roman"/>
          <w:sz w:val="22"/>
          <w:szCs w:val="22"/>
          <w:lang w:eastAsia="zh-CN"/>
        </w:rPr>
        <w:t xml:space="preserve"> UE activates</w:t>
      </w:r>
      <w:r>
        <w:rPr>
          <w:rFonts w:ascii="Times New Roman" w:hAnsi="Times New Roman"/>
          <w:sz w:val="22"/>
          <w:szCs w:val="22"/>
          <w:lang w:eastAsia="zh-CN"/>
        </w:rPr>
        <w:t xml:space="preserve"> two</w:t>
      </w:r>
      <w:r w:rsidRPr="00EF30C5">
        <w:rPr>
          <w:rFonts w:ascii="Times New Roman" w:hAnsi="Times New Roman"/>
          <w:sz w:val="22"/>
          <w:szCs w:val="22"/>
          <w:lang w:eastAsia="zh-CN"/>
        </w:rPr>
        <w:t xml:space="preserve"> panel</w:t>
      </w:r>
      <w:r>
        <w:rPr>
          <w:rFonts w:ascii="Times New Roman" w:hAnsi="Times New Roman"/>
          <w:sz w:val="22"/>
          <w:szCs w:val="22"/>
          <w:lang w:eastAsia="zh-CN"/>
        </w:rPr>
        <w:t>s</w:t>
      </w:r>
      <w:r w:rsidRPr="00EF30C5">
        <w:rPr>
          <w:rFonts w:ascii="Times New Roman" w:hAnsi="Times New Roman"/>
          <w:sz w:val="22"/>
          <w:szCs w:val="22"/>
          <w:lang w:eastAsia="zh-CN"/>
        </w:rPr>
        <w:t xml:space="preserve"> and </w:t>
      </w:r>
      <w:r w:rsidR="00FB25AE">
        <w:rPr>
          <w:rFonts w:ascii="Times New Roman" w:hAnsi="Times New Roman"/>
          <w:sz w:val="22"/>
          <w:szCs w:val="22"/>
          <w:lang w:eastAsia="zh-CN"/>
        </w:rPr>
        <w:t xml:space="preserve">both </w:t>
      </w:r>
      <w:r>
        <w:rPr>
          <w:rFonts w:ascii="Times New Roman" w:hAnsi="Times New Roman"/>
          <w:sz w:val="22"/>
          <w:szCs w:val="22"/>
          <w:lang w:eastAsia="zh-CN"/>
        </w:rPr>
        <w:t>of them are used for data reception (Fig</w:t>
      </w:r>
      <w:r w:rsidRPr="00EF30C5">
        <w:rPr>
          <w:rFonts w:ascii="Times New Roman" w:hAnsi="Times New Roman"/>
          <w:sz w:val="22"/>
          <w:szCs w:val="22"/>
          <w:lang w:eastAsia="zh-CN"/>
        </w:rPr>
        <w:t xml:space="preserve"> </w:t>
      </w:r>
      <w:r w:rsidR="00FB25AE">
        <w:rPr>
          <w:rFonts w:ascii="Times New Roman" w:hAnsi="Times New Roman"/>
          <w:sz w:val="22"/>
          <w:szCs w:val="22"/>
          <w:lang w:eastAsia="zh-CN"/>
        </w:rPr>
        <w:t>2</w:t>
      </w:r>
      <w:r>
        <w:rPr>
          <w:rFonts w:ascii="Times New Roman" w:hAnsi="Times New Roman"/>
          <w:sz w:val="22"/>
          <w:szCs w:val="22"/>
          <w:lang w:eastAsia="zh-CN"/>
        </w:rPr>
        <w:t>-b</w:t>
      </w:r>
      <w:r w:rsidRPr="00EF30C5">
        <w:rPr>
          <w:rFonts w:ascii="Times New Roman" w:hAnsi="Times New Roman"/>
          <w:sz w:val="22"/>
          <w:szCs w:val="22"/>
          <w:lang w:eastAsia="zh-CN"/>
        </w:rPr>
        <w:t xml:space="preserve">). </w:t>
      </w:r>
    </w:p>
    <w:p w14:paraId="175FAC8F" w14:textId="403275E8" w:rsidR="005506C9" w:rsidRPr="00EF30C5" w:rsidRDefault="005506C9" w:rsidP="000256A6">
      <w:pPr>
        <w:pStyle w:val="af2"/>
        <w:numPr>
          <w:ilvl w:val="0"/>
          <w:numId w:val="11"/>
        </w:numPr>
        <w:autoSpaceDE w:val="0"/>
        <w:autoSpaceDN w:val="0"/>
        <w:adjustRightInd w:val="0"/>
        <w:snapToGrid w:val="0"/>
        <w:spacing w:after="120"/>
        <w:ind w:leftChars="0" w:left="714" w:hanging="357"/>
        <w:jc w:val="both"/>
        <w:rPr>
          <w:rFonts w:ascii="Times New Roman" w:hAnsi="Times New Roman"/>
          <w:sz w:val="22"/>
          <w:szCs w:val="22"/>
          <w:lang w:eastAsia="zh-CN"/>
        </w:rPr>
      </w:pPr>
      <w:r>
        <w:rPr>
          <w:rFonts w:ascii="Times New Roman" w:hAnsi="Times New Roman"/>
          <w:b/>
          <w:sz w:val="22"/>
          <w:szCs w:val="22"/>
          <w:lang w:eastAsia="zh-CN"/>
        </w:rPr>
        <w:t>Assumption 3</w:t>
      </w:r>
      <w:r w:rsidRPr="00EF30C5">
        <w:rPr>
          <w:rFonts w:ascii="Times New Roman" w:hAnsi="Times New Roman"/>
          <w:b/>
          <w:sz w:val="22"/>
          <w:szCs w:val="22"/>
          <w:lang w:eastAsia="zh-CN"/>
        </w:rPr>
        <w:t>:</w:t>
      </w:r>
      <w:r w:rsidRPr="00EF30C5">
        <w:rPr>
          <w:rFonts w:ascii="Times New Roman" w:hAnsi="Times New Roman"/>
          <w:sz w:val="22"/>
          <w:szCs w:val="22"/>
          <w:lang w:eastAsia="zh-CN"/>
        </w:rPr>
        <w:t xml:space="preserve"> UE activates </w:t>
      </w:r>
      <w:r>
        <w:rPr>
          <w:rFonts w:ascii="Times New Roman" w:hAnsi="Times New Roman"/>
          <w:sz w:val="22"/>
          <w:szCs w:val="22"/>
          <w:lang w:eastAsia="zh-CN"/>
        </w:rPr>
        <w:t>two</w:t>
      </w:r>
      <w:r w:rsidRPr="00EF30C5">
        <w:rPr>
          <w:rFonts w:ascii="Times New Roman" w:hAnsi="Times New Roman"/>
          <w:sz w:val="22"/>
          <w:szCs w:val="22"/>
          <w:lang w:eastAsia="zh-CN"/>
        </w:rPr>
        <w:t xml:space="preserve"> panel</w:t>
      </w:r>
      <w:r>
        <w:rPr>
          <w:rFonts w:ascii="Times New Roman" w:hAnsi="Times New Roman"/>
          <w:sz w:val="22"/>
          <w:szCs w:val="22"/>
          <w:lang w:eastAsia="zh-CN"/>
        </w:rPr>
        <w:t>s</w:t>
      </w:r>
      <w:r w:rsidRPr="00EF30C5">
        <w:rPr>
          <w:rFonts w:ascii="Times New Roman" w:hAnsi="Times New Roman"/>
          <w:sz w:val="22"/>
          <w:szCs w:val="22"/>
          <w:lang w:eastAsia="zh-CN"/>
        </w:rPr>
        <w:t xml:space="preserve"> but only one </w:t>
      </w:r>
      <w:r>
        <w:rPr>
          <w:rFonts w:ascii="Times New Roman" w:hAnsi="Times New Roman"/>
          <w:sz w:val="22"/>
          <w:szCs w:val="22"/>
          <w:lang w:eastAsia="zh-CN"/>
        </w:rPr>
        <w:t>of them is used</w:t>
      </w:r>
      <w:r w:rsidRPr="00EF30C5">
        <w:rPr>
          <w:rFonts w:ascii="Times New Roman" w:hAnsi="Times New Roman"/>
          <w:sz w:val="22"/>
          <w:szCs w:val="22"/>
          <w:lang w:eastAsia="zh-CN"/>
        </w:rPr>
        <w:t xml:space="preserve"> </w:t>
      </w:r>
      <w:r>
        <w:rPr>
          <w:rFonts w:ascii="Times New Roman" w:hAnsi="Times New Roman"/>
          <w:sz w:val="22"/>
          <w:szCs w:val="22"/>
          <w:lang w:eastAsia="zh-CN"/>
        </w:rPr>
        <w:t xml:space="preserve">for data reception </w:t>
      </w:r>
      <w:r w:rsidR="00FB25AE">
        <w:rPr>
          <w:rFonts w:ascii="Times New Roman" w:hAnsi="Times New Roman"/>
          <w:sz w:val="22"/>
          <w:szCs w:val="22"/>
          <w:lang w:eastAsia="zh-CN"/>
        </w:rPr>
        <w:t xml:space="preserve">at one time </w:t>
      </w:r>
      <w:r>
        <w:rPr>
          <w:rFonts w:ascii="Times New Roman" w:hAnsi="Times New Roman"/>
          <w:sz w:val="22"/>
          <w:szCs w:val="22"/>
          <w:lang w:eastAsia="zh-CN"/>
        </w:rPr>
        <w:t>(Fig</w:t>
      </w:r>
      <w:r w:rsidRPr="00EF30C5">
        <w:rPr>
          <w:rFonts w:ascii="Times New Roman" w:hAnsi="Times New Roman"/>
          <w:sz w:val="22"/>
          <w:szCs w:val="22"/>
          <w:lang w:eastAsia="zh-CN"/>
        </w:rPr>
        <w:t xml:space="preserve"> </w:t>
      </w:r>
      <w:r w:rsidR="00FB25AE">
        <w:rPr>
          <w:rFonts w:ascii="Times New Roman" w:hAnsi="Times New Roman"/>
          <w:sz w:val="22"/>
          <w:szCs w:val="22"/>
          <w:lang w:eastAsia="zh-CN"/>
        </w:rPr>
        <w:t>2</w:t>
      </w:r>
      <w:r>
        <w:rPr>
          <w:rFonts w:ascii="Times New Roman" w:hAnsi="Times New Roman"/>
          <w:sz w:val="22"/>
          <w:szCs w:val="22"/>
          <w:lang w:eastAsia="zh-CN"/>
        </w:rPr>
        <w:t>-</w:t>
      </w:r>
      <w:r>
        <w:rPr>
          <w:rFonts w:asciiTheme="minorEastAsia" w:eastAsiaTheme="minorEastAsia" w:hAnsiTheme="minorEastAsia" w:hint="eastAsia"/>
          <w:sz w:val="22"/>
          <w:szCs w:val="22"/>
          <w:lang w:eastAsia="zh-CN"/>
        </w:rPr>
        <w:t>c</w:t>
      </w:r>
      <w:r w:rsidRPr="00EF30C5">
        <w:rPr>
          <w:rFonts w:ascii="Times New Roman" w:hAnsi="Times New Roman"/>
          <w:sz w:val="22"/>
          <w:szCs w:val="22"/>
          <w:lang w:eastAsia="zh-CN"/>
        </w:rPr>
        <w:t xml:space="preserve">). </w:t>
      </w:r>
    </w:p>
    <w:p w14:paraId="56881206" w14:textId="6AE20B30" w:rsidR="000256A6" w:rsidRPr="00A1600A" w:rsidRDefault="005506C9" w:rsidP="00ED5BA6">
      <w:pPr>
        <w:autoSpaceDE w:val="0"/>
        <w:autoSpaceDN w:val="0"/>
        <w:adjustRightInd w:val="0"/>
        <w:snapToGrid w:val="0"/>
        <w:spacing w:after="120"/>
        <w:jc w:val="left"/>
        <w:rPr>
          <w:rFonts w:ascii="Times New Roman" w:hAnsi="Times New Roman" w:cs="Times New Roman"/>
          <w:b/>
          <w:sz w:val="22"/>
        </w:rPr>
      </w:pPr>
      <w:r w:rsidRPr="00571C0F">
        <w:rPr>
          <w:rFonts w:ascii="Times New Roman" w:hAnsi="Times New Roman" w:hint="eastAsia"/>
          <w:b/>
          <w:i/>
          <w:sz w:val="22"/>
        </w:rPr>
        <w:t>P</w:t>
      </w:r>
      <w:r w:rsidRPr="00571C0F">
        <w:rPr>
          <w:rFonts w:ascii="Times New Roman" w:hAnsi="Times New Roman"/>
          <w:b/>
          <w:i/>
          <w:sz w:val="22"/>
        </w:rPr>
        <w:t>roposal 1: Panel operation assumptions 1, 2 and 3 should be clarified and defined, to be served as the starting point of further technique discussion.</w:t>
      </w:r>
    </w:p>
    <w:p w14:paraId="3D28454C" w14:textId="77777777" w:rsidR="000256A6" w:rsidRPr="00CD57DA" w:rsidRDefault="009A35F1" w:rsidP="000256A6">
      <w:pPr>
        <w:autoSpaceDE w:val="0"/>
        <w:autoSpaceDN w:val="0"/>
        <w:adjustRightInd w:val="0"/>
        <w:snapToGrid w:val="0"/>
        <w:spacing w:after="120"/>
        <w:rPr>
          <w:rFonts w:ascii="Times New Roman" w:hAnsi="Times New Roman" w:cs="Times New Roman"/>
          <w:color w:val="000000" w:themeColor="text1"/>
          <w:sz w:val="22"/>
        </w:rPr>
      </w:pPr>
      <w:r>
        <w:rPr>
          <w:rFonts w:ascii="Times New Roman" w:hAnsi="Times New Roman" w:cs="Times New Roman"/>
          <w:sz w:val="22"/>
        </w:rPr>
        <w:t>3</w:t>
      </w:r>
      <w:r>
        <w:rPr>
          <w:rFonts w:ascii="Times New Roman" w:hAnsi="Times New Roman" w:cs="Times New Roman" w:hint="eastAsia"/>
          <w:sz w:val="22"/>
        </w:rPr>
        <w:t>)</w:t>
      </w:r>
      <w:r>
        <w:rPr>
          <w:rFonts w:ascii="Times New Roman" w:hAnsi="Times New Roman" w:cs="Times New Roman"/>
          <w:sz w:val="22"/>
        </w:rPr>
        <w:t xml:space="preserve"> </w:t>
      </w:r>
      <w:r w:rsidR="000256A6">
        <w:rPr>
          <w:rFonts w:ascii="Times New Roman" w:hAnsi="Times New Roman" w:cs="Times New Roman"/>
          <w:color w:val="000000" w:themeColor="text1"/>
          <w:sz w:val="22"/>
        </w:rPr>
        <w:t>Common panel for UL and DL</w:t>
      </w:r>
    </w:p>
    <w:p w14:paraId="4CF75BA3" w14:textId="61B2AF7E" w:rsidR="000256A6" w:rsidRDefault="000256A6" w:rsidP="000256A6">
      <w:pPr>
        <w:autoSpaceDE w:val="0"/>
        <w:autoSpaceDN w:val="0"/>
        <w:adjustRightInd w:val="0"/>
        <w:snapToGrid w:val="0"/>
        <w:spacing w:after="120"/>
        <w:rPr>
          <w:rFonts w:ascii="Times New Roman" w:hAnsi="Times New Roman" w:cs="Times New Roman"/>
          <w:color w:val="000000" w:themeColor="text1"/>
          <w:sz w:val="22"/>
        </w:rPr>
      </w:pPr>
      <w:r>
        <w:rPr>
          <w:rFonts w:ascii="Times New Roman" w:hAnsi="Times New Roman" w:cs="Times New Roman"/>
          <w:color w:val="000000" w:themeColor="text1"/>
          <w:sz w:val="22"/>
        </w:rPr>
        <w:t xml:space="preserve">The UE may use one or more panels for DL reception, and one </w:t>
      </w:r>
      <w:r w:rsidR="006151E2">
        <w:rPr>
          <w:rFonts w:ascii="Times New Roman" w:hAnsi="Times New Roman" w:cs="Times New Roman"/>
          <w:color w:val="000000" w:themeColor="text1"/>
          <w:sz w:val="22"/>
        </w:rPr>
        <w:t>panel</w:t>
      </w:r>
      <w:r>
        <w:rPr>
          <w:rFonts w:ascii="Times New Roman" w:hAnsi="Times New Roman" w:cs="Times New Roman"/>
          <w:color w:val="000000" w:themeColor="text1"/>
          <w:sz w:val="22"/>
        </w:rPr>
        <w:t xml:space="preserve"> for UL transmission. When beam correspondence hold, the best beam for DL reception and the best beam for UL transmission are usually the same beam on the same panel. So, in most cases, </w:t>
      </w:r>
      <w:r w:rsidR="006151E2">
        <w:rPr>
          <w:rFonts w:ascii="Times New Roman" w:hAnsi="Times New Roman" w:cs="Times New Roman"/>
          <w:color w:val="000000" w:themeColor="text1"/>
          <w:sz w:val="22"/>
        </w:rPr>
        <w:t>the panel for UL transmission is a subset (one panel) from the panels for DL reception.</w:t>
      </w:r>
      <w:r>
        <w:rPr>
          <w:rFonts w:ascii="Times New Roman" w:hAnsi="Times New Roman" w:cs="Times New Roman"/>
          <w:color w:val="000000" w:themeColor="text1"/>
          <w:sz w:val="22"/>
        </w:rPr>
        <w:t xml:space="preserve"> For example, panel #1 and #2 are activated by the UE. The UE can use panel #1 and #2 for the simultaneous reception, and use </w:t>
      </w:r>
      <w:r w:rsidR="006151E2">
        <w:rPr>
          <w:rFonts w:ascii="Times New Roman" w:hAnsi="Times New Roman" w:cs="Times New Roman"/>
          <w:color w:val="000000" w:themeColor="text1"/>
          <w:sz w:val="22"/>
        </w:rPr>
        <w:t xml:space="preserve">one </w:t>
      </w:r>
      <w:r>
        <w:rPr>
          <w:rFonts w:ascii="Times New Roman" w:hAnsi="Times New Roman" w:cs="Times New Roman"/>
          <w:color w:val="000000" w:themeColor="text1"/>
          <w:sz w:val="22"/>
        </w:rPr>
        <w:t>panel</w:t>
      </w:r>
      <w:r w:rsidR="006151E2">
        <w:rPr>
          <w:rFonts w:ascii="Times New Roman" w:hAnsi="Times New Roman" w:cs="Times New Roman"/>
          <w:color w:val="000000" w:themeColor="text1"/>
          <w:sz w:val="22"/>
        </w:rPr>
        <w:t xml:space="preserve"> from</w:t>
      </w:r>
      <w:r>
        <w:rPr>
          <w:rFonts w:ascii="Times New Roman" w:hAnsi="Times New Roman" w:cs="Times New Roman"/>
          <w:color w:val="000000" w:themeColor="text1"/>
          <w:sz w:val="22"/>
        </w:rPr>
        <w:t xml:space="preserve"> #1 </w:t>
      </w:r>
      <w:r w:rsidR="006151E2">
        <w:rPr>
          <w:rFonts w:ascii="Times New Roman" w:hAnsi="Times New Roman" w:cs="Times New Roman"/>
          <w:color w:val="000000" w:themeColor="text1"/>
          <w:sz w:val="22"/>
        </w:rPr>
        <w:t>and</w:t>
      </w:r>
      <w:r>
        <w:rPr>
          <w:rFonts w:ascii="Times New Roman" w:hAnsi="Times New Roman" w:cs="Times New Roman"/>
          <w:color w:val="000000" w:themeColor="text1"/>
          <w:sz w:val="22"/>
        </w:rPr>
        <w:t xml:space="preserve"> #2 for UL transmission. </w:t>
      </w:r>
    </w:p>
    <w:p w14:paraId="536010A1" w14:textId="3CCDCA8B" w:rsidR="00C67C9A" w:rsidRPr="001E09A5" w:rsidRDefault="00C67C9A" w:rsidP="00C67C9A">
      <w:pPr>
        <w:autoSpaceDE w:val="0"/>
        <w:autoSpaceDN w:val="0"/>
        <w:adjustRightInd w:val="0"/>
        <w:snapToGrid w:val="0"/>
        <w:spacing w:after="120"/>
        <w:rPr>
          <w:rFonts w:ascii="Times New Roman" w:hAnsi="Times New Roman" w:cs="Times New Roman"/>
          <w:sz w:val="22"/>
        </w:rPr>
      </w:pPr>
      <w:r w:rsidRPr="00F173FE">
        <w:rPr>
          <w:rFonts w:ascii="Times New Roman" w:hAnsi="Times New Roman" w:cs="Times New Roman" w:hint="eastAsia"/>
          <w:b/>
          <w:i/>
          <w:color w:val="000000" w:themeColor="text1"/>
          <w:sz w:val="22"/>
        </w:rPr>
        <w:t>Proposal</w:t>
      </w:r>
      <w:r w:rsidRPr="00F173FE">
        <w:rPr>
          <w:rFonts w:ascii="Times New Roman" w:hAnsi="Times New Roman" w:cs="Times New Roman"/>
          <w:b/>
          <w:i/>
          <w:color w:val="000000" w:themeColor="text1"/>
          <w:sz w:val="22"/>
        </w:rPr>
        <w:t xml:space="preserve"> </w:t>
      </w:r>
      <w:r>
        <w:rPr>
          <w:rFonts w:ascii="Times New Roman" w:hAnsi="Times New Roman" w:cs="Times New Roman"/>
          <w:b/>
          <w:i/>
          <w:color w:val="000000" w:themeColor="text1"/>
          <w:sz w:val="22"/>
        </w:rPr>
        <w:t>2</w:t>
      </w:r>
      <w:r w:rsidRPr="00F173FE">
        <w:rPr>
          <w:rFonts w:ascii="Times New Roman" w:hAnsi="Times New Roman" w:cs="Times New Roman" w:hint="eastAsia"/>
          <w:b/>
          <w:i/>
          <w:color w:val="000000" w:themeColor="text1"/>
          <w:sz w:val="22"/>
        </w:rPr>
        <w:t>:</w:t>
      </w:r>
      <w:r w:rsidRPr="00F173FE">
        <w:rPr>
          <w:rFonts w:ascii="Times New Roman" w:hAnsi="Times New Roman" w:cs="Times New Roman"/>
          <w:b/>
          <w:i/>
          <w:color w:val="000000" w:themeColor="text1"/>
          <w:sz w:val="22"/>
        </w:rPr>
        <w:t xml:space="preserve"> </w:t>
      </w:r>
      <w:r>
        <w:rPr>
          <w:rFonts w:ascii="Times New Roman" w:hAnsi="Times New Roman" w:cs="Times New Roman"/>
          <w:b/>
          <w:i/>
          <w:color w:val="000000" w:themeColor="text1"/>
          <w:sz w:val="22"/>
        </w:rPr>
        <w:t>T</w:t>
      </w:r>
      <w:r w:rsidRPr="007773BD">
        <w:rPr>
          <w:rFonts w:ascii="Times New Roman" w:hAnsi="Times New Roman" w:cs="Times New Roman"/>
          <w:b/>
          <w:i/>
          <w:color w:val="000000" w:themeColor="text1"/>
          <w:sz w:val="22"/>
        </w:rPr>
        <w:t xml:space="preserve">he panel for UL transmission </w:t>
      </w:r>
      <w:r>
        <w:rPr>
          <w:rFonts w:ascii="Times New Roman" w:hAnsi="Times New Roman" w:cs="Times New Roman"/>
          <w:b/>
          <w:i/>
          <w:color w:val="000000" w:themeColor="text1"/>
          <w:sz w:val="22"/>
        </w:rPr>
        <w:t xml:space="preserve">should be </w:t>
      </w:r>
      <w:r>
        <w:rPr>
          <w:rFonts w:ascii="Times New Roman" w:hAnsi="Times New Roman" w:cs="Times New Roman" w:hint="eastAsia"/>
          <w:b/>
          <w:i/>
          <w:color w:val="000000" w:themeColor="text1"/>
          <w:sz w:val="22"/>
        </w:rPr>
        <w:t>selected</w:t>
      </w:r>
      <w:r>
        <w:rPr>
          <w:rFonts w:ascii="Times New Roman" w:hAnsi="Times New Roman" w:cs="Times New Roman"/>
          <w:b/>
          <w:i/>
          <w:color w:val="000000" w:themeColor="text1"/>
          <w:sz w:val="22"/>
        </w:rPr>
        <w:t xml:space="preserve"> from UE</w:t>
      </w:r>
      <w:r w:rsidRPr="007773BD">
        <w:rPr>
          <w:rFonts w:ascii="Times New Roman" w:hAnsi="Times New Roman" w:cs="Times New Roman"/>
          <w:b/>
          <w:i/>
          <w:color w:val="000000" w:themeColor="text1"/>
          <w:sz w:val="22"/>
        </w:rPr>
        <w:t xml:space="preserve"> panels </w:t>
      </w:r>
      <w:r>
        <w:rPr>
          <w:rFonts w:ascii="Times New Roman" w:hAnsi="Times New Roman" w:cs="Times New Roman"/>
          <w:b/>
          <w:i/>
          <w:color w:val="000000" w:themeColor="text1"/>
          <w:sz w:val="22"/>
        </w:rPr>
        <w:t xml:space="preserve">used </w:t>
      </w:r>
      <w:r w:rsidRPr="007773BD">
        <w:rPr>
          <w:rFonts w:ascii="Times New Roman" w:hAnsi="Times New Roman" w:cs="Times New Roman"/>
          <w:b/>
          <w:i/>
          <w:color w:val="000000" w:themeColor="text1"/>
          <w:sz w:val="22"/>
        </w:rPr>
        <w:t>for DL reception</w:t>
      </w:r>
      <w:r>
        <w:rPr>
          <w:rFonts w:ascii="Times New Roman" w:hAnsi="Times New Roman" w:cs="Times New Roman"/>
          <w:b/>
          <w:i/>
          <w:color w:val="000000" w:themeColor="text1"/>
          <w:sz w:val="22"/>
        </w:rPr>
        <w:t>.</w:t>
      </w:r>
    </w:p>
    <w:p w14:paraId="5D8BBF88" w14:textId="77777777" w:rsidR="000256A6" w:rsidRDefault="000256A6" w:rsidP="000256A6">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hint="eastAsia"/>
          <w:sz w:val="22"/>
        </w:rPr>
        <w:t>A</w:t>
      </w:r>
      <w:r>
        <w:rPr>
          <w:rFonts w:ascii="Times New Roman" w:hAnsi="Times New Roman" w:cs="Times New Roman"/>
          <w:sz w:val="22"/>
        </w:rPr>
        <w:t xml:space="preserve"> list of issues have been discussed for UL panel selective transmission in Rel-16, such as panel ID definition, panel status management, multi-panel beam measurement, etc. But, no consensus was reached. These issues should also be studied for supporting DL multi-panel reception. So, they can be considered as a starting point.</w:t>
      </w:r>
    </w:p>
    <w:p w14:paraId="553FB087" w14:textId="6195CDFF" w:rsidR="000256A6" w:rsidRDefault="000256A6" w:rsidP="000256A6">
      <w:pPr>
        <w:autoSpaceDE w:val="0"/>
        <w:autoSpaceDN w:val="0"/>
        <w:adjustRightInd w:val="0"/>
        <w:snapToGrid w:val="0"/>
        <w:spacing w:after="120"/>
        <w:rPr>
          <w:rFonts w:ascii="Times New Roman" w:hAnsi="Times New Roman" w:cs="Times New Roman"/>
          <w:sz w:val="22"/>
        </w:rPr>
      </w:pPr>
      <w:r w:rsidRPr="002139E0">
        <w:rPr>
          <w:rFonts w:ascii="Times New Roman" w:hAnsi="Times New Roman" w:cs="Times New Roman"/>
          <w:sz w:val="22"/>
          <w:u w:val="single"/>
        </w:rPr>
        <w:t>Panel ID definition</w:t>
      </w:r>
      <w:r>
        <w:rPr>
          <w:rFonts w:ascii="Times New Roman" w:hAnsi="Times New Roman" w:cs="Times New Roman"/>
          <w:sz w:val="22"/>
        </w:rPr>
        <w:t xml:space="preserve">: Panel ID definition has been discussed in Rel-16. The major </w:t>
      </w:r>
      <w:r w:rsidRPr="00D32CB0">
        <w:rPr>
          <w:rFonts w:ascii="Times New Roman" w:hAnsi="Times New Roman" w:cs="Times New Roman"/>
          <w:sz w:val="22"/>
        </w:rPr>
        <w:t>divergence</w:t>
      </w:r>
      <w:r>
        <w:rPr>
          <w:rFonts w:ascii="Times New Roman" w:hAnsi="Times New Roman" w:cs="Times New Roman"/>
          <w:sz w:val="22"/>
        </w:rPr>
        <w:t xml:space="preserve"> of the discussion is the form of the ID: a dedicated ID for each panel or an existing ID of other items (e.g., resource set ID). The form of panel ID should be first clarified. </w:t>
      </w:r>
    </w:p>
    <w:p w14:paraId="07640902" w14:textId="4B0C874D" w:rsidR="000256A6" w:rsidRDefault="000256A6" w:rsidP="000256A6">
      <w:pPr>
        <w:autoSpaceDE w:val="0"/>
        <w:autoSpaceDN w:val="0"/>
        <w:adjustRightInd w:val="0"/>
        <w:snapToGrid w:val="0"/>
        <w:spacing w:after="120"/>
        <w:rPr>
          <w:rFonts w:ascii="Times New Roman" w:hAnsi="Times New Roman" w:cs="Times New Roman"/>
          <w:sz w:val="22"/>
        </w:rPr>
      </w:pPr>
      <w:r w:rsidRPr="002139E0">
        <w:rPr>
          <w:rFonts w:ascii="Times New Roman" w:hAnsi="Times New Roman" w:cs="Times New Roman"/>
          <w:sz w:val="22"/>
          <w:u w:val="single"/>
        </w:rPr>
        <w:t xml:space="preserve">Panel status </w:t>
      </w:r>
      <w:r w:rsidRPr="002139E0">
        <w:rPr>
          <w:rFonts w:ascii="Times New Roman" w:hAnsi="Times New Roman" w:cs="Times New Roman" w:hint="eastAsia"/>
          <w:sz w:val="22"/>
          <w:u w:val="single"/>
        </w:rPr>
        <w:t>management</w:t>
      </w:r>
      <w:r>
        <w:rPr>
          <w:rFonts w:ascii="Times New Roman" w:hAnsi="Times New Roman" w:cs="Times New Roman"/>
          <w:sz w:val="22"/>
        </w:rPr>
        <w:t>: The status of each panel needed to be informed to the gNB, so that the gNB can schedule data transmission based on the panel status. Status like “on/off” can be considered as a starting point. M</w:t>
      </w:r>
      <w:r w:rsidRPr="00881841">
        <w:rPr>
          <w:rFonts w:ascii="Times New Roman" w:hAnsi="Times New Roman" w:cs="Times New Roman"/>
          <w:sz w:val="22"/>
        </w:rPr>
        <w:t xml:space="preserve">edial </w:t>
      </w:r>
      <w:r>
        <w:rPr>
          <w:rFonts w:ascii="Times New Roman" w:hAnsi="Times New Roman" w:cs="Times New Roman"/>
          <w:sz w:val="22"/>
        </w:rPr>
        <w:t xml:space="preserve">status can also be introduced if needed. </w:t>
      </w:r>
      <w:r w:rsidR="00A61E8A">
        <w:rPr>
          <w:rFonts w:ascii="Times New Roman" w:hAnsi="Times New Roman" w:cs="Times New Roman"/>
          <w:sz w:val="22"/>
        </w:rPr>
        <w:t>Signaling</w:t>
      </w:r>
      <w:r>
        <w:rPr>
          <w:rFonts w:ascii="Times New Roman" w:hAnsi="Times New Roman" w:cs="Times New Roman"/>
          <w:sz w:val="22"/>
        </w:rPr>
        <w:t xml:space="preserve"> on panel status alignment between </w:t>
      </w:r>
      <w:r>
        <w:rPr>
          <w:rFonts w:ascii="Times New Roman" w:hAnsi="Times New Roman" w:cs="Times New Roman" w:hint="eastAsia"/>
          <w:sz w:val="22"/>
        </w:rPr>
        <w:t>gNB</w:t>
      </w:r>
      <w:r>
        <w:rPr>
          <w:rFonts w:ascii="Times New Roman" w:hAnsi="Times New Roman" w:cs="Times New Roman"/>
          <w:sz w:val="22"/>
        </w:rPr>
        <w:t xml:space="preserve"> </w:t>
      </w:r>
      <w:r>
        <w:rPr>
          <w:rFonts w:ascii="Times New Roman" w:hAnsi="Times New Roman" w:cs="Times New Roman" w:hint="eastAsia"/>
          <w:sz w:val="22"/>
        </w:rPr>
        <w:t>and</w:t>
      </w:r>
      <w:r>
        <w:rPr>
          <w:rFonts w:ascii="Times New Roman" w:hAnsi="Times New Roman" w:cs="Times New Roman"/>
          <w:sz w:val="22"/>
        </w:rPr>
        <w:t xml:space="preserve"> </w:t>
      </w:r>
      <w:r>
        <w:rPr>
          <w:rFonts w:ascii="Times New Roman" w:hAnsi="Times New Roman" w:cs="Times New Roman" w:hint="eastAsia"/>
          <w:sz w:val="22"/>
        </w:rPr>
        <w:t>UE</w:t>
      </w:r>
      <w:r>
        <w:rPr>
          <w:rFonts w:ascii="Times New Roman" w:hAnsi="Times New Roman" w:cs="Times New Roman"/>
          <w:sz w:val="22"/>
        </w:rPr>
        <w:t xml:space="preserve"> also needs to be studied.</w:t>
      </w:r>
    </w:p>
    <w:p w14:paraId="23BA3CAA" w14:textId="77777777" w:rsidR="000256A6" w:rsidRDefault="000256A6" w:rsidP="000256A6">
      <w:pPr>
        <w:autoSpaceDE w:val="0"/>
        <w:autoSpaceDN w:val="0"/>
        <w:adjustRightInd w:val="0"/>
        <w:snapToGrid w:val="0"/>
        <w:spacing w:after="120"/>
        <w:rPr>
          <w:rFonts w:ascii="Times New Roman" w:hAnsi="Times New Roman" w:cs="Times New Roman"/>
          <w:sz w:val="22"/>
        </w:rPr>
      </w:pPr>
      <w:r w:rsidRPr="002139E0">
        <w:rPr>
          <w:rFonts w:ascii="Times New Roman" w:hAnsi="Times New Roman" w:cs="Times New Roman"/>
          <w:sz w:val="22"/>
          <w:u w:val="single"/>
        </w:rPr>
        <w:lastRenderedPageBreak/>
        <w:t>Multi-panel</w:t>
      </w:r>
      <w:r w:rsidRPr="002139E0">
        <w:rPr>
          <w:rFonts w:ascii="Times New Roman" w:hAnsi="Times New Roman" w:cs="Times New Roman" w:hint="eastAsia"/>
          <w:sz w:val="22"/>
          <w:u w:val="single"/>
        </w:rPr>
        <w:t xml:space="preserve"> </w:t>
      </w:r>
      <w:r w:rsidRPr="002139E0">
        <w:rPr>
          <w:rFonts w:ascii="Times New Roman" w:hAnsi="Times New Roman" w:cs="Times New Roman"/>
          <w:sz w:val="22"/>
          <w:u w:val="single"/>
        </w:rPr>
        <w:t>beam measurement</w:t>
      </w:r>
      <w:r>
        <w:rPr>
          <w:rFonts w:ascii="Times New Roman" w:hAnsi="Times New Roman" w:cs="Times New Roman"/>
          <w:sz w:val="22"/>
        </w:rPr>
        <w:t>: There is a set of beam on each panel. The quality of each beam</w:t>
      </w:r>
      <w:r>
        <w:rPr>
          <w:rFonts w:ascii="Times New Roman" w:hAnsi="Times New Roman" w:cs="Times New Roman" w:hint="eastAsia"/>
          <w:sz w:val="22"/>
        </w:rPr>
        <w:t xml:space="preserve"> </w:t>
      </w:r>
      <w:r>
        <w:rPr>
          <w:rFonts w:ascii="Times New Roman" w:hAnsi="Times New Roman" w:cs="Times New Roman"/>
          <w:sz w:val="22"/>
        </w:rPr>
        <w:t xml:space="preserve">directly determine the utility of each panel. For example, only the panels with qualified RSRP can be used for transmission. </w:t>
      </w:r>
      <w:r>
        <w:rPr>
          <w:rFonts w:ascii="Times New Roman" w:hAnsi="Times New Roman" w:cs="Times New Roman" w:hint="eastAsia"/>
          <w:sz w:val="22"/>
        </w:rPr>
        <w:t>Beam</w:t>
      </w:r>
      <w:r>
        <w:rPr>
          <w:rFonts w:ascii="Times New Roman" w:hAnsi="Times New Roman" w:cs="Times New Roman"/>
          <w:sz w:val="22"/>
        </w:rPr>
        <w:t xml:space="preserve"> management framework should be enhanced to support multi-panel beam measurement.</w:t>
      </w:r>
    </w:p>
    <w:p w14:paraId="3AB5FC4E" w14:textId="77777777" w:rsidR="000256A6" w:rsidRDefault="000256A6" w:rsidP="000256A6">
      <w:pPr>
        <w:autoSpaceDE w:val="0"/>
        <w:autoSpaceDN w:val="0"/>
        <w:adjustRightInd w:val="0"/>
        <w:snapToGrid w:val="0"/>
        <w:spacing w:after="120"/>
        <w:rPr>
          <w:rFonts w:ascii="Times New Roman" w:hAnsi="Times New Roman" w:cs="Times New Roman"/>
          <w:sz w:val="22"/>
        </w:rPr>
      </w:pPr>
      <w:r w:rsidRPr="00B25F4D">
        <w:rPr>
          <w:rFonts w:ascii="Times New Roman" w:hAnsi="Times New Roman" w:cs="Times New Roman"/>
          <w:sz w:val="22"/>
          <w:u w:val="single"/>
        </w:rPr>
        <w:t>Panel power consumption</w:t>
      </w:r>
      <w:r>
        <w:rPr>
          <w:rFonts w:ascii="Times New Roman" w:hAnsi="Times New Roman" w:cs="Times New Roman"/>
          <w:sz w:val="22"/>
        </w:rPr>
        <w:t xml:space="preserve">: Increasing power consumption is a bottleneck of simultaneous multiple panels activation. In order to reduce the power consumption and improve the power or energy efficiency, some panel management based solutions on power saving can be study. For example, </w:t>
      </w:r>
      <w:r>
        <w:rPr>
          <w:rFonts w:ascii="Times New Roman" w:hAnsi="Times New Roman" w:cs="Times New Roman" w:hint="eastAsia"/>
          <w:sz w:val="22"/>
        </w:rPr>
        <w:t>some</w:t>
      </w:r>
      <w:r>
        <w:rPr>
          <w:rFonts w:ascii="Times New Roman" w:hAnsi="Times New Roman" w:cs="Times New Roman"/>
          <w:sz w:val="22"/>
        </w:rPr>
        <w:t xml:space="preserve"> solutions such as static or semi-static configuration on panel active/inactive status can be considered.</w:t>
      </w:r>
    </w:p>
    <w:p w14:paraId="76B4032F" w14:textId="554D4287" w:rsidR="00522BB1" w:rsidRPr="007779B7" w:rsidRDefault="00522BB1" w:rsidP="007779B7">
      <w:pPr>
        <w:autoSpaceDE w:val="0"/>
        <w:autoSpaceDN w:val="0"/>
        <w:adjustRightInd w:val="0"/>
        <w:snapToGrid w:val="0"/>
        <w:spacing w:after="120"/>
        <w:rPr>
          <w:rFonts w:ascii="Times New Roman" w:hAnsi="Times New Roman"/>
          <w:b/>
          <w:i/>
          <w:sz w:val="22"/>
        </w:rPr>
      </w:pPr>
      <w:r w:rsidRPr="007779B7">
        <w:rPr>
          <w:rFonts w:ascii="Times New Roman" w:hAnsi="Times New Roman" w:hint="eastAsia"/>
          <w:b/>
          <w:i/>
          <w:sz w:val="22"/>
        </w:rPr>
        <w:t>P</w:t>
      </w:r>
      <w:r w:rsidRPr="007779B7">
        <w:rPr>
          <w:rFonts w:ascii="Times New Roman" w:hAnsi="Times New Roman"/>
          <w:b/>
          <w:i/>
          <w:sz w:val="22"/>
        </w:rPr>
        <w:t xml:space="preserve">roposal 3: </w:t>
      </w:r>
      <w:r w:rsidR="006D698F">
        <w:rPr>
          <w:rFonts w:ascii="Times New Roman" w:hAnsi="Times New Roman"/>
          <w:b/>
          <w:i/>
          <w:sz w:val="22"/>
        </w:rPr>
        <w:t>P</w:t>
      </w:r>
      <w:r w:rsidRPr="007779B7">
        <w:rPr>
          <w:rFonts w:ascii="Times New Roman" w:hAnsi="Times New Roman"/>
          <w:b/>
          <w:i/>
          <w:sz w:val="22"/>
        </w:rPr>
        <w:t>anel ID definition, panel status management, multi-panel beam measurement</w:t>
      </w:r>
      <w:r w:rsidRPr="007779B7">
        <w:rPr>
          <w:rFonts w:ascii="Times New Roman" w:hAnsi="Times New Roman" w:hint="eastAsia"/>
          <w:b/>
          <w:i/>
          <w:sz w:val="22"/>
        </w:rPr>
        <w:t>,</w:t>
      </w:r>
      <w:r w:rsidRPr="007779B7">
        <w:rPr>
          <w:rFonts w:ascii="Times New Roman" w:hAnsi="Times New Roman"/>
          <w:b/>
          <w:i/>
          <w:sz w:val="22"/>
        </w:rPr>
        <w:t xml:space="preserve"> </w:t>
      </w:r>
      <w:r w:rsidR="006D698F">
        <w:rPr>
          <w:rFonts w:ascii="Times New Roman" w:hAnsi="Times New Roman"/>
          <w:b/>
          <w:i/>
          <w:sz w:val="22"/>
        </w:rPr>
        <w:t xml:space="preserve">and </w:t>
      </w:r>
      <w:r w:rsidRPr="007779B7">
        <w:rPr>
          <w:rFonts w:ascii="Times New Roman" w:hAnsi="Times New Roman"/>
          <w:b/>
          <w:i/>
          <w:sz w:val="22"/>
        </w:rPr>
        <w:t>panel power consumption, need to be discussed in Rel-17</w:t>
      </w:r>
      <w:r w:rsidR="00432A4B">
        <w:rPr>
          <w:rFonts w:ascii="Times New Roman" w:hAnsi="Times New Roman"/>
          <w:b/>
          <w:i/>
          <w:sz w:val="22"/>
        </w:rPr>
        <w:t>.</w:t>
      </w:r>
    </w:p>
    <w:p w14:paraId="3B742A8E" w14:textId="77777777" w:rsidR="000256A6" w:rsidRPr="000F4CB0" w:rsidRDefault="000256A6" w:rsidP="000256A6">
      <w:pPr>
        <w:pStyle w:val="2"/>
        <w:widowControl w:val="0"/>
        <w:numPr>
          <w:ilvl w:val="1"/>
          <w:numId w:val="10"/>
        </w:numPr>
        <w:spacing w:before="240" w:after="60"/>
        <w:ind w:right="0"/>
        <w:rPr>
          <w:rFonts w:ascii="Times New Roman" w:hAnsi="Times New Roman" w:cs="Times New Roman"/>
        </w:rPr>
      </w:pPr>
      <w:r>
        <w:rPr>
          <w:rFonts w:ascii="Times New Roman" w:hAnsi="Times New Roman" w:cs="Times New Roman"/>
        </w:rPr>
        <w:t>Multi-TRP measurement</w:t>
      </w:r>
    </w:p>
    <w:p w14:paraId="72914C7F" w14:textId="424F5348" w:rsidR="000256A6" w:rsidRDefault="000256A6" w:rsidP="007F185C">
      <w:pPr>
        <w:autoSpaceDE w:val="0"/>
        <w:autoSpaceDN w:val="0"/>
        <w:adjustRightInd w:val="0"/>
        <w:snapToGrid w:val="0"/>
        <w:spacing w:after="120"/>
        <w:rPr>
          <w:rFonts w:ascii="Times New Roman" w:hAnsi="Times New Roman" w:cs="Times New Roman"/>
          <w:sz w:val="22"/>
        </w:rPr>
      </w:pPr>
      <w:r>
        <w:rPr>
          <w:rFonts w:ascii="Times New Roman" w:hAnsi="Times New Roman" w:cs="Times New Roman"/>
          <w:sz w:val="22"/>
        </w:rPr>
        <w:t xml:space="preserve">Group-based beam reporting can enable the gNB to obtain a pair of beams for simultaneous transmission. So, it can be considered as a starting point. </w:t>
      </w:r>
      <w:r w:rsidRPr="0059366A">
        <w:rPr>
          <w:rFonts w:ascii="Times New Roman" w:hAnsi="Times New Roman" w:cs="Times New Roman"/>
          <w:sz w:val="22"/>
        </w:rPr>
        <w:t xml:space="preserve">For example, </w:t>
      </w:r>
      <w:bookmarkStart w:id="1" w:name="OLE_LINK6"/>
      <w:r w:rsidRPr="0059366A">
        <w:rPr>
          <w:rFonts w:ascii="Times New Roman" w:hAnsi="Times New Roman" w:cs="Times New Roman"/>
          <w:sz w:val="22"/>
        </w:rPr>
        <w:t xml:space="preserve">as shown in Figure </w:t>
      </w:r>
      <w:bookmarkEnd w:id="1"/>
      <w:r w:rsidR="00FB25AE">
        <w:rPr>
          <w:rFonts w:ascii="Times New Roman" w:hAnsi="Times New Roman" w:cs="Times New Roman"/>
          <w:sz w:val="22"/>
        </w:rPr>
        <w:t>3</w:t>
      </w:r>
      <w:r w:rsidRPr="0059366A">
        <w:rPr>
          <w:rFonts w:ascii="Times New Roman" w:hAnsi="Times New Roman" w:cs="Times New Roman"/>
          <w:sz w:val="22"/>
        </w:rPr>
        <w:t xml:space="preserve">, </w:t>
      </w:r>
      <w:r>
        <w:rPr>
          <w:rFonts w:ascii="Times New Roman" w:hAnsi="Times New Roman" w:cs="Times New Roman"/>
          <w:sz w:val="22"/>
        </w:rPr>
        <w:t xml:space="preserve">the UE can be configured with a report setting with parameter </w:t>
      </w:r>
      <w:r w:rsidRPr="00403E8F">
        <w:rPr>
          <w:rFonts w:ascii="Times New Roman" w:hAnsi="Times New Roman" w:cs="Times New Roman"/>
          <w:i/>
          <w:sz w:val="22"/>
        </w:rPr>
        <w:t>groupBasedBeamReporting</w:t>
      </w:r>
      <w:r>
        <w:rPr>
          <w:rFonts w:ascii="Times New Roman" w:hAnsi="Times New Roman" w:cs="Times New Roman"/>
          <w:sz w:val="22"/>
        </w:rPr>
        <w:t xml:space="preserve"> set to ‘enabled’, and an associated resource setting which contains the beams/</w:t>
      </w:r>
      <w:r w:rsidRPr="0059366A">
        <w:rPr>
          <w:rFonts w:ascii="Times New Roman" w:hAnsi="Times New Roman" w:cs="Times New Roman"/>
          <w:sz w:val="22"/>
        </w:rPr>
        <w:t xml:space="preserve">resources of the two TRPs. Then, the UE will select two beams that can be received simultaneously by itself and report them to the gNB. As summarized in Section 2, since the gNB is not able to </w:t>
      </w:r>
      <w:r w:rsidR="00A61E8A">
        <w:rPr>
          <w:rFonts w:ascii="Times New Roman" w:hAnsi="Times New Roman" w:cs="Times New Roman"/>
          <w:sz w:val="22"/>
        </w:rPr>
        <w:t>configure</w:t>
      </w:r>
      <w:r w:rsidR="00A61E8A" w:rsidRPr="0059366A">
        <w:rPr>
          <w:rFonts w:ascii="Times New Roman" w:hAnsi="Times New Roman" w:cs="Times New Roman"/>
          <w:sz w:val="22"/>
        </w:rPr>
        <w:t xml:space="preserve"> </w:t>
      </w:r>
      <w:r w:rsidRPr="0059366A">
        <w:rPr>
          <w:rFonts w:ascii="Times New Roman" w:hAnsi="Times New Roman" w:cs="Times New Roman"/>
          <w:sz w:val="22"/>
        </w:rPr>
        <w:t xml:space="preserve">UE which </w:t>
      </w:r>
      <w:r w:rsidR="00A61E8A">
        <w:rPr>
          <w:rFonts w:ascii="Times New Roman" w:hAnsi="Times New Roman" w:cs="Times New Roman"/>
          <w:sz w:val="22"/>
        </w:rPr>
        <w:t>TRP related</w:t>
      </w:r>
      <w:r w:rsidRPr="0059366A">
        <w:rPr>
          <w:rFonts w:ascii="Times New Roman" w:hAnsi="Times New Roman" w:cs="Times New Roman"/>
          <w:sz w:val="22"/>
        </w:rPr>
        <w:t xml:space="preserve"> beams it require</w:t>
      </w:r>
      <w:r w:rsidR="000C43F6">
        <w:rPr>
          <w:rFonts w:ascii="Times New Roman" w:hAnsi="Times New Roman" w:cs="Times New Roman" w:hint="eastAsia"/>
          <w:sz w:val="22"/>
        </w:rPr>
        <w:t>s</w:t>
      </w:r>
      <w:r w:rsidRPr="0059366A">
        <w:rPr>
          <w:rFonts w:ascii="Times New Roman" w:hAnsi="Times New Roman" w:cs="Times New Roman"/>
          <w:sz w:val="22"/>
        </w:rPr>
        <w:t xml:space="preserve">, </w:t>
      </w:r>
      <w:r w:rsidR="00A61E8A">
        <w:rPr>
          <w:rFonts w:ascii="Times New Roman" w:hAnsi="Times New Roman" w:cs="Times New Roman"/>
          <w:sz w:val="22"/>
        </w:rPr>
        <w:t>UE</w:t>
      </w:r>
      <w:r w:rsidRPr="0059366A">
        <w:rPr>
          <w:rFonts w:ascii="Times New Roman" w:hAnsi="Times New Roman" w:cs="Times New Roman"/>
          <w:sz w:val="22"/>
        </w:rPr>
        <w:t xml:space="preserve"> determine</w:t>
      </w:r>
      <w:r w:rsidR="00A61E8A">
        <w:rPr>
          <w:rFonts w:ascii="Times New Roman" w:hAnsi="Times New Roman" w:cs="Times New Roman"/>
          <w:sz w:val="22"/>
        </w:rPr>
        <w:t>s</w:t>
      </w:r>
      <w:r w:rsidRPr="0059366A">
        <w:rPr>
          <w:rFonts w:ascii="Times New Roman" w:hAnsi="Times New Roman" w:cs="Times New Roman"/>
          <w:sz w:val="22"/>
        </w:rPr>
        <w:t xml:space="preserve"> which beam </w:t>
      </w:r>
      <w:r>
        <w:rPr>
          <w:rFonts w:ascii="Times New Roman" w:hAnsi="Times New Roman" w:cs="Times New Roman"/>
          <w:sz w:val="22"/>
        </w:rPr>
        <w:t xml:space="preserve">pair to </w:t>
      </w:r>
      <w:r w:rsidR="00A61E8A">
        <w:rPr>
          <w:rFonts w:ascii="Times New Roman" w:hAnsi="Times New Roman" w:cs="Times New Roman"/>
          <w:sz w:val="22"/>
        </w:rPr>
        <w:t xml:space="preserve">measure and </w:t>
      </w:r>
      <w:r>
        <w:rPr>
          <w:rFonts w:ascii="Times New Roman" w:hAnsi="Times New Roman" w:cs="Times New Roman"/>
          <w:sz w:val="22"/>
        </w:rPr>
        <w:t>report</w:t>
      </w:r>
      <w:r w:rsidR="00A61E8A">
        <w:rPr>
          <w:rFonts w:ascii="Times New Roman" w:hAnsi="Times New Roman" w:cs="Times New Roman"/>
          <w:sz w:val="22"/>
        </w:rPr>
        <w:t xml:space="preserve"> by its implementation</w:t>
      </w:r>
      <w:r w:rsidRPr="0059366A">
        <w:rPr>
          <w:rFonts w:ascii="Times New Roman" w:hAnsi="Times New Roman" w:cs="Times New Roman"/>
          <w:sz w:val="22"/>
        </w:rPr>
        <w:t xml:space="preserve">. </w:t>
      </w:r>
      <w:r w:rsidR="00537FAA">
        <w:rPr>
          <w:rFonts w:ascii="Times New Roman" w:hAnsi="Times New Roman" w:cs="Times New Roman"/>
          <w:sz w:val="22"/>
        </w:rPr>
        <w:t>In some cases, such as traffic offload,</w:t>
      </w:r>
      <w:r>
        <w:rPr>
          <w:rFonts w:ascii="Times New Roman" w:hAnsi="Times New Roman" w:cs="Times New Roman"/>
          <w:sz w:val="22"/>
        </w:rPr>
        <w:t xml:space="preserve"> </w:t>
      </w:r>
      <w:r w:rsidR="00537FAA" w:rsidRPr="0059366A">
        <w:rPr>
          <w:rFonts w:ascii="Times New Roman" w:hAnsi="Times New Roman" w:cs="Times New Roman"/>
          <w:sz w:val="22"/>
        </w:rPr>
        <w:t>gNB requires a beam pair from different TRP (Case 1)</w:t>
      </w:r>
      <w:r w:rsidR="00537FAA">
        <w:rPr>
          <w:rFonts w:ascii="Times New Roman" w:hAnsi="Times New Roman" w:cs="Times New Roman"/>
          <w:sz w:val="22"/>
        </w:rPr>
        <w:t>, but</w:t>
      </w:r>
      <w:r>
        <w:rPr>
          <w:rFonts w:ascii="Times New Roman" w:hAnsi="Times New Roman" w:cs="Times New Roman"/>
          <w:sz w:val="22"/>
        </w:rPr>
        <w:t xml:space="preserve"> UE may </w:t>
      </w:r>
      <w:r w:rsidR="00537FAA">
        <w:rPr>
          <w:rFonts w:ascii="Times New Roman" w:hAnsi="Times New Roman" w:cs="Times New Roman"/>
          <w:sz w:val="22"/>
        </w:rPr>
        <w:t xml:space="preserve">measure and </w:t>
      </w:r>
      <w:r>
        <w:rPr>
          <w:rFonts w:ascii="Times New Roman" w:hAnsi="Times New Roman" w:cs="Times New Roman"/>
          <w:sz w:val="22"/>
        </w:rPr>
        <w:t>report</w:t>
      </w:r>
      <w:r w:rsidRPr="0059366A">
        <w:rPr>
          <w:rFonts w:ascii="Times New Roman" w:hAnsi="Times New Roman" w:cs="Times New Roman"/>
          <w:sz w:val="22"/>
        </w:rPr>
        <w:t xml:space="preserve"> two beams from the same TRP (Case 2).</w:t>
      </w:r>
      <w:r>
        <w:rPr>
          <w:rFonts w:ascii="Times New Roman" w:hAnsi="Times New Roman" w:cs="Times New Roman"/>
          <w:sz w:val="22"/>
        </w:rPr>
        <w:t xml:space="preserve"> </w:t>
      </w:r>
      <w:r w:rsidRPr="0059366A">
        <w:rPr>
          <w:rFonts w:ascii="Times New Roman" w:hAnsi="Times New Roman" w:cs="Times New Roman"/>
          <w:sz w:val="22"/>
        </w:rPr>
        <w:t xml:space="preserve">To address this issue, gNB </w:t>
      </w:r>
      <w:r w:rsidR="00537FAA">
        <w:rPr>
          <w:rFonts w:ascii="Times New Roman" w:hAnsi="Times New Roman" w:cs="Times New Roman"/>
          <w:sz w:val="22"/>
        </w:rPr>
        <w:t>configure</w:t>
      </w:r>
      <w:r w:rsidR="00537FAA" w:rsidRPr="0059366A">
        <w:rPr>
          <w:rFonts w:ascii="Times New Roman" w:hAnsi="Times New Roman" w:cs="Times New Roman"/>
          <w:sz w:val="22"/>
        </w:rPr>
        <w:t xml:space="preserve"> </w:t>
      </w:r>
      <w:r w:rsidRPr="0059366A">
        <w:rPr>
          <w:rFonts w:ascii="Times New Roman" w:hAnsi="Times New Roman" w:cs="Times New Roman"/>
          <w:sz w:val="22"/>
        </w:rPr>
        <w:t xml:space="preserve">UE to </w:t>
      </w:r>
      <w:r w:rsidR="00537FAA">
        <w:rPr>
          <w:rFonts w:ascii="Times New Roman" w:hAnsi="Times New Roman" w:cs="Times New Roman"/>
          <w:sz w:val="22"/>
        </w:rPr>
        <w:t xml:space="preserve">measure and </w:t>
      </w:r>
      <w:r w:rsidRPr="0059366A">
        <w:rPr>
          <w:rFonts w:ascii="Times New Roman" w:hAnsi="Times New Roman" w:cs="Times New Roman"/>
          <w:sz w:val="22"/>
        </w:rPr>
        <w:t>report beam</w:t>
      </w:r>
      <w:r w:rsidR="00537FAA">
        <w:rPr>
          <w:rFonts w:ascii="Times New Roman" w:hAnsi="Times New Roman" w:cs="Times New Roman"/>
          <w:sz w:val="22"/>
        </w:rPr>
        <w:t>s</w:t>
      </w:r>
      <w:r w:rsidRPr="0059366A">
        <w:rPr>
          <w:rFonts w:ascii="Times New Roman" w:hAnsi="Times New Roman" w:cs="Times New Roman"/>
          <w:sz w:val="22"/>
        </w:rPr>
        <w:t xml:space="preserve"> from two TRPs via configuration</w:t>
      </w:r>
      <w:r w:rsidR="00537FAA">
        <w:rPr>
          <w:rFonts w:ascii="Times New Roman" w:hAnsi="Times New Roman" w:cs="Times New Roman"/>
          <w:sz w:val="22"/>
        </w:rPr>
        <w:t xml:space="preserve"> should be enabled in Rel-17</w:t>
      </w:r>
      <w:r w:rsidRPr="0059366A">
        <w:rPr>
          <w:rFonts w:ascii="Times New Roman" w:hAnsi="Times New Roman" w:cs="Times New Roman"/>
          <w:sz w:val="22"/>
        </w:rPr>
        <w:t>.</w:t>
      </w:r>
    </w:p>
    <w:p w14:paraId="4B3085D8" w14:textId="184D6ECB" w:rsidR="00537FAA" w:rsidRDefault="00141522" w:rsidP="00537FAA">
      <w:pPr>
        <w:autoSpaceDE w:val="0"/>
        <w:autoSpaceDN w:val="0"/>
        <w:adjustRightInd w:val="0"/>
        <w:snapToGrid w:val="0"/>
        <w:spacing w:before="120" w:after="120"/>
        <w:rPr>
          <w:rFonts w:ascii="Times New Roman" w:hAnsi="Times New Roman" w:cs="Times New Roman"/>
          <w:sz w:val="22"/>
        </w:rPr>
      </w:pPr>
      <w:r>
        <w:rPr>
          <w:noProof/>
        </w:rPr>
        <w:drawing>
          <wp:inline distT="0" distB="0" distL="0" distR="0" wp14:anchorId="1436DE9D" wp14:editId="3827141D">
            <wp:extent cx="6122035" cy="189738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1897380"/>
                    </a:xfrm>
                    <a:prstGeom prst="rect">
                      <a:avLst/>
                    </a:prstGeom>
                  </pic:spPr>
                </pic:pic>
              </a:graphicData>
            </a:graphic>
          </wp:inline>
        </w:drawing>
      </w:r>
    </w:p>
    <w:p w14:paraId="1F8B83EA" w14:textId="77777777" w:rsidR="00537FAA" w:rsidRPr="00A1600A" w:rsidRDefault="00537FAA" w:rsidP="00537FAA">
      <w:pPr>
        <w:autoSpaceDE w:val="0"/>
        <w:autoSpaceDN w:val="0"/>
        <w:adjustRightInd w:val="0"/>
        <w:snapToGrid w:val="0"/>
        <w:spacing w:after="120"/>
        <w:jc w:val="center"/>
        <w:rPr>
          <w:rFonts w:ascii="Times New Roman" w:hAnsi="Times New Roman" w:cs="Times New Roman"/>
          <w:b/>
          <w:sz w:val="22"/>
        </w:rPr>
      </w:pPr>
      <w:r w:rsidRPr="00A1600A">
        <w:rPr>
          <w:rFonts w:ascii="Times New Roman" w:hAnsi="Times New Roman" w:cs="Times New Roman" w:hint="eastAsia"/>
          <w:b/>
          <w:sz w:val="22"/>
        </w:rPr>
        <w:t>F</w:t>
      </w:r>
      <w:r w:rsidRPr="00A1600A">
        <w:rPr>
          <w:rFonts w:ascii="Times New Roman" w:hAnsi="Times New Roman" w:cs="Times New Roman"/>
          <w:b/>
          <w:sz w:val="22"/>
        </w:rPr>
        <w:t>igure 3. Group-based beam management in multi-TRP transmission scenario</w:t>
      </w:r>
    </w:p>
    <w:p w14:paraId="69D3138B" w14:textId="22B39769" w:rsidR="000256A6" w:rsidRPr="00403E8F" w:rsidRDefault="000256A6" w:rsidP="000256A6">
      <w:pPr>
        <w:autoSpaceDE w:val="0"/>
        <w:autoSpaceDN w:val="0"/>
        <w:adjustRightInd w:val="0"/>
        <w:snapToGrid w:val="0"/>
        <w:spacing w:after="120"/>
        <w:rPr>
          <w:rFonts w:ascii="Times New Roman" w:hAnsi="Times New Roman" w:cs="Times New Roman"/>
          <w:b/>
          <w:i/>
          <w:sz w:val="22"/>
          <w:lang w:eastAsia="en-US"/>
        </w:rPr>
      </w:pPr>
      <w:r w:rsidRPr="00E46EC9">
        <w:rPr>
          <w:rFonts w:ascii="Times New Roman" w:hAnsi="Times New Roman" w:cs="Times New Roman"/>
          <w:b/>
          <w:i/>
          <w:sz w:val="22"/>
        </w:rPr>
        <w:t xml:space="preserve">Proposal </w:t>
      </w:r>
      <w:r w:rsidR="00B92DA5">
        <w:rPr>
          <w:rFonts w:ascii="Times New Roman" w:hAnsi="Times New Roman" w:cs="Times New Roman"/>
          <w:b/>
          <w:i/>
          <w:sz w:val="22"/>
        </w:rPr>
        <w:t>4</w:t>
      </w:r>
      <w:r w:rsidRPr="00E46EC9">
        <w:rPr>
          <w:rFonts w:ascii="Times New Roman" w:hAnsi="Times New Roman" w:cs="Times New Roman"/>
          <w:b/>
          <w:i/>
          <w:sz w:val="22"/>
        </w:rPr>
        <w:t xml:space="preserve">: </w:t>
      </w:r>
      <w:r w:rsidR="00196F85">
        <w:rPr>
          <w:rFonts w:ascii="Times New Roman" w:hAnsi="Times New Roman" w:cs="Times New Roman"/>
          <w:b/>
          <w:bCs/>
          <w:i/>
          <w:iCs/>
          <w:sz w:val="22"/>
        </w:rPr>
        <w:t xml:space="preserve">The mechanism </w:t>
      </w:r>
      <w:r w:rsidR="006D698F">
        <w:rPr>
          <w:rFonts w:ascii="Times New Roman" w:hAnsi="Times New Roman" w:cs="Times New Roman"/>
          <w:b/>
          <w:bCs/>
          <w:i/>
          <w:iCs/>
          <w:sz w:val="22"/>
        </w:rPr>
        <w:t xml:space="preserve">that </w:t>
      </w:r>
      <w:r w:rsidR="00196F85">
        <w:rPr>
          <w:rFonts w:ascii="Times New Roman" w:hAnsi="Times New Roman" w:cs="Times New Roman"/>
          <w:b/>
          <w:bCs/>
          <w:i/>
          <w:iCs/>
          <w:sz w:val="22"/>
        </w:rPr>
        <w:t>gNB configur</w:t>
      </w:r>
      <w:r w:rsidR="006D698F">
        <w:rPr>
          <w:rFonts w:ascii="Times New Roman" w:hAnsi="Times New Roman" w:cs="Times New Roman"/>
          <w:b/>
          <w:bCs/>
          <w:i/>
          <w:iCs/>
          <w:sz w:val="22"/>
        </w:rPr>
        <w:t>e</w:t>
      </w:r>
      <w:r w:rsidR="00196F85">
        <w:rPr>
          <w:rFonts w:ascii="Times New Roman" w:hAnsi="Times New Roman" w:cs="Times New Roman"/>
          <w:b/>
          <w:bCs/>
          <w:i/>
          <w:iCs/>
          <w:sz w:val="22"/>
        </w:rPr>
        <w:t xml:space="preserve"> </w:t>
      </w:r>
      <w:r w:rsidRPr="00C02C90">
        <w:rPr>
          <w:rFonts w:ascii="Times New Roman" w:hAnsi="Times New Roman" w:cs="Times New Roman"/>
          <w:b/>
          <w:bCs/>
          <w:i/>
          <w:iCs/>
          <w:sz w:val="22"/>
        </w:rPr>
        <w:t>UE to report multiple beams associated with different TRPs</w:t>
      </w:r>
      <w:r w:rsidR="006D698F">
        <w:rPr>
          <w:rFonts w:ascii="Times New Roman" w:hAnsi="Times New Roman" w:cs="Times New Roman"/>
          <w:b/>
          <w:bCs/>
          <w:i/>
          <w:iCs/>
          <w:sz w:val="22"/>
        </w:rPr>
        <w:t>, shown in case 1 in Figure-3,</w:t>
      </w:r>
      <w:r w:rsidR="00537FAA">
        <w:rPr>
          <w:rFonts w:ascii="Times New Roman" w:hAnsi="Times New Roman" w:cs="Times New Roman"/>
          <w:b/>
          <w:bCs/>
          <w:i/>
          <w:iCs/>
          <w:sz w:val="22"/>
        </w:rPr>
        <w:t xml:space="preserve"> should be </w:t>
      </w:r>
      <w:r w:rsidR="006D698F">
        <w:rPr>
          <w:rFonts w:ascii="Times New Roman" w:hAnsi="Times New Roman" w:cs="Times New Roman"/>
          <w:b/>
          <w:bCs/>
          <w:i/>
          <w:iCs/>
          <w:sz w:val="22"/>
        </w:rPr>
        <w:t>supported</w:t>
      </w:r>
      <w:r w:rsidRPr="00C02C90">
        <w:rPr>
          <w:rFonts w:ascii="Times New Roman" w:hAnsi="Times New Roman" w:cs="Times New Roman"/>
          <w:b/>
          <w:bCs/>
          <w:i/>
          <w:iCs/>
          <w:sz w:val="22"/>
        </w:rPr>
        <w:t>.</w:t>
      </w:r>
    </w:p>
    <w:p w14:paraId="61A19EA0" w14:textId="77777777" w:rsidR="000256A6" w:rsidRPr="00D413F5" w:rsidRDefault="000256A6" w:rsidP="000256A6">
      <w:pPr>
        <w:pStyle w:val="2"/>
        <w:widowControl w:val="0"/>
        <w:numPr>
          <w:ilvl w:val="1"/>
          <w:numId w:val="10"/>
        </w:numPr>
        <w:spacing w:before="240" w:after="60"/>
        <w:ind w:right="0"/>
        <w:rPr>
          <w:rFonts w:ascii="Times New Roman" w:hAnsi="Times New Roman" w:cs="Times New Roman"/>
        </w:rPr>
      </w:pPr>
      <w:r w:rsidRPr="00D413F5">
        <w:rPr>
          <w:rFonts w:ascii="Times New Roman" w:hAnsi="Times New Roman" w:cs="Times New Roman"/>
        </w:rPr>
        <w:t>Interference elimination</w:t>
      </w:r>
    </w:p>
    <w:p w14:paraId="104F45E1" w14:textId="77777777" w:rsidR="000256A6" w:rsidRDefault="000256A6" w:rsidP="00D24CE3">
      <w:pPr>
        <w:autoSpaceDE w:val="0"/>
        <w:autoSpaceDN w:val="0"/>
        <w:adjustRightInd w:val="0"/>
        <w:snapToGrid w:val="0"/>
        <w:spacing w:beforeLines="100" w:before="240" w:after="120"/>
        <w:jc w:val="center"/>
        <w:rPr>
          <w:rFonts w:ascii="Times New Roman" w:hAnsi="Times New Roman"/>
          <w:sz w:val="22"/>
        </w:rPr>
      </w:pPr>
      <w:r>
        <w:rPr>
          <w:noProof/>
        </w:rPr>
        <w:drawing>
          <wp:inline distT="0" distB="0" distL="0" distR="0" wp14:anchorId="603F9EEA" wp14:editId="03C04E3A">
            <wp:extent cx="3503691" cy="1724660"/>
            <wp:effectExtent l="0" t="0" r="1905" b="889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525126" cy="1735211"/>
                    </a:xfrm>
                    <a:prstGeom prst="rect">
                      <a:avLst/>
                    </a:prstGeom>
                  </pic:spPr>
                </pic:pic>
              </a:graphicData>
            </a:graphic>
          </wp:inline>
        </w:drawing>
      </w:r>
    </w:p>
    <w:p w14:paraId="4C3895D7" w14:textId="77777777" w:rsidR="000256A6" w:rsidRPr="004A68F5" w:rsidRDefault="000256A6" w:rsidP="000256A6">
      <w:pPr>
        <w:autoSpaceDE w:val="0"/>
        <w:autoSpaceDN w:val="0"/>
        <w:adjustRightInd w:val="0"/>
        <w:snapToGrid w:val="0"/>
        <w:spacing w:after="120"/>
        <w:jc w:val="center"/>
        <w:rPr>
          <w:rFonts w:ascii="Times New Roman" w:hAnsi="Times New Roman"/>
          <w:b/>
          <w:sz w:val="22"/>
        </w:rPr>
      </w:pPr>
      <w:r w:rsidRPr="004A68F5">
        <w:rPr>
          <w:rFonts w:ascii="Times New Roman" w:hAnsi="Times New Roman" w:cs="Times New Roman" w:hint="eastAsia"/>
          <w:b/>
          <w:sz w:val="22"/>
        </w:rPr>
        <w:t>F</w:t>
      </w:r>
      <w:r w:rsidRPr="004A68F5">
        <w:rPr>
          <w:rFonts w:ascii="Times New Roman" w:hAnsi="Times New Roman" w:cs="Times New Roman"/>
          <w:b/>
          <w:sz w:val="22"/>
        </w:rPr>
        <w:t xml:space="preserve">igure </w:t>
      </w:r>
      <w:r w:rsidR="00403E8F" w:rsidRPr="004A68F5">
        <w:rPr>
          <w:rFonts w:ascii="Times New Roman" w:hAnsi="Times New Roman" w:cs="Times New Roman"/>
          <w:b/>
          <w:sz w:val="22"/>
        </w:rPr>
        <w:t>4</w:t>
      </w:r>
      <w:r w:rsidRPr="004A68F5">
        <w:rPr>
          <w:rFonts w:ascii="Times New Roman" w:hAnsi="Times New Roman" w:cs="Times New Roman"/>
          <w:b/>
          <w:sz w:val="22"/>
        </w:rPr>
        <w:t>. Interference in multi-TRP transmission scenario</w:t>
      </w:r>
      <w:r w:rsidRPr="004A68F5" w:rsidDel="00C73A5F">
        <w:rPr>
          <w:rFonts w:ascii="Times New Roman" w:hAnsi="Times New Roman" w:cs="Times New Roman"/>
          <w:b/>
          <w:sz w:val="22"/>
        </w:rPr>
        <w:t xml:space="preserve"> </w:t>
      </w:r>
    </w:p>
    <w:p w14:paraId="31D92F6D" w14:textId="252A6CD9" w:rsidR="000256A6" w:rsidRPr="00ED115E" w:rsidRDefault="000256A6" w:rsidP="000256A6">
      <w:pPr>
        <w:autoSpaceDE w:val="0"/>
        <w:autoSpaceDN w:val="0"/>
        <w:adjustRightInd w:val="0"/>
        <w:snapToGrid w:val="0"/>
        <w:spacing w:after="120"/>
        <w:rPr>
          <w:rFonts w:ascii="Times New Roman" w:hAnsi="Times New Roman"/>
          <w:sz w:val="22"/>
        </w:rPr>
      </w:pPr>
      <w:r w:rsidRPr="00ED115E">
        <w:rPr>
          <w:rFonts w:ascii="Times New Roman" w:hAnsi="Times New Roman"/>
          <w:sz w:val="22"/>
        </w:rPr>
        <w:t xml:space="preserve">As </w:t>
      </w:r>
      <w:r>
        <w:rPr>
          <w:rFonts w:ascii="Times New Roman" w:hAnsi="Times New Roman"/>
          <w:sz w:val="22"/>
        </w:rPr>
        <w:t xml:space="preserve">analyzed in Section 2, the two reported beam via group-based beam reporting may have strong mutual interference. Although </w:t>
      </w:r>
      <w:r w:rsidRPr="00ED115E">
        <w:rPr>
          <w:rFonts w:ascii="Times New Roman" w:hAnsi="Times New Roman"/>
          <w:sz w:val="22"/>
        </w:rPr>
        <w:t xml:space="preserve">L1-SINR </w:t>
      </w:r>
      <w:r>
        <w:rPr>
          <w:rFonts w:ascii="Times New Roman" w:hAnsi="Times New Roman"/>
          <w:sz w:val="22"/>
        </w:rPr>
        <w:t xml:space="preserve">has been introduced in Rel-16 for group </w:t>
      </w:r>
      <w:r w:rsidRPr="00ED115E">
        <w:rPr>
          <w:rFonts w:ascii="Times New Roman" w:hAnsi="Times New Roman"/>
          <w:sz w:val="22"/>
        </w:rPr>
        <w:t xml:space="preserve">based </w:t>
      </w:r>
      <w:r>
        <w:rPr>
          <w:rFonts w:ascii="Times New Roman" w:hAnsi="Times New Roman"/>
          <w:sz w:val="22"/>
        </w:rPr>
        <w:t xml:space="preserve">beam </w:t>
      </w:r>
      <w:r w:rsidRPr="00ED115E">
        <w:rPr>
          <w:rFonts w:ascii="Times New Roman" w:hAnsi="Times New Roman"/>
          <w:sz w:val="22"/>
        </w:rPr>
        <w:t>reporting</w:t>
      </w:r>
      <w:r>
        <w:rPr>
          <w:rFonts w:ascii="Times New Roman" w:hAnsi="Times New Roman"/>
          <w:sz w:val="22"/>
        </w:rPr>
        <w:t>, the mutual interference between the two reported beams still remain untreated. So,</w:t>
      </w:r>
      <w:r w:rsidRPr="00ED115E">
        <w:rPr>
          <w:rFonts w:ascii="Times New Roman" w:hAnsi="Times New Roman"/>
          <w:sz w:val="22"/>
        </w:rPr>
        <w:t xml:space="preserve"> enhancement should be considered in Rel-17 to guarantee that the two beams reported by the UE in group-based </w:t>
      </w:r>
      <w:r>
        <w:rPr>
          <w:rFonts w:ascii="Times New Roman" w:hAnsi="Times New Roman"/>
          <w:sz w:val="22"/>
        </w:rPr>
        <w:t>beam management</w:t>
      </w:r>
      <w:r w:rsidRPr="00ED115E">
        <w:rPr>
          <w:rFonts w:ascii="Times New Roman" w:hAnsi="Times New Roman"/>
          <w:sz w:val="22"/>
        </w:rPr>
        <w:t xml:space="preserve"> has low mutual </w:t>
      </w:r>
      <w:r w:rsidRPr="00ED115E">
        <w:rPr>
          <w:rFonts w:ascii="Times New Roman" w:hAnsi="Times New Roman"/>
          <w:sz w:val="22"/>
        </w:rPr>
        <w:lastRenderedPageBreak/>
        <w:t>interference. For example,</w:t>
      </w:r>
      <w:r w:rsidRPr="00AF3945">
        <w:rPr>
          <w:rFonts w:ascii="Times New Roman" w:hAnsi="Times New Roman"/>
          <w:sz w:val="22"/>
        </w:rPr>
        <w:t xml:space="preserve"> </w:t>
      </w:r>
      <w:r w:rsidRPr="00F45977">
        <w:rPr>
          <w:rFonts w:ascii="Times New Roman" w:hAnsi="Times New Roman"/>
          <w:sz w:val="22"/>
        </w:rPr>
        <w:t xml:space="preserve">as shown in Figure </w:t>
      </w:r>
      <w:r w:rsidR="00FB25AE">
        <w:rPr>
          <w:rFonts w:ascii="Times New Roman" w:hAnsi="Times New Roman"/>
          <w:sz w:val="22"/>
        </w:rPr>
        <w:t>4</w:t>
      </w:r>
      <w:r>
        <w:rPr>
          <w:rFonts w:ascii="Times New Roman" w:hAnsi="Times New Roman"/>
          <w:sz w:val="22"/>
        </w:rPr>
        <w:t xml:space="preserve">, </w:t>
      </w:r>
      <w:r w:rsidRPr="00AF3945">
        <w:rPr>
          <w:rFonts w:ascii="Times New Roman" w:hAnsi="Times New Roman"/>
          <w:sz w:val="22"/>
        </w:rPr>
        <w:t xml:space="preserve">when calculating L1-SINR of one reported CMR, the interference </w:t>
      </w:r>
      <w:r>
        <w:rPr>
          <w:rFonts w:ascii="Times New Roman" w:hAnsi="Times New Roman"/>
          <w:sz w:val="22"/>
        </w:rPr>
        <w:t xml:space="preserve">measured </w:t>
      </w:r>
      <w:r w:rsidRPr="00AF3945">
        <w:rPr>
          <w:rFonts w:ascii="Times New Roman" w:hAnsi="Times New Roman"/>
          <w:sz w:val="22"/>
        </w:rPr>
        <w:t xml:space="preserve">on the other reported CMR </w:t>
      </w:r>
      <w:r>
        <w:rPr>
          <w:rFonts w:ascii="Times New Roman" w:hAnsi="Times New Roman"/>
          <w:sz w:val="22"/>
        </w:rPr>
        <w:t>should be taken into account</w:t>
      </w:r>
      <w:r w:rsidRPr="00AF3945">
        <w:rPr>
          <w:rFonts w:ascii="Times New Roman" w:hAnsi="Times New Roman"/>
          <w:sz w:val="22"/>
        </w:rPr>
        <w:t>.</w:t>
      </w:r>
    </w:p>
    <w:p w14:paraId="73FD25A9" w14:textId="7219368C" w:rsidR="000256A6" w:rsidRDefault="000256A6" w:rsidP="000256A6">
      <w:pPr>
        <w:autoSpaceDE w:val="0"/>
        <w:autoSpaceDN w:val="0"/>
        <w:adjustRightInd w:val="0"/>
        <w:snapToGrid w:val="0"/>
        <w:spacing w:after="120"/>
        <w:rPr>
          <w:rFonts w:ascii="Times New Roman" w:hAnsi="Times New Roman" w:cs="Times New Roman"/>
          <w:b/>
          <w:i/>
          <w:sz w:val="22"/>
        </w:rPr>
      </w:pPr>
      <w:r w:rsidRPr="004A579D">
        <w:rPr>
          <w:rFonts w:ascii="Times New Roman" w:hAnsi="Times New Roman" w:cs="Times New Roman"/>
          <w:b/>
          <w:i/>
          <w:sz w:val="22"/>
        </w:rPr>
        <w:t xml:space="preserve">Proposal </w:t>
      </w:r>
      <w:r w:rsidR="00B92DA5">
        <w:rPr>
          <w:rFonts w:ascii="Times New Roman" w:hAnsi="Times New Roman" w:cs="Times New Roman"/>
          <w:b/>
          <w:i/>
          <w:sz w:val="22"/>
        </w:rPr>
        <w:t>5</w:t>
      </w:r>
      <w:r w:rsidRPr="004A579D">
        <w:rPr>
          <w:rFonts w:ascii="Times New Roman" w:hAnsi="Times New Roman" w:cs="Times New Roman"/>
          <w:b/>
          <w:i/>
          <w:sz w:val="22"/>
        </w:rPr>
        <w:t xml:space="preserve">: </w:t>
      </w:r>
      <w:r w:rsidR="000D16CD">
        <w:rPr>
          <w:rFonts w:ascii="Times New Roman" w:hAnsi="Times New Roman" w:cs="Times New Roman"/>
          <w:b/>
          <w:i/>
          <w:sz w:val="22"/>
        </w:rPr>
        <w:t>T</w:t>
      </w:r>
      <w:r w:rsidRPr="004A579D">
        <w:rPr>
          <w:rFonts w:ascii="Times New Roman" w:hAnsi="Times New Roman" w:cs="Times New Roman"/>
          <w:b/>
          <w:i/>
          <w:sz w:val="22"/>
        </w:rPr>
        <w:t>he mutual interference of two beams</w:t>
      </w:r>
      <w:r>
        <w:rPr>
          <w:rFonts w:ascii="Times New Roman" w:hAnsi="Times New Roman" w:cs="Times New Roman"/>
          <w:b/>
          <w:i/>
          <w:sz w:val="22"/>
        </w:rPr>
        <w:t xml:space="preserve"> </w:t>
      </w:r>
      <w:r w:rsidR="000D16CD">
        <w:rPr>
          <w:rFonts w:ascii="Times New Roman" w:hAnsi="Times New Roman" w:cs="Times New Roman"/>
          <w:b/>
          <w:i/>
          <w:sz w:val="22"/>
        </w:rPr>
        <w:t xml:space="preserve">from different TRPs </w:t>
      </w:r>
      <w:r>
        <w:rPr>
          <w:rFonts w:ascii="Times New Roman" w:hAnsi="Times New Roman" w:cs="Times New Roman"/>
          <w:b/>
          <w:i/>
          <w:sz w:val="22"/>
        </w:rPr>
        <w:t>should be considered</w:t>
      </w:r>
      <w:r w:rsidR="000D16CD">
        <w:rPr>
          <w:rFonts w:ascii="Times New Roman" w:hAnsi="Times New Roman" w:cs="Times New Roman"/>
          <w:b/>
          <w:i/>
          <w:sz w:val="22"/>
        </w:rPr>
        <w:t xml:space="preserve"> in beam measurement and reporting</w:t>
      </w:r>
      <w:r w:rsidRPr="004A579D">
        <w:rPr>
          <w:rFonts w:ascii="Times New Roman" w:hAnsi="Times New Roman" w:cs="Times New Roman"/>
          <w:b/>
          <w:i/>
          <w:sz w:val="22"/>
        </w:rPr>
        <w:t>.</w:t>
      </w:r>
    </w:p>
    <w:p w14:paraId="63072B0E" w14:textId="77777777" w:rsidR="007738DE" w:rsidRPr="004A579D" w:rsidRDefault="007738DE" w:rsidP="000256A6">
      <w:pPr>
        <w:autoSpaceDE w:val="0"/>
        <w:autoSpaceDN w:val="0"/>
        <w:adjustRightInd w:val="0"/>
        <w:snapToGrid w:val="0"/>
        <w:spacing w:after="120"/>
        <w:rPr>
          <w:rFonts w:ascii="Times New Roman" w:hAnsi="Times New Roman" w:cs="Times New Roman"/>
          <w:b/>
          <w:i/>
          <w:sz w:val="22"/>
        </w:rPr>
      </w:pPr>
    </w:p>
    <w:p w14:paraId="519AC605" w14:textId="77777777" w:rsidR="000256A6" w:rsidRPr="002C2073" w:rsidRDefault="000256A6" w:rsidP="000256A6">
      <w:pPr>
        <w:pStyle w:val="1"/>
        <w:keepNext w:val="0"/>
        <w:widowControl w:val="0"/>
        <w:numPr>
          <w:ilvl w:val="0"/>
          <w:numId w:val="10"/>
        </w:numPr>
        <w:spacing w:before="120" w:after="120"/>
        <w:ind w:left="431" w:right="0" w:hanging="431"/>
        <w:rPr>
          <w:rFonts w:ascii="Times New Roman" w:hAnsi="Times New Roman" w:cs="Times New Roman"/>
          <w:sz w:val="28"/>
          <w:szCs w:val="28"/>
        </w:rPr>
      </w:pPr>
      <w:r w:rsidRPr="002C2073">
        <w:rPr>
          <w:rFonts w:ascii="Times New Roman" w:hAnsi="Times New Roman" w:cs="Times New Roman"/>
          <w:sz w:val="28"/>
          <w:szCs w:val="28"/>
        </w:rPr>
        <w:t>Conclusion</w:t>
      </w:r>
    </w:p>
    <w:p w14:paraId="39AB90F2" w14:textId="77777777" w:rsidR="000256A6" w:rsidRPr="001050D4" w:rsidRDefault="000256A6" w:rsidP="000256A6">
      <w:pPr>
        <w:autoSpaceDE w:val="0"/>
        <w:autoSpaceDN w:val="0"/>
        <w:adjustRightInd w:val="0"/>
        <w:snapToGrid w:val="0"/>
        <w:spacing w:after="120"/>
        <w:rPr>
          <w:rFonts w:ascii="Times New Roman" w:hAnsi="Times New Roman" w:cs="Times New Roman"/>
          <w:sz w:val="22"/>
        </w:rPr>
      </w:pPr>
      <w:r w:rsidRPr="0073373F">
        <w:rPr>
          <w:rFonts w:ascii="Times New Roman" w:hAnsi="Times New Roman" w:cs="Times New Roman"/>
          <w:sz w:val="22"/>
        </w:rPr>
        <w:t xml:space="preserve">This </w:t>
      </w:r>
      <w:r>
        <w:rPr>
          <w:rFonts w:ascii="Times New Roman" w:hAnsi="Times New Roman" w:cs="Times New Roman"/>
          <w:sz w:val="22"/>
        </w:rPr>
        <w:t xml:space="preserve">paper discusses the issues of current specification on UE panel management and beam management in supporting Multi-TRP transmission, </w:t>
      </w:r>
      <w:r w:rsidRPr="0073373F">
        <w:rPr>
          <w:rFonts w:ascii="Times New Roman" w:hAnsi="Times New Roman" w:cs="Times New Roman"/>
          <w:sz w:val="22"/>
        </w:rPr>
        <w:t xml:space="preserve">and </w:t>
      </w:r>
      <w:r>
        <w:rPr>
          <w:rFonts w:ascii="Times New Roman" w:hAnsi="Times New Roman" w:cs="Times New Roman"/>
          <w:sz w:val="22"/>
        </w:rPr>
        <w:t>provides the potential enhancement directions.</w:t>
      </w:r>
      <w:r w:rsidRPr="0073373F">
        <w:rPr>
          <w:rFonts w:ascii="Times New Roman" w:hAnsi="Times New Roman" w:cs="Times New Roman"/>
          <w:sz w:val="22"/>
        </w:rPr>
        <w:t xml:space="preserve"> In summary</w:t>
      </w:r>
      <w:r>
        <w:rPr>
          <w:rFonts w:ascii="Times New Roman" w:hAnsi="Times New Roman" w:cs="Times New Roman"/>
          <w:sz w:val="22"/>
        </w:rPr>
        <w:t>,</w:t>
      </w:r>
      <w:r w:rsidRPr="0073373F">
        <w:rPr>
          <w:rFonts w:ascii="Times New Roman" w:hAnsi="Times New Roman" w:cs="Times New Roman"/>
          <w:sz w:val="22"/>
        </w:rPr>
        <w:t xml:space="preserve"> </w:t>
      </w:r>
      <w:r>
        <w:rPr>
          <w:rFonts w:ascii="Times New Roman" w:hAnsi="Times New Roman" w:cs="Times New Roman"/>
          <w:sz w:val="22"/>
        </w:rPr>
        <w:t xml:space="preserve">the </w:t>
      </w:r>
      <w:r w:rsidRPr="0073373F">
        <w:rPr>
          <w:rFonts w:ascii="Times New Roman" w:hAnsi="Times New Roman" w:cs="Times New Roman"/>
          <w:sz w:val="22"/>
        </w:rPr>
        <w:t>following proposals are provided</w:t>
      </w:r>
      <w:r>
        <w:rPr>
          <w:rFonts w:ascii="Times New Roman" w:hAnsi="Times New Roman" w:cs="Times New Roman"/>
          <w:sz w:val="22"/>
        </w:rPr>
        <w:t>:</w:t>
      </w:r>
    </w:p>
    <w:p w14:paraId="57E587B4" w14:textId="5EC4630C" w:rsidR="00D738B4" w:rsidRPr="008D3BAF" w:rsidRDefault="00D738B4" w:rsidP="00D738B4">
      <w:pPr>
        <w:autoSpaceDE w:val="0"/>
        <w:autoSpaceDN w:val="0"/>
        <w:adjustRightInd w:val="0"/>
        <w:snapToGrid w:val="0"/>
        <w:spacing w:after="120"/>
        <w:rPr>
          <w:rFonts w:ascii="Times New Roman" w:hAnsi="Times New Roman" w:cs="Times New Roman"/>
          <w:b/>
          <w:i/>
          <w:sz w:val="22"/>
        </w:rPr>
      </w:pPr>
      <w:r w:rsidRPr="00563515">
        <w:rPr>
          <w:rFonts w:ascii="Times New Roman" w:hAnsi="Times New Roman" w:cs="Times New Roman"/>
          <w:b/>
          <w:i/>
          <w:sz w:val="22"/>
        </w:rPr>
        <w:t xml:space="preserve">Observation 1: </w:t>
      </w:r>
      <w:r>
        <w:rPr>
          <w:rFonts w:ascii="Times New Roman" w:hAnsi="Times New Roman" w:cs="Times New Roman"/>
          <w:b/>
          <w:i/>
          <w:sz w:val="22"/>
        </w:rPr>
        <w:t xml:space="preserve">If </w:t>
      </w:r>
      <w:r w:rsidRPr="00563515">
        <w:rPr>
          <w:rFonts w:ascii="Times New Roman" w:hAnsi="Times New Roman" w:cs="Times New Roman"/>
          <w:b/>
          <w:i/>
          <w:sz w:val="22"/>
        </w:rPr>
        <w:t xml:space="preserve">UE panel information is transparent to </w:t>
      </w:r>
      <w:r w:rsidRPr="00563515">
        <w:rPr>
          <w:rFonts w:ascii="Times New Roman" w:hAnsi="Times New Roman" w:cs="Times New Roman" w:hint="eastAsia"/>
          <w:b/>
          <w:i/>
          <w:sz w:val="22"/>
        </w:rPr>
        <w:t>gNB</w:t>
      </w:r>
      <w:r>
        <w:rPr>
          <w:rFonts w:ascii="Times New Roman" w:hAnsi="Times New Roman" w:cs="Times New Roman"/>
          <w:b/>
          <w:i/>
          <w:sz w:val="22"/>
        </w:rPr>
        <w:t>, it may cause certain ambiguity in multi-TRP multi-panel based transmission</w:t>
      </w:r>
      <w:r w:rsidRPr="00563515">
        <w:rPr>
          <w:rFonts w:ascii="Times New Roman" w:hAnsi="Times New Roman" w:cs="Times New Roman"/>
          <w:b/>
          <w:i/>
          <w:sz w:val="22"/>
        </w:rPr>
        <w:t>.</w:t>
      </w:r>
    </w:p>
    <w:p w14:paraId="1B93E700" w14:textId="77777777" w:rsidR="00D738B4" w:rsidRPr="000231D5" w:rsidRDefault="00D738B4" w:rsidP="00D738B4">
      <w:pPr>
        <w:autoSpaceDE w:val="0"/>
        <w:autoSpaceDN w:val="0"/>
        <w:adjustRightInd w:val="0"/>
        <w:snapToGrid w:val="0"/>
        <w:spacing w:after="120"/>
        <w:rPr>
          <w:rFonts w:ascii="Times New Roman" w:hAnsi="Times New Roman" w:cs="Times New Roman"/>
          <w:b/>
          <w:i/>
          <w:sz w:val="22"/>
        </w:rPr>
      </w:pPr>
      <w:r w:rsidRPr="000231D5">
        <w:rPr>
          <w:rFonts w:ascii="Times New Roman" w:hAnsi="Times New Roman" w:cs="Times New Roman" w:hint="eastAsia"/>
          <w:b/>
          <w:i/>
          <w:sz w:val="22"/>
        </w:rPr>
        <w:t>O</w:t>
      </w:r>
      <w:r w:rsidRPr="000231D5">
        <w:rPr>
          <w:rFonts w:ascii="Times New Roman" w:hAnsi="Times New Roman" w:cs="Times New Roman"/>
          <w:b/>
          <w:i/>
          <w:sz w:val="22"/>
        </w:rPr>
        <w:t xml:space="preserve">bservation 2: </w:t>
      </w:r>
      <w:r>
        <w:rPr>
          <w:rFonts w:ascii="Times New Roman" w:hAnsi="Times New Roman" w:cs="Times New Roman"/>
          <w:b/>
          <w:i/>
          <w:sz w:val="22"/>
        </w:rPr>
        <w:t xml:space="preserve"> In some use cases, gNB requires UE to measure and report beams across multi-TRPs jointly.</w:t>
      </w:r>
    </w:p>
    <w:p w14:paraId="14119FFA" w14:textId="328A0ACF" w:rsidR="00D738B4" w:rsidRDefault="00D738B4" w:rsidP="00D738B4">
      <w:pPr>
        <w:autoSpaceDE w:val="0"/>
        <w:autoSpaceDN w:val="0"/>
        <w:adjustRightInd w:val="0"/>
        <w:snapToGrid w:val="0"/>
        <w:spacing w:after="120"/>
        <w:rPr>
          <w:rFonts w:ascii="Times New Roman" w:hAnsi="Times New Roman" w:cs="Times New Roman"/>
          <w:b/>
          <w:i/>
          <w:sz w:val="22"/>
        </w:rPr>
      </w:pPr>
      <w:r w:rsidRPr="00DB26E3">
        <w:rPr>
          <w:rFonts w:ascii="Times New Roman" w:hAnsi="Times New Roman" w:cs="Times New Roman"/>
          <w:b/>
          <w:i/>
          <w:sz w:val="22"/>
        </w:rPr>
        <w:t>Observation 3: Mutual interference between the reported beams is not considered in current beam management framework.</w:t>
      </w:r>
    </w:p>
    <w:p w14:paraId="0332FD69" w14:textId="77777777" w:rsidR="00D738B4" w:rsidRDefault="00D738B4" w:rsidP="00D738B4">
      <w:pPr>
        <w:autoSpaceDE w:val="0"/>
        <w:autoSpaceDN w:val="0"/>
        <w:adjustRightInd w:val="0"/>
        <w:snapToGrid w:val="0"/>
        <w:spacing w:after="120"/>
        <w:rPr>
          <w:rFonts w:ascii="Times New Roman" w:hAnsi="Times New Roman" w:cs="Times New Roman"/>
          <w:sz w:val="22"/>
        </w:rPr>
      </w:pPr>
      <w:r w:rsidRPr="006C28F2">
        <w:rPr>
          <w:rFonts w:ascii="Times New Roman" w:hAnsi="Times New Roman" w:cs="Times New Roman"/>
          <w:b/>
          <w:i/>
          <w:sz w:val="22"/>
        </w:rPr>
        <w:t>Observation</w:t>
      </w:r>
      <w:r>
        <w:rPr>
          <w:rFonts w:ascii="Times New Roman" w:hAnsi="Times New Roman" w:cs="Times New Roman"/>
          <w:b/>
          <w:i/>
          <w:sz w:val="22"/>
        </w:rPr>
        <w:t xml:space="preserve"> 4</w:t>
      </w:r>
      <w:r w:rsidRPr="006C28F2">
        <w:rPr>
          <w:rFonts w:ascii="Times New Roman" w:hAnsi="Times New Roman" w:cs="Times New Roman"/>
          <w:b/>
          <w:i/>
          <w:sz w:val="22"/>
        </w:rPr>
        <w:t xml:space="preserve">: </w:t>
      </w:r>
      <w:r>
        <w:rPr>
          <w:rFonts w:ascii="Times New Roman" w:hAnsi="Times New Roman" w:cs="Times New Roman"/>
          <w:b/>
          <w:i/>
          <w:sz w:val="22"/>
        </w:rPr>
        <w:t>Multi-panel selection for data reception is beneficial, if there are 3 or 4 panels equipped at UE.</w:t>
      </w:r>
    </w:p>
    <w:p w14:paraId="5630527A" w14:textId="77777777" w:rsidR="00D738B4" w:rsidRPr="00A1600A" w:rsidRDefault="00D738B4" w:rsidP="00D738B4">
      <w:pPr>
        <w:autoSpaceDE w:val="0"/>
        <w:autoSpaceDN w:val="0"/>
        <w:adjustRightInd w:val="0"/>
        <w:snapToGrid w:val="0"/>
        <w:spacing w:after="120"/>
        <w:jc w:val="left"/>
        <w:rPr>
          <w:rFonts w:ascii="Times New Roman" w:hAnsi="Times New Roman" w:cs="Times New Roman"/>
          <w:b/>
          <w:sz w:val="22"/>
        </w:rPr>
      </w:pPr>
      <w:r w:rsidRPr="00571C0F">
        <w:rPr>
          <w:rFonts w:ascii="Times New Roman" w:hAnsi="Times New Roman" w:hint="eastAsia"/>
          <w:b/>
          <w:i/>
          <w:sz w:val="22"/>
        </w:rPr>
        <w:t>P</w:t>
      </w:r>
      <w:r w:rsidRPr="00571C0F">
        <w:rPr>
          <w:rFonts w:ascii="Times New Roman" w:hAnsi="Times New Roman"/>
          <w:b/>
          <w:i/>
          <w:sz w:val="22"/>
        </w:rPr>
        <w:t>roposal 1: Panel operation assumptions 1, 2 and 3 should be clarified and defined, to be served as the starting point of further technique discussion.</w:t>
      </w:r>
    </w:p>
    <w:p w14:paraId="16D8E80B" w14:textId="74CD75CC" w:rsidR="00D738B4" w:rsidRPr="001E09A5" w:rsidRDefault="00D738B4" w:rsidP="00D738B4">
      <w:pPr>
        <w:autoSpaceDE w:val="0"/>
        <w:autoSpaceDN w:val="0"/>
        <w:adjustRightInd w:val="0"/>
        <w:snapToGrid w:val="0"/>
        <w:spacing w:after="120"/>
        <w:rPr>
          <w:rFonts w:ascii="Times New Roman" w:hAnsi="Times New Roman" w:cs="Times New Roman"/>
          <w:sz w:val="22"/>
        </w:rPr>
      </w:pPr>
      <w:r w:rsidRPr="00F173FE">
        <w:rPr>
          <w:rFonts w:ascii="Times New Roman" w:hAnsi="Times New Roman" w:cs="Times New Roman" w:hint="eastAsia"/>
          <w:b/>
          <w:i/>
          <w:color w:val="000000" w:themeColor="text1"/>
          <w:sz w:val="22"/>
        </w:rPr>
        <w:t>Proposal</w:t>
      </w:r>
      <w:r w:rsidRPr="00F173FE">
        <w:rPr>
          <w:rFonts w:ascii="Times New Roman" w:hAnsi="Times New Roman" w:cs="Times New Roman"/>
          <w:b/>
          <w:i/>
          <w:color w:val="000000" w:themeColor="text1"/>
          <w:sz w:val="22"/>
        </w:rPr>
        <w:t xml:space="preserve"> </w:t>
      </w:r>
      <w:r>
        <w:rPr>
          <w:rFonts w:ascii="Times New Roman" w:hAnsi="Times New Roman" w:cs="Times New Roman"/>
          <w:b/>
          <w:i/>
          <w:color w:val="000000" w:themeColor="text1"/>
          <w:sz w:val="22"/>
        </w:rPr>
        <w:t>2</w:t>
      </w:r>
      <w:r w:rsidRPr="00F173FE">
        <w:rPr>
          <w:rFonts w:ascii="Times New Roman" w:hAnsi="Times New Roman" w:cs="Times New Roman" w:hint="eastAsia"/>
          <w:b/>
          <w:i/>
          <w:color w:val="000000" w:themeColor="text1"/>
          <w:sz w:val="22"/>
        </w:rPr>
        <w:t>:</w:t>
      </w:r>
      <w:r w:rsidRPr="00F173FE">
        <w:rPr>
          <w:rFonts w:ascii="Times New Roman" w:hAnsi="Times New Roman" w:cs="Times New Roman"/>
          <w:b/>
          <w:i/>
          <w:color w:val="000000" w:themeColor="text1"/>
          <w:sz w:val="22"/>
        </w:rPr>
        <w:t xml:space="preserve"> </w:t>
      </w:r>
      <w:r>
        <w:rPr>
          <w:rFonts w:ascii="Times New Roman" w:hAnsi="Times New Roman" w:cs="Times New Roman"/>
          <w:b/>
          <w:i/>
          <w:color w:val="000000" w:themeColor="text1"/>
          <w:sz w:val="22"/>
        </w:rPr>
        <w:t>T</w:t>
      </w:r>
      <w:r w:rsidRPr="007773BD">
        <w:rPr>
          <w:rFonts w:ascii="Times New Roman" w:hAnsi="Times New Roman" w:cs="Times New Roman"/>
          <w:b/>
          <w:i/>
          <w:color w:val="000000" w:themeColor="text1"/>
          <w:sz w:val="22"/>
        </w:rPr>
        <w:t xml:space="preserve">he panel for UL transmission </w:t>
      </w:r>
      <w:r>
        <w:rPr>
          <w:rFonts w:ascii="Times New Roman" w:hAnsi="Times New Roman" w:cs="Times New Roman"/>
          <w:b/>
          <w:i/>
          <w:color w:val="000000" w:themeColor="text1"/>
          <w:sz w:val="22"/>
        </w:rPr>
        <w:t xml:space="preserve">should be </w:t>
      </w:r>
      <w:r>
        <w:rPr>
          <w:rFonts w:ascii="Times New Roman" w:hAnsi="Times New Roman" w:cs="Times New Roman" w:hint="eastAsia"/>
          <w:b/>
          <w:i/>
          <w:color w:val="000000" w:themeColor="text1"/>
          <w:sz w:val="22"/>
        </w:rPr>
        <w:t>selected</w:t>
      </w:r>
      <w:r>
        <w:rPr>
          <w:rFonts w:ascii="Times New Roman" w:hAnsi="Times New Roman" w:cs="Times New Roman"/>
          <w:b/>
          <w:i/>
          <w:color w:val="000000" w:themeColor="text1"/>
          <w:sz w:val="22"/>
        </w:rPr>
        <w:t xml:space="preserve"> from UE</w:t>
      </w:r>
      <w:r w:rsidRPr="007773BD">
        <w:rPr>
          <w:rFonts w:ascii="Times New Roman" w:hAnsi="Times New Roman" w:cs="Times New Roman"/>
          <w:b/>
          <w:i/>
          <w:color w:val="000000" w:themeColor="text1"/>
          <w:sz w:val="22"/>
        </w:rPr>
        <w:t xml:space="preserve"> panels </w:t>
      </w:r>
      <w:r>
        <w:rPr>
          <w:rFonts w:ascii="Times New Roman" w:hAnsi="Times New Roman" w:cs="Times New Roman"/>
          <w:b/>
          <w:i/>
          <w:color w:val="000000" w:themeColor="text1"/>
          <w:sz w:val="22"/>
        </w:rPr>
        <w:t xml:space="preserve">used </w:t>
      </w:r>
      <w:r w:rsidRPr="007773BD">
        <w:rPr>
          <w:rFonts w:ascii="Times New Roman" w:hAnsi="Times New Roman" w:cs="Times New Roman"/>
          <w:b/>
          <w:i/>
          <w:color w:val="000000" w:themeColor="text1"/>
          <w:sz w:val="22"/>
        </w:rPr>
        <w:t>for DL reception</w:t>
      </w:r>
      <w:r>
        <w:rPr>
          <w:rFonts w:ascii="Times New Roman" w:hAnsi="Times New Roman" w:cs="Times New Roman"/>
          <w:b/>
          <w:i/>
          <w:color w:val="000000" w:themeColor="text1"/>
          <w:sz w:val="22"/>
        </w:rPr>
        <w:t>.</w:t>
      </w:r>
    </w:p>
    <w:p w14:paraId="1A4AB0AF" w14:textId="1EA73421" w:rsidR="00D738B4" w:rsidRPr="007779B7" w:rsidRDefault="00D738B4" w:rsidP="00D738B4">
      <w:pPr>
        <w:autoSpaceDE w:val="0"/>
        <w:autoSpaceDN w:val="0"/>
        <w:adjustRightInd w:val="0"/>
        <w:snapToGrid w:val="0"/>
        <w:spacing w:after="120"/>
        <w:rPr>
          <w:rFonts w:ascii="Times New Roman" w:hAnsi="Times New Roman"/>
          <w:b/>
          <w:i/>
          <w:sz w:val="22"/>
        </w:rPr>
      </w:pPr>
      <w:r w:rsidRPr="007779B7">
        <w:rPr>
          <w:rFonts w:ascii="Times New Roman" w:hAnsi="Times New Roman" w:hint="eastAsia"/>
          <w:b/>
          <w:i/>
          <w:sz w:val="22"/>
        </w:rPr>
        <w:t>P</w:t>
      </w:r>
      <w:r w:rsidRPr="007779B7">
        <w:rPr>
          <w:rFonts w:ascii="Times New Roman" w:hAnsi="Times New Roman"/>
          <w:b/>
          <w:i/>
          <w:sz w:val="22"/>
        </w:rPr>
        <w:t xml:space="preserve">roposal 3: </w:t>
      </w:r>
      <w:r>
        <w:rPr>
          <w:rFonts w:ascii="Times New Roman" w:hAnsi="Times New Roman"/>
          <w:b/>
          <w:i/>
          <w:sz w:val="22"/>
        </w:rPr>
        <w:t>P</w:t>
      </w:r>
      <w:r w:rsidRPr="007779B7">
        <w:rPr>
          <w:rFonts w:ascii="Times New Roman" w:hAnsi="Times New Roman"/>
          <w:b/>
          <w:i/>
          <w:sz w:val="22"/>
        </w:rPr>
        <w:t>anel ID definition, panel status management, multi-panel beam measurement</w:t>
      </w:r>
      <w:r w:rsidRPr="007779B7">
        <w:rPr>
          <w:rFonts w:ascii="Times New Roman" w:hAnsi="Times New Roman" w:hint="eastAsia"/>
          <w:b/>
          <w:i/>
          <w:sz w:val="22"/>
        </w:rPr>
        <w:t>,</w:t>
      </w:r>
      <w:r w:rsidRPr="007779B7">
        <w:rPr>
          <w:rFonts w:ascii="Times New Roman" w:hAnsi="Times New Roman"/>
          <w:b/>
          <w:i/>
          <w:sz w:val="22"/>
        </w:rPr>
        <w:t xml:space="preserve"> </w:t>
      </w:r>
      <w:r>
        <w:rPr>
          <w:rFonts w:ascii="Times New Roman" w:hAnsi="Times New Roman"/>
          <w:b/>
          <w:i/>
          <w:sz w:val="22"/>
        </w:rPr>
        <w:t xml:space="preserve">and </w:t>
      </w:r>
      <w:r w:rsidRPr="007779B7">
        <w:rPr>
          <w:rFonts w:ascii="Times New Roman" w:hAnsi="Times New Roman"/>
          <w:b/>
          <w:i/>
          <w:sz w:val="22"/>
        </w:rPr>
        <w:t>panel power consumption, need to be discussed in Rel-17</w:t>
      </w:r>
      <w:r>
        <w:rPr>
          <w:rFonts w:ascii="Times New Roman" w:hAnsi="Times New Roman"/>
          <w:b/>
          <w:i/>
          <w:sz w:val="22"/>
        </w:rPr>
        <w:t>.</w:t>
      </w:r>
    </w:p>
    <w:p w14:paraId="3E68F660" w14:textId="3D408F4C" w:rsidR="00D738B4" w:rsidRPr="00403E8F" w:rsidRDefault="00D738B4" w:rsidP="00D738B4">
      <w:pPr>
        <w:autoSpaceDE w:val="0"/>
        <w:autoSpaceDN w:val="0"/>
        <w:adjustRightInd w:val="0"/>
        <w:snapToGrid w:val="0"/>
        <w:spacing w:after="120"/>
        <w:rPr>
          <w:rFonts w:ascii="Times New Roman" w:hAnsi="Times New Roman" w:cs="Times New Roman"/>
          <w:b/>
          <w:i/>
          <w:sz w:val="22"/>
          <w:lang w:eastAsia="en-US"/>
        </w:rPr>
      </w:pPr>
      <w:r w:rsidRPr="00E46EC9">
        <w:rPr>
          <w:rFonts w:ascii="Times New Roman" w:hAnsi="Times New Roman" w:cs="Times New Roman"/>
          <w:b/>
          <w:i/>
          <w:sz w:val="22"/>
        </w:rPr>
        <w:t xml:space="preserve">Proposal </w:t>
      </w:r>
      <w:r>
        <w:rPr>
          <w:rFonts w:ascii="Times New Roman" w:hAnsi="Times New Roman" w:cs="Times New Roman"/>
          <w:b/>
          <w:i/>
          <w:sz w:val="22"/>
        </w:rPr>
        <w:t>4</w:t>
      </w:r>
      <w:r w:rsidRPr="00E46EC9">
        <w:rPr>
          <w:rFonts w:ascii="Times New Roman" w:hAnsi="Times New Roman" w:cs="Times New Roman"/>
          <w:b/>
          <w:i/>
          <w:sz w:val="22"/>
        </w:rPr>
        <w:t xml:space="preserve">: </w:t>
      </w:r>
      <w:r>
        <w:rPr>
          <w:rFonts w:ascii="Times New Roman" w:hAnsi="Times New Roman" w:cs="Times New Roman"/>
          <w:b/>
          <w:bCs/>
          <w:i/>
          <w:iCs/>
          <w:sz w:val="22"/>
        </w:rPr>
        <w:t xml:space="preserve">The mechanism that gNB configure </w:t>
      </w:r>
      <w:r w:rsidRPr="00C02C90">
        <w:rPr>
          <w:rFonts w:ascii="Times New Roman" w:hAnsi="Times New Roman" w:cs="Times New Roman"/>
          <w:b/>
          <w:bCs/>
          <w:i/>
          <w:iCs/>
          <w:sz w:val="22"/>
        </w:rPr>
        <w:t>UE to report multiple beams associated with different TRPs</w:t>
      </w:r>
      <w:r>
        <w:rPr>
          <w:rFonts w:ascii="Times New Roman" w:hAnsi="Times New Roman" w:cs="Times New Roman"/>
          <w:b/>
          <w:bCs/>
          <w:i/>
          <w:iCs/>
          <w:sz w:val="22"/>
        </w:rPr>
        <w:t>, shown in case 1 in Figure-3, should be supported</w:t>
      </w:r>
      <w:r w:rsidRPr="00C02C90">
        <w:rPr>
          <w:rFonts w:ascii="Times New Roman" w:hAnsi="Times New Roman" w:cs="Times New Roman"/>
          <w:b/>
          <w:bCs/>
          <w:i/>
          <w:iCs/>
          <w:sz w:val="22"/>
        </w:rPr>
        <w:t>.</w:t>
      </w:r>
    </w:p>
    <w:p w14:paraId="5BC0A1AE" w14:textId="77777777" w:rsidR="00D738B4" w:rsidRDefault="00D738B4" w:rsidP="00D738B4">
      <w:pPr>
        <w:autoSpaceDE w:val="0"/>
        <w:autoSpaceDN w:val="0"/>
        <w:adjustRightInd w:val="0"/>
        <w:snapToGrid w:val="0"/>
        <w:spacing w:after="120"/>
        <w:rPr>
          <w:rFonts w:ascii="Times New Roman" w:hAnsi="Times New Roman" w:cs="Times New Roman"/>
          <w:b/>
          <w:i/>
          <w:sz w:val="22"/>
        </w:rPr>
      </w:pPr>
      <w:r w:rsidRPr="004A579D">
        <w:rPr>
          <w:rFonts w:ascii="Times New Roman" w:hAnsi="Times New Roman" w:cs="Times New Roman"/>
          <w:b/>
          <w:i/>
          <w:sz w:val="22"/>
        </w:rPr>
        <w:t xml:space="preserve">Proposal </w:t>
      </w:r>
      <w:r>
        <w:rPr>
          <w:rFonts w:ascii="Times New Roman" w:hAnsi="Times New Roman" w:cs="Times New Roman"/>
          <w:b/>
          <w:i/>
          <w:sz w:val="22"/>
        </w:rPr>
        <w:t>5</w:t>
      </w:r>
      <w:r w:rsidRPr="004A579D">
        <w:rPr>
          <w:rFonts w:ascii="Times New Roman" w:hAnsi="Times New Roman" w:cs="Times New Roman"/>
          <w:b/>
          <w:i/>
          <w:sz w:val="22"/>
        </w:rPr>
        <w:t xml:space="preserve">: </w:t>
      </w:r>
      <w:r>
        <w:rPr>
          <w:rFonts w:ascii="Times New Roman" w:hAnsi="Times New Roman" w:cs="Times New Roman"/>
          <w:b/>
          <w:i/>
          <w:sz w:val="22"/>
        </w:rPr>
        <w:t>T</w:t>
      </w:r>
      <w:r w:rsidRPr="004A579D">
        <w:rPr>
          <w:rFonts w:ascii="Times New Roman" w:hAnsi="Times New Roman" w:cs="Times New Roman"/>
          <w:b/>
          <w:i/>
          <w:sz w:val="22"/>
        </w:rPr>
        <w:t>he mutual interference of two beams</w:t>
      </w:r>
      <w:r>
        <w:rPr>
          <w:rFonts w:ascii="Times New Roman" w:hAnsi="Times New Roman" w:cs="Times New Roman"/>
          <w:b/>
          <w:i/>
          <w:sz w:val="22"/>
        </w:rPr>
        <w:t xml:space="preserve"> from different TRPs should be considered in beam measurement and reporting</w:t>
      </w:r>
      <w:r w:rsidRPr="004A579D">
        <w:rPr>
          <w:rFonts w:ascii="Times New Roman" w:hAnsi="Times New Roman" w:cs="Times New Roman"/>
          <w:b/>
          <w:i/>
          <w:sz w:val="22"/>
        </w:rPr>
        <w:t>.</w:t>
      </w:r>
    </w:p>
    <w:p w14:paraId="03A3323F" w14:textId="05DFD7D6" w:rsidR="000256A6" w:rsidRPr="00D94AA0" w:rsidRDefault="000256A6" w:rsidP="000256A6">
      <w:pPr>
        <w:autoSpaceDE w:val="0"/>
        <w:autoSpaceDN w:val="0"/>
        <w:adjustRightInd w:val="0"/>
        <w:snapToGrid w:val="0"/>
        <w:spacing w:after="120"/>
        <w:rPr>
          <w:rFonts w:ascii="Times New Roman" w:hAnsi="Times New Roman" w:cs="Times New Roman"/>
          <w:b/>
          <w:i/>
          <w:sz w:val="22"/>
        </w:rPr>
      </w:pPr>
    </w:p>
    <w:p w14:paraId="26CB4FCA" w14:textId="77777777" w:rsidR="000256A6" w:rsidRPr="00D205B8" w:rsidRDefault="000256A6" w:rsidP="000256A6">
      <w:pPr>
        <w:spacing w:before="120" w:after="120"/>
        <w:rPr>
          <w:rFonts w:ascii="Times New Roman" w:hAnsi="Times New Roman" w:cs="Times New Roman"/>
          <w:b/>
          <w:i/>
          <w:sz w:val="22"/>
        </w:rPr>
      </w:pPr>
    </w:p>
    <w:p w14:paraId="60C0B500" w14:textId="77777777" w:rsidR="000256A6" w:rsidRDefault="000256A6" w:rsidP="000256A6">
      <w:pPr>
        <w:pStyle w:val="1"/>
        <w:keepNext w:val="0"/>
        <w:widowControl w:val="0"/>
        <w:spacing w:before="120" w:after="120"/>
        <w:ind w:right="0"/>
        <w:rPr>
          <w:rFonts w:ascii="Times New Roman" w:hAnsi="Times New Roman" w:cs="Times New Roman"/>
          <w:sz w:val="28"/>
          <w:szCs w:val="28"/>
        </w:rPr>
      </w:pPr>
      <w:r w:rsidRPr="00DD343E">
        <w:rPr>
          <w:rFonts w:ascii="Times New Roman" w:hAnsi="Times New Roman" w:cs="Times New Roman"/>
          <w:sz w:val="28"/>
          <w:szCs w:val="28"/>
        </w:rPr>
        <w:t>Appendix</w:t>
      </w:r>
    </w:p>
    <w:p w14:paraId="5BEC98D1" w14:textId="77777777" w:rsidR="000256A6" w:rsidRPr="00EA32BB" w:rsidRDefault="000256A6" w:rsidP="000256A6">
      <w:pPr>
        <w:pStyle w:val="References"/>
        <w:numPr>
          <w:ilvl w:val="0"/>
          <w:numId w:val="0"/>
        </w:numPr>
        <w:ind w:left="360" w:hanging="360"/>
        <w:rPr>
          <w:rFonts w:ascii="Times New Roman" w:hAnsi="Times New Roman" w:cs="Times New Roman"/>
          <w:sz w:val="22"/>
        </w:rPr>
      </w:pPr>
      <w:r w:rsidRPr="00DD343E">
        <w:rPr>
          <w:rFonts w:ascii="Times New Roman" w:hAnsi="Times New Roman" w:cs="Times New Roman" w:hint="eastAsia"/>
          <w:sz w:val="22"/>
        </w:rPr>
        <w:t>S</w:t>
      </w:r>
      <w:r w:rsidRPr="00DD343E">
        <w:rPr>
          <w:rFonts w:ascii="Times New Roman" w:hAnsi="Times New Roman" w:cs="Times New Roman"/>
          <w:sz w:val="22"/>
        </w:rPr>
        <w:t>imulation pa</w:t>
      </w:r>
      <w:r>
        <w:rPr>
          <w:rFonts w:ascii="Times New Roman" w:hAnsi="Times New Roman" w:cs="Times New Roman"/>
          <w:sz w:val="22"/>
        </w:rPr>
        <w:t>rameters:</w:t>
      </w:r>
    </w:p>
    <w:tbl>
      <w:tblPr>
        <w:tblStyle w:val="15"/>
        <w:tblW w:w="9355" w:type="dxa"/>
        <w:tblLook w:val="04A0" w:firstRow="1" w:lastRow="0" w:firstColumn="1" w:lastColumn="0" w:noHBand="0" w:noVBand="1"/>
      </w:tblPr>
      <w:tblGrid>
        <w:gridCol w:w="2605"/>
        <w:gridCol w:w="6750"/>
      </w:tblGrid>
      <w:tr w:rsidR="000256A6" w:rsidRPr="004F42E4" w14:paraId="54ECC453" w14:textId="77777777" w:rsidTr="0006740B">
        <w:tc>
          <w:tcPr>
            <w:tcW w:w="2605" w:type="dxa"/>
            <w:shd w:val="clear" w:color="auto" w:fill="C6D9F1"/>
          </w:tcPr>
          <w:p w14:paraId="1EAF5F45" w14:textId="77777777" w:rsidR="000256A6" w:rsidRPr="004F42E4" w:rsidRDefault="000256A6" w:rsidP="0006740B">
            <w:pPr>
              <w:snapToGrid w:val="0"/>
              <w:rPr>
                <w:b/>
              </w:rPr>
            </w:pPr>
            <w:r w:rsidRPr="004F42E4">
              <w:rPr>
                <w:b/>
              </w:rPr>
              <w:t>Parameters</w:t>
            </w:r>
          </w:p>
        </w:tc>
        <w:tc>
          <w:tcPr>
            <w:tcW w:w="6750" w:type="dxa"/>
            <w:shd w:val="clear" w:color="auto" w:fill="C6D9F1"/>
          </w:tcPr>
          <w:p w14:paraId="48E6AFA2" w14:textId="77777777" w:rsidR="000256A6" w:rsidRPr="004F42E4" w:rsidRDefault="000256A6" w:rsidP="0006740B">
            <w:pPr>
              <w:snapToGrid w:val="0"/>
              <w:rPr>
                <w:b/>
              </w:rPr>
            </w:pPr>
            <w:r w:rsidRPr="004F42E4">
              <w:rPr>
                <w:b/>
              </w:rPr>
              <w:t>Values</w:t>
            </w:r>
          </w:p>
        </w:tc>
      </w:tr>
      <w:tr w:rsidR="000256A6" w:rsidRPr="004F42E4" w14:paraId="2C7610D7" w14:textId="77777777" w:rsidTr="0006740B">
        <w:trPr>
          <w:trHeight w:val="377"/>
        </w:trPr>
        <w:tc>
          <w:tcPr>
            <w:tcW w:w="2605" w:type="dxa"/>
          </w:tcPr>
          <w:p w14:paraId="1A348244" w14:textId="77777777" w:rsidR="000256A6" w:rsidRPr="004F42E4" w:rsidRDefault="000256A6" w:rsidP="0006740B">
            <w:pPr>
              <w:snapToGrid w:val="0"/>
            </w:pPr>
            <w:r w:rsidRPr="004F42E4">
              <w:t>Frequency Range</w:t>
            </w:r>
          </w:p>
        </w:tc>
        <w:tc>
          <w:tcPr>
            <w:tcW w:w="6750" w:type="dxa"/>
          </w:tcPr>
          <w:p w14:paraId="6B762392" w14:textId="77777777" w:rsidR="000256A6" w:rsidRPr="004F42E4" w:rsidRDefault="000256A6" w:rsidP="0006740B">
            <w:pPr>
              <w:snapToGrid w:val="0"/>
            </w:pPr>
            <w:r w:rsidRPr="004F42E4">
              <w:t>FR2 @ 30 GHz,</w:t>
            </w:r>
          </w:p>
          <w:p w14:paraId="2E3F9313" w14:textId="77777777" w:rsidR="000256A6" w:rsidRPr="004F42E4" w:rsidRDefault="000256A6" w:rsidP="000256A6">
            <w:pPr>
              <w:numPr>
                <w:ilvl w:val="0"/>
                <w:numId w:val="13"/>
              </w:numPr>
              <w:snapToGrid w:val="0"/>
              <w:contextualSpacing/>
            </w:pPr>
            <w:r w:rsidRPr="004F42E4">
              <w:t>SCS: 120 kHz</w:t>
            </w:r>
          </w:p>
          <w:p w14:paraId="57F9FD44" w14:textId="77777777" w:rsidR="000256A6" w:rsidRPr="004F42E4" w:rsidRDefault="000256A6" w:rsidP="000256A6">
            <w:pPr>
              <w:numPr>
                <w:ilvl w:val="0"/>
                <w:numId w:val="13"/>
              </w:numPr>
              <w:snapToGrid w:val="0"/>
              <w:contextualSpacing/>
            </w:pPr>
            <w:r w:rsidRPr="004F42E4">
              <w:t>BW: 80 MHz</w:t>
            </w:r>
          </w:p>
        </w:tc>
      </w:tr>
      <w:tr w:rsidR="000256A6" w:rsidRPr="004F42E4" w14:paraId="23DF1499" w14:textId="77777777" w:rsidTr="0006740B">
        <w:tc>
          <w:tcPr>
            <w:tcW w:w="2605" w:type="dxa"/>
          </w:tcPr>
          <w:p w14:paraId="4870DA9A" w14:textId="77777777" w:rsidR="000256A6" w:rsidRPr="004F42E4" w:rsidRDefault="000256A6" w:rsidP="0006740B">
            <w:pPr>
              <w:snapToGrid w:val="0"/>
            </w:pPr>
            <w:r w:rsidRPr="004F42E4">
              <w:t>Scenarios</w:t>
            </w:r>
          </w:p>
        </w:tc>
        <w:tc>
          <w:tcPr>
            <w:tcW w:w="6750" w:type="dxa"/>
          </w:tcPr>
          <w:p w14:paraId="2C7F1F43" w14:textId="77777777" w:rsidR="000256A6" w:rsidRPr="004F42E4" w:rsidRDefault="000256A6" w:rsidP="0006740B">
            <w:pPr>
              <w:snapToGrid w:val="0"/>
            </w:pPr>
            <w:r w:rsidRPr="004F42E4">
              <w:t>Dense urban (TR 38.901/38.913)</w:t>
            </w:r>
          </w:p>
        </w:tc>
      </w:tr>
      <w:tr w:rsidR="000256A6" w:rsidRPr="004F42E4" w14:paraId="21213D37" w14:textId="77777777" w:rsidTr="0006740B">
        <w:tc>
          <w:tcPr>
            <w:tcW w:w="2605" w:type="dxa"/>
          </w:tcPr>
          <w:p w14:paraId="40260175" w14:textId="77777777" w:rsidR="000256A6" w:rsidRPr="004F42E4" w:rsidRDefault="000256A6" w:rsidP="0006740B">
            <w:pPr>
              <w:snapToGrid w:val="0"/>
            </w:pPr>
            <w:r w:rsidRPr="004F42E4">
              <w:t>UE Speed</w:t>
            </w:r>
          </w:p>
        </w:tc>
        <w:tc>
          <w:tcPr>
            <w:tcW w:w="6750" w:type="dxa"/>
          </w:tcPr>
          <w:p w14:paraId="0D12B11C" w14:textId="679E949A" w:rsidR="000256A6" w:rsidRPr="004F42E4" w:rsidRDefault="000256A6">
            <w:pPr>
              <w:snapToGrid w:val="0"/>
            </w:pPr>
            <w:r w:rsidRPr="004F42E4">
              <w:t>60 km/h (for outdoor UEs, Dense Urban)</w:t>
            </w:r>
          </w:p>
        </w:tc>
      </w:tr>
      <w:tr w:rsidR="000256A6" w:rsidRPr="004F42E4" w14:paraId="433F156F" w14:textId="77777777" w:rsidTr="0006740B">
        <w:tc>
          <w:tcPr>
            <w:tcW w:w="2605" w:type="dxa"/>
          </w:tcPr>
          <w:p w14:paraId="133629BF" w14:textId="77777777" w:rsidR="000256A6" w:rsidRPr="004F42E4" w:rsidRDefault="000256A6" w:rsidP="0006740B">
            <w:pPr>
              <w:snapToGrid w:val="0"/>
            </w:pPr>
            <w:r w:rsidRPr="004F42E4">
              <w:t>Transmission Power</w:t>
            </w:r>
          </w:p>
        </w:tc>
        <w:tc>
          <w:tcPr>
            <w:tcW w:w="6750" w:type="dxa"/>
          </w:tcPr>
          <w:p w14:paraId="1FEC31CC" w14:textId="77777777" w:rsidR="000256A6" w:rsidRPr="004F42E4" w:rsidRDefault="000256A6" w:rsidP="0006740B">
            <w:pPr>
              <w:snapToGrid w:val="0"/>
            </w:pPr>
            <w:r w:rsidRPr="004F42E4">
              <w:t>Maximum Power and Maximum EIRP for base station and UE as given by corresponding scenario in 38.802 (Table A.2.1-1 and Table A.2.1-2)</w:t>
            </w:r>
          </w:p>
        </w:tc>
      </w:tr>
      <w:tr w:rsidR="000256A6" w:rsidRPr="004F42E4" w14:paraId="43E3B03C" w14:textId="77777777" w:rsidTr="0006740B">
        <w:tc>
          <w:tcPr>
            <w:tcW w:w="2605" w:type="dxa"/>
          </w:tcPr>
          <w:p w14:paraId="6626113F" w14:textId="77777777" w:rsidR="000256A6" w:rsidRPr="004F42E4" w:rsidRDefault="000256A6" w:rsidP="0006740B">
            <w:pPr>
              <w:snapToGrid w:val="0"/>
            </w:pPr>
            <w:r w:rsidRPr="004F42E4">
              <w:t>BS Antenna Configuration</w:t>
            </w:r>
          </w:p>
        </w:tc>
        <w:tc>
          <w:tcPr>
            <w:tcW w:w="6750" w:type="dxa"/>
          </w:tcPr>
          <w:p w14:paraId="5D709A7E" w14:textId="77777777" w:rsidR="000256A6" w:rsidRPr="004F42E4" w:rsidRDefault="000256A6" w:rsidP="0006740B">
            <w:pPr>
              <w:snapToGrid w:val="0"/>
            </w:pPr>
            <w:r w:rsidRPr="004F42E4">
              <w:t>(M, N, P, Mg, Ng) = (4, 8, 2, 2, 2). (dV, dH) = (0.5, 0.5) λ. (dg,V, dg,H) = (2.0, 4.0) λ</w:t>
            </w:r>
          </w:p>
        </w:tc>
      </w:tr>
      <w:tr w:rsidR="000256A6" w:rsidRPr="004F42E4" w14:paraId="71183EC3" w14:textId="77777777" w:rsidTr="0006740B">
        <w:tc>
          <w:tcPr>
            <w:tcW w:w="2605" w:type="dxa"/>
          </w:tcPr>
          <w:p w14:paraId="10ECCD2F" w14:textId="77777777" w:rsidR="000256A6" w:rsidRPr="004F42E4" w:rsidRDefault="000256A6" w:rsidP="0006740B">
            <w:pPr>
              <w:snapToGrid w:val="0"/>
            </w:pPr>
            <w:r w:rsidRPr="004F42E4">
              <w:t>BS Antenna radiation pattern</w:t>
            </w:r>
          </w:p>
        </w:tc>
        <w:tc>
          <w:tcPr>
            <w:tcW w:w="6750" w:type="dxa"/>
          </w:tcPr>
          <w:p w14:paraId="67884051" w14:textId="77777777" w:rsidR="000256A6" w:rsidRPr="004F42E4" w:rsidRDefault="000256A6" w:rsidP="0006740B">
            <w:pPr>
              <w:snapToGrid w:val="0"/>
            </w:pPr>
            <w:r w:rsidRPr="004F42E4">
              <w:t>TR 38.802 Table A.2.1-6, Table A.2.1-7</w:t>
            </w:r>
          </w:p>
        </w:tc>
      </w:tr>
      <w:tr w:rsidR="000256A6" w:rsidRPr="004F42E4" w14:paraId="7E21A225" w14:textId="77777777" w:rsidTr="0006740B">
        <w:tc>
          <w:tcPr>
            <w:tcW w:w="2605" w:type="dxa"/>
          </w:tcPr>
          <w:p w14:paraId="4A2CA8CA" w14:textId="77777777" w:rsidR="000256A6" w:rsidRPr="004F42E4" w:rsidRDefault="000256A6" w:rsidP="0006740B">
            <w:pPr>
              <w:snapToGrid w:val="0"/>
            </w:pPr>
            <w:r w:rsidRPr="004F42E4">
              <w:t>UE Antenna Configuration</w:t>
            </w:r>
          </w:p>
        </w:tc>
        <w:tc>
          <w:tcPr>
            <w:tcW w:w="6750" w:type="dxa"/>
          </w:tcPr>
          <w:p w14:paraId="2E54213B" w14:textId="77777777" w:rsidR="000256A6" w:rsidRPr="004F42E4" w:rsidRDefault="000256A6" w:rsidP="0006740B">
            <w:pPr>
              <w:snapToGrid w:val="0"/>
            </w:pPr>
            <w:r w:rsidRPr="004F42E4">
              <w:t>Number/location of Panels</w:t>
            </w:r>
          </w:p>
          <w:p w14:paraId="6C8B91B9" w14:textId="77777777" w:rsidR="000256A6" w:rsidRPr="004F42E4" w:rsidRDefault="000256A6" w:rsidP="000256A6">
            <w:pPr>
              <w:numPr>
                <w:ilvl w:val="0"/>
                <w:numId w:val="13"/>
              </w:numPr>
              <w:snapToGrid w:val="0"/>
              <w:contextualSpacing/>
            </w:pPr>
            <w:r w:rsidRPr="004F42E4">
              <w:t xml:space="preserve">2,3,4 Panel UEs </w:t>
            </w:r>
          </w:p>
          <w:p w14:paraId="41625660" w14:textId="77777777" w:rsidR="000256A6" w:rsidRPr="004F42E4" w:rsidRDefault="000256A6" w:rsidP="0006740B">
            <w:pPr>
              <w:snapToGrid w:val="0"/>
            </w:pPr>
            <w:r w:rsidRPr="004F42E4">
              <w:t>Panel structure</w:t>
            </w:r>
          </w:p>
          <w:p w14:paraId="74987790" w14:textId="77777777" w:rsidR="000256A6" w:rsidRPr="004F42E4" w:rsidRDefault="000256A6" w:rsidP="000256A6">
            <w:pPr>
              <w:numPr>
                <w:ilvl w:val="0"/>
                <w:numId w:val="13"/>
              </w:numPr>
              <w:snapToGrid w:val="0"/>
              <w:contextualSpacing/>
            </w:pPr>
            <w:r w:rsidRPr="004F42E4">
              <w:t>1x4x2 (Baseline)</w:t>
            </w:r>
          </w:p>
          <w:p w14:paraId="182FD596" w14:textId="77777777" w:rsidR="000256A6" w:rsidRPr="004F42E4" w:rsidRDefault="000256A6" w:rsidP="000256A6">
            <w:pPr>
              <w:numPr>
                <w:ilvl w:val="0"/>
                <w:numId w:val="13"/>
              </w:numPr>
              <w:snapToGrid w:val="0"/>
              <w:contextualSpacing/>
            </w:pPr>
            <w:r w:rsidRPr="004F42E4">
              <w:lastRenderedPageBreak/>
              <w:t>Other panel structures optional (company to report)</w:t>
            </w:r>
          </w:p>
        </w:tc>
      </w:tr>
      <w:tr w:rsidR="000256A6" w:rsidRPr="004F42E4" w14:paraId="4744BA2B" w14:textId="77777777" w:rsidTr="0006740B">
        <w:tc>
          <w:tcPr>
            <w:tcW w:w="2605" w:type="dxa"/>
          </w:tcPr>
          <w:p w14:paraId="6B5670A8" w14:textId="77777777" w:rsidR="000256A6" w:rsidRPr="004F42E4" w:rsidRDefault="000256A6" w:rsidP="0006740B">
            <w:pPr>
              <w:snapToGrid w:val="0"/>
            </w:pPr>
            <w:r w:rsidRPr="004F42E4">
              <w:lastRenderedPageBreak/>
              <w:t>UE Antenna radiation pattern</w:t>
            </w:r>
          </w:p>
        </w:tc>
        <w:tc>
          <w:tcPr>
            <w:tcW w:w="6750" w:type="dxa"/>
          </w:tcPr>
          <w:p w14:paraId="6E2CC9C0" w14:textId="77777777" w:rsidR="000256A6" w:rsidRPr="004F42E4" w:rsidRDefault="000256A6" w:rsidP="0006740B">
            <w:pPr>
              <w:snapToGrid w:val="0"/>
            </w:pPr>
            <w:r w:rsidRPr="004F42E4">
              <w:t>TR 38.802 Table A.2.1-8, Table A.2.1-10</w:t>
            </w:r>
          </w:p>
        </w:tc>
      </w:tr>
      <w:tr w:rsidR="000256A6" w:rsidRPr="004F42E4" w14:paraId="3BB00ED6" w14:textId="77777777" w:rsidTr="0006740B">
        <w:tc>
          <w:tcPr>
            <w:tcW w:w="2605" w:type="dxa"/>
          </w:tcPr>
          <w:p w14:paraId="32A6E15C" w14:textId="77777777" w:rsidR="000256A6" w:rsidRPr="004F42E4" w:rsidRDefault="000256A6" w:rsidP="0006740B">
            <w:pPr>
              <w:snapToGrid w:val="0"/>
            </w:pPr>
            <w:r w:rsidRPr="004F42E4">
              <w:t>Beam correspondence</w:t>
            </w:r>
          </w:p>
        </w:tc>
        <w:tc>
          <w:tcPr>
            <w:tcW w:w="6750" w:type="dxa"/>
          </w:tcPr>
          <w:p w14:paraId="472042D0" w14:textId="77777777" w:rsidR="000256A6" w:rsidRPr="004F42E4" w:rsidRDefault="000256A6" w:rsidP="0006740B">
            <w:pPr>
              <w:snapToGrid w:val="0"/>
            </w:pPr>
            <w:r w:rsidRPr="004F42E4">
              <w:t>Not involved</w:t>
            </w:r>
          </w:p>
        </w:tc>
      </w:tr>
      <w:tr w:rsidR="000256A6" w:rsidRPr="004F42E4" w14:paraId="7D733A74" w14:textId="77777777" w:rsidTr="0006740B">
        <w:tc>
          <w:tcPr>
            <w:tcW w:w="2605" w:type="dxa"/>
          </w:tcPr>
          <w:p w14:paraId="6C360972" w14:textId="77777777" w:rsidR="000256A6" w:rsidRPr="004F42E4" w:rsidRDefault="000256A6" w:rsidP="0006740B">
            <w:pPr>
              <w:snapToGrid w:val="0"/>
            </w:pPr>
            <w:r w:rsidRPr="004F42E4">
              <w:t>Link adaptation</w:t>
            </w:r>
          </w:p>
        </w:tc>
        <w:tc>
          <w:tcPr>
            <w:tcW w:w="6750" w:type="dxa"/>
          </w:tcPr>
          <w:p w14:paraId="70155538" w14:textId="77777777" w:rsidR="000256A6" w:rsidRPr="004F42E4" w:rsidRDefault="000256A6" w:rsidP="0006740B">
            <w:pPr>
              <w:snapToGrid w:val="0"/>
            </w:pPr>
            <w:r w:rsidRPr="004F42E4">
              <w:t>Based on CSI-RS</w:t>
            </w:r>
          </w:p>
        </w:tc>
      </w:tr>
      <w:tr w:rsidR="000256A6" w:rsidRPr="004F42E4" w14:paraId="2081A17B" w14:textId="77777777" w:rsidTr="0006740B">
        <w:tc>
          <w:tcPr>
            <w:tcW w:w="2605" w:type="dxa"/>
          </w:tcPr>
          <w:p w14:paraId="489670BF" w14:textId="77777777" w:rsidR="000256A6" w:rsidRPr="004F42E4" w:rsidRDefault="000256A6" w:rsidP="0006740B">
            <w:pPr>
              <w:snapToGrid w:val="0"/>
            </w:pPr>
            <w:r w:rsidRPr="004F42E4">
              <w:t>Traffic Model</w:t>
            </w:r>
          </w:p>
        </w:tc>
        <w:tc>
          <w:tcPr>
            <w:tcW w:w="6750" w:type="dxa"/>
          </w:tcPr>
          <w:p w14:paraId="4E702BEC" w14:textId="77777777" w:rsidR="000256A6" w:rsidRPr="004F42E4" w:rsidRDefault="000256A6" w:rsidP="0006740B">
            <w:pPr>
              <w:snapToGrid w:val="0"/>
            </w:pPr>
            <w:r w:rsidRPr="004F42E4">
              <w:t>FTP model 1 with packet size 0.5Mbytes (other value is not precluded).</w:t>
            </w:r>
          </w:p>
          <w:p w14:paraId="4051E316" w14:textId="77777777" w:rsidR="000256A6" w:rsidRPr="004F42E4" w:rsidRDefault="000256A6" w:rsidP="0006740B">
            <w:pPr>
              <w:snapToGrid w:val="0"/>
            </w:pPr>
            <w:r w:rsidRPr="004F42E4">
              <w:t>Other traffic models including the full buffer are not precluded.</w:t>
            </w:r>
          </w:p>
        </w:tc>
      </w:tr>
      <w:tr w:rsidR="000256A6" w:rsidRPr="004F42E4" w14:paraId="47462055" w14:textId="77777777" w:rsidTr="0006740B">
        <w:tc>
          <w:tcPr>
            <w:tcW w:w="2605" w:type="dxa"/>
          </w:tcPr>
          <w:p w14:paraId="281CA109" w14:textId="77777777" w:rsidR="000256A6" w:rsidRPr="004F42E4" w:rsidRDefault="000256A6" w:rsidP="0006740B">
            <w:pPr>
              <w:snapToGrid w:val="0"/>
            </w:pPr>
            <w:r w:rsidRPr="004F42E4">
              <w:t>Inter-cell mobility related</w:t>
            </w:r>
          </w:p>
        </w:tc>
        <w:tc>
          <w:tcPr>
            <w:tcW w:w="6750" w:type="dxa"/>
          </w:tcPr>
          <w:p w14:paraId="6D5A9655" w14:textId="77777777" w:rsidR="000256A6" w:rsidRPr="004F42E4" w:rsidRDefault="000256A6" w:rsidP="0006740B">
            <w:pPr>
              <w:snapToGrid w:val="0"/>
            </w:pPr>
            <w:r w:rsidRPr="004F42E4">
              <w:t>Companies to explain cell association scheme</w:t>
            </w:r>
          </w:p>
        </w:tc>
      </w:tr>
      <w:tr w:rsidR="000256A6" w:rsidRPr="004F42E4" w14:paraId="0A24C668" w14:textId="77777777" w:rsidTr="0006740B">
        <w:tc>
          <w:tcPr>
            <w:tcW w:w="2605" w:type="dxa"/>
          </w:tcPr>
          <w:p w14:paraId="6853349E" w14:textId="77777777" w:rsidR="000256A6" w:rsidRPr="004F42E4" w:rsidRDefault="000256A6" w:rsidP="0006740B">
            <w:pPr>
              <w:snapToGrid w:val="0"/>
            </w:pPr>
            <w:r w:rsidRPr="004F42E4">
              <w:t>Panel Blockage Modeling</w:t>
            </w:r>
          </w:p>
        </w:tc>
        <w:tc>
          <w:tcPr>
            <w:tcW w:w="6750" w:type="dxa"/>
          </w:tcPr>
          <w:p w14:paraId="5B168623" w14:textId="77777777" w:rsidR="000256A6" w:rsidRPr="004F42E4" w:rsidRDefault="000256A6" w:rsidP="0006740B">
            <w:pPr>
              <w:snapToGrid w:val="0"/>
            </w:pPr>
            <w:r w:rsidRPr="004F42E4">
              <w:t xml:space="preserve">Not involved </w:t>
            </w:r>
          </w:p>
        </w:tc>
      </w:tr>
      <w:tr w:rsidR="000256A6" w:rsidRPr="004F42E4" w14:paraId="0C756BF9" w14:textId="77777777" w:rsidTr="0006740B">
        <w:tc>
          <w:tcPr>
            <w:tcW w:w="2605" w:type="dxa"/>
          </w:tcPr>
          <w:p w14:paraId="3FDC4784" w14:textId="77777777" w:rsidR="000256A6" w:rsidRPr="004F42E4" w:rsidRDefault="000256A6" w:rsidP="0006740B">
            <w:pPr>
              <w:snapToGrid w:val="0"/>
            </w:pPr>
            <w:r w:rsidRPr="004F42E4">
              <w:t>MPE Modeling</w:t>
            </w:r>
          </w:p>
        </w:tc>
        <w:tc>
          <w:tcPr>
            <w:tcW w:w="6750" w:type="dxa"/>
          </w:tcPr>
          <w:p w14:paraId="00B07497" w14:textId="77777777" w:rsidR="000256A6" w:rsidRPr="004F42E4" w:rsidRDefault="000256A6" w:rsidP="0006740B">
            <w:pPr>
              <w:snapToGrid w:val="0"/>
            </w:pPr>
            <w:r w:rsidRPr="004F42E4">
              <w:t>Not involved</w:t>
            </w:r>
          </w:p>
        </w:tc>
      </w:tr>
      <w:tr w:rsidR="000256A6" w:rsidRPr="004F42E4" w14:paraId="661387F3" w14:textId="77777777" w:rsidTr="0006740B">
        <w:tc>
          <w:tcPr>
            <w:tcW w:w="2605" w:type="dxa"/>
          </w:tcPr>
          <w:p w14:paraId="0FBBDBE5" w14:textId="77777777" w:rsidR="000256A6" w:rsidRPr="004F42E4" w:rsidRDefault="000256A6" w:rsidP="0006740B">
            <w:pPr>
              <w:snapToGrid w:val="0"/>
            </w:pPr>
            <w:r w:rsidRPr="004F42E4">
              <w:t>UE-side panel switching latency</w:t>
            </w:r>
          </w:p>
        </w:tc>
        <w:tc>
          <w:tcPr>
            <w:tcW w:w="6750" w:type="dxa"/>
          </w:tcPr>
          <w:p w14:paraId="34EF9428" w14:textId="77777777" w:rsidR="000256A6" w:rsidRPr="004F42E4" w:rsidRDefault="000256A6" w:rsidP="0006740B">
            <w:pPr>
              <w:snapToGrid w:val="0"/>
            </w:pPr>
            <w:r w:rsidRPr="004F42E4">
              <w:t>Not involved</w:t>
            </w:r>
          </w:p>
        </w:tc>
      </w:tr>
      <w:tr w:rsidR="000256A6" w:rsidRPr="004F42E4" w14:paraId="3A49B244" w14:textId="77777777" w:rsidTr="0006740B">
        <w:tc>
          <w:tcPr>
            <w:tcW w:w="2605" w:type="dxa"/>
          </w:tcPr>
          <w:p w14:paraId="16536D6D" w14:textId="77777777" w:rsidR="000256A6" w:rsidRPr="004F42E4" w:rsidRDefault="000256A6" w:rsidP="0006740B">
            <w:pPr>
              <w:snapToGrid w:val="0"/>
            </w:pPr>
            <w:r w:rsidRPr="004F42E4">
              <w:t>UE Mobility, trajectory handling and UE rotation</w:t>
            </w:r>
          </w:p>
        </w:tc>
        <w:tc>
          <w:tcPr>
            <w:tcW w:w="6750" w:type="dxa"/>
          </w:tcPr>
          <w:p w14:paraId="1999BF39" w14:textId="77777777" w:rsidR="000256A6" w:rsidRPr="004F42E4" w:rsidRDefault="000256A6" w:rsidP="0006740B">
            <w:pPr>
              <w:snapToGrid w:val="0"/>
            </w:pPr>
            <w:r w:rsidRPr="004F42E4">
              <w:t>Not involved</w:t>
            </w:r>
          </w:p>
        </w:tc>
      </w:tr>
      <w:tr w:rsidR="000256A6" w:rsidRPr="004F42E4" w14:paraId="7D3E87BF" w14:textId="77777777" w:rsidTr="0006740B">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848BC43" w14:textId="77777777" w:rsidR="000256A6" w:rsidRPr="004F42E4" w:rsidRDefault="000256A6" w:rsidP="0006740B">
            <w:pPr>
              <w:snapToGrid w:val="0"/>
              <w:rPr>
                <w:rFonts w:eastAsia="Malgun Gothic"/>
                <w:color w:val="000000"/>
                <w:kern w:val="24"/>
              </w:rPr>
            </w:pPr>
            <w:r w:rsidRPr="004F42E4">
              <w:rPr>
                <w:rFonts w:eastAsia="Malgun Gothic"/>
                <w:color w:val="000000"/>
                <w:kern w:val="24"/>
              </w:rPr>
              <w:t>Inter-panel calibration for UE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6B1CD9" w14:textId="77777777" w:rsidR="000256A6" w:rsidRPr="004F42E4" w:rsidRDefault="000256A6" w:rsidP="0006740B">
            <w:pPr>
              <w:snapToGrid w:val="0"/>
            </w:pPr>
            <w:r w:rsidRPr="004F42E4">
              <w:t>Ideal, non-ideal following 38.802 (optional) – Explain any errors</w:t>
            </w:r>
          </w:p>
        </w:tc>
      </w:tr>
      <w:tr w:rsidR="000256A6" w:rsidRPr="004F42E4" w14:paraId="7FE2F8EB" w14:textId="77777777" w:rsidTr="0006740B">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62EA9F33" w14:textId="77777777" w:rsidR="000256A6" w:rsidRPr="004F42E4" w:rsidRDefault="000256A6" w:rsidP="0006740B">
            <w:pPr>
              <w:snapToGrid w:val="0"/>
            </w:pPr>
            <w:r w:rsidRPr="004F42E4">
              <w:rPr>
                <w:rFonts w:eastAsia="Malgun Gothic"/>
                <w:color w:val="000000"/>
                <w:kern w:val="24"/>
              </w:rPr>
              <w:t>Control and RS overhead</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DEA4842" w14:textId="77777777" w:rsidR="000256A6" w:rsidRPr="004F42E4" w:rsidRDefault="000256A6" w:rsidP="0006740B">
            <w:pPr>
              <w:snapToGrid w:val="0"/>
            </w:pPr>
            <w:r w:rsidRPr="004F42E4">
              <w:t>Not involved</w:t>
            </w:r>
          </w:p>
        </w:tc>
      </w:tr>
      <w:tr w:rsidR="000256A6" w:rsidRPr="004F42E4" w14:paraId="1970C443" w14:textId="77777777" w:rsidTr="0006740B">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74539F" w14:textId="77777777" w:rsidR="000256A6" w:rsidRPr="004F42E4" w:rsidRDefault="000256A6" w:rsidP="0006740B">
            <w:pPr>
              <w:snapToGrid w:val="0"/>
            </w:pPr>
            <w:r w:rsidRPr="004F42E4">
              <w:rPr>
                <w:rFonts w:eastAsia="Malgun Gothic"/>
                <w:color w:val="000000"/>
                <w:kern w:val="24"/>
              </w:rPr>
              <w:t>Control channel decoding</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26B8C52B" w14:textId="77777777" w:rsidR="000256A6" w:rsidRPr="004F42E4" w:rsidRDefault="000256A6" w:rsidP="0006740B">
            <w:pPr>
              <w:snapToGrid w:val="0"/>
            </w:pPr>
            <w:r w:rsidRPr="004F42E4">
              <w:t>Ideal</w:t>
            </w:r>
          </w:p>
        </w:tc>
      </w:tr>
      <w:tr w:rsidR="000256A6" w:rsidRPr="004F42E4" w14:paraId="1596886A" w14:textId="77777777" w:rsidTr="0006740B">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1625F650" w14:textId="77777777" w:rsidR="000256A6" w:rsidRPr="004F42E4" w:rsidRDefault="000256A6" w:rsidP="0006740B">
            <w:pPr>
              <w:snapToGrid w:val="0"/>
            </w:pPr>
            <w:r w:rsidRPr="004F42E4">
              <w:rPr>
                <w:rFonts w:eastAsia="Malgun Gothic"/>
                <w:color w:val="000000"/>
                <w:kern w:val="24"/>
              </w:rPr>
              <w:t>UE receiver type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96728D6" w14:textId="77777777" w:rsidR="000256A6" w:rsidRPr="004F42E4" w:rsidRDefault="000256A6" w:rsidP="0006740B">
            <w:pPr>
              <w:snapToGrid w:val="0"/>
            </w:pPr>
            <w:r w:rsidRPr="004F42E4">
              <w:t>MMSE-IRC</w:t>
            </w:r>
          </w:p>
        </w:tc>
      </w:tr>
      <w:tr w:rsidR="000256A6" w:rsidRPr="004F42E4" w14:paraId="2117FDE2" w14:textId="77777777" w:rsidTr="0006740B">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AFC08D9" w14:textId="77777777" w:rsidR="000256A6" w:rsidRPr="004F42E4" w:rsidRDefault="000256A6" w:rsidP="0006740B">
            <w:pPr>
              <w:snapToGrid w:val="0"/>
            </w:pPr>
            <w:r w:rsidRPr="004F42E4">
              <w:rPr>
                <w:rFonts w:eastAsia="Malgun Gothic"/>
                <w:color w:val="000000"/>
                <w:kern w:val="24"/>
              </w:rPr>
              <w:t>BF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41EC4B77" w14:textId="77777777" w:rsidR="000256A6" w:rsidRPr="004F42E4" w:rsidRDefault="000256A6" w:rsidP="0006740B">
            <w:pPr>
              <w:snapToGrid w:val="0"/>
            </w:pPr>
            <w:r w:rsidRPr="004F42E4">
              <w:t>DFT</w:t>
            </w:r>
          </w:p>
        </w:tc>
      </w:tr>
      <w:tr w:rsidR="000256A6" w:rsidRPr="004F42E4" w14:paraId="765F0CBC" w14:textId="77777777" w:rsidTr="0006740B">
        <w:tc>
          <w:tcPr>
            <w:tcW w:w="2605" w:type="dxa"/>
            <w:tcBorders>
              <w:top w:val="single" w:sz="8" w:space="0" w:color="000000"/>
              <w:left w:val="single" w:sz="8" w:space="0" w:color="000000"/>
              <w:bottom w:val="single" w:sz="8" w:space="0" w:color="000000"/>
              <w:right w:val="single" w:sz="8" w:space="0" w:color="000000"/>
            </w:tcBorders>
            <w:shd w:val="clear" w:color="auto" w:fill="auto"/>
            <w:vAlign w:val="center"/>
          </w:tcPr>
          <w:p w14:paraId="30737EED" w14:textId="77777777" w:rsidR="000256A6" w:rsidRPr="004F42E4" w:rsidRDefault="000256A6" w:rsidP="0006740B">
            <w:pPr>
              <w:snapToGrid w:val="0"/>
            </w:pPr>
            <w:r w:rsidRPr="004F42E4">
              <w:rPr>
                <w:rFonts w:eastAsia="Malgun Gothic"/>
                <w:color w:val="000000"/>
                <w:kern w:val="24"/>
              </w:rPr>
              <w:t>Transmission scheme</w:t>
            </w:r>
          </w:p>
        </w:tc>
        <w:tc>
          <w:tcPr>
            <w:tcW w:w="6750" w:type="dxa"/>
            <w:tcBorders>
              <w:top w:val="single" w:sz="8" w:space="0" w:color="000000"/>
              <w:left w:val="single" w:sz="8" w:space="0" w:color="000000"/>
              <w:bottom w:val="single" w:sz="8" w:space="0" w:color="000000"/>
              <w:right w:val="single" w:sz="8" w:space="0" w:color="000000"/>
            </w:tcBorders>
            <w:shd w:val="clear" w:color="auto" w:fill="auto"/>
            <w:vAlign w:val="center"/>
          </w:tcPr>
          <w:p w14:paraId="59D909EF" w14:textId="77777777" w:rsidR="000256A6" w:rsidRPr="004F42E4" w:rsidRDefault="000256A6" w:rsidP="0006740B">
            <w:pPr>
              <w:snapToGrid w:val="0"/>
            </w:pPr>
            <w:r w:rsidRPr="004F42E4">
              <w:t>Not involved</w:t>
            </w:r>
          </w:p>
        </w:tc>
      </w:tr>
      <w:tr w:rsidR="000256A6" w:rsidRPr="004F42E4" w14:paraId="7C62B57D" w14:textId="77777777" w:rsidTr="0006740B">
        <w:tc>
          <w:tcPr>
            <w:tcW w:w="2605" w:type="dxa"/>
          </w:tcPr>
          <w:p w14:paraId="37786C41" w14:textId="77777777" w:rsidR="000256A6" w:rsidRPr="004F42E4" w:rsidRDefault="000256A6" w:rsidP="0006740B">
            <w:pPr>
              <w:snapToGrid w:val="0"/>
            </w:pPr>
            <w:r w:rsidRPr="004F42E4">
              <w:t>Algorithm details (when applicable)</w:t>
            </w:r>
          </w:p>
        </w:tc>
        <w:tc>
          <w:tcPr>
            <w:tcW w:w="6750" w:type="dxa"/>
          </w:tcPr>
          <w:p w14:paraId="21DDB914" w14:textId="77777777" w:rsidR="000256A6" w:rsidRPr="004F42E4" w:rsidRDefault="000256A6" w:rsidP="0006740B">
            <w:pPr>
              <w:snapToGrid w:val="0"/>
            </w:pPr>
            <w:r w:rsidRPr="004F42E4">
              <w:t>Beam reporting mechanism: report beam with best RSRP</w:t>
            </w:r>
          </w:p>
          <w:p w14:paraId="52120856" w14:textId="77777777" w:rsidR="000256A6" w:rsidRPr="004F42E4" w:rsidRDefault="000256A6" w:rsidP="0006740B">
            <w:pPr>
              <w:snapToGrid w:val="0"/>
            </w:pPr>
            <w:r w:rsidRPr="004F42E4">
              <w:t>Beam metric: L1-RSRP</w:t>
            </w:r>
          </w:p>
          <w:p w14:paraId="18D69D71" w14:textId="77777777" w:rsidR="000256A6" w:rsidRPr="004F42E4" w:rsidRDefault="000256A6" w:rsidP="0006740B">
            <w:pPr>
              <w:snapToGrid w:val="0"/>
            </w:pPr>
            <w:r w:rsidRPr="004F42E4">
              <w:t>Number of active panels: 2</w:t>
            </w:r>
          </w:p>
        </w:tc>
      </w:tr>
      <w:tr w:rsidR="000256A6" w:rsidRPr="004F42E4" w14:paraId="45099827" w14:textId="77777777" w:rsidTr="0006740B">
        <w:tc>
          <w:tcPr>
            <w:tcW w:w="2605" w:type="dxa"/>
          </w:tcPr>
          <w:p w14:paraId="71D97A83" w14:textId="77777777" w:rsidR="000256A6" w:rsidRPr="004F42E4" w:rsidRDefault="000256A6" w:rsidP="0006740B">
            <w:pPr>
              <w:snapToGrid w:val="0"/>
            </w:pPr>
            <w:r w:rsidRPr="004F42E4">
              <w:t xml:space="preserve">Performance metrics (when applicable) </w:t>
            </w:r>
          </w:p>
        </w:tc>
        <w:tc>
          <w:tcPr>
            <w:tcW w:w="6750" w:type="dxa"/>
          </w:tcPr>
          <w:p w14:paraId="3F3DE867" w14:textId="77777777" w:rsidR="000256A6" w:rsidRPr="004F42E4" w:rsidRDefault="000256A6" w:rsidP="0006740B">
            <w:pPr>
              <w:snapToGrid w:val="0"/>
            </w:pPr>
            <w:r w:rsidRPr="004F42E4">
              <w:t>RSRP</w:t>
            </w:r>
          </w:p>
        </w:tc>
      </w:tr>
    </w:tbl>
    <w:p w14:paraId="1C1ED6C1" w14:textId="77777777" w:rsidR="000256A6" w:rsidRDefault="000256A6" w:rsidP="000256A6"/>
    <w:p w14:paraId="662161A2" w14:textId="77777777" w:rsidR="000256A6" w:rsidRPr="00DD343E" w:rsidRDefault="000256A6" w:rsidP="000256A6"/>
    <w:p w14:paraId="29AB748C" w14:textId="77777777" w:rsidR="000256A6" w:rsidRPr="009E1F37" w:rsidRDefault="000256A6" w:rsidP="000256A6">
      <w:pPr>
        <w:pStyle w:val="1"/>
        <w:spacing w:before="120" w:after="120"/>
        <w:ind w:left="0" w:firstLine="0"/>
        <w:rPr>
          <w:rFonts w:ascii="Times New Roman" w:hAnsi="Times New Roman" w:cs="Times New Roman"/>
          <w:sz w:val="28"/>
          <w:szCs w:val="28"/>
        </w:rPr>
      </w:pPr>
      <w:r w:rsidRPr="009E1F37">
        <w:rPr>
          <w:rFonts w:ascii="Times New Roman" w:hAnsi="Times New Roman" w:cs="Times New Roman"/>
          <w:sz w:val="28"/>
          <w:szCs w:val="28"/>
        </w:rPr>
        <w:t>References</w:t>
      </w:r>
    </w:p>
    <w:p w14:paraId="31A2D988" w14:textId="77777777" w:rsidR="000256A6" w:rsidRPr="00774C31" w:rsidRDefault="000256A6" w:rsidP="000256A6">
      <w:pPr>
        <w:pStyle w:val="References"/>
        <w:rPr>
          <w:rFonts w:ascii="Times New Roman" w:hAnsi="Times New Roman" w:cs="Times New Roman"/>
          <w:sz w:val="22"/>
        </w:rPr>
      </w:pPr>
      <w:r>
        <w:rPr>
          <w:rFonts w:ascii="Times New Roman" w:hAnsi="Times New Roman" w:cs="Times New Roman"/>
          <w:sz w:val="22"/>
        </w:rPr>
        <w:t xml:space="preserve">R1-193133, </w:t>
      </w:r>
      <w:r w:rsidRPr="00E9712B">
        <w:rPr>
          <w:rFonts w:ascii="Times New Roman" w:hAnsi="Times New Roman" w:cs="Times New Roman"/>
          <w:sz w:val="22"/>
        </w:rPr>
        <w:t>New WID: Further enhancements on MIMO for NR</w:t>
      </w:r>
      <w:r>
        <w:rPr>
          <w:rFonts w:ascii="Times New Roman" w:hAnsi="Times New Roman" w:cs="Times New Roman"/>
          <w:sz w:val="22"/>
        </w:rPr>
        <w:t xml:space="preserve">, </w:t>
      </w:r>
      <w:r w:rsidRPr="007A3A01">
        <w:rPr>
          <w:rFonts w:ascii="Times New Roman" w:hAnsi="Times New Roman" w:cs="Times New Roman"/>
          <w:sz w:val="22"/>
        </w:rPr>
        <w:t>3GP</w:t>
      </w:r>
      <w:r>
        <w:rPr>
          <w:rFonts w:ascii="Times New Roman" w:hAnsi="Times New Roman" w:cs="Times New Roman"/>
          <w:sz w:val="22"/>
        </w:rPr>
        <w:t>P RAN #86, Sitges, Spain, 9</w:t>
      </w:r>
      <w:r w:rsidRPr="00CA39E4">
        <w:rPr>
          <w:rFonts w:ascii="Times New Roman" w:hAnsi="Times New Roman" w:cs="Times New Roman"/>
          <w:sz w:val="22"/>
        </w:rPr>
        <w:t>th</w:t>
      </w:r>
      <w:r>
        <w:rPr>
          <w:rFonts w:ascii="Times New Roman" w:hAnsi="Times New Roman" w:cs="Times New Roman"/>
          <w:sz w:val="22"/>
        </w:rPr>
        <w:t xml:space="preserve"> – 12</w:t>
      </w:r>
      <w:r w:rsidRPr="00CA39E4">
        <w:rPr>
          <w:rFonts w:ascii="Times New Roman" w:hAnsi="Times New Roman" w:cs="Times New Roman"/>
          <w:sz w:val="22"/>
        </w:rPr>
        <w:t>th</w:t>
      </w:r>
      <w:r>
        <w:rPr>
          <w:rFonts w:ascii="Times New Roman" w:hAnsi="Times New Roman" w:cs="Times New Roman"/>
          <w:sz w:val="22"/>
        </w:rPr>
        <w:t xml:space="preserve"> December, 2019.</w:t>
      </w:r>
      <w:bookmarkStart w:id="2" w:name="_Ref16635710"/>
      <w:bookmarkEnd w:id="2"/>
    </w:p>
    <w:sectPr w:rsidR="000256A6" w:rsidRPr="00774C31" w:rsidSect="00B14167">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1BBD79" w14:textId="77777777" w:rsidR="00AF625C" w:rsidRDefault="00AF625C" w:rsidP="002A792D">
      <w:r>
        <w:separator/>
      </w:r>
    </w:p>
  </w:endnote>
  <w:endnote w:type="continuationSeparator" w:id="0">
    <w:p w14:paraId="1BD4DEC9" w14:textId="77777777" w:rsidR="00AF625C" w:rsidRDefault="00AF625C" w:rsidP="002A7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Yu Mincho">
    <w:altName w:val="@MS Gothic"/>
    <w:panose1 w:val="00000000000000000000"/>
    <w:charset w:val="80"/>
    <w:family w:val="roman"/>
    <w:notTrueType/>
    <w:pitch w:val="default"/>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AD27E2D" w14:textId="77777777" w:rsidR="00AF625C" w:rsidRDefault="00AF625C" w:rsidP="002A792D">
      <w:r>
        <w:separator/>
      </w:r>
    </w:p>
  </w:footnote>
  <w:footnote w:type="continuationSeparator" w:id="0">
    <w:p w14:paraId="71C54C57" w14:textId="77777777" w:rsidR="00AF625C" w:rsidRDefault="00AF625C" w:rsidP="002A792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pStyle w:val="3nobreakH3Underrubrik2h3MemoHeading3helloTitre"/>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2"/>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0E01E5B"/>
    <w:multiLevelType w:val="hybridMultilevel"/>
    <w:tmpl w:val="9F2A9D78"/>
    <w:lvl w:ilvl="0" w:tplc="E2C07EAE">
      <w:start w:val="1"/>
      <w:numFmt w:val="bullet"/>
      <w:lvlText w:val=""/>
      <w:lvlJc w:val="left"/>
      <w:pPr>
        <w:ind w:left="720" w:hanging="360"/>
      </w:pPr>
      <w:rPr>
        <w:rFonts w:ascii="Symbol" w:hAnsi="Symbol" w:hint="default"/>
        <w:lang w:val="en-US"/>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ED0F03"/>
    <w:multiLevelType w:val="multilevel"/>
    <w:tmpl w:val="1F0ED340"/>
    <w:lvl w:ilvl="0">
      <w:start w:val="1"/>
      <w:numFmt w:val="decimal"/>
      <w:lvlText w:val="%1"/>
      <w:lvlJc w:val="left"/>
      <w:pPr>
        <w:tabs>
          <w:tab w:val="num" w:pos="432"/>
        </w:tabs>
        <w:ind w:left="432" w:hanging="432"/>
      </w:pPr>
      <w:rPr>
        <w:rFonts w:hint="default"/>
      </w:rPr>
    </w:lvl>
    <w:lvl w:ilvl="1">
      <w:start w:val="2"/>
      <w:numFmt w:val="decimal"/>
      <w:lvlText w:val="%1.%2"/>
      <w:lvlJc w:val="left"/>
      <w:pPr>
        <w:tabs>
          <w:tab w:val="num" w:pos="576"/>
        </w:tabs>
        <w:ind w:left="576" w:hanging="576"/>
      </w:pPr>
      <w:rPr>
        <w:rFonts w:hint="default"/>
      </w:rPr>
    </w:lvl>
    <w:lvl w:ilvl="2">
      <w:start w:val="6"/>
      <w:numFmt w:val="decimal"/>
      <w:lvlText w:val="%1.%2.%3"/>
      <w:lvlJc w:val="left"/>
      <w:pPr>
        <w:tabs>
          <w:tab w:val="num" w:pos="720"/>
        </w:tabs>
        <w:ind w:left="720" w:hanging="720"/>
      </w:pPr>
      <w:rPr>
        <w:rFonts w:hint="default"/>
      </w:rPr>
    </w:lvl>
    <w:lvl w:ilvl="3">
      <w:start w:val="1"/>
      <w:numFmt w:val="decimal"/>
      <w:pStyle w:val="4h4H4H41h41H42h42H43h43H411h411H421h421H44h"/>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39524284"/>
    <w:multiLevelType w:val="hybridMultilevel"/>
    <w:tmpl w:val="AACE2E48"/>
    <w:lvl w:ilvl="0" w:tplc="55EA75DC">
      <w:start w:val="500"/>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Arial" w:hAnsi="Arial" w:hint="default"/>
      </w:rPr>
    </w:lvl>
  </w:abstractNum>
  <w:abstractNum w:abstractNumId="6" w15:restartNumberingAfterBreak="0">
    <w:nsid w:val="43FF5F2B"/>
    <w:multiLevelType w:val="multilevel"/>
    <w:tmpl w:val="F9828976"/>
    <w:lvl w:ilvl="0">
      <w:start w:val="1"/>
      <w:numFmt w:val="decimal"/>
      <w:lvlText w:val="%1"/>
      <w:lvlJc w:val="left"/>
      <w:pPr>
        <w:tabs>
          <w:tab w:val="num" w:pos="1992"/>
        </w:tabs>
        <w:ind w:left="199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846"/>
        </w:tabs>
        <w:ind w:left="2846" w:hanging="720"/>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1.%2.%3.%4"/>
      <w:lvlJc w:val="left"/>
      <w:pPr>
        <w:tabs>
          <w:tab w:val="num" w:pos="864"/>
        </w:tabs>
        <w:ind w:left="864" w:hanging="8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1.%2.%3.%4.%5"/>
      <w:lvlJc w:val="left"/>
      <w:pPr>
        <w:tabs>
          <w:tab w:val="num" w:pos="2988"/>
        </w:tabs>
        <w:ind w:left="2988" w:hanging="1008"/>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tabs>
          <w:tab w:val="num" w:pos="1152"/>
        </w:tabs>
        <w:ind w:left="1152" w:hanging="1152"/>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宋体" w:hAnsi="宋体" w:hint="default"/>
      </w:rPr>
    </w:lvl>
  </w:abstractNum>
  <w:abstractNum w:abstractNumId="9" w15:restartNumberingAfterBreak="0">
    <w:nsid w:val="6F167B42"/>
    <w:multiLevelType w:val="hybridMultilevel"/>
    <w:tmpl w:val="F3721074"/>
    <w:lvl w:ilvl="0" w:tplc="E1122A08">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12"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num w:numId="1">
    <w:abstractNumId w:val="8"/>
  </w:num>
  <w:num w:numId="2">
    <w:abstractNumId w:val="5"/>
  </w:num>
  <w:num w:numId="3">
    <w:abstractNumId w:val="4"/>
  </w:num>
  <w:num w:numId="4">
    <w:abstractNumId w:val="7"/>
  </w:num>
  <w:num w:numId="5">
    <w:abstractNumId w:val="12"/>
  </w:num>
  <w:num w:numId="6">
    <w:abstractNumId w:val="11"/>
  </w:num>
  <w:num w:numId="7">
    <w:abstractNumId w:val="2"/>
  </w:num>
  <w:num w:numId="8">
    <w:abstractNumId w:val="0"/>
    <w:lvlOverride w:ilvl="0">
      <w:lvl w:ilvl="0">
        <w:numFmt w:val="bullet"/>
        <w:lvlText w:val=""/>
        <w:lvlJc w:val="left"/>
        <w:pPr>
          <w:tabs>
            <w:tab w:val="num" w:pos="720"/>
          </w:tabs>
          <w:ind w:left="720" w:hanging="360"/>
        </w:pPr>
        <w:rPr>
          <w:rFonts w:ascii="Wingdings" w:hAnsi="Wingdings" w:hint="default"/>
          <w:sz w:val="20"/>
        </w:rPr>
      </w:lvl>
    </w:lvlOverride>
  </w:num>
  <w:num w:numId="9">
    <w:abstractNumId w:val="10"/>
  </w:num>
  <w:num w:numId="10">
    <w:abstractNumId w:val="6"/>
  </w:num>
  <w:num w:numId="11">
    <w:abstractNumId w:val="1"/>
  </w:num>
  <w:num w:numId="12">
    <w:abstractNumId w:val="9"/>
  </w:num>
  <w:num w:numId="13">
    <w:abstractNumId w:val="3"/>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6"/>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15FAC"/>
    <w:rsid w:val="000256A6"/>
    <w:rsid w:val="00025C98"/>
    <w:rsid w:val="00041E9B"/>
    <w:rsid w:val="00096E50"/>
    <w:rsid w:val="000C13B2"/>
    <w:rsid w:val="000C43F6"/>
    <w:rsid w:val="000D16CD"/>
    <w:rsid w:val="00100AE5"/>
    <w:rsid w:val="00141522"/>
    <w:rsid w:val="001910B2"/>
    <w:rsid w:val="00196F85"/>
    <w:rsid w:val="00252B05"/>
    <w:rsid w:val="00286A34"/>
    <w:rsid w:val="002A792D"/>
    <w:rsid w:val="002E3227"/>
    <w:rsid w:val="002F4C4B"/>
    <w:rsid w:val="00332C6E"/>
    <w:rsid w:val="0034177F"/>
    <w:rsid w:val="0035542C"/>
    <w:rsid w:val="003E0208"/>
    <w:rsid w:val="00403E8F"/>
    <w:rsid w:val="0040693F"/>
    <w:rsid w:val="00432A4B"/>
    <w:rsid w:val="00453D70"/>
    <w:rsid w:val="00480A92"/>
    <w:rsid w:val="004A68F5"/>
    <w:rsid w:val="00522BB1"/>
    <w:rsid w:val="005321C6"/>
    <w:rsid w:val="00534349"/>
    <w:rsid w:val="00537FAA"/>
    <w:rsid w:val="005506C9"/>
    <w:rsid w:val="00563FE8"/>
    <w:rsid w:val="00571C0F"/>
    <w:rsid w:val="005E2789"/>
    <w:rsid w:val="005E4C0C"/>
    <w:rsid w:val="005F18CC"/>
    <w:rsid w:val="0060666C"/>
    <w:rsid w:val="006151E2"/>
    <w:rsid w:val="00680BE4"/>
    <w:rsid w:val="006940BD"/>
    <w:rsid w:val="006C70BF"/>
    <w:rsid w:val="006D698F"/>
    <w:rsid w:val="00713BE7"/>
    <w:rsid w:val="007266E9"/>
    <w:rsid w:val="007738DE"/>
    <w:rsid w:val="0077679C"/>
    <w:rsid w:val="007779B7"/>
    <w:rsid w:val="00781C67"/>
    <w:rsid w:val="00787DEA"/>
    <w:rsid w:val="007E3368"/>
    <w:rsid w:val="007F185C"/>
    <w:rsid w:val="0082390D"/>
    <w:rsid w:val="00852181"/>
    <w:rsid w:val="008765DB"/>
    <w:rsid w:val="008A471B"/>
    <w:rsid w:val="008B6D9A"/>
    <w:rsid w:val="008C6C4B"/>
    <w:rsid w:val="00920BFB"/>
    <w:rsid w:val="009271DC"/>
    <w:rsid w:val="0094586C"/>
    <w:rsid w:val="0098783A"/>
    <w:rsid w:val="009A35F1"/>
    <w:rsid w:val="009A7957"/>
    <w:rsid w:val="00A060B6"/>
    <w:rsid w:val="00A1600A"/>
    <w:rsid w:val="00A4514D"/>
    <w:rsid w:val="00A61E8A"/>
    <w:rsid w:val="00A7305E"/>
    <w:rsid w:val="00AB0696"/>
    <w:rsid w:val="00AD4FBD"/>
    <w:rsid w:val="00AD6722"/>
    <w:rsid w:val="00AF625C"/>
    <w:rsid w:val="00AF6325"/>
    <w:rsid w:val="00B070AD"/>
    <w:rsid w:val="00B321BC"/>
    <w:rsid w:val="00B43AA3"/>
    <w:rsid w:val="00B92DA5"/>
    <w:rsid w:val="00BA02A6"/>
    <w:rsid w:val="00BA0E6E"/>
    <w:rsid w:val="00BA1E54"/>
    <w:rsid w:val="00BE09DA"/>
    <w:rsid w:val="00BF4F57"/>
    <w:rsid w:val="00C609BA"/>
    <w:rsid w:val="00C67C9A"/>
    <w:rsid w:val="00CA6891"/>
    <w:rsid w:val="00CB35E9"/>
    <w:rsid w:val="00CC3267"/>
    <w:rsid w:val="00CF5238"/>
    <w:rsid w:val="00D0505D"/>
    <w:rsid w:val="00D22F62"/>
    <w:rsid w:val="00D22F65"/>
    <w:rsid w:val="00D23C7E"/>
    <w:rsid w:val="00D24CE3"/>
    <w:rsid w:val="00D502DC"/>
    <w:rsid w:val="00D738B4"/>
    <w:rsid w:val="00D813BE"/>
    <w:rsid w:val="00D85A0A"/>
    <w:rsid w:val="00D94AA0"/>
    <w:rsid w:val="00DC1DF9"/>
    <w:rsid w:val="00E33FED"/>
    <w:rsid w:val="00E93BA4"/>
    <w:rsid w:val="00EC43F5"/>
    <w:rsid w:val="00ED5BA6"/>
    <w:rsid w:val="00EE6C78"/>
    <w:rsid w:val="00F15FAC"/>
    <w:rsid w:val="00F16EBA"/>
    <w:rsid w:val="00F229FD"/>
    <w:rsid w:val="00F61103"/>
    <w:rsid w:val="00F67B25"/>
    <w:rsid w:val="00F9688F"/>
    <w:rsid w:val="00FB25AE"/>
    <w:rsid w:val="00FB6AFC"/>
    <w:rsid w:val="00FC1498"/>
    <w:rsid w:val="00FD7A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30E8233"/>
  <w15:chartTrackingRefBased/>
  <w15:docId w15:val="{BB701F31-F8A2-486E-B446-F266BBE8F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widowControl w:val="0"/>
      <w:jc w:val="both"/>
    </w:pPr>
  </w:style>
  <w:style w:type="paragraph" w:styleId="1">
    <w:name w:val="heading 1"/>
    <w:aliases w:val="H1,h1,NMP Heading 1,h11,h12,h13,h14,h15,h16,app heading 1,l1,Memo Heading 1,Heading 1_a,heading 1,h17,h111,h121,h131,h141,h151,h161,h18,h112,h122,h132,h142,h152,h162,h19,h113,h123,h133,h143,h153,h163,Heading 1 Char,Alt+1,Alt+11,Alt+12,Alt+13"/>
    <w:basedOn w:val="a0"/>
    <w:next w:val="a0"/>
    <w:link w:val="1Char"/>
    <w:qFormat/>
    <w:rsid w:val="002A792D"/>
    <w:pPr>
      <w:keepNext/>
      <w:widowControl/>
      <w:spacing w:after="240"/>
      <w:ind w:left="1985" w:right="284" w:hanging="1985"/>
      <w:jc w:val="left"/>
      <w:outlineLvl w:val="0"/>
    </w:pPr>
    <w:rPr>
      <w:rFonts w:ascii="Calibri Light" w:eastAsia="宋体" w:hAnsi="Calibri Light" w:cs="宋体"/>
      <w:b/>
      <w:kern w:val="0"/>
      <w:sz w:val="24"/>
      <w:szCs w:val="20"/>
      <w:lang w:val="en-GB" w:eastAsia="en-US"/>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2A792D"/>
    <w:pPr>
      <w:keepNext/>
      <w:widowControl/>
      <w:ind w:right="284"/>
      <w:jc w:val="left"/>
      <w:outlineLvl w:val="1"/>
    </w:pPr>
    <w:rPr>
      <w:rFonts w:ascii="Calibri Light" w:eastAsia="宋体" w:hAnsi="Calibri Light" w:cs="宋体"/>
      <w:b/>
      <w:kern w:val="0"/>
      <w:sz w:val="24"/>
      <w:szCs w:val="20"/>
      <w:lang w:val="en-GB" w:eastAsia="en-US"/>
    </w:rPr>
  </w:style>
  <w:style w:type="paragraph" w:styleId="3">
    <w:name w:val="heading 3"/>
    <w:aliases w:val="Title,H3,h3,no break,Underrubrik2,Memo Heading 3,hello,Titre 3 Car,no break Car,H3 Car,Underrubrik2 Car,h3 Car,Memo Heading 3 Car,hello Car,Heading 3 Char Car,no break Char Car,H3 Char Car,Underrubrik2 Char Car,h3 Char Car"/>
    <w:basedOn w:val="a0"/>
    <w:next w:val="a0"/>
    <w:link w:val="3Char"/>
    <w:qFormat/>
    <w:rsid w:val="002A792D"/>
    <w:pPr>
      <w:keepNext/>
      <w:widowControl/>
      <w:jc w:val="left"/>
      <w:outlineLvl w:val="2"/>
    </w:pPr>
    <w:rPr>
      <w:rFonts w:ascii="Times New Roman" w:eastAsia="宋体" w:hAnsi="Times New Roman" w:cs="宋体"/>
      <w:b/>
      <w:kern w:val="0"/>
      <w:sz w:val="22"/>
      <w:szCs w:val="20"/>
      <w:lang w:val="en-GB" w:eastAsia="en-US"/>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a0"/>
    <w:next w:val="a0"/>
    <w:link w:val="4Char"/>
    <w:uiPriority w:val="9"/>
    <w:qFormat/>
    <w:rsid w:val="002A792D"/>
    <w:pPr>
      <w:keepNext/>
      <w:widowControl/>
      <w:tabs>
        <w:tab w:val="left" w:pos="2694"/>
      </w:tabs>
      <w:ind w:left="708"/>
      <w:jc w:val="left"/>
      <w:outlineLvl w:val="3"/>
    </w:pPr>
    <w:rPr>
      <w:rFonts w:ascii="Calibri Light" w:eastAsia="宋体" w:hAnsi="Calibri Light" w:cs="宋体"/>
      <w:b/>
      <w:kern w:val="0"/>
      <w:sz w:val="20"/>
      <w:szCs w:val="20"/>
      <w:lang w:val="en-GB" w:eastAsia="en-US"/>
    </w:rPr>
  </w:style>
  <w:style w:type="paragraph" w:styleId="5">
    <w:name w:val="heading 5"/>
    <w:aliases w:val="h5"/>
    <w:basedOn w:val="a0"/>
    <w:next w:val="a0"/>
    <w:link w:val="5Char"/>
    <w:uiPriority w:val="9"/>
    <w:qFormat/>
    <w:rsid w:val="002A792D"/>
    <w:pPr>
      <w:keepNext/>
      <w:widowControl/>
      <w:jc w:val="center"/>
      <w:outlineLvl w:val="4"/>
    </w:pPr>
    <w:rPr>
      <w:rFonts w:ascii="Calibri Light" w:eastAsia="宋体" w:hAnsi="Calibri Light" w:cs="宋体"/>
      <w:b/>
      <w:kern w:val="0"/>
      <w:sz w:val="24"/>
      <w:szCs w:val="20"/>
      <w:lang w:val="en-GB" w:eastAsia="en-US"/>
    </w:rPr>
  </w:style>
  <w:style w:type="paragraph" w:styleId="6">
    <w:name w:val="heading 6"/>
    <w:aliases w:val="h6"/>
    <w:basedOn w:val="a0"/>
    <w:next w:val="a0"/>
    <w:link w:val="6Char"/>
    <w:uiPriority w:val="9"/>
    <w:qFormat/>
    <w:rsid w:val="002A792D"/>
    <w:pPr>
      <w:keepNext/>
      <w:widowControl/>
      <w:jc w:val="left"/>
      <w:outlineLvl w:val="5"/>
    </w:pPr>
    <w:rPr>
      <w:rFonts w:ascii="Calibri Light" w:eastAsia="宋体" w:hAnsi="Calibri Light" w:cs="宋体"/>
      <w:b/>
      <w:color w:val="C0C0C0"/>
      <w:kern w:val="0"/>
      <w:sz w:val="24"/>
      <w:szCs w:val="20"/>
      <w:lang w:val="en-GB" w:eastAsia="en-US"/>
    </w:rPr>
  </w:style>
  <w:style w:type="paragraph" w:styleId="7">
    <w:name w:val="heading 7"/>
    <w:basedOn w:val="a0"/>
    <w:next w:val="a0"/>
    <w:link w:val="7Char"/>
    <w:uiPriority w:val="9"/>
    <w:qFormat/>
    <w:rsid w:val="002A792D"/>
    <w:pPr>
      <w:keepNext/>
      <w:widowControl/>
      <w:tabs>
        <w:tab w:val="left" w:pos="2694"/>
      </w:tabs>
      <w:ind w:left="708"/>
      <w:jc w:val="left"/>
      <w:outlineLvl w:val="6"/>
    </w:pPr>
    <w:rPr>
      <w:rFonts w:ascii="Calibri Light" w:eastAsia="宋体" w:hAnsi="Calibri Light" w:cs="宋体"/>
      <w:b/>
      <w:color w:val="0000FF"/>
      <w:kern w:val="0"/>
      <w:sz w:val="20"/>
      <w:szCs w:val="20"/>
      <w:lang w:val="en-GB" w:eastAsia="en-US"/>
    </w:rPr>
  </w:style>
  <w:style w:type="paragraph" w:styleId="8">
    <w:name w:val="heading 8"/>
    <w:basedOn w:val="a0"/>
    <w:next w:val="a0"/>
    <w:link w:val="8Char"/>
    <w:uiPriority w:val="9"/>
    <w:qFormat/>
    <w:rsid w:val="002A792D"/>
    <w:pPr>
      <w:keepNext/>
      <w:widowControl/>
      <w:spacing w:after="120"/>
      <w:ind w:left="1985" w:hanging="1985"/>
      <w:jc w:val="left"/>
      <w:outlineLvl w:val="7"/>
    </w:pPr>
    <w:rPr>
      <w:rFonts w:ascii="Calibri Light" w:eastAsia="宋体" w:hAnsi="Calibri Light" w:cs="宋体"/>
      <w:b/>
      <w:kern w:val="0"/>
      <w:sz w:val="22"/>
      <w:szCs w:val="20"/>
      <w:lang w:val="en-GB" w:eastAsia="en-US"/>
    </w:rPr>
  </w:style>
  <w:style w:type="paragraph" w:styleId="9">
    <w:name w:val="heading 9"/>
    <w:basedOn w:val="a0"/>
    <w:next w:val="a0"/>
    <w:link w:val="9Char"/>
    <w:uiPriority w:val="9"/>
    <w:qFormat/>
    <w:rsid w:val="002A792D"/>
    <w:pPr>
      <w:keepNext/>
      <w:widowControl/>
      <w:spacing w:after="120"/>
      <w:ind w:left="1985" w:hanging="1985"/>
      <w:jc w:val="left"/>
      <w:outlineLvl w:val="8"/>
    </w:pPr>
    <w:rPr>
      <w:rFonts w:ascii="Calibri Light" w:eastAsia="宋体" w:hAnsi="Calibri Light" w:cs="宋体"/>
      <w:b/>
      <w:kern w:val="0"/>
      <w:sz w:val="24"/>
      <w:szCs w:val="20"/>
      <w:lang w:val="en-GB"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
    <w:unhideWhenUsed/>
    <w:rsid w:val="002A792D"/>
    <w:pPr>
      <w:pBdr>
        <w:bottom w:val="single" w:sz="6" w:space="1" w:color="auto"/>
      </w:pBdr>
      <w:tabs>
        <w:tab w:val="center" w:pos="4153"/>
        <w:tab w:val="right" w:pos="8306"/>
      </w:tabs>
      <w:snapToGrid w:val="0"/>
      <w:jc w:val="center"/>
    </w:pPr>
    <w:rPr>
      <w:sz w:val="18"/>
      <w:szCs w:val="18"/>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4"/>
    <w:rsid w:val="002A792D"/>
    <w:rPr>
      <w:sz w:val="18"/>
      <w:szCs w:val="18"/>
    </w:rPr>
  </w:style>
  <w:style w:type="paragraph" w:styleId="a5">
    <w:name w:val="footer"/>
    <w:basedOn w:val="a0"/>
    <w:link w:val="Char0"/>
    <w:unhideWhenUsed/>
    <w:rsid w:val="002A792D"/>
    <w:pPr>
      <w:tabs>
        <w:tab w:val="center" w:pos="4153"/>
        <w:tab w:val="right" w:pos="8306"/>
      </w:tabs>
      <w:snapToGrid w:val="0"/>
      <w:jc w:val="left"/>
    </w:pPr>
    <w:rPr>
      <w:sz w:val="18"/>
      <w:szCs w:val="18"/>
    </w:rPr>
  </w:style>
  <w:style w:type="character" w:customStyle="1" w:styleId="Char0">
    <w:name w:val="页脚 Char"/>
    <w:basedOn w:val="a1"/>
    <w:link w:val="a5"/>
    <w:rsid w:val="002A792D"/>
    <w:rPr>
      <w:sz w:val="18"/>
      <w:szCs w:val="18"/>
    </w:rPr>
  </w:style>
  <w:style w:type="character" w:customStyle="1" w:styleId="1Char">
    <w:name w:val="标题 1 Char"/>
    <w:aliases w:val="H1 Char,h1 Char,NMP Heading 1 Char,h11 Char,h12 Char,h13 Char,h14 Char,h15 Char,h16 Char,app heading 1 Char,l1 Char,Memo Heading 1 Char,Heading 1_a Char,heading 1 Char,h17 Char,h111 Char,h121 Char,h131 Char,h141 Char,h151 Char,h161 Char"/>
    <w:basedOn w:val="a1"/>
    <w:link w:val="1"/>
    <w:rsid w:val="002A792D"/>
    <w:rPr>
      <w:rFonts w:ascii="Calibri Light" w:eastAsia="宋体" w:hAnsi="Calibri Light" w:cs="宋体"/>
      <w:b/>
      <w:kern w:val="0"/>
      <w:sz w:val="24"/>
      <w:szCs w:val="20"/>
      <w:lang w:val="en-GB" w:eastAsia="en-US"/>
    </w:rPr>
  </w:style>
  <w:style w:type="character" w:customStyle="1" w:styleId="2Char">
    <w:name w:val="标题 2 Char"/>
    <w:aliases w:val="H2 Char1,h2 Char1,Head2A Char,2 Char,UNDERRUBRIK 1-2 Char,DO NOT USE_h2 Char,h21 Char,Heading 2 Char Char,H2 Char Char,h2 Char Char,Header 2 Char,Header2 Char,22 Char,heading2 Char,2nd level Char,H21 Char,H22 Char,H23 Char,H24 Char,H25 Char"/>
    <w:basedOn w:val="a1"/>
    <w:link w:val="2"/>
    <w:uiPriority w:val="9"/>
    <w:rsid w:val="002A792D"/>
    <w:rPr>
      <w:rFonts w:ascii="Calibri Light" w:eastAsia="宋体" w:hAnsi="Calibri Light" w:cs="宋体"/>
      <w:b/>
      <w:kern w:val="0"/>
      <w:sz w:val="24"/>
      <w:szCs w:val="20"/>
      <w:lang w:val="en-GB" w:eastAsia="en-US"/>
    </w:rPr>
  </w:style>
  <w:style w:type="character" w:customStyle="1" w:styleId="3Char">
    <w:name w:val="标题 3 Char"/>
    <w:aliases w:val="Title Char,H3 Char1,h3 Char1,no break Char1,Underrubrik2 Char1,Memo Heading 3 Char1,hello Char1,Titre 3 Car Char1,no break Car Char1,H3 Car Char1,Underrubrik2 Car Char1,h3 Car Char1,Memo Heading 3 Car Char1,hello Car Char1,H3 Char Car Char"/>
    <w:basedOn w:val="a1"/>
    <w:link w:val="3"/>
    <w:rsid w:val="002A792D"/>
    <w:rPr>
      <w:rFonts w:ascii="Times New Roman" w:eastAsia="宋体" w:hAnsi="Times New Roman" w:cs="宋体"/>
      <w:b/>
      <w:kern w:val="0"/>
      <w:sz w:val="22"/>
      <w:szCs w:val="20"/>
      <w:lang w:val="en-GB" w:eastAsia="en-US"/>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basedOn w:val="a1"/>
    <w:link w:val="4"/>
    <w:uiPriority w:val="9"/>
    <w:rsid w:val="002A792D"/>
    <w:rPr>
      <w:rFonts w:ascii="Calibri Light" w:eastAsia="宋体" w:hAnsi="Calibri Light" w:cs="宋体"/>
      <w:b/>
      <w:kern w:val="0"/>
      <w:sz w:val="20"/>
      <w:szCs w:val="20"/>
      <w:lang w:val="en-GB" w:eastAsia="en-US"/>
    </w:rPr>
  </w:style>
  <w:style w:type="character" w:customStyle="1" w:styleId="5Char">
    <w:name w:val="标题 5 Char"/>
    <w:aliases w:val="h5 Char"/>
    <w:basedOn w:val="a1"/>
    <w:link w:val="5"/>
    <w:uiPriority w:val="9"/>
    <w:rsid w:val="002A792D"/>
    <w:rPr>
      <w:rFonts w:ascii="Calibri Light" w:eastAsia="宋体" w:hAnsi="Calibri Light" w:cs="宋体"/>
      <w:b/>
      <w:kern w:val="0"/>
      <w:sz w:val="24"/>
      <w:szCs w:val="20"/>
      <w:lang w:val="en-GB" w:eastAsia="en-US"/>
    </w:rPr>
  </w:style>
  <w:style w:type="character" w:customStyle="1" w:styleId="6Char">
    <w:name w:val="标题 6 Char"/>
    <w:aliases w:val="h6 Char"/>
    <w:basedOn w:val="a1"/>
    <w:link w:val="6"/>
    <w:uiPriority w:val="9"/>
    <w:rsid w:val="002A792D"/>
    <w:rPr>
      <w:rFonts w:ascii="Calibri Light" w:eastAsia="宋体" w:hAnsi="Calibri Light" w:cs="宋体"/>
      <w:b/>
      <w:color w:val="C0C0C0"/>
      <w:kern w:val="0"/>
      <w:sz w:val="24"/>
      <w:szCs w:val="20"/>
      <w:lang w:val="en-GB" w:eastAsia="en-US"/>
    </w:rPr>
  </w:style>
  <w:style w:type="character" w:customStyle="1" w:styleId="7Char">
    <w:name w:val="标题 7 Char"/>
    <w:basedOn w:val="a1"/>
    <w:link w:val="7"/>
    <w:uiPriority w:val="9"/>
    <w:rsid w:val="002A792D"/>
    <w:rPr>
      <w:rFonts w:ascii="Calibri Light" w:eastAsia="宋体" w:hAnsi="Calibri Light" w:cs="宋体"/>
      <w:b/>
      <w:color w:val="0000FF"/>
      <w:kern w:val="0"/>
      <w:sz w:val="20"/>
      <w:szCs w:val="20"/>
      <w:lang w:val="en-GB" w:eastAsia="en-US"/>
    </w:rPr>
  </w:style>
  <w:style w:type="character" w:customStyle="1" w:styleId="8Char">
    <w:name w:val="标题 8 Char"/>
    <w:basedOn w:val="a1"/>
    <w:link w:val="8"/>
    <w:uiPriority w:val="9"/>
    <w:rsid w:val="002A792D"/>
    <w:rPr>
      <w:rFonts w:ascii="Calibri Light" w:eastAsia="宋体" w:hAnsi="Calibri Light" w:cs="宋体"/>
      <w:b/>
      <w:kern w:val="0"/>
      <w:sz w:val="22"/>
      <w:szCs w:val="20"/>
      <w:lang w:val="en-GB" w:eastAsia="en-US"/>
    </w:rPr>
  </w:style>
  <w:style w:type="character" w:customStyle="1" w:styleId="9Char">
    <w:name w:val="标题 9 Char"/>
    <w:basedOn w:val="a1"/>
    <w:link w:val="9"/>
    <w:uiPriority w:val="9"/>
    <w:rsid w:val="002A792D"/>
    <w:rPr>
      <w:rFonts w:ascii="Calibri Light" w:eastAsia="宋体" w:hAnsi="Calibri Light" w:cs="宋体"/>
      <w:b/>
      <w:kern w:val="0"/>
      <w:sz w:val="24"/>
      <w:szCs w:val="20"/>
      <w:lang w:val="en-GB" w:eastAsia="en-US"/>
    </w:rPr>
  </w:style>
  <w:style w:type="paragraph" w:styleId="a6">
    <w:name w:val="annotation text"/>
    <w:basedOn w:val="a0"/>
    <w:link w:val="Char1"/>
    <w:rsid w:val="002A792D"/>
    <w:pPr>
      <w:widowControl/>
      <w:tabs>
        <w:tab w:val="left" w:pos="1418"/>
        <w:tab w:val="left" w:pos="4678"/>
        <w:tab w:val="left" w:pos="5954"/>
        <w:tab w:val="left" w:pos="7088"/>
      </w:tabs>
      <w:spacing w:after="240"/>
    </w:pPr>
    <w:rPr>
      <w:rFonts w:ascii="Calibri Light" w:eastAsia="宋体" w:hAnsi="Calibri Light" w:cs="Times New Roman"/>
      <w:kern w:val="0"/>
      <w:sz w:val="20"/>
      <w:szCs w:val="20"/>
      <w:lang w:val="en-GB" w:eastAsia="en-US"/>
    </w:rPr>
  </w:style>
  <w:style w:type="character" w:customStyle="1" w:styleId="Char1">
    <w:name w:val="批注文字 Char"/>
    <w:basedOn w:val="a1"/>
    <w:link w:val="a6"/>
    <w:rsid w:val="002A792D"/>
    <w:rPr>
      <w:rFonts w:ascii="Calibri Light" w:eastAsia="宋体" w:hAnsi="Calibri Light" w:cs="Times New Roman"/>
      <w:kern w:val="0"/>
      <w:sz w:val="20"/>
      <w:szCs w:val="20"/>
      <w:lang w:val="en-GB" w:eastAsia="en-US"/>
    </w:rPr>
  </w:style>
  <w:style w:type="character" w:styleId="a7">
    <w:name w:val="page number"/>
    <w:basedOn w:val="a1"/>
    <w:rsid w:val="002A792D"/>
  </w:style>
  <w:style w:type="paragraph" w:customStyle="1" w:styleId="B1">
    <w:name w:val="B1"/>
    <w:basedOn w:val="a0"/>
    <w:link w:val="B10"/>
    <w:qFormat/>
    <w:rsid w:val="002A792D"/>
    <w:pPr>
      <w:widowControl/>
      <w:ind w:left="567" w:hanging="567"/>
    </w:pPr>
    <w:rPr>
      <w:rFonts w:ascii="Calibri Light" w:eastAsia="宋体" w:hAnsi="Calibri Light" w:cs="Times New Roman"/>
      <w:kern w:val="0"/>
      <w:sz w:val="20"/>
      <w:szCs w:val="20"/>
      <w:lang w:val="en-GB" w:eastAsia="x-none"/>
    </w:rPr>
  </w:style>
  <w:style w:type="paragraph" w:customStyle="1" w:styleId="00BodyText">
    <w:name w:val="00 BodyText"/>
    <w:basedOn w:val="a0"/>
    <w:rsid w:val="002A792D"/>
    <w:pPr>
      <w:widowControl/>
      <w:spacing w:after="220"/>
      <w:jc w:val="left"/>
    </w:pPr>
    <w:rPr>
      <w:rFonts w:ascii="Calibri Light" w:eastAsia="宋体" w:hAnsi="Calibri Light" w:cs="宋体"/>
      <w:kern w:val="0"/>
      <w:sz w:val="22"/>
      <w:szCs w:val="20"/>
      <w:lang w:eastAsia="en-US"/>
    </w:rPr>
  </w:style>
  <w:style w:type="paragraph" w:customStyle="1" w:styleId="a8">
    <w:name w:val="??"/>
    <w:rsid w:val="002A792D"/>
    <w:pPr>
      <w:widowControl w:val="0"/>
    </w:pPr>
    <w:rPr>
      <w:rFonts w:ascii="宋体" w:eastAsia="宋体" w:hAnsi="宋体" w:cs="宋体"/>
      <w:kern w:val="0"/>
      <w:sz w:val="20"/>
      <w:szCs w:val="20"/>
      <w:lang w:eastAsia="en-US"/>
    </w:rPr>
  </w:style>
  <w:style w:type="paragraph" w:customStyle="1" w:styleId="20">
    <w:name w:val="??? 2"/>
    <w:basedOn w:val="a8"/>
    <w:next w:val="a8"/>
    <w:rsid w:val="002A792D"/>
    <w:pPr>
      <w:keepNext/>
    </w:pPr>
    <w:rPr>
      <w:rFonts w:ascii="Calibri Light" w:hAnsi="Calibri Light"/>
      <w:b/>
      <w:sz w:val="24"/>
    </w:rPr>
  </w:style>
  <w:style w:type="character" w:styleId="a9">
    <w:name w:val="annotation reference"/>
    <w:semiHidden/>
    <w:rsid w:val="002A792D"/>
    <w:rPr>
      <w:sz w:val="16"/>
    </w:rPr>
  </w:style>
  <w:style w:type="paragraph" w:customStyle="1" w:styleId="DECISION">
    <w:name w:val="DECISION"/>
    <w:basedOn w:val="a0"/>
    <w:rsid w:val="002A792D"/>
    <w:pPr>
      <w:numPr>
        <w:numId w:val="1"/>
      </w:numPr>
      <w:spacing w:before="120" w:after="120"/>
    </w:pPr>
    <w:rPr>
      <w:rFonts w:ascii="Calibri Light" w:eastAsia="宋体" w:hAnsi="Calibri Light" w:cs="宋体"/>
      <w:b/>
      <w:color w:val="0000FF"/>
      <w:kern w:val="0"/>
      <w:sz w:val="20"/>
      <w:szCs w:val="20"/>
      <w:u w:val="single"/>
      <w:lang w:val="en-GB" w:eastAsia="en-US"/>
    </w:rPr>
  </w:style>
  <w:style w:type="paragraph" w:customStyle="1" w:styleId="ACTION">
    <w:name w:val="ACTION"/>
    <w:basedOn w:val="a0"/>
    <w:rsid w:val="002A792D"/>
    <w:pPr>
      <w:keepNext/>
      <w:keepLines/>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Calibri Light" w:eastAsia="宋体" w:hAnsi="Calibri Light" w:cs="宋体"/>
      <w:b/>
      <w:color w:val="FF0000"/>
      <w:kern w:val="0"/>
      <w:sz w:val="20"/>
      <w:szCs w:val="20"/>
      <w:lang w:val="en-GB" w:eastAsia="en-US"/>
    </w:rPr>
  </w:style>
  <w:style w:type="paragraph" w:customStyle="1" w:styleId="done">
    <w:name w:val="done"/>
    <w:basedOn w:val="ACTION"/>
    <w:rsid w:val="002A792D"/>
    <w:pPr>
      <w:numPr>
        <w:numId w:val="0"/>
      </w:numPr>
      <w:pBdr>
        <w:top w:val="single" w:sz="6" w:space="1" w:color="008000"/>
        <w:left w:val="single" w:sz="6" w:space="4" w:color="008000"/>
        <w:bottom w:val="single" w:sz="6" w:space="1" w:color="008000"/>
        <w:right w:val="single" w:sz="6" w:space="4" w:color="008000"/>
      </w:pBdr>
      <w:tabs>
        <w:tab w:val="num" w:pos="360"/>
        <w:tab w:val="num" w:pos="1125"/>
      </w:tabs>
      <w:ind w:left="340" w:hanging="340"/>
    </w:pPr>
    <w:rPr>
      <w:color w:val="008000"/>
    </w:rPr>
  </w:style>
  <w:style w:type="paragraph" w:customStyle="1" w:styleId="NotDone">
    <w:name w:val="Not Done"/>
    <w:basedOn w:val="done"/>
    <w:rsid w:val="002A792D"/>
    <w:pPr>
      <w:tabs>
        <w:tab w:val="clear" w:pos="360"/>
        <w:tab w:val="num" w:pos="0"/>
      </w:tabs>
      <w:ind w:left="1728" w:hanging="288"/>
    </w:pPr>
    <w:rPr>
      <w:color w:val="FF0000"/>
    </w:rPr>
  </w:style>
  <w:style w:type="paragraph" w:styleId="aa">
    <w:name w:val="Body Text"/>
    <w:aliases w:val="bt"/>
    <w:basedOn w:val="a0"/>
    <w:link w:val="Char2"/>
    <w:rsid w:val="002A792D"/>
    <w:pPr>
      <w:widowControl/>
      <w:jc w:val="left"/>
    </w:pPr>
    <w:rPr>
      <w:rFonts w:ascii="Calibri Light" w:eastAsia="宋体" w:hAnsi="Calibri Light" w:cs="Calibri Light"/>
      <w:color w:val="FF0000"/>
      <w:kern w:val="0"/>
      <w:sz w:val="20"/>
      <w:szCs w:val="20"/>
      <w:lang w:val="en-GB" w:eastAsia="en-US"/>
    </w:rPr>
  </w:style>
  <w:style w:type="character" w:customStyle="1" w:styleId="Char2">
    <w:name w:val="正文文本 Char"/>
    <w:aliases w:val="bt Char"/>
    <w:basedOn w:val="a1"/>
    <w:link w:val="aa"/>
    <w:rsid w:val="002A792D"/>
    <w:rPr>
      <w:rFonts w:ascii="Calibri Light" w:eastAsia="宋体" w:hAnsi="Calibri Light" w:cs="Calibri Light"/>
      <w:color w:val="FF0000"/>
      <w:kern w:val="0"/>
      <w:sz w:val="20"/>
      <w:szCs w:val="20"/>
      <w:lang w:val="en-GB" w:eastAsia="en-US"/>
    </w:rPr>
  </w:style>
  <w:style w:type="paragraph" w:styleId="ab">
    <w:name w:val="Balloon Text"/>
    <w:basedOn w:val="a0"/>
    <w:link w:val="Char3"/>
    <w:semiHidden/>
    <w:rsid w:val="002A792D"/>
    <w:pPr>
      <w:widowControl/>
      <w:jc w:val="left"/>
    </w:pPr>
    <w:rPr>
      <w:rFonts w:ascii="宋体" w:eastAsia="宋体" w:hAnsi="宋体" w:cs="宋体"/>
      <w:kern w:val="0"/>
      <w:sz w:val="16"/>
      <w:szCs w:val="16"/>
      <w:lang w:val="en-GB" w:eastAsia="en-US"/>
    </w:rPr>
  </w:style>
  <w:style w:type="character" w:customStyle="1" w:styleId="Char3">
    <w:name w:val="批注框文本 Char"/>
    <w:basedOn w:val="a1"/>
    <w:link w:val="ab"/>
    <w:semiHidden/>
    <w:rsid w:val="002A792D"/>
    <w:rPr>
      <w:rFonts w:ascii="宋体" w:eastAsia="宋体" w:hAnsi="宋体" w:cs="宋体"/>
      <w:kern w:val="0"/>
      <w:sz w:val="16"/>
      <w:szCs w:val="16"/>
      <w:lang w:val="en-GB" w:eastAsia="en-US"/>
    </w:rPr>
  </w:style>
  <w:style w:type="paragraph" w:styleId="ac">
    <w:name w:val="Document Map"/>
    <w:basedOn w:val="a0"/>
    <w:link w:val="Char4"/>
    <w:rsid w:val="002A792D"/>
    <w:pPr>
      <w:widowControl/>
      <w:jc w:val="left"/>
    </w:pPr>
    <w:rPr>
      <w:rFonts w:ascii="宋体" w:eastAsia="宋体" w:hAnsi="宋体" w:cs="Times New Roman"/>
      <w:kern w:val="0"/>
      <w:sz w:val="16"/>
      <w:szCs w:val="16"/>
      <w:lang w:val="en-GB" w:eastAsia="en-US"/>
    </w:rPr>
  </w:style>
  <w:style w:type="character" w:customStyle="1" w:styleId="Char4">
    <w:name w:val="文档结构图 Char"/>
    <w:basedOn w:val="a1"/>
    <w:link w:val="ac"/>
    <w:rsid w:val="002A792D"/>
    <w:rPr>
      <w:rFonts w:ascii="宋体" w:eastAsia="宋体" w:hAnsi="宋体" w:cs="Times New Roman"/>
      <w:kern w:val="0"/>
      <w:sz w:val="16"/>
      <w:szCs w:val="16"/>
      <w:lang w:val="en-GB" w:eastAsia="en-US"/>
    </w:rPr>
  </w:style>
  <w:style w:type="paragraph" w:styleId="ad">
    <w:name w:val="annotation subject"/>
    <w:basedOn w:val="a6"/>
    <w:next w:val="a6"/>
    <w:link w:val="Char5"/>
    <w:rsid w:val="002A792D"/>
    <w:pPr>
      <w:tabs>
        <w:tab w:val="clear" w:pos="1418"/>
        <w:tab w:val="clear" w:pos="4678"/>
        <w:tab w:val="clear" w:pos="5954"/>
        <w:tab w:val="clear" w:pos="7088"/>
      </w:tabs>
      <w:spacing w:after="0"/>
      <w:jc w:val="left"/>
    </w:pPr>
    <w:rPr>
      <w:rFonts w:ascii="宋体" w:hAnsi="宋体"/>
      <w:b/>
      <w:bCs/>
    </w:rPr>
  </w:style>
  <w:style w:type="character" w:customStyle="1" w:styleId="Char5">
    <w:name w:val="批注主题 Char"/>
    <w:basedOn w:val="Char1"/>
    <w:link w:val="ad"/>
    <w:rsid w:val="002A792D"/>
    <w:rPr>
      <w:rFonts w:ascii="宋体" w:eastAsia="宋体" w:hAnsi="宋体" w:cs="Times New Roman"/>
      <w:b/>
      <w:bCs/>
      <w:kern w:val="0"/>
      <w:sz w:val="20"/>
      <w:szCs w:val="20"/>
      <w:lang w:val="en-GB" w:eastAsia="en-US"/>
    </w:rPr>
  </w:style>
  <w:style w:type="character" w:customStyle="1" w:styleId="ae">
    <w:name w:val="コメント内容 (文字)"/>
    <w:basedOn w:val="Char1"/>
    <w:rsid w:val="002A792D"/>
    <w:rPr>
      <w:rFonts w:ascii="Calibri Light" w:eastAsia="宋体" w:hAnsi="Calibri Light" w:cs="Times New Roman"/>
      <w:kern w:val="0"/>
      <w:sz w:val="20"/>
      <w:szCs w:val="20"/>
      <w:lang w:val="en-GB" w:eastAsia="en-US"/>
    </w:rPr>
  </w:style>
  <w:style w:type="paragraph" w:styleId="af">
    <w:name w:val="caption"/>
    <w:aliases w:val="cap,cap Char,Caption Char,Caption Char1 Char,cap Char Char1,Caption Char Char1 Char,cap Char2,条目"/>
    <w:basedOn w:val="a0"/>
    <w:next w:val="a0"/>
    <w:link w:val="Char6"/>
    <w:uiPriority w:val="99"/>
    <w:qFormat/>
    <w:rsid w:val="002A792D"/>
    <w:pPr>
      <w:widowControl/>
      <w:jc w:val="left"/>
    </w:pPr>
    <w:rPr>
      <w:rFonts w:ascii="宋体" w:eastAsia="宋体" w:hAnsi="宋体" w:cs="宋体"/>
      <w:b/>
      <w:bCs/>
      <w:kern w:val="0"/>
      <w:szCs w:val="21"/>
      <w:lang w:val="en-GB" w:eastAsia="en-US"/>
    </w:rPr>
  </w:style>
  <w:style w:type="paragraph" w:customStyle="1" w:styleId="Comments">
    <w:name w:val="Comments"/>
    <w:basedOn w:val="a0"/>
    <w:link w:val="CommentsChar"/>
    <w:qFormat/>
    <w:rsid w:val="002A792D"/>
    <w:pPr>
      <w:widowControl/>
      <w:jc w:val="left"/>
    </w:pPr>
    <w:rPr>
      <w:rFonts w:ascii="Calibri Light" w:eastAsia="@Yu Mincho" w:hAnsi="Calibri Light" w:cs="宋体"/>
      <w:i/>
      <w:kern w:val="0"/>
      <w:sz w:val="16"/>
      <w:szCs w:val="24"/>
      <w:lang w:val="en-GB" w:eastAsia="en-GB"/>
    </w:rPr>
  </w:style>
  <w:style w:type="character" w:customStyle="1" w:styleId="CommentsChar">
    <w:name w:val="Comments Char"/>
    <w:link w:val="Comments"/>
    <w:rsid w:val="002A792D"/>
    <w:rPr>
      <w:rFonts w:ascii="Calibri Light" w:eastAsia="@Yu Mincho" w:hAnsi="Calibri Light" w:cs="宋体"/>
      <w:i/>
      <w:kern w:val="0"/>
      <w:sz w:val="16"/>
      <w:szCs w:val="24"/>
      <w:lang w:val="en-GB" w:eastAsia="en-GB"/>
    </w:rPr>
  </w:style>
  <w:style w:type="paragraph" w:customStyle="1" w:styleId="Doc-text2">
    <w:name w:val="Doc-text2"/>
    <w:basedOn w:val="a0"/>
    <w:link w:val="Doc-text2Char"/>
    <w:qFormat/>
    <w:rsid w:val="002A792D"/>
    <w:pPr>
      <w:widowControl/>
      <w:tabs>
        <w:tab w:val="left" w:pos="1622"/>
      </w:tabs>
      <w:ind w:left="1622" w:hanging="363"/>
      <w:jc w:val="left"/>
    </w:pPr>
    <w:rPr>
      <w:rFonts w:ascii="Calibri Light" w:eastAsia="@Yu Mincho" w:hAnsi="Calibri Light" w:cs="宋体"/>
      <w:kern w:val="0"/>
      <w:sz w:val="20"/>
      <w:szCs w:val="24"/>
      <w:lang w:val="en-GB" w:eastAsia="en-GB"/>
    </w:rPr>
  </w:style>
  <w:style w:type="character" w:customStyle="1" w:styleId="Doc-text2Char">
    <w:name w:val="Doc-text2 Char"/>
    <w:link w:val="Doc-text2"/>
    <w:rsid w:val="002A792D"/>
    <w:rPr>
      <w:rFonts w:ascii="Calibri Light" w:eastAsia="@Yu Mincho" w:hAnsi="Calibri Light" w:cs="宋体"/>
      <w:kern w:val="0"/>
      <w:sz w:val="20"/>
      <w:szCs w:val="24"/>
      <w:lang w:val="en-GB" w:eastAsia="en-GB"/>
    </w:rPr>
  </w:style>
  <w:style w:type="table" w:styleId="af0">
    <w:name w:val="Table Grid"/>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2A792D"/>
    <w:pPr>
      <w:spacing w:after="120"/>
    </w:pPr>
    <w:rPr>
      <w:rFonts w:ascii="Calibri Light" w:eastAsia="@Yu Mincho" w:hAnsi="Calibri Light" w:cs="宋体"/>
      <w:kern w:val="0"/>
      <w:sz w:val="20"/>
      <w:szCs w:val="20"/>
      <w:lang w:val="en-GB" w:eastAsia="en-US"/>
    </w:rPr>
  </w:style>
  <w:style w:type="character" w:customStyle="1" w:styleId="st">
    <w:name w:val="st"/>
    <w:rsid w:val="002A792D"/>
  </w:style>
  <w:style w:type="paragraph" w:customStyle="1" w:styleId="Tabletext">
    <w:name w:val="Table_text"/>
    <w:basedOn w:val="a0"/>
    <w:link w:val="TabletextChar"/>
    <w:rsid w:val="002A792D"/>
    <w:pPr>
      <w:widowControl/>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left"/>
      <w:textAlignment w:val="baseline"/>
    </w:pPr>
    <w:rPr>
      <w:rFonts w:ascii="宋体" w:eastAsia="@Yu Mincho" w:hAnsi="宋体" w:cs="Times New Roman"/>
      <w:kern w:val="0"/>
      <w:sz w:val="20"/>
      <w:szCs w:val="20"/>
      <w:lang w:val="en-GB" w:eastAsia="en-US"/>
    </w:rPr>
  </w:style>
  <w:style w:type="paragraph" w:customStyle="1" w:styleId="Tablehead">
    <w:name w:val="Table_head"/>
    <w:basedOn w:val="a0"/>
    <w:link w:val="TableheadChar"/>
    <w:rsid w:val="002A792D"/>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Arial" w:eastAsia="@Yu Mincho" w:hAnsi="Arial" w:cs="Times New Roman"/>
      <w:b/>
      <w:kern w:val="0"/>
      <w:sz w:val="20"/>
      <w:szCs w:val="20"/>
      <w:lang w:val="en-GB" w:eastAsia="en-US"/>
    </w:rPr>
  </w:style>
  <w:style w:type="paragraph" w:customStyle="1" w:styleId="TableNo">
    <w:name w:val="Table_No"/>
    <w:basedOn w:val="a0"/>
    <w:next w:val="a0"/>
    <w:link w:val="TableNoChar"/>
    <w:rsid w:val="002A792D"/>
    <w:pPr>
      <w:keepNext/>
      <w:widowControl/>
      <w:tabs>
        <w:tab w:val="left" w:pos="1134"/>
        <w:tab w:val="left" w:pos="1871"/>
        <w:tab w:val="left" w:pos="2268"/>
      </w:tabs>
      <w:overflowPunct w:val="0"/>
      <w:autoSpaceDE w:val="0"/>
      <w:autoSpaceDN w:val="0"/>
      <w:adjustRightInd w:val="0"/>
      <w:spacing w:before="560" w:after="120"/>
      <w:jc w:val="center"/>
      <w:textAlignment w:val="baseline"/>
    </w:pPr>
    <w:rPr>
      <w:rFonts w:ascii="宋体" w:eastAsia="@Yu Mincho" w:hAnsi="宋体" w:cs="Times New Roman"/>
      <w:caps/>
      <w:kern w:val="0"/>
      <w:sz w:val="20"/>
      <w:szCs w:val="20"/>
      <w:lang w:val="en-GB" w:eastAsia="en-US"/>
    </w:rPr>
  </w:style>
  <w:style w:type="paragraph" w:customStyle="1" w:styleId="Tabletitle">
    <w:name w:val="Table_title"/>
    <w:basedOn w:val="a0"/>
    <w:next w:val="Tabletext"/>
    <w:link w:val="TabletitleChar"/>
    <w:rsid w:val="002A792D"/>
    <w:pPr>
      <w:keepNext/>
      <w:keepLines/>
      <w:widowControl/>
      <w:tabs>
        <w:tab w:val="left" w:pos="1134"/>
        <w:tab w:val="left" w:pos="1871"/>
        <w:tab w:val="left" w:pos="2268"/>
      </w:tabs>
      <w:overflowPunct w:val="0"/>
      <w:autoSpaceDE w:val="0"/>
      <w:autoSpaceDN w:val="0"/>
      <w:adjustRightInd w:val="0"/>
      <w:spacing w:after="120"/>
      <w:jc w:val="center"/>
      <w:textAlignment w:val="baseline"/>
    </w:pPr>
    <w:rPr>
      <w:rFonts w:ascii="Arial" w:eastAsia="@Yu Mincho" w:hAnsi="Arial" w:cs="Times New Roman"/>
      <w:b/>
      <w:kern w:val="0"/>
      <w:sz w:val="20"/>
      <w:szCs w:val="20"/>
      <w:lang w:val="en-GB" w:eastAsia="en-US"/>
    </w:rPr>
  </w:style>
  <w:style w:type="character" w:customStyle="1" w:styleId="TabletextChar">
    <w:name w:val="Table_text Char"/>
    <w:link w:val="Tabletext"/>
    <w:locked/>
    <w:rsid w:val="002A792D"/>
    <w:rPr>
      <w:rFonts w:ascii="宋体" w:eastAsia="@Yu Mincho" w:hAnsi="宋体" w:cs="Times New Roman"/>
      <w:kern w:val="0"/>
      <w:sz w:val="20"/>
      <w:szCs w:val="20"/>
      <w:lang w:val="en-GB" w:eastAsia="en-US"/>
    </w:rPr>
  </w:style>
  <w:style w:type="character" w:customStyle="1" w:styleId="TabletitleChar">
    <w:name w:val="Table_title Char"/>
    <w:link w:val="Tabletitle"/>
    <w:locked/>
    <w:rsid w:val="002A792D"/>
    <w:rPr>
      <w:rFonts w:ascii="Arial" w:eastAsia="@Yu Mincho" w:hAnsi="Arial" w:cs="Times New Roman"/>
      <w:b/>
      <w:kern w:val="0"/>
      <w:sz w:val="20"/>
      <w:szCs w:val="20"/>
      <w:lang w:val="en-GB" w:eastAsia="en-US"/>
    </w:rPr>
  </w:style>
  <w:style w:type="character" w:customStyle="1" w:styleId="TableNoChar">
    <w:name w:val="Table_No Char"/>
    <w:link w:val="TableNo"/>
    <w:locked/>
    <w:rsid w:val="002A792D"/>
    <w:rPr>
      <w:rFonts w:ascii="宋体" w:eastAsia="@Yu Mincho" w:hAnsi="宋体" w:cs="Times New Roman"/>
      <w:caps/>
      <w:kern w:val="0"/>
      <w:sz w:val="20"/>
      <w:szCs w:val="20"/>
      <w:lang w:val="en-GB" w:eastAsia="en-US"/>
    </w:rPr>
  </w:style>
  <w:style w:type="character" w:customStyle="1" w:styleId="TableheadChar">
    <w:name w:val="Table_head Char"/>
    <w:link w:val="Tablehead"/>
    <w:locked/>
    <w:rsid w:val="002A792D"/>
    <w:rPr>
      <w:rFonts w:ascii="Arial" w:eastAsia="@Yu Mincho" w:hAnsi="Arial" w:cs="Times New Roman"/>
      <w:b/>
      <w:kern w:val="0"/>
      <w:sz w:val="20"/>
      <w:szCs w:val="20"/>
      <w:lang w:val="en-GB"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uiPriority w:val="99"/>
    <w:rsid w:val="002A792D"/>
    <w:rPr>
      <w:position w:val="6"/>
      <w:sz w:val="18"/>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表段落11,목록단락"/>
    <w:basedOn w:val="a0"/>
    <w:link w:val="Char7"/>
    <w:uiPriority w:val="34"/>
    <w:qFormat/>
    <w:rsid w:val="002A792D"/>
    <w:pPr>
      <w:widowControl/>
      <w:ind w:leftChars="400" w:left="840" w:hanging="720"/>
      <w:jc w:val="left"/>
    </w:pPr>
    <w:rPr>
      <w:rFonts w:ascii="Calibri Light" w:eastAsia="@Yu Mincho" w:hAnsi="Calibri Light" w:cs="Times New Roman"/>
      <w:kern w:val="0"/>
      <w:sz w:val="20"/>
      <w:szCs w:val="24"/>
      <w:lang w:val="en-GB" w:eastAsia="x-none"/>
    </w:rPr>
  </w:style>
  <w:style w:type="character" w:customStyle="1" w:styleId="Char7">
    <w:name w:val="列出段落 Char"/>
    <w:aliases w:val="- Bullets Char,목록 단락 Char,リスト段落 Char,?? ?? Char,????? Char,???? Char,Lista1 Char,列出段落1 Char,中等深浅网格 1 - 着色 21 Char,列表段落 Char,¥¡¡¡¡ì¬º¥¹¥È¶ÎÂä Char,ÁÐ³ö¶ÎÂä Char,列表段落1 Char,—ño’i—Ž Char,¥ê¥¹¥È¶ÎÂä Char,1st level - Bullet List Paragraph Char"/>
    <w:link w:val="af2"/>
    <w:uiPriority w:val="34"/>
    <w:qFormat/>
    <w:rsid w:val="002A792D"/>
    <w:rPr>
      <w:rFonts w:ascii="Calibri Light" w:eastAsia="@Yu Mincho" w:hAnsi="Calibri Light" w:cs="Times New Roman"/>
      <w:kern w:val="0"/>
      <w:sz w:val="20"/>
      <w:szCs w:val="24"/>
      <w:lang w:val="en-GB" w:eastAsia="x-none"/>
    </w:rPr>
  </w:style>
  <w:style w:type="paragraph" w:customStyle="1" w:styleId="References">
    <w:name w:val="References"/>
    <w:basedOn w:val="a0"/>
    <w:next w:val="a0"/>
    <w:rsid w:val="002A792D"/>
    <w:pPr>
      <w:widowControl/>
      <w:numPr>
        <w:numId w:val="3"/>
      </w:numPr>
      <w:autoSpaceDE w:val="0"/>
      <w:autoSpaceDN w:val="0"/>
      <w:snapToGrid w:val="0"/>
      <w:spacing w:after="60"/>
      <w:jc w:val="left"/>
    </w:pPr>
    <w:rPr>
      <w:rFonts w:ascii="宋体" w:eastAsia="宋体" w:hAnsi="宋体" w:cs="宋体"/>
      <w:kern w:val="0"/>
      <w:sz w:val="20"/>
      <w:szCs w:val="16"/>
      <w:lang w:eastAsia="en-US"/>
    </w:rPr>
  </w:style>
  <w:style w:type="paragraph" w:styleId="af3">
    <w:name w:val="Revision"/>
    <w:hidden/>
    <w:uiPriority w:val="99"/>
    <w:semiHidden/>
    <w:rsid w:val="002A792D"/>
    <w:rPr>
      <w:rFonts w:ascii="宋体" w:eastAsia="宋体" w:hAnsi="宋体" w:cs="宋体"/>
      <w:kern w:val="0"/>
      <w:sz w:val="20"/>
      <w:szCs w:val="20"/>
      <w:lang w:val="en-GB" w:eastAsia="en-US"/>
    </w:rPr>
  </w:style>
  <w:style w:type="character" w:customStyle="1" w:styleId="B10">
    <w:name w:val="B1 (文字)"/>
    <w:link w:val="B1"/>
    <w:locked/>
    <w:rsid w:val="002A792D"/>
    <w:rPr>
      <w:rFonts w:ascii="Calibri Light" w:eastAsia="宋体" w:hAnsi="Calibri Light" w:cs="Times New Roman"/>
      <w:kern w:val="0"/>
      <w:sz w:val="20"/>
      <w:szCs w:val="20"/>
      <w:lang w:val="en-GB" w:eastAsia="x-none"/>
    </w:rPr>
  </w:style>
  <w:style w:type="paragraph" w:customStyle="1" w:styleId="B2">
    <w:name w:val="B2"/>
    <w:basedOn w:val="21"/>
    <w:link w:val="B2Char"/>
    <w:qFormat/>
    <w:rsid w:val="002A792D"/>
    <w:pPr>
      <w:overflowPunct w:val="0"/>
      <w:autoSpaceDE w:val="0"/>
      <w:autoSpaceDN w:val="0"/>
      <w:adjustRightInd w:val="0"/>
      <w:spacing w:after="180"/>
      <w:ind w:left="851" w:hanging="284"/>
      <w:contextualSpacing w:val="0"/>
      <w:textAlignment w:val="baseline"/>
    </w:pPr>
    <w:rPr>
      <w:rFonts w:eastAsia="@Yu Mincho"/>
    </w:rPr>
  </w:style>
  <w:style w:type="paragraph" w:customStyle="1" w:styleId="B3">
    <w:name w:val="B3"/>
    <w:basedOn w:val="30"/>
    <w:link w:val="B3Char"/>
    <w:rsid w:val="002A792D"/>
    <w:pPr>
      <w:overflowPunct w:val="0"/>
      <w:autoSpaceDE w:val="0"/>
      <w:autoSpaceDN w:val="0"/>
      <w:adjustRightInd w:val="0"/>
      <w:spacing w:after="180"/>
      <w:ind w:left="1135" w:hanging="284"/>
      <w:contextualSpacing w:val="0"/>
      <w:textAlignment w:val="baseline"/>
    </w:pPr>
    <w:rPr>
      <w:rFonts w:eastAsia="@Yu Mincho"/>
    </w:rPr>
  </w:style>
  <w:style w:type="paragraph" w:styleId="21">
    <w:name w:val="List 2"/>
    <w:basedOn w:val="a0"/>
    <w:rsid w:val="002A792D"/>
    <w:pPr>
      <w:widowControl/>
      <w:ind w:left="720" w:hanging="360"/>
      <w:contextualSpacing/>
      <w:jc w:val="left"/>
    </w:pPr>
    <w:rPr>
      <w:rFonts w:ascii="宋体" w:eastAsia="宋体" w:hAnsi="宋体" w:cs="宋体"/>
      <w:kern w:val="0"/>
      <w:sz w:val="20"/>
      <w:szCs w:val="20"/>
      <w:lang w:val="en-GB" w:eastAsia="en-US"/>
    </w:rPr>
  </w:style>
  <w:style w:type="paragraph" w:styleId="30">
    <w:name w:val="List 3"/>
    <w:basedOn w:val="a0"/>
    <w:rsid w:val="002A792D"/>
    <w:pPr>
      <w:widowControl/>
      <w:ind w:left="1080" w:hanging="360"/>
      <w:contextualSpacing/>
      <w:jc w:val="left"/>
    </w:pPr>
    <w:rPr>
      <w:rFonts w:ascii="宋体" w:eastAsia="宋体" w:hAnsi="宋体" w:cs="宋体"/>
      <w:kern w:val="0"/>
      <w:sz w:val="20"/>
      <w:szCs w:val="20"/>
      <w:lang w:val="en-GB" w:eastAsia="en-US"/>
    </w:rPr>
  </w:style>
  <w:style w:type="paragraph" w:customStyle="1" w:styleId="TdocHeader2">
    <w:name w:val="Tdoc_Header_2"/>
    <w:basedOn w:val="a0"/>
    <w:rsid w:val="002A792D"/>
    <w:pPr>
      <w:tabs>
        <w:tab w:val="left" w:pos="1701"/>
        <w:tab w:val="right" w:pos="9072"/>
        <w:tab w:val="right" w:pos="10206"/>
      </w:tabs>
      <w:ind w:left="1440" w:hanging="1440"/>
    </w:pPr>
    <w:rPr>
      <w:rFonts w:ascii="Arial" w:eastAsia="Batang" w:hAnsi="Arial" w:cs="Times New Roman"/>
      <w:b/>
      <w:kern w:val="0"/>
      <w:sz w:val="18"/>
      <w:szCs w:val="20"/>
      <w:lang w:val="en-GB" w:eastAsia="en-US"/>
    </w:rPr>
  </w:style>
  <w:style w:type="paragraph" w:customStyle="1" w:styleId="TdocHeading1">
    <w:name w:val="Tdoc_Heading_1"/>
    <w:basedOn w:val="1"/>
    <w:next w:val="aa"/>
    <w:autoRedefine/>
    <w:rsid w:val="002A792D"/>
    <w:pPr>
      <w:keepNext w:val="0"/>
      <w:widowControl w:val="0"/>
      <w:tabs>
        <w:tab w:val="num" w:pos="360"/>
      </w:tabs>
      <w:spacing w:before="240" w:after="120"/>
      <w:ind w:left="357" w:right="0" w:hanging="357"/>
      <w:jc w:val="both"/>
    </w:pPr>
    <w:rPr>
      <w:rFonts w:ascii="Arial" w:eastAsia="Batang" w:hAnsi="Arial" w:cs="Times New Roman"/>
      <w:noProof/>
      <w:kern w:val="28"/>
      <w:lang w:val="en-US" w:eastAsia="x-none"/>
    </w:rPr>
  </w:style>
  <w:style w:type="paragraph" w:customStyle="1" w:styleId="TdocHeader1">
    <w:name w:val="Tdoc_Header_1"/>
    <w:basedOn w:val="a4"/>
    <w:rsid w:val="002A792D"/>
    <w:pPr>
      <w:pBdr>
        <w:bottom w:val="none" w:sz="0" w:space="0" w:color="auto"/>
      </w:pBdr>
      <w:tabs>
        <w:tab w:val="clear" w:pos="4153"/>
        <w:tab w:val="clear" w:pos="8306"/>
        <w:tab w:val="right" w:pos="9072"/>
        <w:tab w:val="right" w:pos="10206"/>
      </w:tabs>
      <w:snapToGrid/>
      <w:ind w:left="1440" w:hanging="1440"/>
      <w:jc w:val="both"/>
    </w:pPr>
    <w:rPr>
      <w:rFonts w:ascii="Arial" w:eastAsia="Batang" w:hAnsi="Arial" w:cs="Times New Roman"/>
      <w:b/>
      <w:kern w:val="0"/>
      <w:sz w:val="20"/>
      <w:szCs w:val="20"/>
      <w:lang w:val="en-GB" w:eastAsia="en-US"/>
    </w:rPr>
  </w:style>
  <w:style w:type="paragraph" w:styleId="af4">
    <w:name w:val="footnote text"/>
    <w:basedOn w:val="a0"/>
    <w:link w:val="Char8"/>
    <w:rsid w:val="002A792D"/>
    <w:pPr>
      <w:widowControl/>
      <w:ind w:left="1440" w:hanging="1440"/>
    </w:pPr>
    <w:rPr>
      <w:rFonts w:ascii="Times" w:eastAsia="Batang" w:hAnsi="Times" w:cs="Times New Roman"/>
      <w:kern w:val="0"/>
      <w:sz w:val="20"/>
      <w:szCs w:val="20"/>
      <w:lang w:val="x-none" w:eastAsia="x-none"/>
    </w:rPr>
  </w:style>
  <w:style w:type="character" w:customStyle="1" w:styleId="Char8">
    <w:name w:val="脚注文本 Char"/>
    <w:basedOn w:val="a1"/>
    <w:link w:val="af4"/>
    <w:rsid w:val="002A792D"/>
    <w:rPr>
      <w:rFonts w:ascii="Times" w:eastAsia="Batang" w:hAnsi="Times" w:cs="Times New Roman"/>
      <w:kern w:val="0"/>
      <w:sz w:val="20"/>
      <w:szCs w:val="20"/>
      <w:lang w:val="x-none" w:eastAsia="x-none"/>
    </w:rPr>
  </w:style>
  <w:style w:type="paragraph" w:customStyle="1" w:styleId="TdocHeading2">
    <w:name w:val="Tdoc_Heading_2"/>
    <w:basedOn w:val="a0"/>
    <w:rsid w:val="002A792D"/>
    <w:pPr>
      <w:widowControl/>
      <w:ind w:left="1440" w:hanging="1440"/>
      <w:jc w:val="left"/>
    </w:pPr>
    <w:rPr>
      <w:rFonts w:ascii="Times" w:eastAsia="Batang" w:hAnsi="Times" w:cs="Times New Roman"/>
      <w:kern w:val="0"/>
      <w:sz w:val="20"/>
      <w:szCs w:val="24"/>
      <w:lang w:val="en-GB" w:eastAsia="en-US"/>
    </w:rPr>
  </w:style>
  <w:style w:type="character" w:styleId="af5">
    <w:name w:val="Hyperlink"/>
    <w:uiPriority w:val="99"/>
    <w:rsid w:val="002A792D"/>
    <w:rPr>
      <w:color w:val="0000FF"/>
      <w:u w:val="single"/>
    </w:rPr>
  </w:style>
  <w:style w:type="character" w:styleId="af6">
    <w:name w:val="FollowedHyperlink"/>
    <w:rsid w:val="002A792D"/>
    <w:rPr>
      <w:color w:val="0000FF"/>
      <w:u w:val="single"/>
    </w:rPr>
  </w:style>
  <w:style w:type="paragraph" w:customStyle="1" w:styleId="NO">
    <w:name w:val="NO"/>
    <w:basedOn w:val="a0"/>
    <w:rsid w:val="002A792D"/>
    <w:pPr>
      <w:keepLines/>
      <w:widowControl/>
      <w:ind w:left="1135" w:hanging="851"/>
      <w:jc w:val="left"/>
    </w:pPr>
    <w:rPr>
      <w:rFonts w:ascii="Times New Roman" w:eastAsia="Batang" w:hAnsi="Times New Roman" w:cs="Times New Roman"/>
      <w:kern w:val="0"/>
      <w:sz w:val="24"/>
      <w:szCs w:val="20"/>
      <w:lang w:val="en-GB" w:eastAsia="en-US"/>
    </w:rPr>
  </w:style>
  <w:style w:type="paragraph" w:styleId="af7">
    <w:name w:val="Normal (Web)"/>
    <w:basedOn w:val="a0"/>
    <w:uiPriority w:val="99"/>
    <w:rsid w:val="002A792D"/>
    <w:pPr>
      <w:widowControl/>
      <w:spacing w:before="100" w:beforeAutospacing="1" w:after="100" w:afterAutospacing="1"/>
      <w:ind w:left="1440" w:hanging="1440"/>
      <w:jc w:val="left"/>
    </w:pPr>
    <w:rPr>
      <w:rFonts w:ascii="Arial" w:eastAsia="宋体" w:hAnsi="Arial" w:cs="Arial"/>
      <w:color w:val="493118"/>
      <w:kern w:val="0"/>
      <w:sz w:val="18"/>
      <w:szCs w:val="18"/>
    </w:rPr>
  </w:style>
  <w:style w:type="paragraph" w:styleId="10">
    <w:name w:val="toc 1"/>
    <w:basedOn w:val="a0"/>
    <w:next w:val="a0"/>
    <w:autoRedefine/>
    <w:uiPriority w:val="39"/>
    <w:rsid w:val="002A792D"/>
    <w:pPr>
      <w:widowControl/>
      <w:tabs>
        <w:tab w:val="left" w:pos="403"/>
        <w:tab w:val="right" w:leader="dot" w:pos="9631"/>
      </w:tabs>
      <w:spacing w:before="120" w:after="120"/>
      <w:jc w:val="left"/>
    </w:pPr>
    <w:rPr>
      <w:rFonts w:ascii="Times New Roman" w:eastAsia="Times New Roman" w:hAnsi="Times New Roman" w:cs="Times New Roman"/>
      <w:b/>
      <w:bCs/>
      <w:caps/>
      <w:kern w:val="0"/>
      <w:sz w:val="20"/>
      <w:szCs w:val="20"/>
      <w:lang w:eastAsia="en-US"/>
    </w:rPr>
  </w:style>
  <w:style w:type="paragraph" w:styleId="22">
    <w:name w:val="toc 2"/>
    <w:basedOn w:val="a0"/>
    <w:next w:val="a0"/>
    <w:autoRedefine/>
    <w:uiPriority w:val="39"/>
    <w:rsid w:val="002A792D"/>
    <w:pPr>
      <w:widowControl/>
      <w:tabs>
        <w:tab w:val="left" w:pos="960"/>
        <w:tab w:val="right" w:leader="dot" w:pos="9631"/>
      </w:tabs>
      <w:ind w:left="238"/>
      <w:jc w:val="left"/>
    </w:pPr>
    <w:rPr>
      <w:rFonts w:ascii="Times New Roman" w:eastAsia="Times New Roman" w:hAnsi="Times New Roman" w:cs="Times New Roman"/>
      <w:smallCaps/>
      <w:kern w:val="0"/>
      <w:sz w:val="20"/>
      <w:szCs w:val="20"/>
      <w:lang w:eastAsia="en-US"/>
    </w:rPr>
  </w:style>
  <w:style w:type="paragraph" w:styleId="31">
    <w:name w:val="toc 3"/>
    <w:basedOn w:val="a0"/>
    <w:next w:val="a0"/>
    <w:autoRedefine/>
    <w:uiPriority w:val="39"/>
    <w:rsid w:val="002A792D"/>
    <w:pPr>
      <w:widowControl/>
      <w:tabs>
        <w:tab w:val="left" w:pos="1200"/>
        <w:tab w:val="right" w:leader="dot" w:pos="9631"/>
      </w:tabs>
      <w:ind w:left="403"/>
      <w:jc w:val="left"/>
    </w:pPr>
    <w:rPr>
      <w:rFonts w:ascii="Times" w:eastAsia="Batang" w:hAnsi="Times" w:cs="Times New Roman"/>
      <w:kern w:val="0"/>
      <w:sz w:val="20"/>
      <w:szCs w:val="24"/>
      <w:lang w:val="en-GB" w:eastAsia="en-US"/>
    </w:rPr>
  </w:style>
  <w:style w:type="paragraph" w:styleId="40">
    <w:name w:val="toc 4"/>
    <w:basedOn w:val="a0"/>
    <w:next w:val="a0"/>
    <w:autoRedefine/>
    <w:uiPriority w:val="39"/>
    <w:rsid w:val="002A792D"/>
    <w:pPr>
      <w:widowControl/>
      <w:tabs>
        <w:tab w:val="left" w:pos="1440"/>
        <w:tab w:val="right" w:leader="dot" w:pos="9631"/>
      </w:tabs>
      <w:ind w:left="601"/>
      <w:jc w:val="left"/>
    </w:pPr>
    <w:rPr>
      <w:rFonts w:ascii="Times" w:eastAsia="Batang" w:hAnsi="Times" w:cs="Times New Roman"/>
      <w:kern w:val="0"/>
      <w:sz w:val="20"/>
      <w:szCs w:val="24"/>
      <w:lang w:val="en-GB" w:eastAsia="en-US"/>
    </w:rPr>
  </w:style>
  <w:style w:type="paragraph" w:customStyle="1" w:styleId="CharChar1CharCharCharCharCharCharCharCharCharCharCharCharCharCharChar">
    <w:name w:val="Char Char1 Char Char Char Char Char Char Char Char Char Char Char Char Char Char Char"/>
    <w:semiHidden/>
    <w:rsid w:val="002A792D"/>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paragraph" w:styleId="af8">
    <w:name w:val="Date"/>
    <w:basedOn w:val="a0"/>
    <w:next w:val="a0"/>
    <w:link w:val="Char9"/>
    <w:rsid w:val="002A792D"/>
    <w:pPr>
      <w:widowControl/>
      <w:ind w:left="1440" w:hanging="1440"/>
      <w:jc w:val="left"/>
    </w:pPr>
    <w:rPr>
      <w:rFonts w:ascii="Times" w:eastAsia="Batang" w:hAnsi="Times" w:cs="Times New Roman"/>
      <w:kern w:val="0"/>
      <w:sz w:val="20"/>
      <w:szCs w:val="24"/>
      <w:lang w:val="en-GB" w:eastAsia="x-none"/>
    </w:rPr>
  </w:style>
  <w:style w:type="character" w:customStyle="1" w:styleId="Char9">
    <w:name w:val="日期 Char"/>
    <w:basedOn w:val="a1"/>
    <w:link w:val="af8"/>
    <w:rsid w:val="002A792D"/>
    <w:rPr>
      <w:rFonts w:ascii="Times" w:eastAsia="Batang" w:hAnsi="Times" w:cs="Times New Roman"/>
      <w:kern w:val="0"/>
      <w:sz w:val="20"/>
      <w:szCs w:val="24"/>
      <w:lang w:val="en-GB" w:eastAsia="x-none"/>
    </w:rPr>
  </w:style>
  <w:style w:type="paragraph" w:customStyle="1" w:styleId="Default">
    <w:name w:val="Default"/>
    <w:rsid w:val="002A792D"/>
    <w:pPr>
      <w:autoSpaceDE w:val="0"/>
      <w:autoSpaceDN w:val="0"/>
      <w:adjustRightInd w:val="0"/>
    </w:pPr>
    <w:rPr>
      <w:rFonts w:ascii="Arial" w:eastAsia="宋体" w:hAnsi="Arial" w:cs="Arial"/>
      <w:color w:val="000000"/>
      <w:kern w:val="0"/>
      <w:sz w:val="24"/>
      <w:szCs w:val="24"/>
      <w:lang w:eastAsia="en-US"/>
    </w:rPr>
  </w:style>
  <w:style w:type="paragraph" w:customStyle="1" w:styleId="3GPPNormalText">
    <w:name w:val="3GPP Normal Text"/>
    <w:basedOn w:val="aa"/>
    <w:link w:val="3GPPNormalTextChar"/>
    <w:qFormat/>
    <w:rsid w:val="002A792D"/>
    <w:pPr>
      <w:spacing w:after="120"/>
      <w:ind w:left="1440" w:hanging="1440"/>
      <w:jc w:val="both"/>
    </w:pPr>
    <w:rPr>
      <w:rFonts w:ascii="Times New Roman" w:eastAsia="MS Mincho" w:hAnsi="Times New Roman" w:cs="Times New Roman"/>
      <w:color w:val="auto"/>
      <w:sz w:val="22"/>
      <w:szCs w:val="24"/>
      <w:lang w:val="x-none" w:eastAsia="x-none"/>
    </w:rPr>
  </w:style>
  <w:style w:type="character" w:customStyle="1" w:styleId="3GPPNormalTextChar">
    <w:name w:val="3GPP Normal Text Char"/>
    <w:link w:val="3GPPNormalText"/>
    <w:rsid w:val="002A792D"/>
    <w:rPr>
      <w:rFonts w:ascii="Times New Roman" w:eastAsia="MS Mincho" w:hAnsi="Times New Roman" w:cs="Times New Roman"/>
      <w:kern w:val="0"/>
      <w:sz w:val="22"/>
      <w:szCs w:val="24"/>
      <w:lang w:val="x-none" w:eastAsia="x-none"/>
    </w:rPr>
  </w:style>
  <w:style w:type="paragraph" w:customStyle="1" w:styleId="Statement">
    <w:name w:val="Statement"/>
    <w:basedOn w:val="a0"/>
    <w:rsid w:val="002A792D"/>
    <w:pPr>
      <w:keepNext/>
      <w:widowControl/>
      <w:ind w:left="601" w:hanging="601"/>
      <w:jc w:val="left"/>
    </w:pPr>
    <w:rPr>
      <w:rFonts w:ascii="Times New Roman" w:eastAsia="Batang" w:hAnsi="Times New Roman" w:cs="Times New Roman"/>
      <w:b/>
      <w:i/>
      <w:kern w:val="0"/>
      <w:sz w:val="20"/>
      <w:szCs w:val="24"/>
      <w:lang w:eastAsia="ko-KR"/>
    </w:rPr>
  </w:style>
  <w:style w:type="character" w:customStyle="1" w:styleId="B2Char">
    <w:name w:val="B2 Char"/>
    <w:link w:val="B2"/>
    <w:qFormat/>
    <w:rsid w:val="002A792D"/>
    <w:rPr>
      <w:rFonts w:ascii="宋体" w:eastAsia="@Yu Mincho" w:hAnsi="宋体" w:cs="宋体"/>
      <w:kern w:val="0"/>
      <w:sz w:val="20"/>
      <w:szCs w:val="20"/>
      <w:lang w:val="en-GB" w:eastAsia="en-US"/>
    </w:rPr>
  </w:style>
  <w:style w:type="paragraph" w:styleId="af9">
    <w:name w:val="List"/>
    <w:basedOn w:val="a0"/>
    <w:rsid w:val="002A792D"/>
    <w:pPr>
      <w:widowControl/>
      <w:ind w:left="283" w:hanging="283"/>
      <w:jc w:val="left"/>
    </w:pPr>
    <w:rPr>
      <w:rFonts w:ascii="Times" w:eastAsia="Batang" w:hAnsi="Times" w:cs="Times New Roman"/>
      <w:kern w:val="0"/>
      <w:sz w:val="20"/>
      <w:szCs w:val="24"/>
      <w:lang w:val="en-GB" w:eastAsia="en-US"/>
    </w:rPr>
  </w:style>
  <w:style w:type="paragraph" w:styleId="50">
    <w:name w:val="toc 5"/>
    <w:basedOn w:val="a0"/>
    <w:next w:val="a0"/>
    <w:autoRedefine/>
    <w:uiPriority w:val="39"/>
    <w:rsid w:val="002A792D"/>
    <w:pPr>
      <w:widowControl/>
      <w:ind w:left="960"/>
      <w:jc w:val="left"/>
    </w:pPr>
    <w:rPr>
      <w:rFonts w:ascii="Times New Roman" w:eastAsia="MS Mincho" w:hAnsi="Times New Roman" w:cs="Times New Roman"/>
      <w:kern w:val="0"/>
      <w:sz w:val="24"/>
      <w:szCs w:val="24"/>
      <w:lang w:val="en-GB" w:eastAsia="ja-JP"/>
    </w:rPr>
  </w:style>
  <w:style w:type="paragraph" w:styleId="60">
    <w:name w:val="toc 6"/>
    <w:basedOn w:val="a0"/>
    <w:next w:val="a0"/>
    <w:autoRedefine/>
    <w:uiPriority w:val="39"/>
    <w:rsid w:val="002A792D"/>
    <w:pPr>
      <w:widowControl/>
      <w:ind w:left="1200"/>
      <w:jc w:val="left"/>
    </w:pPr>
    <w:rPr>
      <w:rFonts w:ascii="Times New Roman" w:eastAsia="MS Mincho" w:hAnsi="Times New Roman" w:cs="Times New Roman"/>
      <w:kern w:val="0"/>
      <w:sz w:val="24"/>
      <w:szCs w:val="24"/>
      <w:lang w:val="en-GB" w:eastAsia="ja-JP"/>
    </w:rPr>
  </w:style>
  <w:style w:type="paragraph" w:styleId="70">
    <w:name w:val="toc 7"/>
    <w:basedOn w:val="a0"/>
    <w:next w:val="a0"/>
    <w:autoRedefine/>
    <w:uiPriority w:val="39"/>
    <w:rsid w:val="002A792D"/>
    <w:pPr>
      <w:widowControl/>
      <w:ind w:left="1440"/>
      <w:jc w:val="left"/>
    </w:pPr>
    <w:rPr>
      <w:rFonts w:ascii="Times New Roman" w:eastAsia="MS Mincho" w:hAnsi="Times New Roman" w:cs="Times New Roman"/>
      <w:kern w:val="0"/>
      <w:sz w:val="24"/>
      <w:szCs w:val="24"/>
      <w:lang w:val="en-GB" w:eastAsia="ja-JP"/>
    </w:rPr>
  </w:style>
  <w:style w:type="paragraph" w:styleId="80">
    <w:name w:val="toc 8"/>
    <w:basedOn w:val="a0"/>
    <w:next w:val="a0"/>
    <w:autoRedefine/>
    <w:uiPriority w:val="39"/>
    <w:rsid w:val="002A792D"/>
    <w:pPr>
      <w:widowControl/>
      <w:ind w:left="1680"/>
      <w:jc w:val="left"/>
    </w:pPr>
    <w:rPr>
      <w:rFonts w:ascii="Times New Roman" w:eastAsia="MS Mincho" w:hAnsi="Times New Roman" w:cs="Times New Roman"/>
      <w:kern w:val="0"/>
      <w:sz w:val="24"/>
      <w:szCs w:val="24"/>
      <w:lang w:val="en-GB" w:eastAsia="ja-JP"/>
    </w:rPr>
  </w:style>
  <w:style w:type="paragraph" w:styleId="90">
    <w:name w:val="toc 9"/>
    <w:basedOn w:val="a0"/>
    <w:next w:val="a0"/>
    <w:autoRedefine/>
    <w:uiPriority w:val="39"/>
    <w:rsid w:val="002A792D"/>
    <w:pPr>
      <w:widowControl/>
      <w:ind w:left="1920"/>
      <w:jc w:val="left"/>
    </w:pPr>
    <w:rPr>
      <w:rFonts w:ascii="Times New Roman" w:eastAsia="MS Mincho" w:hAnsi="Times New Roman" w:cs="Times New Roman"/>
      <w:kern w:val="0"/>
      <w:sz w:val="24"/>
      <w:szCs w:val="24"/>
      <w:lang w:val="en-GB" w:eastAsia="ja-JP"/>
    </w:rPr>
  </w:style>
  <w:style w:type="character" w:customStyle="1" w:styleId="Alcatel-Lucent-4">
    <w:name w:val="Alcatel-Lucent-4"/>
    <w:semiHidden/>
    <w:rsid w:val="002A792D"/>
    <w:rPr>
      <w:rFonts w:ascii="Arial" w:hAnsi="Arial" w:cs="Arial"/>
      <w:color w:val="auto"/>
      <w:sz w:val="20"/>
      <w:szCs w:val="20"/>
    </w:rPr>
  </w:style>
  <w:style w:type="numbering" w:customStyle="1" w:styleId="StyleBulleted">
    <w:name w:val="Style Bulleted"/>
    <w:rsid w:val="002A792D"/>
    <w:pPr>
      <w:numPr>
        <w:numId w:val="4"/>
      </w:numPr>
    </w:pPr>
  </w:style>
  <w:style w:type="paragraph" w:customStyle="1" w:styleId="EQ">
    <w:name w:val="EQ"/>
    <w:basedOn w:val="a0"/>
    <w:next w:val="a0"/>
    <w:qFormat/>
    <w:rsid w:val="002A792D"/>
    <w:pPr>
      <w:keepLines/>
      <w:widowControl/>
      <w:tabs>
        <w:tab w:val="center" w:pos="4536"/>
        <w:tab w:val="right" w:pos="9072"/>
      </w:tabs>
      <w:spacing w:after="180"/>
      <w:jc w:val="left"/>
    </w:pPr>
    <w:rPr>
      <w:rFonts w:ascii="Times New Roman" w:eastAsia="Times New Roman" w:hAnsi="Times New Roman" w:cs="Times New Roman"/>
      <w:noProof/>
      <w:kern w:val="0"/>
      <w:sz w:val="20"/>
      <w:szCs w:val="20"/>
      <w:lang w:val="en-GB" w:eastAsia="en-US"/>
    </w:rPr>
  </w:style>
  <w:style w:type="paragraph" w:customStyle="1" w:styleId="TAL">
    <w:name w:val="TAL"/>
    <w:basedOn w:val="a0"/>
    <w:link w:val="TALChar"/>
    <w:qFormat/>
    <w:rsid w:val="002A792D"/>
    <w:pPr>
      <w:keepNext/>
      <w:keepLines/>
      <w:widowControl/>
      <w:jc w:val="left"/>
    </w:pPr>
    <w:rPr>
      <w:rFonts w:ascii="Arial" w:eastAsia="MS Mincho" w:hAnsi="Arial" w:cs="Times New Roman"/>
      <w:kern w:val="0"/>
      <w:sz w:val="18"/>
      <w:szCs w:val="20"/>
      <w:lang w:val="en-GB" w:eastAsia="en-US"/>
    </w:rPr>
  </w:style>
  <w:style w:type="paragraph" w:customStyle="1" w:styleId="TAC">
    <w:name w:val="TAC"/>
    <w:basedOn w:val="a0"/>
    <w:link w:val="TACChar"/>
    <w:rsid w:val="002A792D"/>
    <w:pPr>
      <w:keepLines/>
      <w:widowControl/>
      <w:spacing w:before="40" w:after="40"/>
      <w:jc w:val="center"/>
    </w:pPr>
    <w:rPr>
      <w:rFonts w:ascii="Times New Roman" w:eastAsia="宋体" w:hAnsi="Times New Roman" w:cs="Times New Roman"/>
      <w:kern w:val="0"/>
      <w:sz w:val="20"/>
      <w:szCs w:val="20"/>
      <w:lang w:val="en-GB" w:eastAsia="x-none"/>
    </w:rPr>
  </w:style>
  <w:style w:type="paragraph" w:customStyle="1" w:styleId="TAH">
    <w:name w:val="TAH"/>
    <w:basedOn w:val="TAC"/>
    <w:link w:val="TAHCar"/>
    <w:rsid w:val="002A792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uiPriority w:val="9"/>
    <w:locked/>
    <w:rsid w:val="002A792D"/>
    <w:rPr>
      <w:rFonts w:ascii="Arial" w:hAnsi="Arial" w:cs="Arial"/>
      <w:lang w:eastAsia="x-none"/>
    </w:rPr>
  </w:style>
  <w:style w:type="paragraph" w:styleId="a">
    <w:name w:val="List Bullet"/>
    <w:basedOn w:val="a0"/>
    <w:rsid w:val="002A792D"/>
    <w:pPr>
      <w:numPr>
        <w:numId w:val="5"/>
      </w:numPr>
      <w:ind w:hangingChars="200" w:hanging="200"/>
    </w:pPr>
    <w:rPr>
      <w:rFonts w:ascii="Times New Roman" w:eastAsia="MS Gothic" w:hAnsi="Times New Roman" w:cs="Times New Roman"/>
      <w:sz w:val="20"/>
      <w:szCs w:val="20"/>
      <w:lang w:eastAsia="ja-JP"/>
    </w:rPr>
  </w:style>
  <w:style w:type="paragraph" w:customStyle="1" w:styleId="ListParagraph1">
    <w:name w:val="List Paragraph1"/>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StatementBody">
    <w:name w:val="Statement Body"/>
    <w:basedOn w:val="a0"/>
    <w:link w:val="StatementBodyChar"/>
    <w:rsid w:val="002A792D"/>
    <w:pPr>
      <w:widowControl/>
      <w:numPr>
        <w:numId w:val="6"/>
      </w:numPr>
      <w:spacing w:after="100" w:afterAutospacing="1"/>
      <w:contextualSpacing/>
      <w:jc w:val="left"/>
    </w:pPr>
    <w:rPr>
      <w:rFonts w:ascii="Times New Roman" w:eastAsia="Times New Roman" w:hAnsi="Times New Roman" w:cs="Times New Roman"/>
      <w:kern w:val="0"/>
      <w:sz w:val="20"/>
      <w:szCs w:val="24"/>
      <w:lang w:val="x-none" w:eastAsia="ko-KR"/>
    </w:rPr>
  </w:style>
  <w:style w:type="character" w:customStyle="1" w:styleId="StatementBodyChar">
    <w:name w:val="Statement Body Char"/>
    <w:link w:val="StatementBody"/>
    <w:rsid w:val="002A792D"/>
    <w:rPr>
      <w:rFonts w:ascii="Times New Roman" w:eastAsia="Times New Roman" w:hAnsi="Times New Roman" w:cs="Times New Roman"/>
      <w:kern w:val="0"/>
      <w:sz w:val="20"/>
      <w:szCs w:val="24"/>
      <w:lang w:val="x-none" w:eastAsia="ko-KR"/>
    </w:rPr>
  </w:style>
  <w:style w:type="character" w:customStyle="1" w:styleId="B1Zchn">
    <w:name w:val="B1 Zchn"/>
    <w:rsid w:val="002A792D"/>
    <w:rPr>
      <w:rFonts w:eastAsia="宋体"/>
      <w:lang w:val="en-US" w:eastAsia="en-US" w:bidi="ar-SA"/>
    </w:rPr>
  </w:style>
  <w:style w:type="paragraph" w:customStyle="1" w:styleId="StyleHeading1NMPHeading1H1h11h12h13h14h15h16appheadin">
    <w:name w:val="Style Heading 1NMP Heading 1H1h11h12h13h14h15h16app headin..."/>
    <w:basedOn w:val="1"/>
    <w:rsid w:val="002A792D"/>
    <w:pPr>
      <w:keepNext w:val="0"/>
      <w:widowControl w:val="0"/>
      <w:tabs>
        <w:tab w:val="num" w:pos="432"/>
      </w:tabs>
      <w:spacing w:before="240" w:after="60"/>
      <w:ind w:left="432" w:right="0" w:hanging="432"/>
    </w:pPr>
    <w:rPr>
      <w:rFonts w:ascii="Arial" w:eastAsia="Batang" w:hAnsi="Arial" w:cs="Times New Roman"/>
      <w:bCs/>
      <w:kern w:val="32"/>
      <w:sz w:val="28"/>
      <w:szCs w:val="32"/>
      <w:lang w:eastAsia="x-none"/>
    </w:rPr>
  </w:style>
  <w:style w:type="character" w:customStyle="1" w:styleId="Alcatel-Lucent2">
    <w:name w:val="Alcatel-Lucent2"/>
    <w:semiHidden/>
    <w:rsid w:val="002A792D"/>
    <w:rPr>
      <w:rFonts w:ascii="Arial" w:hAnsi="Arial" w:cs="Arial"/>
      <w:color w:val="auto"/>
      <w:sz w:val="20"/>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locked/>
    <w:rsid w:val="002A792D"/>
    <w:rPr>
      <w:rFonts w:ascii="Arial" w:hAnsi="Arial" w:cs="Arial"/>
      <w:i/>
      <w:iCs/>
      <w:lang w:eastAsia="x-none"/>
    </w:rPr>
  </w:style>
  <w:style w:type="character" w:styleId="afa">
    <w:name w:val="Emphasis"/>
    <w:qFormat/>
    <w:rsid w:val="002A792D"/>
    <w:rPr>
      <w:i/>
      <w:iCs/>
    </w:rPr>
  </w:style>
  <w:style w:type="character" w:customStyle="1" w:styleId="51">
    <w:name w:val="(文字) (文字)5"/>
    <w:semiHidden/>
    <w:rsid w:val="002A792D"/>
    <w:rPr>
      <w:rFonts w:ascii="Times New Roman" w:hAnsi="Times New Roman"/>
      <w:lang w:eastAsia="en-US"/>
    </w:rPr>
  </w:style>
  <w:style w:type="paragraph" w:customStyle="1" w:styleId="TableCell">
    <w:name w:val="TableCell"/>
    <w:basedOn w:val="a0"/>
    <w:qFormat/>
    <w:rsid w:val="002A792D"/>
    <w:pPr>
      <w:widowControl/>
      <w:autoSpaceDE w:val="0"/>
      <w:autoSpaceDN w:val="0"/>
      <w:adjustRightInd w:val="0"/>
      <w:snapToGrid w:val="0"/>
      <w:spacing w:before="20" w:after="20"/>
      <w:jc w:val="left"/>
    </w:pPr>
    <w:rPr>
      <w:rFonts w:ascii="Times New Roman" w:eastAsia="Times New Roman" w:hAnsi="Times New Roman" w:cs="Times New Roman"/>
      <w:kern w:val="0"/>
      <w:sz w:val="20"/>
      <w:szCs w:val="21"/>
    </w:rPr>
  </w:style>
  <w:style w:type="character" w:customStyle="1" w:styleId="Char6">
    <w:name w:val="题注 Char"/>
    <w:aliases w:val="cap Char1,cap Char Char,Caption Char Char,Caption Char1 Char Char,cap Char Char1 Char,Caption Char Char1 Char Char,cap Char2 Char,条目 Char"/>
    <w:link w:val="af"/>
    <w:uiPriority w:val="99"/>
    <w:rsid w:val="002A792D"/>
    <w:rPr>
      <w:rFonts w:ascii="宋体" w:eastAsia="宋体" w:hAnsi="宋体" w:cs="宋体"/>
      <w:b/>
      <w:bCs/>
      <w:kern w:val="0"/>
      <w:szCs w:val="21"/>
      <w:lang w:val="en-GB" w:eastAsia="en-US"/>
    </w:rPr>
  </w:style>
  <w:style w:type="character" w:styleId="afb">
    <w:name w:val="Strong"/>
    <w:uiPriority w:val="22"/>
    <w:qFormat/>
    <w:rsid w:val="002A792D"/>
    <w:rPr>
      <w:b/>
      <w:bCs/>
    </w:rPr>
  </w:style>
  <w:style w:type="character" w:customStyle="1" w:styleId="TALChar">
    <w:name w:val="TAL Char"/>
    <w:link w:val="TAL"/>
    <w:locked/>
    <w:rsid w:val="002A792D"/>
    <w:rPr>
      <w:rFonts w:ascii="Arial" w:eastAsia="MS Mincho" w:hAnsi="Arial" w:cs="Times New Roman"/>
      <w:kern w:val="0"/>
      <w:sz w:val="18"/>
      <w:szCs w:val="20"/>
      <w:lang w:val="en-GB" w:eastAsia="en-US"/>
    </w:rPr>
  </w:style>
  <w:style w:type="character" w:customStyle="1" w:styleId="TALCar">
    <w:name w:val="TAL Car"/>
    <w:qFormat/>
    <w:rsid w:val="002A792D"/>
    <w:rPr>
      <w:rFonts w:ascii="Arial" w:eastAsia="Times New Roman" w:hAnsi="Arial" w:cs="Times New Roman"/>
      <w:sz w:val="18"/>
      <w:szCs w:val="20"/>
      <w:lang w:val="en-GB" w:eastAsia="en-GB"/>
    </w:rPr>
  </w:style>
  <w:style w:type="paragraph" w:customStyle="1" w:styleId="TH">
    <w:name w:val="TH"/>
    <w:basedOn w:val="a0"/>
    <w:link w:val="THChar"/>
    <w:qFormat/>
    <w:rsid w:val="002A792D"/>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en-GB"/>
    </w:rPr>
  </w:style>
  <w:style w:type="character" w:customStyle="1" w:styleId="THChar">
    <w:name w:val="TH Char"/>
    <w:link w:val="TH"/>
    <w:qFormat/>
    <w:rsid w:val="002A792D"/>
    <w:rPr>
      <w:rFonts w:ascii="Arial" w:eastAsia="Times New Roman" w:hAnsi="Arial" w:cs="Times New Roman"/>
      <w:b/>
      <w:kern w:val="0"/>
      <w:sz w:val="20"/>
      <w:szCs w:val="20"/>
      <w:lang w:val="en-GB" w:eastAsia="en-GB"/>
    </w:rPr>
  </w:style>
  <w:style w:type="character" w:customStyle="1" w:styleId="TAHCar">
    <w:name w:val="TAH Car"/>
    <w:link w:val="TAH"/>
    <w:locked/>
    <w:rsid w:val="002A792D"/>
    <w:rPr>
      <w:rFonts w:ascii="Arial" w:eastAsia="Times New Roman" w:hAnsi="Arial" w:cs="Times New Roman"/>
      <w:b/>
      <w:kern w:val="0"/>
      <w:sz w:val="18"/>
      <w:szCs w:val="20"/>
      <w:lang w:val="en-GB" w:eastAsia="en-GB"/>
    </w:rPr>
  </w:style>
  <w:style w:type="paragraph" w:customStyle="1" w:styleId="3nobreakH3Underrubrik2h3MemoHeading3helloTitre">
    <w:name w:val="スタイル 見出し 3no breakH3Underrubrik2h3Memo Heading 3helloTitre ..."/>
    <w:basedOn w:val="3"/>
    <w:rsid w:val="002A792D"/>
    <w:pPr>
      <w:numPr>
        <w:ilvl w:val="2"/>
        <w:numId w:val="8"/>
      </w:numPr>
      <w:adjustRightInd w:val="0"/>
      <w:spacing w:before="240" w:after="60"/>
    </w:pPr>
    <w:rPr>
      <w:rFonts w:ascii="Arial" w:eastAsia="Batang" w:hAnsi="Arial" w:cs="Times New Roman"/>
      <w:b w:val="0"/>
      <w:sz w:val="20"/>
      <w:szCs w:val="26"/>
      <w:lang w:eastAsia="x-none"/>
    </w:rPr>
  </w:style>
  <w:style w:type="paragraph" w:customStyle="1" w:styleId="ListParagraph3">
    <w:name w:val="List Paragraph3"/>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2">
    <w:name w:val="List Paragraph2"/>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c">
    <w:name w:val="Plain Text"/>
    <w:basedOn w:val="a0"/>
    <w:link w:val="Chara"/>
    <w:uiPriority w:val="99"/>
    <w:unhideWhenUsed/>
    <w:rsid w:val="002A792D"/>
    <w:pPr>
      <w:widowControl/>
      <w:jc w:val="left"/>
    </w:pPr>
    <w:rPr>
      <w:rFonts w:ascii="Arial" w:eastAsia="MS Gothic" w:hAnsi="Arial" w:cs="Times New Roman"/>
      <w:color w:val="000000"/>
      <w:kern w:val="0"/>
      <w:sz w:val="20"/>
      <w:szCs w:val="20"/>
      <w:lang w:val="x-none" w:eastAsia="x-none"/>
    </w:rPr>
  </w:style>
  <w:style w:type="character" w:customStyle="1" w:styleId="Chara">
    <w:name w:val="纯文本 Char"/>
    <w:basedOn w:val="a1"/>
    <w:link w:val="afc"/>
    <w:uiPriority w:val="99"/>
    <w:rsid w:val="002A792D"/>
    <w:rPr>
      <w:rFonts w:ascii="Arial" w:eastAsia="MS Gothic" w:hAnsi="Arial" w:cs="Times New Roman"/>
      <w:color w:val="000000"/>
      <w:kern w:val="0"/>
      <w:sz w:val="20"/>
      <w:szCs w:val="20"/>
      <w:lang w:val="x-none" w:eastAsia="x-none"/>
    </w:rPr>
  </w:style>
  <w:style w:type="paragraph" w:customStyle="1" w:styleId="ListParagraph5">
    <w:name w:val="List Paragraph5"/>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4">
    <w:name w:val="List Paragraph4"/>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11">
    <w:name w:val="index 1"/>
    <w:basedOn w:val="a0"/>
    <w:rsid w:val="002A792D"/>
    <w:pPr>
      <w:keepLines/>
      <w:widowControl/>
      <w:overflowPunct w:val="0"/>
      <w:autoSpaceDE w:val="0"/>
      <w:autoSpaceDN w:val="0"/>
      <w:adjustRightInd w:val="0"/>
      <w:jc w:val="left"/>
      <w:textAlignment w:val="baseline"/>
    </w:pPr>
    <w:rPr>
      <w:rFonts w:ascii="Times New Roman" w:eastAsia="Times New Roman" w:hAnsi="Times New Roman" w:cs="Times New Roman"/>
      <w:kern w:val="0"/>
      <w:sz w:val="20"/>
      <w:szCs w:val="20"/>
      <w:lang w:val="en-GB" w:eastAsia="en-GB"/>
    </w:rPr>
  </w:style>
  <w:style w:type="paragraph" w:customStyle="1" w:styleId="4h4H4H41h41H42h42H43h43H411h411H421h421H44h2">
    <w:name w:val="スタイル 見出し 4h4H4H41h41H42h42H43h43H411h411H421h421H44h...2"/>
    <w:basedOn w:val="4"/>
    <w:rsid w:val="002A792D"/>
    <w:pPr>
      <w:numPr>
        <w:ilvl w:val="3"/>
        <w:numId w:val="8"/>
      </w:numPr>
      <w:tabs>
        <w:tab w:val="clear" w:pos="2694"/>
      </w:tabs>
      <w:adjustRightInd w:val="0"/>
      <w:spacing w:before="240" w:after="60"/>
    </w:pPr>
    <w:rPr>
      <w:rFonts w:ascii="Arial" w:eastAsia="MS Mincho" w:hAnsi="Arial" w:cs="Times New Roman"/>
      <w:i/>
      <w:iCs/>
      <w:color w:val="000000"/>
      <w:szCs w:val="26"/>
      <w:lang w:eastAsia="x-none"/>
    </w:rPr>
  </w:style>
  <w:style w:type="paragraph" w:customStyle="1" w:styleId="4h4H4H41h41H42h42H43h43H411h411H421h421H44h3">
    <w:name w:val="スタイル 見出し 4h4H4H41h41H42h42H43h43H411h411H421h421H44h...3"/>
    <w:basedOn w:val="4"/>
    <w:rsid w:val="002A792D"/>
    <w:pPr>
      <w:tabs>
        <w:tab w:val="clear" w:pos="2694"/>
        <w:tab w:val="num" w:pos="2880"/>
      </w:tabs>
      <w:adjustRightInd w:val="0"/>
      <w:spacing w:before="240" w:after="60"/>
      <w:ind w:left="2880" w:hanging="360"/>
    </w:pPr>
    <w:rPr>
      <w:rFonts w:ascii="Arial" w:hAnsi="Arial" w:cs="Times New Roman"/>
      <w:i/>
      <w:iCs/>
      <w:szCs w:val="26"/>
      <w:lang w:eastAsia="x-none"/>
    </w:rPr>
  </w:style>
  <w:style w:type="paragraph" w:customStyle="1" w:styleId="4h4H4H41h41H42h42H43h43H411h411H421h421H44h">
    <w:name w:val="スタイル 見出し 4h4H4H41h41H42h42H43h43H411h411H421h421H44h..."/>
    <w:basedOn w:val="4"/>
    <w:rsid w:val="002A792D"/>
    <w:pPr>
      <w:numPr>
        <w:ilvl w:val="3"/>
        <w:numId w:val="7"/>
      </w:numPr>
      <w:tabs>
        <w:tab w:val="clear" w:pos="2694"/>
      </w:tabs>
      <w:adjustRightInd w:val="0"/>
      <w:spacing w:before="240" w:after="60"/>
    </w:pPr>
    <w:rPr>
      <w:rFonts w:ascii="Arial" w:eastAsia="Batang" w:hAnsi="Arial" w:cs="Times New Roman"/>
      <w:i/>
      <w:iCs/>
      <w:szCs w:val="26"/>
      <w:lang w:eastAsia="x-none"/>
    </w:rPr>
  </w:style>
  <w:style w:type="paragraph" w:customStyle="1" w:styleId="Paragraph">
    <w:name w:val="Paragraph"/>
    <w:basedOn w:val="a0"/>
    <w:link w:val="ParagraphChar"/>
    <w:qFormat/>
    <w:rsid w:val="002A792D"/>
    <w:pPr>
      <w:widowControl/>
      <w:spacing w:before="220"/>
      <w:jc w:val="left"/>
    </w:pPr>
    <w:rPr>
      <w:rFonts w:ascii="Times New Roman" w:eastAsia="宋体" w:hAnsi="Times New Roman" w:cs="Times New Roman"/>
      <w:kern w:val="0"/>
      <w:sz w:val="22"/>
      <w:szCs w:val="20"/>
      <w:lang w:val="en-GB" w:eastAsia="x-none"/>
    </w:rPr>
  </w:style>
  <w:style w:type="character" w:customStyle="1" w:styleId="ParagraphChar">
    <w:name w:val="Paragraph Char"/>
    <w:link w:val="Paragraph"/>
    <w:locked/>
    <w:rsid w:val="002A792D"/>
    <w:rPr>
      <w:rFonts w:ascii="Times New Roman" w:eastAsia="宋体" w:hAnsi="Times New Roman" w:cs="Times New Roman"/>
      <w:kern w:val="0"/>
      <w:sz w:val="22"/>
      <w:szCs w:val="20"/>
      <w:lang w:val="en-GB" w:eastAsia="x-none"/>
    </w:rPr>
  </w:style>
  <w:style w:type="character" w:customStyle="1" w:styleId="UnresolvedMention">
    <w:name w:val="Unresolved Mention"/>
    <w:uiPriority w:val="99"/>
    <w:semiHidden/>
    <w:unhideWhenUsed/>
    <w:rsid w:val="002A792D"/>
    <w:rPr>
      <w:color w:val="808080"/>
      <w:shd w:val="clear" w:color="auto" w:fill="E6E6E6"/>
    </w:rPr>
  </w:style>
  <w:style w:type="character" w:customStyle="1" w:styleId="high-light-bg4">
    <w:name w:val="high-light-bg4"/>
    <w:rsid w:val="002A792D"/>
  </w:style>
  <w:style w:type="paragraph" w:customStyle="1" w:styleId="ZT">
    <w:name w:val="ZT"/>
    <w:rsid w:val="002A792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customStyle="1" w:styleId="ListParagraph7">
    <w:name w:val="List Paragraph7"/>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customStyle="1" w:styleId="ListParagraph6">
    <w:name w:val="List Paragraph6"/>
    <w:basedOn w:val="a0"/>
    <w:qFormat/>
    <w:rsid w:val="002A792D"/>
    <w:pPr>
      <w:widowControl/>
      <w:ind w:left="720"/>
      <w:contextualSpacing/>
      <w:jc w:val="left"/>
    </w:pPr>
    <w:rPr>
      <w:rFonts w:ascii="Times New Roman" w:eastAsia="Times New Roman" w:hAnsi="Times New Roman" w:cs="Times New Roman"/>
      <w:kern w:val="0"/>
      <w:sz w:val="24"/>
      <w:szCs w:val="24"/>
    </w:rPr>
  </w:style>
  <w:style w:type="character" w:customStyle="1" w:styleId="B1Char1">
    <w:name w:val="B1 Char1"/>
    <w:rsid w:val="002A792D"/>
    <w:rPr>
      <w:lang w:val="en-GB" w:eastAsia="en-US"/>
    </w:rPr>
  </w:style>
  <w:style w:type="paragraph" w:customStyle="1" w:styleId="ListParagraph8">
    <w:name w:val="List Paragraph8"/>
    <w:basedOn w:val="a0"/>
    <w:qFormat/>
    <w:rsid w:val="002A792D"/>
    <w:pPr>
      <w:widowControl/>
      <w:ind w:left="720"/>
      <w:contextualSpacing/>
      <w:jc w:val="left"/>
    </w:pPr>
    <w:rPr>
      <w:rFonts w:ascii="Times New Roman" w:eastAsia="Times New Roman" w:hAnsi="Times New Roman" w:cs="Times New Roman"/>
      <w:kern w:val="0"/>
      <w:sz w:val="24"/>
      <w:szCs w:val="24"/>
    </w:rPr>
  </w:style>
  <w:style w:type="paragraph" w:styleId="afd">
    <w:name w:val="No Spacing"/>
    <w:uiPriority w:val="1"/>
    <w:qFormat/>
    <w:rsid w:val="002A792D"/>
    <w:rPr>
      <w:rFonts w:ascii="Calibri" w:eastAsia="宋体" w:hAnsi="Calibri" w:cs="Times New Roman"/>
      <w:kern w:val="0"/>
      <w:sz w:val="22"/>
    </w:rPr>
  </w:style>
  <w:style w:type="character" w:customStyle="1" w:styleId="TACChar">
    <w:name w:val="TAC Char"/>
    <w:link w:val="TAC"/>
    <w:rsid w:val="002A792D"/>
    <w:rPr>
      <w:rFonts w:ascii="Times New Roman" w:eastAsia="宋体" w:hAnsi="Times New Roman" w:cs="Times New Roman"/>
      <w:kern w:val="0"/>
      <w:sz w:val="20"/>
      <w:szCs w:val="20"/>
      <w:lang w:val="en-GB" w:eastAsia="x-none"/>
    </w:rPr>
  </w:style>
  <w:style w:type="paragraph" w:customStyle="1" w:styleId="StyleHeading1H1h1appheading1l1MemoHeading1h11h12h13h">
    <w:name w:val="Style Heading 1H1h1app heading 1l1Memo Heading 1h11h12h13h..."/>
    <w:basedOn w:val="1"/>
    <w:rsid w:val="002A792D"/>
    <w:pPr>
      <w:keepNext w:val="0"/>
      <w:widowControl w:val="0"/>
      <w:numPr>
        <w:numId w:val="9"/>
      </w:numPr>
      <w:spacing w:before="240" w:after="60"/>
      <w:ind w:right="0"/>
    </w:pPr>
    <w:rPr>
      <w:rFonts w:ascii="Helvetica" w:eastAsia="Times New Roman" w:hAnsi="Helvetica" w:cs="Times New Roman"/>
      <w:bCs/>
      <w:kern w:val="32"/>
      <w:sz w:val="28"/>
      <w:lang w:val="en-US"/>
    </w:rPr>
  </w:style>
  <w:style w:type="character" w:customStyle="1" w:styleId="apple-converted-space">
    <w:name w:val="apple-converted-space"/>
    <w:rsid w:val="002A792D"/>
  </w:style>
  <w:style w:type="paragraph" w:customStyle="1" w:styleId="LGTdoc">
    <w:name w:val="LGTdoc_본문"/>
    <w:basedOn w:val="a0"/>
    <w:link w:val="LGTdocChar"/>
    <w:qFormat/>
    <w:rsid w:val="002A792D"/>
    <w:pPr>
      <w:autoSpaceDE w:val="0"/>
      <w:autoSpaceDN w:val="0"/>
      <w:adjustRightInd w:val="0"/>
      <w:snapToGrid w:val="0"/>
      <w:spacing w:afterLines="50" w:line="264" w:lineRule="auto"/>
    </w:pPr>
    <w:rPr>
      <w:rFonts w:ascii="Times New Roman" w:eastAsia="Batang" w:hAnsi="Times New Roman" w:cs="Times New Roman"/>
      <w:sz w:val="22"/>
      <w:szCs w:val="24"/>
      <w:lang w:val="en-GB" w:eastAsia="ko-KR"/>
    </w:rPr>
  </w:style>
  <w:style w:type="character" w:customStyle="1" w:styleId="LGTdocChar">
    <w:name w:val="LGTdoc_본문 Char"/>
    <w:link w:val="LGTdoc"/>
    <w:qFormat/>
    <w:rsid w:val="002A792D"/>
    <w:rPr>
      <w:rFonts w:ascii="Times New Roman" w:eastAsia="Batang" w:hAnsi="Times New Roman" w:cs="Times New Roman"/>
      <w:sz w:val="22"/>
      <w:szCs w:val="24"/>
      <w:lang w:val="en-GB" w:eastAsia="ko-KR"/>
    </w:rPr>
  </w:style>
  <w:style w:type="paragraph" w:customStyle="1" w:styleId="B5">
    <w:name w:val="B5"/>
    <w:basedOn w:val="a0"/>
    <w:rsid w:val="002A792D"/>
    <w:pPr>
      <w:widowControl/>
      <w:spacing w:after="180"/>
      <w:ind w:left="1702" w:hanging="284"/>
      <w:jc w:val="left"/>
    </w:pPr>
    <w:rPr>
      <w:rFonts w:ascii="Times New Roman" w:eastAsia="宋体" w:hAnsi="Times New Roman" w:cs="Times New Roman"/>
      <w:kern w:val="0"/>
      <w:sz w:val="20"/>
      <w:szCs w:val="20"/>
      <w:lang w:val="en-GB" w:eastAsia="en-US"/>
    </w:rPr>
  </w:style>
  <w:style w:type="character" w:customStyle="1" w:styleId="B3Char">
    <w:name w:val="B3 Char"/>
    <w:link w:val="B3"/>
    <w:rsid w:val="002A792D"/>
    <w:rPr>
      <w:rFonts w:ascii="宋体" w:eastAsia="@Yu Mincho" w:hAnsi="宋体" w:cs="宋体"/>
      <w:kern w:val="0"/>
      <w:sz w:val="20"/>
      <w:szCs w:val="20"/>
      <w:lang w:val="en-GB" w:eastAsia="en-US"/>
    </w:rPr>
  </w:style>
  <w:style w:type="table" w:styleId="41">
    <w:name w:val="Plain Table 4"/>
    <w:basedOn w:val="a2"/>
    <w:uiPriority w:val="44"/>
    <w:rsid w:val="002A792D"/>
    <w:rPr>
      <w:rFonts w:ascii="宋体" w:eastAsia="宋体" w:hAnsi="宋体" w:cs="宋体"/>
      <w:kern w:val="0"/>
      <w:sz w:val="20"/>
      <w:szCs w:val="20"/>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32">
    <w:name w:val="Plain Table 3"/>
    <w:basedOn w:val="a2"/>
    <w:uiPriority w:val="43"/>
    <w:rsid w:val="002A792D"/>
    <w:rPr>
      <w:rFonts w:ascii="宋体" w:eastAsia="宋体" w:hAnsi="宋体" w:cs="宋体"/>
      <w:kern w:val="0"/>
      <w:sz w:val="20"/>
      <w:szCs w:val="20"/>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23">
    <w:name w:val="Plain Table 2"/>
    <w:basedOn w:val="a2"/>
    <w:uiPriority w:val="42"/>
    <w:rsid w:val="002A792D"/>
    <w:rPr>
      <w:rFonts w:ascii="宋体" w:eastAsia="宋体" w:hAnsi="宋体" w:cs="宋体"/>
      <w:kern w:val="0"/>
      <w:sz w:val="20"/>
      <w:szCs w:val="20"/>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12">
    <w:name w:val="Plain Table 1"/>
    <w:basedOn w:val="a2"/>
    <w:uiPriority w:val="41"/>
    <w:rsid w:val="002A792D"/>
    <w:rPr>
      <w:rFonts w:ascii="宋体" w:eastAsia="宋体" w:hAnsi="宋体" w:cs="宋体"/>
      <w:kern w:val="0"/>
      <w:sz w:val="20"/>
      <w:szCs w:val="20"/>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afe">
    <w:name w:val="Grid Table Light"/>
    <w:basedOn w:val="a2"/>
    <w:uiPriority w:val="40"/>
    <w:rsid w:val="002A792D"/>
    <w:rPr>
      <w:rFonts w:ascii="宋体" w:eastAsia="宋体" w:hAnsi="宋体" w:cs="宋体"/>
      <w:kern w:val="0"/>
      <w:sz w:val="20"/>
      <w:szCs w:val="20"/>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33">
    <w:name w:val="Grid Table 3"/>
    <w:basedOn w:val="a2"/>
    <w:uiPriority w:val="48"/>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7-6">
    <w:name w:val="Grid Table 7 Colorful Accent 6"/>
    <w:basedOn w:val="a2"/>
    <w:uiPriority w:val="52"/>
    <w:rsid w:val="002A792D"/>
    <w:rPr>
      <w:rFonts w:ascii="宋体" w:eastAsia="宋体" w:hAnsi="宋体" w:cs="宋体"/>
      <w:color w:val="538135"/>
      <w:kern w:val="0"/>
      <w:sz w:val="20"/>
      <w:szCs w:val="20"/>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7-3">
    <w:name w:val="List Table 7 Colorful Accent 3"/>
    <w:basedOn w:val="a2"/>
    <w:uiPriority w:val="52"/>
    <w:rsid w:val="002A792D"/>
    <w:rPr>
      <w:rFonts w:ascii="宋体" w:eastAsia="宋体" w:hAnsi="宋体" w:cs="宋体"/>
      <w:color w:val="7B7B7B"/>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A5A5A5"/>
        </w:tcBorders>
        <w:shd w:val="clear" w:color="auto" w:fill="FFFFFF"/>
      </w:tcPr>
    </w:tblStylePr>
    <w:tblStylePr w:type="lastRow">
      <w:rPr>
        <w:rFonts w:ascii="Calibri Light" w:eastAsia="宋体"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A5A5A5"/>
        </w:tcBorders>
        <w:shd w:val="clear" w:color="auto" w:fill="FFFFFF"/>
      </w:tcPr>
    </w:tblStylePr>
    <w:tblStylePr w:type="lastCol">
      <w:rPr>
        <w:rFonts w:ascii="Calibri Light" w:eastAsia="宋体"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71">
    <w:name w:val="List Table 7 Colorful"/>
    <w:basedOn w:val="a2"/>
    <w:uiPriority w:val="52"/>
    <w:rsid w:val="002A792D"/>
    <w:rPr>
      <w:rFonts w:ascii="宋体" w:eastAsia="宋体" w:hAnsi="宋体" w:cs="宋体"/>
      <w:color w:val="0000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000000"/>
        </w:tcBorders>
        <w:shd w:val="clear" w:color="auto" w:fill="FFFFFF"/>
      </w:tcPr>
    </w:tblStylePr>
    <w:tblStylePr w:type="lastRow">
      <w:rPr>
        <w:rFonts w:ascii="Calibri Light" w:eastAsia="宋体"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000000"/>
        </w:tcBorders>
        <w:shd w:val="clear" w:color="auto" w:fill="FFFFFF"/>
      </w:tcPr>
    </w:tblStylePr>
    <w:tblStylePr w:type="lastCol">
      <w:rPr>
        <w:rFonts w:ascii="Calibri Light" w:eastAsia="宋体"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w:basedOn w:val="a2"/>
    <w:uiPriority w:val="51"/>
    <w:rsid w:val="002A792D"/>
    <w:rPr>
      <w:rFonts w:ascii="宋体" w:eastAsia="宋体" w:hAnsi="宋体" w:cs="宋体"/>
      <w:color w:val="000000"/>
      <w:kern w:val="0"/>
      <w:sz w:val="20"/>
      <w:szCs w:val="2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7-4">
    <w:name w:val="List Table 7 Colorful Accent 4"/>
    <w:basedOn w:val="a2"/>
    <w:uiPriority w:val="52"/>
    <w:rsid w:val="002A792D"/>
    <w:rPr>
      <w:rFonts w:ascii="宋体" w:eastAsia="宋体" w:hAnsi="宋体" w:cs="宋体"/>
      <w:color w:val="BF8F00"/>
      <w:kern w:val="0"/>
      <w:sz w:val="20"/>
      <w:szCs w:val="20"/>
    </w:rPr>
    <w:tblPr>
      <w:tblStyleRowBandSize w:val="1"/>
      <w:tblStyleColBandSize w:val="1"/>
    </w:tblPr>
    <w:tblStylePr w:type="firstRow">
      <w:rPr>
        <w:rFonts w:ascii="Calibri Light" w:eastAsia="宋体" w:hAnsi="Calibri Light" w:cs="Times New Roman"/>
        <w:i/>
        <w:iCs/>
        <w:sz w:val="26"/>
      </w:rPr>
      <w:tblPr/>
      <w:tcPr>
        <w:tcBorders>
          <w:bottom w:val="single" w:sz="4" w:space="0" w:color="FFC000"/>
        </w:tcBorders>
        <w:shd w:val="clear" w:color="auto" w:fill="FFFFFF"/>
      </w:tcPr>
    </w:tblStylePr>
    <w:tblStylePr w:type="lastRow">
      <w:rPr>
        <w:rFonts w:ascii="Calibri Light" w:eastAsia="宋体"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宋体" w:hAnsi="Calibri Light" w:cs="Times New Roman"/>
        <w:i/>
        <w:iCs/>
        <w:sz w:val="26"/>
      </w:rPr>
      <w:tblPr/>
      <w:tcPr>
        <w:tcBorders>
          <w:right w:val="single" w:sz="4" w:space="0" w:color="FFC000"/>
        </w:tcBorders>
        <w:shd w:val="clear" w:color="auto" w:fill="FFFFFF"/>
      </w:tcPr>
    </w:tblStylePr>
    <w:tblStylePr w:type="lastCol">
      <w:rPr>
        <w:rFonts w:ascii="Calibri Light" w:eastAsia="宋体"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6-1">
    <w:name w:val="List Table 6 Colorful Accent 1"/>
    <w:basedOn w:val="a2"/>
    <w:uiPriority w:val="51"/>
    <w:rsid w:val="002A792D"/>
    <w:rPr>
      <w:rFonts w:ascii="宋体" w:eastAsia="宋体" w:hAnsi="宋体" w:cs="宋体"/>
      <w:color w:val="2E74B5"/>
      <w:kern w:val="0"/>
      <w:sz w:val="20"/>
      <w:szCs w:val="20"/>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34">
    <w:name w:val="Medium Grid 3"/>
    <w:basedOn w:val="a2"/>
    <w:uiPriority w:val="69"/>
    <w:rsid w:val="002A792D"/>
    <w:rPr>
      <w:rFonts w:ascii="宋体" w:eastAsia="宋体" w:hAnsi="宋体" w:cs="宋体"/>
      <w:kern w:val="0"/>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24">
    <w:name w:val="Medium List 2"/>
    <w:basedOn w:val="a2"/>
    <w:uiPriority w:val="66"/>
    <w:rsid w:val="002A792D"/>
    <w:rPr>
      <w:rFonts w:ascii="Calibri Light" w:eastAsia="宋体" w:hAnsi="Calibri Light" w:cs="Times New Roman"/>
      <w:color w:val="000000"/>
      <w:kern w:val="0"/>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13">
    <w:name w:val="Table Grid 1"/>
    <w:basedOn w:val="a2"/>
    <w:rsid w:val="002A792D"/>
    <w:rPr>
      <w:rFonts w:ascii="宋体" w:eastAsia="宋体" w:hAnsi="宋体" w:cs="宋体"/>
      <w:kern w:val="0"/>
      <w:sz w:val="20"/>
      <w:szCs w:val="20"/>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14">
    <w:name w:val="Table 3D effects 1"/>
    <w:basedOn w:val="a2"/>
    <w:rsid w:val="002A792D"/>
    <w:rPr>
      <w:rFonts w:ascii="宋体" w:eastAsia="宋体" w:hAnsi="宋体" w:cs="宋体"/>
      <w:kern w:val="0"/>
      <w:sz w:val="20"/>
      <w:szCs w:val="20"/>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f">
    <w:name w:val="Colorful Grid"/>
    <w:basedOn w:val="a2"/>
    <w:uiPriority w:val="73"/>
    <w:rsid w:val="002A792D"/>
    <w:rPr>
      <w:rFonts w:ascii="宋体" w:eastAsia="宋体" w:hAnsi="宋体" w:cs="宋体"/>
      <w:color w:val="000000"/>
      <w:kern w:val="0"/>
      <w:sz w:val="20"/>
      <w:szCs w:val="2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42">
    <w:name w:val="Grid Table 4"/>
    <w:basedOn w:val="a2"/>
    <w:uiPriority w:val="49"/>
    <w:rsid w:val="002A792D"/>
    <w:rPr>
      <w:rFonts w:ascii="宋体" w:eastAsia="宋体" w:hAnsi="宋体" w:cs="宋体"/>
      <w:kern w:val="0"/>
      <w:sz w:val="20"/>
      <w:szCs w:val="2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4-3">
    <w:name w:val="Grid Table 4 Accent 3"/>
    <w:basedOn w:val="a2"/>
    <w:uiPriority w:val="49"/>
    <w:rsid w:val="002A792D"/>
    <w:rPr>
      <w:rFonts w:ascii="宋体" w:eastAsia="宋体" w:hAnsi="宋体" w:cs="宋体"/>
      <w:kern w:val="0"/>
      <w:sz w:val="20"/>
      <w:szCs w:val="20"/>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aff0">
    <w:name w:val="Table Theme"/>
    <w:basedOn w:val="a2"/>
    <w:rsid w:val="002A792D"/>
    <w:rPr>
      <w:rFonts w:ascii="宋体" w:eastAsia="宋体" w:hAnsi="宋体" w:cs="宋体"/>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网格型1"/>
    <w:basedOn w:val="a2"/>
    <w:next w:val="af0"/>
    <w:uiPriority w:val="39"/>
    <w:rsid w:val="002A792D"/>
    <w:pPr>
      <w:widowControl w:val="0"/>
      <w:autoSpaceDE w:val="0"/>
      <w:autoSpaceDN w:val="0"/>
      <w:adjustRightInd w:val="0"/>
      <w:spacing w:after="120"/>
      <w:jc w:val="both"/>
    </w:pPr>
    <w:rPr>
      <w:rFonts w:ascii="Times New Roman" w:eastAsia="宋体"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6</Pages>
  <Words>2292</Words>
  <Characters>13071</Characters>
  <Application>Microsoft Office Word</Application>
  <DocSecurity>0</DocSecurity>
  <Lines>108</Lines>
  <Paragraphs>30</Paragraphs>
  <ScaleCrop>false</ScaleCrop>
  <Company>Huawei Technologies Co.,Ltd.</Company>
  <LinksUpToDate>false</LinksUpToDate>
  <CharactersWithSpaces>15333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cp:revision>
  <dcterms:created xsi:type="dcterms:W3CDTF">2020-08-07T09:20:00Z</dcterms:created>
  <dcterms:modified xsi:type="dcterms:W3CDTF">2020-08-07T09:20:00Z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(3)hvczCeWEXxlbzcs5d4ymel8nPkYPzQ1pegBQNTjQTYdPm7w9M6pfw3OtU/NtuQDzPDgcddHi
1TZlR+NqND/YMW5ydbBoEhVaK8dgH87Jdw2A6XTB+TDWIMAU4p6phTarLEQb8WXdLp1fbNQq
q5rS7sbI/40h8PpHVj4oocDwRLKSv/cGqPrHhWRaVFCs+VmmqDHLZuJiZ88ybUOaxJTtgKxR
wL5S/clKXKdMbgAUNI</vt:lpwstr>
  </property>
  <property fmtid="{D5CDD505-2E9C-101B-9397-08002B2CF9AE}" pid="3" name="_2015_ms_pID_7253431">
    <vt:lpwstr>i6xFAPgchQ8QzStjmBQZpyxbj7y4cH9iBbG++NvhrBupW6W1U/ZP0H
BX98hp+hF7VWvqj608P+fbq+MUk/4X5URhzXsgrmVKhPwcew1kuGiSPOhwwqNxIENwaGBLVg
2uPEB+PzW54woXTUqS4z4AJVW3jiN7HLvHCfH1wxWoZOXCeFPHxjnopp84C44BY4a9lFvJ0Y
cXTjhAD0Py1xScocuQAxBRSQghi2h/nn2XIt</vt:lpwstr>
  </property>
  <property fmtid="{D5CDD505-2E9C-101B-9397-08002B2CF9AE}" pid="4" name="_2015_ms_pID_7253432">
    <vt:lpwstr>+Q==</vt:lpwstr>
  </property>
</Properties>
</file>