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841" w:rsidRDefault="00AE63ED" w:rsidP="00F9529A">
      <w:pPr>
        <w:pStyle w:val="af0"/>
        <w:spacing w:beforeLines="50" w:before="156" w:afterLines="50" w:after="156" w:line="240" w:lineRule="exact"/>
        <w:rPr>
          <w:rFonts w:cs="Arial"/>
          <w:sz w:val="21"/>
        </w:rPr>
      </w:pPr>
      <w:r w:rsidRPr="00AE63ED">
        <w:rPr>
          <w:rFonts w:cs="Arial"/>
          <w:sz w:val="21"/>
        </w:rPr>
        <w:t>3GPP TSG RAN WG1 #102-e</w:t>
      </w:r>
      <w:r w:rsidRPr="00AE63ED">
        <w:rPr>
          <w:rFonts w:cs="Arial"/>
          <w:sz w:val="21"/>
        </w:rPr>
        <w:tab/>
      </w:r>
      <w:r w:rsidRPr="00AE63ED">
        <w:rPr>
          <w:rFonts w:cs="Arial"/>
          <w:sz w:val="21"/>
        </w:rPr>
        <w:tab/>
      </w:r>
      <w:r w:rsidRPr="00AE63ED">
        <w:rPr>
          <w:rFonts w:cs="Arial"/>
          <w:sz w:val="21"/>
        </w:rPr>
        <w:tab/>
      </w:r>
      <w:r>
        <w:rPr>
          <w:rFonts w:eastAsiaTheme="minorEastAsia" w:cs="Arial" w:hint="eastAsia"/>
          <w:sz w:val="21"/>
          <w:lang w:eastAsia="zh-CN"/>
        </w:rPr>
        <w:t xml:space="preserve">                                                          </w:t>
      </w:r>
      <w:bookmarkStart w:id="0" w:name="_GoBack"/>
      <w:r w:rsidRPr="00A12413">
        <w:rPr>
          <w:rFonts w:cs="Arial" w:hint="eastAsia"/>
          <w:sz w:val="21"/>
        </w:rPr>
        <w:t xml:space="preserve"> </w:t>
      </w:r>
      <w:r w:rsidR="00A12413" w:rsidRPr="00A12413">
        <w:rPr>
          <w:rFonts w:cs="Arial" w:hint="eastAsia"/>
          <w:sz w:val="21"/>
        </w:rPr>
        <w:t>R1-2006237</w:t>
      </w:r>
      <w:bookmarkEnd w:id="0"/>
    </w:p>
    <w:p w:rsidR="00BC4841" w:rsidRDefault="00AE63ED" w:rsidP="00F9529A">
      <w:pPr>
        <w:pStyle w:val="af0"/>
        <w:spacing w:beforeLines="50" w:before="156" w:afterLines="50" w:after="156" w:line="240" w:lineRule="exact"/>
        <w:rPr>
          <w:rFonts w:eastAsiaTheme="minorEastAsia" w:cs="Arial"/>
          <w:sz w:val="21"/>
          <w:lang w:eastAsia="zh-CN"/>
        </w:rPr>
      </w:pPr>
      <w:r w:rsidRPr="00AE63ED">
        <w:rPr>
          <w:rFonts w:cs="Arial"/>
          <w:sz w:val="21"/>
        </w:rPr>
        <w:t>e-Meeting, August 17th – 28th, 2020</w:t>
      </w:r>
    </w:p>
    <w:p w:rsidR="00BC4841" w:rsidRDefault="00BC4841" w:rsidP="00342C25">
      <w:pPr>
        <w:pStyle w:val="af0"/>
        <w:spacing w:beforeLines="50" w:before="156" w:afterLines="50" w:after="156" w:line="240" w:lineRule="exact"/>
        <w:rPr>
          <w:rFonts w:eastAsiaTheme="minorEastAsia" w:cs="Arial"/>
          <w:bCs/>
          <w:sz w:val="21"/>
          <w:lang w:eastAsia="zh-CN"/>
        </w:rPr>
      </w:pPr>
    </w:p>
    <w:p w:rsidR="00BC4841" w:rsidRDefault="00312A59" w:rsidP="00F9529A">
      <w:pPr>
        <w:pStyle w:val="af0"/>
        <w:tabs>
          <w:tab w:val="left" w:pos="1800"/>
        </w:tabs>
        <w:spacing w:beforeLines="50" w:before="156" w:afterLines="50" w:after="156" w:line="240" w:lineRule="exact"/>
        <w:ind w:left="1800" w:hanging="1800"/>
        <w:rPr>
          <w:rFonts w:eastAsiaTheme="minorEastAsia" w:cs="Arial"/>
          <w:sz w:val="21"/>
          <w:lang w:eastAsia="zh-CN"/>
        </w:rPr>
      </w:pPr>
      <w:r w:rsidRPr="00911108">
        <w:rPr>
          <w:rFonts w:cs="Arial"/>
          <w:sz w:val="21"/>
        </w:rPr>
        <w:t>Source:</w:t>
      </w:r>
      <w:r w:rsidRPr="00911108">
        <w:rPr>
          <w:rFonts w:cs="Arial"/>
          <w:sz w:val="21"/>
        </w:rPr>
        <w:tab/>
        <w:t>CMCC</w:t>
      </w:r>
    </w:p>
    <w:p w:rsidR="00CF2526" w:rsidRDefault="00312A59" w:rsidP="00F9529A">
      <w:pPr>
        <w:pStyle w:val="af0"/>
        <w:tabs>
          <w:tab w:val="left" w:pos="1800"/>
        </w:tabs>
        <w:spacing w:beforeLines="50" w:before="156" w:afterLines="50" w:after="156" w:line="240" w:lineRule="exact"/>
        <w:ind w:left="1838" w:hangingChars="872" w:hanging="1838"/>
        <w:rPr>
          <w:rFonts w:eastAsia="宋体" w:cs="Arial"/>
          <w:sz w:val="21"/>
          <w:lang w:eastAsia="zh-CN"/>
        </w:rPr>
      </w:pPr>
      <w:r w:rsidRPr="00911108">
        <w:rPr>
          <w:rFonts w:cs="Arial"/>
          <w:sz w:val="21"/>
        </w:rPr>
        <w:t>Title:</w:t>
      </w:r>
      <w:r w:rsidRPr="00911108">
        <w:rPr>
          <w:rFonts w:cs="Arial"/>
          <w:sz w:val="21"/>
        </w:rPr>
        <w:tab/>
      </w:r>
      <w:r w:rsidR="00EE0ABD">
        <w:rPr>
          <w:rFonts w:eastAsia="宋体" w:cs="Arial" w:hint="eastAsia"/>
          <w:sz w:val="21"/>
          <w:lang w:eastAsia="zh-CN"/>
        </w:rPr>
        <w:t>Required changes to NR using existing DL/UL NR waveform in</w:t>
      </w:r>
      <w:r w:rsidR="00C66C29">
        <w:rPr>
          <w:rFonts w:eastAsia="宋体" w:cs="Arial" w:hint="eastAsia"/>
          <w:sz w:val="21"/>
          <w:lang w:eastAsia="zh-CN"/>
        </w:rPr>
        <w:t xml:space="preserve"> </w:t>
      </w:r>
      <w:r w:rsidR="001D550E">
        <w:rPr>
          <w:rFonts w:eastAsia="宋体" w:cs="Arial"/>
          <w:sz w:val="21"/>
          <w:lang w:eastAsia="zh-CN"/>
        </w:rPr>
        <w:t>52.6GHz</w:t>
      </w:r>
      <w:r w:rsidR="00132E89">
        <w:rPr>
          <w:rFonts w:eastAsia="宋体" w:cs="Arial"/>
          <w:sz w:val="21"/>
          <w:lang w:eastAsia="zh-CN"/>
        </w:rPr>
        <w:t xml:space="preserve"> </w:t>
      </w:r>
      <w:r w:rsidR="00EE0ABD">
        <w:rPr>
          <w:rFonts w:eastAsia="宋体" w:cs="Arial" w:hint="eastAsia"/>
          <w:sz w:val="21"/>
          <w:lang w:eastAsia="zh-CN"/>
        </w:rPr>
        <w:t>~</w:t>
      </w:r>
      <w:r w:rsidR="00C66C29">
        <w:rPr>
          <w:rFonts w:eastAsia="宋体" w:cs="Arial" w:hint="eastAsia"/>
          <w:sz w:val="21"/>
          <w:lang w:eastAsia="zh-CN"/>
        </w:rPr>
        <w:t xml:space="preserve"> 71GHz</w:t>
      </w:r>
    </w:p>
    <w:p w:rsidR="00BC4841" w:rsidRDefault="00312A59" w:rsidP="00F9529A">
      <w:pPr>
        <w:pStyle w:val="af0"/>
        <w:tabs>
          <w:tab w:val="left" w:pos="1800"/>
        </w:tabs>
        <w:spacing w:beforeLines="50" w:before="156" w:afterLines="50" w:after="156"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AE63ED">
        <w:rPr>
          <w:rFonts w:eastAsia="宋体" w:cs="Arial" w:hint="eastAsia"/>
          <w:bCs/>
          <w:sz w:val="21"/>
          <w:lang w:eastAsia="zh-CN"/>
        </w:rPr>
        <w:t>8.2.1</w:t>
      </w:r>
    </w:p>
    <w:p w:rsidR="00BC4841" w:rsidRDefault="00312A59" w:rsidP="00F9529A">
      <w:pPr>
        <w:pStyle w:val="af0"/>
        <w:tabs>
          <w:tab w:val="left" w:pos="1800"/>
        </w:tabs>
        <w:spacing w:beforeLines="50" w:before="156" w:afterLines="50" w:after="156"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BC4841" w:rsidRDefault="00312A59" w:rsidP="00F9529A">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1" w:name="OLE_LINK14"/>
      <w:bookmarkStart w:id="2" w:name="OLE_LINK13"/>
    </w:p>
    <w:p w:rsidR="00513EE1" w:rsidRPr="00513EE1" w:rsidRDefault="00513EE1" w:rsidP="00E96D15">
      <w:pPr>
        <w:jc w:val="both"/>
        <w:rPr>
          <w:rFonts w:eastAsiaTheme="minorEastAsia"/>
          <w:sz w:val="20"/>
          <w:lang w:eastAsia="zh-CN"/>
        </w:rPr>
      </w:pPr>
      <w:r w:rsidRPr="00513EE1">
        <w:rPr>
          <w:rFonts w:eastAsiaTheme="minorEastAsia"/>
          <w:sz w:val="20"/>
          <w:lang w:eastAsia="zh-CN"/>
        </w:rPr>
        <w:t>NR specifications that have been developed in Rel-15 and Rel-16 define operation for frequencies up to 52.6GHz, where all physical layer channels, signals, procedures, and protocols are designed to be optimized for use</w:t>
      </w:r>
      <w:r w:rsidR="00420180">
        <w:rPr>
          <w:rFonts w:eastAsiaTheme="minorEastAsia"/>
          <w:sz w:val="20"/>
          <w:lang w:eastAsia="zh-CN"/>
        </w:rPr>
        <w:t>r</w:t>
      </w:r>
      <w:r w:rsidRPr="00513EE1">
        <w:rPr>
          <w:rFonts w:eastAsiaTheme="minorEastAsia"/>
          <w:sz w:val="20"/>
          <w:lang w:eastAsia="zh-CN"/>
        </w:rPr>
        <w:t xml:space="preserve">s under 52.6GHz. </w:t>
      </w:r>
      <w:r>
        <w:rPr>
          <w:rFonts w:eastAsiaTheme="minorEastAsia"/>
          <w:sz w:val="20"/>
          <w:lang w:eastAsia="zh-CN"/>
        </w:rPr>
        <w:t>In RAN#8</w:t>
      </w:r>
      <w:r w:rsidR="00B808E3">
        <w:rPr>
          <w:rFonts w:eastAsiaTheme="minorEastAsia" w:hint="eastAsia"/>
          <w:sz w:val="20"/>
          <w:lang w:eastAsia="zh-CN"/>
        </w:rPr>
        <w:t>6</w:t>
      </w:r>
      <w:r>
        <w:rPr>
          <w:rFonts w:eastAsiaTheme="minorEastAsia"/>
          <w:sz w:val="20"/>
          <w:lang w:eastAsia="zh-CN"/>
        </w:rPr>
        <w:t xml:space="preserve">, a new Rel-17 </w:t>
      </w:r>
      <w:r w:rsidR="00BD7649">
        <w:rPr>
          <w:rFonts w:eastAsiaTheme="minorEastAsia"/>
          <w:sz w:val="20"/>
          <w:lang w:eastAsia="zh-CN"/>
        </w:rPr>
        <w:t>S</w:t>
      </w:r>
      <w:r>
        <w:rPr>
          <w:rFonts w:eastAsiaTheme="minorEastAsia"/>
          <w:sz w:val="20"/>
          <w:lang w:eastAsia="zh-CN"/>
        </w:rPr>
        <w:t>I</w:t>
      </w:r>
      <w:r w:rsidR="00BD7649">
        <w:rPr>
          <w:rFonts w:eastAsiaTheme="minorEastAsia"/>
          <w:sz w:val="20"/>
          <w:lang w:eastAsia="zh-CN"/>
        </w:rPr>
        <w:t xml:space="preserve"> (study item)</w:t>
      </w:r>
      <w:r>
        <w:rPr>
          <w:rFonts w:eastAsiaTheme="minorEastAsia"/>
          <w:sz w:val="20"/>
          <w:lang w:eastAsia="zh-CN"/>
        </w:rPr>
        <w:t xml:space="preserve"> focusing on band between 52.6GHz and 71GHz </w:t>
      </w:r>
      <w:r w:rsidR="00420180">
        <w:rPr>
          <w:rFonts w:eastAsiaTheme="minorEastAsia"/>
          <w:sz w:val="20"/>
          <w:lang w:eastAsia="zh-CN"/>
        </w:rPr>
        <w:t>wa</w:t>
      </w:r>
      <w:r>
        <w:rPr>
          <w:rFonts w:eastAsiaTheme="minorEastAsia"/>
          <w:sz w:val="20"/>
          <w:lang w:eastAsia="zh-CN"/>
        </w:rPr>
        <w:t>s approved</w:t>
      </w:r>
      <w:r w:rsidRPr="00513EE1">
        <w:rPr>
          <w:rFonts w:eastAsiaTheme="minorEastAsia"/>
          <w:sz w:val="20"/>
          <w:lang w:eastAsia="zh-CN"/>
        </w:rPr>
        <w:t xml:space="preserve"> </w:t>
      </w:r>
      <w:r>
        <w:rPr>
          <w:rFonts w:eastAsiaTheme="minorEastAsia"/>
          <w:sz w:val="20"/>
          <w:lang w:eastAsia="zh-CN"/>
        </w:rPr>
        <w:t xml:space="preserve">targeting </w:t>
      </w:r>
      <w:r w:rsidRPr="00513EE1">
        <w:rPr>
          <w:rFonts w:eastAsiaTheme="minorEastAsia"/>
          <w:sz w:val="20"/>
          <w:lang w:eastAsia="zh-CN"/>
        </w:rPr>
        <w:t>the imminent commercial opportunities fo</w:t>
      </w:r>
      <w:r w:rsidR="00BD7649">
        <w:rPr>
          <w:rFonts w:eastAsiaTheme="minorEastAsia"/>
          <w:sz w:val="20"/>
          <w:lang w:eastAsia="zh-CN"/>
        </w:rPr>
        <w:t>r high data rate communications. The</w:t>
      </w:r>
      <w:r>
        <w:rPr>
          <w:rFonts w:eastAsiaTheme="minorEastAsia"/>
          <w:sz w:val="20"/>
          <w:lang w:eastAsia="zh-CN"/>
        </w:rPr>
        <w:t xml:space="preserve"> </w:t>
      </w:r>
      <w:r w:rsidR="00B666F3" w:rsidRPr="00B666F3">
        <w:rPr>
          <w:rFonts w:eastAsiaTheme="minorEastAsia"/>
          <w:sz w:val="20"/>
          <w:lang w:eastAsia="zh-CN"/>
        </w:rPr>
        <w:t>SI</w:t>
      </w:r>
      <w:r w:rsidR="00B666F3">
        <w:rPr>
          <w:rFonts w:eastAsiaTheme="minorEastAsia"/>
          <w:sz w:val="20"/>
          <w:lang w:eastAsia="zh-CN"/>
        </w:rPr>
        <w:t xml:space="preserve"> </w:t>
      </w:r>
      <w:r w:rsidR="00BD7649" w:rsidRPr="00B666F3">
        <w:rPr>
          <w:rFonts w:eastAsiaTheme="minorEastAsia"/>
          <w:sz w:val="20"/>
          <w:lang w:eastAsia="zh-CN"/>
        </w:rPr>
        <w:t>will include the following objectives</w:t>
      </w:r>
      <w:r w:rsidR="00CA480D">
        <w:rPr>
          <w:rFonts w:eastAsiaTheme="minorEastAsia"/>
          <w:sz w:val="20"/>
          <w:lang w:eastAsia="zh-CN"/>
        </w:rPr>
        <w:t xml:space="preserve"> [1]</w:t>
      </w:r>
      <w:r w:rsidR="00BD7649" w:rsidRPr="00B666F3">
        <w:rPr>
          <w:rFonts w:eastAsiaTheme="minorEastAsia"/>
          <w:sz w:val="20"/>
          <w:lang w:eastAsia="zh-CN"/>
        </w:rPr>
        <w:t>:</w:t>
      </w:r>
    </w:p>
    <w:p w:rsidR="00BD7649" w:rsidRPr="00B666F3" w:rsidRDefault="00BD7649" w:rsidP="00BD7649">
      <w:pPr>
        <w:numPr>
          <w:ilvl w:val="0"/>
          <w:numId w:val="38"/>
        </w:numPr>
        <w:overflowPunct w:val="0"/>
        <w:autoSpaceDE w:val="0"/>
        <w:autoSpaceDN w:val="0"/>
        <w:adjustRightInd w:val="0"/>
        <w:rPr>
          <w:bCs/>
          <w:sz w:val="20"/>
        </w:rPr>
      </w:pPr>
      <w:r w:rsidRPr="00B666F3">
        <w:rPr>
          <w:bCs/>
          <w:sz w:val="20"/>
        </w:rPr>
        <w:t>Study of required changes to NR using existing DL/UL NR waveform to support operation between 52.6 GHz and 71 GHz</w:t>
      </w:r>
    </w:p>
    <w:p w:rsidR="00BD7649" w:rsidRPr="00B666F3" w:rsidRDefault="00BD7649" w:rsidP="00BD7649">
      <w:pPr>
        <w:numPr>
          <w:ilvl w:val="1"/>
          <w:numId w:val="38"/>
        </w:numPr>
        <w:overflowPunct w:val="0"/>
        <w:autoSpaceDE w:val="0"/>
        <w:autoSpaceDN w:val="0"/>
        <w:adjustRightInd w:val="0"/>
        <w:rPr>
          <w:bCs/>
          <w:sz w:val="20"/>
        </w:rPr>
      </w:pPr>
      <w:r w:rsidRPr="00B666F3">
        <w:rPr>
          <w:bCs/>
          <w:sz w:val="20"/>
        </w:rPr>
        <w:t>Study of applicable numerology including subcarrier spacing, channel BW (including maximum BW), and their impact to FR2 physical layer design to support system functionality considering practical RF impairments [RAN1, RAN4].</w:t>
      </w:r>
    </w:p>
    <w:p w:rsidR="00BD7649" w:rsidRPr="00B666F3" w:rsidRDefault="00BD7649" w:rsidP="00B666F3">
      <w:pPr>
        <w:numPr>
          <w:ilvl w:val="1"/>
          <w:numId w:val="38"/>
        </w:numPr>
        <w:overflowPunct w:val="0"/>
        <w:autoSpaceDE w:val="0"/>
        <w:autoSpaceDN w:val="0"/>
        <w:adjustRightInd w:val="0"/>
        <w:rPr>
          <w:bCs/>
          <w:sz w:val="20"/>
        </w:rPr>
      </w:pPr>
      <w:r w:rsidRPr="00B666F3">
        <w:rPr>
          <w:sz w:val="20"/>
          <w:lang w:eastAsia="ja-JP"/>
        </w:rPr>
        <w:t>Identify potential critical problems to physical signal/channels, if any [RAN1].</w:t>
      </w:r>
    </w:p>
    <w:p w:rsidR="00BD7649" w:rsidRPr="00B666F3" w:rsidRDefault="00BD7649" w:rsidP="00BD7649">
      <w:pPr>
        <w:numPr>
          <w:ilvl w:val="0"/>
          <w:numId w:val="38"/>
        </w:numPr>
        <w:overflowPunct w:val="0"/>
        <w:autoSpaceDE w:val="0"/>
        <w:autoSpaceDN w:val="0"/>
        <w:adjustRightInd w:val="0"/>
        <w:rPr>
          <w:bCs/>
          <w:sz w:val="20"/>
        </w:rPr>
      </w:pPr>
      <w:r w:rsidRPr="00B666F3">
        <w:rPr>
          <w:bCs/>
          <w:sz w:val="20"/>
        </w:rPr>
        <w:t>Study of channel access mechanism, considering potential interference to/from other nodes, assuming beam based operation, in order to comply with the regulatory requirements applicable to unlicensed spectrum for frequencies between 52.6 GHz and 71 GHz [RAN1].</w:t>
      </w:r>
    </w:p>
    <w:p w:rsidR="00BC4841" w:rsidRDefault="00BD7649" w:rsidP="00342C25">
      <w:pPr>
        <w:pStyle w:val="a0"/>
        <w:spacing w:beforeLines="50" w:before="156" w:afterLines="50" w:after="156"/>
        <w:rPr>
          <w:bCs/>
        </w:rPr>
      </w:pPr>
      <w:r>
        <w:rPr>
          <w:bCs/>
        </w:rPr>
        <w:t>Note: It is clarified that potential interference impact, if identified, may require interference mitigation solutions as part of channel access mechanism.</w:t>
      </w:r>
    </w:p>
    <w:p w:rsidR="00156360" w:rsidRPr="00156360" w:rsidRDefault="00156360" w:rsidP="00E96D15">
      <w:pPr>
        <w:jc w:val="both"/>
        <w:rPr>
          <w:rFonts w:ascii="Times" w:eastAsia="宋体" w:hAnsi="Times"/>
          <w:bCs/>
          <w:sz w:val="20"/>
        </w:rPr>
      </w:pPr>
      <w:r w:rsidRPr="00156360">
        <w:rPr>
          <w:rFonts w:eastAsiaTheme="minorEastAsia"/>
          <w:sz w:val="20"/>
          <w:lang w:eastAsia="zh-CN"/>
        </w:rPr>
        <w:t>In this</w:t>
      </w:r>
      <w:r w:rsidRPr="00156360">
        <w:rPr>
          <w:rFonts w:ascii="Times" w:eastAsia="宋体" w:hAnsi="Times"/>
          <w:bCs/>
          <w:sz w:val="20"/>
        </w:rPr>
        <w:t xml:space="preserve"> contribution</w:t>
      </w:r>
      <w:r>
        <w:rPr>
          <w:rFonts w:ascii="Times" w:eastAsia="宋体" w:hAnsi="Times"/>
          <w:bCs/>
          <w:sz w:val="20"/>
        </w:rPr>
        <w:t xml:space="preserve">, we </w:t>
      </w:r>
      <w:r w:rsidR="00E96D15">
        <w:rPr>
          <w:rFonts w:ascii="Times" w:eastAsia="宋体" w:hAnsi="Times" w:hint="eastAsia"/>
          <w:bCs/>
          <w:sz w:val="20"/>
          <w:lang w:eastAsia="zh-CN"/>
        </w:rPr>
        <w:t>further</w:t>
      </w:r>
      <w:r>
        <w:rPr>
          <w:rFonts w:ascii="Times" w:eastAsia="宋体" w:hAnsi="Times"/>
          <w:bCs/>
          <w:sz w:val="20"/>
        </w:rPr>
        <w:t xml:space="preserve"> discuss the </w:t>
      </w:r>
      <w:r w:rsidR="0010539D">
        <w:rPr>
          <w:rFonts w:ascii="Times" w:eastAsia="宋体" w:hAnsi="Times"/>
          <w:bCs/>
          <w:sz w:val="20"/>
        </w:rPr>
        <w:t>required changes</w:t>
      </w:r>
      <w:r>
        <w:rPr>
          <w:rFonts w:ascii="Times" w:eastAsia="宋体" w:hAnsi="Times"/>
          <w:bCs/>
          <w:sz w:val="20"/>
        </w:rPr>
        <w:t xml:space="preserve"> for </w:t>
      </w:r>
      <w:r w:rsidR="0010539D">
        <w:rPr>
          <w:rFonts w:ascii="Times" w:eastAsia="宋体" w:hAnsi="Times"/>
          <w:bCs/>
          <w:sz w:val="20"/>
        </w:rPr>
        <w:t>frequencies between</w:t>
      </w:r>
      <w:r>
        <w:rPr>
          <w:rFonts w:ascii="Times" w:eastAsia="宋体" w:hAnsi="Times"/>
          <w:bCs/>
          <w:sz w:val="20"/>
        </w:rPr>
        <w:t xml:space="preserve"> 52.6GHz</w:t>
      </w:r>
      <w:r w:rsidR="0010539D">
        <w:rPr>
          <w:rFonts w:ascii="Times" w:eastAsia="宋体" w:hAnsi="Times"/>
          <w:bCs/>
          <w:sz w:val="20"/>
        </w:rPr>
        <w:t xml:space="preserve"> </w:t>
      </w:r>
      <w:r w:rsidR="00E96D15">
        <w:rPr>
          <w:rFonts w:ascii="Times" w:eastAsia="宋体" w:hAnsi="Times" w:hint="eastAsia"/>
          <w:bCs/>
          <w:sz w:val="20"/>
          <w:lang w:eastAsia="zh-CN"/>
        </w:rPr>
        <w:t xml:space="preserve"> and </w:t>
      </w:r>
      <w:r w:rsidR="0010539D">
        <w:rPr>
          <w:rFonts w:ascii="Times" w:eastAsia="宋体" w:hAnsi="Times"/>
          <w:bCs/>
          <w:sz w:val="20"/>
        </w:rPr>
        <w:t>71GHz</w:t>
      </w:r>
      <w:r>
        <w:rPr>
          <w:rFonts w:ascii="Times" w:eastAsia="宋体" w:hAnsi="Times"/>
          <w:bCs/>
          <w:sz w:val="20"/>
        </w:rPr>
        <w:t>.</w:t>
      </w:r>
    </w:p>
    <w:p w:rsidR="00BC4841" w:rsidRDefault="00A152C2" w:rsidP="00342C25">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Numerology</w:t>
      </w:r>
      <w:r>
        <w:rPr>
          <w:rFonts w:ascii="Times New Roman" w:eastAsia="宋体" w:hAnsi="Times New Roman" w:hint="eastAsia"/>
          <w:sz w:val="32"/>
          <w:szCs w:val="20"/>
          <w:lang w:eastAsia="zh-CN"/>
        </w:rPr>
        <w:t xml:space="preserve"> and bandwidth</w:t>
      </w:r>
    </w:p>
    <w:p w:rsidR="00F1152D" w:rsidRDefault="009E0C3D" w:rsidP="00342C25">
      <w:pPr>
        <w:pStyle w:val="a0"/>
        <w:spacing w:beforeLines="50" w:before="156" w:afterLines="50" w:after="156"/>
        <w:rPr>
          <w:bCs/>
          <w:lang w:eastAsia="zh-CN"/>
        </w:rPr>
      </w:pPr>
      <w:r w:rsidRPr="009E0C3D">
        <w:rPr>
          <w:rFonts w:hint="eastAsia"/>
          <w:bCs/>
          <w:lang w:eastAsia="zh-CN"/>
        </w:rPr>
        <w:t>Currently, in unlicensed spectrum from 52.6GHz to 71GHz, 802.11ad/ay systems already support multiple of 2.16GHz blocks. Existing NR design supports maximum 400MHz single carrier bandwidth, which is much smaller than 2.16GHz. So in order to achieve competitive high peak data rate, NR supporting</w:t>
      </w:r>
      <w:r w:rsidR="00F1152D">
        <w:rPr>
          <w:rFonts w:hint="eastAsia"/>
          <w:bCs/>
          <w:lang w:eastAsia="zh-CN"/>
        </w:rPr>
        <w:t xml:space="preserve"> larger bandwidth in</w:t>
      </w:r>
      <w:r w:rsidR="00F1152D" w:rsidRPr="009E0C3D">
        <w:rPr>
          <w:rFonts w:hint="eastAsia"/>
          <w:bCs/>
          <w:lang w:eastAsia="zh-CN"/>
        </w:rPr>
        <w:t xml:space="preserve"> 52.6GHz ~71GHz </w:t>
      </w:r>
      <w:r w:rsidR="00F1152D">
        <w:rPr>
          <w:rFonts w:hint="eastAsia"/>
          <w:bCs/>
          <w:lang w:eastAsia="zh-CN"/>
        </w:rPr>
        <w:t>should be discussed in this SID</w:t>
      </w:r>
    </w:p>
    <w:p w:rsidR="00BC4841" w:rsidRDefault="000F54A4" w:rsidP="00342C25">
      <w:pPr>
        <w:pStyle w:val="a0"/>
        <w:spacing w:beforeLines="50" w:before="156" w:afterLines="50" w:after="156"/>
        <w:rPr>
          <w:bCs/>
          <w:lang w:eastAsia="zh-CN"/>
        </w:rPr>
      </w:pPr>
      <w:r>
        <w:rPr>
          <w:rFonts w:hint="eastAsia"/>
          <w:bCs/>
          <w:lang w:eastAsia="zh-CN"/>
        </w:rPr>
        <w:t xml:space="preserve">Current NR </w:t>
      </w:r>
      <w:r w:rsidR="004E5C1F">
        <w:rPr>
          <w:rFonts w:hint="eastAsia"/>
          <w:bCs/>
          <w:lang w:eastAsia="zh-CN"/>
        </w:rPr>
        <w:t xml:space="preserve">specification </w:t>
      </w:r>
      <w:r>
        <w:rPr>
          <w:rFonts w:hint="eastAsia"/>
          <w:bCs/>
          <w:lang w:eastAsia="zh-CN"/>
        </w:rPr>
        <w:t>support maximum 100MHz channel bandwidth in FR1 and 400MHz channel bandwidth in FR2.</w:t>
      </w:r>
      <w:r w:rsidR="00EB3990">
        <w:rPr>
          <w:rFonts w:hint="eastAsia"/>
          <w:bCs/>
          <w:lang w:eastAsia="zh-CN"/>
        </w:rPr>
        <w:t xml:space="preserve"> </w:t>
      </w:r>
      <w:r w:rsidR="002F4F3D">
        <w:rPr>
          <w:rFonts w:hint="eastAsia"/>
          <w:bCs/>
          <w:lang w:eastAsia="zh-CN"/>
        </w:rPr>
        <w:t>T</w:t>
      </w:r>
      <w:r w:rsidR="00E608EA" w:rsidRPr="00B6598B">
        <w:rPr>
          <w:rFonts w:hint="eastAsia"/>
          <w:bCs/>
        </w:rPr>
        <w:t xml:space="preserve">argeting </w:t>
      </w:r>
      <w:r w:rsidR="00B14E4D" w:rsidRPr="00B6598B">
        <w:rPr>
          <w:rFonts w:hint="eastAsia"/>
          <w:bCs/>
        </w:rPr>
        <w:t>at</w:t>
      </w:r>
      <w:r w:rsidR="00E608EA" w:rsidRPr="00B6598B">
        <w:rPr>
          <w:rFonts w:hint="eastAsia"/>
          <w:bCs/>
        </w:rPr>
        <w:t xml:space="preserve"> the 99% maximum spectrum utilization</w:t>
      </w:r>
      <w:r w:rsidR="00B740DF">
        <w:rPr>
          <w:rFonts w:hint="eastAsia"/>
          <w:bCs/>
          <w:lang w:eastAsia="zh-CN"/>
        </w:rPr>
        <w:t>,</w:t>
      </w:r>
      <w:r w:rsidR="00A87B82" w:rsidRPr="00B6598B">
        <w:rPr>
          <w:rFonts w:hint="eastAsia"/>
          <w:bCs/>
        </w:rPr>
        <w:t xml:space="preserve"> </w:t>
      </w:r>
      <w:r w:rsidR="00E608EA" w:rsidRPr="00B6598B">
        <w:rPr>
          <w:rFonts w:hint="eastAsia"/>
          <w:bCs/>
        </w:rPr>
        <w:t xml:space="preserve">the maximum number of SCs and </w:t>
      </w:r>
      <w:r w:rsidR="001752BC" w:rsidRPr="00B6598B">
        <w:rPr>
          <w:rFonts w:hint="eastAsia"/>
          <w:bCs/>
        </w:rPr>
        <w:t>P</w:t>
      </w:r>
      <w:r w:rsidR="00E608EA" w:rsidRPr="00B6598B">
        <w:rPr>
          <w:rFonts w:hint="eastAsia"/>
          <w:bCs/>
        </w:rPr>
        <w:t>RBs are 3300 and 275</w:t>
      </w:r>
      <w:r w:rsidR="006F4F8F" w:rsidRPr="00B6598B">
        <w:rPr>
          <w:rFonts w:hint="eastAsia"/>
          <w:bCs/>
        </w:rPr>
        <w:t xml:space="preserve"> </w:t>
      </w:r>
      <w:r w:rsidR="00E608EA" w:rsidRPr="00B6598B">
        <w:rPr>
          <w:rFonts w:hint="eastAsia"/>
          <w:bCs/>
        </w:rPr>
        <w:t>respectively</w:t>
      </w:r>
      <w:r w:rsidR="00111E03" w:rsidRPr="00B6598B">
        <w:rPr>
          <w:rFonts w:hint="eastAsia"/>
          <w:bCs/>
        </w:rPr>
        <w:t xml:space="preserve"> in Rel-15/16 NR design</w:t>
      </w:r>
      <w:r w:rsidR="007B7ADF">
        <w:rPr>
          <w:rFonts w:hint="eastAsia"/>
          <w:bCs/>
          <w:lang w:eastAsia="zh-CN"/>
        </w:rPr>
        <w:t>. So the FFT size assumption is 4096.</w:t>
      </w:r>
      <w:r w:rsidR="00E608EA" w:rsidRPr="00B6598B">
        <w:rPr>
          <w:rFonts w:hint="eastAsia"/>
          <w:bCs/>
        </w:rPr>
        <w:t xml:space="preserve"> </w:t>
      </w:r>
      <w:r w:rsidR="00684A6D" w:rsidRPr="00B6598B">
        <w:rPr>
          <w:rFonts w:hint="eastAsia"/>
          <w:bCs/>
        </w:rPr>
        <w:t xml:space="preserve">With existing 120KHz data SCS, supporting bandwidth larger than 400MHz require increased </w:t>
      </w:r>
      <w:r w:rsidR="006F04B1" w:rsidRPr="00B6598B">
        <w:rPr>
          <w:rFonts w:hint="eastAsia"/>
          <w:bCs/>
        </w:rPr>
        <w:t>FFT</w:t>
      </w:r>
      <w:r w:rsidR="00310386" w:rsidRPr="00B6598B">
        <w:rPr>
          <w:rFonts w:hint="eastAsia"/>
          <w:bCs/>
        </w:rPr>
        <w:t xml:space="preserve"> size</w:t>
      </w:r>
      <w:r w:rsidR="002C3B23" w:rsidRPr="00B6598B">
        <w:rPr>
          <w:rFonts w:hint="eastAsia"/>
          <w:bCs/>
        </w:rPr>
        <w:t xml:space="preserve">, which </w:t>
      </w:r>
      <w:r w:rsidR="006F04B1" w:rsidRPr="00B6598B">
        <w:rPr>
          <w:rFonts w:hint="eastAsia"/>
          <w:bCs/>
        </w:rPr>
        <w:t xml:space="preserve">will make significant changes </w:t>
      </w:r>
      <w:r w:rsidR="00A63A47" w:rsidRPr="00B6598B">
        <w:rPr>
          <w:rFonts w:hint="eastAsia"/>
          <w:bCs/>
        </w:rPr>
        <w:t>on NR</w:t>
      </w:r>
      <w:r w:rsidR="006F04B1" w:rsidRPr="00B6598B">
        <w:rPr>
          <w:rFonts w:hint="eastAsia"/>
          <w:bCs/>
        </w:rPr>
        <w:t xml:space="preserve"> specification</w:t>
      </w:r>
      <w:r w:rsidR="00A63A47" w:rsidRPr="00B6598B">
        <w:rPr>
          <w:rFonts w:hint="eastAsia"/>
          <w:bCs/>
        </w:rPr>
        <w:t xml:space="preserve">s and also </w:t>
      </w:r>
      <w:r w:rsidR="00983023" w:rsidRPr="00B6598B">
        <w:rPr>
          <w:rFonts w:hint="eastAsia"/>
          <w:bCs/>
        </w:rPr>
        <w:t>impose additional</w:t>
      </w:r>
      <w:r w:rsidR="00A63A47" w:rsidRPr="00B6598B">
        <w:rPr>
          <w:rFonts w:hint="eastAsia"/>
          <w:bCs/>
        </w:rPr>
        <w:t xml:space="preserve"> burden from the implementation perspective</w:t>
      </w:r>
      <w:r w:rsidR="006F04B1" w:rsidRPr="00B6598B">
        <w:rPr>
          <w:rFonts w:hint="eastAsia"/>
          <w:bCs/>
        </w:rPr>
        <w:t xml:space="preserve">. So we propose to </w:t>
      </w:r>
      <w:r w:rsidR="002952E6" w:rsidRPr="00B6598B">
        <w:rPr>
          <w:rFonts w:hint="eastAsia"/>
          <w:bCs/>
        </w:rPr>
        <w:t xml:space="preserve">reuse the </w:t>
      </w:r>
      <w:r w:rsidR="006F04B1" w:rsidRPr="00B6598B">
        <w:rPr>
          <w:rFonts w:hint="eastAsia"/>
          <w:bCs/>
        </w:rPr>
        <w:t xml:space="preserve">4K FFT </w:t>
      </w:r>
      <w:r w:rsidR="00224C30" w:rsidRPr="00B6598B">
        <w:rPr>
          <w:rFonts w:hint="eastAsia"/>
          <w:bCs/>
        </w:rPr>
        <w:t>assumption for NR supporting above 52.6GHz to 71GHz</w:t>
      </w:r>
      <w:r w:rsidR="00DC19BD" w:rsidRPr="00B6598B">
        <w:rPr>
          <w:rFonts w:hint="eastAsia"/>
          <w:bCs/>
        </w:rPr>
        <w:t>.</w:t>
      </w:r>
    </w:p>
    <w:p w:rsidR="00BC4841" w:rsidRDefault="00B86486" w:rsidP="00342C25">
      <w:pPr>
        <w:pStyle w:val="a0"/>
        <w:spacing w:beforeLines="50" w:before="156" w:afterLines="50" w:after="156"/>
        <w:rPr>
          <w:b/>
          <w:bCs/>
          <w:i/>
        </w:rPr>
      </w:pPr>
      <w:r w:rsidRPr="00B6598B">
        <w:rPr>
          <w:b/>
          <w:bCs/>
          <w:i/>
        </w:rPr>
        <w:t xml:space="preserve">Proposal 1: 4K FFT assumption should be reused for NR supporting </w:t>
      </w:r>
      <w:r w:rsidRPr="00B6598B">
        <w:rPr>
          <w:rFonts w:hint="eastAsia"/>
          <w:b/>
          <w:bCs/>
          <w:i/>
        </w:rPr>
        <w:t>above 52.6GHz to 71GHz.</w:t>
      </w:r>
    </w:p>
    <w:p w:rsidR="00773E9F" w:rsidRDefault="00773E9F" w:rsidP="00B17D6C">
      <w:pPr>
        <w:rPr>
          <w:rFonts w:eastAsia="宋体"/>
          <w:sz w:val="20"/>
          <w:szCs w:val="20"/>
          <w:lang w:eastAsia="zh-CN"/>
        </w:rPr>
      </w:pPr>
      <w:r>
        <w:rPr>
          <w:rFonts w:eastAsia="宋体" w:hint="eastAsia"/>
          <w:sz w:val="20"/>
          <w:szCs w:val="20"/>
          <w:lang w:eastAsia="zh-CN"/>
        </w:rPr>
        <w:lastRenderedPageBreak/>
        <w:t xml:space="preserve">If the 4K FFT </w:t>
      </w:r>
      <w:r w:rsidR="00EE1135">
        <w:rPr>
          <w:rFonts w:eastAsia="宋体" w:hint="eastAsia"/>
          <w:sz w:val="20"/>
          <w:szCs w:val="20"/>
          <w:lang w:eastAsia="zh-CN"/>
        </w:rPr>
        <w:t xml:space="preserve">is remained, </w:t>
      </w:r>
      <w:r w:rsidR="009760C1">
        <w:rPr>
          <w:rFonts w:eastAsia="宋体" w:hint="eastAsia"/>
          <w:sz w:val="20"/>
          <w:szCs w:val="20"/>
          <w:lang w:eastAsia="zh-CN"/>
        </w:rPr>
        <w:t>another way to support larger bandwidth is to increase the SCS</w:t>
      </w:r>
      <w:r w:rsidR="008637E0">
        <w:rPr>
          <w:rFonts w:eastAsia="宋体" w:hint="eastAsia"/>
          <w:sz w:val="20"/>
          <w:szCs w:val="20"/>
          <w:lang w:eastAsia="zh-CN"/>
        </w:rPr>
        <w:t>.</w:t>
      </w:r>
      <w:r w:rsidR="00611AA7">
        <w:rPr>
          <w:rFonts w:eastAsia="宋体" w:hint="eastAsia"/>
          <w:sz w:val="20"/>
          <w:szCs w:val="20"/>
          <w:lang w:eastAsia="zh-CN"/>
        </w:rPr>
        <w:t xml:space="preserve"> </w:t>
      </w:r>
      <w:r w:rsidR="00291CF4">
        <w:rPr>
          <w:rFonts w:eastAsia="宋体" w:hint="eastAsia"/>
          <w:sz w:val="20"/>
          <w:szCs w:val="20"/>
          <w:lang w:eastAsia="zh-CN"/>
        </w:rPr>
        <w:t xml:space="preserve">In Table 1, </w:t>
      </w:r>
      <w:r w:rsidR="008F7CE0">
        <w:rPr>
          <w:rFonts w:eastAsia="宋体" w:hint="eastAsia"/>
          <w:sz w:val="20"/>
          <w:szCs w:val="20"/>
          <w:lang w:eastAsia="zh-CN"/>
        </w:rPr>
        <w:t>the value</w:t>
      </w:r>
      <w:r w:rsidR="006E1A93">
        <w:rPr>
          <w:rFonts w:eastAsia="宋体" w:hint="eastAsia"/>
          <w:sz w:val="20"/>
          <w:szCs w:val="20"/>
          <w:lang w:eastAsia="zh-CN"/>
        </w:rPr>
        <w:t>s</w:t>
      </w:r>
      <w:r w:rsidR="008F7CE0">
        <w:rPr>
          <w:rFonts w:eastAsia="宋体" w:hint="eastAsia"/>
          <w:sz w:val="20"/>
          <w:szCs w:val="20"/>
          <w:lang w:eastAsia="zh-CN"/>
        </w:rPr>
        <w:t xml:space="preserve"> of maximum supported </w:t>
      </w:r>
      <w:r w:rsidR="004C54FC">
        <w:rPr>
          <w:rFonts w:eastAsia="宋体" w:hint="eastAsia"/>
          <w:sz w:val="20"/>
          <w:szCs w:val="20"/>
          <w:lang w:eastAsia="zh-CN"/>
        </w:rPr>
        <w:t xml:space="preserve">channel </w:t>
      </w:r>
      <w:r w:rsidR="008F7CE0">
        <w:rPr>
          <w:rFonts w:eastAsia="宋体" w:hint="eastAsia"/>
          <w:sz w:val="20"/>
          <w:szCs w:val="20"/>
          <w:lang w:eastAsia="zh-CN"/>
        </w:rPr>
        <w:t xml:space="preserve">bandwidth for larger SCSs are </w:t>
      </w:r>
      <w:r w:rsidR="00775307">
        <w:rPr>
          <w:rFonts w:eastAsia="宋体" w:hint="eastAsia"/>
          <w:sz w:val="20"/>
          <w:szCs w:val="20"/>
          <w:lang w:eastAsia="zh-CN"/>
        </w:rPr>
        <w:t>listed</w:t>
      </w:r>
      <w:r w:rsidR="008F7CE0">
        <w:rPr>
          <w:rFonts w:eastAsia="宋体" w:hint="eastAsia"/>
          <w:sz w:val="20"/>
          <w:szCs w:val="20"/>
          <w:lang w:eastAsia="zh-CN"/>
        </w:rPr>
        <w:t xml:space="preserve">. </w:t>
      </w:r>
      <w:r w:rsidR="006E1A93">
        <w:rPr>
          <w:rFonts w:eastAsia="宋体" w:hint="eastAsia"/>
          <w:sz w:val="20"/>
          <w:szCs w:val="20"/>
          <w:lang w:eastAsia="zh-CN"/>
        </w:rPr>
        <w:t xml:space="preserve">From the </w:t>
      </w:r>
      <w:r w:rsidR="00A36921">
        <w:rPr>
          <w:rFonts w:eastAsia="宋体" w:hint="eastAsia"/>
          <w:sz w:val="20"/>
          <w:szCs w:val="20"/>
          <w:lang w:eastAsia="zh-CN"/>
        </w:rPr>
        <w:t>Table 1</w:t>
      </w:r>
      <w:r w:rsidR="006E1A93">
        <w:rPr>
          <w:rFonts w:eastAsia="宋体" w:hint="eastAsia"/>
          <w:sz w:val="20"/>
          <w:szCs w:val="20"/>
          <w:lang w:eastAsia="zh-CN"/>
        </w:rPr>
        <w:t xml:space="preserve">, it can be seen that over 2GHz </w:t>
      </w:r>
      <w:r w:rsidR="002D34E7">
        <w:rPr>
          <w:rFonts w:eastAsia="宋体" w:hint="eastAsia"/>
          <w:sz w:val="20"/>
          <w:szCs w:val="20"/>
          <w:lang w:eastAsia="zh-CN"/>
        </w:rPr>
        <w:t xml:space="preserve">channel </w:t>
      </w:r>
      <w:r w:rsidR="006E1A93">
        <w:rPr>
          <w:rFonts w:eastAsia="宋体" w:hint="eastAsia"/>
          <w:sz w:val="20"/>
          <w:szCs w:val="20"/>
          <w:lang w:eastAsia="zh-CN"/>
        </w:rPr>
        <w:t>bandwidth can be supported with 4K FFT assumption</w:t>
      </w:r>
      <w:r w:rsidR="00730DF5">
        <w:rPr>
          <w:rFonts w:eastAsia="宋体" w:hint="eastAsia"/>
          <w:sz w:val="20"/>
          <w:szCs w:val="20"/>
          <w:lang w:eastAsia="zh-CN"/>
        </w:rPr>
        <w:t xml:space="preserve"> (3300*960KHz/0.99=3.2GHz)</w:t>
      </w:r>
      <w:r w:rsidR="006E1A93">
        <w:rPr>
          <w:rFonts w:eastAsia="宋体" w:hint="eastAsia"/>
          <w:sz w:val="20"/>
          <w:szCs w:val="20"/>
          <w:lang w:eastAsia="zh-CN"/>
        </w:rPr>
        <w:t xml:space="preserve">. </w:t>
      </w:r>
    </w:p>
    <w:p w:rsidR="00F06E3F" w:rsidRDefault="00F06E3F" w:rsidP="0064251C">
      <w:pPr>
        <w:ind w:firstLineChars="200" w:firstLine="402"/>
        <w:jc w:val="center"/>
        <w:rPr>
          <w:rFonts w:eastAsia="宋体"/>
          <w:b/>
          <w:i/>
          <w:sz w:val="20"/>
          <w:szCs w:val="20"/>
          <w:lang w:eastAsia="zh-CN"/>
        </w:rPr>
      </w:pPr>
    </w:p>
    <w:p w:rsidR="0064251C" w:rsidRPr="001F7D9E" w:rsidRDefault="0064251C" w:rsidP="0064251C">
      <w:pPr>
        <w:ind w:firstLineChars="200" w:firstLine="402"/>
        <w:jc w:val="center"/>
        <w:rPr>
          <w:rFonts w:eastAsiaTheme="minorEastAsia"/>
          <w:b/>
          <w:sz w:val="20"/>
          <w:lang w:eastAsia="zh-CN"/>
        </w:rPr>
      </w:pPr>
      <w:r w:rsidRPr="001F7D9E">
        <w:rPr>
          <w:rFonts w:eastAsiaTheme="minorEastAsia"/>
          <w:b/>
          <w:sz w:val="20"/>
          <w:lang w:eastAsia="zh-CN"/>
        </w:rPr>
        <w:t xml:space="preserve">Table 1: </w:t>
      </w:r>
      <w:r w:rsidR="00480490">
        <w:rPr>
          <w:rFonts w:eastAsiaTheme="minorEastAsia" w:hint="eastAsia"/>
          <w:b/>
          <w:sz w:val="20"/>
          <w:lang w:eastAsia="zh-CN"/>
        </w:rPr>
        <w:t>T</w:t>
      </w:r>
      <w:r w:rsidR="00933D91">
        <w:rPr>
          <w:rFonts w:eastAsiaTheme="minorEastAsia"/>
          <w:b/>
          <w:sz w:val="20"/>
          <w:lang w:eastAsia="zh-CN"/>
        </w:rPr>
        <w:t>ransmission numerologies</w:t>
      </w:r>
      <w:r w:rsidR="00933D91">
        <w:rPr>
          <w:rFonts w:eastAsiaTheme="minorEastAsia" w:hint="eastAsia"/>
          <w:b/>
          <w:sz w:val="20"/>
          <w:lang w:eastAsia="zh-CN"/>
        </w:rPr>
        <w:t xml:space="preserve"> and maximum</w:t>
      </w:r>
      <w:r w:rsidR="004C54FC">
        <w:rPr>
          <w:rFonts w:eastAsiaTheme="minorEastAsia" w:hint="eastAsia"/>
          <w:b/>
          <w:sz w:val="20"/>
          <w:lang w:eastAsia="zh-CN"/>
        </w:rPr>
        <w:t xml:space="preserve"> channel</w:t>
      </w:r>
      <w:r w:rsidR="00933D91">
        <w:rPr>
          <w:rFonts w:eastAsiaTheme="minorEastAsia" w:hint="eastAsia"/>
          <w:b/>
          <w:sz w:val="20"/>
          <w:lang w:eastAsia="zh-CN"/>
        </w:rPr>
        <w:t xml:space="preserve">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tblGrid>
      <w:tr w:rsidR="00077FD4" w:rsidTr="00077FD4">
        <w:trPr>
          <w:jc w:val="center"/>
        </w:trPr>
        <w:tc>
          <w:tcPr>
            <w:tcW w:w="1129" w:type="dxa"/>
            <w:shd w:val="clear" w:color="auto" w:fill="auto"/>
            <w:vAlign w:val="center"/>
          </w:tcPr>
          <w:p w:rsidR="00077FD4" w:rsidRPr="00DC5129" w:rsidRDefault="00077FD4" w:rsidP="00077FD4">
            <w:pPr>
              <w:pStyle w:val="TAH"/>
              <w:rPr>
                <w:rFonts w:eastAsia="Batang"/>
              </w:rPr>
            </w:pPr>
            <w:r w:rsidRPr="00F04CCA">
              <w:rPr>
                <w:rFonts w:eastAsia="Batang"/>
                <w:position w:val="-10"/>
              </w:rPr>
              <w:object w:dxaOrig="220" w:dyaOrig="240" w14:anchorId="653F1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2.45pt" o:ole="">
                  <v:imagedata r:id="rId9" o:title=""/>
                </v:shape>
                <o:OLEObject Type="Embed" ProgID="Equation.3" ShapeID="_x0000_i1025" DrawAspect="Content" ObjectID="_1658321890" r:id="rId10"/>
              </w:object>
            </w:r>
          </w:p>
        </w:tc>
        <w:tc>
          <w:tcPr>
            <w:tcW w:w="1843" w:type="dxa"/>
            <w:shd w:val="clear" w:color="auto" w:fill="auto"/>
            <w:vAlign w:val="center"/>
          </w:tcPr>
          <w:p w:rsidR="00077FD4" w:rsidRPr="00DC5129" w:rsidRDefault="00077FD4" w:rsidP="00077FD4">
            <w:pPr>
              <w:pStyle w:val="TAH"/>
              <w:rPr>
                <w:rFonts w:eastAsia="Batang"/>
              </w:rPr>
            </w:pPr>
            <w:r w:rsidRPr="00DC5129">
              <w:rPr>
                <w:rFonts w:eastAsia="Batang"/>
                <w:position w:val="-10"/>
              </w:rPr>
              <w:object w:dxaOrig="1500" w:dyaOrig="340" w14:anchorId="2E3411C3">
                <v:shape id="_x0000_i1026" type="#_x0000_t75" style="width:78pt;height:17.55pt" o:ole="">
                  <v:imagedata r:id="rId11" o:title=""/>
                </v:shape>
                <o:OLEObject Type="Embed" ProgID="Equation.3" ShapeID="_x0000_i1026" DrawAspect="Content" ObjectID="_1658321891" r:id="rId12"/>
              </w:object>
            </w:r>
          </w:p>
        </w:tc>
        <w:tc>
          <w:tcPr>
            <w:tcW w:w="1843" w:type="dxa"/>
          </w:tcPr>
          <w:p w:rsidR="00077FD4" w:rsidRPr="00921BF6" w:rsidRDefault="00077FD4" w:rsidP="00077FD4">
            <w:pPr>
              <w:pStyle w:val="TAH"/>
              <w:rPr>
                <w:rFonts w:eastAsia="Batang"/>
              </w:rPr>
            </w:pPr>
            <w:r w:rsidRPr="00921BF6">
              <w:rPr>
                <w:rFonts w:eastAsia="Batang" w:hint="eastAsia"/>
              </w:rPr>
              <w:t xml:space="preserve">CP </w:t>
            </w:r>
            <w:r w:rsidRPr="00921BF6">
              <w:rPr>
                <w:rFonts w:eastAsia="Batang"/>
              </w:rPr>
              <w:t>length</w:t>
            </w:r>
          </w:p>
        </w:tc>
        <w:tc>
          <w:tcPr>
            <w:tcW w:w="1843" w:type="dxa"/>
          </w:tcPr>
          <w:p w:rsidR="00077FD4" w:rsidRPr="00921BF6" w:rsidRDefault="00077FD4" w:rsidP="00077FD4">
            <w:pPr>
              <w:pStyle w:val="TAH"/>
              <w:rPr>
                <w:rFonts w:eastAsia="Batang"/>
              </w:rPr>
            </w:pPr>
            <w:r w:rsidRPr="00921BF6">
              <w:rPr>
                <w:rFonts w:eastAsia="Batang" w:hint="eastAsia"/>
              </w:rPr>
              <w:t>Maximum channel bandwidth</w:t>
            </w:r>
          </w:p>
        </w:tc>
      </w:tr>
      <w:tr w:rsidR="00077FD4" w:rsidTr="00077FD4">
        <w:trPr>
          <w:jc w:val="center"/>
        </w:trPr>
        <w:tc>
          <w:tcPr>
            <w:tcW w:w="1129" w:type="dxa"/>
            <w:shd w:val="clear" w:color="auto" w:fill="auto"/>
          </w:tcPr>
          <w:p w:rsidR="00077FD4" w:rsidRPr="00DC5129" w:rsidRDefault="00077FD4" w:rsidP="00077FD4">
            <w:pPr>
              <w:pStyle w:val="TAC"/>
              <w:rPr>
                <w:rFonts w:eastAsia="Batang"/>
              </w:rPr>
            </w:pPr>
            <w:r w:rsidRPr="00DC5129">
              <w:rPr>
                <w:rFonts w:eastAsia="Batang"/>
              </w:rPr>
              <w:t>0</w:t>
            </w:r>
          </w:p>
        </w:tc>
        <w:tc>
          <w:tcPr>
            <w:tcW w:w="1843" w:type="dxa"/>
            <w:shd w:val="clear" w:color="auto" w:fill="auto"/>
          </w:tcPr>
          <w:p w:rsidR="00077FD4" w:rsidRPr="00DC5129" w:rsidRDefault="00077FD4" w:rsidP="00077FD4">
            <w:pPr>
              <w:pStyle w:val="TAC"/>
              <w:rPr>
                <w:rFonts w:eastAsia="Batang"/>
              </w:rPr>
            </w:pPr>
            <w:r w:rsidRPr="00DC5129">
              <w:rPr>
                <w:rFonts w:eastAsia="Batang"/>
              </w:rPr>
              <w:t>15</w:t>
            </w:r>
          </w:p>
        </w:tc>
        <w:tc>
          <w:tcPr>
            <w:tcW w:w="1843" w:type="dxa"/>
          </w:tcPr>
          <w:p w:rsidR="00077FD4" w:rsidRDefault="00600C4D" w:rsidP="00C13844">
            <w:pPr>
              <w:pStyle w:val="TAC"/>
              <w:rPr>
                <w:rFonts w:eastAsiaTheme="minorEastAsia"/>
                <w:lang w:eastAsia="zh-CN"/>
              </w:rPr>
            </w:pPr>
            <w:r>
              <w:rPr>
                <w:rFonts w:eastAsiaTheme="minorEastAsia" w:hint="eastAsia"/>
                <w:lang w:eastAsia="zh-CN"/>
              </w:rPr>
              <w:t>4687</w:t>
            </w:r>
            <w:r w:rsidR="009250BC">
              <w:rPr>
                <w:rFonts w:eastAsiaTheme="minorEastAsia" w:hint="eastAsia"/>
                <w:lang w:eastAsia="zh-CN"/>
              </w:rPr>
              <w:t>ns</w:t>
            </w:r>
          </w:p>
        </w:tc>
        <w:tc>
          <w:tcPr>
            <w:tcW w:w="1843" w:type="dxa"/>
          </w:tcPr>
          <w:p w:rsidR="00077FD4" w:rsidRPr="00C13844" w:rsidRDefault="00077FD4" w:rsidP="00C13844">
            <w:pPr>
              <w:pStyle w:val="TAC"/>
              <w:rPr>
                <w:rFonts w:eastAsiaTheme="minorEastAsia"/>
                <w:lang w:eastAsia="zh-CN"/>
              </w:rPr>
            </w:pPr>
            <w:r>
              <w:rPr>
                <w:rFonts w:eastAsiaTheme="minorEastAsia" w:hint="eastAsia"/>
                <w:lang w:eastAsia="zh-CN"/>
              </w:rPr>
              <w:t>50MHz</w:t>
            </w:r>
          </w:p>
        </w:tc>
      </w:tr>
      <w:tr w:rsidR="00077FD4" w:rsidTr="00077FD4">
        <w:trPr>
          <w:jc w:val="center"/>
        </w:trPr>
        <w:tc>
          <w:tcPr>
            <w:tcW w:w="1129" w:type="dxa"/>
            <w:shd w:val="clear" w:color="auto" w:fill="auto"/>
          </w:tcPr>
          <w:p w:rsidR="00077FD4" w:rsidRPr="00DC5129" w:rsidRDefault="00077FD4" w:rsidP="00077FD4">
            <w:pPr>
              <w:pStyle w:val="TAC"/>
              <w:rPr>
                <w:rFonts w:eastAsia="Batang"/>
              </w:rPr>
            </w:pPr>
            <w:r w:rsidRPr="00DC5129">
              <w:rPr>
                <w:rFonts w:eastAsia="Batang"/>
              </w:rPr>
              <w:t>1</w:t>
            </w:r>
          </w:p>
        </w:tc>
        <w:tc>
          <w:tcPr>
            <w:tcW w:w="1843" w:type="dxa"/>
            <w:shd w:val="clear" w:color="auto" w:fill="auto"/>
          </w:tcPr>
          <w:p w:rsidR="00077FD4" w:rsidRPr="00DC5129" w:rsidRDefault="00077FD4" w:rsidP="00077FD4">
            <w:pPr>
              <w:pStyle w:val="TAC"/>
              <w:rPr>
                <w:rFonts w:eastAsia="Batang"/>
              </w:rPr>
            </w:pPr>
            <w:r w:rsidRPr="00DC5129">
              <w:rPr>
                <w:rFonts w:eastAsia="Batang"/>
              </w:rPr>
              <w:t>30</w:t>
            </w:r>
          </w:p>
        </w:tc>
        <w:tc>
          <w:tcPr>
            <w:tcW w:w="1843" w:type="dxa"/>
          </w:tcPr>
          <w:p w:rsidR="00077FD4" w:rsidRDefault="00600C4D" w:rsidP="00C13844">
            <w:pPr>
              <w:pStyle w:val="TAC"/>
              <w:rPr>
                <w:rFonts w:eastAsiaTheme="minorEastAsia"/>
                <w:lang w:eastAsia="zh-CN"/>
              </w:rPr>
            </w:pPr>
            <w:r>
              <w:rPr>
                <w:rFonts w:eastAsiaTheme="minorEastAsia" w:hint="eastAsia"/>
                <w:lang w:eastAsia="zh-CN"/>
              </w:rPr>
              <w:t>2344ns</w:t>
            </w:r>
          </w:p>
        </w:tc>
        <w:tc>
          <w:tcPr>
            <w:tcW w:w="1843" w:type="dxa"/>
          </w:tcPr>
          <w:p w:rsidR="00077FD4" w:rsidRPr="00C13844" w:rsidRDefault="00077FD4" w:rsidP="00C13844">
            <w:pPr>
              <w:pStyle w:val="TAC"/>
              <w:rPr>
                <w:rFonts w:eastAsiaTheme="minorEastAsia"/>
                <w:lang w:eastAsia="zh-CN"/>
              </w:rPr>
            </w:pPr>
            <w:r>
              <w:rPr>
                <w:rFonts w:eastAsiaTheme="minorEastAsia" w:hint="eastAsia"/>
                <w:lang w:eastAsia="zh-CN"/>
              </w:rPr>
              <w:t>100MHz</w:t>
            </w:r>
          </w:p>
        </w:tc>
      </w:tr>
      <w:tr w:rsidR="00077FD4" w:rsidTr="00077FD4">
        <w:trPr>
          <w:jc w:val="center"/>
        </w:trPr>
        <w:tc>
          <w:tcPr>
            <w:tcW w:w="1129" w:type="dxa"/>
            <w:shd w:val="clear" w:color="auto" w:fill="auto"/>
          </w:tcPr>
          <w:p w:rsidR="00077FD4" w:rsidRPr="00DC5129" w:rsidRDefault="00077FD4" w:rsidP="00077FD4">
            <w:pPr>
              <w:pStyle w:val="TAC"/>
              <w:rPr>
                <w:rFonts w:eastAsia="Batang"/>
              </w:rPr>
            </w:pPr>
            <w:r w:rsidRPr="00DC5129">
              <w:rPr>
                <w:rFonts w:eastAsia="Batang"/>
              </w:rPr>
              <w:t>2</w:t>
            </w:r>
          </w:p>
        </w:tc>
        <w:tc>
          <w:tcPr>
            <w:tcW w:w="1843" w:type="dxa"/>
            <w:shd w:val="clear" w:color="auto" w:fill="auto"/>
          </w:tcPr>
          <w:p w:rsidR="00077FD4" w:rsidRPr="00DC5129" w:rsidRDefault="00077FD4" w:rsidP="00077FD4">
            <w:pPr>
              <w:pStyle w:val="TAC"/>
              <w:rPr>
                <w:rFonts w:eastAsia="Batang"/>
              </w:rPr>
            </w:pPr>
            <w:r w:rsidRPr="00DC5129">
              <w:rPr>
                <w:rFonts w:eastAsia="Batang"/>
              </w:rPr>
              <w:t>60</w:t>
            </w:r>
          </w:p>
        </w:tc>
        <w:tc>
          <w:tcPr>
            <w:tcW w:w="1843" w:type="dxa"/>
          </w:tcPr>
          <w:p w:rsidR="00077FD4" w:rsidRDefault="003A1D59" w:rsidP="00C13844">
            <w:pPr>
              <w:pStyle w:val="TAC"/>
              <w:rPr>
                <w:rFonts w:eastAsiaTheme="minorEastAsia"/>
                <w:lang w:eastAsia="zh-CN"/>
              </w:rPr>
            </w:pPr>
            <w:r>
              <w:rPr>
                <w:rFonts w:eastAsiaTheme="minorEastAsia" w:hint="eastAsia"/>
                <w:lang w:eastAsia="zh-CN"/>
              </w:rPr>
              <w:t>1172ns</w:t>
            </w:r>
          </w:p>
        </w:tc>
        <w:tc>
          <w:tcPr>
            <w:tcW w:w="1843" w:type="dxa"/>
          </w:tcPr>
          <w:p w:rsidR="00077FD4" w:rsidRPr="00C13844" w:rsidRDefault="00077FD4" w:rsidP="00C13844">
            <w:pPr>
              <w:pStyle w:val="TAC"/>
              <w:rPr>
                <w:rFonts w:eastAsiaTheme="minorEastAsia"/>
                <w:lang w:eastAsia="zh-CN"/>
              </w:rPr>
            </w:pPr>
            <w:r>
              <w:rPr>
                <w:rFonts w:eastAsiaTheme="minorEastAsia" w:hint="eastAsia"/>
                <w:lang w:eastAsia="zh-CN"/>
              </w:rPr>
              <w:t>200MHz</w:t>
            </w:r>
          </w:p>
        </w:tc>
      </w:tr>
      <w:tr w:rsidR="00077FD4" w:rsidTr="00077FD4">
        <w:trPr>
          <w:jc w:val="center"/>
        </w:trPr>
        <w:tc>
          <w:tcPr>
            <w:tcW w:w="1129" w:type="dxa"/>
            <w:shd w:val="clear" w:color="auto" w:fill="auto"/>
          </w:tcPr>
          <w:p w:rsidR="00077FD4" w:rsidRPr="00DC5129" w:rsidRDefault="00077FD4" w:rsidP="00077FD4">
            <w:pPr>
              <w:pStyle w:val="TAC"/>
              <w:rPr>
                <w:rFonts w:eastAsia="Batang"/>
              </w:rPr>
            </w:pPr>
            <w:r w:rsidRPr="00DC5129">
              <w:rPr>
                <w:rFonts w:eastAsia="Batang"/>
              </w:rPr>
              <w:t>3</w:t>
            </w:r>
          </w:p>
        </w:tc>
        <w:tc>
          <w:tcPr>
            <w:tcW w:w="1843" w:type="dxa"/>
            <w:shd w:val="clear" w:color="auto" w:fill="auto"/>
          </w:tcPr>
          <w:p w:rsidR="00077FD4" w:rsidRPr="00DC5129" w:rsidRDefault="00077FD4" w:rsidP="00077FD4">
            <w:pPr>
              <w:pStyle w:val="TAC"/>
              <w:rPr>
                <w:rFonts w:eastAsia="Batang"/>
              </w:rPr>
            </w:pPr>
            <w:r w:rsidRPr="00DC5129">
              <w:rPr>
                <w:rFonts w:eastAsia="Batang"/>
              </w:rPr>
              <w:t>120</w:t>
            </w:r>
          </w:p>
        </w:tc>
        <w:tc>
          <w:tcPr>
            <w:tcW w:w="1843" w:type="dxa"/>
          </w:tcPr>
          <w:p w:rsidR="00077FD4" w:rsidRDefault="00077FD4" w:rsidP="00077FD4">
            <w:pPr>
              <w:pStyle w:val="TAC"/>
              <w:rPr>
                <w:rFonts w:eastAsiaTheme="minorEastAsia"/>
                <w:lang w:eastAsia="zh-CN"/>
              </w:rPr>
            </w:pPr>
            <w:r>
              <w:rPr>
                <w:rFonts w:eastAsiaTheme="minorEastAsia" w:hint="eastAsia"/>
                <w:lang w:eastAsia="zh-CN"/>
              </w:rPr>
              <w:t>586ns</w:t>
            </w:r>
          </w:p>
        </w:tc>
        <w:tc>
          <w:tcPr>
            <w:tcW w:w="1843" w:type="dxa"/>
          </w:tcPr>
          <w:p w:rsidR="00077FD4" w:rsidRPr="00835FA5" w:rsidRDefault="00077FD4" w:rsidP="00077FD4">
            <w:pPr>
              <w:pStyle w:val="TAC"/>
              <w:rPr>
                <w:rFonts w:eastAsiaTheme="minorEastAsia"/>
                <w:lang w:eastAsia="zh-CN"/>
              </w:rPr>
            </w:pPr>
            <w:r>
              <w:rPr>
                <w:rFonts w:eastAsiaTheme="minorEastAsia" w:hint="eastAsia"/>
                <w:lang w:eastAsia="zh-CN"/>
              </w:rPr>
              <w:t>400MHz</w:t>
            </w:r>
          </w:p>
        </w:tc>
      </w:tr>
      <w:tr w:rsidR="00077FD4" w:rsidTr="00077FD4">
        <w:trPr>
          <w:jc w:val="center"/>
        </w:trPr>
        <w:tc>
          <w:tcPr>
            <w:tcW w:w="1129" w:type="dxa"/>
            <w:shd w:val="clear" w:color="auto" w:fill="auto"/>
          </w:tcPr>
          <w:p w:rsidR="00077FD4" w:rsidRPr="00835FA5" w:rsidRDefault="00077FD4" w:rsidP="00077FD4">
            <w:pPr>
              <w:pStyle w:val="TAC"/>
              <w:rPr>
                <w:rFonts w:eastAsia="Batang"/>
                <w:color w:val="FF0000"/>
              </w:rPr>
            </w:pPr>
            <w:r w:rsidRPr="00835FA5">
              <w:rPr>
                <w:rFonts w:eastAsia="Batang"/>
                <w:color w:val="FF0000"/>
              </w:rPr>
              <w:t>4</w:t>
            </w:r>
          </w:p>
        </w:tc>
        <w:tc>
          <w:tcPr>
            <w:tcW w:w="1843" w:type="dxa"/>
            <w:shd w:val="clear" w:color="auto" w:fill="auto"/>
          </w:tcPr>
          <w:p w:rsidR="00077FD4" w:rsidRPr="00835FA5" w:rsidRDefault="00077FD4" w:rsidP="00077FD4">
            <w:pPr>
              <w:pStyle w:val="TAC"/>
              <w:rPr>
                <w:rFonts w:eastAsia="Batang"/>
                <w:color w:val="FF0000"/>
              </w:rPr>
            </w:pPr>
            <w:r w:rsidRPr="00835FA5">
              <w:rPr>
                <w:rFonts w:eastAsia="Batang"/>
                <w:color w:val="FF0000"/>
              </w:rPr>
              <w:t>240</w:t>
            </w:r>
          </w:p>
        </w:tc>
        <w:tc>
          <w:tcPr>
            <w:tcW w:w="1843" w:type="dxa"/>
          </w:tcPr>
          <w:p w:rsidR="00077FD4" w:rsidRPr="00835FA5" w:rsidRDefault="00077FD4" w:rsidP="00077FD4">
            <w:pPr>
              <w:pStyle w:val="TAC"/>
              <w:rPr>
                <w:rFonts w:eastAsiaTheme="minorEastAsia"/>
                <w:color w:val="FF0000"/>
                <w:lang w:eastAsia="zh-CN"/>
              </w:rPr>
            </w:pPr>
            <w:r>
              <w:rPr>
                <w:rFonts w:eastAsiaTheme="minorEastAsia" w:hint="eastAsia"/>
                <w:color w:val="FF0000"/>
                <w:lang w:eastAsia="zh-CN"/>
              </w:rPr>
              <w:t>293ns</w:t>
            </w:r>
          </w:p>
        </w:tc>
        <w:tc>
          <w:tcPr>
            <w:tcW w:w="1843" w:type="dxa"/>
          </w:tcPr>
          <w:p w:rsidR="00077FD4" w:rsidRPr="00835FA5" w:rsidRDefault="00077FD4" w:rsidP="00077FD4">
            <w:pPr>
              <w:pStyle w:val="TAC"/>
              <w:rPr>
                <w:rFonts w:eastAsiaTheme="minorEastAsia"/>
                <w:color w:val="FF0000"/>
                <w:lang w:eastAsia="zh-CN"/>
              </w:rPr>
            </w:pPr>
            <w:r w:rsidRPr="00835FA5">
              <w:rPr>
                <w:rFonts w:eastAsiaTheme="minorEastAsia" w:hint="eastAsia"/>
                <w:color w:val="FF0000"/>
                <w:lang w:eastAsia="zh-CN"/>
              </w:rPr>
              <w:t>800MHz</w:t>
            </w:r>
          </w:p>
        </w:tc>
      </w:tr>
      <w:tr w:rsidR="00077FD4" w:rsidTr="00A60725">
        <w:trPr>
          <w:trHeight w:val="40"/>
          <w:jc w:val="center"/>
        </w:trPr>
        <w:tc>
          <w:tcPr>
            <w:tcW w:w="1129" w:type="dxa"/>
            <w:shd w:val="clear" w:color="auto" w:fill="auto"/>
          </w:tcPr>
          <w:p w:rsidR="00077FD4" w:rsidRPr="003B1883" w:rsidRDefault="00077FD4" w:rsidP="00077FD4">
            <w:pPr>
              <w:pStyle w:val="TAC"/>
              <w:rPr>
                <w:rFonts w:eastAsiaTheme="minorEastAsia"/>
                <w:color w:val="FF0000"/>
                <w:lang w:eastAsia="zh-CN"/>
              </w:rPr>
            </w:pPr>
            <w:r w:rsidRPr="003B1883">
              <w:rPr>
                <w:rFonts w:eastAsiaTheme="minorEastAsia" w:hint="eastAsia"/>
                <w:color w:val="FF0000"/>
                <w:lang w:eastAsia="zh-CN"/>
              </w:rPr>
              <w:t>5</w:t>
            </w:r>
          </w:p>
        </w:tc>
        <w:tc>
          <w:tcPr>
            <w:tcW w:w="1843" w:type="dxa"/>
            <w:shd w:val="clear" w:color="auto" w:fill="auto"/>
          </w:tcPr>
          <w:p w:rsidR="00077FD4" w:rsidRPr="00187810" w:rsidRDefault="00077FD4" w:rsidP="00077FD4">
            <w:pPr>
              <w:pStyle w:val="TAC"/>
              <w:rPr>
                <w:rFonts w:eastAsiaTheme="minorEastAsia"/>
                <w:lang w:eastAsia="zh-CN"/>
              </w:rPr>
            </w:pPr>
            <w:r>
              <w:rPr>
                <w:rFonts w:eastAsiaTheme="minorEastAsia" w:hint="eastAsia"/>
                <w:color w:val="FF0000"/>
                <w:lang w:eastAsia="zh-CN"/>
              </w:rPr>
              <w:t>480</w:t>
            </w:r>
          </w:p>
        </w:tc>
        <w:tc>
          <w:tcPr>
            <w:tcW w:w="1843" w:type="dxa"/>
          </w:tcPr>
          <w:p w:rsidR="00077FD4" w:rsidRDefault="00077FD4" w:rsidP="00077FD4">
            <w:pPr>
              <w:pStyle w:val="TAC"/>
              <w:rPr>
                <w:rFonts w:eastAsiaTheme="minorEastAsia"/>
                <w:color w:val="FF0000"/>
                <w:lang w:eastAsia="zh-CN"/>
              </w:rPr>
            </w:pPr>
            <w:r>
              <w:rPr>
                <w:rFonts w:eastAsiaTheme="minorEastAsia" w:hint="eastAsia"/>
                <w:color w:val="FF0000"/>
                <w:lang w:eastAsia="zh-CN"/>
              </w:rPr>
              <w:t>146ns</w:t>
            </w:r>
          </w:p>
        </w:tc>
        <w:tc>
          <w:tcPr>
            <w:tcW w:w="1843" w:type="dxa"/>
          </w:tcPr>
          <w:p w:rsidR="00077FD4" w:rsidRPr="00835FA5" w:rsidRDefault="00077FD4" w:rsidP="00077FD4">
            <w:pPr>
              <w:pStyle w:val="TAC"/>
              <w:rPr>
                <w:rFonts w:eastAsiaTheme="minorEastAsia"/>
                <w:color w:val="FF0000"/>
                <w:lang w:eastAsia="zh-CN"/>
              </w:rPr>
            </w:pPr>
            <w:r>
              <w:rPr>
                <w:rFonts w:eastAsiaTheme="minorEastAsia" w:hint="eastAsia"/>
                <w:color w:val="FF0000"/>
                <w:lang w:eastAsia="zh-CN"/>
              </w:rPr>
              <w:t>1.6GHz</w:t>
            </w:r>
          </w:p>
        </w:tc>
      </w:tr>
      <w:tr w:rsidR="00077FD4" w:rsidTr="00077FD4">
        <w:trPr>
          <w:jc w:val="center"/>
        </w:trPr>
        <w:tc>
          <w:tcPr>
            <w:tcW w:w="1129" w:type="dxa"/>
            <w:shd w:val="clear" w:color="auto" w:fill="auto"/>
          </w:tcPr>
          <w:p w:rsidR="00077FD4" w:rsidRPr="00482EA2" w:rsidRDefault="00077FD4" w:rsidP="00077FD4">
            <w:pPr>
              <w:pStyle w:val="TAC"/>
              <w:rPr>
                <w:rFonts w:eastAsia="Batang"/>
                <w:color w:val="FF0000"/>
              </w:rPr>
            </w:pPr>
            <w:r w:rsidRPr="00482EA2">
              <w:rPr>
                <w:rFonts w:eastAsia="Batang"/>
                <w:color w:val="FF0000"/>
              </w:rPr>
              <w:t>6</w:t>
            </w:r>
          </w:p>
        </w:tc>
        <w:tc>
          <w:tcPr>
            <w:tcW w:w="1843" w:type="dxa"/>
            <w:shd w:val="clear" w:color="auto" w:fill="auto"/>
          </w:tcPr>
          <w:p w:rsidR="00077FD4" w:rsidRPr="00482EA2" w:rsidRDefault="00077FD4" w:rsidP="00077FD4">
            <w:pPr>
              <w:pStyle w:val="TAC"/>
              <w:rPr>
                <w:rFonts w:eastAsia="Batang"/>
                <w:color w:val="FF0000"/>
              </w:rPr>
            </w:pPr>
            <w:r w:rsidRPr="00482EA2">
              <w:rPr>
                <w:rFonts w:eastAsia="Batang"/>
                <w:color w:val="FF0000"/>
              </w:rPr>
              <w:t>960</w:t>
            </w:r>
          </w:p>
        </w:tc>
        <w:tc>
          <w:tcPr>
            <w:tcW w:w="1843" w:type="dxa"/>
          </w:tcPr>
          <w:p w:rsidR="00077FD4" w:rsidRDefault="00077FD4" w:rsidP="00077FD4">
            <w:pPr>
              <w:pStyle w:val="TAC"/>
              <w:rPr>
                <w:rFonts w:eastAsiaTheme="minorEastAsia"/>
                <w:color w:val="FF0000"/>
                <w:lang w:eastAsia="zh-CN"/>
              </w:rPr>
            </w:pPr>
            <w:r>
              <w:rPr>
                <w:rFonts w:eastAsiaTheme="minorEastAsia" w:hint="eastAsia"/>
                <w:color w:val="FF0000"/>
                <w:lang w:eastAsia="zh-CN"/>
              </w:rPr>
              <w:t>73ns</w:t>
            </w:r>
          </w:p>
        </w:tc>
        <w:tc>
          <w:tcPr>
            <w:tcW w:w="1843" w:type="dxa"/>
          </w:tcPr>
          <w:p w:rsidR="00077FD4" w:rsidRPr="00835FA5" w:rsidRDefault="00077FD4" w:rsidP="00077FD4">
            <w:pPr>
              <w:pStyle w:val="TAC"/>
              <w:rPr>
                <w:rFonts w:eastAsiaTheme="minorEastAsia"/>
                <w:color w:val="FF0000"/>
                <w:lang w:eastAsia="zh-CN"/>
              </w:rPr>
            </w:pPr>
            <w:r>
              <w:rPr>
                <w:rFonts w:eastAsiaTheme="minorEastAsia" w:hint="eastAsia"/>
                <w:color w:val="FF0000"/>
                <w:lang w:eastAsia="zh-CN"/>
              </w:rPr>
              <w:t>3.2GHz</w:t>
            </w:r>
          </w:p>
        </w:tc>
      </w:tr>
    </w:tbl>
    <w:p w:rsidR="00B129FD" w:rsidRDefault="00F86862" w:rsidP="00F9529A">
      <w:pPr>
        <w:pStyle w:val="a0"/>
        <w:spacing w:beforeLines="50" w:before="156" w:afterLines="50" w:after="156"/>
        <w:rPr>
          <w:bCs/>
          <w:lang w:eastAsia="zh-CN"/>
        </w:rPr>
      </w:pPr>
      <w:r w:rsidRPr="00B6598B">
        <w:rPr>
          <w:rFonts w:hint="eastAsia"/>
          <w:bCs/>
        </w:rPr>
        <w:t>However, l</w:t>
      </w:r>
      <w:r w:rsidR="00B47885" w:rsidRPr="00B6598B">
        <w:rPr>
          <w:rFonts w:hint="eastAsia"/>
          <w:bCs/>
        </w:rPr>
        <w:t xml:space="preserve">arger SCS </w:t>
      </w:r>
      <w:r w:rsidR="00EE7D9B">
        <w:rPr>
          <w:rFonts w:hint="eastAsia"/>
          <w:bCs/>
          <w:lang w:eastAsia="zh-CN"/>
        </w:rPr>
        <w:t xml:space="preserve">brings challenges in various aspects. </w:t>
      </w:r>
    </w:p>
    <w:p w:rsidR="00512E2A" w:rsidRDefault="00DB7107" w:rsidP="00342C25">
      <w:pPr>
        <w:pStyle w:val="a0"/>
        <w:numPr>
          <w:ilvl w:val="0"/>
          <w:numId w:val="41"/>
        </w:numPr>
        <w:spacing w:beforeLines="50" w:before="156" w:afterLines="50" w:after="156"/>
        <w:rPr>
          <w:bCs/>
          <w:lang w:eastAsia="zh-CN"/>
        </w:rPr>
      </w:pPr>
      <w:r w:rsidRPr="00D40BB9">
        <w:rPr>
          <w:rFonts w:hint="eastAsia"/>
          <w:b/>
          <w:bCs/>
          <w:lang w:eastAsia="zh-CN"/>
        </w:rPr>
        <w:t>Delay spread</w:t>
      </w:r>
      <w:r w:rsidR="00B129FD" w:rsidRPr="00D40BB9">
        <w:rPr>
          <w:rFonts w:hint="eastAsia"/>
          <w:b/>
          <w:bCs/>
          <w:lang w:eastAsia="zh-CN"/>
        </w:rPr>
        <w:t xml:space="preserve">: </w:t>
      </w:r>
      <w:r w:rsidR="00512E2A">
        <w:rPr>
          <w:rFonts w:hint="eastAsia"/>
          <w:bCs/>
          <w:lang w:eastAsia="zh-CN"/>
        </w:rPr>
        <w:t xml:space="preserve"> Considering </w:t>
      </w:r>
      <w:r w:rsidR="00190EA7">
        <w:rPr>
          <w:rFonts w:hint="eastAsia"/>
          <w:bCs/>
          <w:lang w:eastAsia="zh-CN"/>
        </w:rPr>
        <w:t>about</w:t>
      </w:r>
      <w:r w:rsidR="00512E2A">
        <w:rPr>
          <w:rFonts w:hint="eastAsia"/>
          <w:bCs/>
          <w:lang w:eastAsia="zh-CN"/>
        </w:rPr>
        <w:t xml:space="preserve"> 7% CP overhead, 960KHz supports 73ns CP length, which is very challenging to cover the delay spread and </w:t>
      </w:r>
      <w:r w:rsidR="00DA6CF3">
        <w:rPr>
          <w:rFonts w:hint="eastAsia"/>
          <w:bCs/>
          <w:lang w:eastAsia="zh-CN"/>
        </w:rPr>
        <w:t xml:space="preserve">will </w:t>
      </w:r>
      <w:r w:rsidR="00512E2A">
        <w:rPr>
          <w:rFonts w:hint="eastAsia"/>
          <w:bCs/>
          <w:lang w:eastAsia="zh-CN"/>
        </w:rPr>
        <w:t>cause interference.</w:t>
      </w:r>
      <w:r w:rsidR="00CE7CC8">
        <w:rPr>
          <w:rFonts w:hint="eastAsia"/>
          <w:bCs/>
          <w:lang w:eastAsia="zh-CN"/>
        </w:rPr>
        <w:t xml:space="preserve"> </w:t>
      </w:r>
      <w:r w:rsidR="00D3070F">
        <w:rPr>
          <w:rFonts w:hint="eastAsia"/>
          <w:bCs/>
          <w:lang w:eastAsia="zh-CN"/>
        </w:rPr>
        <w:t>According to the TR38.901, 960KHz</w:t>
      </w:r>
      <w:r w:rsidR="00394E5F">
        <w:rPr>
          <w:rFonts w:hint="eastAsia"/>
          <w:bCs/>
          <w:lang w:eastAsia="zh-CN"/>
        </w:rPr>
        <w:t xml:space="preserve"> with 73ns CP</w:t>
      </w:r>
      <w:r w:rsidR="00D3070F">
        <w:rPr>
          <w:rFonts w:hint="eastAsia"/>
          <w:bCs/>
          <w:lang w:eastAsia="zh-CN"/>
        </w:rPr>
        <w:t xml:space="preserve"> can only apply </w:t>
      </w:r>
      <w:r w:rsidR="003E2397">
        <w:rPr>
          <w:rFonts w:hint="eastAsia"/>
          <w:bCs/>
          <w:lang w:eastAsia="zh-CN"/>
        </w:rPr>
        <w:t xml:space="preserve">to </w:t>
      </w:r>
      <w:r w:rsidR="001D0ECC">
        <w:rPr>
          <w:rFonts w:hint="eastAsia"/>
          <w:bCs/>
          <w:lang w:eastAsia="zh-CN"/>
        </w:rPr>
        <w:t xml:space="preserve">indoor scenario. </w:t>
      </w:r>
      <w:r w:rsidR="00CE7CC8">
        <w:rPr>
          <w:rFonts w:hint="eastAsia"/>
          <w:bCs/>
          <w:lang w:eastAsia="zh-CN"/>
        </w:rPr>
        <w:t>Further study on the feasibility of 960KHz is needed.</w:t>
      </w:r>
    </w:p>
    <w:p w:rsidR="00BC4841" w:rsidRDefault="00D40BB9" w:rsidP="00342C25">
      <w:pPr>
        <w:pStyle w:val="a0"/>
        <w:numPr>
          <w:ilvl w:val="0"/>
          <w:numId w:val="41"/>
        </w:numPr>
        <w:spacing w:beforeLines="50" w:before="156" w:afterLines="50" w:after="156"/>
        <w:rPr>
          <w:bCs/>
          <w:lang w:eastAsia="zh-CN"/>
        </w:rPr>
      </w:pPr>
      <w:r>
        <w:rPr>
          <w:rFonts w:hint="eastAsia"/>
          <w:b/>
          <w:bCs/>
          <w:lang w:eastAsia="zh-CN"/>
        </w:rPr>
        <w:t>Multi-beam operation</w:t>
      </w:r>
      <w:r w:rsidR="006B62F5" w:rsidRPr="00D40BB9">
        <w:rPr>
          <w:rFonts w:hint="eastAsia"/>
          <w:b/>
          <w:bCs/>
          <w:lang w:eastAsia="zh-CN"/>
        </w:rPr>
        <w:t>:</w:t>
      </w:r>
      <w:r w:rsidR="006B62F5">
        <w:rPr>
          <w:rFonts w:hint="eastAsia"/>
          <w:bCs/>
          <w:lang w:eastAsia="zh-CN"/>
        </w:rPr>
        <w:t xml:space="preserve"> </w:t>
      </w:r>
      <w:r w:rsidR="006A6876" w:rsidRPr="00BD1AED">
        <w:rPr>
          <w:rFonts w:hint="eastAsia"/>
          <w:bCs/>
          <w:lang w:eastAsia="zh-CN"/>
        </w:rPr>
        <w:t>the beam switching time</w:t>
      </w:r>
      <w:r w:rsidR="00BD1AED">
        <w:rPr>
          <w:rFonts w:hint="eastAsia"/>
          <w:bCs/>
          <w:lang w:eastAsia="zh-CN"/>
        </w:rPr>
        <w:t xml:space="preserve"> for existing FR2</w:t>
      </w:r>
      <w:r w:rsidR="006A6876" w:rsidRPr="00BD1AED">
        <w:rPr>
          <w:rFonts w:hint="eastAsia"/>
          <w:bCs/>
          <w:lang w:eastAsia="zh-CN"/>
        </w:rPr>
        <w:t xml:space="preserve"> is considered to be covered in </w:t>
      </w:r>
      <w:r w:rsidR="00D90265">
        <w:rPr>
          <w:rFonts w:hint="eastAsia"/>
          <w:bCs/>
          <w:lang w:eastAsia="zh-CN"/>
        </w:rPr>
        <w:t xml:space="preserve">the </w:t>
      </w:r>
      <w:r w:rsidR="006A6876" w:rsidRPr="00BD1AED">
        <w:rPr>
          <w:rFonts w:hint="eastAsia"/>
          <w:bCs/>
          <w:lang w:eastAsia="zh-CN"/>
        </w:rPr>
        <w:t xml:space="preserve">CP </w:t>
      </w:r>
      <w:r w:rsidR="00D90265">
        <w:rPr>
          <w:rFonts w:hint="eastAsia"/>
          <w:bCs/>
          <w:lang w:eastAsia="zh-CN"/>
        </w:rPr>
        <w:t>duration</w:t>
      </w:r>
      <w:r w:rsidR="00D719B2">
        <w:rPr>
          <w:rFonts w:hint="eastAsia"/>
          <w:bCs/>
          <w:lang w:eastAsia="zh-CN"/>
        </w:rPr>
        <w:t xml:space="preserve"> (586ns for 120KHz)</w:t>
      </w:r>
      <w:r w:rsidR="006A6876" w:rsidRPr="00BD1AED">
        <w:rPr>
          <w:rFonts w:hint="eastAsia"/>
          <w:bCs/>
          <w:lang w:eastAsia="zh-CN"/>
        </w:rPr>
        <w:t xml:space="preserve">. However, 73ns CP length </w:t>
      </w:r>
      <w:r w:rsidR="00C37807" w:rsidRPr="00BD1AED">
        <w:rPr>
          <w:rFonts w:hint="eastAsia"/>
          <w:bCs/>
          <w:lang w:eastAsia="zh-CN"/>
        </w:rPr>
        <w:t>o</w:t>
      </w:r>
      <w:r w:rsidR="00294C64" w:rsidRPr="00BD1AED">
        <w:rPr>
          <w:rFonts w:hint="eastAsia"/>
          <w:bCs/>
          <w:lang w:eastAsia="zh-CN"/>
        </w:rPr>
        <w:t>f</w:t>
      </w:r>
      <w:r w:rsidR="00217EB5">
        <w:rPr>
          <w:rFonts w:hint="eastAsia"/>
          <w:bCs/>
          <w:lang w:eastAsia="zh-CN"/>
        </w:rPr>
        <w:t xml:space="preserve"> 960KHz is very challenging to cover</w:t>
      </w:r>
      <w:r w:rsidR="006A6876" w:rsidRPr="00BD1AED">
        <w:rPr>
          <w:rFonts w:hint="eastAsia"/>
          <w:bCs/>
          <w:lang w:eastAsia="zh-CN"/>
        </w:rPr>
        <w:t xml:space="preserve"> the beam </w:t>
      </w:r>
      <w:r w:rsidR="00217EB5">
        <w:rPr>
          <w:bCs/>
          <w:lang w:eastAsia="zh-CN"/>
        </w:rPr>
        <w:t>sw</w:t>
      </w:r>
      <w:r w:rsidR="00217EB5">
        <w:rPr>
          <w:rFonts w:hint="eastAsia"/>
          <w:bCs/>
          <w:lang w:eastAsia="zh-CN"/>
        </w:rPr>
        <w:t>itching time</w:t>
      </w:r>
      <w:r w:rsidR="006A6876" w:rsidRPr="00BD1AED">
        <w:rPr>
          <w:rFonts w:hint="eastAsia"/>
          <w:bCs/>
          <w:lang w:eastAsia="zh-CN"/>
        </w:rPr>
        <w:t xml:space="preserve">. So </w:t>
      </w:r>
      <w:r w:rsidR="003807FE">
        <w:rPr>
          <w:rFonts w:hint="eastAsia"/>
          <w:bCs/>
          <w:lang w:eastAsia="zh-CN"/>
        </w:rPr>
        <w:t>the</w:t>
      </w:r>
      <w:r w:rsidR="008D0B32">
        <w:rPr>
          <w:rFonts w:hint="eastAsia"/>
          <w:bCs/>
          <w:lang w:eastAsia="zh-CN"/>
        </w:rPr>
        <w:t xml:space="preserve"> </w:t>
      </w:r>
      <w:r w:rsidR="000C34E7">
        <w:rPr>
          <w:rFonts w:hint="eastAsia"/>
          <w:bCs/>
          <w:lang w:eastAsia="zh-CN"/>
        </w:rPr>
        <w:t xml:space="preserve">SSB pattern </w:t>
      </w:r>
      <w:r w:rsidR="000C34E7">
        <w:rPr>
          <w:bCs/>
          <w:lang w:eastAsia="zh-CN"/>
        </w:rPr>
        <w:t>designs</w:t>
      </w:r>
      <w:r w:rsidR="000C34E7">
        <w:rPr>
          <w:rFonts w:hint="eastAsia"/>
          <w:bCs/>
          <w:lang w:eastAsia="zh-CN"/>
        </w:rPr>
        <w:t xml:space="preserve"> needs further investigation</w:t>
      </w:r>
      <w:r w:rsidR="00322C12">
        <w:rPr>
          <w:rFonts w:hint="eastAsia"/>
          <w:bCs/>
          <w:lang w:eastAsia="zh-CN"/>
        </w:rPr>
        <w:t xml:space="preserve"> for larger SCS</w:t>
      </w:r>
      <w:r w:rsidR="000C34E7">
        <w:rPr>
          <w:rFonts w:hint="eastAsia"/>
          <w:bCs/>
          <w:lang w:eastAsia="zh-CN"/>
        </w:rPr>
        <w:t>.</w:t>
      </w:r>
    </w:p>
    <w:p w:rsidR="00BC4841" w:rsidRDefault="00291180" w:rsidP="00342C25">
      <w:pPr>
        <w:pStyle w:val="a0"/>
        <w:numPr>
          <w:ilvl w:val="0"/>
          <w:numId w:val="41"/>
        </w:numPr>
        <w:spacing w:beforeLines="50" w:before="156" w:afterLines="50" w:after="156"/>
        <w:rPr>
          <w:bCs/>
          <w:lang w:eastAsia="zh-CN"/>
        </w:rPr>
      </w:pPr>
      <w:r w:rsidRPr="00D40BB9">
        <w:rPr>
          <w:rFonts w:hint="eastAsia"/>
          <w:b/>
          <w:bCs/>
          <w:lang w:eastAsia="zh-CN"/>
        </w:rPr>
        <w:t xml:space="preserve">Coverage: </w:t>
      </w:r>
      <w:r w:rsidR="00F120A6" w:rsidRPr="00CB7A76">
        <w:rPr>
          <w:rFonts w:hint="eastAsia"/>
          <w:bCs/>
          <w:lang w:eastAsia="zh-CN"/>
        </w:rPr>
        <w:t xml:space="preserve">in Table 2, we calculate the maximum cell radius that can be supported for preamble formats with different SCSs. It can be seen that the coverage of 960KHz is </w:t>
      </w:r>
      <w:r w:rsidR="00143F2D" w:rsidRPr="00CB7A76">
        <w:rPr>
          <w:rFonts w:hint="eastAsia"/>
          <w:bCs/>
          <w:lang w:eastAsia="zh-CN"/>
        </w:rPr>
        <w:t>very limited</w:t>
      </w:r>
      <w:r w:rsidR="008F511E" w:rsidRPr="00CB7A76">
        <w:rPr>
          <w:rFonts w:hint="eastAsia"/>
          <w:bCs/>
          <w:lang w:eastAsia="zh-CN"/>
        </w:rPr>
        <w:t xml:space="preserve"> and can only support over 100m cell radius </w:t>
      </w:r>
      <w:r w:rsidR="009A3E15" w:rsidRPr="00CB7A76">
        <w:rPr>
          <w:rFonts w:hint="eastAsia"/>
          <w:bCs/>
          <w:lang w:eastAsia="zh-CN"/>
        </w:rPr>
        <w:t>in format C2</w:t>
      </w:r>
      <w:r w:rsidR="00E87466" w:rsidRPr="00CB7A76">
        <w:rPr>
          <w:rFonts w:hint="eastAsia"/>
          <w:bCs/>
          <w:lang w:eastAsia="zh-CN"/>
        </w:rPr>
        <w:t>.</w:t>
      </w:r>
      <w:r w:rsidR="008F511E" w:rsidRPr="00CB7A76">
        <w:rPr>
          <w:rFonts w:hint="eastAsia"/>
          <w:bCs/>
        </w:rPr>
        <w:t xml:space="preserve"> </w:t>
      </w:r>
    </w:p>
    <w:p w:rsidR="00BC4841" w:rsidRDefault="00695E7F" w:rsidP="00342C25">
      <w:pPr>
        <w:pStyle w:val="a0"/>
        <w:spacing w:beforeLines="50" w:before="156" w:afterLines="50" w:after="156"/>
        <w:jc w:val="center"/>
        <w:rPr>
          <w:b/>
          <w:szCs w:val="20"/>
          <w:lang w:eastAsia="zh-CN"/>
        </w:rPr>
      </w:pPr>
      <w:r w:rsidRPr="00FA5E29">
        <w:rPr>
          <w:b/>
          <w:szCs w:val="20"/>
          <w:lang w:eastAsia="zh-CN"/>
        </w:rPr>
        <w:t xml:space="preserve">Table </w:t>
      </w:r>
      <w:r w:rsidR="00F120A6" w:rsidRPr="00FA5E29">
        <w:rPr>
          <w:rFonts w:hint="eastAsia"/>
          <w:b/>
          <w:szCs w:val="20"/>
          <w:lang w:eastAsia="zh-CN"/>
        </w:rPr>
        <w:t>2</w:t>
      </w:r>
      <w:r w:rsidRPr="00FA5E29">
        <w:rPr>
          <w:b/>
          <w:szCs w:val="20"/>
          <w:lang w:eastAsia="zh-CN"/>
        </w:rPr>
        <w:t xml:space="preserve">: </w:t>
      </w:r>
      <w:r w:rsidR="00CA7DC8" w:rsidRPr="00FA5E29">
        <w:rPr>
          <w:rFonts w:hint="eastAsia"/>
          <w:b/>
          <w:szCs w:val="20"/>
          <w:lang w:eastAsia="zh-CN"/>
        </w:rPr>
        <w:t>Maximum cell radius for different SCSs and Preamble formants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84"/>
        <w:gridCol w:w="1384"/>
        <w:gridCol w:w="1384"/>
        <w:gridCol w:w="1526"/>
        <w:gridCol w:w="1452"/>
      </w:tblGrid>
      <w:tr w:rsidR="00695E7F" w:rsidRPr="00695E7F" w:rsidTr="00077FD4">
        <w:trPr>
          <w:trHeight w:val="314"/>
          <w:jc w:val="center"/>
        </w:trPr>
        <w:tc>
          <w:tcPr>
            <w:tcW w:w="1279" w:type="dxa"/>
            <w:vMerge w:val="restart"/>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Preamble</w:t>
            </w:r>
          </w:p>
          <w:p w:rsidR="00695E7F" w:rsidRPr="00695E7F" w:rsidRDefault="00695E7F" w:rsidP="00077FD4">
            <w:pPr>
              <w:jc w:val="center"/>
              <w:rPr>
                <w:sz w:val="20"/>
                <w:szCs w:val="20"/>
                <w:lang w:eastAsia="zh-CN"/>
              </w:rPr>
            </w:pPr>
            <w:r w:rsidRPr="00695E7F">
              <w:rPr>
                <w:b/>
                <w:bCs/>
                <w:sz w:val="20"/>
                <w:szCs w:val="20"/>
                <w:lang w:eastAsia="zh-CN"/>
              </w:rPr>
              <w:t>format</w:t>
            </w:r>
          </w:p>
        </w:tc>
        <w:tc>
          <w:tcPr>
            <w:tcW w:w="7130" w:type="dxa"/>
            <w:gridSpan w:val="5"/>
          </w:tcPr>
          <w:p w:rsidR="00695E7F" w:rsidRPr="00523A96" w:rsidRDefault="00695E7F" w:rsidP="00523A96">
            <w:pPr>
              <w:jc w:val="center"/>
              <w:rPr>
                <w:rFonts w:eastAsiaTheme="minorEastAsia"/>
                <w:b/>
                <w:bCs/>
                <w:sz w:val="20"/>
                <w:szCs w:val="20"/>
                <w:lang w:eastAsia="zh-CN"/>
              </w:rPr>
            </w:pPr>
            <w:r w:rsidRPr="00695E7F">
              <w:rPr>
                <w:b/>
                <w:bCs/>
                <w:sz w:val="20"/>
                <w:szCs w:val="20"/>
                <w:lang w:eastAsia="zh-CN"/>
              </w:rPr>
              <w:t>Maximum Cell radius (</w:t>
            </w:r>
            <w:r w:rsidR="00523A96">
              <w:rPr>
                <w:rFonts w:eastAsiaTheme="minorEastAsia" w:hint="eastAsia"/>
                <w:b/>
                <w:bCs/>
                <w:sz w:val="20"/>
                <w:szCs w:val="20"/>
                <w:lang w:eastAsia="zh-CN"/>
              </w:rPr>
              <w:t>m</w:t>
            </w:r>
            <w:r w:rsidRPr="00695E7F">
              <w:rPr>
                <w:b/>
                <w:bCs/>
                <w:sz w:val="20"/>
                <w:szCs w:val="20"/>
                <w:lang w:eastAsia="zh-CN"/>
              </w:rPr>
              <w:t>)</w:t>
            </w:r>
          </w:p>
        </w:tc>
      </w:tr>
      <w:tr w:rsidR="00695E7F" w:rsidRPr="00695E7F" w:rsidTr="00077FD4">
        <w:trPr>
          <w:trHeight w:val="267"/>
          <w:jc w:val="center"/>
        </w:trPr>
        <w:tc>
          <w:tcPr>
            <w:tcW w:w="0" w:type="auto"/>
            <w:vMerge/>
            <w:shd w:val="clear" w:color="auto" w:fill="auto"/>
            <w:hideMark/>
          </w:tcPr>
          <w:p w:rsidR="00695E7F" w:rsidRPr="00695E7F" w:rsidRDefault="00695E7F" w:rsidP="00077FD4">
            <w:pPr>
              <w:jc w:val="center"/>
              <w:rPr>
                <w:sz w:val="20"/>
                <w:szCs w:val="20"/>
                <w:lang w:eastAsia="zh-CN"/>
              </w:rPr>
            </w:pP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60 kHz  SCS</w:t>
            </w: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120 kHz SCS</w:t>
            </w: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240 kHz SCS</w:t>
            </w:r>
          </w:p>
        </w:tc>
        <w:tc>
          <w:tcPr>
            <w:tcW w:w="1526" w:type="dxa"/>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480 kHz   SCS</w:t>
            </w:r>
          </w:p>
        </w:tc>
        <w:tc>
          <w:tcPr>
            <w:tcW w:w="1452" w:type="dxa"/>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960 kHz  SCS</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A1</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234</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117</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59</w:t>
            </w:r>
          </w:p>
        </w:tc>
        <w:tc>
          <w:tcPr>
            <w:tcW w:w="1526" w:type="dxa"/>
            <w:shd w:val="clear" w:color="auto" w:fill="auto"/>
            <w:hideMark/>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29</w:t>
            </w:r>
          </w:p>
        </w:tc>
        <w:tc>
          <w:tcPr>
            <w:tcW w:w="1452" w:type="dxa"/>
            <w:shd w:val="clear" w:color="auto" w:fill="auto"/>
            <w:hideMark/>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15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A2</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527</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264</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132</w:t>
            </w:r>
          </w:p>
        </w:tc>
        <w:tc>
          <w:tcPr>
            <w:tcW w:w="1526" w:type="dxa"/>
            <w:shd w:val="clear" w:color="auto" w:fill="auto"/>
            <w:hideMark/>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66</w:t>
            </w:r>
          </w:p>
        </w:tc>
        <w:tc>
          <w:tcPr>
            <w:tcW w:w="1452" w:type="dxa"/>
            <w:shd w:val="clear" w:color="auto" w:fill="auto"/>
            <w:hideMark/>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33</w:t>
            </w:r>
          </w:p>
        </w:tc>
      </w:tr>
      <w:tr w:rsidR="004F2DAE" w:rsidRPr="00695E7F" w:rsidTr="00077FD4">
        <w:trPr>
          <w:trHeight w:val="267"/>
          <w:jc w:val="center"/>
        </w:trPr>
        <w:tc>
          <w:tcPr>
            <w:tcW w:w="0" w:type="auto"/>
            <w:shd w:val="clear" w:color="auto" w:fill="auto"/>
            <w:hideMark/>
          </w:tcPr>
          <w:p w:rsidR="004F2DAE" w:rsidRPr="00505373" w:rsidRDefault="004F2DAE" w:rsidP="00077FD4">
            <w:pPr>
              <w:jc w:val="center"/>
              <w:rPr>
                <w:rFonts w:eastAsiaTheme="minorEastAsia"/>
                <w:sz w:val="20"/>
                <w:szCs w:val="20"/>
                <w:lang w:eastAsia="zh-CN"/>
              </w:rPr>
            </w:pPr>
            <w:r>
              <w:rPr>
                <w:rFonts w:eastAsiaTheme="minorEastAsia" w:hint="eastAsia"/>
                <w:sz w:val="20"/>
                <w:szCs w:val="20"/>
                <w:lang w:eastAsia="zh-CN"/>
              </w:rPr>
              <w:t>A3</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879</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439</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220</w:t>
            </w:r>
          </w:p>
        </w:tc>
        <w:tc>
          <w:tcPr>
            <w:tcW w:w="1526" w:type="dxa"/>
            <w:shd w:val="clear" w:color="auto" w:fill="auto"/>
            <w:hideMark/>
          </w:tcPr>
          <w:p w:rsidR="004F2DAE" w:rsidRPr="00CA7DC8" w:rsidRDefault="004F2DAE" w:rsidP="00077FD4">
            <w:pPr>
              <w:jc w:val="center"/>
              <w:rPr>
                <w:rFonts w:eastAsiaTheme="minorEastAsia"/>
                <w:sz w:val="20"/>
                <w:szCs w:val="20"/>
                <w:lang w:eastAsia="zh-CN"/>
              </w:rPr>
            </w:pPr>
            <w:r w:rsidRPr="00CA7DC8">
              <w:rPr>
                <w:rFonts w:eastAsiaTheme="minorEastAsia" w:hint="eastAsia"/>
                <w:sz w:val="20"/>
                <w:szCs w:val="20"/>
                <w:lang w:eastAsia="zh-CN"/>
              </w:rPr>
              <w:t>110</w:t>
            </w:r>
          </w:p>
        </w:tc>
        <w:tc>
          <w:tcPr>
            <w:tcW w:w="1452" w:type="dxa"/>
            <w:shd w:val="clear" w:color="auto" w:fill="auto"/>
            <w:hideMark/>
          </w:tcPr>
          <w:p w:rsidR="004F2DAE" w:rsidRPr="00CA7DC8" w:rsidRDefault="004F2DAE" w:rsidP="00077FD4">
            <w:pPr>
              <w:jc w:val="center"/>
              <w:rPr>
                <w:rFonts w:eastAsiaTheme="minorEastAsia"/>
                <w:sz w:val="20"/>
                <w:szCs w:val="20"/>
                <w:lang w:eastAsia="zh-CN"/>
              </w:rPr>
            </w:pPr>
            <w:r w:rsidRPr="00CA7DC8">
              <w:rPr>
                <w:rFonts w:eastAsiaTheme="minorEastAsia" w:hint="eastAsia"/>
                <w:sz w:val="20"/>
                <w:szCs w:val="20"/>
                <w:lang w:eastAsia="zh-CN"/>
              </w:rPr>
              <w:t>55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B1</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88</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44</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22</w:t>
            </w:r>
          </w:p>
        </w:tc>
        <w:tc>
          <w:tcPr>
            <w:tcW w:w="1526" w:type="dxa"/>
            <w:shd w:val="clear" w:color="auto" w:fill="auto"/>
            <w:hideMark/>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11</w:t>
            </w:r>
          </w:p>
        </w:tc>
        <w:tc>
          <w:tcPr>
            <w:tcW w:w="1452" w:type="dxa"/>
            <w:shd w:val="clear" w:color="auto" w:fill="auto"/>
            <w:hideMark/>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B2</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264</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132</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66</w:t>
            </w:r>
          </w:p>
        </w:tc>
        <w:tc>
          <w:tcPr>
            <w:tcW w:w="1526" w:type="dxa"/>
            <w:shd w:val="clear" w:color="auto" w:fill="auto"/>
            <w:hideMark/>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33</w:t>
            </w:r>
          </w:p>
        </w:tc>
        <w:tc>
          <w:tcPr>
            <w:tcW w:w="1452" w:type="dxa"/>
            <w:shd w:val="clear" w:color="auto" w:fill="auto"/>
            <w:hideMark/>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16</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B3</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439</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220</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110</w:t>
            </w:r>
          </w:p>
        </w:tc>
        <w:tc>
          <w:tcPr>
            <w:tcW w:w="1526" w:type="dxa"/>
            <w:shd w:val="clear" w:color="auto" w:fill="auto"/>
            <w:hideMark/>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55</w:t>
            </w:r>
          </w:p>
        </w:tc>
        <w:tc>
          <w:tcPr>
            <w:tcW w:w="1452" w:type="dxa"/>
            <w:shd w:val="clear" w:color="auto" w:fill="auto"/>
            <w:hideMark/>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27</w:t>
            </w:r>
          </w:p>
        </w:tc>
      </w:tr>
      <w:tr w:rsidR="004150E9" w:rsidRPr="00695E7F" w:rsidTr="00077FD4">
        <w:trPr>
          <w:trHeight w:val="267"/>
          <w:jc w:val="center"/>
        </w:trPr>
        <w:tc>
          <w:tcPr>
            <w:tcW w:w="0" w:type="auto"/>
            <w:shd w:val="clear" w:color="auto" w:fill="auto"/>
            <w:hideMark/>
          </w:tcPr>
          <w:p w:rsidR="004150E9" w:rsidRPr="001E0860" w:rsidRDefault="001E0860" w:rsidP="00077FD4">
            <w:pPr>
              <w:jc w:val="center"/>
              <w:rPr>
                <w:rFonts w:eastAsiaTheme="minorEastAsia"/>
                <w:sz w:val="20"/>
                <w:szCs w:val="20"/>
                <w:lang w:eastAsia="zh-CN"/>
              </w:rPr>
            </w:pPr>
            <w:r>
              <w:rPr>
                <w:rFonts w:eastAsiaTheme="minorEastAsia" w:hint="eastAsia"/>
                <w:sz w:val="20"/>
                <w:szCs w:val="20"/>
                <w:lang w:eastAsia="zh-CN"/>
              </w:rPr>
              <w:t>B4</w:t>
            </w:r>
          </w:p>
        </w:tc>
        <w:tc>
          <w:tcPr>
            <w:tcW w:w="1384" w:type="dxa"/>
          </w:tcPr>
          <w:p w:rsidR="004150E9" w:rsidRPr="00523A96" w:rsidRDefault="00187B73" w:rsidP="00077FD4">
            <w:pPr>
              <w:jc w:val="center"/>
              <w:rPr>
                <w:rFonts w:eastAsiaTheme="minorEastAsia"/>
                <w:sz w:val="20"/>
                <w:szCs w:val="20"/>
                <w:lang w:eastAsia="zh-CN"/>
              </w:rPr>
            </w:pPr>
            <w:r w:rsidRPr="00187B73">
              <w:rPr>
                <w:rFonts w:eastAsiaTheme="minorEastAsia" w:hint="eastAsia"/>
                <w:sz w:val="20"/>
                <w:szCs w:val="20"/>
                <w:lang w:eastAsia="zh-CN"/>
              </w:rPr>
              <w:t>967</w:t>
            </w:r>
          </w:p>
        </w:tc>
        <w:tc>
          <w:tcPr>
            <w:tcW w:w="1384" w:type="dxa"/>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483</w:t>
            </w:r>
          </w:p>
        </w:tc>
        <w:tc>
          <w:tcPr>
            <w:tcW w:w="1384" w:type="dxa"/>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242</w:t>
            </w:r>
          </w:p>
        </w:tc>
        <w:tc>
          <w:tcPr>
            <w:tcW w:w="1526" w:type="dxa"/>
            <w:shd w:val="clear" w:color="auto" w:fill="auto"/>
            <w:hideMark/>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121</w:t>
            </w:r>
          </w:p>
        </w:tc>
        <w:tc>
          <w:tcPr>
            <w:tcW w:w="1452" w:type="dxa"/>
            <w:shd w:val="clear" w:color="auto" w:fill="auto"/>
            <w:hideMark/>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60</w:t>
            </w:r>
          </w:p>
        </w:tc>
      </w:tr>
      <w:tr w:rsidR="00F41203" w:rsidRPr="00695E7F" w:rsidTr="00077FD4">
        <w:trPr>
          <w:trHeight w:val="267"/>
          <w:jc w:val="center"/>
        </w:trPr>
        <w:tc>
          <w:tcPr>
            <w:tcW w:w="0" w:type="auto"/>
            <w:shd w:val="clear" w:color="auto" w:fill="auto"/>
            <w:hideMark/>
          </w:tcPr>
          <w:p w:rsidR="00F41203" w:rsidRPr="00F41203" w:rsidRDefault="00F41203" w:rsidP="00077FD4">
            <w:pPr>
              <w:jc w:val="center"/>
              <w:rPr>
                <w:rFonts w:eastAsiaTheme="minorEastAsia"/>
                <w:sz w:val="20"/>
                <w:szCs w:val="20"/>
                <w:lang w:eastAsia="zh-CN"/>
              </w:rPr>
            </w:pPr>
            <w:r>
              <w:rPr>
                <w:rFonts w:eastAsiaTheme="minorEastAsia" w:hint="eastAsia"/>
                <w:sz w:val="20"/>
                <w:szCs w:val="20"/>
                <w:lang w:eastAsia="zh-CN"/>
              </w:rPr>
              <w:t>C0</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1337</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668</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334</w:t>
            </w:r>
          </w:p>
        </w:tc>
        <w:tc>
          <w:tcPr>
            <w:tcW w:w="1526" w:type="dxa"/>
            <w:shd w:val="clear" w:color="auto" w:fill="auto"/>
            <w:hideMark/>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167</w:t>
            </w:r>
          </w:p>
        </w:tc>
        <w:tc>
          <w:tcPr>
            <w:tcW w:w="1452" w:type="dxa"/>
            <w:shd w:val="clear" w:color="auto" w:fill="auto"/>
            <w:hideMark/>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83</w:t>
            </w:r>
          </w:p>
        </w:tc>
      </w:tr>
      <w:tr w:rsidR="00695E7F" w:rsidRPr="00695E7F" w:rsidTr="00077FD4">
        <w:trPr>
          <w:trHeight w:val="199"/>
          <w:jc w:val="center"/>
        </w:trPr>
        <w:tc>
          <w:tcPr>
            <w:tcW w:w="1279" w:type="dxa"/>
            <w:shd w:val="clear" w:color="auto" w:fill="auto"/>
            <w:hideMark/>
          </w:tcPr>
          <w:p w:rsidR="00695E7F" w:rsidRPr="00695E7F" w:rsidRDefault="00695E7F" w:rsidP="00077FD4">
            <w:pPr>
              <w:jc w:val="center"/>
              <w:rPr>
                <w:sz w:val="20"/>
                <w:szCs w:val="20"/>
                <w:lang w:eastAsia="zh-CN"/>
              </w:rPr>
            </w:pPr>
            <w:r w:rsidRPr="00695E7F">
              <w:rPr>
                <w:sz w:val="20"/>
                <w:szCs w:val="20"/>
                <w:lang w:eastAsia="zh-CN"/>
              </w:rPr>
              <w:t>C2</w:t>
            </w:r>
          </w:p>
        </w:tc>
        <w:tc>
          <w:tcPr>
            <w:tcW w:w="1384" w:type="dxa"/>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2324</w:t>
            </w:r>
          </w:p>
        </w:tc>
        <w:tc>
          <w:tcPr>
            <w:tcW w:w="1384" w:type="dxa"/>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1162</w:t>
            </w:r>
          </w:p>
        </w:tc>
        <w:tc>
          <w:tcPr>
            <w:tcW w:w="1384" w:type="dxa"/>
            <w:vAlign w:val="bottom"/>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581</w:t>
            </w:r>
          </w:p>
        </w:tc>
        <w:tc>
          <w:tcPr>
            <w:tcW w:w="1526" w:type="dxa"/>
            <w:shd w:val="clear" w:color="auto" w:fill="auto"/>
            <w:hideMark/>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290</w:t>
            </w:r>
          </w:p>
        </w:tc>
        <w:tc>
          <w:tcPr>
            <w:tcW w:w="1452" w:type="dxa"/>
            <w:shd w:val="clear" w:color="auto" w:fill="auto"/>
            <w:hideMark/>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145</w:t>
            </w:r>
          </w:p>
        </w:tc>
      </w:tr>
    </w:tbl>
    <w:p w:rsidR="00695E7F" w:rsidRPr="00EE0ABD" w:rsidRDefault="00695E7F" w:rsidP="00F9529A">
      <w:pPr>
        <w:pStyle w:val="a0"/>
        <w:spacing w:beforeLines="50" w:before="156" w:afterLines="50" w:after="156"/>
        <w:rPr>
          <w:bCs/>
        </w:rPr>
      </w:pPr>
    </w:p>
    <w:p w:rsidR="00EC2FA0" w:rsidRPr="00857B87" w:rsidRDefault="00630989" w:rsidP="00342C25">
      <w:pPr>
        <w:pStyle w:val="a0"/>
        <w:spacing w:beforeLines="50" w:before="156" w:afterLines="50" w:after="156"/>
        <w:rPr>
          <w:bCs/>
        </w:rPr>
      </w:pPr>
      <w:r w:rsidRPr="00857B87">
        <w:rPr>
          <w:rFonts w:hint="eastAsia"/>
          <w:bCs/>
        </w:rPr>
        <w:t xml:space="preserve">Except </w:t>
      </w:r>
      <w:r w:rsidR="005254C5" w:rsidRPr="00857B87">
        <w:rPr>
          <w:rFonts w:hint="eastAsia"/>
          <w:bCs/>
        </w:rPr>
        <w:t>for</w:t>
      </w:r>
      <w:r w:rsidRPr="00857B87">
        <w:rPr>
          <w:rFonts w:hint="eastAsia"/>
          <w:bCs/>
        </w:rPr>
        <w:t xml:space="preserve"> above </w:t>
      </w:r>
      <w:r w:rsidRPr="00857B87">
        <w:rPr>
          <w:bCs/>
        </w:rPr>
        <w:t>challenges</w:t>
      </w:r>
      <w:r w:rsidRPr="00857B87">
        <w:rPr>
          <w:rFonts w:hint="eastAsia"/>
          <w:bCs/>
        </w:rPr>
        <w:t xml:space="preserve">, </w:t>
      </w:r>
      <w:r w:rsidR="006F3C98" w:rsidRPr="00857B87">
        <w:rPr>
          <w:rFonts w:hint="eastAsia"/>
          <w:bCs/>
        </w:rPr>
        <w:t>960KHz supports maximum 3.2GHz channel bandwidth</w:t>
      </w:r>
      <w:r w:rsidR="00A63CE4">
        <w:rPr>
          <w:rFonts w:hint="eastAsia"/>
          <w:bCs/>
        </w:rPr>
        <w:t>. T</w:t>
      </w:r>
      <w:r w:rsidR="00250FF2">
        <w:rPr>
          <w:rFonts w:hint="eastAsia"/>
          <w:bCs/>
        </w:rPr>
        <w:t>he very large bandwidth</w:t>
      </w:r>
      <w:r w:rsidR="006F3C98" w:rsidRPr="00857B87">
        <w:rPr>
          <w:rFonts w:hint="eastAsia"/>
          <w:bCs/>
        </w:rPr>
        <w:t xml:space="preserve"> </w:t>
      </w:r>
      <w:r w:rsidRPr="00857B87">
        <w:rPr>
          <w:rFonts w:hint="eastAsia"/>
          <w:bCs/>
        </w:rPr>
        <w:t xml:space="preserve">also has </w:t>
      </w:r>
      <w:r w:rsidR="00EC2FA0" w:rsidRPr="00857B87">
        <w:rPr>
          <w:bCs/>
        </w:rPr>
        <w:t>various implementation challenges, such as IF conversion, I/Q mismatch, increase of noise power, flatness of filter, and ADC, DAC performance.</w:t>
      </w:r>
    </w:p>
    <w:p w:rsidR="00BC4841" w:rsidRDefault="005D3E84" w:rsidP="00342C25">
      <w:pPr>
        <w:pStyle w:val="a0"/>
        <w:spacing w:beforeLines="50" w:before="156" w:afterLines="50" w:after="156"/>
        <w:rPr>
          <w:bCs/>
        </w:rPr>
      </w:pPr>
      <w:r w:rsidRPr="00857B87">
        <w:rPr>
          <w:rFonts w:hint="eastAsia"/>
          <w:bCs/>
        </w:rPr>
        <w:t xml:space="preserve">As the SCS increases, there is a trade-off of many aspects, including the supported maximum channel bandwidth, CP required for delay spread/multi-beam operation, coverage and etc. So we propose to consider </w:t>
      </w:r>
      <w:r w:rsidR="00C92B4D">
        <w:rPr>
          <w:rFonts w:hint="eastAsia"/>
          <w:bCs/>
          <w:lang w:eastAsia="zh-CN"/>
        </w:rPr>
        <w:t xml:space="preserve">up to </w:t>
      </w:r>
      <w:r w:rsidRPr="00857B87">
        <w:rPr>
          <w:rFonts w:hint="eastAsia"/>
          <w:bCs/>
        </w:rPr>
        <w:t>480KH</w:t>
      </w:r>
      <w:r w:rsidR="00C92B4D">
        <w:rPr>
          <w:rFonts w:hint="eastAsia"/>
          <w:bCs/>
        </w:rPr>
        <w:t xml:space="preserve">z </w:t>
      </w:r>
      <w:r w:rsidRPr="00857B87">
        <w:rPr>
          <w:rFonts w:hint="eastAsia"/>
          <w:bCs/>
        </w:rPr>
        <w:t xml:space="preserve">SCS for </w:t>
      </w:r>
      <w:r w:rsidRPr="00857B87">
        <w:rPr>
          <w:bCs/>
        </w:rPr>
        <w:t>52.6GHz~71GHz</w:t>
      </w:r>
      <w:r w:rsidRPr="00857B87">
        <w:rPr>
          <w:rFonts w:hint="eastAsia"/>
          <w:bCs/>
        </w:rPr>
        <w:t xml:space="preserve"> in Rel-17.</w:t>
      </w:r>
    </w:p>
    <w:p w:rsidR="00CF2526" w:rsidRDefault="00BC2A13" w:rsidP="00342C25">
      <w:pPr>
        <w:pStyle w:val="a0"/>
        <w:spacing w:beforeLines="50" w:before="156" w:afterLines="50" w:after="156"/>
        <w:rPr>
          <w:b/>
          <w:bCs/>
          <w:i/>
        </w:rPr>
      </w:pPr>
      <w:r w:rsidRPr="00857B87">
        <w:rPr>
          <w:rFonts w:hint="eastAsia"/>
          <w:b/>
          <w:bCs/>
          <w:i/>
        </w:rPr>
        <w:lastRenderedPageBreak/>
        <w:t xml:space="preserve">Proposal 2: It is proposed to consider </w:t>
      </w:r>
      <w:r w:rsidR="003753F6">
        <w:rPr>
          <w:rFonts w:hint="eastAsia"/>
          <w:b/>
          <w:bCs/>
          <w:i/>
          <w:lang w:eastAsia="zh-CN"/>
        </w:rPr>
        <w:t xml:space="preserve">up to </w:t>
      </w:r>
      <w:r w:rsidRPr="00857B87">
        <w:rPr>
          <w:rFonts w:hint="eastAsia"/>
          <w:b/>
          <w:bCs/>
          <w:i/>
        </w:rPr>
        <w:t>480KHz SCS for 52.6GHz~71GHz.</w:t>
      </w:r>
    </w:p>
    <w:p w:rsidR="00CF2526" w:rsidRDefault="00296CCC" w:rsidP="00342C25">
      <w:pPr>
        <w:pStyle w:val="a0"/>
        <w:spacing w:beforeLines="50" w:before="156" w:afterLines="50" w:after="156"/>
        <w:rPr>
          <w:bCs/>
          <w:lang w:eastAsia="zh-CN"/>
        </w:rPr>
      </w:pPr>
      <w:r>
        <w:rPr>
          <w:rFonts w:hint="eastAsia"/>
          <w:bCs/>
          <w:lang w:eastAsia="zh-CN"/>
        </w:rPr>
        <w:t xml:space="preserve">As we discussed in section 2, assuming 480KHz SCS, the supported maximum channel bandwidth is 1.6GHz. </w:t>
      </w:r>
      <w:r w:rsidR="0072154F" w:rsidRPr="009E0C3D">
        <w:rPr>
          <w:bCs/>
        </w:rPr>
        <w:t>NR beyond 52.6 GHz is anticipated to operate in different bands with different maximum possible bandwidths</w:t>
      </w:r>
      <w:r w:rsidR="0072154F">
        <w:rPr>
          <w:rFonts w:hint="eastAsia"/>
          <w:bCs/>
          <w:lang w:eastAsia="zh-CN"/>
        </w:rPr>
        <w:t xml:space="preserve"> and support </w:t>
      </w:r>
      <w:r w:rsidR="0072154F" w:rsidRPr="009E0C3D">
        <w:rPr>
          <w:bCs/>
        </w:rPr>
        <w:t>configurable transmission bandwidths</w:t>
      </w:r>
      <w:r w:rsidR="0072154F">
        <w:rPr>
          <w:rFonts w:hint="eastAsia"/>
          <w:bCs/>
          <w:lang w:eastAsia="zh-CN"/>
        </w:rPr>
        <w:t xml:space="preserve"> as NR does</w:t>
      </w:r>
      <w:r w:rsidR="0072154F" w:rsidRPr="009E0C3D">
        <w:rPr>
          <w:bCs/>
        </w:rPr>
        <w:t xml:space="preserve">. </w:t>
      </w:r>
      <w:r w:rsidR="0072154F" w:rsidRPr="00A971B7">
        <w:rPr>
          <w:bCs/>
        </w:rPr>
        <w:t>NR should also support relatively narrow bandwidth smaller than the configured transmission bandwidth to improve RF and baseband power consumption and potentially to improve coverage with peak power efficiency. Additionally, support of narrow bandwidth that is smaller than the configured transmission bandwidth in the UL would help benefit transmission of HARQ feedback and small payload sizes.</w:t>
      </w:r>
      <w:r w:rsidR="0072154F">
        <w:rPr>
          <w:rFonts w:hint="eastAsia"/>
          <w:bCs/>
          <w:lang w:eastAsia="zh-CN"/>
        </w:rPr>
        <w:t xml:space="preserve"> </w:t>
      </w:r>
    </w:p>
    <w:p w:rsidR="00CF2526" w:rsidRDefault="00472C2A" w:rsidP="00342C25">
      <w:pPr>
        <w:pStyle w:val="a0"/>
        <w:spacing w:beforeLines="50" w:before="156" w:afterLines="50" w:after="156"/>
        <w:rPr>
          <w:b/>
          <w:bCs/>
          <w:i/>
          <w:lang w:eastAsia="zh-CN"/>
        </w:rPr>
      </w:pPr>
      <w:r w:rsidRPr="00B66CD3">
        <w:rPr>
          <w:rFonts w:hint="eastAsia"/>
          <w:b/>
          <w:bCs/>
          <w:i/>
          <w:lang w:eastAsia="zh-CN"/>
        </w:rPr>
        <w:t>Proposal 3: Considering</w:t>
      </w:r>
      <w:r w:rsidR="00971EEC" w:rsidRPr="00B66CD3">
        <w:rPr>
          <w:rFonts w:hint="eastAsia"/>
          <w:b/>
          <w:bCs/>
          <w:i/>
          <w:lang w:eastAsia="zh-CN"/>
        </w:rPr>
        <w:t xml:space="preserve"> up to 480KHz SCS, the maximum supported channel bandwidth in </w:t>
      </w:r>
      <w:r w:rsidR="00971EEC" w:rsidRPr="00B66CD3">
        <w:rPr>
          <w:b/>
          <w:bCs/>
          <w:i/>
        </w:rPr>
        <w:t xml:space="preserve">52.6GHz </w:t>
      </w:r>
      <w:r w:rsidR="00971EEC" w:rsidRPr="00B66CD3">
        <w:rPr>
          <w:rFonts w:hint="eastAsia"/>
          <w:b/>
          <w:bCs/>
          <w:i/>
          <w:lang w:eastAsia="zh-CN"/>
        </w:rPr>
        <w:t>~</w:t>
      </w:r>
      <w:r w:rsidR="00971EEC" w:rsidRPr="00B66CD3">
        <w:rPr>
          <w:b/>
          <w:bCs/>
          <w:i/>
        </w:rPr>
        <w:t>71 GHz</w:t>
      </w:r>
      <w:r w:rsidR="00971EEC" w:rsidRPr="00B66CD3">
        <w:rPr>
          <w:rFonts w:hint="eastAsia"/>
          <w:b/>
          <w:bCs/>
          <w:i/>
        </w:rPr>
        <w:t xml:space="preserve"> should be less than or equal to 1.6GHz. </w:t>
      </w:r>
    </w:p>
    <w:p w:rsidR="00CF2526" w:rsidRDefault="000D4F42" w:rsidP="00342C25">
      <w:pPr>
        <w:pStyle w:val="a0"/>
        <w:spacing w:beforeLines="50" w:before="156" w:afterLines="50" w:after="156"/>
        <w:rPr>
          <w:bCs/>
          <w:lang w:eastAsia="zh-CN"/>
        </w:rPr>
      </w:pPr>
      <w:r w:rsidRPr="00511284">
        <w:rPr>
          <w:bCs/>
        </w:rPr>
        <w:t>802.11ad/ay systems currently support multiple of 2.16 GHz block in unlicensed s</w:t>
      </w:r>
      <w:r>
        <w:rPr>
          <w:bCs/>
        </w:rPr>
        <w:t>pectrum</w:t>
      </w:r>
      <w:r w:rsidRPr="00511284">
        <w:rPr>
          <w:bCs/>
        </w:rPr>
        <w:t>.</w:t>
      </w:r>
      <w:r>
        <w:rPr>
          <w:rFonts w:hint="eastAsia"/>
          <w:bCs/>
          <w:lang w:eastAsia="zh-CN"/>
        </w:rPr>
        <w:t xml:space="preserve">  </w:t>
      </w:r>
      <w:r w:rsidR="008A2323">
        <w:rPr>
          <w:rFonts w:hint="eastAsia"/>
          <w:bCs/>
          <w:lang w:eastAsia="zh-CN"/>
        </w:rPr>
        <w:t xml:space="preserve">Considering 1.6GHz </w:t>
      </w:r>
      <w:r>
        <w:rPr>
          <w:rFonts w:hint="eastAsia"/>
          <w:bCs/>
          <w:lang w:eastAsia="zh-CN"/>
        </w:rPr>
        <w:t>maximum channel bandwidth</w:t>
      </w:r>
      <w:r w:rsidR="008A2323">
        <w:rPr>
          <w:rFonts w:hint="eastAsia"/>
          <w:bCs/>
          <w:lang w:eastAsia="zh-CN"/>
        </w:rPr>
        <w:t xml:space="preserve">, </w:t>
      </w:r>
      <w:r w:rsidR="00741957">
        <w:rPr>
          <w:rFonts w:hint="eastAsia"/>
          <w:bCs/>
          <w:lang w:eastAsia="zh-CN"/>
        </w:rPr>
        <w:t>i</w:t>
      </w:r>
      <w:r w:rsidR="00314F9D">
        <w:rPr>
          <w:rFonts w:hint="eastAsia"/>
          <w:bCs/>
          <w:lang w:eastAsia="zh-CN"/>
        </w:rPr>
        <w:t>s</w:t>
      </w:r>
      <w:r w:rsidRPr="009E0C3D">
        <w:rPr>
          <w:rFonts w:hint="eastAsia"/>
          <w:bCs/>
          <w:lang w:eastAsia="zh-CN"/>
        </w:rPr>
        <w:t>n order to achieve competitive high peak data rate</w:t>
      </w:r>
      <w:r>
        <w:rPr>
          <w:rFonts w:hint="eastAsia"/>
          <w:bCs/>
          <w:lang w:eastAsia="zh-CN"/>
        </w:rPr>
        <w:t xml:space="preserve"> with </w:t>
      </w:r>
      <w:r w:rsidRPr="00511284">
        <w:rPr>
          <w:bCs/>
        </w:rPr>
        <w:t>802.11ad/ay</w:t>
      </w:r>
      <w:r w:rsidRPr="009E0C3D">
        <w:rPr>
          <w:rFonts w:hint="eastAsia"/>
          <w:bCs/>
          <w:lang w:eastAsia="zh-CN"/>
        </w:rPr>
        <w:t xml:space="preserve">, </w:t>
      </w:r>
      <w:r w:rsidRPr="009E0C3D">
        <w:rPr>
          <w:bCs/>
        </w:rPr>
        <w:t xml:space="preserve">there is a need for carrier aggregation </w:t>
      </w:r>
      <w:r>
        <w:rPr>
          <w:rFonts w:hint="eastAsia"/>
          <w:bCs/>
          <w:lang w:eastAsia="zh-CN"/>
        </w:rPr>
        <w:t xml:space="preserve">in </w:t>
      </w:r>
      <w:r w:rsidRPr="009E0C3D">
        <w:rPr>
          <w:bCs/>
        </w:rPr>
        <w:t xml:space="preserve">52.6GHz </w:t>
      </w:r>
      <w:r>
        <w:rPr>
          <w:rFonts w:hint="eastAsia"/>
          <w:bCs/>
          <w:lang w:eastAsia="zh-CN"/>
        </w:rPr>
        <w:t>~</w:t>
      </w:r>
      <w:r w:rsidRPr="009E0C3D">
        <w:rPr>
          <w:bCs/>
        </w:rPr>
        <w:t>71 GHz.</w:t>
      </w:r>
      <w:r>
        <w:rPr>
          <w:rFonts w:hint="eastAsia"/>
          <w:bCs/>
          <w:lang w:eastAsia="zh-CN"/>
        </w:rPr>
        <w:t xml:space="preserve"> </w:t>
      </w:r>
    </w:p>
    <w:p w:rsidR="00CF2526" w:rsidRDefault="00FA2DDF" w:rsidP="00342C25">
      <w:pPr>
        <w:pStyle w:val="a0"/>
        <w:spacing w:beforeLines="50" w:before="156" w:afterLines="50" w:after="156"/>
        <w:rPr>
          <w:b/>
          <w:bCs/>
          <w:i/>
          <w:lang w:eastAsia="zh-CN"/>
        </w:rPr>
      </w:pPr>
      <w:r>
        <w:rPr>
          <w:rFonts w:hint="eastAsia"/>
          <w:b/>
          <w:bCs/>
          <w:i/>
        </w:rPr>
        <w:t xml:space="preserve">Proposal 4: Carrier aggregation is needed to achieve competitive high peak data rate with </w:t>
      </w:r>
      <w:r w:rsidRPr="00FA2DDF">
        <w:rPr>
          <w:b/>
          <w:bCs/>
          <w:i/>
        </w:rPr>
        <w:t>802.11ad/a</w:t>
      </w:r>
      <w:r w:rsidRPr="00FA2DDF">
        <w:rPr>
          <w:rFonts w:hint="eastAsia"/>
          <w:b/>
          <w:bCs/>
          <w:i/>
        </w:rPr>
        <w:t xml:space="preserve">y in </w:t>
      </w:r>
      <w:r w:rsidRPr="00B66CD3">
        <w:rPr>
          <w:b/>
          <w:bCs/>
          <w:i/>
        </w:rPr>
        <w:t xml:space="preserve">52.6GHz </w:t>
      </w:r>
      <w:r w:rsidRPr="00B66CD3">
        <w:rPr>
          <w:rFonts w:hint="eastAsia"/>
          <w:b/>
          <w:bCs/>
          <w:i/>
        </w:rPr>
        <w:t>~</w:t>
      </w:r>
      <w:r w:rsidRPr="00B66CD3">
        <w:rPr>
          <w:b/>
          <w:bCs/>
          <w:i/>
        </w:rPr>
        <w:t>71 GHz</w:t>
      </w:r>
    </w:p>
    <w:p w:rsidR="00CF2526" w:rsidRDefault="006032E8" w:rsidP="00342C25">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Other potential impacts</w:t>
      </w:r>
    </w:p>
    <w:p w:rsidR="006C21AD" w:rsidRPr="00EE0ABD" w:rsidRDefault="006032E8" w:rsidP="00EE0ABD">
      <w:pPr>
        <w:pStyle w:val="a0"/>
        <w:rPr>
          <w:lang w:eastAsia="zh-CN"/>
        </w:rPr>
      </w:pPr>
      <w:r>
        <w:rPr>
          <w:rFonts w:hint="eastAsia"/>
          <w:lang w:eastAsia="zh-CN"/>
        </w:rPr>
        <w:t>Except for the impacts on numerology and bandwidth</w:t>
      </w:r>
      <w:r w:rsidR="00EE0ABD">
        <w:rPr>
          <w:rFonts w:hint="eastAsia"/>
          <w:lang w:eastAsia="zh-CN"/>
        </w:rPr>
        <w:t xml:space="preserve">, there are also other aspects that may have potential impacts for NR in </w:t>
      </w:r>
      <w:r w:rsidR="00EE0ABD" w:rsidRPr="00EE0ABD">
        <w:rPr>
          <w:lang w:eastAsia="zh-CN"/>
        </w:rPr>
        <w:t>52.6GHz ~71 GHz</w:t>
      </w:r>
    </w:p>
    <w:p w:rsidR="00925847" w:rsidRPr="00925847" w:rsidRDefault="00EE0ABD" w:rsidP="00F9529A">
      <w:pPr>
        <w:spacing w:afterLines="50" w:after="156"/>
        <w:jc w:val="both"/>
        <w:outlineLvl w:val="1"/>
        <w:rPr>
          <w:rFonts w:eastAsiaTheme="minorEastAsia"/>
          <w:b/>
          <w:sz w:val="18"/>
          <w:lang w:eastAsia="zh-CN"/>
        </w:rPr>
      </w:pPr>
      <w:bookmarkStart w:id="3" w:name="OLE_LINK3"/>
      <w:bookmarkStart w:id="4" w:name="OLE_LINK4"/>
      <w:r>
        <w:rPr>
          <w:rFonts w:eastAsia="宋体" w:hint="eastAsia"/>
          <w:b/>
          <w:sz w:val="22"/>
          <w:szCs w:val="20"/>
          <w:lang w:eastAsia="zh-CN"/>
        </w:rPr>
        <w:t>3</w:t>
      </w:r>
      <w:r w:rsidR="000D59F0" w:rsidRPr="000D59F0">
        <w:rPr>
          <w:rFonts w:eastAsia="宋体"/>
          <w:b/>
          <w:sz w:val="22"/>
          <w:szCs w:val="20"/>
          <w:lang w:eastAsia="zh-CN"/>
        </w:rPr>
        <w:t>.</w:t>
      </w:r>
      <w:r w:rsidR="006032E8">
        <w:rPr>
          <w:rFonts w:eastAsia="宋体" w:hint="eastAsia"/>
          <w:b/>
          <w:sz w:val="22"/>
          <w:szCs w:val="20"/>
          <w:lang w:eastAsia="zh-CN"/>
        </w:rPr>
        <w:t>1</w:t>
      </w:r>
      <w:r w:rsidR="000D59F0" w:rsidRPr="000D59F0">
        <w:rPr>
          <w:rFonts w:eastAsia="宋体"/>
          <w:b/>
          <w:sz w:val="22"/>
          <w:szCs w:val="20"/>
          <w:lang w:eastAsia="zh-CN"/>
        </w:rPr>
        <w:t xml:space="preserve">  Initial Access</w:t>
      </w:r>
      <w:bookmarkEnd w:id="3"/>
      <w:bookmarkEnd w:id="4"/>
    </w:p>
    <w:p w:rsidR="003D6961" w:rsidRDefault="00925847" w:rsidP="00EE0ABD">
      <w:pPr>
        <w:pStyle w:val="a0"/>
        <w:rPr>
          <w:lang w:eastAsia="zh-CN"/>
        </w:rPr>
      </w:pPr>
      <w:r>
        <w:rPr>
          <w:rFonts w:hint="eastAsia"/>
          <w:lang w:eastAsia="zh-CN"/>
        </w:rPr>
        <w:t xml:space="preserve">If larger SCS is </w:t>
      </w:r>
      <w:r>
        <w:rPr>
          <w:lang w:eastAsia="zh-CN"/>
        </w:rPr>
        <w:t>introduce</w:t>
      </w:r>
      <w:r>
        <w:rPr>
          <w:rFonts w:hint="eastAsia"/>
          <w:lang w:eastAsia="zh-CN"/>
        </w:rPr>
        <w:t xml:space="preserve">d as we discussed in section 2, then it needs to be discussed whether the newly introduced numerologies can apply to both data and </w:t>
      </w:r>
      <w:r w:rsidR="007B38D6" w:rsidRPr="00EE0ABD">
        <w:rPr>
          <w:lang w:eastAsia="zh-CN"/>
        </w:rPr>
        <w:t>preamble/PRACH/</w:t>
      </w:r>
      <w:r w:rsidR="007B38D6" w:rsidRPr="00EE0ABD">
        <w:rPr>
          <w:rFonts w:hint="eastAsia"/>
          <w:lang w:eastAsia="zh-CN"/>
        </w:rPr>
        <w:t>SSB</w:t>
      </w:r>
      <w:r w:rsidR="003D6961">
        <w:rPr>
          <w:lang w:eastAsia="zh-CN"/>
        </w:rPr>
        <w:t>.</w:t>
      </w:r>
      <w:r w:rsidR="003D6961">
        <w:rPr>
          <w:rFonts w:hint="eastAsia"/>
          <w:lang w:eastAsia="zh-CN"/>
        </w:rPr>
        <w:t xml:space="preserve"> In our view, adopting the same numerologies is preferable from implementation perspective and can avoid additional overhead of the </w:t>
      </w:r>
      <w:r w:rsidR="003D6961">
        <w:rPr>
          <w:lang w:eastAsia="zh-CN"/>
        </w:rPr>
        <w:t>guard</w:t>
      </w:r>
      <w:r w:rsidR="003D6961">
        <w:rPr>
          <w:rFonts w:hint="eastAsia"/>
          <w:lang w:eastAsia="zh-CN"/>
        </w:rPr>
        <w:t xml:space="preserve"> band. So the new</w:t>
      </w:r>
      <w:r w:rsidR="00E96D15">
        <w:rPr>
          <w:rFonts w:hint="eastAsia"/>
          <w:lang w:eastAsia="zh-CN"/>
        </w:rPr>
        <w:t>ly introduced</w:t>
      </w:r>
      <w:r w:rsidR="003D6961">
        <w:rPr>
          <w:rFonts w:hint="eastAsia"/>
          <w:lang w:eastAsia="zh-CN"/>
        </w:rPr>
        <w:t xml:space="preserve"> numerolog</w:t>
      </w:r>
      <w:r w:rsidR="00E96D15">
        <w:rPr>
          <w:rFonts w:hint="eastAsia"/>
          <w:lang w:eastAsia="zh-CN"/>
        </w:rPr>
        <w:t>ies</w:t>
      </w:r>
      <w:r w:rsidR="003D6961">
        <w:rPr>
          <w:rFonts w:hint="eastAsia"/>
          <w:lang w:eastAsia="zh-CN"/>
        </w:rPr>
        <w:t xml:space="preserve"> should avoid </w:t>
      </w:r>
      <w:r w:rsidR="00E96D15">
        <w:rPr>
          <w:rFonts w:hint="eastAsia"/>
          <w:lang w:eastAsia="zh-CN"/>
        </w:rPr>
        <w:t xml:space="preserve">causing </w:t>
      </w:r>
      <w:r w:rsidR="003D6961">
        <w:rPr>
          <w:rFonts w:hint="eastAsia"/>
          <w:lang w:eastAsia="zh-CN"/>
        </w:rPr>
        <w:t xml:space="preserve">big impact and changes on the existing NR design. </w:t>
      </w:r>
    </w:p>
    <w:p w:rsidR="00E35FF5" w:rsidRPr="00E35FF5" w:rsidRDefault="00E35FF5" w:rsidP="00F9529A">
      <w:pPr>
        <w:spacing w:beforeLines="50" w:before="156" w:afterLines="50" w:after="156"/>
        <w:jc w:val="both"/>
        <w:outlineLvl w:val="1"/>
        <w:rPr>
          <w:rFonts w:eastAsia="宋体"/>
          <w:b/>
          <w:sz w:val="22"/>
          <w:szCs w:val="20"/>
          <w:lang w:eastAsia="zh-CN"/>
        </w:rPr>
      </w:pPr>
      <w:r w:rsidRPr="000D59F0">
        <w:rPr>
          <w:rFonts w:eastAsia="宋体" w:hint="eastAsia"/>
          <w:b/>
          <w:sz w:val="22"/>
          <w:szCs w:val="20"/>
          <w:lang w:eastAsia="zh-CN"/>
        </w:rPr>
        <w:t>2</w:t>
      </w:r>
      <w:r w:rsidRPr="000D59F0">
        <w:rPr>
          <w:rFonts w:eastAsia="宋体"/>
          <w:b/>
          <w:sz w:val="22"/>
          <w:szCs w:val="20"/>
          <w:lang w:eastAsia="zh-CN"/>
        </w:rPr>
        <w:t>.</w:t>
      </w:r>
      <w:r w:rsidR="006032E8">
        <w:rPr>
          <w:rFonts w:eastAsia="宋体" w:hint="eastAsia"/>
          <w:b/>
          <w:sz w:val="22"/>
          <w:szCs w:val="20"/>
          <w:lang w:eastAsia="zh-CN"/>
        </w:rPr>
        <w:t>2</w:t>
      </w:r>
      <w:r w:rsidRPr="000D59F0">
        <w:rPr>
          <w:rFonts w:eastAsia="宋体"/>
          <w:b/>
          <w:sz w:val="22"/>
          <w:szCs w:val="20"/>
          <w:lang w:eastAsia="zh-CN"/>
        </w:rPr>
        <w:t xml:space="preserve">  </w:t>
      </w:r>
      <w:r w:rsidR="007B38D6">
        <w:rPr>
          <w:rFonts w:eastAsia="宋体"/>
          <w:b/>
          <w:sz w:val="22"/>
          <w:szCs w:val="20"/>
          <w:lang w:eastAsia="zh-CN"/>
        </w:rPr>
        <w:t>UE processing time</w:t>
      </w:r>
      <w:r w:rsidR="00542675">
        <w:rPr>
          <w:rFonts w:eastAsia="宋体"/>
          <w:b/>
          <w:sz w:val="22"/>
          <w:szCs w:val="20"/>
          <w:lang w:eastAsia="zh-CN"/>
        </w:rPr>
        <w:t xml:space="preserve"> for PDSCH or CSI</w:t>
      </w:r>
    </w:p>
    <w:p w:rsidR="008971D9" w:rsidRDefault="008971D9" w:rsidP="00E96D15">
      <w:pPr>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urrent</w:t>
      </w:r>
      <w:r w:rsidR="00660149">
        <w:rPr>
          <w:rFonts w:eastAsiaTheme="minorEastAsia"/>
          <w:sz w:val="20"/>
          <w:lang w:eastAsia="zh-CN"/>
        </w:rPr>
        <w:t>ly</w:t>
      </w:r>
      <w:r>
        <w:rPr>
          <w:rFonts w:eastAsiaTheme="minorEastAsia"/>
          <w:sz w:val="20"/>
          <w:lang w:eastAsia="zh-CN"/>
        </w:rPr>
        <w:t>, NR supports two UE capabilities (UE capability 1 and UE capability 2) for PDSCH/CSI</w:t>
      </w:r>
      <w:r w:rsidR="00833A25">
        <w:rPr>
          <w:rFonts w:eastAsiaTheme="minorEastAsia"/>
          <w:sz w:val="20"/>
          <w:lang w:eastAsia="zh-CN"/>
        </w:rPr>
        <w:t xml:space="preserve"> </w:t>
      </w:r>
      <w:r>
        <w:rPr>
          <w:rFonts w:eastAsiaTheme="minorEastAsia"/>
          <w:sz w:val="20"/>
          <w:lang w:eastAsia="zh-CN"/>
        </w:rPr>
        <w:t>or other channels</w:t>
      </w:r>
      <w:r w:rsidR="00833A25">
        <w:rPr>
          <w:rFonts w:eastAsiaTheme="minorEastAsia"/>
          <w:sz w:val="20"/>
          <w:lang w:eastAsia="zh-CN"/>
        </w:rPr>
        <w:t xml:space="preserve"> processing</w:t>
      </w:r>
      <w:r>
        <w:rPr>
          <w:rFonts w:eastAsiaTheme="minorEastAsia" w:hint="eastAsia"/>
          <w:sz w:val="20"/>
          <w:lang w:eastAsia="zh-CN"/>
        </w:rPr>
        <w:t>.</w:t>
      </w:r>
      <w:r>
        <w:rPr>
          <w:rFonts w:eastAsiaTheme="minorEastAsia"/>
          <w:sz w:val="20"/>
          <w:lang w:eastAsia="zh-CN"/>
        </w:rPr>
        <w:t xml:space="preserve"> UE capability 2 has stronger capability</w:t>
      </w:r>
      <w:r w:rsidR="00A03F90">
        <w:rPr>
          <w:rFonts w:eastAsiaTheme="minorEastAsia"/>
          <w:sz w:val="20"/>
          <w:lang w:eastAsia="zh-CN"/>
        </w:rPr>
        <w:t xml:space="preserve"> than UE</w:t>
      </w:r>
      <w:r w:rsidR="00700049">
        <w:rPr>
          <w:rFonts w:eastAsiaTheme="minorEastAsia"/>
          <w:sz w:val="20"/>
          <w:lang w:eastAsia="zh-CN"/>
        </w:rPr>
        <w:t xml:space="preserve"> capability 1. The</w:t>
      </w:r>
      <w:r>
        <w:rPr>
          <w:rFonts w:eastAsiaTheme="minorEastAsia"/>
          <w:sz w:val="20"/>
          <w:lang w:eastAsia="zh-CN"/>
        </w:rPr>
        <w:t xml:space="preserve"> </w:t>
      </w:r>
      <w:r w:rsidR="004A2E09" w:rsidRPr="004A2E09">
        <w:rPr>
          <w:rFonts w:eastAsiaTheme="minorEastAsia"/>
          <w:sz w:val="20"/>
          <w:lang w:eastAsia="zh-CN"/>
        </w:rPr>
        <w:t xml:space="preserve">PDSCH processing time for </w:t>
      </w:r>
      <w:r w:rsidR="004A2E09">
        <w:rPr>
          <w:rFonts w:eastAsiaTheme="minorEastAsia"/>
          <w:sz w:val="20"/>
          <w:lang w:eastAsia="zh-CN"/>
        </w:rPr>
        <w:t>UE</w:t>
      </w:r>
      <w:r w:rsidR="004A2E09" w:rsidRPr="004A2E09">
        <w:rPr>
          <w:rFonts w:eastAsiaTheme="minorEastAsia"/>
          <w:sz w:val="20"/>
          <w:lang w:eastAsia="zh-CN"/>
        </w:rPr>
        <w:t xml:space="preserve"> capability 1</w:t>
      </w:r>
      <w:r w:rsidR="004A2E09">
        <w:rPr>
          <w:rFonts w:eastAsiaTheme="minorEastAsia"/>
          <w:sz w:val="20"/>
          <w:lang w:eastAsia="zh-CN"/>
        </w:rPr>
        <w:t xml:space="preserve"> and UE capability 2 are pre</w:t>
      </w:r>
      <w:r w:rsidR="00CA480D">
        <w:rPr>
          <w:rFonts w:eastAsiaTheme="minorEastAsia"/>
          <w:sz w:val="20"/>
          <w:lang w:eastAsia="zh-CN"/>
        </w:rPr>
        <w:t>sented in Table 2 and Table 3 [4</w:t>
      </w:r>
      <w:r w:rsidR="004A2E09">
        <w:rPr>
          <w:rFonts w:eastAsiaTheme="minorEastAsia"/>
          <w:sz w:val="20"/>
          <w:lang w:eastAsia="zh-CN"/>
        </w:rPr>
        <w:t xml:space="preserve">]. </w:t>
      </w:r>
      <w:r w:rsidR="00295C05">
        <w:rPr>
          <w:rFonts w:eastAsiaTheme="minorEastAsia"/>
          <w:sz w:val="20"/>
          <w:lang w:eastAsia="zh-CN"/>
        </w:rPr>
        <w:t>Similarly, CSI computation time or delay requirement could be found in Table 5.4.1 and Table 5.4.2 in TS</w:t>
      </w:r>
      <w:r w:rsidR="006B66A3">
        <w:rPr>
          <w:rFonts w:eastAsiaTheme="minorEastAsia" w:hint="eastAsia"/>
          <w:sz w:val="20"/>
          <w:lang w:eastAsia="zh-CN"/>
        </w:rPr>
        <w:t xml:space="preserve"> </w:t>
      </w:r>
      <w:r w:rsidR="00295C05">
        <w:rPr>
          <w:rFonts w:eastAsiaTheme="minorEastAsia"/>
          <w:sz w:val="20"/>
          <w:lang w:eastAsia="zh-CN"/>
        </w:rPr>
        <w:t>38.214</w:t>
      </w:r>
      <w:r w:rsidR="00B03282">
        <w:rPr>
          <w:rFonts w:eastAsiaTheme="minorEastAsia"/>
          <w:sz w:val="20"/>
          <w:lang w:eastAsia="zh-CN"/>
        </w:rPr>
        <w:t>.</w:t>
      </w:r>
    </w:p>
    <w:p w:rsidR="008971D9" w:rsidRPr="008971D9" w:rsidRDefault="008971D9" w:rsidP="008971D9">
      <w:pPr>
        <w:ind w:firstLineChars="200" w:firstLine="402"/>
        <w:jc w:val="center"/>
        <w:rPr>
          <w:rFonts w:eastAsiaTheme="minorEastAsia"/>
          <w:b/>
          <w:sz w:val="20"/>
          <w:lang w:eastAsia="zh-CN"/>
        </w:rPr>
      </w:pPr>
      <w:r w:rsidRPr="008971D9">
        <w:rPr>
          <w:rFonts w:eastAsiaTheme="minorEastAsia"/>
          <w:b/>
          <w:sz w:val="20"/>
          <w:lang w:eastAsia="zh-CN"/>
        </w:rPr>
        <w:t xml:space="preserve">Table </w:t>
      </w:r>
      <w:r w:rsidR="004A2E09">
        <w:rPr>
          <w:rFonts w:eastAsiaTheme="minorEastAsia"/>
          <w:b/>
          <w:sz w:val="20"/>
          <w:lang w:eastAsia="zh-CN"/>
        </w:rPr>
        <w:t>2</w:t>
      </w:r>
      <w:r w:rsidRPr="008971D9">
        <w:rPr>
          <w:rFonts w:eastAsiaTheme="minorEastAsia"/>
          <w:b/>
          <w:sz w:val="20"/>
          <w:lang w:eastAsia="zh-CN"/>
        </w:rPr>
        <w:t>: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8971D9" w:rsidRPr="0048482F" w:rsidTr="008971D9">
        <w:trPr>
          <w:jc w:val="center"/>
        </w:trPr>
        <w:tc>
          <w:tcPr>
            <w:tcW w:w="828" w:type="dxa"/>
            <w:vMerge w:val="restart"/>
            <w:shd w:val="clear" w:color="auto" w:fill="auto"/>
            <w:vAlign w:val="center"/>
          </w:tcPr>
          <w:p w:rsidR="008971D9" w:rsidRPr="00E17FE7" w:rsidRDefault="008971D9" w:rsidP="008971D9">
            <w:pPr>
              <w:pStyle w:val="TAH"/>
              <w:rPr>
                <w:rFonts w:eastAsia="Batang"/>
                <w:color w:val="000000"/>
              </w:rPr>
            </w:pPr>
            <w:r w:rsidRPr="00E17FE7">
              <w:rPr>
                <w:rFonts w:eastAsia="Batang"/>
                <w:color w:val="000000"/>
                <w:position w:val="-8"/>
              </w:rPr>
              <w:object w:dxaOrig="220" w:dyaOrig="220" w14:anchorId="176759FB">
                <v:shape id="_x0000_i1027" type="#_x0000_t75" style="width:11.55pt;height:11.55pt" o:ole="">
                  <v:imagedata r:id="rId13" o:title=""/>
                </v:shape>
                <o:OLEObject Type="Embed" ProgID="Equation.3" ShapeID="_x0000_i1027" DrawAspect="Content" ObjectID="_1658321892" r:id="rId14"/>
              </w:object>
            </w:r>
          </w:p>
        </w:tc>
        <w:tc>
          <w:tcPr>
            <w:tcW w:w="7547" w:type="dxa"/>
            <w:gridSpan w:val="2"/>
            <w:shd w:val="clear" w:color="auto" w:fill="auto"/>
          </w:tcPr>
          <w:p w:rsidR="008971D9" w:rsidRPr="00E17FE7" w:rsidRDefault="008971D9" w:rsidP="008971D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8971D9" w:rsidRPr="0048482F" w:rsidTr="008971D9">
        <w:trPr>
          <w:jc w:val="center"/>
        </w:trPr>
        <w:tc>
          <w:tcPr>
            <w:tcW w:w="828" w:type="dxa"/>
            <w:vMerge/>
            <w:shd w:val="clear" w:color="auto" w:fill="auto"/>
          </w:tcPr>
          <w:p w:rsidR="008971D9" w:rsidRPr="00E17FE7" w:rsidRDefault="008971D9" w:rsidP="008971D9">
            <w:pPr>
              <w:pStyle w:val="TAH"/>
              <w:rPr>
                <w:rFonts w:eastAsia="Batang"/>
                <w:color w:val="000000"/>
              </w:rPr>
            </w:pPr>
          </w:p>
        </w:tc>
        <w:tc>
          <w:tcPr>
            <w:tcW w:w="3773" w:type="dxa"/>
            <w:shd w:val="clear" w:color="auto" w:fill="auto"/>
          </w:tcPr>
          <w:p w:rsidR="008971D9" w:rsidRPr="004A2E09" w:rsidRDefault="008971D9" w:rsidP="008971D9">
            <w:pPr>
              <w:pStyle w:val="TAH"/>
              <w:rPr>
                <w:rFonts w:eastAsia="Batang"/>
                <w:b w:val="0"/>
                <w:color w:val="000000"/>
                <w:sz w:val="16"/>
              </w:rPr>
            </w:pPr>
            <w:r w:rsidRPr="004A2E09">
              <w:rPr>
                <w:rFonts w:eastAsia="Batang"/>
                <w:b w:val="0"/>
                <w:i/>
                <w:color w:val="000000"/>
                <w:sz w:val="16"/>
              </w:rPr>
              <w:t xml:space="preserve">dmrs-AdditionalPosition </w:t>
            </w:r>
            <w:r w:rsidRPr="004A2E09">
              <w:rPr>
                <w:rFonts w:eastAsia="Batang"/>
                <w:b w:val="0"/>
                <w:color w:val="000000"/>
                <w:sz w:val="16"/>
              </w:rPr>
              <w:t xml:space="preserve">= pos0 in </w:t>
            </w:r>
            <w:r w:rsidRPr="004A2E09">
              <w:rPr>
                <w:rFonts w:eastAsia="Batang"/>
                <w:b w:val="0"/>
                <w:color w:val="000000"/>
                <w:sz w:val="16"/>
              </w:rPr>
              <w:br/>
            </w:r>
            <w:r w:rsidRPr="004A2E09">
              <w:rPr>
                <w:rFonts w:eastAsia="Batang"/>
                <w:b w:val="0"/>
                <w:i/>
                <w:color w:val="000000"/>
                <w:sz w:val="16"/>
              </w:rPr>
              <w:t xml:space="preserve">DMRS-DownlinkConfig </w:t>
            </w:r>
            <w:r w:rsidRPr="004A2E09">
              <w:rPr>
                <w:rFonts w:eastAsia="Batang"/>
                <w:b w:val="0"/>
                <w:color w:val="000000"/>
                <w:sz w:val="16"/>
              </w:rPr>
              <w:t xml:space="preserve">in both of </w:t>
            </w:r>
            <w:r w:rsidRPr="004A2E09">
              <w:rPr>
                <w:rFonts w:eastAsia="Batang"/>
                <w:b w:val="0"/>
                <w:color w:val="000000"/>
                <w:sz w:val="16"/>
              </w:rPr>
              <w:br/>
            </w:r>
            <w:r w:rsidRPr="004A2E09">
              <w:rPr>
                <w:b w:val="0"/>
                <w:i/>
                <w:sz w:val="16"/>
              </w:rPr>
              <w:t>dmrs-DownlinkForPDSCH-MappingTypeA</w:t>
            </w:r>
            <w:r w:rsidRPr="004A2E09">
              <w:rPr>
                <w:b w:val="0"/>
                <w:sz w:val="16"/>
                <w:lang w:val="en-US"/>
              </w:rPr>
              <w:t xml:space="preserve">, </w:t>
            </w:r>
            <w:r w:rsidRPr="004A2E09">
              <w:rPr>
                <w:b w:val="0"/>
                <w:i/>
                <w:sz w:val="16"/>
              </w:rPr>
              <w:t>dmrs-DownlinkForPDSCH-MappingTypeB</w:t>
            </w:r>
          </w:p>
        </w:tc>
        <w:tc>
          <w:tcPr>
            <w:tcW w:w="3774" w:type="dxa"/>
          </w:tcPr>
          <w:p w:rsidR="008971D9" w:rsidRPr="004A2E09" w:rsidRDefault="008971D9" w:rsidP="008971D9">
            <w:pPr>
              <w:pStyle w:val="TAH"/>
              <w:rPr>
                <w:rFonts w:eastAsia="Batang"/>
                <w:b w:val="0"/>
                <w:i/>
                <w:color w:val="000000"/>
                <w:sz w:val="16"/>
              </w:rPr>
            </w:pPr>
            <w:r w:rsidRPr="004A2E09">
              <w:rPr>
                <w:rFonts w:eastAsia="Batang"/>
                <w:b w:val="0"/>
                <w:i/>
                <w:color w:val="000000"/>
                <w:sz w:val="16"/>
              </w:rPr>
              <w:t xml:space="preserve">dmrs-AdditionalPosition </w:t>
            </w:r>
            <w:r w:rsidRPr="004A2E09">
              <w:rPr>
                <w:rFonts w:eastAsia="Batang" w:cs="Arial"/>
                <w:b w:val="0"/>
                <w:color w:val="000000"/>
                <w:sz w:val="16"/>
              </w:rPr>
              <w:t>≠</w:t>
            </w:r>
            <w:r w:rsidRPr="004A2E09">
              <w:rPr>
                <w:rFonts w:eastAsia="Batang"/>
                <w:b w:val="0"/>
                <w:color w:val="000000"/>
                <w:sz w:val="16"/>
              </w:rPr>
              <w:t xml:space="preserve"> pos0 in </w:t>
            </w:r>
            <w:r w:rsidRPr="004A2E09">
              <w:rPr>
                <w:rFonts w:eastAsia="Batang"/>
                <w:b w:val="0"/>
                <w:color w:val="000000"/>
                <w:sz w:val="16"/>
              </w:rPr>
              <w:br/>
            </w:r>
            <w:r w:rsidRPr="004A2E09">
              <w:rPr>
                <w:rFonts w:eastAsia="Batang"/>
                <w:b w:val="0"/>
                <w:i/>
                <w:color w:val="000000"/>
                <w:sz w:val="16"/>
              </w:rPr>
              <w:t xml:space="preserve">DMRS-DownlinkConfig </w:t>
            </w:r>
            <w:r w:rsidRPr="004A2E09">
              <w:rPr>
                <w:rFonts w:eastAsia="Batang"/>
                <w:b w:val="0"/>
                <w:color w:val="000000"/>
                <w:sz w:val="16"/>
              </w:rPr>
              <w:t xml:space="preserve">in either of </w:t>
            </w:r>
            <w:r w:rsidRPr="004A2E09">
              <w:rPr>
                <w:rFonts w:eastAsia="Batang"/>
                <w:b w:val="0"/>
                <w:color w:val="000000"/>
                <w:sz w:val="16"/>
              </w:rPr>
              <w:br/>
            </w:r>
            <w:r w:rsidRPr="004A2E09">
              <w:rPr>
                <w:b w:val="0"/>
                <w:i/>
                <w:sz w:val="16"/>
              </w:rPr>
              <w:t>dmrs-DownlinkForPDSCH-MappingTypeA</w:t>
            </w:r>
            <w:r w:rsidRPr="004A2E09">
              <w:rPr>
                <w:b w:val="0"/>
                <w:sz w:val="16"/>
                <w:lang w:val="en-US"/>
              </w:rPr>
              <w:t xml:space="preserve">, </w:t>
            </w:r>
            <w:r w:rsidRPr="004A2E09">
              <w:rPr>
                <w:b w:val="0"/>
                <w:i/>
                <w:sz w:val="16"/>
              </w:rPr>
              <w:t>dmrs-DownlinkForPDSCH-MappingTypeB</w:t>
            </w:r>
            <w:r w:rsidRPr="004A2E09">
              <w:rPr>
                <w:rFonts w:eastAsia="Batang"/>
                <w:b w:val="0"/>
                <w:i/>
                <w:color w:val="000000"/>
                <w:sz w:val="16"/>
              </w:rPr>
              <w:t xml:space="preserve"> </w:t>
            </w:r>
          </w:p>
          <w:p w:rsidR="008971D9" w:rsidRPr="004A2E09" w:rsidRDefault="008971D9" w:rsidP="008971D9">
            <w:pPr>
              <w:pStyle w:val="TAH"/>
              <w:rPr>
                <w:rFonts w:eastAsia="Batang"/>
                <w:b w:val="0"/>
                <w:color w:val="000000"/>
                <w:sz w:val="16"/>
              </w:rPr>
            </w:pPr>
            <w:r w:rsidRPr="004A2E09">
              <w:rPr>
                <w:rFonts w:eastAsia="Batang"/>
                <w:b w:val="0"/>
                <w:i/>
                <w:color w:val="000000"/>
                <w:sz w:val="16"/>
              </w:rPr>
              <w:t xml:space="preserve">or if the high layer parameter is not configured </w:t>
            </w:r>
          </w:p>
        </w:tc>
      </w:tr>
      <w:tr w:rsidR="008971D9" w:rsidRPr="0048482F" w:rsidTr="008971D9">
        <w:trPr>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0</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8</w:t>
            </w:r>
          </w:p>
        </w:tc>
        <w:tc>
          <w:tcPr>
            <w:tcW w:w="3774" w:type="dxa"/>
          </w:tcPr>
          <w:p w:rsidR="008971D9" w:rsidRPr="00E17FE7" w:rsidRDefault="008971D9" w:rsidP="008971D9">
            <w:pPr>
              <w:pStyle w:val="TAC"/>
              <w:rPr>
                <w:rFonts w:eastAsia="Batang"/>
                <w:color w:val="000000"/>
              </w:rPr>
            </w:pPr>
            <w:r w:rsidRPr="00E17FE7">
              <w:rPr>
                <w:rFonts w:eastAsia="Batang"/>
                <w:color w:val="000000"/>
              </w:rPr>
              <w:t>13</w:t>
            </w:r>
          </w:p>
        </w:tc>
      </w:tr>
      <w:tr w:rsidR="008971D9" w:rsidRPr="0048482F" w:rsidTr="008971D9">
        <w:trPr>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1</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10</w:t>
            </w:r>
          </w:p>
        </w:tc>
        <w:tc>
          <w:tcPr>
            <w:tcW w:w="3774" w:type="dxa"/>
          </w:tcPr>
          <w:p w:rsidR="008971D9" w:rsidRPr="00E17FE7" w:rsidRDefault="008971D9" w:rsidP="008971D9">
            <w:pPr>
              <w:pStyle w:val="TAC"/>
              <w:rPr>
                <w:rFonts w:eastAsia="Batang"/>
                <w:color w:val="000000"/>
              </w:rPr>
            </w:pPr>
            <w:r w:rsidRPr="00E17FE7">
              <w:rPr>
                <w:rFonts w:eastAsia="Batang"/>
                <w:color w:val="000000"/>
              </w:rPr>
              <w:t>13</w:t>
            </w:r>
          </w:p>
        </w:tc>
      </w:tr>
      <w:tr w:rsidR="008971D9" w:rsidRPr="0048482F" w:rsidTr="008971D9">
        <w:trPr>
          <w:trHeight w:val="47"/>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2</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17</w:t>
            </w:r>
          </w:p>
        </w:tc>
        <w:tc>
          <w:tcPr>
            <w:tcW w:w="3774" w:type="dxa"/>
          </w:tcPr>
          <w:p w:rsidR="008971D9" w:rsidRPr="00E17FE7" w:rsidRDefault="008971D9" w:rsidP="008971D9">
            <w:pPr>
              <w:pStyle w:val="TAC"/>
              <w:rPr>
                <w:rFonts w:eastAsia="Batang"/>
                <w:color w:val="000000"/>
              </w:rPr>
            </w:pPr>
            <w:r w:rsidRPr="00E17FE7">
              <w:rPr>
                <w:rFonts w:eastAsia="Batang"/>
                <w:color w:val="000000"/>
              </w:rPr>
              <w:t>20</w:t>
            </w:r>
          </w:p>
        </w:tc>
      </w:tr>
      <w:tr w:rsidR="008971D9" w:rsidRPr="0048482F" w:rsidTr="008971D9">
        <w:trPr>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3</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20</w:t>
            </w:r>
          </w:p>
        </w:tc>
        <w:tc>
          <w:tcPr>
            <w:tcW w:w="3774" w:type="dxa"/>
          </w:tcPr>
          <w:p w:rsidR="008971D9" w:rsidRPr="00E17FE7" w:rsidRDefault="008971D9" w:rsidP="008971D9">
            <w:pPr>
              <w:pStyle w:val="TAC"/>
              <w:rPr>
                <w:rFonts w:eastAsia="Batang"/>
                <w:color w:val="000000"/>
              </w:rPr>
            </w:pPr>
            <w:r w:rsidRPr="00E17FE7">
              <w:rPr>
                <w:rFonts w:eastAsia="Batang"/>
                <w:color w:val="000000"/>
              </w:rPr>
              <w:t>24</w:t>
            </w:r>
          </w:p>
        </w:tc>
      </w:tr>
    </w:tbl>
    <w:p w:rsidR="008971D9" w:rsidRDefault="008971D9" w:rsidP="00E35FF5">
      <w:pPr>
        <w:ind w:firstLineChars="200" w:firstLine="400"/>
        <w:jc w:val="both"/>
        <w:rPr>
          <w:rFonts w:eastAsiaTheme="minorEastAsia"/>
          <w:sz w:val="20"/>
          <w:lang w:eastAsia="zh-CN"/>
        </w:rPr>
      </w:pPr>
    </w:p>
    <w:p w:rsidR="008971D9" w:rsidRPr="004A2E09" w:rsidRDefault="004A2E09" w:rsidP="004A2E09">
      <w:pPr>
        <w:ind w:firstLineChars="200" w:firstLine="402"/>
        <w:jc w:val="center"/>
        <w:rPr>
          <w:rFonts w:eastAsiaTheme="minorEastAsia"/>
          <w:b/>
          <w:sz w:val="20"/>
          <w:lang w:eastAsia="zh-CN"/>
        </w:rPr>
      </w:pPr>
      <w:r>
        <w:rPr>
          <w:rFonts w:eastAsiaTheme="minorEastAsia"/>
          <w:b/>
          <w:sz w:val="20"/>
          <w:lang w:eastAsia="zh-CN"/>
        </w:rPr>
        <w:t>Table 3</w:t>
      </w:r>
      <w:r w:rsidR="008971D9" w:rsidRPr="004A2E09">
        <w:rPr>
          <w:rFonts w:eastAsiaTheme="minorEastAsia"/>
          <w:b/>
          <w:sz w:val="20"/>
          <w:lang w:eastAsia="zh-CN"/>
        </w:rPr>
        <w:t xml:space="preserve">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8971D9" w:rsidRPr="0048482F" w:rsidTr="008971D9">
        <w:trPr>
          <w:jc w:val="center"/>
        </w:trPr>
        <w:tc>
          <w:tcPr>
            <w:tcW w:w="704" w:type="dxa"/>
            <w:vMerge w:val="restart"/>
            <w:shd w:val="clear" w:color="auto" w:fill="auto"/>
            <w:vAlign w:val="center"/>
          </w:tcPr>
          <w:p w:rsidR="008971D9" w:rsidRPr="00E17FE7" w:rsidRDefault="008971D9" w:rsidP="008971D9">
            <w:pPr>
              <w:pStyle w:val="TAH"/>
              <w:rPr>
                <w:rFonts w:eastAsia="Batang"/>
                <w:color w:val="000000"/>
              </w:rPr>
            </w:pPr>
            <w:r w:rsidRPr="00E17FE7">
              <w:rPr>
                <w:rFonts w:eastAsia="Batang"/>
                <w:color w:val="000000"/>
                <w:position w:val="-8"/>
              </w:rPr>
              <w:object w:dxaOrig="220" w:dyaOrig="220" w14:anchorId="286C73E4">
                <v:shape id="_x0000_i1028" type="#_x0000_t75" style="width:14.75pt;height:14.75pt" o:ole="">
                  <v:imagedata r:id="rId13" o:title=""/>
                </v:shape>
                <o:OLEObject Type="Embed" ProgID="Equation.3" ShapeID="_x0000_i1028" DrawAspect="Content" ObjectID="_1658321893" r:id="rId15"/>
              </w:object>
            </w:r>
          </w:p>
        </w:tc>
        <w:tc>
          <w:tcPr>
            <w:tcW w:w="8102" w:type="dxa"/>
            <w:shd w:val="clear" w:color="auto" w:fill="auto"/>
          </w:tcPr>
          <w:p w:rsidR="008971D9" w:rsidRPr="004A2E09" w:rsidRDefault="008971D9" w:rsidP="008971D9">
            <w:pPr>
              <w:pStyle w:val="TAH"/>
              <w:rPr>
                <w:b w:val="0"/>
                <w:i/>
                <w:sz w:val="16"/>
              </w:rPr>
            </w:pPr>
            <w:r w:rsidRPr="004A2E09">
              <w:rPr>
                <w:b w:val="0"/>
                <w:i/>
                <w:sz w:val="16"/>
              </w:rPr>
              <w:t>PDSCH decoding time N1 [symbols]</w:t>
            </w:r>
          </w:p>
        </w:tc>
      </w:tr>
      <w:tr w:rsidR="008971D9" w:rsidRPr="0048482F" w:rsidTr="008971D9">
        <w:trPr>
          <w:jc w:val="center"/>
        </w:trPr>
        <w:tc>
          <w:tcPr>
            <w:tcW w:w="704" w:type="dxa"/>
            <w:vMerge/>
            <w:shd w:val="clear" w:color="auto" w:fill="auto"/>
          </w:tcPr>
          <w:p w:rsidR="008971D9" w:rsidRPr="00E17FE7" w:rsidRDefault="008971D9" w:rsidP="008971D9">
            <w:pPr>
              <w:pStyle w:val="TAH"/>
              <w:rPr>
                <w:rFonts w:eastAsia="Batang"/>
                <w:color w:val="000000"/>
              </w:rPr>
            </w:pPr>
          </w:p>
        </w:tc>
        <w:tc>
          <w:tcPr>
            <w:tcW w:w="8102" w:type="dxa"/>
            <w:shd w:val="clear" w:color="auto" w:fill="auto"/>
          </w:tcPr>
          <w:p w:rsidR="008971D9" w:rsidRPr="004A2E09" w:rsidRDefault="008971D9" w:rsidP="008971D9">
            <w:pPr>
              <w:pStyle w:val="TAH"/>
              <w:rPr>
                <w:b w:val="0"/>
                <w:i/>
                <w:sz w:val="16"/>
              </w:rPr>
            </w:pPr>
            <w:r w:rsidRPr="004A2E09">
              <w:rPr>
                <w:b w:val="0"/>
                <w:i/>
                <w:sz w:val="16"/>
              </w:rPr>
              <w:t xml:space="preserve">dmrs-AdditionalPosition = pos0 in </w:t>
            </w:r>
            <w:r w:rsidRPr="004A2E09">
              <w:rPr>
                <w:b w:val="0"/>
                <w:i/>
                <w:sz w:val="16"/>
              </w:rPr>
              <w:br/>
              <w:t xml:space="preserve">DMRS-DownlinkConfig in both of </w:t>
            </w:r>
            <w:r w:rsidRPr="004A2E09">
              <w:rPr>
                <w:b w:val="0"/>
                <w:i/>
                <w:sz w:val="16"/>
              </w:rPr>
              <w:br/>
              <w:t>dmrs-DownlinkForPDSCH-MappingTypeA, dmrs-DownlinkForPDSCH-MappingTypeB</w:t>
            </w:r>
          </w:p>
        </w:tc>
      </w:tr>
      <w:tr w:rsidR="008971D9" w:rsidRPr="0048482F" w:rsidTr="008971D9">
        <w:trPr>
          <w:jc w:val="center"/>
        </w:trPr>
        <w:tc>
          <w:tcPr>
            <w:tcW w:w="704" w:type="dxa"/>
            <w:shd w:val="clear" w:color="auto" w:fill="auto"/>
          </w:tcPr>
          <w:p w:rsidR="008971D9" w:rsidRPr="00E17FE7" w:rsidRDefault="008971D9" w:rsidP="008971D9">
            <w:pPr>
              <w:pStyle w:val="TAC"/>
              <w:rPr>
                <w:rFonts w:eastAsia="Batang"/>
                <w:color w:val="000000"/>
              </w:rPr>
            </w:pPr>
            <w:r w:rsidRPr="00E17FE7">
              <w:rPr>
                <w:rFonts w:eastAsia="Batang"/>
                <w:color w:val="000000"/>
              </w:rPr>
              <w:t>0</w:t>
            </w:r>
          </w:p>
        </w:tc>
        <w:tc>
          <w:tcPr>
            <w:tcW w:w="8102" w:type="dxa"/>
            <w:shd w:val="clear" w:color="auto" w:fill="auto"/>
          </w:tcPr>
          <w:p w:rsidR="008971D9" w:rsidRPr="00E17FE7" w:rsidRDefault="008971D9" w:rsidP="008971D9">
            <w:pPr>
              <w:pStyle w:val="TAC"/>
              <w:rPr>
                <w:rFonts w:eastAsia="Batang"/>
                <w:color w:val="000000"/>
              </w:rPr>
            </w:pPr>
            <w:r>
              <w:rPr>
                <w:rFonts w:eastAsia="Batang"/>
                <w:color w:val="000000"/>
              </w:rPr>
              <w:t>3</w:t>
            </w:r>
          </w:p>
        </w:tc>
      </w:tr>
      <w:tr w:rsidR="008971D9" w:rsidRPr="0048482F" w:rsidTr="008971D9">
        <w:trPr>
          <w:jc w:val="center"/>
        </w:trPr>
        <w:tc>
          <w:tcPr>
            <w:tcW w:w="704" w:type="dxa"/>
            <w:shd w:val="clear" w:color="auto" w:fill="auto"/>
          </w:tcPr>
          <w:p w:rsidR="008971D9" w:rsidRPr="00E17FE7" w:rsidRDefault="008971D9" w:rsidP="008971D9">
            <w:pPr>
              <w:pStyle w:val="TAC"/>
              <w:rPr>
                <w:rFonts w:eastAsia="Batang"/>
                <w:color w:val="000000"/>
              </w:rPr>
            </w:pPr>
            <w:r w:rsidRPr="00E17FE7">
              <w:rPr>
                <w:rFonts w:eastAsia="Batang"/>
                <w:color w:val="000000"/>
              </w:rPr>
              <w:t>1</w:t>
            </w:r>
          </w:p>
        </w:tc>
        <w:tc>
          <w:tcPr>
            <w:tcW w:w="8102" w:type="dxa"/>
            <w:shd w:val="clear" w:color="auto" w:fill="auto"/>
          </w:tcPr>
          <w:p w:rsidR="008971D9" w:rsidRPr="00E17FE7" w:rsidRDefault="008971D9" w:rsidP="008971D9">
            <w:pPr>
              <w:pStyle w:val="TAC"/>
              <w:rPr>
                <w:rFonts w:eastAsia="Batang"/>
                <w:color w:val="000000"/>
              </w:rPr>
            </w:pPr>
            <w:r>
              <w:rPr>
                <w:rFonts w:eastAsia="Batang"/>
                <w:color w:val="000000"/>
              </w:rPr>
              <w:t>4.5</w:t>
            </w:r>
          </w:p>
        </w:tc>
      </w:tr>
      <w:tr w:rsidR="008971D9" w:rsidRPr="0048482F" w:rsidTr="008971D9">
        <w:trPr>
          <w:trHeight w:val="47"/>
          <w:jc w:val="center"/>
        </w:trPr>
        <w:tc>
          <w:tcPr>
            <w:tcW w:w="704" w:type="dxa"/>
            <w:shd w:val="clear" w:color="auto" w:fill="auto"/>
          </w:tcPr>
          <w:p w:rsidR="008971D9" w:rsidRPr="00E17FE7" w:rsidRDefault="008971D9" w:rsidP="008971D9">
            <w:pPr>
              <w:pStyle w:val="TAC"/>
              <w:rPr>
                <w:rFonts w:eastAsia="Batang"/>
                <w:color w:val="000000"/>
              </w:rPr>
            </w:pPr>
            <w:r w:rsidRPr="00E17FE7">
              <w:rPr>
                <w:rFonts w:eastAsia="Batang"/>
                <w:color w:val="000000"/>
              </w:rPr>
              <w:t>2</w:t>
            </w:r>
          </w:p>
        </w:tc>
        <w:tc>
          <w:tcPr>
            <w:tcW w:w="8102" w:type="dxa"/>
            <w:shd w:val="clear" w:color="auto" w:fill="auto"/>
          </w:tcPr>
          <w:p w:rsidR="008971D9" w:rsidRPr="00E17FE7" w:rsidRDefault="008971D9" w:rsidP="008971D9">
            <w:pPr>
              <w:pStyle w:val="TAC"/>
              <w:rPr>
                <w:rFonts w:eastAsia="Batang"/>
                <w:color w:val="000000"/>
              </w:rPr>
            </w:pPr>
            <w:r>
              <w:rPr>
                <w:rFonts w:eastAsia="Batang"/>
                <w:color w:val="000000"/>
              </w:rPr>
              <w:t>9 for frequency range 1</w:t>
            </w:r>
          </w:p>
        </w:tc>
      </w:tr>
    </w:tbl>
    <w:p w:rsidR="008971D9" w:rsidRDefault="008971D9" w:rsidP="00E35FF5">
      <w:pPr>
        <w:ind w:firstLineChars="200" w:firstLine="400"/>
        <w:jc w:val="both"/>
        <w:rPr>
          <w:rFonts w:eastAsiaTheme="minorEastAsia"/>
          <w:sz w:val="20"/>
          <w:lang w:eastAsia="zh-CN"/>
        </w:rPr>
      </w:pPr>
    </w:p>
    <w:p w:rsidR="00AA15AB" w:rsidRDefault="00551BB4" w:rsidP="00E96D15">
      <w:pPr>
        <w:jc w:val="both"/>
        <w:rPr>
          <w:rFonts w:eastAsiaTheme="minorEastAsia"/>
          <w:sz w:val="20"/>
          <w:lang w:eastAsia="zh-CN"/>
        </w:rPr>
      </w:pPr>
      <w:r>
        <w:rPr>
          <w:rFonts w:eastAsiaTheme="minorEastAsia"/>
          <w:sz w:val="20"/>
          <w:lang w:eastAsia="zh-CN"/>
        </w:rPr>
        <w:t xml:space="preserve">They show that the specific decoding time for PDSCH (same as other channels) relates to the configured numerologies. That is, if new numerologies are introduced, the corresponding UE processing time need to be identified in the spec. </w:t>
      </w:r>
      <w:r w:rsidR="00845118">
        <w:rPr>
          <w:rFonts w:eastAsiaTheme="minorEastAsia"/>
          <w:sz w:val="20"/>
          <w:lang w:eastAsia="zh-CN"/>
        </w:rPr>
        <w:t>Note that, whether two UE capabilities are required</w:t>
      </w:r>
      <w:r w:rsidR="007C30D9">
        <w:rPr>
          <w:rFonts w:eastAsiaTheme="minorEastAsia" w:hint="eastAsia"/>
          <w:sz w:val="20"/>
          <w:lang w:eastAsia="zh-CN"/>
        </w:rPr>
        <w:t xml:space="preserve"> for above 52.6 GHz</w:t>
      </w:r>
      <w:r w:rsidR="00845118">
        <w:rPr>
          <w:rFonts w:eastAsiaTheme="minorEastAsia"/>
          <w:sz w:val="20"/>
          <w:lang w:eastAsia="zh-CN"/>
        </w:rPr>
        <w:t xml:space="preserve"> </w:t>
      </w:r>
      <w:r w:rsidR="00877554">
        <w:rPr>
          <w:rFonts w:eastAsiaTheme="minorEastAsia"/>
          <w:sz w:val="20"/>
          <w:lang w:eastAsia="zh-CN"/>
        </w:rPr>
        <w:t>need to be discussed. For higher frequencies, as the symbol duration is small, may</w:t>
      </w:r>
      <w:r w:rsidR="003D0A74">
        <w:rPr>
          <w:rFonts w:eastAsiaTheme="minorEastAsia"/>
          <w:sz w:val="20"/>
          <w:lang w:eastAsia="zh-CN"/>
        </w:rPr>
        <w:t>be</w:t>
      </w:r>
      <w:r w:rsidR="00877554">
        <w:rPr>
          <w:rFonts w:eastAsiaTheme="minorEastAsia"/>
          <w:sz w:val="20"/>
          <w:lang w:eastAsia="zh-CN"/>
        </w:rPr>
        <w:t xml:space="preserve"> only one UE capability could satisfy the requirements.</w:t>
      </w:r>
    </w:p>
    <w:p w:rsidR="00BC4841" w:rsidRDefault="000D59F0" w:rsidP="00342C25">
      <w:pPr>
        <w:spacing w:beforeLines="50" w:before="156" w:afterLines="50" w:after="156"/>
        <w:jc w:val="both"/>
        <w:outlineLvl w:val="1"/>
        <w:rPr>
          <w:rFonts w:eastAsiaTheme="minorEastAsia"/>
          <w:b/>
          <w:sz w:val="18"/>
          <w:lang w:eastAsia="zh-CN"/>
        </w:rPr>
      </w:pPr>
      <w:r w:rsidRPr="000D59F0">
        <w:rPr>
          <w:rFonts w:eastAsia="宋体" w:hint="eastAsia"/>
          <w:b/>
          <w:sz w:val="22"/>
          <w:szCs w:val="20"/>
          <w:lang w:eastAsia="zh-CN"/>
        </w:rPr>
        <w:t>2</w:t>
      </w:r>
      <w:r w:rsidRPr="000D59F0">
        <w:rPr>
          <w:rFonts w:eastAsia="宋体"/>
          <w:b/>
          <w:sz w:val="22"/>
          <w:szCs w:val="20"/>
          <w:lang w:eastAsia="zh-CN"/>
        </w:rPr>
        <w:t>.</w:t>
      </w:r>
      <w:r w:rsidR="00C7335B">
        <w:rPr>
          <w:rFonts w:eastAsia="宋体" w:hint="eastAsia"/>
          <w:b/>
          <w:sz w:val="22"/>
          <w:szCs w:val="20"/>
          <w:lang w:eastAsia="zh-CN"/>
        </w:rPr>
        <w:t>3</w:t>
      </w:r>
      <w:r w:rsidRPr="000D59F0">
        <w:rPr>
          <w:rFonts w:eastAsia="宋体"/>
          <w:b/>
          <w:sz w:val="22"/>
          <w:szCs w:val="20"/>
          <w:lang w:eastAsia="zh-CN"/>
        </w:rPr>
        <w:t xml:space="preserve">  Time domain scheduling</w:t>
      </w:r>
    </w:p>
    <w:p w:rsidR="003015ED" w:rsidRDefault="00901213" w:rsidP="00E96D15">
      <w:pPr>
        <w:jc w:val="both"/>
        <w:rPr>
          <w:rFonts w:eastAsiaTheme="minorEastAsia"/>
          <w:sz w:val="20"/>
          <w:lang w:eastAsia="zh-CN"/>
        </w:rPr>
      </w:pPr>
      <w:r>
        <w:rPr>
          <w:rFonts w:eastAsiaTheme="minorEastAsia"/>
          <w:sz w:val="20"/>
          <w:lang w:eastAsia="zh-CN"/>
        </w:rPr>
        <w:t>For larger numerology [e.g</w:t>
      </w:r>
      <w:r w:rsidR="003C4CED">
        <w:rPr>
          <w:rFonts w:eastAsiaTheme="minorEastAsia"/>
          <w:sz w:val="20"/>
          <w:lang w:eastAsia="zh-CN"/>
        </w:rPr>
        <w:t>.,</w:t>
      </w:r>
      <w:r>
        <w:rPr>
          <w:rFonts w:eastAsiaTheme="minorEastAsia"/>
          <w:sz w:val="20"/>
          <w:lang w:eastAsia="zh-CN"/>
        </w:rPr>
        <w:t xml:space="preserve"> 480kHz], the symbol duration is reduced further</w:t>
      </w:r>
      <w:r w:rsidR="004272D4">
        <w:rPr>
          <w:rFonts w:eastAsiaTheme="minorEastAsia"/>
          <w:sz w:val="20"/>
          <w:lang w:eastAsia="zh-CN"/>
        </w:rPr>
        <w:t xml:space="preserve"> [</w:t>
      </w:r>
      <w:r w:rsidR="003C4CED">
        <w:rPr>
          <w:rFonts w:eastAsiaTheme="minorEastAsia"/>
          <w:sz w:val="20"/>
          <w:lang w:eastAsia="zh-CN"/>
        </w:rPr>
        <w:t xml:space="preserve">e.g., </w:t>
      </w:r>
      <w:r w:rsidR="004272D4">
        <w:rPr>
          <w:rFonts w:eastAsiaTheme="minorEastAsia"/>
          <w:sz w:val="20"/>
          <w:lang w:eastAsia="zh-CN"/>
        </w:rPr>
        <w:t>as 2.48us for 480kHz]</w:t>
      </w:r>
      <w:r>
        <w:rPr>
          <w:rFonts w:eastAsiaTheme="minorEastAsia"/>
          <w:sz w:val="20"/>
          <w:lang w:eastAsia="zh-CN"/>
        </w:rPr>
        <w:t>. Time-domain scheduling coul</w:t>
      </w:r>
      <w:r w:rsidR="007C20FE">
        <w:rPr>
          <w:rFonts w:eastAsiaTheme="minorEastAsia"/>
          <w:sz w:val="20"/>
          <w:lang w:eastAsia="zh-CN"/>
        </w:rPr>
        <w:t>d</w:t>
      </w:r>
      <w:r>
        <w:rPr>
          <w:rFonts w:eastAsiaTheme="minorEastAsia"/>
          <w:sz w:val="20"/>
          <w:lang w:eastAsia="zh-CN"/>
        </w:rPr>
        <w:t xml:space="preserve"> be considered for DCI overhead reduction while the transmission latency would not be increased.</w:t>
      </w:r>
      <w:r w:rsidR="00427EC5">
        <w:rPr>
          <w:rFonts w:eastAsiaTheme="minorEastAsia"/>
          <w:sz w:val="20"/>
          <w:lang w:eastAsia="zh-CN"/>
        </w:rPr>
        <w:t xml:space="preserve"> </w:t>
      </w:r>
      <w:r w:rsidR="003015ED">
        <w:rPr>
          <w:rFonts w:eastAsiaTheme="minorEastAsia"/>
          <w:sz w:val="20"/>
          <w:lang w:eastAsia="zh-CN"/>
        </w:rPr>
        <w:t xml:space="preserve">Specifically, when </w:t>
      </w:r>
      <w:r w:rsidR="008B6FB1">
        <w:rPr>
          <w:rFonts w:eastAsiaTheme="minorEastAsia"/>
          <w:sz w:val="20"/>
          <w:lang w:eastAsia="zh-CN"/>
        </w:rPr>
        <w:t>one BWP is configured for a UE, the resource allocation type could be configured</w:t>
      </w:r>
      <w:r w:rsidR="00347322">
        <w:rPr>
          <w:rFonts w:eastAsiaTheme="minorEastAsia"/>
          <w:sz w:val="20"/>
          <w:lang w:eastAsia="zh-CN"/>
        </w:rPr>
        <w:t xml:space="preserve"> through a high layer parameter. If</w:t>
      </w:r>
      <w:r w:rsidR="008B6FB1">
        <w:rPr>
          <w:rFonts w:eastAsiaTheme="minorEastAsia"/>
          <w:sz w:val="20"/>
          <w:lang w:eastAsia="zh-CN"/>
        </w:rPr>
        <w:t xml:space="preserve"> time-domain scheduling </w:t>
      </w:r>
      <w:r w:rsidR="00347322">
        <w:rPr>
          <w:rFonts w:eastAsiaTheme="minorEastAsia"/>
          <w:sz w:val="20"/>
          <w:lang w:eastAsia="zh-CN"/>
        </w:rPr>
        <w:t>is configured</w:t>
      </w:r>
      <w:r w:rsidR="00AD3AF0">
        <w:rPr>
          <w:rFonts w:eastAsiaTheme="minorEastAsia"/>
          <w:sz w:val="20"/>
          <w:lang w:eastAsia="zh-CN"/>
        </w:rPr>
        <w:t xml:space="preserve">, </w:t>
      </w:r>
      <w:r w:rsidR="00A0764B">
        <w:rPr>
          <w:rFonts w:eastAsiaTheme="minorEastAsia"/>
          <w:sz w:val="20"/>
          <w:lang w:eastAsia="zh-CN"/>
        </w:rPr>
        <w:t>the frequency resource is fixed as all the RBs of the BWP</w:t>
      </w:r>
      <w:r w:rsidR="00AD3AF0">
        <w:rPr>
          <w:rFonts w:eastAsiaTheme="minorEastAsia"/>
          <w:sz w:val="20"/>
          <w:lang w:eastAsia="zh-CN"/>
        </w:rPr>
        <w:t xml:space="preserve"> and only time-domain scheduling is needed</w:t>
      </w:r>
      <w:r w:rsidR="00A0764B">
        <w:rPr>
          <w:rFonts w:eastAsiaTheme="minorEastAsia"/>
          <w:sz w:val="20"/>
          <w:lang w:eastAsia="zh-CN"/>
        </w:rPr>
        <w:t>.</w:t>
      </w:r>
      <w:r w:rsidR="00AB1390">
        <w:rPr>
          <w:rFonts w:eastAsiaTheme="minorEastAsia"/>
          <w:sz w:val="20"/>
          <w:lang w:eastAsia="zh-CN"/>
        </w:rPr>
        <w:t xml:space="preserve"> That is,</w:t>
      </w:r>
      <w:r w:rsidR="00A0764B">
        <w:rPr>
          <w:rFonts w:eastAsiaTheme="minorEastAsia"/>
          <w:sz w:val="20"/>
          <w:lang w:eastAsia="zh-CN"/>
        </w:rPr>
        <w:t xml:space="preserve"> </w:t>
      </w:r>
      <w:r w:rsidR="00AB1390">
        <w:rPr>
          <w:rFonts w:eastAsiaTheme="minorEastAsia"/>
          <w:sz w:val="20"/>
          <w:lang w:eastAsia="zh-CN"/>
        </w:rPr>
        <w:t>t</w:t>
      </w:r>
      <w:r w:rsidR="00A0764B">
        <w:rPr>
          <w:rFonts w:eastAsiaTheme="minorEastAsia"/>
          <w:sz w:val="20"/>
          <w:lang w:eastAsia="zh-CN"/>
        </w:rPr>
        <w:t>he field of frequency domain resource allocation</w:t>
      </w:r>
      <w:r w:rsidR="00CB06CA">
        <w:rPr>
          <w:rFonts w:eastAsiaTheme="minorEastAsia"/>
          <w:sz w:val="20"/>
          <w:lang w:eastAsia="zh-CN"/>
        </w:rPr>
        <w:t xml:space="preserve"> in the DCI</w:t>
      </w:r>
      <w:r w:rsidR="00A0764B">
        <w:rPr>
          <w:rFonts w:eastAsiaTheme="minorEastAsia"/>
          <w:sz w:val="20"/>
          <w:lang w:eastAsia="zh-CN"/>
        </w:rPr>
        <w:t xml:space="preserve"> is not needed any more</w:t>
      </w:r>
      <w:r w:rsidR="00CB06CA">
        <w:rPr>
          <w:rFonts w:eastAsiaTheme="minorEastAsia"/>
          <w:sz w:val="20"/>
          <w:lang w:eastAsia="zh-CN"/>
        </w:rPr>
        <w:t xml:space="preserve"> for overhead reduction</w:t>
      </w:r>
      <w:r w:rsidR="00A0764B">
        <w:rPr>
          <w:rFonts w:eastAsiaTheme="minorEastAsia"/>
          <w:sz w:val="20"/>
          <w:lang w:eastAsia="zh-CN"/>
        </w:rPr>
        <w:t>.</w:t>
      </w:r>
      <w:r w:rsidR="00760053">
        <w:rPr>
          <w:rFonts w:eastAsiaTheme="minorEastAsia"/>
          <w:sz w:val="20"/>
          <w:lang w:eastAsia="zh-CN"/>
        </w:rPr>
        <w:t xml:space="preserve">  </w:t>
      </w:r>
    </w:p>
    <w:p w:rsidR="00BC4841" w:rsidRDefault="00955E68" w:rsidP="00342C25">
      <w:pPr>
        <w:spacing w:beforeLines="50" w:before="156" w:afterLines="50" w:after="156"/>
        <w:jc w:val="both"/>
        <w:outlineLvl w:val="1"/>
        <w:rPr>
          <w:rFonts w:eastAsiaTheme="minorEastAsia"/>
          <w:lang w:eastAsia="zh-CN"/>
        </w:rPr>
      </w:pPr>
      <w:r w:rsidRPr="000D59F0">
        <w:rPr>
          <w:rFonts w:eastAsia="宋体" w:hint="eastAsia"/>
          <w:b/>
          <w:sz w:val="22"/>
          <w:szCs w:val="20"/>
          <w:lang w:eastAsia="zh-CN"/>
        </w:rPr>
        <w:t>2</w:t>
      </w:r>
      <w:r w:rsidRPr="000D59F0">
        <w:rPr>
          <w:rFonts w:eastAsia="宋体"/>
          <w:b/>
          <w:sz w:val="22"/>
          <w:szCs w:val="20"/>
          <w:lang w:eastAsia="zh-CN"/>
        </w:rPr>
        <w:t>.</w:t>
      </w:r>
      <w:r w:rsidR="00C7335B">
        <w:rPr>
          <w:rFonts w:eastAsia="宋体" w:hint="eastAsia"/>
          <w:b/>
          <w:sz w:val="22"/>
          <w:szCs w:val="20"/>
          <w:lang w:eastAsia="zh-CN"/>
        </w:rPr>
        <w:t>4</w:t>
      </w:r>
      <w:r w:rsidRPr="000D59F0">
        <w:rPr>
          <w:rFonts w:eastAsia="宋体"/>
          <w:b/>
          <w:sz w:val="22"/>
          <w:szCs w:val="20"/>
          <w:lang w:eastAsia="zh-CN"/>
        </w:rPr>
        <w:t xml:space="preserve">  </w:t>
      </w:r>
      <w:r>
        <w:rPr>
          <w:rFonts w:eastAsia="宋体"/>
          <w:b/>
          <w:sz w:val="22"/>
          <w:szCs w:val="20"/>
          <w:lang w:eastAsia="zh-CN"/>
        </w:rPr>
        <w:t>Others</w:t>
      </w:r>
    </w:p>
    <w:p w:rsidR="00CF2526" w:rsidRDefault="00396C1A" w:rsidP="00342C25">
      <w:pPr>
        <w:pStyle w:val="a0"/>
        <w:spacing w:beforeLines="50" w:before="156" w:afterLines="50" w:after="156"/>
        <w:rPr>
          <w:rFonts w:eastAsiaTheme="minorEastAsia"/>
          <w:lang w:eastAsia="zh-CN"/>
        </w:rPr>
      </w:pPr>
      <w:r>
        <w:rPr>
          <w:rFonts w:eastAsiaTheme="minorEastAsia"/>
          <w:lang w:eastAsia="zh-CN"/>
        </w:rPr>
        <w:t xml:space="preserve">Besides the aspects mentioned above, </w:t>
      </w:r>
      <w:r>
        <w:rPr>
          <w:rFonts w:eastAsiaTheme="minorEastAsia" w:hint="eastAsia"/>
          <w:lang w:eastAsia="zh-CN"/>
        </w:rPr>
        <w:t>phase</w:t>
      </w:r>
      <w:r w:rsidR="00DF7C51">
        <w:rPr>
          <w:rFonts w:eastAsiaTheme="minorEastAsia"/>
          <w:lang w:eastAsia="zh-CN"/>
        </w:rPr>
        <w:t xml:space="preserve"> noise, </w:t>
      </w:r>
      <w:r>
        <w:rPr>
          <w:rFonts w:eastAsiaTheme="minorEastAsia"/>
          <w:lang w:eastAsia="zh-CN"/>
        </w:rPr>
        <w:t xml:space="preserve">beam management overhead reduction or other aspects could be considered for higher frequency. For higher frequency, whether </w:t>
      </w:r>
      <w:r w:rsidR="00DF7C51">
        <w:rPr>
          <w:rFonts w:eastAsiaTheme="minorEastAsia"/>
          <w:lang w:eastAsia="zh-CN"/>
        </w:rPr>
        <w:t xml:space="preserve">the </w:t>
      </w:r>
      <w:r>
        <w:rPr>
          <w:rFonts w:eastAsiaTheme="minorEastAsia"/>
          <w:lang w:eastAsia="zh-CN"/>
        </w:rPr>
        <w:t xml:space="preserve">current PTRS could satisfy requirement or not needs to be studied. For beam management, up to </w:t>
      </w:r>
      <w:r w:rsidR="00BC3FCA">
        <w:rPr>
          <w:rFonts w:eastAsiaTheme="minorEastAsia"/>
          <w:lang w:eastAsia="zh-CN"/>
        </w:rPr>
        <w:t>[</w:t>
      </w:r>
      <w:r>
        <w:rPr>
          <w:rFonts w:eastAsiaTheme="minorEastAsia"/>
          <w:lang w:eastAsia="zh-CN"/>
        </w:rPr>
        <w:t>64</w:t>
      </w:r>
      <w:r w:rsidR="00BC3FCA">
        <w:rPr>
          <w:rFonts w:eastAsiaTheme="minorEastAsia"/>
          <w:lang w:eastAsia="zh-CN"/>
        </w:rPr>
        <w:t>]</w:t>
      </w:r>
      <w:r>
        <w:rPr>
          <w:rFonts w:eastAsiaTheme="minorEastAsia"/>
          <w:lang w:eastAsia="zh-CN"/>
        </w:rPr>
        <w:t xml:space="preserve"> CSI-RS could be configured for beam measurement. </w:t>
      </w:r>
      <w:r w:rsidR="00BC3FCA">
        <w:rPr>
          <w:rFonts w:eastAsiaTheme="minorEastAsia"/>
          <w:lang w:eastAsia="zh-CN"/>
        </w:rPr>
        <w:t>More CSI-RS or SSB may be introduced f</w:t>
      </w:r>
      <w:r>
        <w:rPr>
          <w:rFonts w:eastAsiaTheme="minorEastAsia"/>
          <w:lang w:eastAsia="zh-CN"/>
        </w:rPr>
        <w:t xml:space="preserve">or larger numerology and </w:t>
      </w:r>
      <w:r w:rsidR="003A348D">
        <w:rPr>
          <w:rFonts w:eastAsiaTheme="minorEastAsia"/>
          <w:lang w:eastAsia="zh-CN"/>
        </w:rPr>
        <w:t>possible narrower beam</w:t>
      </w:r>
      <w:r w:rsidR="00F25064">
        <w:rPr>
          <w:rFonts w:eastAsiaTheme="minorEastAsia"/>
          <w:lang w:eastAsia="zh-CN"/>
        </w:rPr>
        <w:t>.</w:t>
      </w:r>
      <w:r w:rsidR="000231CC">
        <w:rPr>
          <w:rFonts w:eastAsiaTheme="minorEastAsia"/>
          <w:lang w:eastAsia="zh-CN"/>
        </w:rPr>
        <w:t xml:space="preserve"> Also, PDCCH</w:t>
      </w:r>
      <w:r w:rsidR="00BC3FCA">
        <w:rPr>
          <w:rFonts w:eastAsiaTheme="minorEastAsia"/>
          <w:lang w:eastAsia="zh-CN"/>
        </w:rPr>
        <w:t>/</w:t>
      </w:r>
      <w:r w:rsidR="000231CC">
        <w:rPr>
          <w:rFonts w:eastAsiaTheme="minorEastAsia"/>
          <w:lang w:eastAsia="zh-CN"/>
        </w:rPr>
        <w:t>CORSET</w:t>
      </w:r>
      <w:r w:rsidR="00BC3FCA">
        <w:rPr>
          <w:rFonts w:eastAsiaTheme="minorEastAsia"/>
          <w:lang w:eastAsia="zh-CN"/>
        </w:rPr>
        <w:t xml:space="preserve"> and PDSCH</w:t>
      </w:r>
      <w:r w:rsidR="000231CC">
        <w:rPr>
          <w:rFonts w:eastAsiaTheme="minorEastAsia"/>
          <w:lang w:eastAsia="zh-CN"/>
        </w:rPr>
        <w:t xml:space="preserve"> may</w:t>
      </w:r>
      <w:r w:rsidR="00BC3FCA">
        <w:rPr>
          <w:rFonts w:eastAsiaTheme="minorEastAsia"/>
          <w:lang w:eastAsia="zh-CN"/>
        </w:rPr>
        <w:t xml:space="preserve"> always</w:t>
      </w:r>
      <w:r w:rsidR="000231CC">
        <w:rPr>
          <w:rFonts w:eastAsiaTheme="minorEastAsia"/>
          <w:lang w:eastAsia="zh-CN"/>
        </w:rPr>
        <w:t xml:space="preserve"> </w:t>
      </w:r>
      <w:r w:rsidR="00BC3FCA">
        <w:rPr>
          <w:rFonts w:eastAsiaTheme="minorEastAsia"/>
          <w:lang w:eastAsia="zh-CN"/>
        </w:rPr>
        <w:t xml:space="preserve">have the same QCL by </w:t>
      </w:r>
      <w:r w:rsidR="00370447">
        <w:rPr>
          <w:rFonts w:eastAsiaTheme="minorEastAsia"/>
          <w:lang w:eastAsia="zh-CN"/>
        </w:rPr>
        <w:t>default</w:t>
      </w:r>
      <w:r w:rsidR="00BC3FCA">
        <w:rPr>
          <w:rFonts w:eastAsiaTheme="minorEastAsia"/>
          <w:lang w:eastAsia="zh-CN"/>
        </w:rPr>
        <w:t xml:space="preserve"> for data scheduling.</w:t>
      </w:r>
      <w:r w:rsidR="000231CC">
        <w:rPr>
          <w:rFonts w:eastAsiaTheme="minorEastAsia"/>
          <w:lang w:eastAsia="zh-CN"/>
        </w:rPr>
        <w:t xml:space="preserve">   </w:t>
      </w:r>
      <w:r>
        <w:rPr>
          <w:rFonts w:eastAsiaTheme="minorEastAsia"/>
          <w:lang w:eastAsia="zh-CN"/>
        </w:rPr>
        <w:t xml:space="preserve"> </w:t>
      </w:r>
    </w:p>
    <w:p w:rsidR="00CF2526" w:rsidRDefault="00312A59" w:rsidP="00342C25">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895806" w:rsidRPr="007F4FB2" w:rsidRDefault="004C38C7" w:rsidP="00E96D15">
      <w:pPr>
        <w:jc w:val="both"/>
        <w:rPr>
          <w:rFonts w:ascii="Times" w:eastAsia="宋体" w:hAnsi="Times"/>
          <w:bCs/>
          <w:sz w:val="20"/>
        </w:rPr>
      </w:pPr>
      <w:r w:rsidRPr="007F4FB2">
        <w:rPr>
          <w:rFonts w:ascii="Times" w:eastAsia="宋体" w:hAnsi="Times"/>
          <w:bCs/>
          <w:sz w:val="20"/>
        </w:rPr>
        <w:t xml:space="preserve">In this contribution, </w:t>
      </w:r>
      <w:r w:rsidR="007F4FB2">
        <w:rPr>
          <w:rFonts w:ascii="Times" w:eastAsia="宋体" w:hAnsi="Times"/>
          <w:bCs/>
          <w:sz w:val="20"/>
        </w:rPr>
        <w:t>multiple aspects on required changes for frequencies between</w:t>
      </w:r>
      <w:r w:rsidR="00BC3FCA">
        <w:rPr>
          <w:rFonts w:ascii="Times" w:eastAsia="宋体" w:hAnsi="Times"/>
          <w:bCs/>
          <w:sz w:val="20"/>
        </w:rPr>
        <w:t xml:space="preserve"> </w:t>
      </w:r>
      <w:r w:rsidR="007F4FB2">
        <w:rPr>
          <w:rFonts w:ascii="Times" w:eastAsia="宋体" w:hAnsi="Times"/>
          <w:bCs/>
          <w:sz w:val="20"/>
        </w:rPr>
        <w:t>52.6GHz &amp; 71GHz are discussed. Based on the discussion, we have the following proposal:</w:t>
      </w:r>
      <w:r>
        <w:rPr>
          <w:rFonts w:eastAsiaTheme="minorEastAsia"/>
          <w:lang w:eastAsia="zh-CN"/>
        </w:rPr>
        <w:t xml:space="preserve"> </w:t>
      </w:r>
    </w:p>
    <w:p w:rsidR="00B34E60" w:rsidRDefault="00B34E60" w:rsidP="00F9529A">
      <w:pPr>
        <w:pStyle w:val="a0"/>
        <w:spacing w:beforeLines="50" w:before="156" w:afterLines="50" w:after="156"/>
        <w:rPr>
          <w:b/>
          <w:bCs/>
          <w:i/>
          <w:lang w:eastAsia="zh-CN"/>
        </w:rPr>
      </w:pPr>
      <w:r w:rsidRPr="00B6598B">
        <w:rPr>
          <w:b/>
          <w:bCs/>
          <w:i/>
        </w:rPr>
        <w:t xml:space="preserve">Proposal 1: 4K FFT assumption should be reused for NR supporting </w:t>
      </w:r>
      <w:r w:rsidRPr="00B6598B">
        <w:rPr>
          <w:rFonts w:hint="eastAsia"/>
          <w:b/>
          <w:bCs/>
          <w:i/>
        </w:rPr>
        <w:t>above 52.6GHz to 71GHz.</w:t>
      </w:r>
    </w:p>
    <w:p w:rsidR="00BC4841" w:rsidRDefault="00B34E60" w:rsidP="00342C25">
      <w:pPr>
        <w:pStyle w:val="a0"/>
        <w:spacing w:beforeLines="50" w:before="156" w:afterLines="50" w:after="156"/>
        <w:rPr>
          <w:b/>
          <w:bCs/>
          <w:i/>
        </w:rPr>
      </w:pPr>
      <w:r w:rsidRPr="00857B87">
        <w:rPr>
          <w:rFonts w:hint="eastAsia"/>
          <w:b/>
          <w:bCs/>
          <w:i/>
        </w:rPr>
        <w:t xml:space="preserve">Proposal 2: It is proposed to consider </w:t>
      </w:r>
      <w:r>
        <w:rPr>
          <w:rFonts w:hint="eastAsia"/>
          <w:b/>
          <w:bCs/>
          <w:i/>
          <w:lang w:eastAsia="zh-CN"/>
        </w:rPr>
        <w:t xml:space="preserve">up to </w:t>
      </w:r>
      <w:r w:rsidRPr="00857B87">
        <w:rPr>
          <w:rFonts w:hint="eastAsia"/>
          <w:b/>
          <w:bCs/>
          <w:i/>
        </w:rPr>
        <w:t>480KHz SCS for 52.6GHz~71GHz.</w:t>
      </w:r>
    </w:p>
    <w:p w:rsidR="00BC4841" w:rsidRDefault="0041510D" w:rsidP="00342C25">
      <w:pPr>
        <w:pStyle w:val="a0"/>
        <w:spacing w:beforeLines="50" w:before="156" w:afterLines="50" w:after="156"/>
        <w:rPr>
          <w:b/>
          <w:bCs/>
          <w:i/>
          <w:lang w:eastAsia="zh-CN"/>
        </w:rPr>
      </w:pPr>
      <w:r w:rsidRPr="00B66CD3">
        <w:rPr>
          <w:rFonts w:hint="eastAsia"/>
          <w:b/>
          <w:bCs/>
          <w:i/>
          <w:lang w:eastAsia="zh-CN"/>
        </w:rPr>
        <w:t xml:space="preserve">Proposal 3: Considering up to 480KHz SCS, the maximum supported channel bandwidth in </w:t>
      </w:r>
      <w:r w:rsidRPr="00B66CD3">
        <w:rPr>
          <w:b/>
          <w:bCs/>
          <w:i/>
        </w:rPr>
        <w:t xml:space="preserve">52.6GHz </w:t>
      </w:r>
      <w:r w:rsidRPr="00B66CD3">
        <w:rPr>
          <w:rFonts w:hint="eastAsia"/>
          <w:b/>
          <w:bCs/>
          <w:i/>
          <w:lang w:eastAsia="zh-CN"/>
        </w:rPr>
        <w:t>~</w:t>
      </w:r>
      <w:r w:rsidRPr="00B66CD3">
        <w:rPr>
          <w:b/>
          <w:bCs/>
          <w:i/>
        </w:rPr>
        <w:t>71 GHz</w:t>
      </w:r>
      <w:r w:rsidRPr="00B66CD3">
        <w:rPr>
          <w:rFonts w:hint="eastAsia"/>
          <w:b/>
          <w:bCs/>
          <w:i/>
        </w:rPr>
        <w:t xml:space="preserve"> should be less than or equal to 1.6GHz. </w:t>
      </w:r>
    </w:p>
    <w:p w:rsidR="00BC4841" w:rsidRDefault="0041510D" w:rsidP="00342C25">
      <w:pPr>
        <w:pStyle w:val="a0"/>
        <w:spacing w:beforeLines="50" w:before="156" w:afterLines="50" w:after="156"/>
        <w:rPr>
          <w:b/>
          <w:bCs/>
          <w:i/>
          <w:lang w:eastAsia="zh-CN"/>
        </w:rPr>
      </w:pPr>
      <w:r>
        <w:rPr>
          <w:rFonts w:hint="eastAsia"/>
          <w:b/>
          <w:bCs/>
          <w:i/>
        </w:rPr>
        <w:t xml:space="preserve">Proposal 4: Carrier aggregation is needed to achieve competitive high peak data rate with </w:t>
      </w:r>
      <w:r w:rsidRPr="00FA2DDF">
        <w:rPr>
          <w:b/>
          <w:bCs/>
          <w:i/>
        </w:rPr>
        <w:t>802.11ad/a</w:t>
      </w:r>
      <w:r w:rsidRPr="00FA2DDF">
        <w:rPr>
          <w:rFonts w:hint="eastAsia"/>
          <w:b/>
          <w:bCs/>
          <w:i/>
        </w:rPr>
        <w:t xml:space="preserve">y in </w:t>
      </w:r>
      <w:r w:rsidRPr="00B66CD3">
        <w:rPr>
          <w:b/>
          <w:bCs/>
          <w:i/>
        </w:rPr>
        <w:t xml:space="preserve">52.6GHz </w:t>
      </w:r>
      <w:r w:rsidRPr="00B66CD3">
        <w:rPr>
          <w:rFonts w:hint="eastAsia"/>
          <w:b/>
          <w:bCs/>
          <w:i/>
        </w:rPr>
        <w:t>~</w:t>
      </w:r>
      <w:r w:rsidRPr="00B66CD3">
        <w:rPr>
          <w:b/>
          <w:bCs/>
          <w:i/>
        </w:rPr>
        <w:t>71 GHz</w:t>
      </w:r>
    </w:p>
    <w:p w:rsidR="00CF2526" w:rsidRDefault="00312A59" w:rsidP="00342C25">
      <w:pPr>
        <w:pStyle w:val="1"/>
        <w:keepLines/>
        <w:pBdr>
          <w:top w:val="single" w:sz="12" w:space="3" w:color="auto"/>
        </w:pBdr>
        <w:overflowPunct w:val="0"/>
        <w:autoSpaceDE w:val="0"/>
        <w:autoSpaceDN w:val="0"/>
        <w:adjustRightInd w:val="0"/>
        <w:spacing w:beforeLines="50" w:before="156" w:afterLines="50" w:after="156"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bookmarkEnd w:id="1"/>
      <w:bookmarkEnd w:id="2"/>
    </w:p>
    <w:p w:rsidR="001B5D6E" w:rsidRDefault="005815C0" w:rsidP="001B5D6E">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sz w:val="20"/>
          <w:lang w:eastAsia="zh-CN"/>
        </w:rPr>
        <w:t xml:space="preserve">3GPP </w:t>
      </w:r>
      <w:r w:rsidR="001B5D6E" w:rsidRPr="001B5D6E">
        <w:rPr>
          <w:rFonts w:ascii="Times" w:eastAsiaTheme="minorEastAsia" w:hAnsi="Times"/>
          <w:sz w:val="20"/>
          <w:lang w:eastAsia="zh-CN"/>
        </w:rPr>
        <w:t>RP-193259 New SID St</w:t>
      </w:r>
      <w:r w:rsidR="001B5D6E">
        <w:rPr>
          <w:rFonts w:ascii="Times" w:eastAsiaTheme="minorEastAsia" w:hAnsi="Times"/>
          <w:sz w:val="20"/>
          <w:lang w:eastAsia="zh-CN"/>
        </w:rPr>
        <w:t>udy on supporting NR above 52_6G</w:t>
      </w:r>
      <w:r w:rsidR="001B5D6E">
        <w:rPr>
          <w:rFonts w:ascii="Times" w:eastAsiaTheme="minorEastAsia" w:hAnsi="Times" w:hint="eastAsia"/>
          <w:sz w:val="20"/>
          <w:lang w:eastAsia="zh-CN"/>
        </w:rPr>
        <w:t>Hz</w:t>
      </w:r>
      <w:r w:rsidR="006E2B33">
        <w:rPr>
          <w:rFonts w:ascii="Times" w:eastAsiaTheme="minorEastAsia" w:hAnsi="Times"/>
          <w:sz w:val="20"/>
          <w:lang w:eastAsia="zh-CN"/>
        </w:rPr>
        <w:t xml:space="preserve">, </w:t>
      </w:r>
      <w:r w:rsidR="001B5D6E" w:rsidRPr="001B5D6E">
        <w:rPr>
          <w:rFonts w:ascii="Times" w:eastAsiaTheme="minorEastAsia" w:hAnsi="Times"/>
          <w:sz w:val="20"/>
          <w:lang w:eastAsia="zh-CN"/>
        </w:rPr>
        <w:t>Intel Corporation</w:t>
      </w:r>
      <w:r>
        <w:rPr>
          <w:rFonts w:ascii="Times" w:eastAsiaTheme="minorEastAsia" w:hAnsi="Times"/>
          <w:sz w:val="20"/>
          <w:lang w:eastAsia="zh-CN"/>
        </w:rPr>
        <w:t>.</w:t>
      </w:r>
    </w:p>
    <w:p w:rsidR="00342C25" w:rsidRDefault="005815C0" w:rsidP="00342C25">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sz w:val="20"/>
          <w:lang w:eastAsia="zh-CN"/>
        </w:rPr>
        <w:t xml:space="preserve">3GPP </w:t>
      </w:r>
      <w:r w:rsidR="00CA480D">
        <w:rPr>
          <w:rFonts w:ascii="Times" w:eastAsiaTheme="minorEastAsia" w:hAnsi="Times"/>
          <w:sz w:val="20"/>
          <w:lang w:eastAsia="zh-CN"/>
        </w:rPr>
        <w:t>TS38.211</w:t>
      </w:r>
      <w:r w:rsidRPr="005815C0">
        <w:rPr>
          <w:rFonts w:ascii="Times" w:eastAsiaTheme="minorEastAsia" w:hAnsi="Times"/>
          <w:sz w:val="20"/>
          <w:lang w:eastAsia="zh-CN"/>
        </w:rPr>
        <w:t xml:space="preserve"> v15.3.0, Physical channels and modulation</w:t>
      </w:r>
      <w:r>
        <w:rPr>
          <w:rFonts w:ascii="Times" w:eastAsiaTheme="minorEastAsia" w:hAnsi="Times"/>
          <w:sz w:val="20"/>
          <w:lang w:eastAsia="zh-CN"/>
        </w:rPr>
        <w:t>, 2018-09</w:t>
      </w:r>
    </w:p>
    <w:p w:rsidR="00505373" w:rsidRPr="00342C25" w:rsidRDefault="005815C0" w:rsidP="00342C25">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sidRPr="00342C25">
        <w:rPr>
          <w:rFonts w:ascii="Times" w:eastAsiaTheme="minorEastAsia" w:hAnsi="Times"/>
          <w:sz w:val="20"/>
          <w:lang w:eastAsia="zh-CN"/>
        </w:rPr>
        <w:t xml:space="preserve">3GPP </w:t>
      </w:r>
      <w:r w:rsidR="00C05274" w:rsidRPr="00342C25">
        <w:rPr>
          <w:rFonts w:ascii="Times" w:eastAsiaTheme="minorEastAsia" w:hAnsi="Times"/>
          <w:sz w:val="20"/>
          <w:lang w:eastAsia="zh-CN"/>
        </w:rPr>
        <w:t>TS38.214</w:t>
      </w:r>
      <w:r w:rsidRPr="00342C25">
        <w:rPr>
          <w:rFonts w:ascii="Times" w:eastAsiaTheme="minorEastAsia" w:hAnsi="Times"/>
          <w:sz w:val="20"/>
          <w:lang w:eastAsia="zh-CN"/>
        </w:rPr>
        <w:t xml:space="preserve"> v15.3.0, Physical layer procedures for data, 2018-09.</w:t>
      </w:r>
    </w:p>
    <w:sectPr w:rsidR="00505373" w:rsidRPr="00342C25" w:rsidSect="00F74E3C">
      <w:footerReference w:type="default" r:id="rId16"/>
      <w:pgSz w:w="11909" w:h="16834"/>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51D1" w:rsidRDefault="000D51D1" w:rsidP="00F74E3C">
      <w:r>
        <w:separator/>
      </w:r>
    </w:p>
  </w:endnote>
  <w:endnote w:type="continuationSeparator" w:id="0">
    <w:p w:rsidR="000D51D1" w:rsidRDefault="000D51D1" w:rsidP="00F7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0ABD" w:rsidRDefault="00CF2526">
    <w:pPr>
      <w:pStyle w:val="ae"/>
      <w:jc w:val="center"/>
    </w:pPr>
    <w:r>
      <w:rPr>
        <w:rStyle w:val="af7"/>
      </w:rPr>
      <w:fldChar w:fldCharType="begin"/>
    </w:r>
    <w:r w:rsidR="00EE0ABD">
      <w:rPr>
        <w:rStyle w:val="af7"/>
      </w:rPr>
      <w:instrText xml:space="preserve"> PAGE </w:instrText>
    </w:r>
    <w:r>
      <w:rPr>
        <w:rStyle w:val="af7"/>
      </w:rPr>
      <w:fldChar w:fldCharType="separate"/>
    </w:r>
    <w:r w:rsidR="00342C25">
      <w:rPr>
        <w:rStyle w:val="af7"/>
        <w:noProof/>
      </w:rPr>
      <w:t>4</w:t>
    </w:r>
    <w:r>
      <w:rPr>
        <w:rStyle w:val="af7"/>
      </w:rPr>
      <w:fldChar w:fldCharType="end"/>
    </w:r>
    <w:r w:rsidR="00EE0ABD">
      <w:rPr>
        <w:rStyle w:val="af7"/>
        <w:rFonts w:eastAsia="宋体" w:hint="eastAsia"/>
        <w:lang w:eastAsia="zh-CN"/>
      </w:rPr>
      <w:t>/</w:t>
    </w:r>
    <w:r>
      <w:rPr>
        <w:rStyle w:val="af7"/>
      </w:rPr>
      <w:fldChar w:fldCharType="begin"/>
    </w:r>
    <w:r w:rsidR="00EE0ABD">
      <w:rPr>
        <w:rStyle w:val="af7"/>
      </w:rPr>
      <w:instrText xml:space="preserve"> NUMPAGES </w:instrText>
    </w:r>
    <w:r>
      <w:rPr>
        <w:rStyle w:val="af7"/>
      </w:rPr>
      <w:fldChar w:fldCharType="separate"/>
    </w:r>
    <w:r w:rsidR="00342C25">
      <w:rPr>
        <w:rStyle w:val="af7"/>
        <w:noProof/>
      </w:rPr>
      <w:t>4</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51D1" w:rsidRDefault="000D51D1" w:rsidP="00F74E3C">
      <w:r>
        <w:separator/>
      </w:r>
    </w:p>
  </w:footnote>
  <w:footnote w:type="continuationSeparator" w:id="0">
    <w:p w:rsidR="000D51D1" w:rsidRDefault="000D51D1" w:rsidP="00F74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EA1133"/>
    <w:multiLevelType w:val="multilevel"/>
    <w:tmpl w:val="5C7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07657"/>
    <w:multiLevelType w:val="multilevel"/>
    <w:tmpl w:val="05107657"/>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A7791"/>
    <w:multiLevelType w:val="hybridMultilevel"/>
    <w:tmpl w:val="4836CE02"/>
    <w:lvl w:ilvl="0" w:tplc="3F364544">
      <w:numFmt w:val="bullet"/>
      <w:lvlText w:val="-"/>
      <w:lvlJc w:val="left"/>
      <w:pPr>
        <w:ind w:left="820" w:hanging="420"/>
      </w:pPr>
      <w:rPr>
        <w:rFonts w:ascii="Arial" w:eastAsia="Times New Roman" w:hAnsi="Arial" w:cs="Arial" w:hint="default"/>
        <w:lang w:val="en-US"/>
      </w:rPr>
    </w:lvl>
    <w:lvl w:ilvl="1" w:tplc="58D41F44">
      <w:start w:val="1"/>
      <w:numFmt w:val="bullet"/>
      <w:lvlText w:val="○"/>
      <w:lvlJc w:val="left"/>
      <w:pPr>
        <w:ind w:left="1240" w:hanging="420"/>
      </w:pPr>
      <w:rPr>
        <w:rFonts w:ascii="Arial" w:hAnsi="Arial" w:hint="default"/>
        <w:lang w:val="en-US"/>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0B3F2E1C"/>
    <w:multiLevelType w:val="hybridMultilevel"/>
    <w:tmpl w:val="38C06698"/>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宋体"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5A5079"/>
    <w:multiLevelType w:val="hybridMultilevel"/>
    <w:tmpl w:val="D3F29CD6"/>
    <w:lvl w:ilvl="0" w:tplc="2BC0DF16">
      <w:start w:val="1"/>
      <w:numFmt w:val="bullet"/>
      <w:lvlText w:val="-"/>
      <w:lvlJc w:val="left"/>
      <w:pPr>
        <w:ind w:left="360" w:hanging="36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A6302"/>
    <w:multiLevelType w:val="multilevel"/>
    <w:tmpl w:val="16DA63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C871F0A"/>
    <w:multiLevelType w:val="hybridMultilevel"/>
    <w:tmpl w:val="EE4A3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82414FF"/>
    <w:multiLevelType w:val="hybridMultilevel"/>
    <w:tmpl w:val="7B56015A"/>
    <w:lvl w:ilvl="0" w:tplc="D51C35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0294A96"/>
    <w:multiLevelType w:val="hybridMultilevel"/>
    <w:tmpl w:val="CC461E16"/>
    <w:lvl w:ilvl="0" w:tplc="F4CAA5B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95C6C"/>
    <w:multiLevelType w:val="multilevel"/>
    <w:tmpl w:val="BF4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046935"/>
    <w:multiLevelType w:val="hybridMultilevel"/>
    <w:tmpl w:val="93080B2C"/>
    <w:lvl w:ilvl="0" w:tplc="5FDA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021FE7"/>
    <w:multiLevelType w:val="hybridMultilevel"/>
    <w:tmpl w:val="0AEC85A8"/>
    <w:lvl w:ilvl="0" w:tplc="B4E68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0092E"/>
    <w:multiLevelType w:val="hybridMultilevel"/>
    <w:tmpl w:val="BBDEC8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F7B05BA"/>
    <w:multiLevelType w:val="hybridMultilevel"/>
    <w:tmpl w:val="4B6272D6"/>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CF4A6F"/>
    <w:multiLevelType w:val="hybridMultilevel"/>
    <w:tmpl w:val="E2021230"/>
    <w:lvl w:ilvl="0" w:tplc="768EAA9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85B10C3"/>
    <w:multiLevelType w:val="multilevel"/>
    <w:tmpl w:val="785B10C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0"/>
  </w:num>
  <w:num w:numId="2">
    <w:abstractNumId w:val="40"/>
  </w:num>
  <w:num w:numId="3">
    <w:abstractNumId w:val="0"/>
  </w:num>
  <w:num w:numId="4">
    <w:abstractNumId w:val="39"/>
  </w:num>
  <w:num w:numId="5">
    <w:abstractNumId w:val="22"/>
  </w:num>
  <w:num w:numId="6">
    <w:abstractNumId w:val="34"/>
  </w:num>
  <w:num w:numId="7">
    <w:abstractNumId w:val="3"/>
  </w:num>
  <w:num w:numId="8">
    <w:abstractNumId w:val="38"/>
  </w:num>
  <w:num w:numId="9">
    <w:abstractNumId w:val="14"/>
  </w:num>
  <w:num w:numId="10">
    <w:abstractNumId w:val="25"/>
  </w:num>
  <w:num w:numId="11">
    <w:abstractNumId w:val="11"/>
  </w:num>
  <w:num w:numId="12">
    <w:abstractNumId w:val="24"/>
  </w:num>
  <w:num w:numId="13">
    <w:abstractNumId w:val="16"/>
  </w:num>
  <w:num w:numId="14">
    <w:abstractNumId w:val="19"/>
  </w:num>
  <w:num w:numId="15">
    <w:abstractNumId w:val="4"/>
  </w:num>
  <w:num w:numId="16">
    <w:abstractNumId w:val="37"/>
  </w:num>
  <w:num w:numId="17">
    <w:abstractNumId w:val="23"/>
  </w:num>
  <w:num w:numId="18">
    <w:abstractNumId w:val="26"/>
  </w:num>
  <w:num w:numId="19">
    <w:abstractNumId w:val="8"/>
  </w:num>
  <w:num w:numId="20">
    <w:abstractNumId w:val="36"/>
  </w:num>
  <w:num w:numId="21">
    <w:abstractNumId w:val="28"/>
  </w:num>
  <w:num w:numId="22">
    <w:abstractNumId w:val="32"/>
  </w:num>
  <w:num w:numId="23">
    <w:abstractNumId w:val="15"/>
  </w:num>
  <w:num w:numId="24">
    <w:abstractNumId w:val="35"/>
  </w:num>
  <w:num w:numId="25">
    <w:abstractNumId w:val="21"/>
  </w:num>
  <w:num w:numId="26">
    <w:abstractNumId w:val="7"/>
  </w:num>
  <w:num w:numId="27">
    <w:abstractNumId w:val="30"/>
  </w:num>
  <w:num w:numId="28">
    <w:abstractNumId w:val="31"/>
  </w:num>
  <w:num w:numId="29">
    <w:abstractNumId w:val="6"/>
  </w:num>
  <w:num w:numId="30">
    <w:abstractNumId w:val="5"/>
  </w:num>
  <w:num w:numId="31">
    <w:abstractNumId w:val="13"/>
  </w:num>
  <w:num w:numId="32">
    <w:abstractNumId w:val="1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1"/>
  </w:num>
  <w:num w:numId="36">
    <w:abstractNumId w:val="27"/>
  </w:num>
  <w:num w:numId="37">
    <w:abstractNumId w:val="9"/>
  </w:num>
  <w:num w:numId="38">
    <w:abstractNumId w:val="20"/>
  </w:num>
  <w:num w:numId="39">
    <w:abstractNumId w:val="2"/>
  </w:num>
  <w:num w:numId="40">
    <w:abstractNumId w:val="29"/>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559D"/>
    <w:rsid w:val="0002602D"/>
    <w:rsid w:val="00026313"/>
    <w:rsid w:val="000264B8"/>
    <w:rsid w:val="000267E0"/>
    <w:rsid w:val="000269A5"/>
    <w:rsid w:val="00026B13"/>
    <w:rsid w:val="00026CC2"/>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CB0"/>
    <w:rsid w:val="00031D51"/>
    <w:rsid w:val="00032238"/>
    <w:rsid w:val="000324E2"/>
    <w:rsid w:val="00032856"/>
    <w:rsid w:val="00032AE0"/>
    <w:rsid w:val="00032E36"/>
    <w:rsid w:val="000332C5"/>
    <w:rsid w:val="000333C6"/>
    <w:rsid w:val="0003355E"/>
    <w:rsid w:val="0003393B"/>
    <w:rsid w:val="00033ADD"/>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38"/>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E6A"/>
    <w:rsid w:val="000710DF"/>
    <w:rsid w:val="0007134A"/>
    <w:rsid w:val="00071824"/>
    <w:rsid w:val="00071C80"/>
    <w:rsid w:val="00071EFC"/>
    <w:rsid w:val="00071F85"/>
    <w:rsid w:val="00072298"/>
    <w:rsid w:val="0007261A"/>
    <w:rsid w:val="00072B01"/>
    <w:rsid w:val="00072D3B"/>
    <w:rsid w:val="00073848"/>
    <w:rsid w:val="00073B27"/>
    <w:rsid w:val="00073D3C"/>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870"/>
    <w:rsid w:val="00076BAA"/>
    <w:rsid w:val="00076C2E"/>
    <w:rsid w:val="00076E96"/>
    <w:rsid w:val="0007708D"/>
    <w:rsid w:val="00077091"/>
    <w:rsid w:val="0007717E"/>
    <w:rsid w:val="00077370"/>
    <w:rsid w:val="000773F6"/>
    <w:rsid w:val="000779EE"/>
    <w:rsid w:val="00077D3E"/>
    <w:rsid w:val="00077D54"/>
    <w:rsid w:val="00077FD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230"/>
    <w:rsid w:val="000855F8"/>
    <w:rsid w:val="0008589F"/>
    <w:rsid w:val="00085A71"/>
    <w:rsid w:val="0008615A"/>
    <w:rsid w:val="00086749"/>
    <w:rsid w:val="000869A9"/>
    <w:rsid w:val="000869C1"/>
    <w:rsid w:val="00086A18"/>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4E1"/>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EA4"/>
    <w:rsid w:val="000A50CF"/>
    <w:rsid w:val="000A55DA"/>
    <w:rsid w:val="000A5966"/>
    <w:rsid w:val="000A5A32"/>
    <w:rsid w:val="000A5D8B"/>
    <w:rsid w:val="000A6175"/>
    <w:rsid w:val="000A621F"/>
    <w:rsid w:val="000A62A9"/>
    <w:rsid w:val="000A6373"/>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6B3"/>
    <w:rsid w:val="000B6892"/>
    <w:rsid w:val="000B68C0"/>
    <w:rsid w:val="000B6908"/>
    <w:rsid w:val="000B6C01"/>
    <w:rsid w:val="000B76C2"/>
    <w:rsid w:val="000B7BDF"/>
    <w:rsid w:val="000B7D79"/>
    <w:rsid w:val="000B7EB8"/>
    <w:rsid w:val="000C0016"/>
    <w:rsid w:val="000C0048"/>
    <w:rsid w:val="000C011C"/>
    <w:rsid w:val="000C03E2"/>
    <w:rsid w:val="000C04BD"/>
    <w:rsid w:val="000C0746"/>
    <w:rsid w:val="000C08FE"/>
    <w:rsid w:val="000C0E09"/>
    <w:rsid w:val="000C0E12"/>
    <w:rsid w:val="000C1108"/>
    <w:rsid w:val="000C18DD"/>
    <w:rsid w:val="000C1C08"/>
    <w:rsid w:val="000C1D88"/>
    <w:rsid w:val="000C2144"/>
    <w:rsid w:val="000C21B4"/>
    <w:rsid w:val="000C22BD"/>
    <w:rsid w:val="000C245B"/>
    <w:rsid w:val="000C2610"/>
    <w:rsid w:val="000C2B13"/>
    <w:rsid w:val="000C2C02"/>
    <w:rsid w:val="000C2C9C"/>
    <w:rsid w:val="000C3321"/>
    <w:rsid w:val="000C34E7"/>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4301"/>
    <w:rsid w:val="000D4B23"/>
    <w:rsid w:val="000D4F42"/>
    <w:rsid w:val="000D515E"/>
    <w:rsid w:val="000D51D1"/>
    <w:rsid w:val="000D5374"/>
    <w:rsid w:val="000D54A2"/>
    <w:rsid w:val="000D5702"/>
    <w:rsid w:val="000D57AB"/>
    <w:rsid w:val="000D5825"/>
    <w:rsid w:val="000D59F0"/>
    <w:rsid w:val="000D5A32"/>
    <w:rsid w:val="000D5ABA"/>
    <w:rsid w:val="000D5B68"/>
    <w:rsid w:val="000D5CAF"/>
    <w:rsid w:val="000D5E0C"/>
    <w:rsid w:val="000D5F73"/>
    <w:rsid w:val="000D6044"/>
    <w:rsid w:val="000D62AF"/>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AE"/>
    <w:rsid w:val="000F42EF"/>
    <w:rsid w:val="000F4442"/>
    <w:rsid w:val="000F4860"/>
    <w:rsid w:val="000F4991"/>
    <w:rsid w:val="000F5307"/>
    <w:rsid w:val="000F54A4"/>
    <w:rsid w:val="000F5534"/>
    <w:rsid w:val="000F5825"/>
    <w:rsid w:val="000F5B71"/>
    <w:rsid w:val="000F5C2E"/>
    <w:rsid w:val="000F5CB0"/>
    <w:rsid w:val="000F5CF4"/>
    <w:rsid w:val="000F5D8F"/>
    <w:rsid w:val="000F6130"/>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2C36"/>
    <w:rsid w:val="00103845"/>
    <w:rsid w:val="0010389F"/>
    <w:rsid w:val="00103BA2"/>
    <w:rsid w:val="00103D3A"/>
    <w:rsid w:val="001040DB"/>
    <w:rsid w:val="00104333"/>
    <w:rsid w:val="001043BD"/>
    <w:rsid w:val="00104824"/>
    <w:rsid w:val="00104B68"/>
    <w:rsid w:val="00104F5D"/>
    <w:rsid w:val="00104F6F"/>
    <w:rsid w:val="0010539D"/>
    <w:rsid w:val="00105789"/>
    <w:rsid w:val="00105878"/>
    <w:rsid w:val="001058ED"/>
    <w:rsid w:val="00105946"/>
    <w:rsid w:val="00105D08"/>
    <w:rsid w:val="0010634F"/>
    <w:rsid w:val="00106785"/>
    <w:rsid w:val="0010704F"/>
    <w:rsid w:val="00107187"/>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E03"/>
    <w:rsid w:val="00111F7E"/>
    <w:rsid w:val="001120A7"/>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571"/>
    <w:rsid w:val="00117E69"/>
    <w:rsid w:val="001200BF"/>
    <w:rsid w:val="00120458"/>
    <w:rsid w:val="00120C5E"/>
    <w:rsid w:val="001214AF"/>
    <w:rsid w:val="001214DD"/>
    <w:rsid w:val="001214ED"/>
    <w:rsid w:val="00122293"/>
    <w:rsid w:val="001229F7"/>
    <w:rsid w:val="00122DC7"/>
    <w:rsid w:val="00123457"/>
    <w:rsid w:val="00123FA2"/>
    <w:rsid w:val="00123FE0"/>
    <w:rsid w:val="001240B6"/>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7E4"/>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6E8"/>
    <w:rsid w:val="00143759"/>
    <w:rsid w:val="00143BA5"/>
    <w:rsid w:val="00143D3A"/>
    <w:rsid w:val="00143D42"/>
    <w:rsid w:val="00143F2D"/>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11D"/>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798"/>
    <w:rsid w:val="001659CE"/>
    <w:rsid w:val="00165ABE"/>
    <w:rsid w:val="00165DA7"/>
    <w:rsid w:val="00165DF2"/>
    <w:rsid w:val="00165F03"/>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4A0"/>
    <w:rsid w:val="0017353A"/>
    <w:rsid w:val="001735B4"/>
    <w:rsid w:val="001735E7"/>
    <w:rsid w:val="001739C4"/>
    <w:rsid w:val="00173C41"/>
    <w:rsid w:val="00173D94"/>
    <w:rsid w:val="00174170"/>
    <w:rsid w:val="0017422F"/>
    <w:rsid w:val="0017424D"/>
    <w:rsid w:val="00174642"/>
    <w:rsid w:val="00174729"/>
    <w:rsid w:val="00174A98"/>
    <w:rsid w:val="00174BA1"/>
    <w:rsid w:val="00174BE8"/>
    <w:rsid w:val="00174CC2"/>
    <w:rsid w:val="00175015"/>
    <w:rsid w:val="001752BC"/>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0FD5"/>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A0"/>
    <w:rsid w:val="00186AB8"/>
    <w:rsid w:val="001876E3"/>
    <w:rsid w:val="00187810"/>
    <w:rsid w:val="00187938"/>
    <w:rsid w:val="00187B73"/>
    <w:rsid w:val="00187F30"/>
    <w:rsid w:val="00190481"/>
    <w:rsid w:val="00190657"/>
    <w:rsid w:val="00190AA6"/>
    <w:rsid w:val="00190AC3"/>
    <w:rsid w:val="00190B8D"/>
    <w:rsid w:val="00190C7E"/>
    <w:rsid w:val="00190C90"/>
    <w:rsid w:val="00190EA7"/>
    <w:rsid w:val="0019151A"/>
    <w:rsid w:val="00191EAE"/>
    <w:rsid w:val="00191EFE"/>
    <w:rsid w:val="00191F7B"/>
    <w:rsid w:val="00192205"/>
    <w:rsid w:val="00192222"/>
    <w:rsid w:val="00192450"/>
    <w:rsid w:val="0019279A"/>
    <w:rsid w:val="001928B8"/>
    <w:rsid w:val="00192BE0"/>
    <w:rsid w:val="00192C43"/>
    <w:rsid w:val="00192ECF"/>
    <w:rsid w:val="001931C2"/>
    <w:rsid w:val="00193281"/>
    <w:rsid w:val="00193C89"/>
    <w:rsid w:val="00193CB3"/>
    <w:rsid w:val="00194299"/>
    <w:rsid w:val="00194304"/>
    <w:rsid w:val="00194485"/>
    <w:rsid w:val="00195356"/>
    <w:rsid w:val="00195417"/>
    <w:rsid w:val="001955FF"/>
    <w:rsid w:val="00195678"/>
    <w:rsid w:val="00195826"/>
    <w:rsid w:val="00195A32"/>
    <w:rsid w:val="00195D8B"/>
    <w:rsid w:val="00195EDF"/>
    <w:rsid w:val="0019648A"/>
    <w:rsid w:val="00196A6E"/>
    <w:rsid w:val="00196D2F"/>
    <w:rsid w:val="00196D5D"/>
    <w:rsid w:val="00197231"/>
    <w:rsid w:val="001977AA"/>
    <w:rsid w:val="001977AF"/>
    <w:rsid w:val="00197807"/>
    <w:rsid w:val="0019786F"/>
    <w:rsid w:val="001978D6"/>
    <w:rsid w:val="00197BCF"/>
    <w:rsid w:val="00197D5C"/>
    <w:rsid w:val="001A010C"/>
    <w:rsid w:val="001A03F5"/>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C11"/>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2B3"/>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933"/>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F54"/>
    <w:rsid w:val="001C40D4"/>
    <w:rsid w:val="001C471C"/>
    <w:rsid w:val="001C4984"/>
    <w:rsid w:val="001C4A4D"/>
    <w:rsid w:val="001C4D12"/>
    <w:rsid w:val="001C50C4"/>
    <w:rsid w:val="001C52F9"/>
    <w:rsid w:val="001C5354"/>
    <w:rsid w:val="001C53C2"/>
    <w:rsid w:val="001C56AD"/>
    <w:rsid w:val="001C5781"/>
    <w:rsid w:val="001C59DC"/>
    <w:rsid w:val="001C5D7A"/>
    <w:rsid w:val="001C61C6"/>
    <w:rsid w:val="001C65E4"/>
    <w:rsid w:val="001C6D06"/>
    <w:rsid w:val="001C6E5F"/>
    <w:rsid w:val="001C6F50"/>
    <w:rsid w:val="001C72E1"/>
    <w:rsid w:val="001C74B1"/>
    <w:rsid w:val="001C7C91"/>
    <w:rsid w:val="001C7CE2"/>
    <w:rsid w:val="001D03FF"/>
    <w:rsid w:val="001D04F6"/>
    <w:rsid w:val="001D0840"/>
    <w:rsid w:val="001D0C7F"/>
    <w:rsid w:val="001D0C9C"/>
    <w:rsid w:val="001D0ECC"/>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0860"/>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3B4"/>
    <w:rsid w:val="001E59CB"/>
    <w:rsid w:val="001E5D0C"/>
    <w:rsid w:val="001E5EA4"/>
    <w:rsid w:val="001E5EE2"/>
    <w:rsid w:val="001E5FD7"/>
    <w:rsid w:val="001E600E"/>
    <w:rsid w:val="001E617F"/>
    <w:rsid w:val="001E6402"/>
    <w:rsid w:val="001E6487"/>
    <w:rsid w:val="001E69D6"/>
    <w:rsid w:val="001E6A17"/>
    <w:rsid w:val="001E6AED"/>
    <w:rsid w:val="001E6B9A"/>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C98"/>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2C2F"/>
    <w:rsid w:val="0020321A"/>
    <w:rsid w:val="00203755"/>
    <w:rsid w:val="002037C5"/>
    <w:rsid w:val="00203D94"/>
    <w:rsid w:val="00203F8A"/>
    <w:rsid w:val="0020417E"/>
    <w:rsid w:val="002044D0"/>
    <w:rsid w:val="00204993"/>
    <w:rsid w:val="00204AC0"/>
    <w:rsid w:val="00204B1B"/>
    <w:rsid w:val="00204C87"/>
    <w:rsid w:val="00204FA1"/>
    <w:rsid w:val="00205120"/>
    <w:rsid w:val="002055A1"/>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07E51"/>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0ED"/>
    <w:rsid w:val="002152FF"/>
    <w:rsid w:val="00215348"/>
    <w:rsid w:val="002153C3"/>
    <w:rsid w:val="00215450"/>
    <w:rsid w:val="0021549F"/>
    <w:rsid w:val="0021595F"/>
    <w:rsid w:val="00215A8B"/>
    <w:rsid w:val="00215A93"/>
    <w:rsid w:val="00216144"/>
    <w:rsid w:val="00216544"/>
    <w:rsid w:val="0021680E"/>
    <w:rsid w:val="00216E44"/>
    <w:rsid w:val="00216E5A"/>
    <w:rsid w:val="002175B2"/>
    <w:rsid w:val="00217C0F"/>
    <w:rsid w:val="00217EB5"/>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B18"/>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4C30"/>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7C9"/>
    <w:rsid w:val="002308B6"/>
    <w:rsid w:val="00230A4D"/>
    <w:rsid w:val="00230CD0"/>
    <w:rsid w:val="00230F55"/>
    <w:rsid w:val="00230F7A"/>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CED"/>
    <w:rsid w:val="00243DE2"/>
    <w:rsid w:val="002443C5"/>
    <w:rsid w:val="00245B8F"/>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548"/>
    <w:rsid w:val="002507C6"/>
    <w:rsid w:val="00250B95"/>
    <w:rsid w:val="00250D1E"/>
    <w:rsid w:val="00250FF2"/>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3E3D"/>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186"/>
    <w:rsid w:val="00263236"/>
    <w:rsid w:val="00263617"/>
    <w:rsid w:val="00264372"/>
    <w:rsid w:val="00264ADE"/>
    <w:rsid w:val="00264B56"/>
    <w:rsid w:val="00264D1F"/>
    <w:rsid w:val="002651F7"/>
    <w:rsid w:val="00265AB1"/>
    <w:rsid w:val="00265E6D"/>
    <w:rsid w:val="00265F5C"/>
    <w:rsid w:val="00265F86"/>
    <w:rsid w:val="0026606A"/>
    <w:rsid w:val="002660D2"/>
    <w:rsid w:val="002664C6"/>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4A7"/>
    <w:rsid w:val="002715BF"/>
    <w:rsid w:val="00271606"/>
    <w:rsid w:val="00271651"/>
    <w:rsid w:val="002716D9"/>
    <w:rsid w:val="0027181D"/>
    <w:rsid w:val="00271CB1"/>
    <w:rsid w:val="00271D4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BD9"/>
    <w:rsid w:val="00274C18"/>
    <w:rsid w:val="00274F8D"/>
    <w:rsid w:val="00275084"/>
    <w:rsid w:val="0027544C"/>
    <w:rsid w:val="00275A6D"/>
    <w:rsid w:val="00275ED3"/>
    <w:rsid w:val="00276074"/>
    <w:rsid w:val="00276816"/>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87EAB"/>
    <w:rsid w:val="0029017B"/>
    <w:rsid w:val="00290319"/>
    <w:rsid w:val="00290418"/>
    <w:rsid w:val="00290437"/>
    <w:rsid w:val="0029059D"/>
    <w:rsid w:val="002907CA"/>
    <w:rsid w:val="002908CD"/>
    <w:rsid w:val="002908CE"/>
    <w:rsid w:val="002908FD"/>
    <w:rsid w:val="00290B9D"/>
    <w:rsid w:val="00291180"/>
    <w:rsid w:val="002914CD"/>
    <w:rsid w:val="0029168B"/>
    <w:rsid w:val="00291849"/>
    <w:rsid w:val="00291933"/>
    <w:rsid w:val="00291B4B"/>
    <w:rsid w:val="00291CF4"/>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967"/>
    <w:rsid w:val="00294A86"/>
    <w:rsid w:val="00294C64"/>
    <w:rsid w:val="002952E6"/>
    <w:rsid w:val="0029530E"/>
    <w:rsid w:val="002954C3"/>
    <w:rsid w:val="00295C05"/>
    <w:rsid w:val="00295CCF"/>
    <w:rsid w:val="00295F34"/>
    <w:rsid w:val="0029610C"/>
    <w:rsid w:val="0029618E"/>
    <w:rsid w:val="00296331"/>
    <w:rsid w:val="00296CCC"/>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B2A"/>
    <w:rsid w:val="002A1B33"/>
    <w:rsid w:val="002A1E4F"/>
    <w:rsid w:val="002A1EBC"/>
    <w:rsid w:val="002A21FA"/>
    <w:rsid w:val="002A247C"/>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5F78"/>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714"/>
    <w:rsid w:val="002B3815"/>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2A"/>
    <w:rsid w:val="002C0587"/>
    <w:rsid w:val="002C07F1"/>
    <w:rsid w:val="002C0962"/>
    <w:rsid w:val="002C0ABA"/>
    <w:rsid w:val="002C1440"/>
    <w:rsid w:val="002C167B"/>
    <w:rsid w:val="002C1827"/>
    <w:rsid w:val="002C1E06"/>
    <w:rsid w:val="002C1F52"/>
    <w:rsid w:val="002C2368"/>
    <w:rsid w:val="002C23A8"/>
    <w:rsid w:val="002C28EC"/>
    <w:rsid w:val="002C2B10"/>
    <w:rsid w:val="002C31D6"/>
    <w:rsid w:val="002C3299"/>
    <w:rsid w:val="002C33C8"/>
    <w:rsid w:val="002C348E"/>
    <w:rsid w:val="002C3545"/>
    <w:rsid w:val="002C3625"/>
    <w:rsid w:val="002C3B23"/>
    <w:rsid w:val="002C3E24"/>
    <w:rsid w:val="002C455D"/>
    <w:rsid w:val="002C4923"/>
    <w:rsid w:val="002C49DA"/>
    <w:rsid w:val="002C4E1E"/>
    <w:rsid w:val="002C4F19"/>
    <w:rsid w:val="002C4F74"/>
    <w:rsid w:val="002C53EA"/>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4E7"/>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33"/>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3FB"/>
    <w:rsid w:val="002F2A15"/>
    <w:rsid w:val="002F2BAD"/>
    <w:rsid w:val="002F2C27"/>
    <w:rsid w:val="002F2D6B"/>
    <w:rsid w:val="002F2E09"/>
    <w:rsid w:val="002F2FFF"/>
    <w:rsid w:val="002F321D"/>
    <w:rsid w:val="002F322F"/>
    <w:rsid w:val="002F3308"/>
    <w:rsid w:val="002F3774"/>
    <w:rsid w:val="002F3B80"/>
    <w:rsid w:val="002F3CA8"/>
    <w:rsid w:val="002F4405"/>
    <w:rsid w:val="002F4806"/>
    <w:rsid w:val="002F4923"/>
    <w:rsid w:val="002F4A45"/>
    <w:rsid w:val="002F4D31"/>
    <w:rsid w:val="002F4F03"/>
    <w:rsid w:val="002F4F3D"/>
    <w:rsid w:val="002F4FB7"/>
    <w:rsid w:val="002F5240"/>
    <w:rsid w:val="002F54EB"/>
    <w:rsid w:val="002F5589"/>
    <w:rsid w:val="002F5BEA"/>
    <w:rsid w:val="002F5C6A"/>
    <w:rsid w:val="002F5D4E"/>
    <w:rsid w:val="002F60DB"/>
    <w:rsid w:val="002F64F3"/>
    <w:rsid w:val="002F6602"/>
    <w:rsid w:val="002F6925"/>
    <w:rsid w:val="002F6B7F"/>
    <w:rsid w:val="002F6E40"/>
    <w:rsid w:val="002F71B6"/>
    <w:rsid w:val="002F7744"/>
    <w:rsid w:val="002F7B41"/>
    <w:rsid w:val="002F7DD3"/>
    <w:rsid w:val="002F7FFC"/>
    <w:rsid w:val="003002BC"/>
    <w:rsid w:val="003002CF"/>
    <w:rsid w:val="00300649"/>
    <w:rsid w:val="00300A98"/>
    <w:rsid w:val="00300C87"/>
    <w:rsid w:val="00301152"/>
    <w:rsid w:val="00301272"/>
    <w:rsid w:val="00301283"/>
    <w:rsid w:val="00301411"/>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6562"/>
    <w:rsid w:val="00306F04"/>
    <w:rsid w:val="00306F1F"/>
    <w:rsid w:val="00306FD1"/>
    <w:rsid w:val="0030711B"/>
    <w:rsid w:val="00307344"/>
    <w:rsid w:val="00307C81"/>
    <w:rsid w:val="00310386"/>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46B"/>
    <w:rsid w:val="003146AA"/>
    <w:rsid w:val="00314825"/>
    <w:rsid w:val="0031494F"/>
    <w:rsid w:val="00314B5B"/>
    <w:rsid w:val="00314F9D"/>
    <w:rsid w:val="00314FA9"/>
    <w:rsid w:val="003150AB"/>
    <w:rsid w:val="00315C87"/>
    <w:rsid w:val="00315D8C"/>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C12"/>
    <w:rsid w:val="00322ED4"/>
    <w:rsid w:val="00322F45"/>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8B"/>
    <w:rsid w:val="003416C8"/>
    <w:rsid w:val="00341869"/>
    <w:rsid w:val="00341CC4"/>
    <w:rsid w:val="0034240C"/>
    <w:rsid w:val="00342983"/>
    <w:rsid w:val="00342C25"/>
    <w:rsid w:val="00343005"/>
    <w:rsid w:val="0034346D"/>
    <w:rsid w:val="003437C8"/>
    <w:rsid w:val="003437D1"/>
    <w:rsid w:val="003437DA"/>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3F6"/>
    <w:rsid w:val="003755FF"/>
    <w:rsid w:val="003763AE"/>
    <w:rsid w:val="00376568"/>
    <w:rsid w:val="0037657A"/>
    <w:rsid w:val="003768F7"/>
    <w:rsid w:val="00376E18"/>
    <w:rsid w:val="00377582"/>
    <w:rsid w:val="003775AF"/>
    <w:rsid w:val="00377A2F"/>
    <w:rsid w:val="00377A63"/>
    <w:rsid w:val="00377C01"/>
    <w:rsid w:val="00380241"/>
    <w:rsid w:val="00380718"/>
    <w:rsid w:val="003807FE"/>
    <w:rsid w:val="00380951"/>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47AF"/>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87F8B"/>
    <w:rsid w:val="003901B6"/>
    <w:rsid w:val="003903CA"/>
    <w:rsid w:val="0039068F"/>
    <w:rsid w:val="00390B69"/>
    <w:rsid w:val="00390D65"/>
    <w:rsid w:val="00391001"/>
    <w:rsid w:val="00391524"/>
    <w:rsid w:val="00391D84"/>
    <w:rsid w:val="00391F0F"/>
    <w:rsid w:val="0039201A"/>
    <w:rsid w:val="003924BB"/>
    <w:rsid w:val="003926DF"/>
    <w:rsid w:val="0039326B"/>
    <w:rsid w:val="0039328E"/>
    <w:rsid w:val="003932EA"/>
    <w:rsid w:val="00393AE6"/>
    <w:rsid w:val="00393CBF"/>
    <w:rsid w:val="00393FFD"/>
    <w:rsid w:val="00394203"/>
    <w:rsid w:val="0039427B"/>
    <w:rsid w:val="003942DB"/>
    <w:rsid w:val="00394BD9"/>
    <w:rsid w:val="00394E5F"/>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1D59"/>
    <w:rsid w:val="003A25EC"/>
    <w:rsid w:val="003A28C6"/>
    <w:rsid w:val="003A2A6D"/>
    <w:rsid w:val="003A348D"/>
    <w:rsid w:val="003A3633"/>
    <w:rsid w:val="003A39FB"/>
    <w:rsid w:val="003A3CB8"/>
    <w:rsid w:val="003A3F4E"/>
    <w:rsid w:val="003A4228"/>
    <w:rsid w:val="003A42B8"/>
    <w:rsid w:val="003A4396"/>
    <w:rsid w:val="003A4404"/>
    <w:rsid w:val="003A53B3"/>
    <w:rsid w:val="003A581F"/>
    <w:rsid w:val="003A586C"/>
    <w:rsid w:val="003A5CF8"/>
    <w:rsid w:val="003A5EE5"/>
    <w:rsid w:val="003A62EB"/>
    <w:rsid w:val="003A634B"/>
    <w:rsid w:val="003A6565"/>
    <w:rsid w:val="003A66A5"/>
    <w:rsid w:val="003A6911"/>
    <w:rsid w:val="003A7134"/>
    <w:rsid w:val="003A7589"/>
    <w:rsid w:val="003A7816"/>
    <w:rsid w:val="003A79B8"/>
    <w:rsid w:val="003A7ED7"/>
    <w:rsid w:val="003B0049"/>
    <w:rsid w:val="003B00EE"/>
    <w:rsid w:val="003B0477"/>
    <w:rsid w:val="003B067B"/>
    <w:rsid w:val="003B09CF"/>
    <w:rsid w:val="003B0BE9"/>
    <w:rsid w:val="003B0C12"/>
    <w:rsid w:val="003B0DB8"/>
    <w:rsid w:val="003B104B"/>
    <w:rsid w:val="003B11D1"/>
    <w:rsid w:val="003B14C3"/>
    <w:rsid w:val="003B14C5"/>
    <w:rsid w:val="003B1883"/>
    <w:rsid w:val="003B1A56"/>
    <w:rsid w:val="003B1E54"/>
    <w:rsid w:val="003B2143"/>
    <w:rsid w:val="003B2339"/>
    <w:rsid w:val="003B2BCF"/>
    <w:rsid w:val="003B2F46"/>
    <w:rsid w:val="003B440F"/>
    <w:rsid w:val="003B44D4"/>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1439"/>
    <w:rsid w:val="003C16CB"/>
    <w:rsid w:val="003C19F2"/>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0B"/>
    <w:rsid w:val="003C54EA"/>
    <w:rsid w:val="003C5541"/>
    <w:rsid w:val="003C55EE"/>
    <w:rsid w:val="003C59E5"/>
    <w:rsid w:val="003C60DE"/>
    <w:rsid w:val="003C61D6"/>
    <w:rsid w:val="003C6709"/>
    <w:rsid w:val="003C672B"/>
    <w:rsid w:val="003C6A18"/>
    <w:rsid w:val="003C6B23"/>
    <w:rsid w:val="003C6B66"/>
    <w:rsid w:val="003C6C41"/>
    <w:rsid w:val="003C6F73"/>
    <w:rsid w:val="003C6F9A"/>
    <w:rsid w:val="003C77AC"/>
    <w:rsid w:val="003C7B7E"/>
    <w:rsid w:val="003C7F72"/>
    <w:rsid w:val="003C7FC4"/>
    <w:rsid w:val="003D0A74"/>
    <w:rsid w:val="003D0C36"/>
    <w:rsid w:val="003D0DDA"/>
    <w:rsid w:val="003D16C0"/>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961"/>
    <w:rsid w:val="003D6D53"/>
    <w:rsid w:val="003D6E65"/>
    <w:rsid w:val="003D6E70"/>
    <w:rsid w:val="003D6EA4"/>
    <w:rsid w:val="003D6EA7"/>
    <w:rsid w:val="003D7186"/>
    <w:rsid w:val="003D7899"/>
    <w:rsid w:val="003D7AB8"/>
    <w:rsid w:val="003D7C6C"/>
    <w:rsid w:val="003D7E16"/>
    <w:rsid w:val="003D7E73"/>
    <w:rsid w:val="003D7EE3"/>
    <w:rsid w:val="003E028A"/>
    <w:rsid w:val="003E07D9"/>
    <w:rsid w:val="003E080B"/>
    <w:rsid w:val="003E0868"/>
    <w:rsid w:val="003E0A76"/>
    <w:rsid w:val="003E0A83"/>
    <w:rsid w:val="003E0B07"/>
    <w:rsid w:val="003E0B8D"/>
    <w:rsid w:val="003E0BB5"/>
    <w:rsid w:val="003E1C9F"/>
    <w:rsid w:val="003E1CA6"/>
    <w:rsid w:val="003E235C"/>
    <w:rsid w:val="003E2397"/>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45D"/>
    <w:rsid w:val="003F09A8"/>
    <w:rsid w:val="003F0AC4"/>
    <w:rsid w:val="003F0B7C"/>
    <w:rsid w:val="003F0CF3"/>
    <w:rsid w:val="003F0D35"/>
    <w:rsid w:val="003F1162"/>
    <w:rsid w:val="003F1516"/>
    <w:rsid w:val="003F17E1"/>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A0"/>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13B"/>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350"/>
    <w:rsid w:val="00404411"/>
    <w:rsid w:val="004045FF"/>
    <w:rsid w:val="00404958"/>
    <w:rsid w:val="00404963"/>
    <w:rsid w:val="00404C03"/>
    <w:rsid w:val="00404D17"/>
    <w:rsid w:val="00404D4E"/>
    <w:rsid w:val="0040540F"/>
    <w:rsid w:val="0040548A"/>
    <w:rsid w:val="00405558"/>
    <w:rsid w:val="00405630"/>
    <w:rsid w:val="00405A0E"/>
    <w:rsid w:val="00405A12"/>
    <w:rsid w:val="00405CEB"/>
    <w:rsid w:val="00405E36"/>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75A"/>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4A0B"/>
    <w:rsid w:val="00414EAE"/>
    <w:rsid w:val="004150E9"/>
    <w:rsid w:val="0041510D"/>
    <w:rsid w:val="004151B4"/>
    <w:rsid w:val="00415564"/>
    <w:rsid w:val="00415614"/>
    <w:rsid w:val="00415A18"/>
    <w:rsid w:val="00415C0F"/>
    <w:rsid w:val="00415FC0"/>
    <w:rsid w:val="00416AC8"/>
    <w:rsid w:val="00416AD6"/>
    <w:rsid w:val="00416F0A"/>
    <w:rsid w:val="00417281"/>
    <w:rsid w:val="0041770F"/>
    <w:rsid w:val="00417AF2"/>
    <w:rsid w:val="00417D74"/>
    <w:rsid w:val="00417DF1"/>
    <w:rsid w:val="004200E9"/>
    <w:rsid w:val="00420180"/>
    <w:rsid w:val="00420317"/>
    <w:rsid w:val="0042040B"/>
    <w:rsid w:val="004206F2"/>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3CF"/>
    <w:rsid w:val="0042545E"/>
    <w:rsid w:val="0042564E"/>
    <w:rsid w:val="00425984"/>
    <w:rsid w:val="00425DC9"/>
    <w:rsid w:val="00425DEE"/>
    <w:rsid w:val="004261EC"/>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5E"/>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48B"/>
    <w:rsid w:val="0044578C"/>
    <w:rsid w:val="0044587E"/>
    <w:rsid w:val="00445D68"/>
    <w:rsid w:val="00445F99"/>
    <w:rsid w:val="004463DB"/>
    <w:rsid w:val="004464EF"/>
    <w:rsid w:val="0044652E"/>
    <w:rsid w:val="00446637"/>
    <w:rsid w:val="004466C5"/>
    <w:rsid w:val="00446777"/>
    <w:rsid w:val="00447438"/>
    <w:rsid w:val="00447B10"/>
    <w:rsid w:val="00447E45"/>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185"/>
    <w:rsid w:val="004711D4"/>
    <w:rsid w:val="00471340"/>
    <w:rsid w:val="0047156A"/>
    <w:rsid w:val="004720FB"/>
    <w:rsid w:val="00472C2A"/>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80490"/>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426"/>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3B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7AF"/>
    <w:rsid w:val="004A2CDC"/>
    <w:rsid w:val="004A2E09"/>
    <w:rsid w:val="004A2FDF"/>
    <w:rsid w:val="004A3192"/>
    <w:rsid w:val="004A3405"/>
    <w:rsid w:val="004A36AB"/>
    <w:rsid w:val="004A3932"/>
    <w:rsid w:val="004A3BCA"/>
    <w:rsid w:val="004A3C5A"/>
    <w:rsid w:val="004A494D"/>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004"/>
    <w:rsid w:val="004B134D"/>
    <w:rsid w:val="004B13BF"/>
    <w:rsid w:val="004B1A1E"/>
    <w:rsid w:val="004B23C8"/>
    <w:rsid w:val="004B2431"/>
    <w:rsid w:val="004B24FB"/>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BA8"/>
    <w:rsid w:val="004B4E56"/>
    <w:rsid w:val="004B51D9"/>
    <w:rsid w:val="004B5204"/>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4FC"/>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B7A"/>
    <w:rsid w:val="004D3132"/>
    <w:rsid w:val="004D3769"/>
    <w:rsid w:val="004D3884"/>
    <w:rsid w:val="004D3B50"/>
    <w:rsid w:val="004D3F1F"/>
    <w:rsid w:val="004D4125"/>
    <w:rsid w:val="004D47FE"/>
    <w:rsid w:val="004D4948"/>
    <w:rsid w:val="004D4AAF"/>
    <w:rsid w:val="004D5550"/>
    <w:rsid w:val="004D5678"/>
    <w:rsid w:val="004D5E31"/>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E1F"/>
    <w:rsid w:val="004E2F2E"/>
    <w:rsid w:val="004E3CB7"/>
    <w:rsid w:val="004E3E32"/>
    <w:rsid w:val="004E42B3"/>
    <w:rsid w:val="004E462B"/>
    <w:rsid w:val="004E47A0"/>
    <w:rsid w:val="004E48F7"/>
    <w:rsid w:val="004E4A28"/>
    <w:rsid w:val="004E4F8A"/>
    <w:rsid w:val="004E53BB"/>
    <w:rsid w:val="004E574E"/>
    <w:rsid w:val="004E57FF"/>
    <w:rsid w:val="004E599C"/>
    <w:rsid w:val="004E5C1F"/>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2DAE"/>
    <w:rsid w:val="004F3168"/>
    <w:rsid w:val="004F329B"/>
    <w:rsid w:val="004F34C3"/>
    <w:rsid w:val="004F34E0"/>
    <w:rsid w:val="004F3657"/>
    <w:rsid w:val="004F37C2"/>
    <w:rsid w:val="004F3EBC"/>
    <w:rsid w:val="004F3F2F"/>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1E9"/>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373"/>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284"/>
    <w:rsid w:val="00511668"/>
    <w:rsid w:val="005119E4"/>
    <w:rsid w:val="005120E7"/>
    <w:rsid w:val="00512869"/>
    <w:rsid w:val="005129BA"/>
    <w:rsid w:val="005129C3"/>
    <w:rsid w:val="00512A90"/>
    <w:rsid w:val="00512B15"/>
    <w:rsid w:val="00512B93"/>
    <w:rsid w:val="00512CB7"/>
    <w:rsid w:val="00512DCE"/>
    <w:rsid w:val="00512E2A"/>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771"/>
    <w:rsid w:val="00523A96"/>
    <w:rsid w:val="00523D08"/>
    <w:rsid w:val="00523EA1"/>
    <w:rsid w:val="005240E9"/>
    <w:rsid w:val="0052416A"/>
    <w:rsid w:val="005245C1"/>
    <w:rsid w:val="005245D8"/>
    <w:rsid w:val="00524D19"/>
    <w:rsid w:val="005254C5"/>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365"/>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1A9"/>
    <w:rsid w:val="00535523"/>
    <w:rsid w:val="00535A5E"/>
    <w:rsid w:val="00535C6A"/>
    <w:rsid w:val="00535E37"/>
    <w:rsid w:val="00535F9D"/>
    <w:rsid w:val="00535FC4"/>
    <w:rsid w:val="0053619F"/>
    <w:rsid w:val="005365B4"/>
    <w:rsid w:val="00536928"/>
    <w:rsid w:val="00536E33"/>
    <w:rsid w:val="00537344"/>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4E71"/>
    <w:rsid w:val="00545177"/>
    <w:rsid w:val="00545408"/>
    <w:rsid w:val="00545687"/>
    <w:rsid w:val="005456ED"/>
    <w:rsid w:val="0054581C"/>
    <w:rsid w:val="00545D3D"/>
    <w:rsid w:val="00545FDA"/>
    <w:rsid w:val="00546335"/>
    <w:rsid w:val="0054647B"/>
    <w:rsid w:val="00546635"/>
    <w:rsid w:val="005467F6"/>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930"/>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166"/>
    <w:rsid w:val="0056241F"/>
    <w:rsid w:val="005625D6"/>
    <w:rsid w:val="00562AD2"/>
    <w:rsid w:val="00562B34"/>
    <w:rsid w:val="00562D28"/>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2B7"/>
    <w:rsid w:val="00574533"/>
    <w:rsid w:val="00574C65"/>
    <w:rsid w:val="00574C7E"/>
    <w:rsid w:val="00575505"/>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CE0"/>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E16"/>
    <w:rsid w:val="00585F35"/>
    <w:rsid w:val="00586271"/>
    <w:rsid w:val="00586508"/>
    <w:rsid w:val="00586682"/>
    <w:rsid w:val="00586717"/>
    <w:rsid w:val="00586CE1"/>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3D03"/>
    <w:rsid w:val="005A3E58"/>
    <w:rsid w:val="005A424B"/>
    <w:rsid w:val="005A43E4"/>
    <w:rsid w:val="005A444F"/>
    <w:rsid w:val="005A44C8"/>
    <w:rsid w:val="005A45CF"/>
    <w:rsid w:val="005A4605"/>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DD6"/>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E8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E7A5D"/>
    <w:rsid w:val="005F0BC3"/>
    <w:rsid w:val="005F0C81"/>
    <w:rsid w:val="005F0CB6"/>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D"/>
    <w:rsid w:val="00600C4E"/>
    <w:rsid w:val="0060150F"/>
    <w:rsid w:val="0060153E"/>
    <w:rsid w:val="006015AD"/>
    <w:rsid w:val="006019BC"/>
    <w:rsid w:val="0060209D"/>
    <w:rsid w:val="006026D9"/>
    <w:rsid w:val="00602C59"/>
    <w:rsid w:val="00602C84"/>
    <w:rsid w:val="00602C93"/>
    <w:rsid w:val="00602E63"/>
    <w:rsid w:val="00602F70"/>
    <w:rsid w:val="006032E8"/>
    <w:rsid w:val="00603761"/>
    <w:rsid w:val="00603893"/>
    <w:rsid w:val="006039A6"/>
    <w:rsid w:val="006039F5"/>
    <w:rsid w:val="00603B4C"/>
    <w:rsid w:val="00603DCE"/>
    <w:rsid w:val="00603FFC"/>
    <w:rsid w:val="006042E4"/>
    <w:rsid w:val="00604E6C"/>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AA7"/>
    <w:rsid w:val="00611F05"/>
    <w:rsid w:val="00612000"/>
    <w:rsid w:val="00612083"/>
    <w:rsid w:val="00612475"/>
    <w:rsid w:val="00612C7D"/>
    <w:rsid w:val="00613192"/>
    <w:rsid w:val="00613508"/>
    <w:rsid w:val="0061360E"/>
    <w:rsid w:val="006136AC"/>
    <w:rsid w:val="006136BE"/>
    <w:rsid w:val="00613930"/>
    <w:rsid w:val="00613991"/>
    <w:rsid w:val="006140AA"/>
    <w:rsid w:val="006143E0"/>
    <w:rsid w:val="0061440B"/>
    <w:rsid w:val="00614599"/>
    <w:rsid w:val="0061466E"/>
    <w:rsid w:val="006148C2"/>
    <w:rsid w:val="00614F10"/>
    <w:rsid w:val="00615210"/>
    <w:rsid w:val="00615456"/>
    <w:rsid w:val="00615CC5"/>
    <w:rsid w:val="00616117"/>
    <w:rsid w:val="0061664E"/>
    <w:rsid w:val="006167F6"/>
    <w:rsid w:val="00616BA9"/>
    <w:rsid w:val="00616BC1"/>
    <w:rsid w:val="00616D3C"/>
    <w:rsid w:val="00617295"/>
    <w:rsid w:val="006172A9"/>
    <w:rsid w:val="00617A0D"/>
    <w:rsid w:val="00617B2E"/>
    <w:rsid w:val="00617B4D"/>
    <w:rsid w:val="006206C7"/>
    <w:rsid w:val="00620B1C"/>
    <w:rsid w:val="00620FE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989"/>
    <w:rsid w:val="00630E89"/>
    <w:rsid w:val="00630F0D"/>
    <w:rsid w:val="00631111"/>
    <w:rsid w:val="006312B6"/>
    <w:rsid w:val="00632268"/>
    <w:rsid w:val="006322AA"/>
    <w:rsid w:val="00632424"/>
    <w:rsid w:val="00632549"/>
    <w:rsid w:val="00632667"/>
    <w:rsid w:val="006328D3"/>
    <w:rsid w:val="00632ADC"/>
    <w:rsid w:val="006337EE"/>
    <w:rsid w:val="00633900"/>
    <w:rsid w:val="00633D8B"/>
    <w:rsid w:val="00634D02"/>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51C"/>
    <w:rsid w:val="0064267E"/>
    <w:rsid w:val="00642916"/>
    <w:rsid w:val="00642BE7"/>
    <w:rsid w:val="00642C5B"/>
    <w:rsid w:val="00642C9E"/>
    <w:rsid w:val="00642ED5"/>
    <w:rsid w:val="0064304B"/>
    <w:rsid w:val="006431D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2D5A"/>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67C9D"/>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684"/>
    <w:rsid w:val="00680702"/>
    <w:rsid w:val="00680A41"/>
    <w:rsid w:val="00680C02"/>
    <w:rsid w:val="006811D2"/>
    <w:rsid w:val="00681395"/>
    <w:rsid w:val="006816DD"/>
    <w:rsid w:val="006816F2"/>
    <w:rsid w:val="0068172E"/>
    <w:rsid w:val="00681B21"/>
    <w:rsid w:val="00681BEB"/>
    <w:rsid w:val="00681FD1"/>
    <w:rsid w:val="00682C5C"/>
    <w:rsid w:val="006832D1"/>
    <w:rsid w:val="0068349E"/>
    <w:rsid w:val="00683531"/>
    <w:rsid w:val="00683967"/>
    <w:rsid w:val="006839EE"/>
    <w:rsid w:val="00683E6D"/>
    <w:rsid w:val="006840FE"/>
    <w:rsid w:val="006843AE"/>
    <w:rsid w:val="00684507"/>
    <w:rsid w:val="0068494E"/>
    <w:rsid w:val="00684A6D"/>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3195"/>
    <w:rsid w:val="00693358"/>
    <w:rsid w:val="006934BB"/>
    <w:rsid w:val="0069369F"/>
    <w:rsid w:val="00693B5F"/>
    <w:rsid w:val="00693DAC"/>
    <w:rsid w:val="006942BD"/>
    <w:rsid w:val="0069439E"/>
    <w:rsid w:val="00694857"/>
    <w:rsid w:val="00694961"/>
    <w:rsid w:val="00694A4D"/>
    <w:rsid w:val="00694B17"/>
    <w:rsid w:val="00694DE5"/>
    <w:rsid w:val="006954A1"/>
    <w:rsid w:val="006954D1"/>
    <w:rsid w:val="0069596D"/>
    <w:rsid w:val="006959EF"/>
    <w:rsid w:val="00695E7F"/>
    <w:rsid w:val="006968EB"/>
    <w:rsid w:val="00696B26"/>
    <w:rsid w:val="00696BA8"/>
    <w:rsid w:val="00696CE8"/>
    <w:rsid w:val="00696D17"/>
    <w:rsid w:val="00696DE4"/>
    <w:rsid w:val="00697050"/>
    <w:rsid w:val="006970B5"/>
    <w:rsid w:val="0069715C"/>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45B"/>
    <w:rsid w:val="006A462A"/>
    <w:rsid w:val="006A46A9"/>
    <w:rsid w:val="006A48D4"/>
    <w:rsid w:val="006A569B"/>
    <w:rsid w:val="006A56B0"/>
    <w:rsid w:val="006A5C15"/>
    <w:rsid w:val="006A601A"/>
    <w:rsid w:val="006A6440"/>
    <w:rsid w:val="006A6876"/>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492"/>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2F5"/>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D60"/>
    <w:rsid w:val="006C128C"/>
    <w:rsid w:val="006C151C"/>
    <w:rsid w:val="006C1A26"/>
    <w:rsid w:val="006C21AD"/>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A93"/>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4B1"/>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C98"/>
    <w:rsid w:val="006F3DCF"/>
    <w:rsid w:val="006F412E"/>
    <w:rsid w:val="006F46B5"/>
    <w:rsid w:val="006F483E"/>
    <w:rsid w:val="006F4931"/>
    <w:rsid w:val="006F49D4"/>
    <w:rsid w:val="006F49EF"/>
    <w:rsid w:val="006F4D09"/>
    <w:rsid w:val="006F4F8F"/>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049"/>
    <w:rsid w:val="0070010A"/>
    <w:rsid w:val="0070056F"/>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45C"/>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C09"/>
    <w:rsid w:val="00713C0E"/>
    <w:rsid w:val="00713CC1"/>
    <w:rsid w:val="00714399"/>
    <w:rsid w:val="007145A6"/>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4F"/>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B16"/>
    <w:rsid w:val="00723F5A"/>
    <w:rsid w:val="00724363"/>
    <w:rsid w:val="0072441A"/>
    <w:rsid w:val="0072464E"/>
    <w:rsid w:val="007247F4"/>
    <w:rsid w:val="007249D6"/>
    <w:rsid w:val="00724DE4"/>
    <w:rsid w:val="0072526A"/>
    <w:rsid w:val="0072580F"/>
    <w:rsid w:val="00725A8A"/>
    <w:rsid w:val="00725AE5"/>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DF5"/>
    <w:rsid w:val="00730EDE"/>
    <w:rsid w:val="00730FB5"/>
    <w:rsid w:val="00731006"/>
    <w:rsid w:val="0073122D"/>
    <w:rsid w:val="0073152D"/>
    <w:rsid w:val="00731A87"/>
    <w:rsid w:val="007336DA"/>
    <w:rsid w:val="007338DB"/>
    <w:rsid w:val="007339AB"/>
    <w:rsid w:val="00733BA4"/>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4015D"/>
    <w:rsid w:val="007401F9"/>
    <w:rsid w:val="0074047D"/>
    <w:rsid w:val="007405B9"/>
    <w:rsid w:val="00740BF6"/>
    <w:rsid w:val="00740F09"/>
    <w:rsid w:val="0074101D"/>
    <w:rsid w:val="007413F0"/>
    <w:rsid w:val="0074168C"/>
    <w:rsid w:val="00741957"/>
    <w:rsid w:val="00741A84"/>
    <w:rsid w:val="00741A8C"/>
    <w:rsid w:val="00741AF9"/>
    <w:rsid w:val="00741D42"/>
    <w:rsid w:val="00741D6E"/>
    <w:rsid w:val="00741E7C"/>
    <w:rsid w:val="0074210D"/>
    <w:rsid w:val="00742412"/>
    <w:rsid w:val="00742439"/>
    <w:rsid w:val="007424F2"/>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E9F"/>
    <w:rsid w:val="00773F71"/>
    <w:rsid w:val="00774042"/>
    <w:rsid w:val="00774216"/>
    <w:rsid w:val="007742A4"/>
    <w:rsid w:val="0077450A"/>
    <w:rsid w:val="0077494D"/>
    <w:rsid w:val="00774E22"/>
    <w:rsid w:val="00774ED3"/>
    <w:rsid w:val="00775307"/>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97FF2"/>
    <w:rsid w:val="007A006C"/>
    <w:rsid w:val="007A00CD"/>
    <w:rsid w:val="007A0786"/>
    <w:rsid w:val="007A0985"/>
    <w:rsid w:val="007A0D31"/>
    <w:rsid w:val="007A0F32"/>
    <w:rsid w:val="007A112F"/>
    <w:rsid w:val="007A1925"/>
    <w:rsid w:val="007A197D"/>
    <w:rsid w:val="007A1FF7"/>
    <w:rsid w:val="007A26EE"/>
    <w:rsid w:val="007A2704"/>
    <w:rsid w:val="007A2CAF"/>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BEE"/>
    <w:rsid w:val="007A6F0D"/>
    <w:rsid w:val="007A7901"/>
    <w:rsid w:val="007B016B"/>
    <w:rsid w:val="007B0733"/>
    <w:rsid w:val="007B10E8"/>
    <w:rsid w:val="007B18BA"/>
    <w:rsid w:val="007B1970"/>
    <w:rsid w:val="007B1DC3"/>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E8D"/>
    <w:rsid w:val="007B4F53"/>
    <w:rsid w:val="007B520B"/>
    <w:rsid w:val="007B5475"/>
    <w:rsid w:val="007B597F"/>
    <w:rsid w:val="007B59BA"/>
    <w:rsid w:val="007B5BCE"/>
    <w:rsid w:val="007B5D9B"/>
    <w:rsid w:val="007B61DD"/>
    <w:rsid w:val="007B61EF"/>
    <w:rsid w:val="007B6E14"/>
    <w:rsid w:val="007B7025"/>
    <w:rsid w:val="007B7214"/>
    <w:rsid w:val="007B753C"/>
    <w:rsid w:val="007B7ADF"/>
    <w:rsid w:val="007B7D98"/>
    <w:rsid w:val="007B7DED"/>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AAD"/>
    <w:rsid w:val="007C2F7E"/>
    <w:rsid w:val="007C30A8"/>
    <w:rsid w:val="007C30D9"/>
    <w:rsid w:val="007C3373"/>
    <w:rsid w:val="007C34FD"/>
    <w:rsid w:val="007C3B7B"/>
    <w:rsid w:val="007C3BCA"/>
    <w:rsid w:val="007C3DDC"/>
    <w:rsid w:val="007C3F41"/>
    <w:rsid w:val="007C44DF"/>
    <w:rsid w:val="007C44ED"/>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360"/>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B9E"/>
    <w:rsid w:val="007E4C40"/>
    <w:rsid w:val="007E4D97"/>
    <w:rsid w:val="007E4E8B"/>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3FB7"/>
    <w:rsid w:val="008042DE"/>
    <w:rsid w:val="008046D2"/>
    <w:rsid w:val="008048D2"/>
    <w:rsid w:val="00804921"/>
    <w:rsid w:val="008052D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6D0"/>
    <w:rsid w:val="00826742"/>
    <w:rsid w:val="00826983"/>
    <w:rsid w:val="00826AA2"/>
    <w:rsid w:val="00826AC6"/>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5FA5"/>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6FE"/>
    <w:rsid w:val="008427B7"/>
    <w:rsid w:val="00842BFE"/>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C58"/>
    <w:rsid w:val="00851E72"/>
    <w:rsid w:val="008521C4"/>
    <w:rsid w:val="008523EC"/>
    <w:rsid w:val="00852476"/>
    <w:rsid w:val="008524B3"/>
    <w:rsid w:val="00852B63"/>
    <w:rsid w:val="00853066"/>
    <w:rsid w:val="00853098"/>
    <w:rsid w:val="008531CB"/>
    <w:rsid w:val="0085331A"/>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5DDF"/>
    <w:rsid w:val="0085607A"/>
    <w:rsid w:val="0085624D"/>
    <w:rsid w:val="00856334"/>
    <w:rsid w:val="00856488"/>
    <w:rsid w:val="00856492"/>
    <w:rsid w:val="0085656B"/>
    <w:rsid w:val="008566B1"/>
    <w:rsid w:val="008569AD"/>
    <w:rsid w:val="00856B90"/>
    <w:rsid w:val="00857211"/>
    <w:rsid w:val="008572DE"/>
    <w:rsid w:val="008573D8"/>
    <w:rsid w:val="00857927"/>
    <w:rsid w:val="00857B87"/>
    <w:rsid w:val="00857C02"/>
    <w:rsid w:val="008604B9"/>
    <w:rsid w:val="0086134A"/>
    <w:rsid w:val="008616BD"/>
    <w:rsid w:val="00861841"/>
    <w:rsid w:val="00861A22"/>
    <w:rsid w:val="00861D74"/>
    <w:rsid w:val="0086226D"/>
    <w:rsid w:val="0086266E"/>
    <w:rsid w:val="00862F22"/>
    <w:rsid w:val="00863136"/>
    <w:rsid w:val="00863288"/>
    <w:rsid w:val="008637E0"/>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56C"/>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323"/>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56D"/>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4D65"/>
    <w:rsid w:val="008C51B8"/>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B32"/>
    <w:rsid w:val="008D0D98"/>
    <w:rsid w:val="008D0FBE"/>
    <w:rsid w:val="008D109D"/>
    <w:rsid w:val="008D1690"/>
    <w:rsid w:val="008D1777"/>
    <w:rsid w:val="008D1812"/>
    <w:rsid w:val="008D1AE8"/>
    <w:rsid w:val="008D1E36"/>
    <w:rsid w:val="008D1FAA"/>
    <w:rsid w:val="008D22C6"/>
    <w:rsid w:val="008D25D7"/>
    <w:rsid w:val="008D26E8"/>
    <w:rsid w:val="008D2B9C"/>
    <w:rsid w:val="008D2D55"/>
    <w:rsid w:val="008D3116"/>
    <w:rsid w:val="008D344B"/>
    <w:rsid w:val="008D356F"/>
    <w:rsid w:val="008D378A"/>
    <w:rsid w:val="008D3B2E"/>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AEC"/>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5059"/>
    <w:rsid w:val="008F511E"/>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8F7CE0"/>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450"/>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10"/>
    <w:rsid w:val="00920892"/>
    <w:rsid w:val="00920C25"/>
    <w:rsid w:val="009210AC"/>
    <w:rsid w:val="0092146D"/>
    <w:rsid w:val="00921762"/>
    <w:rsid w:val="009219C8"/>
    <w:rsid w:val="00921B0E"/>
    <w:rsid w:val="00921B62"/>
    <w:rsid w:val="00921BF6"/>
    <w:rsid w:val="00921D7F"/>
    <w:rsid w:val="00921DD0"/>
    <w:rsid w:val="0092212F"/>
    <w:rsid w:val="00922233"/>
    <w:rsid w:val="00922663"/>
    <w:rsid w:val="00922CD6"/>
    <w:rsid w:val="00922EA4"/>
    <w:rsid w:val="00923F15"/>
    <w:rsid w:val="00923FC0"/>
    <w:rsid w:val="0092404B"/>
    <w:rsid w:val="0092447F"/>
    <w:rsid w:val="00924597"/>
    <w:rsid w:val="00924BB9"/>
    <w:rsid w:val="009250BC"/>
    <w:rsid w:val="00925442"/>
    <w:rsid w:val="0092557A"/>
    <w:rsid w:val="009256FB"/>
    <w:rsid w:val="009256FE"/>
    <w:rsid w:val="00925847"/>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91"/>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58F"/>
    <w:rsid w:val="00941706"/>
    <w:rsid w:val="00941A6C"/>
    <w:rsid w:val="00941AE3"/>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416"/>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1EEC"/>
    <w:rsid w:val="00972872"/>
    <w:rsid w:val="00972B46"/>
    <w:rsid w:val="00972DB6"/>
    <w:rsid w:val="00973013"/>
    <w:rsid w:val="009731C5"/>
    <w:rsid w:val="009734EE"/>
    <w:rsid w:val="00973985"/>
    <w:rsid w:val="00973A37"/>
    <w:rsid w:val="00973FC5"/>
    <w:rsid w:val="00974237"/>
    <w:rsid w:val="009742FE"/>
    <w:rsid w:val="00974631"/>
    <w:rsid w:val="0097493C"/>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0C1"/>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2E45"/>
    <w:rsid w:val="00983023"/>
    <w:rsid w:val="0098322C"/>
    <w:rsid w:val="0098359A"/>
    <w:rsid w:val="00983EE6"/>
    <w:rsid w:val="00984324"/>
    <w:rsid w:val="00984426"/>
    <w:rsid w:val="0098445C"/>
    <w:rsid w:val="00984634"/>
    <w:rsid w:val="009847F4"/>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3FC"/>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791"/>
    <w:rsid w:val="009A38BD"/>
    <w:rsid w:val="009A39A3"/>
    <w:rsid w:val="009A39F5"/>
    <w:rsid w:val="009A3B63"/>
    <w:rsid w:val="009A3D80"/>
    <w:rsid w:val="009A3E15"/>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9BA"/>
    <w:rsid w:val="009B0C5E"/>
    <w:rsid w:val="009B0DD9"/>
    <w:rsid w:val="009B115A"/>
    <w:rsid w:val="009B120F"/>
    <w:rsid w:val="009B158B"/>
    <w:rsid w:val="009B1DFF"/>
    <w:rsid w:val="009B1F1E"/>
    <w:rsid w:val="009B1F67"/>
    <w:rsid w:val="009B1F94"/>
    <w:rsid w:val="009B2041"/>
    <w:rsid w:val="009B229D"/>
    <w:rsid w:val="009B234E"/>
    <w:rsid w:val="009B2636"/>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59"/>
    <w:rsid w:val="009C0B73"/>
    <w:rsid w:val="009C0EDB"/>
    <w:rsid w:val="009C0EF0"/>
    <w:rsid w:val="009C0F52"/>
    <w:rsid w:val="009C1325"/>
    <w:rsid w:val="009C1769"/>
    <w:rsid w:val="009C1802"/>
    <w:rsid w:val="009C182D"/>
    <w:rsid w:val="009C1A91"/>
    <w:rsid w:val="009C1B4A"/>
    <w:rsid w:val="009C1E1A"/>
    <w:rsid w:val="009C2625"/>
    <w:rsid w:val="009C2907"/>
    <w:rsid w:val="009C2E01"/>
    <w:rsid w:val="009C3087"/>
    <w:rsid w:val="009C3348"/>
    <w:rsid w:val="009C3701"/>
    <w:rsid w:val="009C3717"/>
    <w:rsid w:val="009C3A2E"/>
    <w:rsid w:val="009C3E2A"/>
    <w:rsid w:val="009C43E9"/>
    <w:rsid w:val="009C44F1"/>
    <w:rsid w:val="009C4D35"/>
    <w:rsid w:val="009C4E69"/>
    <w:rsid w:val="009C5273"/>
    <w:rsid w:val="009C52DE"/>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EA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C3D"/>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73"/>
    <w:rsid w:val="009E6AE4"/>
    <w:rsid w:val="009E6C0E"/>
    <w:rsid w:val="009E6C65"/>
    <w:rsid w:val="009E6D1B"/>
    <w:rsid w:val="009E7617"/>
    <w:rsid w:val="009E79B4"/>
    <w:rsid w:val="009E7AB2"/>
    <w:rsid w:val="009E7D06"/>
    <w:rsid w:val="009F0178"/>
    <w:rsid w:val="009F019A"/>
    <w:rsid w:val="009F0297"/>
    <w:rsid w:val="009F03F2"/>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5DA5"/>
    <w:rsid w:val="009F6205"/>
    <w:rsid w:val="009F64BB"/>
    <w:rsid w:val="009F65C6"/>
    <w:rsid w:val="009F6825"/>
    <w:rsid w:val="009F68EB"/>
    <w:rsid w:val="009F70E3"/>
    <w:rsid w:val="009F7150"/>
    <w:rsid w:val="009F7DB2"/>
    <w:rsid w:val="00A00291"/>
    <w:rsid w:val="00A002EE"/>
    <w:rsid w:val="00A004B8"/>
    <w:rsid w:val="00A005E6"/>
    <w:rsid w:val="00A00B66"/>
    <w:rsid w:val="00A00DD3"/>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CE7"/>
    <w:rsid w:val="00A101E0"/>
    <w:rsid w:val="00A10307"/>
    <w:rsid w:val="00A1155E"/>
    <w:rsid w:val="00A11EC6"/>
    <w:rsid w:val="00A11FFB"/>
    <w:rsid w:val="00A1231E"/>
    <w:rsid w:val="00A12413"/>
    <w:rsid w:val="00A126CD"/>
    <w:rsid w:val="00A12DE4"/>
    <w:rsid w:val="00A12EFF"/>
    <w:rsid w:val="00A132F4"/>
    <w:rsid w:val="00A132F8"/>
    <w:rsid w:val="00A13493"/>
    <w:rsid w:val="00A134A1"/>
    <w:rsid w:val="00A13D25"/>
    <w:rsid w:val="00A13DB1"/>
    <w:rsid w:val="00A143CC"/>
    <w:rsid w:val="00A1455A"/>
    <w:rsid w:val="00A145B9"/>
    <w:rsid w:val="00A14EB9"/>
    <w:rsid w:val="00A14EEA"/>
    <w:rsid w:val="00A152C2"/>
    <w:rsid w:val="00A15769"/>
    <w:rsid w:val="00A1579C"/>
    <w:rsid w:val="00A15852"/>
    <w:rsid w:val="00A15880"/>
    <w:rsid w:val="00A15AB5"/>
    <w:rsid w:val="00A15B59"/>
    <w:rsid w:val="00A15D72"/>
    <w:rsid w:val="00A15EEB"/>
    <w:rsid w:val="00A16648"/>
    <w:rsid w:val="00A16846"/>
    <w:rsid w:val="00A16D8C"/>
    <w:rsid w:val="00A17032"/>
    <w:rsid w:val="00A176AD"/>
    <w:rsid w:val="00A17903"/>
    <w:rsid w:val="00A17991"/>
    <w:rsid w:val="00A17A3A"/>
    <w:rsid w:val="00A17A3C"/>
    <w:rsid w:val="00A17B6C"/>
    <w:rsid w:val="00A17C57"/>
    <w:rsid w:val="00A17F64"/>
    <w:rsid w:val="00A20064"/>
    <w:rsid w:val="00A20065"/>
    <w:rsid w:val="00A20490"/>
    <w:rsid w:val="00A205AB"/>
    <w:rsid w:val="00A20A81"/>
    <w:rsid w:val="00A20ED6"/>
    <w:rsid w:val="00A20F54"/>
    <w:rsid w:val="00A21141"/>
    <w:rsid w:val="00A212C5"/>
    <w:rsid w:val="00A215DA"/>
    <w:rsid w:val="00A2181E"/>
    <w:rsid w:val="00A2197B"/>
    <w:rsid w:val="00A21A6B"/>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255"/>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921"/>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725"/>
    <w:rsid w:val="00A608FC"/>
    <w:rsid w:val="00A61198"/>
    <w:rsid w:val="00A61215"/>
    <w:rsid w:val="00A61228"/>
    <w:rsid w:val="00A6146C"/>
    <w:rsid w:val="00A61673"/>
    <w:rsid w:val="00A61CF0"/>
    <w:rsid w:val="00A6256F"/>
    <w:rsid w:val="00A628BF"/>
    <w:rsid w:val="00A62915"/>
    <w:rsid w:val="00A63011"/>
    <w:rsid w:val="00A6347F"/>
    <w:rsid w:val="00A63A47"/>
    <w:rsid w:val="00A63A50"/>
    <w:rsid w:val="00A63C95"/>
    <w:rsid w:val="00A63CE4"/>
    <w:rsid w:val="00A63CEF"/>
    <w:rsid w:val="00A6402C"/>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3FA"/>
    <w:rsid w:val="00A74441"/>
    <w:rsid w:val="00A74771"/>
    <w:rsid w:val="00A74B43"/>
    <w:rsid w:val="00A74B9B"/>
    <w:rsid w:val="00A74E35"/>
    <w:rsid w:val="00A7525C"/>
    <w:rsid w:val="00A75495"/>
    <w:rsid w:val="00A75584"/>
    <w:rsid w:val="00A7569C"/>
    <w:rsid w:val="00A75787"/>
    <w:rsid w:val="00A75888"/>
    <w:rsid w:val="00A75ED5"/>
    <w:rsid w:val="00A76106"/>
    <w:rsid w:val="00A7636A"/>
    <w:rsid w:val="00A76461"/>
    <w:rsid w:val="00A7651B"/>
    <w:rsid w:val="00A76679"/>
    <w:rsid w:val="00A76763"/>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D8B"/>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A9F"/>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87B82"/>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1B7"/>
    <w:rsid w:val="00A9727C"/>
    <w:rsid w:val="00A97456"/>
    <w:rsid w:val="00A97632"/>
    <w:rsid w:val="00A97932"/>
    <w:rsid w:val="00A97BD8"/>
    <w:rsid w:val="00AA025B"/>
    <w:rsid w:val="00AA05E1"/>
    <w:rsid w:val="00AA06D8"/>
    <w:rsid w:val="00AA0BDB"/>
    <w:rsid w:val="00AA0C9D"/>
    <w:rsid w:val="00AA0FEF"/>
    <w:rsid w:val="00AA125B"/>
    <w:rsid w:val="00AA147F"/>
    <w:rsid w:val="00AA15AB"/>
    <w:rsid w:val="00AA1A14"/>
    <w:rsid w:val="00AA1BC7"/>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298C"/>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2B"/>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C0031"/>
    <w:rsid w:val="00AC0042"/>
    <w:rsid w:val="00AC02B6"/>
    <w:rsid w:val="00AC0564"/>
    <w:rsid w:val="00AC0A32"/>
    <w:rsid w:val="00AC12ED"/>
    <w:rsid w:val="00AC1A3F"/>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B58"/>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0F4"/>
    <w:rsid w:val="00AD5320"/>
    <w:rsid w:val="00AD54B2"/>
    <w:rsid w:val="00AD58DF"/>
    <w:rsid w:val="00AD5BF2"/>
    <w:rsid w:val="00AD5C6A"/>
    <w:rsid w:val="00AD5D34"/>
    <w:rsid w:val="00AD5E3E"/>
    <w:rsid w:val="00AD6157"/>
    <w:rsid w:val="00AD66B4"/>
    <w:rsid w:val="00AD66E7"/>
    <w:rsid w:val="00AD67F7"/>
    <w:rsid w:val="00AD68EC"/>
    <w:rsid w:val="00AD69B2"/>
    <w:rsid w:val="00AD6B26"/>
    <w:rsid w:val="00AD6B3D"/>
    <w:rsid w:val="00AD6B5E"/>
    <w:rsid w:val="00AD6DE6"/>
    <w:rsid w:val="00AD709E"/>
    <w:rsid w:val="00AD7262"/>
    <w:rsid w:val="00AD7966"/>
    <w:rsid w:val="00AD7A33"/>
    <w:rsid w:val="00AD7A3F"/>
    <w:rsid w:val="00AD7AD2"/>
    <w:rsid w:val="00AD7B14"/>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3ED"/>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2"/>
    <w:rsid w:val="00B127E5"/>
    <w:rsid w:val="00B129FD"/>
    <w:rsid w:val="00B12CBC"/>
    <w:rsid w:val="00B12F37"/>
    <w:rsid w:val="00B13347"/>
    <w:rsid w:val="00B13739"/>
    <w:rsid w:val="00B13DC2"/>
    <w:rsid w:val="00B14325"/>
    <w:rsid w:val="00B14432"/>
    <w:rsid w:val="00B147CE"/>
    <w:rsid w:val="00B149C9"/>
    <w:rsid w:val="00B14A57"/>
    <w:rsid w:val="00B14CDB"/>
    <w:rsid w:val="00B14E4D"/>
    <w:rsid w:val="00B14F66"/>
    <w:rsid w:val="00B1555A"/>
    <w:rsid w:val="00B15618"/>
    <w:rsid w:val="00B1581D"/>
    <w:rsid w:val="00B15A15"/>
    <w:rsid w:val="00B15B5E"/>
    <w:rsid w:val="00B15C69"/>
    <w:rsid w:val="00B15DFE"/>
    <w:rsid w:val="00B15EB3"/>
    <w:rsid w:val="00B167FD"/>
    <w:rsid w:val="00B169CF"/>
    <w:rsid w:val="00B171B3"/>
    <w:rsid w:val="00B177D4"/>
    <w:rsid w:val="00B17AEA"/>
    <w:rsid w:val="00B17CAB"/>
    <w:rsid w:val="00B17D6C"/>
    <w:rsid w:val="00B20378"/>
    <w:rsid w:val="00B203BD"/>
    <w:rsid w:val="00B20596"/>
    <w:rsid w:val="00B20D8C"/>
    <w:rsid w:val="00B20DFA"/>
    <w:rsid w:val="00B20E1F"/>
    <w:rsid w:val="00B210A9"/>
    <w:rsid w:val="00B21AAC"/>
    <w:rsid w:val="00B21C43"/>
    <w:rsid w:val="00B21E25"/>
    <w:rsid w:val="00B21E57"/>
    <w:rsid w:val="00B2232C"/>
    <w:rsid w:val="00B22616"/>
    <w:rsid w:val="00B22750"/>
    <w:rsid w:val="00B22C1A"/>
    <w:rsid w:val="00B22D2D"/>
    <w:rsid w:val="00B22EC3"/>
    <w:rsid w:val="00B22EF3"/>
    <w:rsid w:val="00B2310B"/>
    <w:rsid w:val="00B23F93"/>
    <w:rsid w:val="00B23FB8"/>
    <w:rsid w:val="00B24627"/>
    <w:rsid w:val="00B2487B"/>
    <w:rsid w:val="00B248A5"/>
    <w:rsid w:val="00B24B4F"/>
    <w:rsid w:val="00B24F10"/>
    <w:rsid w:val="00B25549"/>
    <w:rsid w:val="00B256BB"/>
    <w:rsid w:val="00B25ACD"/>
    <w:rsid w:val="00B260AF"/>
    <w:rsid w:val="00B262B6"/>
    <w:rsid w:val="00B269F3"/>
    <w:rsid w:val="00B26A5B"/>
    <w:rsid w:val="00B2737D"/>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563"/>
    <w:rsid w:val="00B33714"/>
    <w:rsid w:val="00B33C33"/>
    <w:rsid w:val="00B340FB"/>
    <w:rsid w:val="00B341AF"/>
    <w:rsid w:val="00B346CD"/>
    <w:rsid w:val="00B34E60"/>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885"/>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1F"/>
    <w:rsid w:val="00B52C3A"/>
    <w:rsid w:val="00B531E9"/>
    <w:rsid w:val="00B5390E"/>
    <w:rsid w:val="00B53B3D"/>
    <w:rsid w:val="00B53C35"/>
    <w:rsid w:val="00B53C77"/>
    <w:rsid w:val="00B53F2C"/>
    <w:rsid w:val="00B541CD"/>
    <w:rsid w:val="00B54608"/>
    <w:rsid w:val="00B54EA8"/>
    <w:rsid w:val="00B54F43"/>
    <w:rsid w:val="00B55001"/>
    <w:rsid w:val="00B5518F"/>
    <w:rsid w:val="00B554D7"/>
    <w:rsid w:val="00B558FB"/>
    <w:rsid w:val="00B55A18"/>
    <w:rsid w:val="00B55BBE"/>
    <w:rsid w:val="00B55E4F"/>
    <w:rsid w:val="00B55E5A"/>
    <w:rsid w:val="00B56079"/>
    <w:rsid w:val="00B56193"/>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8FF"/>
    <w:rsid w:val="00B64C5C"/>
    <w:rsid w:val="00B6548E"/>
    <w:rsid w:val="00B654E4"/>
    <w:rsid w:val="00B6563F"/>
    <w:rsid w:val="00B65980"/>
    <w:rsid w:val="00B6598B"/>
    <w:rsid w:val="00B65A0D"/>
    <w:rsid w:val="00B65D27"/>
    <w:rsid w:val="00B66197"/>
    <w:rsid w:val="00B661F2"/>
    <w:rsid w:val="00B666F3"/>
    <w:rsid w:val="00B669E2"/>
    <w:rsid w:val="00B66B59"/>
    <w:rsid w:val="00B66CD3"/>
    <w:rsid w:val="00B6716B"/>
    <w:rsid w:val="00B671EE"/>
    <w:rsid w:val="00B678F2"/>
    <w:rsid w:val="00B67E9A"/>
    <w:rsid w:val="00B67EC5"/>
    <w:rsid w:val="00B67EEE"/>
    <w:rsid w:val="00B67F64"/>
    <w:rsid w:val="00B67FA7"/>
    <w:rsid w:val="00B67FB5"/>
    <w:rsid w:val="00B701EF"/>
    <w:rsid w:val="00B70B22"/>
    <w:rsid w:val="00B70E8B"/>
    <w:rsid w:val="00B70F4D"/>
    <w:rsid w:val="00B70FB6"/>
    <w:rsid w:val="00B711E1"/>
    <w:rsid w:val="00B717E1"/>
    <w:rsid w:val="00B71A71"/>
    <w:rsid w:val="00B71C04"/>
    <w:rsid w:val="00B71DE9"/>
    <w:rsid w:val="00B728C6"/>
    <w:rsid w:val="00B7327C"/>
    <w:rsid w:val="00B73525"/>
    <w:rsid w:val="00B739F9"/>
    <w:rsid w:val="00B73D3D"/>
    <w:rsid w:val="00B740DF"/>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361"/>
    <w:rsid w:val="00B86486"/>
    <w:rsid w:val="00B86685"/>
    <w:rsid w:val="00B8678A"/>
    <w:rsid w:val="00B86BC4"/>
    <w:rsid w:val="00B86CAD"/>
    <w:rsid w:val="00B86FEA"/>
    <w:rsid w:val="00B8709C"/>
    <w:rsid w:val="00B87326"/>
    <w:rsid w:val="00B87598"/>
    <w:rsid w:val="00B87727"/>
    <w:rsid w:val="00B87755"/>
    <w:rsid w:val="00B87C58"/>
    <w:rsid w:val="00B902A5"/>
    <w:rsid w:val="00B903ED"/>
    <w:rsid w:val="00B90749"/>
    <w:rsid w:val="00B909DA"/>
    <w:rsid w:val="00B90AC2"/>
    <w:rsid w:val="00B90E91"/>
    <w:rsid w:val="00B912AE"/>
    <w:rsid w:val="00B9181A"/>
    <w:rsid w:val="00B91AE6"/>
    <w:rsid w:val="00B91C0B"/>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47"/>
    <w:rsid w:val="00B95F81"/>
    <w:rsid w:val="00B9608A"/>
    <w:rsid w:val="00B96129"/>
    <w:rsid w:val="00B961C7"/>
    <w:rsid w:val="00B96E2F"/>
    <w:rsid w:val="00B96EA3"/>
    <w:rsid w:val="00B971FB"/>
    <w:rsid w:val="00B97223"/>
    <w:rsid w:val="00B97279"/>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6F7"/>
    <w:rsid w:val="00BB0818"/>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A13"/>
    <w:rsid w:val="00BC2EC9"/>
    <w:rsid w:val="00BC2EDF"/>
    <w:rsid w:val="00BC3589"/>
    <w:rsid w:val="00BC38D6"/>
    <w:rsid w:val="00BC3F60"/>
    <w:rsid w:val="00BC3FCA"/>
    <w:rsid w:val="00BC4312"/>
    <w:rsid w:val="00BC433D"/>
    <w:rsid w:val="00BC44ED"/>
    <w:rsid w:val="00BC4735"/>
    <w:rsid w:val="00BC4841"/>
    <w:rsid w:val="00BC4DF1"/>
    <w:rsid w:val="00BC512C"/>
    <w:rsid w:val="00BC5500"/>
    <w:rsid w:val="00BC5552"/>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821"/>
    <w:rsid w:val="00BD1AED"/>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5E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B8"/>
    <w:rsid w:val="00BE072C"/>
    <w:rsid w:val="00BE0819"/>
    <w:rsid w:val="00BE0B26"/>
    <w:rsid w:val="00BE0F93"/>
    <w:rsid w:val="00BE141A"/>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3BA2"/>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360"/>
    <w:rsid w:val="00BF6435"/>
    <w:rsid w:val="00BF651D"/>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8A0"/>
    <w:rsid w:val="00C05914"/>
    <w:rsid w:val="00C05C22"/>
    <w:rsid w:val="00C05F61"/>
    <w:rsid w:val="00C0638D"/>
    <w:rsid w:val="00C06542"/>
    <w:rsid w:val="00C06957"/>
    <w:rsid w:val="00C06C85"/>
    <w:rsid w:val="00C07031"/>
    <w:rsid w:val="00C070D2"/>
    <w:rsid w:val="00C07247"/>
    <w:rsid w:val="00C0724B"/>
    <w:rsid w:val="00C07412"/>
    <w:rsid w:val="00C07529"/>
    <w:rsid w:val="00C07DAB"/>
    <w:rsid w:val="00C1061C"/>
    <w:rsid w:val="00C10680"/>
    <w:rsid w:val="00C106E5"/>
    <w:rsid w:val="00C1109F"/>
    <w:rsid w:val="00C113C2"/>
    <w:rsid w:val="00C11618"/>
    <w:rsid w:val="00C11E8D"/>
    <w:rsid w:val="00C127BE"/>
    <w:rsid w:val="00C12BEA"/>
    <w:rsid w:val="00C12E0B"/>
    <w:rsid w:val="00C12E2C"/>
    <w:rsid w:val="00C13844"/>
    <w:rsid w:val="00C13BBE"/>
    <w:rsid w:val="00C13EC9"/>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8B2"/>
    <w:rsid w:val="00C21B9E"/>
    <w:rsid w:val="00C21CA7"/>
    <w:rsid w:val="00C220A2"/>
    <w:rsid w:val="00C2228F"/>
    <w:rsid w:val="00C22430"/>
    <w:rsid w:val="00C22B43"/>
    <w:rsid w:val="00C22F1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879"/>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07"/>
    <w:rsid w:val="00C37866"/>
    <w:rsid w:val="00C37A99"/>
    <w:rsid w:val="00C37AE3"/>
    <w:rsid w:val="00C40496"/>
    <w:rsid w:val="00C4087C"/>
    <w:rsid w:val="00C40B88"/>
    <w:rsid w:val="00C412A2"/>
    <w:rsid w:val="00C4153C"/>
    <w:rsid w:val="00C41F85"/>
    <w:rsid w:val="00C4220E"/>
    <w:rsid w:val="00C42441"/>
    <w:rsid w:val="00C42588"/>
    <w:rsid w:val="00C42C97"/>
    <w:rsid w:val="00C43085"/>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9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C9"/>
    <w:rsid w:val="00C66C29"/>
    <w:rsid w:val="00C66E2F"/>
    <w:rsid w:val="00C671DC"/>
    <w:rsid w:val="00C67EE0"/>
    <w:rsid w:val="00C70132"/>
    <w:rsid w:val="00C7070D"/>
    <w:rsid w:val="00C70DDF"/>
    <w:rsid w:val="00C710CD"/>
    <w:rsid w:val="00C7159C"/>
    <w:rsid w:val="00C71863"/>
    <w:rsid w:val="00C71C45"/>
    <w:rsid w:val="00C72154"/>
    <w:rsid w:val="00C72973"/>
    <w:rsid w:val="00C72A0F"/>
    <w:rsid w:val="00C72B39"/>
    <w:rsid w:val="00C72C44"/>
    <w:rsid w:val="00C72EE8"/>
    <w:rsid w:val="00C72FA9"/>
    <w:rsid w:val="00C7335B"/>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2B4D"/>
    <w:rsid w:val="00C93127"/>
    <w:rsid w:val="00C93147"/>
    <w:rsid w:val="00C938B3"/>
    <w:rsid w:val="00C93B5C"/>
    <w:rsid w:val="00C93C09"/>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8BF"/>
    <w:rsid w:val="00CA0924"/>
    <w:rsid w:val="00CA0934"/>
    <w:rsid w:val="00CA0D53"/>
    <w:rsid w:val="00CA0EA5"/>
    <w:rsid w:val="00CA0FDA"/>
    <w:rsid w:val="00CA1017"/>
    <w:rsid w:val="00CA11F1"/>
    <w:rsid w:val="00CA1285"/>
    <w:rsid w:val="00CA12FB"/>
    <w:rsid w:val="00CA1D20"/>
    <w:rsid w:val="00CA26C5"/>
    <w:rsid w:val="00CA2953"/>
    <w:rsid w:val="00CA297C"/>
    <w:rsid w:val="00CA29DA"/>
    <w:rsid w:val="00CA2C1C"/>
    <w:rsid w:val="00CA2D8D"/>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917"/>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A7DC8"/>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735B"/>
    <w:rsid w:val="00CB7491"/>
    <w:rsid w:val="00CB787A"/>
    <w:rsid w:val="00CB7A76"/>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25"/>
    <w:rsid w:val="00CE5B64"/>
    <w:rsid w:val="00CE612A"/>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CC8"/>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526"/>
    <w:rsid w:val="00CF2601"/>
    <w:rsid w:val="00CF26A0"/>
    <w:rsid w:val="00CF29DC"/>
    <w:rsid w:val="00CF2C0A"/>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61DA"/>
    <w:rsid w:val="00CF63D9"/>
    <w:rsid w:val="00CF6445"/>
    <w:rsid w:val="00CF6C03"/>
    <w:rsid w:val="00CF6CC3"/>
    <w:rsid w:val="00CF6ED7"/>
    <w:rsid w:val="00CF71CF"/>
    <w:rsid w:val="00CF743E"/>
    <w:rsid w:val="00CF74F3"/>
    <w:rsid w:val="00CF76DD"/>
    <w:rsid w:val="00CF7A3D"/>
    <w:rsid w:val="00CF7C1D"/>
    <w:rsid w:val="00CF7E56"/>
    <w:rsid w:val="00CF7EA4"/>
    <w:rsid w:val="00D001B4"/>
    <w:rsid w:val="00D0056F"/>
    <w:rsid w:val="00D005D2"/>
    <w:rsid w:val="00D00CC2"/>
    <w:rsid w:val="00D00E75"/>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6C"/>
    <w:rsid w:val="00D178DA"/>
    <w:rsid w:val="00D179B9"/>
    <w:rsid w:val="00D2073E"/>
    <w:rsid w:val="00D20D55"/>
    <w:rsid w:val="00D20EAF"/>
    <w:rsid w:val="00D21118"/>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70F"/>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0BB9"/>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DEE"/>
    <w:rsid w:val="00D53F34"/>
    <w:rsid w:val="00D5402A"/>
    <w:rsid w:val="00D540F2"/>
    <w:rsid w:val="00D5412E"/>
    <w:rsid w:val="00D54265"/>
    <w:rsid w:val="00D544C8"/>
    <w:rsid w:val="00D54D7E"/>
    <w:rsid w:val="00D54F3D"/>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4D"/>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CD"/>
    <w:rsid w:val="00D71029"/>
    <w:rsid w:val="00D710D5"/>
    <w:rsid w:val="00D719B2"/>
    <w:rsid w:val="00D71A10"/>
    <w:rsid w:val="00D71B51"/>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CD8"/>
    <w:rsid w:val="00D75DFB"/>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3A9"/>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07E"/>
    <w:rsid w:val="00D90201"/>
    <w:rsid w:val="00D90265"/>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A55"/>
    <w:rsid w:val="00DA5D2A"/>
    <w:rsid w:val="00DA6177"/>
    <w:rsid w:val="00DA638F"/>
    <w:rsid w:val="00DA64A3"/>
    <w:rsid w:val="00DA68FA"/>
    <w:rsid w:val="00DA6B60"/>
    <w:rsid w:val="00DA6B71"/>
    <w:rsid w:val="00DA6BC3"/>
    <w:rsid w:val="00DA6CF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0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9BD"/>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C62"/>
    <w:rsid w:val="00DD1E23"/>
    <w:rsid w:val="00DD1F95"/>
    <w:rsid w:val="00DD22E8"/>
    <w:rsid w:val="00DD2314"/>
    <w:rsid w:val="00DD24A9"/>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2D2"/>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D48"/>
    <w:rsid w:val="00E02E52"/>
    <w:rsid w:val="00E03059"/>
    <w:rsid w:val="00E030B1"/>
    <w:rsid w:val="00E03227"/>
    <w:rsid w:val="00E03302"/>
    <w:rsid w:val="00E03427"/>
    <w:rsid w:val="00E039D2"/>
    <w:rsid w:val="00E039DB"/>
    <w:rsid w:val="00E04356"/>
    <w:rsid w:val="00E048CF"/>
    <w:rsid w:val="00E04D8D"/>
    <w:rsid w:val="00E05044"/>
    <w:rsid w:val="00E05070"/>
    <w:rsid w:val="00E05092"/>
    <w:rsid w:val="00E054F0"/>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880"/>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32B"/>
    <w:rsid w:val="00E30A8A"/>
    <w:rsid w:val="00E30BAE"/>
    <w:rsid w:val="00E3103B"/>
    <w:rsid w:val="00E3144D"/>
    <w:rsid w:val="00E31B0B"/>
    <w:rsid w:val="00E31C43"/>
    <w:rsid w:val="00E31D1F"/>
    <w:rsid w:val="00E31EBC"/>
    <w:rsid w:val="00E321D6"/>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63"/>
    <w:rsid w:val="00E40878"/>
    <w:rsid w:val="00E409AE"/>
    <w:rsid w:val="00E409DB"/>
    <w:rsid w:val="00E41450"/>
    <w:rsid w:val="00E42410"/>
    <w:rsid w:val="00E4288A"/>
    <w:rsid w:val="00E42D6C"/>
    <w:rsid w:val="00E43558"/>
    <w:rsid w:val="00E439EB"/>
    <w:rsid w:val="00E43B8C"/>
    <w:rsid w:val="00E440A2"/>
    <w:rsid w:val="00E4418E"/>
    <w:rsid w:val="00E44936"/>
    <w:rsid w:val="00E44D26"/>
    <w:rsid w:val="00E44D2E"/>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B9D"/>
    <w:rsid w:val="00E55CB4"/>
    <w:rsid w:val="00E55D78"/>
    <w:rsid w:val="00E560E1"/>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6BD"/>
    <w:rsid w:val="00E608EA"/>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4D50"/>
    <w:rsid w:val="00E65034"/>
    <w:rsid w:val="00E65233"/>
    <w:rsid w:val="00E659F6"/>
    <w:rsid w:val="00E65FB5"/>
    <w:rsid w:val="00E65FEF"/>
    <w:rsid w:val="00E660E8"/>
    <w:rsid w:val="00E661AA"/>
    <w:rsid w:val="00E66AA1"/>
    <w:rsid w:val="00E66EA5"/>
    <w:rsid w:val="00E66FA8"/>
    <w:rsid w:val="00E67219"/>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87466"/>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6D15"/>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A9E"/>
    <w:rsid w:val="00EA2B64"/>
    <w:rsid w:val="00EA2E4F"/>
    <w:rsid w:val="00EA371A"/>
    <w:rsid w:val="00EA37D3"/>
    <w:rsid w:val="00EA3F70"/>
    <w:rsid w:val="00EA44ED"/>
    <w:rsid w:val="00EA47CB"/>
    <w:rsid w:val="00EA520A"/>
    <w:rsid w:val="00EA5995"/>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3D"/>
    <w:rsid w:val="00EB30BE"/>
    <w:rsid w:val="00EB3990"/>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813"/>
    <w:rsid w:val="00EB69D5"/>
    <w:rsid w:val="00EB6D63"/>
    <w:rsid w:val="00EB6F31"/>
    <w:rsid w:val="00EB7020"/>
    <w:rsid w:val="00EB7221"/>
    <w:rsid w:val="00EB7446"/>
    <w:rsid w:val="00EB75D7"/>
    <w:rsid w:val="00EB7745"/>
    <w:rsid w:val="00EB79F3"/>
    <w:rsid w:val="00EB7EA3"/>
    <w:rsid w:val="00EC0098"/>
    <w:rsid w:val="00EC0254"/>
    <w:rsid w:val="00EC030B"/>
    <w:rsid w:val="00EC081B"/>
    <w:rsid w:val="00EC0ED4"/>
    <w:rsid w:val="00EC1099"/>
    <w:rsid w:val="00EC129F"/>
    <w:rsid w:val="00EC14D9"/>
    <w:rsid w:val="00EC152E"/>
    <w:rsid w:val="00EC1668"/>
    <w:rsid w:val="00EC16EF"/>
    <w:rsid w:val="00EC18FE"/>
    <w:rsid w:val="00EC19F0"/>
    <w:rsid w:val="00EC19FB"/>
    <w:rsid w:val="00EC1D7A"/>
    <w:rsid w:val="00EC1ED3"/>
    <w:rsid w:val="00EC2051"/>
    <w:rsid w:val="00EC283D"/>
    <w:rsid w:val="00EC291A"/>
    <w:rsid w:val="00EC2C3D"/>
    <w:rsid w:val="00EC2FA0"/>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BD"/>
    <w:rsid w:val="00EE0AC6"/>
    <w:rsid w:val="00EE0DFD"/>
    <w:rsid w:val="00EE0E70"/>
    <w:rsid w:val="00EE0E9C"/>
    <w:rsid w:val="00EE1135"/>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569"/>
    <w:rsid w:val="00EE6A19"/>
    <w:rsid w:val="00EE6D7F"/>
    <w:rsid w:val="00EE6F10"/>
    <w:rsid w:val="00EE6FA4"/>
    <w:rsid w:val="00EE7025"/>
    <w:rsid w:val="00EE70CF"/>
    <w:rsid w:val="00EE71A1"/>
    <w:rsid w:val="00EE7384"/>
    <w:rsid w:val="00EE7659"/>
    <w:rsid w:val="00EE7D9B"/>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37C"/>
    <w:rsid w:val="00EF66D3"/>
    <w:rsid w:val="00EF6CA4"/>
    <w:rsid w:val="00EF720B"/>
    <w:rsid w:val="00EF72FA"/>
    <w:rsid w:val="00EF731C"/>
    <w:rsid w:val="00EF7414"/>
    <w:rsid w:val="00EF74B2"/>
    <w:rsid w:val="00EF79BA"/>
    <w:rsid w:val="00EF7D07"/>
    <w:rsid w:val="00F0003F"/>
    <w:rsid w:val="00F0080E"/>
    <w:rsid w:val="00F010D8"/>
    <w:rsid w:val="00F011BC"/>
    <w:rsid w:val="00F012E7"/>
    <w:rsid w:val="00F013F6"/>
    <w:rsid w:val="00F01D74"/>
    <w:rsid w:val="00F02583"/>
    <w:rsid w:val="00F02631"/>
    <w:rsid w:val="00F027CF"/>
    <w:rsid w:val="00F02BD1"/>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6E3F"/>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2D"/>
    <w:rsid w:val="00F120A6"/>
    <w:rsid w:val="00F1269D"/>
    <w:rsid w:val="00F12925"/>
    <w:rsid w:val="00F12BEE"/>
    <w:rsid w:val="00F12C9E"/>
    <w:rsid w:val="00F1324A"/>
    <w:rsid w:val="00F13B99"/>
    <w:rsid w:val="00F14A5F"/>
    <w:rsid w:val="00F14A6F"/>
    <w:rsid w:val="00F14C31"/>
    <w:rsid w:val="00F154F4"/>
    <w:rsid w:val="00F157E1"/>
    <w:rsid w:val="00F15A6A"/>
    <w:rsid w:val="00F15B24"/>
    <w:rsid w:val="00F15D0F"/>
    <w:rsid w:val="00F160A3"/>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6F"/>
    <w:rsid w:val="00F2798E"/>
    <w:rsid w:val="00F279F1"/>
    <w:rsid w:val="00F27A83"/>
    <w:rsid w:val="00F27E92"/>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ABC"/>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776"/>
    <w:rsid w:val="00F40FB5"/>
    <w:rsid w:val="00F41203"/>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7C2"/>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FD7"/>
    <w:rsid w:val="00F6009F"/>
    <w:rsid w:val="00F60509"/>
    <w:rsid w:val="00F607E3"/>
    <w:rsid w:val="00F60864"/>
    <w:rsid w:val="00F609FE"/>
    <w:rsid w:val="00F610FB"/>
    <w:rsid w:val="00F6120B"/>
    <w:rsid w:val="00F612E3"/>
    <w:rsid w:val="00F613EB"/>
    <w:rsid w:val="00F61429"/>
    <w:rsid w:val="00F61666"/>
    <w:rsid w:val="00F617B6"/>
    <w:rsid w:val="00F61C0D"/>
    <w:rsid w:val="00F61FE8"/>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314"/>
    <w:rsid w:val="00F734F7"/>
    <w:rsid w:val="00F739F1"/>
    <w:rsid w:val="00F73FB9"/>
    <w:rsid w:val="00F740B3"/>
    <w:rsid w:val="00F74436"/>
    <w:rsid w:val="00F744FF"/>
    <w:rsid w:val="00F74A80"/>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862"/>
    <w:rsid w:val="00F86A18"/>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AEC"/>
    <w:rsid w:val="00F94B09"/>
    <w:rsid w:val="00F94C4D"/>
    <w:rsid w:val="00F94D4E"/>
    <w:rsid w:val="00F9529A"/>
    <w:rsid w:val="00F96008"/>
    <w:rsid w:val="00F9679C"/>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DDF"/>
    <w:rsid w:val="00FA2E85"/>
    <w:rsid w:val="00FA362B"/>
    <w:rsid w:val="00FA36E4"/>
    <w:rsid w:val="00FA3CFC"/>
    <w:rsid w:val="00FA4059"/>
    <w:rsid w:val="00FA4B35"/>
    <w:rsid w:val="00FA5023"/>
    <w:rsid w:val="00FA50D3"/>
    <w:rsid w:val="00FA53E1"/>
    <w:rsid w:val="00FA56BB"/>
    <w:rsid w:val="00FA5794"/>
    <w:rsid w:val="00FA582E"/>
    <w:rsid w:val="00FA5889"/>
    <w:rsid w:val="00FA5E29"/>
    <w:rsid w:val="00FA6035"/>
    <w:rsid w:val="00FA61BC"/>
    <w:rsid w:val="00FA64B6"/>
    <w:rsid w:val="00FA6AC7"/>
    <w:rsid w:val="00FA6FC1"/>
    <w:rsid w:val="00FA7376"/>
    <w:rsid w:val="00FA7616"/>
    <w:rsid w:val="00FA779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5A2"/>
    <w:rsid w:val="00FD07F8"/>
    <w:rsid w:val="00FD08C9"/>
    <w:rsid w:val="00FD1144"/>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135"/>
    <w:rsid w:val="00FE25D6"/>
    <w:rsid w:val="00FE2E8C"/>
    <w:rsid w:val="00FE3B10"/>
    <w:rsid w:val="00FE3F7F"/>
    <w:rsid w:val="00FE413A"/>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026"/>
    <w:rsid w:val="00FF0656"/>
    <w:rsid w:val="00FF0889"/>
    <w:rsid w:val="00FF09CD"/>
    <w:rsid w:val="00FF0D2A"/>
    <w:rsid w:val="00FF0FE9"/>
    <w:rsid w:val="00FF125E"/>
    <w:rsid w:val="00FF1938"/>
    <w:rsid w:val="00FF1B02"/>
    <w:rsid w:val="00FF1F27"/>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526B2B7-2913-4C7A-9096-50E90537D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qFormat="1"/>
    <w:lsdException w:name="line number" w:semiHidden="1" w:unhideWhenUsed="1"/>
    <w:lsdException w:name="page number" w:uiPriority="0" w:unhideWhenUsed="1" w:qFormat="1"/>
    <w:lsdException w:name="endnote reference"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CE0"/>
    <w:rPr>
      <w:rFonts w:eastAsia="Times New Roman"/>
      <w:sz w:val="24"/>
      <w:szCs w:val="24"/>
      <w:lang w:eastAsia="en-US"/>
    </w:rPr>
  </w:style>
  <w:style w:type="paragraph" w:styleId="1">
    <w:name w:val="heading 1"/>
    <w:basedOn w:val="a"/>
    <w:next w:val="a0"/>
    <w:link w:val="10"/>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0"/>
    <w:qFormat/>
    <w:rsid w:val="00F74E3C"/>
    <w:pPr>
      <w:keepNext/>
      <w:spacing w:before="240" w:after="60"/>
      <w:outlineLvl w:val="1"/>
    </w:pPr>
    <w:rPr>
      <w:rFonts w:ascii="Helvetica" w:hAnsi="Helvetica" w:cs="Arial"/>
      <w:b/>
      <w:bCs/>
      <w:iCs/>
      <w:szCs w:val="28"/>
    </w:rPr>
  </w:style>
  <w:style w:type="paragraph" w:styleId="30">
    <w:name w:val="heading 3"/>
    <w:basedOn w:val="a"/>
    <w:next w:val="a"/>
    <w:link w:val="31"/>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0"/>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F74E3C"/>
    <w:pPr>
      <w:spacing w:after="120"/>
      <w:jc w:val="both"/>
    </w:pPr>
    <w:rPr>
      <w:rFonts w:ascii="Times" w:eastAsia="宋体" w:hAnsi="Times"/>
      <w:sz w:val="20"/>
    </w:rPr>
  </w:style>
  <w:style w:type="paragraph" w:styleId="a5">
    <w:name w:val="annotation subject"/>
    <w:basedOn w:val="a6"/>
    <w:next w:val="a6"/>
    <w:semiHidden/>
    <w:qFormat/>
    <w:rsid w:val="00F74E3C"/>
    <w:rPr>
      <w:b/>
      <w:bCs/>
    </w:rPr>
  </w:style>
  <w:style w:type="paragraph" w:styleId="a6">
    <w:name w:val="annotation text"/>
    <w:basedOn w:val="a"/>
    <w:link w:val="a7"/>
    <w:uiPriority w:val="99"/>
    <w:qFormat/>
    <w:rsid w:val="00F74E3C"/>
    <w:rPr>
      <w:sz w:val="20"/>
      <w:szCs w:val="20"/>
    </w:rPr>
  </w:style>
  <w:style w:type="paragraph" w:styleId="a8">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9"/>
    <w:qFormat/>
    <w:rsid w:val="00F74E3C"/>
    <w:pPr>
      <w:spacing w:before="120" w:after="120"/>
    </w:pPr>
    <w:rPr>
      <w:b/>
      <w:bCs/>
      <w:sz w:val="20"/>
      <w:szCs w:val="20"/>
    </w:rPr>
  </w:style>
  <w:style w:type="paragraph" w:styleId="aa">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rsid w:val="00F74E3C"/>
    <w:pPr>
      <w:ind w:leftChars="200" w:left="100" w:hangingChars="200" w:hanging="200"/>
    </w:pPr>
  </w:style>
  <w:style w:type="paragraph" w:styleId="ab">
    <w:name w:val="endnote text"/>
    <w:basedOn w:val="a"/>
    <w:link w:val="ac"/>
    <w:qFormat/>
    <w:rsid w:val="00F74E3C"/>
    <w:pPr>
      <w:snapToGrid w:val="0"/>
    </w:pPr>
  </w:style>
  <w:style w:type="paragraph" w:styleId="ad">
    <w:name w:val="Balloon Text"/>
    <w:basedOn w:val="a"/>
    <w:semiHidden/>
    <w:qFormat/>
    <w:rsid w:val="00F74E3C"/>
    <w:rPr>
      <w:rFonts w:ascii="Arial" w:eastAsia="MS Gothic" w:hAnsi="Arial"/>
      <w:sz w:val="18"/>
      <w:szCs w:val="18"/>
    </w:rPr>
  </w:style>
  <w:style w:type="paragraph" w:styleId="ae">
    <w:name w:val="footer"/>
    <w:basedOn w:val="a"/>
    <w:link w:val="af"/>
    <w:uiPriority w:val="99"/>
    <w:qFormat/>
    <w:rsid w:val="00F74E3C"/>
    <w:pPr>
      <w:tabs>
        <w:tab w:val="center" w:pos="4153"/>
        <w:tab w:val="right" w:pos="8306"/>
      </w:tabs>
      <w:snapToGrid w:val="0"/>
    </w:pPr>
    <w:rPr>
      <w:sz w:val="18"/>
      <w:szCs w:val="18"/>
    </w:rPr>
  </w:style>
  <w:style w:type="paragraph" w:styleId="af0">
    <w:name w:val="header"/>
    <w:basedOn w:val="a"/>
    <w:link w:val="af1"/>
    <w:qFormat/>
    <w:rsid w:val="00F74E3C"/>
    <w:pPr>
      <w:tabs>
        <w:tab w:val="left" w:pos="2552"/>
      </w:tabs>
    </w:pPr>
    <w:rPr>
      <w:rFonts w:ascii="Arial" w:hAnsi="Arial"/>
      <w:b/>
      <w:sz w:val="20"/>
    </w:rPr>
  </w:style>
  <w:style w:type="paragraph" w:styleId="af2">
    <w:name w:val="List"/>
    <w:basedOn w:val="a"/>
    <w:qFormat/>
    <w:rsid w:val="00F74E3C"/>
    <w:pPr>
      <w:ind w:left="200" w:hangingChars="200" w:hanging="200"/>
    </w:pPr>
  </w:style>
  <w:style w:type="paragraph" w:styleId="af3">
    <w:name w:val="footnote text"/>
    <w:basedOn w:val="a"/>
    <w:link w:val="af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6">
    <w:name w:val="endnote reference"/>
    <w:qFormat/>
    <w:rsid w:val="00F74E3C"/>
    <w:rPr>
      <w:vertAlign w:val="superscript"/>
    </w:rPr>
  </w:style>
  <w:style w:type="character" w:styleId="af7">
    <w:name w:val="page number"/>
    <w:basedOn w:val="a1"/>
    <w:qFormat/>
    <w:rsid w:val="00F74E3C"/>
  </w:style>
  <w:style w:type="character" w:styleId="af8">
    <w:name w:val="Emphasis"/>
    <w:basedOn w:val="a1"/>
    <w:uiPriority w:val="20"/>
    <w:qFormat/>
    <w:rsid w:val="00F74E3C"/>
    <w:rPr>
      <w:i/>
      <w:iCs/>
    </w:rPr>
  </w:style>
  <w:style w:type="character" w:styleId="af9">
    <w:name w:val="Hyperlink"/>
    <w:uiPriority w:val="99"/>
    <w:qFormat/>
    <w:rsid w:val="00F74E3C"/>
    <w:rPr>
      <w:color w:val="0000FF"/>
      <w:u w:val="single"/>
    </w:rPr>
  </w:style>
  <w:style w:type="character" w:styleId="afa">
    <w:name w:val="annotation reference"/>
    <w:uiPriority w:val="99"/>
    <w:semiHidden/>
    <w:qFormat/>
    <w:rsid w:val="00F74E3C"/>
    <w:rPr>
      <w:sz w:val="16"/>
      <w:szCs w:val="16"/>
    </w:rPr>
  </w:style>
  <w:style w:type="character" w:styleId="afb">
    <w:name w:val="footnote reference"/>
    <w:qFormat/>
    <w:rsid w:val="00F74E3C"/>
    <w:rPr>
      <w:position w:val="6"/>
      <w:sz w:val="18"/>
    </w:rPr>
  </w:style>
  <w:style w:type="table" w:styleId="afc">
    <w:name w:val="Table Grid"/>
    <w:basedOn w:val="a2"/>
    <w:uiPriority w:val="59"/>
    <w:qFormat/>
    <w:rsid w:val="00F74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2"/>
    <w:qFormat/>
    <w:rsid w:val="00F74E3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rsid w:val="00F74E3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1">
    <w:name w:val="标题 3 字符"/>
    <w:link w:val="30"/>
    <w:qFormat/>
    <w:rsid w:val="00F74E3C"/>
    <w:rPr>
      <w:rFonts w:ascii="Arial" w:hAnsi="Arial"/>
      <w:b/>
      <w:bCs/>
      <w:sz w:val="21"/>
      <w:szCs w:val="26"/>
      <w:lang w:eastAsia="en-US"/>
    </w:rPr>
  </w:style>
  <w:style w:type="paragraph" w:customStyle="1" w:styleId="CharChar16">
    <w:name w:val="Char Char16"/>
    <w:basedOn w:val="aa"/>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4">
    <w:name w:val="脚注文本 字符"/>
    <w:link w:val="af3"/>
    <w:qFormat/>
    <w:rsid w:val="00F74E3C"/>
    <w:rPr>
      <w:rFonts w:eastAsia="宋体"/>
      <w:sz w:val="22"/>
      <w:lang w:val="en-GB" w:eastAsia="en-US"/>
    </w:rPr>
  </w:style>
  <w:style w:type="character" w:customStyle="1" w:styleId="ac">
    <w:name w:val="尾注文本 字符"/>
    <w:link w:val="ab"/>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af">
    <w:name w:val="页脚 字符"/>
    <w:link w:val="ae"/>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0">
    <w:name w:val="标题 5 字符"/>
    <w:link w:val="5"/>
    <w:semiHidden/>
    <w:qFormat/>
    <w:rsid w:val="00F74E3C"/>
    <w:rPr>
      <w:rFonts w:eastAsia="Times New Roman"/>
      <w:b/>
      <w:bCs/>
      <w:sz w:val="28"/>
      <w:szCs w:val="28"/>
      <w:lang w:eastAsia="en-US"/>
    </w:rPr>
  </w:style>
  <w:style w:type="paragraph" w:customStyle="1" w:styleId="TAH">
    <w:name w:val="TAH"/>
    <w:basedOn w:val="TAC"/>
    <w:link w:val="TAHCar"/>
    <w:uiPriority w:val="99"/>
    <w:qFormat/>
    <w:rsid w:val="00F74E3C"/>
    <w:rPr>
      <w:b/>
    </w:rPr>
  </w:style>
  <w:style w:type="paragraph" w:customStyle="1" w:styleId="TAC">
    <w:name w:val="TAC"/>
    <w:basedOn w:val="a"/>
    <w:link w:val="TACChar"/>
    <w:uiPriority w:val="99"/>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9">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8"/>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2"/>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1"/>
    <w:link w:val="B2Char"/>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af1">
    <w:name w:val="页眉 字符"/>
    <w:link w:val="af0"/>
    <w:qFormat/>
    <w:locked/>
    <w:rsid w:val="00F74E3C"/>
    <w:rPr>
      <w:rFonts w:ascii="Arial" w:eastAsia="Times New Roman" w:hAnsi="Arial"/>
      <w:b/>
      <w:szCs w:val="24"/>
      <w:lang w:eastAsia="en-US"/>
    </w:rPr>
  </w:style>
  <w:style w:type="character" w:customStyle="1" w:styleId="TACChar">
    <w:name w:val="TAC Char"/>
    <w:link w:val="TAC"/>
    <w:uiPriority w:val="99"/>
    <w:qFormat/>
    <w:rsid w:val="00F74E3C"/>
    <w:rPr>
      <w:rFonts w:ascii="Arial" w:eastAsia="Times New Roman" w:hAnsi="Arial"/>
      <w:sz w:val="18"/>
      <w:lang w:val="en-GB" w:eastAsia="en-GB"/>
    </w:rPr>
  </w:style>
  <w:style w:type="character" w:customStyle="1" w:styleId="Char">
    <w:name w:val="正文文本 Char"/>
    <w:qFormat/>
    <w:rsid w:val="00F74E3C"/>
    <w:rPr>
      <w:rFonts w:ascii="Times" w:hAnsi="Times"/>
      <w:szCs w:val="24"/>
      <w:lang w:val="en-US" w:eastAsia="en-US" w:bidi="ar-SA"/>
    </w:rPr>
  </w:style>
  <w:style w:type="character" w:customStyle="1" w:styleId="Char0">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e">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List Paragraph"/>
    <w:basedOn w:val="a"/>
    <w:link w:val="aff"/>
    <w:uiPriority w:val="34"/>
    <w:qFormat/>
    <w:rsid w:val="00F74E3C"/>
    <w:pPr>
      <w:ind w:firstLineChars="200" w:firstLine="420"/>
    </w:pPr>
  </w:style>
  <w:style w:type="paragraph" w:customStyle="1" w:styleId="12">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aff">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e"/>
    <w:uiPriority w:val="34"/>
    <w:qFormat/>
    <w:rsid w:val="00F74E3C"/>
    <w:rPr>
      <w:rFonts w:eastAsia="Times New Roman"/>
      <w:sz w:val="24"/>
      <w:szCs w:val="24"/>
      <w:lang w:eastAsia="en-US"/>
    </w:rPr>
  </w:style>
  <w:style w:type="character" w:customStyle="1" w:styleId="20">
    <w:name w:val="标题 2 字符"/>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
    <w:name w:val="浅色网格1"/>
    <w:basedOn w:val="a2"/>
    <w:uiPriority w:val="62"/>
    <w:qFormat/>
    <w:rsid w:val="00F74E3C"/>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4">
    <w:name w:val="正文1"/>
    <w:qFormat/>
    <w:rsid w:val="00F74E3C"/>
    <w:pPr>
      <w:jc w:val="both"/>
    </w:pPr>
    <w:rPr>
      <w:rFonts w:eastAsia="宋体"/>
      <w:kern w:val="2"/>
      <w:sz w:val="21"/>
      <w:szCs w:val="21"/>
    </w:rPr>
  </w:style>
  <w:style w:type="character" w:customStyle="1" w:styleId="10">
    <w:name w:val="标题 1 字符"/>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2">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a7">
    <w:name w:val="批注文字 字符"/>
    <w:basedOn w:val="a1"/>
    <w:link w:val="a6"/>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f0">
    <w:name w:val="Placeholder Text"/>
    <w:basedOn w:val="a1"/>
    <w:uiPriority w:val="99"/>
    <w:unhideWhenUsed/>
    <w:rsid w:val="0052194B"/>
    <w:rPr>
      <w:color w:val="808080"/>
    </w:rPr>
  </w:style>
  <w:style w:type="character" w:customStyle="1" w:styleId="TAHCar">
    <w:name w:val="TAH Car"/>
    <w:link w:val="TAH"/>
    <w:uiPriority w:val="99"/>
    <w:qFormat/>
    <w:rsid w:val="001F7D9E"/>
    <w:rPr>
      <w:rFonts w:ascii="Arial" w:eastAsia="Times New Roman" w:hAnsi="Arial"/>
      <w:b/>
      <w:sz w:val="18"/>
      <w:lang w:val="en-GB" w:eastAsia="en-GB"/>
    </w:rPr>
  </w:style>
  <w:style w:type="paragraph" w:customStyle="1" w:styleId="TAN">
    <w:name w:val="TAN"/>
    <w:basedOn w:val="a"/>
    <w:link w:val="TANChar"/>
    <w:rsid w:val="009B2636"/>
    <w:pPr>
      <w:keepNext/>
      <w:keepLines/>
      <w:ind w:left="851" w:hanging="851"/>
    </w:pPr>
    <w:rPr>
      <w:rFonts w:ascii="Arial" w:eastAsiaTheme="minorEastAsia" w:hAnsi="Arial"/>
      <w:sz w:val="18"/>
      <w:szCs w:val="20"/>
      <w:lang w:val="en-GB"/>
    </w:rPr>
  </w:style>
  <w:style w:type="character" w:customStyle="1" w:styleId="TANChar">
    <w:name w:val="TAN Char"/>
    <w:link w:val="TAN"/>
    <w:locked/>
    <w:rsid w:val="009B2636"/>
    <w:rPr>
      <w:rFonts w:ascii="Arial" w:eastAsiaTheme="minorEastAsia" w:hAnsi="Arial"/>
      <w:sz w:val="18"/>
      <w:lang w:val="en-GB" w:eastAsia="en-US"/>
    </w:rPr>
  </w:style>
  <w:style w:type="character" w:customStyle="1" w:styleId="B1Zchn">
    <w:name w:val="B1 Zchn"/>
    <w:rsid w:val="001A3C11"/>
    <w:rPr>
      <w:lang w:val="en-GB" w:eastAsia="en-US"/>
    </w:rPr>
  </w:style>
  <w:style w:type="character" w:customStyle="1" w:styleId="B2Char">
    <w:name w:val="B2 Char"/>
    <w:link w:val="B2"/>
    <w:qFormat/>
    <w:rsid w:val="001A3C1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49196465">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C0251-1C66-481E-8F21-0FF41828F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1601</Words>
  <Characters>9129</Characters>
  <Application>Microsoft Office Word</Application>
  <DocSecurity>0</DocSecurity>
  <Lines>76</Lines>
  <Paragraphs>21</Paragraphs>
  <ScaleCrop>false</ScaleCrop>
  <Company>CMCC</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CMCC</cp:lastModifiedBy>
  <cp:revision>4</cp:revision>
  <cp:lastPrinted>2017-08-31T07:09:00Z</cp:lastPrinted>
  <dcterms:created xsi:type="dcterms:W3CDTF">2020-08-07T07:48:00Z</dcterms:created>
  <dcterms:modified xsi:type="dcterms:W3CDTF">2020-08-07T08:12:00Z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