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9A455" w14:textId="31D4619E" w:rsidR="000A102E" w:rsidRPr="000A102E" w:rsidRDefault="000A102E" w:rsidP="000A102E">
      <w:pPr>
        <w:tabs>
          <w:tab w:val="center" w:pos="4536"/>
          <w:tab w:val="right" w:pos="9072"/>
        </w:tabs>
        <w:rPr>
          <w:rFonts w:ascii="Arial" w:eastAsia="Batang" w:hAnsi="Arial" w:cs="Arial"/>
          <w:b/>
          <w:bCs/>
          <w:sz w:val="28"/>
          <w:szCs w:val="24"/>
          <w:lang w:eastAsia="en-US"/>
        </w:rPr>
      </w:pPr>
      <w:r w:rsidRPr="000A102E">
        <w:rPr>
          <w:rFonts w:ascii="Arial" w:eastAsia="Batang" w:hAnsi="Arial" w:cs="Arial"/>
          <w:b/>
          <w:bCs/>
          <w:sz w:val="28"/>
          <w:szCs w:val="24"/>
          <w:lang w:eastAsia="en-US"/>
        </w:rPr>
        <w:t>3GPP TSG RAN WG1 #102-e</w:t>
      </w:r>
      <w:r w:rsidRPr="000A102E">
        <w:rPr>
          <w:rFonts w:ascii="Arial" w:eastAsia="Batang" w:hAnsi="Arial" w:cs="Arial"/>
          <w:b/>
          <w:bCs/>
          <w:sz w:val="28"/>
          <w:szCs w:val="24"/>
          <w:lang w:eastAsia="en-US"/>
        </w:rPr>
        <w:tab/>
      </w:r>
      <w:r w:rsidRPr="000A102E">
        <w:rPr>
          <w:rFonts w:ascii="Arial" w:eastAsia="Batang" w:hAnsi="Arial" w:cs="Arial"/>
          <w:b/>
          <w:bCs/>
          <w:sz w:val="28"/>
          <w:szCs w:val="24"/>
          <w:lang w:eastAsia="en-US"/>
        </w:rPr>
        <w:tab/>
      </w:r>
      <w:r w:rsidR="00E71929" w:rsidRPr="00E71929">
        <w:rPr>
          <w:rFonts w:ascii="Arial" w:eastAsia="Batang" w:hAnsi="Arial" w:cs="Arial"/>
          <w:b/>
          <w:bCs/>
          <w:sz w:val="28"/>
          <w:szCs w:val="24"/>
          <w:lang w:eastAsia="en-US"/>
        </w:rPr>
        <w:t>R1-2006220</w:t>
      </w:r>
    </w:p>
    <w:p w14:paraId="60899068" w14:textId="1CC216F0" w:rsidR="0083570C" w:rsidRPr="001C5D63" w:rsidRDefault="000A102E" w:rsidP="000A102E">
      <w:pPr>
        <w:tabs>
          <w:tab w:val="center" w:pos="4536"/>
          <w:tab w:val="right" w:pos="9072"/>
        </w:tabs>
        <w:rPr>
          <w:b/>
          <w:bCs/>
          <w:sz w:val="24"/>
          <w:szCs w:val="24"/>
        </w:rPr>
      </w:pPr>
      <w:r w:rsidRPr="000A102E">
        <w:rPr>
          <w:rFonts w:ascii="Arial" w:eastAsia="Batang" w:hAnsi="Arial" w:cs="Arial"/>
          <w:b/>
          <w:bCs/>
          <w:sz w:val="28"/>
          <w:szCs w:val="24"/>
          <w:lang w:eastAsia="en-US"/>
        </w:rPr>
        <w:t>e-Meeting, August 17th – 28th,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55D2CE5E"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0A102E" w:rsidRPr="000A102E">
        <w:rPr>
          <w:rFonts w:ascii="Times New Roman" w:hAnsi="Times New Roman"/>
          <w:sz w:val="24"/>
          <w:szCs w:val="24"/>
          <w:lang w:val="en-US"/>
        </w:rPr>
        <w:t xml:space="preserve">Discussion on principles and framework of </w:t>
      </w:r>
      <w:r w:rsidR="00E12267">
        <w:rPr>
          <w:rFonts w:ascii="Times New Roman" w:hAnsi="Times New Roman"/>
          <w:sz w:val="24"/>
          <w:szCs w:val="24"/>
          <w:lang w:val="en-US"/>
        </w:rPr>
        <w:t>r</w:t>
      </w:r>
      <w:r w:rsidR="00E12267" w:rsidRPr="000A102E">
        <w:rPr>
          <w:rFonts w:ascii="Times New Roman" w:hAnsi="Times New Roman"/>
          <w:sz w:val="24"/>
          <w:szCs w:val="24"/>
          <w:lang w:val="en-US"/>
        </w:rPr>
        <w:t xml:space="preserve">educed </w:t>
      </w:r>
      <w:r w:rsidR="00E12267">
        <w:rPr>
          <w:rFonts w:ascii="Times New Roman" w:hAnsi="Times New Roman"/>
          <w:sz w:val="24"/>
          <w:szCs w:val="24"/>
          <w:lang w:val="en-US"/>
        </w:rPr>
        <w:t>c</w:t>
      </w:r>
      <w:r w:rsidR="00E12267" w:rsidRPr="000A102E">
        <w:rPr>
          <w:rFonts w:ascii="Times New Roman" w:hAnsi="Times New Roman"/>
          <w:sz w:val="24"/>
          <w:szCs w:val="24"/>
          <w:lang w:val="en-US"/>
        </w:rPr>
        <w:t xml:space="preserve">apability </w:t>
      </w:r>
      <w:r w:rsidR="000A102E" w:rsidRPr="000A102E">
        <w:rPr>
          <w:rFonts w:ascii="Times New Roman" w:hAnsi="Times New Roman"/>
          <w:sz w:val="24"/>
          <w:szCs w:val="24"/>
          <w:lang w:val="en-US"/>
        </w:rPr>
        <w:t>NR</w:t>
      </w:r>
      <w:bookmarkStart w:id="3" w:name="_GoBack"/>
      <w:bookmarkEnd w:id="3"/>
    </w:p>
    <w:p w14:paraId="512A7358" w14:textId="027CBC36" w:rsidR="004935A9" w:rsidRPr="001C5D63" w:rsidRDefault="004935A9" w:rsidP="001E7F38">
      <w:pPr>
        <w:pStyle w:val="TdocHeader2"/>
        <w:spacing w:after="0"/>
        <w:rPr>
          <w:rFonts w:ascii="Times New Roman" w:hAnsi="Times New Roman"/>
          <w:sz w:val="24"/>
          <w:szCs w:val="24"/>
        </w:rPr>
      </w:pPr>
      <w:r w:rsidRPr="00285825">
        <w:rPr>
          <w:rFonts w:ascii="Times New Roman" w:hAnsi="Times New Roman"/>
          <w:sz w:val="24"/>
          <w:szCs w:val="24"/>
        </w:rPr>
        <w:t>Agenda item:</w:t>
      </w:r>
      <w:r w:rsidRPr="00285825">
        <w:rPr>
          <w:rFonts w:ascii="Times New Roman" w:hAnsi="Times New Roman"/>
          <w:sz w:val="24"/>
          <w:szCs w:val="24"/>
        </w:rPr>
        <w:tab/>
      </w:r>
      <w:r w:rsidR="00CA0772" w:rsidRPr="00285825">
        <w:rPr>
          <w:rFonts w:ascii="Times New Roman" w:hAnsi="Times New Roman"/>
          <w:sz w:val="24"/>
          <w:szCs w:val="24"/>
          <w:lang w:eastAsia="zh-CN"/>
        </w:rPr>
        <w:t>8</w:t>
      </w:r>
      <w:r w:rsidR="00096346" w:rsidRPr="00285825">
        <w:rPr>
          <w:rFonts w:ascii="Times New Roman" w:hAnsi="Times New Roman"/>
          <w:sz w:val="24"/>
          <w:szCs w:val="24"/>
          <w:lang w:eastAsia="zh-CN"/>
        </w:rPr>
        <w:t>.</w:t>
      </w:r>
      <w:r w:rsidR="000A102E">
        <w:rPr>
          <w:rFonts w:ascii="Times New Roman" w:hAnsi="Times New Roman"/>
          <w:sz w:val="24"/>
          <w:szCs w:val="24"/>
          <w:lang w:eastAsia="zh-CN"/>
        </w:rPr>
        <w:t>6</w:t>
      </w:r>
      <w:r w:rsidR="0012542E" w:rsidRPr="00285825">
        <w:rPr>
          <w:rFonts w:ascii="Times New Roman" w:hAnsi="Times New Roman"/>
          <w:sz w:val="24"/>
          <w:szCs w:val="24"/>
          <w:lang w:eastAsia="zh-CN"/>
        </w:rPr>
        <w:t>.</w:t>
      </w:r>
      <w:r w:rsidR="00CA0772">
        <w:rPr>
          <w:rFonts w:ascii="Times New Roman" w:hAnsi="Times New Roman"/>
          <w:sz w:val="24"/>
          <w:szCs w:val="24"/>
          <w:lang w:eastAsia="zh-CN"/>
        </w:rPr>
        <w:t>4</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4" w:name="DocumentFor"/>
      <w:bookmarkEnd w:id="4"/>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5" w:name="_Toc120549591"/>
      <w:bookmarkEnd w:id="0"/>
      <w:bookmarkEnd w:id="1"/>
      <w:r w:rsidRPr="001C5D63">
        <w:rPr>
          <w:rFonts w:ascii="Times New Roman" w:hAnsi="Times New Roman"/>
        </w:rPr>
        <w:t>Introduction</w:t>
      </w:r>
      <w:bookmarkEnd w:id="5"/>
    </w:p>
    <w:p w14:paraId="7F047A80" w14:textId="3D11EB76" w:rsidR="00675CCC" w:rsidRDefault="00ED0F51" w:rsidP="00675CCC">
      <w:pPr>
        <w:jc w:val="both"/>
      </w:pPr>
      <w:r>
        <w:rPr>
          <w:rFonts w:eastAsia="MS Mincho"/>
        </w:rPr>
        <w:t xml:space="preserve">In </w:t>
      </w:r>
      <w:r w:rsidR="005D6492">
        <w:rPr>
          <w:rFonts w:eastAsia="MS Mincho"/>
        </w:rPr>
        <w:t xml:space="preserve">the </w:t>
      </w:r>
      <w:r>
        <w:rPr>
          <w:rFonts w:eastAsia="MS Mincho"/>
        </w:rPr>
        <w:t>S</w:t>
      </w:r>
      <w:r w:rsidR="005D6492">
        <w:rPr>
          <w:rFonts w:eastAsia="MS Mincho"/>
        </w:rPr>
        <w:t>ID</w:t>
      </w:r>
      <w:r w:rsidR="00004A3E" w:rsidRPr="001C5D63">
        <w:t>[1]</w:t>
      </w:r>
      <w:r>
        <w:t xml:space="preserve"> for </w:t>
      </w:r>
      <w:r w:rsidRPr="00ED0F51">
        <w:t>support of reduced capability NR devices</w:t>
      </w:r>
      <w:r w:rsidR="005D6492">
        <w:t xml:space="preserve">, </w:t>
      </w:r>
      <w:r w:rsidR="00CB3607">
        <w:t>two</w:t>
      </w:r>
      <w:r w:rsidR="005D6492">
        <w:t xml:space="preserve"> of the</w:t>
      </w:r>
      <w:r w:rsidR="00E304F7">
        <w:t xml:space="preserve"> </w:t>
      </w:r>
      <w:r w:rsidR="00E304F7">
        <w:rPr>
          <w:rFonts w:hint="eastAsia"/>
          <w:lang w:eastAsia="zh-CN"/>
        </w:rPr>
        <w:t>objectives</w:t>
      </w:r>
      <w:r>
        <w:t xml:space="preserve"> </w:t>
      </w:r>
      <w:r w:rsidR="00CB3607">
        <w:t>are</w:t>
      </w:r>
      <w:r w:rsidR="00004A3E" w:rsidRPr="001C5D63">
        <w:t xml:space="preserve"> </w:t>
      </w:r>
      <w:r w:rsidR="004D3B51" w:rsidRPr="001C5D63">
        <w:t>as the following,</w:t>
      </w:r>
    </w:p>
    <w:p w14:paraId="2247392D" w14:textId="598A7155" w:rsidR="003A797D" w:rsidRPr="003A797D" w:rsidRDefault="003A797D" w:rsidP="003A797D">
      <w:pPr>
        <w:pStyle w:val="aff"/>
        <w:numPr>
          <w:ilvl w:val="0"/>
          <w:numId w:val="8"/>
        </w:numPr>
        <w:ind w:leftChars="0" w:right="-99"/>
        <w:rPr>
          <w:lang w:val="en-US"/>
        </w:rPr>
      </w:pPr>
      <w:r w:rsidRPr="003A797D">
        <w:rPr>
          <w:lang w:val="en-US"/>
        </w:rPr>
        <w:t>Study standardization framework and principles for how to define and constrain such reduced capabilities considering definition of a limited set of one or more device types and considering how to ensure those device types are only used for the intended use cases [RAN2, RAN1].</w:t>
      </w:r>
    </w:p>
    <w:p w14:paraId="185E4BE9" w14:textId="2EFDFF76" w:rsidR="00A013E1" w:rsidRPr="00A603D2" w:rsidRDefault="003A797D" w:rsidP="00A603D2">
      <w:pPr>
        <w:pStyle w:val="aff"/>
        <w:numPr>
          <w:ilvl w:val="0"/>
          <w:numId w:val="8"/>
        </w:numPr>
        <w:ind w:leftChars="0" w:right="-99"/>
        <w:rPr>
          <w:lang w:val="en-US"/>
        </w:rPr>
      </w:pPr>
      <w:r w:rsidRPr="003A797D">
        <w:rPr>
          <w:lang w:val="en-US"/>
        </w:rPr>
        <w:t>Study functionality that will allow devices with reduced capabilities to be explicitly identifiable to networks and network operators, and allow operators to restrict their access, if desired [RAN2, RAN1].</w:t>
      </w:r>
    </w:p>
    <w:p w14:paraId="7D915219" w14:textId="6E945DB1" w:rsidR="000047B7" w:rsidRPr="00A013E1" w:rsidRDefault="005D6492" w:rsidP="00A013E1">
      <w:pPr>
        <w:overflowPunct w:val="0"/>
        <w:autoSpaceDE w:val="0"/>
        <w:autoSpaceDN w:val="0"/>
        <w:adjustRightInd w:val="0"/>
        <w:spacing w:before="0"/>
        <w:ind w:hanging="840"/>
        <w:contextualSpacing/>
        <w:textAlignment w:val="baseline"/>
        <w:rPr>
          <w:rFonts w:eastAsia="Times New Roman"/>
          <w:lang w:val="en-US" w:eastAsia="en-US"/>
        </w:rPr>
      </w:pPr>
      <w:r w:rsidRPr="00A013E1">
        <w:rPr>
          <w:lang w:val="en-US" w:eastAsia="en-US"/>
        </w:rPr>
        <w:t xml:space="preserve"> </w:t>
      </w:r>
    </w:p>
    <w:p w14:paraId="5829FD83" w14:textId="2816F523" w:rsidR="000A511E" w:rsidRDefault="00AA5174" w:rsidP="00C10AA0">
      <w:pPr>
        <w:jc w:val="both"/>
        <w:rPr>
          <w:lang w:eastAsia="zh-CN"/>
        </w:rPr>
      </w:pPr>
      <w:r>
        <w:rPr>
          <w:lang w:eastAsia="zh-CN"/>
        </w:rPr>
        <w:t xml:space="preserve">In this contribution, </w:t>
      </w:r>
      <w:r w:rsidRPr="00CB3607">
        <w:rPr>
          <w:rFonts w:hint="eastAsia"/>
          <w:iCs/>
          <w:lang w:val="en-US"/>
        </w:rPr>
        <w:t>standardization framework</w:t>
      </w:r>
      <w:r>
        <w:rPr>
          <w:lang w:eastAsia="zh-CN"/>
        </w:rPr>
        <w:t xml:space="preserve"> </w:t>
      </w:r>
      <w:r w:rsidR="005567BE">
        <w:rPr>
          <w:lang w:eastAsia="zh-CN"/>
        </w:rPr>
        <w:t xml:space="preserve">and principles for </w:t>
      </w:r>
      <w:r w:rsidR="005567BE" w:rsidRPr="00CB3607">
        <w:rPr>
          <w:rFonts w:hint="eastAsia"/>
          <w:iCs/>
          <w:lang w:val="en-US"/>
        </w:rPr>
        <w:t>reduced capabilities</w:t>
      </w:r>
      <w:r w:rsidR="005567BE">
        <w:rPr>
          <w:lang w:eastAsia="zh-CN"/>
        </w:rPr>
        <w:t xml:space="preserve"> are</w:t>
      </w:r>
      <w:r>
        <w:rPr>
          <w:lang w:eastAsia="zh-CN"/>
        </w:rPr>
        <w:t xml:space="preserve"> discussed</w:t>
      </w:r>
      <w:r w:rsidR="00E71929">
        <w:rPr>
          <w:lang w:eastAsia="zh-CN"/>
        </w:rPr>
        <w:t>, a BWP framework to serve RedCap devices are also discussed</w:t>
      </w:r>
      <w:r w:rsidR="000A511E" w:rsidRPr="001C5D63">
        <w:rPr>
          <w:lang w:eastAsia="zh-CN"/>
        </w:rPr>
        <w:t>.</w:t>
      </w:r>
    </w:p>
    <w:p w14:paraId="0B75E4ED" w14:textId="21B8BF22" w:rsidR="009F426D" w:rsidRPr="001C5D63" w:rsidRDefault="009F426D" w:rsidP="00C10AA0">
      <w:pPr>
        <w:jc w:val="both"/>
        <w:rPr>
          <w:lang w:eastAsia="zh-CN"/>
        </w:rPr>
      </w:pPr>
      <w:r w:rsidRPr="009F426D">
        <w:rPr>
          <w:lang w:eastAsia="zh-CN"/>
        </w:rPr>
        <w:t>This contribution is modified from R1-200396</w:t>
      </w:r>
      <w:r>
        <w:rPr>
          <w:lang w:eastAsia="zh-CN"/>
        </w:rPr>
        <w:t>9.</w:t>
      </w:r>
    </w:p>
    <w:p w14:paraId="105B7444" w14:textId="10A9656E" w:rsidR="00B24424" w:rsidRPr="00822006" w:rsidRDefault="00151FF3" w:rsidP="00557AA5">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sidR="00CB3607" w:rsidRPr="00CB3607">
        <w:rPr>
          <w:rFonts w:ascii="Times New Roman" w:eastAsiaTheme="minorEastAsia" w:hAnsi="Times New Roman"/>
          <w:lang w:eastAsia="zh-CN"/>
        </w:rPr>
        <w:t>standardization framework</w:t>
      </w:r>
      <w:r w:rsidR="00520DC0" w:rsidRPr="00520DC0">
        <w:rPr>
          <w:rFonts w:ascii="Times New Roman" w:eastAsiaTheme="minorEastAsia" w:hAnsi="Times New Roman"/>
          <w:lang w:eastAsia="zh-CN"/>
        </w:rPr>
        <w:t xml:space="preserve"> </w:t>
      </w:r>
      <w:r w:rsidR="00F45848">
        <w:rPr>
          <w:rFonts w:ascii="Times New Roman" w:eastAsiaTheme="minorEastAsia" w:hAnsi="Times New Roman"/>
          <w:lang w:eastAsia="zh-CN"/>
        </w:rPr>
        <w:t xml:space="preserve">and principles </w:t>
      </w:r>
      <w:r w:rsidR="00520DC0" w:rsidRPr="00520DC0">
        <w:rPr>
          <w:rFonts w:ascii="Times New Roman" w:eastAsiaTheme="minorEastAsia" w:hAnsi="Times New Roman"/>
          <w:lang w:eastAsia="zh-CN"/>
        </w:rPr>
        <w:t xml:space="preserve">for </w:t>
      </w:r>
      <w:r w:rsidR="00E71929">
        <w:rPr>
          <w:rFonts w:ascii="Times New Roman" w:eastAsiaTheme="minorEastAsia" w:hAnsi="Times New Roman"/>
          <w:lang w:eastAsia="zh-CN"/>
        </w:rPr>
        <w:t>r</w:t>
      </w:r>
      <w:r w:rsidR="00E71929" w:rsidRPr="00520DC0">
        <w:rPr>
          <w:rFonts w:ascii="Times New Roman" w:eastAsiaTheme="minorEastAsia" w:hAnsi="Times New Roman"/>
          <w:lang w:eastAsia="zh-CN"/>
        </w:rPr>
        <w:t xml:space="preserve">educed </w:t>
      </w:r>
      <w:r w:rsidR="00E71929">
        <w:rPr>
          <w:rFonts w:ascii="Times New Roman" w:eastAsiaTheme="minorEastAsia" w:hAnsi="Times New Roman"/>
          <w:lang w:eastAsia="zh-CN"/>
        </w:rPr>
        <w:t>c</w:t>
      </w:r>
      <w:r w:rsidR="00E71929" w:rsidRPr="00520DC0">
        <w:rPr>
          <w:rFonts w:ascii="Times New Roman" w:eastAsiaTheme="minorEastAsia" w:hAnsi="Times New Roman"/>
          <w:lang w:eastAsia="zh-CN"/>
        </w:rPr>
        <w:t xml:space="preserve">apability </w:t>
      </w:r>
      <w:r w:rsidR="00520DC0" w:rsidRPr="00520DC0">
        <w:rPr>
          <w:rFonts w:ascii="Times New Roman" w:eastAsiaTheme="minorEastAsia" w:hAnsi="Times New Roman"/>
          <w:lang w:eastAsia="zh-CN"/>
        </w:rPr>
        <w:t xml:space="preserve">NR </w:t>
      </w:r>
      <w:r w:rsidR="00E71929">
        <w:rPr>
          <w:rFonts w:ascii="Times New Roman" w:eastAsiaTheme="minorEastAsia" w:hAnsi="Times New Roman"/>
          <w:lang w:eastAsia="zh-CN"/>
        </w:rPr>
        <w:t>d</w:t>
      </w:r>
      <w:r w:rsidR="00E71929" w:rsidRPr="00520DC0">
        <w:rPr>
          <w:rFonts w:ascii="Times New Roman" w:eastAsiaTheme="minorEastAsia" w:hAnsi="Times New Roman"/>
          <w:lang w:eastAsia="zh-CN"/>
        </w:rPr>
        <w:t>evices</w:t>
      </w:r>
    </w:p>
    <w:p w14:paraId="2A1E2121" w14:textId="57707593" w:rsidR="00557AA5" w:rsidRDefault="00D31451" w:rsidP="00A4481A">
      <w:pPr>
        <w:jc w:val="both"/>
        <w:rPr>
          <w:iCs/>
          <w:lang w:val="en-US"/>
        </w:rPr>
      </w:pPr>
      <w:r>
        <w:rPr>
          <w:lang w:eastAsia="zh-CN"/>
        </w:rPr>
        <w:t xml:space="preserve">In the following, principles to constrain above </w:t>
      </w:r>
      <w:r w:rsidRPr="00CB3607">
        <w:rPr>
          <w:rFonts w:hint="eastAsia"/>
          <w:iCs/>
          <w:lang w:val="en-US"/>
        </w:rPr>
        <w:t>reduced capabilities</w:t>
      </w:r>
      <w:r>
        <w:rPr>
          <w:iCs/>
          <w:lang w:val="en-US"/>
        </w:rPr>
        <w:t xml:space="preserve"> are discussed.</w:t>
      </w:r>
    </w:p>
    <w:p w14:paraId="4A862D32" w14:textId="6ADF54C5" w:rsidR="00062B39" w:rsidRPr="00062B39" w:rsidRDefault="0073501D" w:rsidP="00A4481A">
      <w:pPr>
        <w:pStyle w:val="aff"/>
        <w:numPr>
          <w:ilvl w:val="0"/>
          <w:numId w:val="13"/>
        </w:numPr>
        <w:ind w:leftChars="0"/>
        <w:jc w:val="both"/>
        <w:rPr>
          <w:rFonts w:eastAsiaTheme="minorEastAsia"/>
          <w:lang w:eastAsia="zh-CN"/>
        </w:rPr>
      </w:pPr>
      <w:r w:rsidRPr="00062B39">
        <w:rPr>
          <w:iCs/>
          <w:lang w:val="en-US"/>
        </w:rPr>
        <w:t xml:space="preserve">The network </w:t>
      </w:r>
      <w:r w:rsidR="00EC6A85" w:rsidRPr="00062B39">
        <w:rPr>
          <w:iCs/>
          <w:lang w:val="en-US"/>
        </w:rPr>
        <w:t xml:space="preserve">should be able to control access of </w:t>
      </w:r>
      <w:r w:rsidR="00EC6A85" w:rsidRPr="00062B39">
        <w:rPr>
          <w:rFonts w:eastAsiaTheme="minorEastAsia"/>
          <w:lang w:eastAsia="zh-CN"/>
        </w:rPr>
        <w:t>r</w:t>
      </w:r>
      <w:r w:rsidR="00EC6A85" w:rsidRPr="00062B39">
        <w:rPr>
          <w:rFonts w:ascii="Times New Roman" w:eastAsiaTheme="minorEastAsia" w:hAnsi="Times New Roman"/>
          <w:lang w:eastAsia="zh-CN"/>
        </w:rPr>
        <w:t xml:space="preserve">educed </w:t>
      </w:r>
      <w:r w:rsidR="00EC6A85" w:rsidRPr="00062B39">
        <w:rPr>
          <w:rFonts w:eastAsiaTheme="minorEastAsia"/>
          <w:lang w:eastAsia="zh-CN"/>
        </w:rPr>
        <w:t>c</w:t>
      </w:r>
      <w:r w:rsidR="00EC6A85" w:rsidRPr="00062B39">
        <w:rPr>
          <w:rFonts w:ascii="Times New Roman" w:eastAsiaTheme="minorEastAsia" w:hAnsi="Times New Roman"/>
          <w:lang w:eastAsia="zh-CN"/>
        </w:rPr>
        <w:t xml:space="preserve">apability NR </w:t>
      </w:r>
      <w:r w:rsidR="00EC6A85" w:rsidRPr="00062B39">
        <w:rPr>
          <w:rFonts w:eastAsiaTheme="minorEastAsia"/>
          <w:lang w:eastAsia="zh-CN"/>
        </w:rPr>
        <w:t>d</w:t>
      </w:r>
      <w:r w:rsidR="00EC6A85" w:rsidRPr="00062B39">
        <w:rPr>
          <w:rFonts w:ascii="Times New Roman" w:eastAsiaTheme="minorEastAsia" w:hAnsi="Times New Roman"/>
          <w:lang w:eastAsia="zh-CN"/>
        </w:rPr>
        <w:t>evices</w:t>
      </w:r>
      <w:r w:rsidR="000F2677">
        <w:rPr>
          <w:rFonts w:eastAsiaTheme="minorEastAsia"/>
          <w:lang w:eastAsia="zh-CN"/>
        </w:rPr>
        <w:t xml:space="preserve">, </w:t>
      </w:r>
      <w:r w:rsidR="008B20CA">
        <w:rPr>
          <w:rFonts w:eastAsiaTheme="minorEastAsia"/>
          <w:lang w:eastAsia="zh-CN"/>
        </w:rPr>
        <w:t xml:space="preserve">to </w:t>
      </w:r>
      <w:r w:rsidR="000F2677">
        <w:rPr>
          <w:rFonts w:eastAsiaTheme="minorEastAsia"/>
          <w:lang w:eastAsia="zh-CN"/>
        </w:rPr>
        <w:t>avoid performance degradation and</w:t>
      </w:r>
      <w:r w:rsidR="008B20CA">
        <w:rPr>
          <w:rFonts w:eastAsiaTheme="minorEastAsia"/>
          <w:lang w:eastAsia="zh-CN"/>
        </w:rPr>
        <w:t xml:space="preserve"> realize </w:t>
      </w:r>
      <w:r w:rsidR="000F2677">
        <w:rPr>
          <w:rFonts w:eastAsiaTheme="minorEastAsia"/>
          <w:lang w:eastAsia="zh-CN"/>
        </w:rPr>
        <w:t>traffic offloading</w:t>
      </w:r>
      <w:r w:rsidR="008B20CA">
        <w:rPr>
          <w:rFonts w:eastAsiaTheme="minorEastAsia"/>
          <w:lang w:eastAsia="zh-CN"/>
        </w:rPr>
        <w:t>.</w:t>
      </w:r>
    </w:p>
    <w:p w14:paraId="587F5FF9" w14:textId="2616E141" w:rsidR="00EC6A85" w:rsidRPr="00671F3B" w:rsidRDefault="00062B39" w:rsidP="00A4481A">
      <w:pPr>
        <w:pStyle w:val="aff"/>
        <w:numPr>
          <w:ilvl w:val="1"/>
          <w:numId w:val="13"/>
        </w:numPr>
        <w:ind w:leftChars="0"/>
        <w:jc w:val="both"/>
        <w:rPr>
          <w:rFonts w:eastAsiaTheme="minorEastAsia"/>
          <w:lang w:eastAsia="zh-CN"/>
        </w:rPr>
      </w:pPr>
      <w:r>
        <w:rPr>
          <w:rFonts w:eastAsiaTheme="minorEastAsia"/>
          <w:lang w:eastAsia="zh-CN"/>
        </w:rPr>
        <w:t xml:space="preserve">Considering coexistence with </w:t>
      </w:r>
      <w:r w:rsidR="00671F3B">
        <w:rPr>
          <w:rFonts w:eastAsiaTheme="minorEastAsia"/>
          <w:lang w:eastAsia="zh-CN"/>
        </w:rPr>
        <w:t>e</w:t>
      </w:r>
      <w:r>
        <w:rPr>
          <w:rFonts w:eastAsiaTheme="minorEastAsia"/>
          <w:lang w:eastAsia="zh-CN"/>
        </w:rPr>
        <w:t>MBB/URLLC devices</w:t>
      </w:r>
      <w:r w:rsidR="00671F3B">
        <w:rPr>
          <w:rFonts w:eastAsiaTheme="minorEastAsia"/>
          <w:lang w:eastAsia="zh-CN"/>
        </w:rPr>
        <w:t xml:space="preserve"> in the same network</w:t>
      </w:r>
      <w:r>
        <w:rPr>
          <w:rFonts w:eastAsiaTheme="minorEastAsia"/>
          <w:lang w:eastAsia="zh-CN"/>
        </w:rPr>
        <w:t xml:space="preserve">, if access of </w:t>
      </w:r>
      <w:r w:rsidRPr="00062B39">
        <w:rPr>
          <w:rFonts w:eastAsiaTheme="minorEastAsia"/>
          <w:lang w:eastAsia="zh-CN"/>
        </w:rPr>
        <w:t>r</w:t>
      </w:r>
      <w:r w:rsidRPr="00062B39">
        <w:rPr>
          <w:rFonts w:ascii="Times New Roman" w:eastAsiaTheme="minorEastAsia" w:hAnsi="Times New Roman"/>
          <w:lang w:eastAsia="zh-CN"/>
        </w:rPr>
        <w:t xml:space="preserve">educed </w:t>
      </w:r>
      <w:r w:rsidRPr="00062B39">
        <w:rPr>
          <w:rFonts w:eastAsiaTheme="minorEastAsia"/>
          <w:lang w:eastAsia="zh-CN"/>
        </w:rPr>
        <w:t>c</w:t>
      </w:r>
      <w:r w:rsidRPr="00062B39">
        <w:rPr>
          <w:rFonts w:ascii="Times New Roman" w:eastAsiaTheme="minorEastAsia" w:hAnsi="Times New Roman"/>
          <w:lang w:eastAsia="zh-CN"/>
        </w:rPr>
        <w:t xml:space="preserve">apability NR </w:t>
      </w:r>
      <w:r w:rsidRPr="00062B39">
        <w:rPr>
          <w:rFonts w:eastAsiaTheme="minorEastAsia"/>
          <w:lang w:eastAsia="zh-CN"/>
        </w:rPr>
        <w:t>d</w:t>
      </w:r>
      <w:r w:rsidRPr="00062B39">
        <w:rPr>
          <w:rFonts w:ascii="Times New Roman" w:eastAsiaTheme="minorEastAsia" w:hAnsi="Times New Roman"/>
          <w:lang w:eastAsia="zh-CN"/>
        </w:rPr>
        <w:t>evices</w:t>
      </w:r>
      <w:r>
        <w:rPr>
          <w:rFonts w:ascii="Times New Roman" w:eastAsiaTheme="minorEastAsia" w:hAnsi="Times New Roman"/>
          <w:lang w:eastAsia="zh-CN"/>
        </w:rPr>
        <w:t xml:space="preserve"> will bring </w:t>
      </w:r>
      <w:r w:rsidR="00671F3B">
        <w:rPr>
          <w:rFonts w:ascii="Times New Roman" w:eastAsiaTheme="minorEastAsia" w:hAnsi="Times New Roman"/>
          <w:lang w:eastAsia="zh-CN"/>
        </w:rPr>
        <w:t>s</w:t>
      </w:r>
      <w:r w:rsidR="00671F3B" w:rsidRPr="00671F3B">
        <w:rPr>
          <w:rFonts w:ascii="Times New Roman" w:eastAsiaTheme="minorEastAsia" w:hAnsi="Times New Roman"/>
          <w:lang w:eastAsia="zh-CN"/>
        </w:rPr>
        <w:t>ignificant performance degradation</w:t>
      </w:r>
      <w:r w:rsidR="00671F3B">
        <w:rPr>
          <w:rFonts w:ascii="Times New Roman" w:eastAsiaTheme="minorEastAsia" w:hAnsi="Times New Roman"/>
          <w:lang w:eastAsia="zh-CN"/>
        </w:rPr>
        <w:t xml:space="preserve"> to eMBB/URLLC UEs, the network can refuse the access of </w:t>
      </w:r>
      <w:r w:rsidR="00671F3B" w:rsidRPr="00062B39">
        <w:rPr>
          <w:rFonts w:eastAsiaTheme="minorEastAsia"/>
          <w:lang w:eastAsia="zh-CN"/>
        </w:rPr>
        <w:t>r</w:t>
      </w:r>
      <w:r w:rsidR="00671F3B" w:rsidRPr="00062B39">
        <w:rPr>
          <w:rFonts w:ascii="Times New Roman" w:eastAsiaTheme="minorEastAsia" w:hAnsi="Times New Roman"/>
          <w:lang w:eastAsia="zh-CN"/>
        </w:rPr>
        <w:t xml:space="preserve">educed </w:t>
      </w:r>
      <w:r w:rsidR="00671F3B" w:rsidRPr="00062B39">
        <w:rPr>
          <w:rFonts w:eastAsiaTheme="minorEastAsia"/>
          <w:lang w:eastAsia="zh-CN"/>
        </w:rPr>
        <w:t>c</w:t>
      </w:r>
      <w:r w:rsidR="00671F3B" w:rsidRPr="00062B39">
        <w:rPr>
          <w:rFonts w:ascii="Times New Roman" w:eastAsiaTheme="minorEastAsia" w:hAnsi="Times New Roman"/>
          <w:lang w:eastAsia="zh-CN"/>
        </w:rPr>
        <w:t xml:space="preserve">apability NR </w:t>
      </w:r>
      <w:r w:rsidR="00671F3B" w:rsidRPr="00062B39">
        <w:rPr>
          <w:rFonts w:eastAsiaTheme="minorEastAsia"/>
          <w:lang w:eastAsia="zh-CN"/>
        </w:rPr>
        <w:t>d</w:t>
      </w:r>
      <w:r w:rsidR="00671F3B" w:rsidRPr="00062B39">
        <w:rPr>
          <w:rFonts w:ascii="Times New Roman" w:eastAsiaTheme="minorEastAsia" w:hAnsi="Times New Roman"/>
          <w:lang w:eastAsia="zh-CN"/>
        </w:rPr>
        <w:t>evices</w:t>
      </w:r>
      <w:r w:rsidR="00671F3B">
        <w:rPr>
          <w:rFonts w:ascii="Times New Roman" w:eastAsiaTheme="minorEastAsia" w:hAnsi="Times New Roman"/>
          <w:lang w:eastAsia="zh-CN"/>
        </w:rPr>
        <w:t>.</w:t>
      </w:r>
    </w:p>
    <w:p w14:paraId="56CC52CE" w14:textId="1258D8E8" w:rsidR="00671F3B" w:rsidRPr="009710F6" w:rsidRDefault="00671F3B" w:rsidP="00A4481A">
      <w:pPr>
        <w:pStyle w:val="aff"/>
        <w:numPr>
          <w:ilvl w:val="1"/>
          <w:numId w:val="13"/>
        </w:numPr>
        <w:ind w:leftChars="0"/>
        <w:jc w:val="both"/>
        <w:rPr>
          <w:rFonts w:eastAsiaTheme="minorEastAsia"/>
          <w:lang w:eastAsia="zh-CN"/>
        </w:rPr>
      </w:pPr>
      <w:r>
        <w:rPr>
          <w:rFonts w:eastAsiaTheme="minorEastAsia"/>
          <w:lang w:eastAsia="zh-CN"/>
        </w:rPr>
        <w:t xml:space="preserve">By </w:t>
      </w:r>
      <w:r w:rsidR="00E425CE">
        <w:rPr>
          <w:rFonts w:eastAsiaTheme="minorEastAsia"/>
          <w:lang w:eastAsia="zh-CN"/>
        </w:rPr>
        <w:t>controlling</w:t>
      </w:r>
      <w:r>
        <w:rPr>
          <w:rFonts w:eastAsiaTheme="minorEastAsia"/>
          <w:lang w:eastAsia="zh-CN"/>
        </w:rPr>
        <w:t xml:space="preserve"> access of such devices,</w:t>
      </w:r>
      <w:r w:rsidR="008B20CA">
        <w:rPr>
          <w:rFonts w:eastAsiaTheme="minorEastAsia"/>
          <w:lang w:eastAsia="zh-CN"/>
        </w:rPr>
        <w:t xml:space="preserve"> the network can provide</w:t>
      </w:r>
      <w:r w:rsidR="00312C94">
        <w:rPr>
          <w:rFonts w:eastAsiaTheme="minorEastAsia"/>
          <w:lang w:eastAsia="zh-CN"/>
        </w:rPr>
        <w:t xml:space="preserve"> additional specific resources for </w:t>
      </w:r>
      <w:r w:rsidR="00312C94" w:rsidRPr="00062B39">
        <w:rPr>
          <w:rFonts w:eastAsiaTheme="minorEastAsia"/>
          <w:lang w:eastAsia="zh-CN"/>
        </w:rPr>
        <w:t>r</w:t>
      </w:r>
      <w:r w:rsidR="00312C94" w:rsidRPr="00062B39">
        <w:rPr>
          <w:rFonts w:ascii="Times New Roman" w:eastAsiaTheme="minorEastAsia" w:hAnsi="Times New Roman"/>
          <w:lang w:eastAsia="zh-CN"/>
        </w:rPr>
        <w:t xml:space="preserve">educed </w:t>
      </w:r>
      <w:r w:rsidR="00312C94" w:rsidRPr="00062B39">
        <w:rPr>
          <w:rFonts w:eastAsiaTheme="minorEastAsia"/>
          <w:lang w:eastAsia="zh-CN"/>
        </w:rPr>
        <w:t>c</w:t>
      </w:r>
      <w:r w:rsidR="00312C94" w:rsidRPr="00062B39">
        <w:rPr>
          <w:rFonts w:ascii="Times New Roman" w:eastAsiaTheme="minorEastAsia" w:hAnsi="Times New Roman"/>
          <w:lang w:eastAsia="zh-CN"/>
        </w:rPr>
        <w:t xml:space="preserve">apability NR </w:t>
      </w:r>
      <w:r w:rsidR="00312C94" w:rsidRPr="00062B39">
        <w:rPr>
          <w:rFonts w:eastAsiaTheme="minorEastAsia"/>
          <w:lang w:eastAsia="zh-CN"/>
        </w:rPr>
        <w:t>d</w:t>
      </w:r>
      <w:r w:rsidR="00312C94" w:rsidRPr="00062B39">
        <w:rPr>
          <w:rFonts w:ascii="Times New Roman" w:eastAsiaTheme="minorEastAsia" w:hAnsi="Times New Roman"/>
          <w:lang w:eastAsia="zh-CN"/>
        </w:rPr>
        <w:t>evices</w:t>
      </w:r>
      <w:r w:rsidR="004D6EFC">
        <w:rPr>
          <w:rFonts w:ascii="Times New Roman" w:eastAsiaTheme="minorEastAsia" w:hAnsi="Times New Roman"/>
          <w:lang w:eastAsia="zh-CN"/>
        </w:rPr>
        <w:t xml:space="preserve"> when the traffic load is heavy. And when the traffic load is light, resource sharing </w:t>
      </w:r>
      <w:r w:rsidR="009710F6">
        <w:rPr>
          <w:rFonts w:ascii="Times New Roman" w:eastAsiaTheme="minorEastAsia" w:hAnsi="Times New Roman"/>
          <w:lang w:eastAsia="zh-CN"/>
        </w:rPr>
        <w:t>can be allowed.</w:t>
      </w:r>
    </w:p>
    <w:p w14:paraId="051650AF" w14:textId="1DE866A5" w:rsidR="009710F6" w:rsidRPr="00E80F47" w:rsidRDefault="009710F6" w:rsidP="00A4481A">
      <w:pPr>
        <w:pStyle w:val="aff"/>
        <w:numPr>
          <w:ilvl w:val="0"/>
          <w:numId w:val="13"/>
        </w:numPr>
        <w:ind w:leftChars="0"/>
        <w:jc w:val="both"/>
        <w:rPr>
          <w:rFonts w:eastAsiaTheme="minorEastAsia"/>
          <w:lang w:eastAsia="zh-CN"/>
        </w:rPr>
      </w:pPr>
      <w:r>
        <w:rPr>
          <w:rFonts w:eastAsiaTheme="minorEastAsia"/>
          <w:lang w:eastAsia="zh-CN"/>
        </w:rPr>
        <w:t xml:space="preserve">The design for </w:t>
      </w:r>
      <w:r w:rsidRPr="00062B39">
        <w:rPr>
          <w:rFonts w:eastAsiaTheme="minorEastAsia"/>
          <w:lang w:eastAsia="zh-CN"/>
        </w:rPr>
        <w:t>r</w:t>
      </w:r>
      <w:r w:rsidRPr="00062B39">
        <w:rPr>
          <w:rFonts w:ascii="Times New Roman" w:eastAsiaTheme="minorEastAsia" w:hAnsi="Times New Roman"/>
          <w:lang w:eastAsia="zh-CN"/>
        </w:rPr>
        <w:t xml:space="preserve">educed </w:t>
      </w:r>
      <w:r w:rsidRPr="00062B39">
        <w:rPr>
          <w:rFonts w:eastAsiaTheme="minorEastAsia"/>
          <w:lang w:eastAsia="zh-CN"/>
        </w:rPr>
        <w:t>c</w:t>
      </w:r>
      <w:r w:rsidRPr="00062B39">
        <w:rPr>
          <w:rFonts w:ascii="Times New Roman" w:eastAsiaTheme="minorEastAsia" w:hAnsi="Times New Roman"/>
          <w:lang w:eastAsia="zh-CN"/>
        </w:rPr>
        <w:t xml:space="preserve">apability NR </w:t>
      </w:r>
      <w:r w:rsidRPr="00062B39">
        <w:rPr>
          <w:rFonts w:eastAsiaTheme="minorEastAsia"/>
          <w:lang w:eastAsia="zh-CN"/>
        </w:rPr>
        <w:t>d</w:t>
      </w:r>
      <w:r w:rsidRPr="00062B39">
        <w:rPr>
          <w:rFonts w:ascii="Times New Roman" w:eastAsiaTheme="minorEastAsia" w:hAnsi="Times New Roman"/>
          <w:lang w:eastAsia="zh-CN"/>
        </w:rPr>
        <w:t>evices</w:t>
      </w:r>
      <w:r>
        <w:rPr>
          <w:rFonts w:ascii="Times New Roman" w:eastAsiaTheme="minorEastAsia" w:hAnsi="Times New Roman"/>
          <w:lang w:eastAsia="zh-CN"/>
        </w:rPr>
        <w:t xml:space="preserve"> should be able to realize flexible resource sharing</w:t>
      </w:r>
      <w:r w:rsidR="00E80F47">
        <w:rPr>
          <w:rFonts w:ascii="Times New Roman" w:eastAsiaTheme="minorEastAsia" w:hAnsi="Times New Roman"/>
          <w:lang w:eastAsia="zh-CN"/>
        </w:rPr>
        <w:t xml:space="preserve"> and easy capacity extension.</w:t>
      </w:r>
    </w:p>
    <w:p w14:paraId="376F93CC" w14:textId="7ABB2A1B" w:rsidR="00E80F47" w:rsidRPr="00E80F47" w:rsidRDefault="00E80F47" w:rsidP="00A4481A">
      <w:pPr>
        <w:pStyle w:val="aff"/>
        <w:numPr>
          <w:ilvl w:val="1"/>
          <w:numId w:val="13"/>
        </w:numPr>
        <w:ind w:leftChars="0"/>
        <w:jc w:val="both"/>
        <w:rPr>
          <w:rFonts w:eastAsiaTheme="minorEastAsia"/>
          <w:lang w:eastAsia="zh-CN"/>
        </w:rPr>
      </w:pPr>
      <w:r>
        <w:rPr>
          <w:rFonts w:eastAsiaTheme="minorEastAsia"/>
          <w:lang w:eastAsia="zh-CN"/>
        </w:rPr>
        <w:t>Resource sharing between eMBB/URLLC devices and reduced capability NR devices can increase spectral efficiency.</w:t>
      </w:r>
      <w:r w:rsidR="002F524D">
        <w:rPr>
          <w:rFonts w:eastAsiaTheme="minorEastAsia"/>
          <w:lang w:eastAsia="zh-CN"/>
        </w:rPr>
        <w:t xml:space="preserve"> But for use cases such as </w:t>
      </w:r>
      <w:r w:rsidR="002F524D">
        <w:rPr>
          <w:rFonts w:ascii="Times New Roman" w:hAnsi="Times New Roman"/>
          <w:szCs w:val="20"/>
        </w:rPr>
        <w:t>i</w:t>
      </w:r>
      <w:r w:rsidR="002F524D" w:rsidRPr="002F5037">
        <w:rPr>
          <w:rFonts w:ascii="Times New Roman" w:hAnsi="Times New Roman"/>
          <w:szCs w:val="20"/>
        </w:rPr>
        <w:t>ndustrial wireless sensors</w:t>
      </w:r>
      <w:r w:rsidR="002F524D">
        <w:rPr>
          <w:rFonts w:ascii="Times New Roman" w:hAnsi="Times New Roman"/>
          <w:szCs w:val="20"/>
        </w:rPr>
        <w:t xml:space="preserve">, large number of devices may be </w:t>
      </w:r>
      <w:r w:rsidR="00866995">
        <w:rPr>
          <w:rFonts w:ascii="Times New Roman" w:hAnsi="Times New Roman"/>
          <w:szCs w:val="20"/>
        </w:rPr>
        <w:t xml:space="preserve">served at the same time, </w:t>
      </w:r>
      <w:r w:rsidR="00F876FA">
        <w:rPr>
          <w:rFonts w:ascii="Times New Roman" w:hAnsi="Times New Roman"/>
          <w:szCs w:val="20"/>
        </w:rPr>
        <w:t xml:space="preserve">if the capacity can not be extended accordingly, </w:t>
      </w:r>
      <w:r w:rsidR="00F876FA" w:rsidRPr="00F876FA">
        <w:rPr>
          <w:rFonts w:ascii="Times New Roman" w:hAnsi="Times New Roman"/>
          <w:szCs w:val="20"/>
        </w:rPr>
        <w:t>congestion</w:t>
      </w:r>
      <w:r w:rsidR="00F876FA">
        <w:rPr>
          <w:rFonts w:ascii="Times New Roman" w:hAnsi="Times New Roman"/>
          <w:szCs w:val="20"/>
        </w:rPr>
        <w:t xml:space="preserve"> may happen and the users’ experience will be reduced.</w:t>
      </w:r>
    </w:p>
    <w:p w14:paraId="0FDF1F23" w14:textId="1BC204E9" w:rsidR="0029736B" w:rsidRPr="0029736B" w:rsidRDefault="0029736B" w:rsidP="00A4481A">
      <w:pPr>
        <w:jc w:val="both"/>
        <w:rPr>
          <w:lang w:eastAsia="zh-CN"/>
        </w:rPr>
      </w:pPr>
      <w:r>
        <w:rPr>
          <w:lang w:eastAsia="zh-CN"/>
        </w:rPr>
        <w:t xml:space="preserve">Based on above principle discussion, the following proposals are given. </w:t>
      </w:r>
    </w:p>
    <w:p w14:paraId="483B4201" w14:textId="2528DE14" w:rsidR="00691D0A" w:rsidRPr="00796B22" w:rsidRDefault="00691D0A" w:rsidP="00A4481A">
      <w:pPr>
        <w:jc w:val="both"/>
        <w:rPr>
          <w:b/>
          <w:lang w:eastAsia="zh-CN"/>
        </w:rPr>
      </w:pPr>
      <w:r w:rsidRPr="00796B22">
        <w:rPr>
          <w:b/>
          <w:lang w:eastAsia="zh-CN"/>
        </w:rPr>
        <w:t xml:space="preserve">Proposal </w:t>
      </w:r>
      <w:r w:rsidR="00A603D2">
        <w:rPr>
          <w:b/>
          <w:lang w:eastAsia="zh-CN"/>
        </w:rPr>
        <w:t>1</w:t>
      </w:r>
      <w:r w:rsidRPr="00796B22">
        <w:rPr>
          <w:b/>
          <w:lang w:eastAsia="zh-CN"/>
        </w:rPr>
        <w:t xml:space="preserve">: </w:t>
      </w:r>
      <w:r w:rsidR="00796B22" w:rsidRPr="00796B22">
        <w:rPr>
          <w:b/>
          <w:iCs/>
          <w:lang w:val="en-US"/>
        </w:rPr>
        <w:t xml:space="preserve">The network should be able to control access of </w:t>
      </w:r>
      <w:r w:rsidR="00796B22" w:rsidRPr="00796B22">
        <w:rPr>
          <w:rFonts w:eastAsiaTheme="minorEastAsia"/>
          <w:b/>
          <w:lang w:eastAsia="zh-CN"/>
        </w:rPr>
        <w:t>reduced capability NR devices, to avoid performance degradation and realize traffic offloading.</w:t>
      </w:r>
    </w:p>
    <w:p w14:paraId="0832F345" w14:textId="447DE68F" w:rsidR="00691D0A" w:rsidRPr="00796B22" w:rsidRDefault="00691D0A" w:rsidP="00A4481A">
      <w:pPr>
        <w:jc w:val="both"/>
        <w:rPr>
          <w:b/>
          <w:lang w:eastAsia="zh-CN"/>
        </w:rPr>
      </w:pPr>
      <w:r w:rsidRPr="00796B22">
        <w:rPr>
          <w:b/>
          <w:lang w:eastAsia="zh-CN"/>
        </w:rPr>
        <w:t xml:space="preserve">Proposal </w:t>
      </w:r>
      <w:r w:rsidR="00A603D2">
        <w:rPr>
          <w:b/>
          <w:lang w:eastAsia="zh-CN"/>
        </w:rPr>
        <w:t>2</w:t>
      </w:r>
      <w:r w:rsidRPr="00796B22">
        <w:rPr>
          <w:b/>
          <w:lang w:eastAsia="zh-CN"/>
        </w:rPr>
        <w:t xml:space="preserve">: </w:t>
      </w:r>
      <w:r w:rsidR="00796B22" w:rsidRPr="00796B22">
        <w:rPr>
          <w:rFonts w:eastAsiaTheme="minorEastAsia"/>
          <w:b/>
          <w:lang w:eastAsia="zh-CN"/>
        </w:rPr>
        <w:t>The design for reduced capability NR devices should be able to realize flexible resource sharing and can easy capacity extension.</w:t>
      </w:r>
    </w:p>
    <w:p w14:paraId="5EA9F333" w14:textId="77FD4EED" w:rsidR="00F45848" w:rsidRDefault="00F45848" w:rsidP="00691324">
      <w:pPr>
        <w:rPr>
          <w:lang w:eastAsia="zh-CN"/>
        </w:rPr>
      </w:pPr>
    </w:p>
    <w:p w14:paraId="4BC9C1B9" w14:textId="0C1EA35A" w:rsidR="004D508A" w:rsidRPr="0029736B" w:rsidRDefault="0029736B" w:rsidP="00691324">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Discussion on the design of network control </w:t>
      </w:r>
      <w:r w:rsidRPr="00520DC0">
        <w:rPr>
          <w:rFonts w:ascii="Times New Roman" w:eastAsiaTheme="minorEastAsia" w:hAnsi="Times New Roman"/>
          <w:lang w:eastAsia="zh-CN"/>
        </w:rPr>
        <w:t xml:space="preserve">for </w:t>
      </w:r>
      <w:r w:rsidR="00E12267">
        <w:rPr>
          <w:rFonts w:ascii="Times New Roman" w:eastAsiaTheme="minorEastAsia" w:hAnsi="Times New Roman"/>
          <w:lang w:eastAsia="zh-CN"/>
        </w:rPr>
        <w:t>r</w:t>
      </w:r>
      <w:r w:rsidR="00E12267" w:rsidRPr="00520DC0">
        <w:rPr>
          <w:rFonts w:ascii="Times New Roman" w:eastAsiaTheme="minorEastAsia" w:hAnsi="Times New Roman"/>
          <w:lang w:eastAsia="zh-CN"/>
        </w:rPr>
        <w:t xml:space="preserve">educed </w:t>
      </w:r>
      <w:r w:rsidR="00E12267">
        <w:rPr>
          <w:rFonts w:ascii="Times New Roman" w:eastAsiaTheme="minorEastAsia" w:hAnsi="Times New Roman"/>
          <w:lang w:eastAsia="zh-CN"/>
        </w:rPr>
        <w:t>c</w:t>
      </w:r>
      <w:r w:rsidR="00E12267" w:rsidRPr="00520DC0">
        <w:rPr>
          <w:rFonts w:ascii="Times New Roman" w:eastAsiaTheme="minorEastAsia" w:hAnsi="Times New Roman"/>
          <w:lang w:eastAsia="zh-CN"/>
        </w:rPr>
        <w:t xml:space="preserve">apability </w:t>
      </w:r>
      <w:r w:rsidRPr="00520DC0">
        <w:rPr>
          <w:rFonts w:ascii="Times New Roman" w:eastAsiaTheme="minorEastAsia" w:hAnsi="Times New Roman"/>
          <w:lang w:eastAsia="zh-CN"/>
        </w:rPr>
        <w:t xml:space="preserve">NR </w:t>
      </w:r>
      <w:r w:rsidR="00E12267">
        <w:rPr>
          <w:rFonts w:ascii="Times New Roman" w:eastAsiaTheme="minorEastAsia" w:hAnsi="Times New Roman"/>
          <w:lang w:eastAsia="zh-CN"/>
        </w:rPr>
        <w:t>d</w:t>
      </w:r>
      <w:r w:rsidR="00E12267" w:rsidRPr="00520DC0">
        <w:rPr>
          <w:rFonts w:ascii="Times New Roman" w:eastAsiaTheme="minorEastAsia" w:hAnsi="Times New Roman"/>
          <w:lang w:eastAsia="zh-CN"/>
        </w:rPr>
        <w:t>evices</w:t>
      </w:r>
    </w:p>
    <w:p w14:paraId="44A55D8E" w14:textId="71D260C7" w:rsidR="00983815" w:rsidRPr="004017D6" w:rsidRDefault="00462606" w:rsidP="00A4481A">
      <w:pPr>
        <w:jc w:val="both"/>
        <w:rPr>
          <w:lang w:eastAsia="zh-CN"/>
        </w:rPr>
      </w:pPr>
      <w:r>
        <w:rPr>
          <w:lang w:eastAsia="zh-CN"/>
        </w:rPr>
        <w:t xml:space="preserve">The design for </w:t>
      </w:r>
      <w:r>
        <w:rPr>
          <w:rFonts w:eastAsiaTheme="minorEastAsia"/>
          <w:lang w:eastAsia="zh-CN"/>
        </w:rPr>
        <w:t>r</w:t>
      </w:r>
      <w:r w:rsidRPr="00520DC0">
        <w:rPr>
          <w:rFonts w:eastAsiaTheme="minorEastAsia"/>
          <w:lang w:eastAsia="zh-CN"/>
        </w:rPr>
        <w:t xml:space="preserve">educed </w:t>
      </w:r>
      <w:r>
        <w:rPr>
          <w:rFonts w:eastAsiaTheme="minorEastAsia"/>
          <w:lang w:eastAsia="zh-CN"/>
        </w:rPr>
        <w:t>c</w:t>
      </w:r>
      <w:r w:rsidRPr="00520DC0">
        <w:rPr>
          <w:rFonts w:eastAsiaTheme="minorEastAsia"/>
          <w:lang w:eastAsia="zh-CN"/>
        </w:rPr>
        <w:t xml:space="preserve">apability NR </w:t>
      </w:r>
      <w:r>
        <w:rPr>
          <w:rFonts w:eastAsiaTheme="minorEastAsia"/>
          <w:lang w:eastAsia="zh-CN"/>
        </w:rPr>
        <w:t>d</w:t>
      </w:r>
      <w:r w:rsidRPr="00520DC0">
        <w:rPr>
          <w:rFonts w:eastAsiaTheme="minorEastAsia"/>
          <w:lang w:eastAsia="zh-CN"/>
        </w:rPr>
        <w:t>evices</w:t>
      </w:r>
      <w:r>
        <w:rPr>
          <w:rFonts w:eastAsiaTheme="minorEastAsia"/>
          <w:lang w:eastAsia="zh-CN"/>
        </w:rPr>
        <w:t xml:space="preserve"> needs to follow above principles.</w:t>
      </w:r>
      <w:r w:rsidR="006F3C7A">
        <w:rPr>
          <w:rFonts w:eastAsiaTheme="minorEastAsia"/>
          <w:lang w:eastAsia="zh-CN"/>
        </w:rPr>
        <w:t xml:space="preserve"> BWP framework can be use</w:t>
      </w:r>
      <w:r w:rsidR="00FD797D">
        <w:rPr>
          <w:rFonts w:eastAsiaTheme="minorEastAsia" w:hint="eastAsia"/>
          <w:lang w:eastAsia="zh-CN"/>
        </w:rPr>
        <w:t>d</w:t>
      </w:r>
      <w:r w:rsidR="006F3C7A">
        <w:rPr>
          <w:rFonts w:eastAsiaTheme="minorEastAsia"/>
          <w:lang w:eastAsia="zh-CN"/>
        </w:rPr>
        <w:t xml:space="preserve"> to </w:t>
      </w:r>
      <w:r w:rsidR="00A43E69">
        <w:rPr>
          <w:rFonts w:eastAsiaTheme="minorEastAsia"/>
          <w:lang w:eastAsia="zh-CN"/>
        </w:rPr>
        <w:t>serve such devices.</w:t>
      </w:r>
      <w:r w:rsidR="00FD797D">
        <w:rPr>
          <w:rFonts w:hint="eastAsia"/>
          <w:lang w:eastAsia="zh-CN"/>
        </w:rPr>
        <w:t xml:space="preserve"> </w:t>
      </w:r>
      <w:r w:rsidR="00FF08DA">
        <w:rPr>
          <w:lang w:eastAsia="zh-CN"/>
        </w:rPr>
        <w:t>BWP framework</w:t>
      </w:r>
      <w:r>
        <w:rPr>
          <w:lang w:eastAsia="zh-CN"/>
        </w:rPr>
        <w:t xml:space="preserve"> </w:t>
      </w:r>
      <w:r w:rsidR="00FF08DA">
        <w:rPr>
          <w:lang w:eastAsia="zh-CN"/>
        </w:rPr>
        <w:t xml:space="preserve">has been used by </w:t>
      </w:r>
      <w:r w:rsidR="00FF08DA">
        <w:rPr>
          <w:rFonts w:hint="eastAsia"/>
          <w:lang w:eastAsia="zh-CN"/>
        </w:rPr>
        <w:t>R</w:t>
      </w:r>
      <w:r w:rsidR="00FF08DA">
        <w:rPr>
          <w:lang w:eastAsia="zh-CN"/>
        </w:rPr>
        <w:t xml:space="preserve">16 power saving. </w:t>
      </w:r>
      <w:r w:rsidR="004070A6">
        <w:rPr>
          <w:lang w:eastAsia="zh-CN"/>
        </w:rPr>
        <w:t>To support UE power saving, BWP specific parameters can be configured, and UE switch</w:t>
      </w:r>
      <w:r w:rsidR="002D1947">
        <w:rPr>
          <w:rFonts w:hint="eastAsia"/>
          <w:lang w:eastAsia="zh-CN"/>
        </w:rPr>
        <w:t>es</w:t>
      </w:r>
      <w:r w:rsidR="004070A6">
        <w:rPr>
          <w:lang w:eastAsia="zh-CN"/>
        </w:rPr>
        <w:t xml:space="preserve"> to specific BWP with power saving configuration, </w:t>
      </w:r>
      <w:r w:rsidR="005F28B7">
        <w:rPr>
          <w:lang w:eastAsia="zh-CN"/>
        </w:rPr>
        <w:t xml:space="preserve">such as smaller MIMO layers, and dormant BWP in </w:t>
      </w:r>
      <w:r w:rsidR="00CA2034">
        <w:rPr>
          <w:lang w:eastAsia="zh-CN"/>
        </w:rPr>
        <w:t>Scell to realize</w:t>
      </w:r>
      <w:r w:rsidR="00805569">
        <w:rPr>
          <w:lang w:eastAsia="zh-CN"/>
        </w:rPr>
        <w:t xml:space="preserve"> power saving.</w:t>
      </w:r>
    </w:p>
    <w:p w14:paraId="1AD84AA6" w14:textId="0E6D7363" w:rsidR="00293F7B" w:rsidRDefault="00CC7898" w:rsidP="00A4481A">
      <w:pPr>
        <w:jc w:val="both"/>
        <w:rPr>
          <w:lang w:eastAsia="zh-CN"/>
        </w:rPr>
      </w:pPr>
      <w:r>
        <w:rPr>
          <w:lang w:eastAsia="zh-CN"/>
        </w:rPr>
        <w:t xml:space="preserve">While </w:t>
      </w:r>
      <w:r w:rsidR="00AF193A">
        <w:rPr>
          <w:lang w:eastAsia="zh-CN"/>
        </w:rPr>
        <w:t>to</w:t>
      </w:r>
      <w:r w:rsidR="00822006">
        <w:rPr>
          <w:lang w:eastAsia="zh-CN"/>
        </w:rPr>
        <w:t xml:space="preserve"> avoid RACH congestion or</w:t>
      </w:r>
      <w:r w:rsidR="00AF193A">
        <w:rPr>
          <w:lang w:eastAsia="zh-CN"/>
        </w:rPr>
        <w:t xml:space="preserve"> </w:t>
      </w:r>
      <w:r w:rsidR="00A43E69">
        <w:rPr>
          <w:lang w:eastAsia="zh-CN"/>
        </w:rPr>
        <w:t xml:space="preserve">restrict </w:t>
      </w:r>
      <w:r w:rsidR="00A7261D">
        <w:rPr>
          <w:lang w:eastAsia="zh-CN"/>
        </w:rPr>
        <w:t xml:space="preserve">access </w:t>
      </w:r>
      <w:r w:rsidR="00822006">
        <w:rPr>
          <w:lang w:eastAsia="zh-CN"/>
        </w:rPr>
        <w:t>of low capability devices</w:t>
      </w:r>
      <w:r w:rsidR="00AF193A">
        <w:rPr>
          <w:lang w:eastAsia="zh-CN"/>
        </w:rPr>
        <w:t>, the BWP</w:t>
      </w:r>
      <w:r w:rsidR="00AF193A">
        <w:rPr>
          <w:rFonts w:hint="eastAsia"/>
          <w:lang w:eastAsia="zh-CN"/>
        </w:rPr>
        <w:t xml:space="preserve"> </w:t>
      </w:r>
      <w:r w:rsidR="00AF193A">
        <w:rPr>
          <w:lang w:eastAsia="zh-CN"/>
        </w:rPr>
        <w:t xml:space="preserve">framework has to be used </w:t>
      </w:r>
      <w:r w:rsidR="00C156CC">
        <w:rPr>
          <w:lang w:eastAsia="zh-CN"/>
        </w:rPr>
        <w:t xml:space="preserve">even from the initial </w:t>
      </w:r>
      <w:r w:rsidR="00E425CE">
        <w:rPr>
          <w:lang w:eastAsia="zh-CN"/>
        </w:rPr>
        <w:t>access</w:t>
      </w:r>
      <w:r w:rsidR="00C156CC">
        <w:rPr>
          <w:lang w:eastAsia="zh-CN"/>
        </w:rPr>
        <w:t xml:space="preserve"> for devices with reduced capability</w:t>
      </w:r>
      <w:r w:rsidR="00C75F4A">
        <w:rPr>
          <w:lang w:eastAsia="zh-CN"/>
        </w:rPr>
        <w:t>, this is dif</w:t>
      </w:r>
      <w:r w:rsidR="00754C25">
        <w:rPr>
          <w:lang w:eastAsia="zh-CN"/>
        </w:rPr>
        <w:t xml:space="preserve">ferent from the power saving, which focuses on connected UEs. </w:t>
      </w:r>
      <w:r w:rsidR="00AA50AA">
        <w:rPr>
          <w:rFonts w:hint="eastAsia"/>
          <w:lang w:eastAsia="zh-CN"/>
        </w:rPr>
        <w:t xml:space="preserve">BWP framework can provide </w:t>
      </w:r>
      <w:r w:rsidR="00293F7B">
        <w:rPr>
          <w:rFonts w:hint="eastAsia"/>
          <w:lang w:eastAsia="zh-CN"/>
        </w:rPr>
        <w:t>the following advantages,</w:t>
      </w:r>
    </w:p>
    <w:p w14:paraId="46545E8D" w14:textId="77777777" w:rsidR="00293F7B" w:rsidRPr="00293F7B" w:rsidRDefault="00EF4CE7" w:rsidP="00A4481A">
      <w:pPr>
        <w:pStyle w:val="aff"/>
        <w:numPr>
          <w:ilvl w:val="0"/>
          <w:numId w:val="14"/>
        </w:numPr>
        <w:ind w:leftChars="0"/>
        <w:jc w:val="both"/>
        <w:rPr>
          <w:lang w:eastAsia="zh-CN"/>
        </w:rPr>
      </w:pPr>
      <w:r>
        <w:rPr>
          <w:lang w:eastAsia="zh-CN"/>
        </w:rPr>
        <w:t>Separate</w:t>
      </w:r>
      <w:r w:rsidR="00754C25">
        <w:rPr>
          <w:lang w:eastAsia="zh-CN"/>
        </w:rPr>
        <w:t xml:space="preserve"> BWPs for initial access of UEs with different capabilities</w:t>
      </w:r>
      <w:r w:rsidR="00C4221C">
        <w:rPr>
          <w:lang w:eastAsia="zh-CN"/>
        </w:rPr>
        <w:t xml:space="preserve"> </w:t>
      </w:r>
      <w:r w:rsidR="00754C25">
        <w:rPr>
          <w:lang w:eastAsia="zh-CN"/>
        </w:rPr>
        <w:t xml:space="preserve">can offload the traffic and avoid </w:t>
      </w:r>
      <w:r w:rsidR="002963BA">
        <w:rPr>
          <w:rFonts w:hint="eastAsia"/>
          <w:lang w:eastAsia="zh-CN"/>
        </w:rPr>
        <w:t xml:space="preserve">initial access </w:t>
      </w:r>
      <w:r w:rsidR="00754C25">
        <w:rPr>
          <w:lang w:eastAsia="zh-CN"/>
        </w:rPr>
        <w:t xml:space="preserve">blocking. </w:t>
      </w:r>
    </w:p>
    <w:p w14:paraId="15AC30A6" w14:textId="17F05F94" w:rsidR="00293F7B" w:rsidRPr="00293F7B" w:rsidRDefault="00822006" w:rsidP="00A4481A">
      <w:pPr>
        <w:pStyle w:val="aff"/>
        <w:numPr>
          <w:ilvl w:val="0"/>
          <w:numId w:val="14"/>
        </w:numPr>
        <w:ind w:leftChars="0"/>
        <w:jc w:val="both"/>
        <w:rPr>
          <w:lang w:eastAsia="zh-CN"/>
        </w:rPr>
      </w:pPr>
      <w:r w:rsidRPr="00822006">
        <w:rPr>
          <w:rFonts w:eastAsiaTheme="minorEastAsia"/>
          <w:lang w:eastAsia="zh-CN"/>
        </w:rPr>
        <w:t>By configuring different initial BWP</w:t>
      </w:r>
      <w:r w:rsidR="00FB759C">
        <w:rPr>
          <w:rFonts w:eastAsiaTheme="minorEastAsia"/>
          <w:lang w:eastAsia="zh-CN"/>
        </w:rPr>
        <w:t xml:space="preserve"> bandwidth</w:t>
      </w:r>
      <w:r w:rsidRPr="00822006">
        <w:rPr>
          <w:rFonts w:eastAsiaTheme="minorEastAsia"/>
          <w:lang w:eastAsia="zh-CN"/>
        </w:rPr>
        <w:t xml:space="preserve">, RedCap NR devices with different </w:t>
      </w:r>
      <w:r w:rsidR="00E425CE" w:rsidRPr="00822006">
        <w:rPr>
          <w:rFonts w:eastAsiaTheme="minorEastAsia"/>
          <w:lang w:eastAsia="zh-CN"/>
        </w:rPr>
        <w:t>maximum</w:t>
      </w:r>
      <w:r w:rsidRPr="00822006">
        <w:rPr>
          <w:rFonts w:eastAsiaTheme="minorEastAsia"/>
          <w:lang w:eastAsia="zh-CN"/>
        </w:rPr>
        <w:t xml:space="preserve"> UE bandwidth can be served in the same cell;</w:t>
      </w:r>
    </w:p>
    <w:p w14:paraId="2251BC9D" w14:textId="73BD4C94" w:rsidR="00AF193A" w:rsidRDefault="004B7B05" w:rsidP="00A4481A">
      <w:pPr>
        <w:pStyle w:val="aff"/>
        <w:numPr>
          <w:ilvl w:val="0"/>
          <w:numId w:val="14"/>
        </w:numPr>
        <w:ind w:leftChars="0"/>
        <w:jc w:val="both"/>
        <w:rPr>
          <w:lang w:eastAsia="zh-CN"/>
        </w:rPr>
      </w:pPr>
      <w:r>
        <w:rPr>
          <w:rFonts w:hint="eastAsia"/>
          <w:lang w:eastAsia="zh-CN"/>
        </w:rPr>
        <w:t xml:space="preserve">BWP specific </w:t>
      </w:r>
      <w:r>
        <w:rPr>
          <w:lang w:eastAsia="zh-CN"/>
        </w:rPr>
        <w:t>system</w:t>
      </w:r>
      <w:r>
        <w:rPr>
          <w:rFonts w:hint="eastAsia"/>
          <w:lang w:eastAsia="zh-CN"/>
        </w:rPr>
        <w:t xml:space="preserve"> information can be broadcast</w:t>
      </w:r>
      <w:r w:rsidR="00AA50AA">
        <w:rPr>
          <w:rFonts w:hint="eastAsia"/>
          <w:lang w:eastAsia="zh-CN"/>
        </w:rPr>
        <w:t>ed</w:t>
      </w:r>
      <w:r>
        <w:rPr>
          <w:rFonts w:hint="eastAsia"/>
          <w:lang w:eastAsia="zh-CN"/>
        </w:rPr>
        <w:t xml:space="preserve"> in different BWPs to support </w:t>
      </w:r>
      <w:r w:rsidR="00AA50AA">
        <w:rPr>
          <w:rFonts w:hint="eastAsia"/>
          <w:lang w:eastAsia="zh-CN"/>
        </w:rPr>
        <w:t>different types of reduced capability NR devices.</w:t>
      </w:r>
    </w:p>
    <w:p w14:paraId="402FC4CC" w14:textId="3356880D" w:rsidR="00E0342A" w:rsidRPr="006A1C96" w:rsidRDefault="00E0342A" w:rsidP="00A4481A">
      <w:pPr>
        <w:pStyle w:val="aff"/>
        <w:numPr>
          <w:ilvl w:val="0"/>
          <w:numId w:val="14"/>
        </w:numPr>
        <w:ind w:leftChars="0"/>
        <w:jc w:val="both"/>
        <w:rPr>
          <w:lang w:eastAsia="zh-CN"/>
        </w:rPr>
      </w:pPr>
      <w:r>
        <w:rPr>
          <w:lang w:eastAsia="zh-CN"/>
        </w:rPr>
        <w:t xml:space="preserve">Different transmission schemes </w:t>
      </w:r>
      <w:r w:rsidRPr="00E0342A">
        <w:rPr>
          <w:lang w:eastAsia="zh-CN"/>
        </w:rPr>
        <w:t xml:space="preserve">can be used on different initial BWP for UE with different capabilities. </w:t>
      </w:r>
      <w:r w:rsidR="00CE2424">
        <w:rPr>
          <w:lang w:eastAsia="zh-CN"/>
        </w:rPr>
        <w:t>For example, lower capability devices may require more repetition or lower MCS than medium capability devices.</w:t>
      </w:r>
    </w:p>
    <w:p w14:paraId="55A2757F" w14:textId="44E5E383" w:rsidR="006A1C96" w:rsidRPr="00F268AE" w:rsidRDefault="005E40AA" w:rsidP="00A4481A">
      <w:pPr>
        <w:pStyle w:val="aff"/>
        <w:numPr>
          <w:ilvl w:val="0"/>
          <w:numId w:val="14"/>
        </w:numPr>
        <w:ind w:leftChars="0"/>
        <w:jc w:val="both"/>
        <w:rPr>
          <w:lang w:eastAsia="zh-CN"/>
        </w:rPr>
      </w:pPr>
      <w:r>
        <w:rPr>
          <w:rFonts w:eastAsiaTheme="minorEastAsia"/>
          <w:lang w:eastAsia="zh-CN"/>
        </w:rPr>
        <w:t xml:space="preserve">Separate </w:t>
      </w:r>
      <w:r>
        <w:rPr>
          <w:rFonts w:eastAsiaTheme="minorEastAsia" w:hint="eastAsia"/>
          <w:lang w:eastAsia="zh-CN"/>
        </w:rPr>
        <w:t xml:space="preserve">BWP can support </w:t>
      </w:r>
      <w:r w:rsidR="0066539D">
        <w:rPr>
          <w:rFonts w:eastAsiaTheme="minorEastAsia" w:hint="eastAsia"/>
          <w:lang w:eastAsia="zh-CN"/>
        </w:rPr>
        <w:t>reduce UE processing time, such as large</w:t>
      </w:r>
      <w:r w:rsidR="00921954">
        <w:rPr>
          <w:rFonts w:eastAsiaTheme="minorEastAsia" w:hint="eastAsia"/>
          <w:lang w:eastAsia="zh-CN"/>
        </w:rPr>
        <w:t>r default scheduling slot offset</w:t>
      </w:r>
      <w:r w:rsidR="00E72E08">
        <w:rPr>
          <w:rFonts w:eastAsiaTheme="minorEastAsia"/>
          <w:lang w:eastAsia="zh-CN"/>
        </w:rPr>
        <w:t xml:space="preserve"> before RRC configuration</w:t>
      </w:r>
      <w:r w:rsidR="00921954">
        <w:rPr>
          <w:rFonts w:eastAsiaTheme="minorEastAsia" w:hint="eastAsia"/>
          <w:lang w:eastAsia="zh-CN"/>
        </w:rPr>
        <w:t>.</w:t>
      </w:r>
    </w:p>
    <w:p w14:paraId="42560024" w14:textId="3098E46C" w:rsidR="00F268AE" w:rsidRDefault="00F268AE" w:rsidP="00A4481A">
      <w:pPr>
        <w:pStyle w:val="aff"/>
        <w:numPr>
          <w:ilvl w:val="0"/>
          <w:numId w:val="14"/>
        </w:numPr>
        <w:ind w:leftChars="0"/>
        <w:jc w:val="both"/>
        <w:rPr>
          <w:lang w:eastAsia="zh-CN"/>
        </w:rPr>
      </w:pPr>
      <w:r w:rsidRPr="00F268AE">
        <w:rPr>
          <w:lang w:eastAsia="zh-CN"/>
        </w:rPr>
        <w:t>The network can facilitate access control on specific BWP</w:t>
      </w:r>
      <w:r w:rsidR="003E2955">
        <w:rPr>
          <w:lang w:eastAsia="zh-CN"/>
        </w:rPr>
        <w:t>, such as by rejecting</w:t>
      </w:r>
      <w:r w:rsidR="003E2955" w:rsidRPr="003E2955">
        <w:rPr>
          <w:lang w:eastAsia="zh-CN"/>
        </w:rPr>
        <w:t xml:space="preserve"> access </w:t>
      </w:r>
      <w:r w:rsidR="003E2955">
        <w:rPr>
          <w:lang w:eastAsia="zh-CN"/>
        </w:rPr>
        <w:t>of</w:t>
      </w:r>
      <w:r w:rsidR="003E2955" w:rsidRPr="003E2955">
        <w:rPr>
          <w:lang w:eastAsia="zh-CN"/>
        </w:rPr>
        <w:t xml:space="preserve"> certain types of terminals</w:t>
      </w:r>
      <w:r w:rsidRPr="00F268AE">
        <w:rPr>
          <w:lang w:eastAsia="zh-CN"/>
        </w:rPr>
        <w:t xml:space="preserve"> to ensure service quality</w:t>
      </w:r>
      <w:r w:rsidR="00593646">
        <w:rPr>
          <w:lang w:eastAsia="zh-CN"/>
        </w:rPr>
        <w:t xml:space="preserve"> of the other type of terminals</w:t>
      </w:r>
      <w:r w:rsidRPr="00F268AE">
        <w:rPr>
          <w:lang w:eastAsia="zh-CN"/>
        </w:rPr>
        <w:t>.</w:t>
      </w:r>
    </w:p>
    <w:p w14:paraId="3F996FB6" w14:textId="77777777" w:rsidR="00921954" w:rsidRPr="00593646" w:rsidRDefault="00921954" w:rsidP="00A4481A">
      <w:pPr>
        <w:jc w:val="both"/>
        <w:rPr>
          <w:lang w:eastAsia="zh-CN"/>
        </w:rPr>
      </w:pPr>
    </w:p>
    <w:p w14:paraId="20DBE3B8" w14:textId="38606DA0" w:rsidR="00B52EDC" w:rsidRDefault="003E0A6F" w:rsidP="00A4481A">
      <w:pPr>
        <w:jc w:val="both"/>
        <w:rPr>
          <w:lang w:eastAsia="zh-CN"/>
        </w:rPr>
      </w:pPr>
      <w:r>
        <w:rPr>
          <w:lang w:eastAsia="zh-CN"/>
        </w:rPr>
        <w:t>T</w:t>
      </w:r>
      <w:r>
        <w:rPr>
          <w:rFonts w:hint="eastAsia"/>
          <w:lang w:eastAsia="zh-CN"/>
        </w:rPr>
        <w:t xml:space="preserve">herefore, it is proposed </w:t>
      </w:r>
      <w:r w:rsidR="00023643">
        <w:rPr>
          <w:lang w:eastAsia="zh-CN"/>
        </w:rPr>
        <w:t>that</w:t>
      </w:r>
      <w:r>
        <w:rPr>
          <w:rFonts w:hint="eastAsia"/>
          <w:lang w:eastAsia="zh-CN"/>
        </w:rPr>
        <w:t xml:space="preserve"> BWP framework </w:t>
      </w:r>
      <w:r w:rsidR="00023643">
        <w:rPr>
          <w:lang w:eastAsia="zh-CN"/>
        </w:rPr>
        <w:t>can be used</w:t>
      </w:r>
      <w:r w:rsidR="000F08F2">
        <w:rPr>
          <w:rFonts w:hint="eastAsia"/>
          <w:lang w:eastAsia="zh-CN"/>
        </w:rPr>
        <w:t xml:space="preserve"> </w:t>
      </w:r>
      <w:r w:rsidR="00B52EDC" w:rsidRPr="00B52EDC">
        <w:rPr>
          <w:lang w:eastAsia="zh-CN"/>
        </w:rPr>
        <w:t xml:space="preserve">for </w:t>
      </w:r>
      <w:r w:rsidR="00023643">
        <w:rPr>
          <w:lang w:eastAsia="zh-CN"/>
        </w:rPr>
        <w:t>r</w:t>
      </w:r>
      <w:r w:rsidR="00B52EDC" w:rsidRPr="00B52EDC">
        <w:rPr>
          <w:lang w:eastAsia="zh-CN"/>
        </w:rPr>
        <w:t xml:space="preserve">educed </w:t>
      </w:r>
      <w:r w:rsidR="00023643">
        <w:rPr>
          <w:lang w:eastAsia="zh-CN"/>
        </w:rPr>
        <w:t>c</w:t>
      </w:r>
      <w:r w:rsidR="00B52EDC" w:rsidRPr="00B52EDC">
        <w:rPr>
          <w:lang w:eastAsia="zh-CN"/>
        </w:rPr>
        <w:t xml:space="preserve">apability NR </w:t>
      </w:r>
      <w:r w:rsidR="00023643">
        <w:rPr>
          <w:lang w:eastAsia="zh-CN"/>
        </w:rPr>
        <w:t>d</w:t>
      </w:r>
      <w:r w:rsidR="00B52EDC" w:rsidRPr="00B52EDC">
        <w:rPr>
          <w:lang w:eastAsia="zh-CN"/>
        </w:rPr>
        <w:t>evices</w:t>
      </w:r>
      <w:r w:rsidR="00B92529">
        <w:rPr>
          <w:lang w:eastAsia="zh-CN"/>
        </w:rPr>
        <w:t xml:space="preserve"> to provide </w:t>
      </w:r>
      <w:r w:rsidR="00B92529" w:rsidRPr="00B92529">
        <w:rPr>
          <w:lang w:eastAsia="zh-CN"/>
        </w:rPr>
        <w:t>flexible capacity extension</w:t>
      </w:r>
      <w:r w:rsidR="00B92529">
        <w:rPr>
          <w:lang w:eastAsia="zh-CN"/>
        </w:rPr>
        <w:t xml:space="preserve"> ability and offload traffic, to realize early network control</w:t>
      </w:r>
      <w:r w:rsidR="00BF7897">
        <w:rPr>
          <w:lang w:eastAsia="zh-CN"/>
        </w:rPr>
        <w:t>.</w:t>
      </w:r>
    </w:p>
    <w:p w14:paraId="51B3B037" w14:textId="69509C7D" w:rsidR="00B52EDC" w:rsidRPr="00796B22" w:rsidRDefault="00B52EDC" w:rsidP="00A4481A">
      <w:pPr>
        <w:jc w:val="both"/>
        <w:rPr>
          <w:b/>
          <w:lang w:eastAsia="zh-CN"/>
        </w:rPr>
      </w:pPr>
      <w:r w:rsidRPr="00796B22">
        <w:rPr>
          <w:b/>
          <w:lang w:eastAsia="zh-CN"/>
        </w:rPr>
        <w:t xml:space="preserve">Proposal </w:t>
      </w:r>
      <w:r w:rsidR="001B1B73">
        <w:rPr>
          <w:b/>
          <w:lang w:eastAsia="zh-CN"/>
        </w:rPr>
        <w:t>3</w:t>
      </w:r>
      <w:r w:rsidRPr="00796B22">
        <w:rPr>
          <w:b/>
          <w:lang w:eastAsia="zh-CN"/>
        </w:rPr>
        <w:t xml:space="preserve">: </w:t>
      </w:r>
      <w:r w:rsidR="00056806" w:rsidRPr="00056806">
        <w:rPr>
          <w:b/>
          <w:lang w:eastAsia="zh-CN"/>
        </w:rPr>
        <w:t>BWP framework can be used for reduced capability NR devices</w:t>
      </w:r>
      <w:r w:rsidR="00CF730C">
        <w:rPr>
          <w:b/>
          <w:lang w:eastAsia="zh-CN"/>
        </w:rPr>
        <w:t xml:space="preserve">, </w:t>
      </w:r>
      <w:r w:rsidR="00BF7897" w:rsidRPr="00BF7897">
        <w:rPr>
          <w:b/>
          <w:lang w:eastAsia="zh-CN"/>
        </w:rPr>
        <w:t>to provide flexible capacity extension ability and offload traffic, to realize early network control</w:t>
      </w:r>
      <w:r w:rsidR="00BF7897">
        <w:rPr>
          <w:b/>
          <w:lang w:eastAsia="zh-CN"/>
        </w:rPr>
        <w:t>.</w:t>
      </w:r>
    </w:p>
    <w:p w14:paraId="7C5F5FD9" w14:textId="12F85AA1" w:rsidR="00921954" w:rsidRPr="00B52EDC" w:rsidRDefault="00921954" w:rsidP="00A4481A">
      <w:pPr>
        <w:jc w:val="both"/>
        <w:rPr>
          <w:lang w:eastAsia="zh-CN"/>
        </w:rPr>
      </w:pPr>
    </w:p>
    <w:p w14:paraId="66807EBF" w14:textId="77777777" w:rsidR="000B429C" w:rsidRDefault="000B429C" w:rsidP="00A4481A">
      <w:pPr>
        <w:jc w:val="both"/>
        <w:rPr>
          <w:lang w:eastAsia="zh-CN"/>
        </w:rPr>
      </w:pPr>
      <w:r>
        <w:rPr>
          <w:lang w:eastAsia="zh-CN"/>
        </w:rPr>
        <w:t>There are different realizations for such BWP framework,</w:t>
      </w:r>
    </w:p>
    <w:p w14:paraId="4FED6FEC" w14:textId="7B8F7698" w:rsidR="004017D6" w:rsidRPr="002D72A7" w:rsidRDefault="00940F2C" w:rsidP="00A4481A">
      <w:pPr>
        <w:pStyle w:val="aff"/>
        <w:numPr>
          <w:ilvl w:val="0"/>
          <w:numId w:val="9"/>
        </w:numPr>
        <w:ind w:leftChars="0"/>
        <w:jc w:val="both"/>
        <w:rPr>
          <w:lang w:eastAsia="zh-CN"/>
        </w:rPr>
      </w:pPr>
      <w:r>
        <w:rPr>
          <w:rFonts w:eastAsiaTheme="minorEastAsia"/>
          <w:lang w:eastAsia="zh-CN"/>
        </w:rPr>
        <w:t xml:space="preserve">Option 1: </w:t>
      </w:r>
      <w:r w:rsidR="000B429C">
        <w:rPr>
          <w:rFonts w:eastAsiaTheme="minorEastAsia"/>
          <w:lang w:eastAsia="zh-CN"/>
        </w:rPr>
        <w:t xml:space="preserve">More than one </w:t>
      </w:r>
      <w:r w:rsidR="00B4464C">
        <w:rPr>
          <w:rFonts w:eastAsiaTheme="minorEastAsia"/>
          <w:lang w:eastAsia="zh-CN"/>
        </w:rPr>
        <w:t xml:space="preserve">cell defining </w:t>
      </w:r>
      <w:r w:rsidR="000B429C">
        <w:rPr>
          <w:rFonts w:eastAsiaTheme="minorEastAsia"/>
          <w:lang w:eastAsia="zh-CN"/>
        </w:rPr>
        <w:t xml:space="preserve">SSBs </w:t>
      </w:r>
      <w:r w:rsidR="00B4464C">
        <w:rPr>
          <w:rFonts w:eastAsiaTheme="minorEastAsia"/>
          <w:lang w:eastAsia="zh-CN"/>
        </w:rPr>
        <w:t xml:space="preserve">can be transmitted in one cell, and </w:t>
      </w:r>
      <w:r w:rsidR="005154BF">
        <w:rPr>
          <w:rFonts w:eastAsiaTheme="minorEastAsia"/>
          <w:lang w:eastAsia="zh-CN"/>
        </w:rPr>
        <w:t>PBCH</w:t>
      </w:r>
      <w:r w:rsidR="00FD7918">
        <w:rPr>
          <w:rFonts w:eastAsiaTheme="minorEastAsia" w:hint="eastAsia"/>
          <w:lang w:eastAsia="zh-CN"/>
        </w:rPr>
        <w:t>s</w:t>
      </w:r>
      <w:r w:rsidR="005154BF">
        <w:rPr>
          <w:rFonts w:eastAsiaTheme="minorEastAsia"/>
          <w:lang w:eastAsia="zh-CN"/>
        </w:rPr>
        <w:t xml:space="preserve"> can indicate different initial BWPs. Different bandwidths are set for these BWPs, and </w:t>
      </w:r>
      <w:r w:rsidR="00E425CE">
        <w:rPr>
          <w:rFonts w:eastAsiaTheme="minorEastAsia"/>
          <w:lang w:eastAsia="zh-CN"/>
        </w:rPr>
        <w:t>transmissions</w:t>
      </w:r>
      <w:r w:rsidR="0024434D">
        <w:rPr>
          <w:rFonts w:eastAsiaTheme="minorEastAsia"/>
          <w:lang w:eastAsia="zh-CN"/>
        </w:rPr>
        <w:t xml:space="preserve"> on these BWPs </w:t>
      </w:r>
      <w:r w:rsidR="00E64045">
        <w:rPr>
          <w:rFonts w:eastAsiaTheme="minorEastAsia"/>
          <w:lang w:eastAsia="zh-CN"/>
        </w:rPr>
        <w:t xml:space="preserve">can </w:t>
      </w:r>
      <w:r w:rsidR="0024434D">
        <w:rPr>
          <w:rFonts w:eastAsiaTheme="minorEastAsia"/>
          <w:lang w:eastAsia="zh-CN"/>
        </w:rPr>
        <w:t>support different UE processing time.</w:t>
      </w:r>
      <w:r w:rsidR="00D16CC6">
        <w:rPr>
          <w:rFonts w:eastAsiaTheme="minorEastAsia"/>
          <w:lang w:eastAsia="zh-CN"/>
        </w:rPr>
        <w:t xml:space="preserve"> </w:t>
      </w:r>
      <w:r>
        <w:rPr>
          <w:rFonts w:eastAsiaTheme="minorEastAsia"/>
          <w:lang w:eastAsia="zh-CN"/>
        </w:rPr>
        <w:t xml:space="preserve">For this option, </w:t>
      </w:r>
      <w:r w:rsidR="003D664F" w:rsidRPr="003D664F">
        <w:rPr>
          <w:rFonts w:eastAsiaTheme="minorEastAsia"/>
          <w:lang w:eastAsia="zh-CN"/>
        </w:rPr>
        <w:t xml:space="preserve">SSB transmitted periodically on different synchronization </w:t>
      </w:r>
      <w:r w:rsidR="003D664F">
        <w:rPr>
          <w:rFonts w:eastAsiaTheme="minorEastAsia"/>
          <w:lang w:eastAsia="zh-CN"/>
        </w:rPr>
        <w:t>raster</w:t>
      </w:r>
      <w:r w:rsidR="003D664F" w:rsidRPr="003D664F">
        <w:rPr>
          <w:rFonts w:eastAsiaTheme="minorEastAsia"/>
          <w:lang w:eastAsia="zh-CN"/>
        </w:rPr>
        <w:t xml:space="preserve">s means </w:t>
      </w:r>
      <w:r w:rsidR="003D664F">
        <w:rPr>
          <w:rFonts w:eastAsiaTheme="minorEastAsia"/>
          <w:lang w:eastAsia="zh-CN"/>
        </w:rPr>
        <w:t>larger</w:t>
      </w:r>
      <w:r w:rsidR="003D664F" w:rsidRPr="003D664F">
        <w:rPr>
          <w:rFonts w:eastAsiaTheme="minorEastAsia"/>
          <w:lang w:eastAsia="zh-CN"/>
        </w:rPr>
        <w:t xml:space="preserve"> network overhead</w:t>
      </w:r>
      <w:r w:rsidR="003D664F">
        <w:rPr>
          <w:rFonts w:eastAsiaTheme="minorEastAsia"/>
          <w:lang w:eastAsia="zh-CN"/>
        </w:rPr>
        <w:t>.</w:t>
      </w:r>
      <w:r w:rsidR="00207737">
        <w:rPr>
          <w:rFonts w:eastAsiaTheme="minorEastAsia"/>
          <w:lang w:eastAsia="zh-CN"/>
        </w:rPr>
        <w:t xml:space="preserve"> One example is illustrated in figure.1</w:t>
      </w:r>
      <w:r w:rsidR="008319FA">
        <w:rPr>
          <w:rFonts w:eastAsiaTheme="minorEastAsia"/>
          <w:lang w:eastAsia="zh-CN"/>
        </w:rPr>
        <w:t xml:space="preserve">, </w:t>
      </w:r>
      <w:r w:rsidR="007622C3">
        <w:rPr>
          <w:rFonts w:eastAsiaTheme="minorEastAsia"/>
          <w:lang w:eastAsia="zh-CN"/>
        </w:rPr>
        <w:t>where the different initial BWP can support different device types</w:t>
      </w:r>
      <w:r w:rsidR="00E64045">
        <w:rPr>
          <w:rFonts w:eastAsiaTheme="minorEastAsia"/>
          <w:lang w:eastAsia="zh-CN"/>
        </w:rPr>
        <w:t>, if defined</w:t>
      </w:r>
    </w:p>
    <w:p w14:paraId="0AAC41D1" w14:textId="501999FE" w:rsidR="002D72A7" w:rsidRDefault="00982081">
      <w:pPr>
        <w:ind w:left="101"/>
        <w:jc w:val="center"/>
        <w:rPr>
          <w:lang w:eastAsia="zh-CN"/>
        </w:rPr>
      </w:pPr>
      <w:r w:rsidRPr="00982081">
        <w:rPr>
          <w:noProof/>
          <w:lang w:val="en-US" w:eastAsia="zh-CN"/>
        </w:rPr>
        <w:drawing>
          <wp:inline distT="0" distB="0" distL="0" distR="0" wp14:anchorId="3DF42BD7" wp14:editId="1012E191">
            <wp:extent cx="2812125" cy="225034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3092" cy="2259119"/>
                    </a:xfrm>
                    <a:prstGeom prst="rect">
                      <a:avLst/>
                    </a:prstGeom>
                    <a:noFill/>
                    <a:ln>
                      <a:noFill/>
                    </a:ln>
                  </pic:spPr>
                </pic:pic>
              </a:graphicData>
            </a:graphic>
          </wp:inline>
        </w:drawing>
      </w:r>
    </w:p>
    <w:p w14:paraId="3AAAEA0F" w14:textId="414AF50C" w:rsidR="002D72A7" w:rsidRPr="00A4481A" w:rsidRDefault="002D72A7">
      <w:pPr>
        <w:ind w:left="101"/>
        <w:jc w:val="center"/>
        <w:rPr>
          <w:b/>
          <w:lang w:eastAsia="zh-CN"/>
        </w:rPr>
      </w:pPr>
      <w:r w:rsidRPr="00A4481A">
        <w:rPr>
          <w:b/>
          <w:lang w:eastAsia="zh-CN"/>
        </w:rPr>
        <w:t xml:space="preserve">Figure.1 </w:t>
      </w:r>
      <w:r w:rsidR="007D6250" w:rsidRPr="00A4481A">
        <w:rPr>
          <w:rFonts w:eastAsiaTheme="minorEastAsia"/>
          <w:b/>
          <w:lang w:eastAsia="zh-CN"/>
        </w:rPr>
        <w:t>More than one cell defining SSBs are transmitted in one cell.</w:t>
      </w:r>
    </w:p>
    <w:p w14:paraId="553E000B" w14:textId="40115ED7" w:rsidR="002D72A7" w:rsidRPr="007622C3" w:rsidRDefault="002D72A7" w:rsidP="00A4481A">
      <w:pPr>
        <w:pStyle w:val="aff"/>
        <w:numPr>
          <w:ilvl w:val="0"/>
          <w:numId w:val="9"/>
        </w:numPr>
        <w:ind w:leftChars="0"/>
        <w:jc w:val="both"/>
        <w:rPr>
          <w:lang w:eastAsia="zh-CN"/>
        </w:rPr>
      </w:pPr>
      <w:r>
        <w:rPr>
          <w:rFonts w:eastAsiaTheme="minorEastAsia"/>
          <w:lang w:eastAsia="zh-CN"/>
        </w:rPr>
        <w:lastRenderedPageBreak/>
        <w:t>Option 2:</w:t>
      </w:r>
      <w:r w:rsidR="007D6250">
        <w:rPr>
          <w:rFonts w:eastAsiaTheme="minorEastAsia"/>
          <w:lang w:eastAsia="zh-CN"/>
        </w:rPr>
        <w:t xml:space="preserve"> one common cell defining SSB is transmitted, but different CORESET#0 for reduced </w:t>
      </w:r>
      <w:r w:rsidR="00E425CE">
        <w:rPr>
          <w:rFonts w:eastAsiaTheme="minorEastAsia"/>
          <w:lang w:eastAsia="zh-CN"/>
        </w:rPr>
        <w:t>capability</w:t>
      </w:r>
      <w:r w:rsidR="007D6250">
        <w:rPr>
          <w:rFonts w:eastAsiaTheme="minorEastAsia"/>
          <w:lang w:eastAsia="zh-CN"/>
        </w:rPr>
        <w:t xml:space="preserve"> devices to receive scheduling information of SIB1</w:t>
      </w:r>
      <w:r w:rsidR="002D4050">
        <w:rPr>
          <w:rFonts w:eastAsiaTheme="minorEastAsia"/>
          <w:lang w:eastAsia="zh-CN"/>
        </w:rPr>
        <w:t>, as shown in figure.2</w:t>
      </w:r>
      <w:r w:rsidR="007D6250">
        <w:rPr>
          <w:rFonts w:eastAsiaTheme="minorEastAsia"/>
          <w:lang w:eastAsia="zh-CN"/>
        </w:rPr>
        <w:t xml:space="preserve">. This </w:t>
      </w:r>
      <w:r w:rsidR="00ED4043">
        <w:rPr>
          <w:rFonts w:eastAsiaTheme="minorEastAsia"/>
          <w:lang w:eastAsia="zh-CN"/>
        </w:rPr>
        <w:t>option</w:t>
      </w:r>
      <w:r w:rsidR="007D6250">
        <w:rPr>
          <w:rFonts w:eastAsiaTheme="minorEastAsia"/>
          <w:lang w:eastAsia="zh-CN"/>
        </w:rPr>
        <w:t xml:space="preserve"> save</w:t>
      </w:r>
      <w:r w:rsidR="00ED4043">
        <w:rPr>
          <w:rFonts w:eastAsiaTheme="minorEastAsia"/>
          <w:lang w:eastAsia="zh-CN"/>
        </w:rPr>
        <w:t>s</w:t>
      </w:r>
      <w:r w:rsidR="007D6250">
        <w:rPr>
          <w:rFonts w:eastAsiaTheme="minorEastAsia"/>
          <w:lang w:eastAsia="zh-CN"/>
        </w:rPr>
        <w:t xml:space="preserve"> the SSB overhead, and </w:t>
      </w:r>
      <w:r w:rsidR="00B31DFC">
        <w:rPr>
          <w:rFonts w:eastAsiaTheme="minorEastAsia"/>
          <w:lang w:eastAsia="zh-CN"/>
        </w:rPr>
        <w:t xml:space="preserve">support </w:t>
      </w:r>
      <w:r w:rsidR="00207737">
        <w:rPr>
          <w:rFonts w:eastAsiaTheme="minorEastAsia"/>
          <w:lang w:eastAsia="zh-CN"/>
        </w:rPr>
        <w:t>different UE bandwidth and UE processing time</w:t>
      </w:r>
      <w:r w:rsidR="00ED4043">
        <w:rPr>
          <w:rFonts w:eastAsiaTheme="minorEastAsia"/>
          <w:lang w:eastAsia="zh-CN"/>
        </w:rPr>
        <w:t>.</w:t>
      </w:r>
      <w:r w:rsidR="00482DDF">
        <w:rPr>
          <w:rFonts w:eastAsiaTheme="minorEastAsia"/>
          <w:lang w:eastAsia="zh-CN"/>
        </w:rPr>
        <w:t xml:space="preserve"> However, for this </w:t>
      </w:r>
      <w:r w:rsidR="00E425CE">
        <w:rPr>
          <w:rFonts w:eastAsiaTheme="minorEastAsia"/>
          <w:lang w:eastAsia="zh-CN"/>
        </w:rPr>
        <w:t>option</w:t>
      </w:r>
      <w:r w:rsidR="00482DDF">
        <w:rPr>
          <w:rFonts w:eastAsiaTheme="minorEastAsia"/>
          <w:lang w:eastAsia="zh-CN"/>
        </w:rPr>
        <w:t>,</w:t>
      </w:r>
      <w:r w:rsidR="00ED4043">
        <w:rPr>
          <w:rFonts w:eastAsiaTheme="minorEastAsia"/>
          <w:lang w:eastAsia="zh-CN"/>
        </w:rPr>
        <w:t xml:space="preserve"> </w:t>
      </w:r>
      <w:r w:rsidR="00482DDF">
        <w:rPr>
          <w:rFonts w:eastAsiaTheme="minorEastAsia"/>
          <w:lang w:eastAsia="zh-CN"/>
        </w:rPr>
        <w:t>a</w:t>
      </w:r>
      <w:r w:rsidR="00ED4043">
        <w:rPr>
          <w:rFonts w:eastAsiaTheme="minorEastAsia"/>
          <w:lang w:eastAsia="zh-CN"/>
        </w:rPr>
        <w:t xml:space="preserve">dditional indication is needed to indicate the other </w:t>
      </w:r>
      <w:r w:rsidR="00482DDF">
        <w:rPr>
          <w:rFonts w:eastAsiaTheme="minorEastAsia"/>
          <w:lang w:eastAsia="zh-CN"/>
        </w:rPr>
        <w:t>initial BWPs</w:t>
      </w:r>
      <w:r w:rsidR="002D4050">
        <w:rPr>
          <w:rFonts w:eastAsiaTheme="minorEastAsia"/>
          <w:lang w:eastAsia="zh-CN"/>
        </w:rPr>
        <w:t>.</w:t>
      </w:r>
    </w:p>
    <w:p w14:paraId="5FED6868" w14:textId="0D8350D0" w:rsidR="007622C3" w:rsidRDefault="007622C3">
      <w:pPr>
        <w:ind w:left="101"/>
        <w:jc w:val="center"/>
        <w:rPr>
          <w:lang w:eastAsia="zh-CN"/>
        </w:rPr>
      </w:pPr>
      <w:r w:rsidRPr="007622C3">
        <w:rPr>
          <w:rFonts w:hint="eastAsia"/>
          <w:noProof/>
          <w:lang w:val="en-US" w:eastAsia="zh-CN"/>
        </w:rPr>
        <w:drawing>
          <wp:inline distT="0" distB="0" distL="0" distR="0" wp14:anchorId="3F66AD1B" wp14:editId="71E070A4">
            <wp:extent cx="2775365" cy="2207779"/>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644" cy="2212774"/>
                    </a:xfrm>
                    <a:prstGeom prst="rect">
                      <a:avLst/>
                    </a:prstGeom>
                    <a:noFill/>
                    <a:ln>
                      <a:noFill/>
                    </a:ln>
                  </pic:spPr>
                </pic:pic>
              </a:graphicData>
            </a:graphic>
          </wp:inline>
        </w:drawing>
      </w:r>
    </w:p>
    <w:p w14:paraId="01BFF8C8" w14:textId="247986A0" w:rsidR="00ED4043" w:rsidRPr="00A4481A" w:rsidRDefault="00ED4043">
      <w:pPr>
        <w:ind w:left="101"/>
        <w:jc w:val="center"/>
        <w:rPr>
          <w:b/>
          <w:lang w:eastAsia="zh-CN"/>
        </w:rPr>
      </w:pPr>
      <w:r w:rsidRPr="00A4481A">
        <w:rPr>
          <w:b/>
          <w:lang w:eastAsia="zh-CN"/>
        </w:rPr>
        <w:t xml:space="preserve">Figure.2 </w:t>
      </w:r>
      <w:r w:rsidRPr="00A4481A">
        <w:rPr>
          <w:rFonts w:eastAsiaTheme="minorEastAsia"/>
          <w:b/>
          <w:lang w:eastAsia="zh-CN"/>
        </w:rPr>
        <w:t>common cell defining SSB but different CORESET#0 are transmitted</w:t>
      </w:r>
    </w:p>
    <w:p w14:paraId="01551FCE" w14:textId="4E5185E3" w:rsidR="00207737" w:rsidRPr="00982081" w:rsidRDefault="005F7B5E" w:rsidP="00A4481A">
      <w:pPr>
        <w:pStyle w:val="aff"/>
        <w:numPr>
          <w:ilvl w:val="0"/>
          <w:numId w:val="9"/>
        </w:numPr>
        <w:ind w:leftChars="0"/>
        <w:jc w:val="both"/>
        <w:rPr>
          <w:lang w:eastAsia="zh-CN"/>
        </w:rPr>
      </w:pPr>
      <w:r>
        <w:rPr>
          <w:rFonts w:eastAsiaTheme="minorEastAsia"/>
          <w:lang w:eastAsia="zh-CN"/>
        </w:rPr>
        <w:t>Option 3: common SSB and common CORESET#0 as eMBB devices are rece</w:t>
      </w:r>
      <w:r w:rsidR="00B771F7">
        <w:rPr>
          <w:rFonts w:eastAsiaTheme="minorEastAsia"/>
          <w:lang w:eastAsia="zh-CN"/>
        </w:rPr>
        <w:t>iv</w:t>
      </w:r>
      <w:r>
        <w:rPr>
          <w:rFonts w:eastAsiaTheme="minorEastAsia"/>
          <w:lang w:eastAsia="zh-CN"/>
        </w:rPr>
        <w:t>ed</w:t>
      </w:r>
      <w:r w:rsidR="008F3725">
        <w:rPr>
          <w:rFonts w:eastAsiaTheme="minorEastAsia"/>
          <w:lang w:eastAsia="zh-CN"/>
        </w:rPr>
        <w:t xml:space="preserve">, but </w:t>
      </w:r>
      <w:r w:rsidR="00B771F7">
        <w:rPr>
          <w:rFonts w:eastAsiaTheme="minorEastAsia"/>
          <w:lang w:eastAsia="zh-CN"/>
        </w:rPr>
        <w:t xml:space="preserve">SIB1 information is transmitted in different BWPs. </w:t>
      </w:r>
      <w:r w:rsidR="00E93940">
        <w:rPr>
          <w:rFonts w:eastAsiaTheme="minorEastAsia"/>
          <w:lang w:eastAsia="zh-CN"/>
        </w:rPr>
        <w:t>This option can support different UE processing time and offload devices, but all devices need to support a UE bandwidth</w:t>
      </w:r>
      <w:r w:rsidR="002D1947">
        <w:rPr>
          <w:rFonts w:eastAsiaTheme="minorEastAsia"/>
          <w:lang w:eastAsia="zh-CN"/>
        </w:rPr>
        <w:t xml:space="preserve"> equal or larger</w:t>
      </w:r>
      <w:r w:rsidR="00E93940">
        <w:rPr>
          <w:rFonts w:eastAsiaTheme="minorEastAsia"/>
          <w:lang w:eastAsia="zh-CN"/>
        </w:rPr>
        <w:t xml:space="preserve"> than the common initial BWP</w:t>
      </w:r>
      <w:r w:rsidR="00156CB9">
        <w:rPr>
          <w:rFonts w:eastAsiaTheme="minorEastAsia"/>
          <w:lang w:eastAsia="zh-CN"/>
        </w:rPr>
        <w:t>, since they have to receive SIB1 scheduling information by the common CORESET#0.</w:t>
      </w:r>
    </w:p>
    <w:p w14:paraId="264862D2" w14:textId="0BAA1D88" w:rsidR="00982081" w:rsidRDefault="00241929">
      <w:pPr>
        <w:ind w:left="101"/>
        <w:jc w:val="center"/>
        <w:rPr>
          <w:lang w:eastAsia="zh-CN"/>
        </w:rPr>
      </w:pPr>
      <w:r w:rsidRPr="00241929">
        <w:rPr>
          <w:rFonts w:hint="eastAsia"/>
          <w:noProof/>
          <w:lang w:val="en-US" w:eastAsia="zh-CN"/>
        </w:rPr>
        <w:drawing>
          <wp:inline distT="0" distB="0" distL="0" distR="0" wp14:anchorId="772E7A0C" wp14:editId="71635B15">
            <wp:extent cx="3041873" cy="1960769"/>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5687" cy="1969673"/>
                    </a:xfrm>
                    <a:prstGeom prst="rect">
                      <a:avLst/>
                    </a:prstGeom>
                    <a:noFill/>
                    <a:ln>
                      <a:noFill/>
                    </a:ln>
                  </pic:spPr>
                </pic:pic>
              </a:graphicData>
            </a:graphic>
          </wp:inline>
        </w:drawing>
      </w:r>
    </w:p>
    <w:p w14:paraId="183BA946" w14:textId="37F8A540" w:rsidR="00241929" w:rsidRPr="00A4481A" w:rsidRDefault="00241929">
      <w:pPr>
        <w:ind w:left="101"/>
        <w:jc w:val="center"/>
        <w:rPr>
          <w:b/>
          <w:lang w:eastAsia="zh-CN"/>
        </w:rPr>
      </w:pPr>
      <w:r w:rsidRPr="00A4481A">
        <w:rPr>
          <w:b/>
          <w:lang w:eastAsia="zh-CN"/>
        </w:rPr>
        <w:t>Figure.3 common cell defining SSB but different SIB1 are transmitted.</w:t>
      </w:r>
    </w:p>
    <w:p w14:paraId="35632F06" w14:textId="6198F244" w:rsidR="00971E24" w:rsidRDefault="00971E24" w:rsidP="00A4481A">
      <w:pPr>
        <w:jc w:val="both"/>
        <w:rPr>
          <w:lang w:eastAsia="zh-CN"/>
        </w:rPr>
      </w:pPr>
      <w:r>
        <w:rPr>
          <w:lang w:eastAsia="zh-CN"/>
        </w:rPr>
        <w:t>Noted that above three options are c</w:t>
      </w:r>
      <w:r w:rsidRPr="00971E24">
        <w:rPr>
          <w:lang w:eastAsia="zh-CN"/>
        </w:rPr>
        <w:t>ompatible</w:t>
      </w:r>
      <w:r>
        <w:rPr>
          <w:lang w:eastAsia="zh-CN"/>
        </w:rPr>
        <w:t xml:space="preserve"> with current initial access procedure, </w:t>
      </w:r>
      <w:r w:rsidR="00913520">
        <w:rPr>
          <w:lang w:eastAsia="zh-CN"/>
        </w:rPr>
        <w:t xml:space="preserve">and </w:t>
      </w:r>
      <w:r w:rsidR="00CE1F4D">
        <w:rPr>
          <w:lang w:eastAsia="zh-CN"/>
        </w:rPr>
        <w:t>additional BWP is configured and indicated only</w:t>
      </w:r>
      <w:r w:rsidR="0070784E">
        <w:rPr>
          <w:lang w:eastAsia="zh-CN"/>
        </w:rPr>
        <w:t xml:space="preserve"> when</w:t>
      </w:r>
      <w:r w:rsidR="00CE1F4D">
        <w:rPr>
          <w:lang w:eastAsia="zh-CN"/>
        </w:rPr>
        <w:t xml:space="preserve"> necessary.</w:t>
      </w:r>
    </w:p>
    <w:p w14:paraId="6E57D0E6" w14:textId="1FAC393B" w:rsidR="0029736B" w:rsidRDefault="004C2BEB" w:rsidP="00A4481A">
      <w:pPr>
        <w:jc w:val="both"/>
        <w:rPr>
          <w:lang w:eastAsia="zh-CN"/>
        </w:rPr>
      </w:pPr>
      <w:r>
        <w:rPr>
          <w:lang w:eastAsia="zh-CN"/>
        </w:rPr>
        <w:t>All the three options can support different SIB1 information fo</w:t>
      </w:r>
      <w:r w:rsidR="00B52EDC">
        <w:rPr>
          <w:lang w:eastAsia="zh-CN"/>
        </w:rPr>
        <w:t>r different types of NR devices</w:t>
      </w:r>
      <w:r w:rsidR="00A603D2">
        <w:rPr>
          <w:lang w:eastAsia="zh-CN"/>
        </w:rPr>
        <w:t xml:space="preserve"> if defined</w:t>
      </w:r>
      <w:r w:rsidR="00287B58">
        <w:rPr>
          <w:lang w:eastAsia="zh-CN"/>
        </w:rPr>
        <w:t>, provide offloading capability for network</w:t>
      </w:r>
      <w:r w:rsidR="001A6440">
        <w:rPr>
          <w:lang w:eastAsia="zh-CN"/>
        </w:rPr>
        <w:t xml:space="preserve"> and facilitate early network control,</w:t>
      </w:r>
      <w:r w:rsidR="00B52EDC">
        <w:rPr>
          <w:rFonts w:hint="eastAsia"/>
          <w:lang w:eastAsia="zh-CN"/>
        </w:rPr>
        <w:t xml:space="preserve"> </w:t>
      </w:r>
      <w:r w:rsidR="00584B44">
        <w:rPr>
          <w:lang w:eastAsia="zh-CN"/>
        </w:rPr>
        <w:t>further study on the three options is needed.</w:t>
      </w:r>
    </w:p>
    <w:p w14:paraId="0996EFD8" w14:textId="2114E09F" w:rsidR="0020362B" w:rsidRDefault="00FB21E2" w:rsidP="00A4481A">
      <w:pPr>
        <w:jc w:val="both"/>
        <w:rPr>
          <w:b/>
          <w:lang w:eastAsia="zh-CN"/>
        </w:rPr>
      </w:pPr>
      <w:r w:rsidRPr="0010793E">
        <w:rPr>
          <w:rFonts w:hint="eastAsia"/>
          <w:b/>
          <w:lang w:eastAsia="zh-CN"/>
        </w:rPr>
        <w:t>P</w:t>
      </w:r>
      <w:r w:rsidRPr="0010793E">
        <w:rPr>
          <w:b/>
          <w:lang w:eastAsia="zh-CN"/>
        </w:rPr>
        <w:t xml:space="preserve">roposal </w:t>
      </w:r>
      <w:r w:rsidR="001B1B73">
        <w:rPr>
          <w:b/>
          <w:lang w:eastAsia="zh-CN"/>
        </w:rPr>
        <w:t>4</w:t>
      </w:r>
      <w:r w:rsidRPr="0010793E">
        <w:rPr>
          <w:b/>
          <w:lang w:eastAsia="zh-CN"/>
        </w:rPr>
        <w:t xml:space="preserve">: </w:t>
      </w:r>
      <w:r w:rsidR="00FD7918">
        <w:rPr>
          <w:rFonts w:hint="eastAsia"/>
          <w:b/>
          <w:lang w:eastAsia="zh-CN"/>
        </w:rPr>
        <w:t>F</w:t>
      </w:r>
      <w:r w:rsidR="005F7DCC">
        <w:rPr>
          <w:rFonts w:hint="eastAsia"/>
          <w:b/>
          <w:lang w:eastAsia="zh-CN"/>
        </w:rPr>
        <w:t>urther study</w:t>
      </w:r>
      <w:r w:rsidR="00277F75">
        <w:rPr>
          <w:rFonts w:hint="eastAsia"/>
          <w:b/>
          <w:lang w:eastAsia="zh-CN"/>
        </w:rPr>
        <w:t xml:space="preserve"> is needed for</w:t>
      </w:r>
      <w:r w:rsidR="005F7DCC">
        <w:rPr>
          <w:rFonts w:hint="eastAsia"/>
          <w:b/>
          <w:lang w:eastAsia="zh-CN"/>
        </w:rPr>
        <w:t xml:space="preserve"> different options to realize </w:t>
      </w:r>
      <w:r w:rsidR="00277F75">
        <w:rPr>
          <w:rFonts w:hint="eastAsia"/>
          <w:b/>
          <w:lang w:eastAsia="zh-CN"/>
        </w:rPr>
        <w:t>BWP framework</w:t>
      </w:r>
      <w:r w:rsidR="00A53892">
        <w:rPr>
          <w:b/>
          <w:lang w:eastAsia="zh-CN"/>
        </w:rPr>
        <w:t>.</w:t>
      </w:r>
    </w:p>
    <w:p w14:paraId="47A701B5" w14:textId="39660D2C" w:rsidR="0029736B" w:rsidRPr="00277F75" w:rsidRDefault="00277F75" w:rsidP="00A4481A">
      <w:pPr>
        <w:pStyle w:val="aff"/>
        <w:numPr>
          <w:ilvl w:val="0"/>
          <w:numId w:val="15"/>
        </w:numPr>
        <w:ind w:leftChars="0"/>
        <w:jc w:val="both"/>
        <w:rPr>
          <w:b/>
          <w:lang w:eastAsia="zh-CN"/>
        </w:rPr>
      </w:pPr>
      <w:r w:rsidRPr="00277F75">
        <w:rPr>
          <w:b/>
          <w:lang w:eastAsia="zh-CN"/>
        </w:rPr>
        <w:t>Option 1: More than one cell defining SSBs can be transmitted in one cell, and PBCH</w:t>
      </w:r>
      <w:r w:rsidR="00FD7918">
        <w:rPr>
          <w:rFonts w:eastAsiaTheme="minorEastAsia" w:hint="eastAsia"/>
          <w:b/>
          <w:lang w:eastAsia="zh-CN"/>
        </w:rPr>
        <w:t>s</w:t>
      </w:r>
      <w:r w:rsidRPr="00277F75">
        <w:rPr>
          <w:b/>
          <w:lang w:eastAsia="zh-CN"/>
        </w:rPr>
        <w:t xml:space="preserve"> can indicate different initial BWPs</w:t>
      </w:r>
      <w:r>
        <w:rPr>
          <w:rFonts w:eastAsiaTheme="minorEastAsia" w:hint="eastAsia"/>
          <w:b/>
          <w:lang w:eastAsia="zh-CN"/>
        </w:rPr>
        <w:t>,</w:t>
      </w:r>
    </w:p>
    <w:p w14:paraId="55BA8FA1" w14:textId="7570425B" w:rsidR="00277F75" w:rsidRPr="00277F75" w:rsidRDefault="00277F75" w:rsidP="00A4481A">
      <w:pPr>
        <w:pStyle w:val="aff"/>
        <w:numPr>
          <w:ilvl w:val="0"/>
          <w:numId w:val="15"/>
        </w:numPr>
        <w:ind w:leftChars="0"/>
        <w:jc w:val="both"/>
        <w:rPr>
          <w:b/>
          <w:lang w:eastAsia="zh-CN"/>
        </w:rPr>
      </w:pPr>
      <w:r w:rsidRPr="00277F75">
        <w:rPr>
          <w:b/>
          <w:lang w:eastAsia="zh-CN"/>
        </w:rPr>
        <w:t xml:space="preserve">Option 2: one common cell defining SSB is transmitted, but different CORESET#0 for reduced </w:t>
      </w:r>
      <w:r w:rsidR="00E425CE" w:rsidRPr="00277F75">
        <w:rPr>
          <w:b/>
          <w:lang w:eastAsia="zh-CN"/>
        </w:rPr>
        <w:t>capability</w:t>
      </w:r>
      <w:r w:rsidRPr="00277F75">
        <w:rPr>
          <w:b/>
          <w:lang w:eastAsia="zh-CN"/>
        </w:rPr>
        <w:t xml:space="preserve"> devices to receive scheduling information of SIB1</w:t>
      </w:r>
      <w:r>
        <w:rPr>
          <w:rFonts w:eastAsiaTheme="minorEastAsia" w:hint="eastAsia"/>
          <w:b/>
          <w:lang w:eastAsia="zh-CN"/>
        </w:rPr>
        <w:t>,</w:t>
      </w:r>
    </w:p>
    <w:p w14:paraId="32C4F7AF" w14:textId="2BE1203C" w:rsidR="00277F75" w:rsidRPr="00277F75" w:rsidRDefault="00277F75" w:rsidP="00A4481A">
      <w:pPr>
        <w:pStyle w:val="aff"/>
        <w:numPr>
          <w:ilvl w:val="0"/>
          <w:numId w:val="15"/>
        </w:numPr>
        <w:ind w:leftChars="0"/>
        <w:jc w:val="both"/>
        <w:rPr>
          <w:b/>
          <w:lang w:eastAsia="zh-CN"/>
        </w:rPr>
      </w:pPr>
      <w:r w:rsidRPr="00277F75">
        <w:rPr>
          <w:b/>
          <w:lang w:eastAsia="zh-CN"/>
        </w:rPr>
        <w:t>Option 3: common SSB and common CORESET#0 as eMBB devices are received, but SIB1 information is transmitted in different BWPs</w:t>
      </w:r>
      <w:r>
        <w:rPr>
          <w:rFonts w:eastAsiaTheme="minorEastAsia" w:hint="eastAsia"/>
          <w:b/>
          <w:lang w:eastAsia="zh-CN"/>
        </w:rPr>
        <w:t>.</w:t>
      </w:r>
    </w:p>
    <w:p w14:paraId="537FC8C7" w14:textId="77777777" w:rsidR="0029736B" w:rsidRPr="0029736B" w:rsidRDefault="0029736B" w:rsidP="00A4481A">
      <w:pPr>
        <w:jc w:val="both"/>
        <w:rPr>
          <w:b/>
          <w:lang w:eastAsia="zh-CN"/>
        </w:rPr>
      </w:pPr>
    </w:p>
    <w:p w14:paraId="39B4D035" w14:textId="269797DE" w:rsidR="00115B1B" w:rsidRPr="001C5D63" w:rsidRDefault="00115B1B" w:rsidP="00115B1B">
      <w:pPr>
        <w:pStyle w:val="1"/>
        <w:numPr>
          <w:ilvl w:val="0"/>
          <w:numId w:val="4"/>
        </w:numPr>
        <w:rPr>
          <w:rFonts w:ascii="Times New Roman" w:hAnsi="Times New Roman"/>
          <w:lang w:eastAsia="zh-CN"/>
        </w:rPr>
      </w:pPr>
      <w:r w:rsidRPr="001C5D63">
        <w:rPr>
          <w:rFonts w:ascii="Times New Roman" w:eastAsiaTheme="minorEastAsia" w:hAnsi="Times New Roman"/>
          <w:lang w:eastAsia="zh-CN"/>
        </w:rPr>
        <w:lastRenderedPageBreak/>
        <w:t>Conclusions</w:t>
      </w:r>
    </w:p>
    <w:p w14:paraId="52331CFA" w14:textId="7D8A16F7" w:rsidR="005A06EC" w:rsidRDefault="00C62879">
      <w:pPr>
        <w:jc w:val="both"/>
        <w:rPr>
          <w:lang w:eastAsia="zh-CN"/>
        </w:rPr>
      </w:pPr>
      <w:r w:rsidRPr="001C5D63">
        <w:t>In this contribution,</w:t>
      </w:r>
      <w:r w:rsidR="00A02E53" w:rsidRPr="001C5D63">
        <w:t xml:space="preserve"> </w:t>
      </w:r>
      <w:r w:rsidR="009378B9">
        <w:rPr>
          <w:lang w:eastAsia="zh-CN"/>
        </w:rPr>
        <w:t xml:space="preserve">considerations on </w:t>
      </w:r>
      <w:r w:rsidR="001C77BA" w:rsidRPr="00CB3607">
        <w:rPr>
          <w:rFonts w:hint="eastAsia"/>
          <w:iCs/>
          <w:lang w:val="en-US"/>
        </w:rPr>
        <w:t>standardization framework and principles</w:t>
      </w:r>
      <w:r w:rsidR="00AE36C4">
        <w:rPr>
          <w:lang w:eastAsia="zh-CN"/>
        </w:rPr>
        <w:t xml:space="preserve"> for reduced capability NR devices</w:t>
      </w:r>
      <w:r w:rsidR="009378B9" w:rsidRPr="00151FF3">
        <w:rPr>
          <w:lang w:eastAsia="zh-CN"/>
        </w:rPr>
        <w:t xml:space="preserve"> </w:t>
      </w:r>
      <w:r w:rsidR="009378B9">
        <w:rPr>
          <w:lang w:eastAsia="zh-CN"/>
        </w:rPr>
        <w:t>are discussed</w:t>
      </w:r>
      <w:r w:rsidR="00115B1B" w:rsidRPr="001C5D63">
        <w:t>,</w:t>
      </w:r>
      <w:r w:rsidRPr="001C5D63">
        <w:t xml:space="preserve"> </w:t>
      </w:r>
      <w:r w:rsidR="00B83684">
        <w:rPr>
          <w:rFonts w:hint="eastAsia"/>
          <w:lang w:eastAsia="zh-CN"/>
        </w:rPr>
        <w:t>and design to realize network control is also discussed. T</w:t>
      </w:r>
      <w:r w:rsidRPr="001C5D63">
        <w:rPr>
          <w:lang w:eastAsia="zh-CN"/>
        </w:rPr>
        <w:t>he following proposals are made.</w:t>
      </w:r>
    </w:p>
    <w:p w14:paraId="61C96A71" w14:textId="433D4530" w:rsidR="00A317DF" w:rsidRPr="00A317DF" w:rsidRDefault="00A317DF" w:rsidP="00A4481A">
      <w:pPr>
        <w:jc w:val="both"/>
        <w:rPr>
          <w:b/>
          <w:lang w:eastAsia="zh-CN"/>
        </w:rPr>
      </w:pPr>
      <w:r w:rsidRPr="00A317DF">
        <w:rPr>
          <w:b/>
          <w:lang w:eastAsia="zh-CN"/>
        </w:rPr>
        <w:t xml:space="preserve">Proposal </w:t>
      </w:r>
      <w:r w:rsidR="001B1B73">
        <w:rPr>
          <w:b/>
          <w:lang w:eastAsia="zh-CN"/>
        </w:rPr>
        <w:t>1</w:t>
      </w:r>
      <w:r w:rsidRPr="00A317DF">
        <w:rPr>
          <w:b/>
          <w:lang w:eastAsia="zh-CN"/>
        </w:rPr>
        <w:t>: The network should be able to control access of reduced capability NR devices, to avoid performance degradation and realize traffic offloading.</w:t>
      </w:r>
    </w:p>
    <w:p w14:paraId="048C3DD6" w14:textId="6C80C7CD" w:rsidR="00A317DF" w:rsidRDefault="00A317DF" w:rsidP="00A4481A">
      <w:pPr>
        <w:jc w:val="both"/>
        <w:rPr>
          <w:b/>
          <w:lang w:eastAsia="zh-CN"/>
        </w:rPr>
      </w:pPr>
      <w:r w:rsidRPr="00A317DF">
        <w:rPr>
          <w:b/>
          <w:lang w:eastAsia="zh-CN"/>
        </w:rPr>
        <w:t xml:space="preserve">Proposal </w:t>
      </w:r>
      <w:r w:rsidR="001B1B73">
        <w:rPr>
          <w:b/>
          <w:lang w:eastAsia="zh-CN"/>
        </w:rPr>
        <w:t>2</w:t>
      </w:r>
      <w:r w:rsidRPr="00A317DF">
        <w:rPr>
          <w:b/>
          <w:lang w:eastAsia="zh-CN"/>
        </w:rPr>
        <w:t>: The design for reduced capability NR devices should be able to realize flexible resource sharing and can easy capacity extension.</w:t>
      </w:r>
    </w:p>
    <w:p w14:paraId="132CE455" w14:textId="3DA2F78B" w:rsidR="00A317DF" w:rsidRPr="00A317DF" w:rsidRDefault="001B1B73" w:rsidP="00A4481A">
      <w:pPr>
        <w:jc w:val="both"/>
        <w:rPr>
          <w:b/>
          <w:lang w:eastAsia="zh-CN"/>
        </w:rPr>
      </w:pPr>
      <w:r w:rsidRPr="001B1B73">
        <w:rPr>
          <w:b/>
          <w:lang w:eastAsia="zh-CN"/>
        </w:rPr>
        <w:t>Proposal 3: BWP framework can be used for reduced capability NR devices, to provide flexible capacity extension ability and offload traffic, to realize early network control.</w:t>
      </w:r>
    </w:p>
    <w:p w14:paraId="0439D0DE" w14:textId="74C3968C" w:rsidR="00A317DF" w:rsidRPr="00A317DF" w:rsidRDefault="00A317DF" w:rsidP="00A4481A">
      <w:pPr>
        <w:jc w:val="both"/>
        <w:rPr>
          <w:b/>
          <w:lang w:eastAsia="zh-CN"/>
        </w:rPr>
      </w:pPr>
      <w:r w:rsidRPr="00A317DF">
        <w:rPr>
          <w:b/>
          <w:lang w:eastAsia="zh-CN"/>
        </w:rPr>
        <w:t xml:space="preserve">Proposal </w:t>
      </w:r>
      <w:r w:rsidR="001B1B73">
        <w:rPr>
          <w:b/>
          <w:lang w:eastAsia="zh-CN"/>
        </w:rPr>
        <w:t>4</w:t>
      </w:r>
      <w:r w:rsidRPr="00A317DF">
        <w:rPr>
          <w:b/>
          <w:lang w:eastAsia="zh-CN"/>
        </w:rPr>
        <w:t>: Further study is needed for different options to realize BWP framework.</w:t>
      </w:r>
    </w:p>
    <w:p w14:paraId="390E94DD" w14:textId="6EAE9E9B" w:rsidR="00A317DF" w:rsidRPr="00A317DF" w:rsidRDefault="00A317DF" w:rsidP="00A4481A">
      <w:pPr>
        <w:pStyle w:val="aff"/>
        <w:numPr>
          <w:ilvl w:val="0"/>
          <w:numId w:val="15"/>
        </w:numPr>
        <w:ind w:leftChars="0"/>
        <w:jc w:val="both"/>
        <w:rPr>
          <w:b/>
          <w:lang w:eastAsia="zh-CN"/>
        </w:rPr>
      </w:pPr>
      <w:r w:rsidRPr="00A317DF">
        <w:rPr>
          <w:b/>
          <w:lang w:eastAsia="zh-CN"/>
        </w:rPr>
        <w:t>Option 1: More than one cell defining SSBs can be transmitted in one cell, and PBCHs can indicate different initial BWPs,</w:t>
      </w:r>
    </w:p>
    <w:p w14:paraId="7F71AF4F" w14:textId="0BFBCF76" w:rsidR="00A317DF" w:rsidRPr="00A317DF" w:rsidRDefault="00A317DF" w:rsidP="00A4481A">
      <w:pPr>
        <w:pStyle w:val="aff"/>
        <w:numPr>
          <w:ilvl w:val="0"/>
          <w:numId w:val="15"/>
        </w:numPr>
        <w:ind w:leftChars="0"/>
        <w:jc w:val="both"/>
        <w:rPr>
          <w:b/>
          <w:lang w:eastAsia="zh-CN"/>
        </w:rPr>
      </w:pPr>
      <w:r w:rsidRPr="00A317DF">
        <w:rPr>
          <w:b/>
          <w:lang w:eastAsia="zh-CN"/>
        </w:rPr>
        <w:t xml:space="preserve">Option 2: one common cell defining SSB is transmitted, but different CORESET#0 for reduced </w:t>
      </w:r>
      <w:r w:rsidR="00E425CE" w:rsidRPr="00A317DF">
        <w:rPr>
          <w:b/>
          <w:lang w:eastAsia="zh-CN"/>
        </w:rPr>
        <w:t>capability</w:t>
      </w:r>
      <w:r w:rsidRPr="00A317DF">
        <w:rPr>
          <w:b/>
          <w:lang w:eastAsia="zh-CN"/>
        </w:rPr>
        <w:t xml:space="preserve"> devices to receive scheduling information of SIB1,</w:t>
      </w:r>
    </w:p>
    <w:p w14:paraId="34957DC9" w14:textId="56529352" w:rsidR="00284B2F" w:rsidRPr="001C77BA" w:rsidRDefault="00A317DF" w:rsidP="00A4481A">
      <w:pPr>
        <w:pStyle w:val="aff"/>
        <w:numPr>
          <w:ilvl w:val="0"/>
          <w:numId w:val="15"/>
        </w:numPr>
        <w:ind w:leftChars="0"/>
        <w:jc w:val="both"/>
        <w:rPr>
          <w:b/>
          <w:lang w:eastAsia="zh-CN"/>
        </w:rPr>
      </w:pPr>
      <w:r w:rsidRPr="00A317DF">
        <w:rPr>
          <w:b/>
          <w:lang w:eastAsia="zh-CN"/>
        </w:rPr>
        <w:t xml:space="preserve">Option 3: common SSB and common CORESET#0 as eMBB devices are received, but SIB1 information is transmitted in different </w:t>
      </w:r>
      <w:r>
        <w:rPr>
          <w:b/>
          <w:lang w:eastAsia="zh-CN"/>
        </w:rPr>
        <w:t>BWPs</w:t>
      </w:r>
      <w:r w:rsidR="001C77BA" w:rsidRPr="001C77BA">
        <w:rPr>
          <w:b/>
          <w:lang w:eastAsia="zh-CN"/>
        </w:rPr>
        <w:t>.</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1AE526F2" w:rsidR="005D3398" w:rsidRPr="003A797D" w:rsidRDefault="003A797D" w:rsidP="003A797D">
      <w:pPr>
        <w:pStyle w:val="aff"/>
        <w:numPr>
          <w:ilvl w:val="0"/>
          <w:numId w:val="6"/>
        </w:numPr>
        <w:ind w:leftChars="0"/>
        <w:rPr>
          <w:rFonts w:ascii="Times New Roman" w:hAnsi="Times New Roman"/>
          <w:lang w:val="x-none" w:eastAsia="zh-CN"/>
        </w:rPr>
      </w:pPr>
      <w:r w:rsidRPr="003A797D">
        <w:rPr>
          <w:rFonts w:ascii="Times New Roman" w:hAnsi="Times New Roman"/>
          <w:lang w:val="x-none" w:eastAsia="zh-CN"/>
        </w:rPr>
        <w:t>RP-201386, Revised SID on Study on support of reduced capability NR devices.</w:t>
      </w:r>
    </w:p>
    <w:p w14:paraId="517C5070" w14:textId="432E7B7B" w:rsidR="00945C46" w:rsidRPr="001C5D63" w:rsidRDefault="000D2AE1" w:rsidP="000D2AE1">
      <w:pPr>
        <w:pStyle w:val="aff"/>
        <w:numPr>
          <w:ilvl w:val="0"/>
          <w:numId w:val="6"/>
        </w:numPr>
        <w:ind w:leftChars="0"/>
        <w:rPr>
          <w:rFonts w:ascii="Times New Roman" w:hAnsi="Times New Roman"/>
          <w:lang w:val="x-none" w:eastAsia="zh-CN"/>
        </w:rPr>
      </w:pPr>
      <w:r w:rsidRPr="000D2AE1">
        <w:rPr>
          <w:rFonts w:ascii="Times New Roman" w:hAnsi="Times New Roman"/>
          <w:lang w:val="x-none" w:eastAsia="zh-CN"/>
        </w:rPr>
        <w:t>R1-2006217</w:t>
      </w:r>
      <w:r w:rsidR="00945C46" w:rsidRPr="00A4481A">
        <w:rPr>
          <w:rFonts w:ascii="Times New Roman" w:hAnsi="Times New Roman"/>
          <w:lang w:val="x-none" w:eastAsia="zh-CN"/>
        </w:rPr>
        <w:t>, D</w:t>
      </w:r>
      <w:r w:rsidR="00945C46" w:rsidRPr="000D2AE1">
        <w:rPr>
          <w:rFonts w:ascii="Times New Roman" w:hAnsi="Times New Roman"/>
          <w:lang w:val="x-none" w:eastAsia="zh-CN"/>
        </w:rPr>
        <w:t>i</w:t>
      </w:r>
      <w:r w:rsidR="00945C46" w:rsidRPr="00945C46">
        <w:rPr>
          <w:rFonts w:ascii="Times New Roman" w:hAnsi="Times New Roman"/>
          <w:lang w:val="x-none" w:eastAsia="zh-CN"/>
        </w:rPr>
        <w:t>scussion on UE complexity reduction</w:t>
      </w:r>
      <w:r w:rsidR="00945C46">
        <w:rPr>
          <w:rFonts w:ascii="Times New Roman" w:hAnsi="Times New Roman"/>
          <w:lang w:val="x-none" w:eastAsia="zh-CN"/>
        </w:rPr>
        <w:t>, CMCC</w:t>
      </w:r>
      <w:r w:rsidR="00366361">
        <w:rPr>
          <w:rFonts w:ascii="Times New Roman" w:hAnsi="Times New Roman"/>
          <w:lang w:val="x-none" w:eastAsia="zh-CN"/>
        </w:rPr>
        <w:t>.</w:t>
      </w:r>
    </w:p>
    <w:p w14:paraId="2954DCE5" w14:textId="7DD9F46C" w:rsidR="0084194A" w:rsidRDefault="0084194A" w:rsidP="00AD6646">
      <w:pPr>
        <w:rPr>
          <w:lang w:eastAsia="zh-CN"/>
        </w:rPr>
      </w:pPr>
    </w:p>
    <w:sectPr w:rsidR="0084194A"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4FC1D" w14:textId="77777777" w:rsidR="00037E9A" w:rsidRDefault="00037E9A">
      <w:r>
        <w:separator/>
      </w:r>
    </w:p>
  </w:endnote>
  <w:endnote w:type="continuationSeparator" w:id="0">
    <w:p w14:paraId="35FA27ED" w14:textId="77777777" w:rsidR="00037E9A" w:rsidRDefault="0003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45CF6" w14:textId="77777777" w:rsidR="00037E9A" w:rsidRDefault="00037E9A">
      <w:r>
        <w:separator/>
      </w:r>
    </w:p>
  </w:footnote>
  <w:footnote w:type="continuationSeparator" w:id="0">
    <w:p w14:paraId="098908EE" w14:textId="77777777" w:rsidR="00037E9A" w:rsidRDefault="0003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31038" w14:textId="77777777" w:rsidR="00520DC0" w:rsidRDefault="00520DC0">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0ED1828"/>
    <w:multiLevelType w:val="hybridMultilevel"/>
    <w:tmpl w:val="374CEAE6"/>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6A8A7F87"/>
    <w:multiLevelType w:val="hybridMultilevel"/>
    <w:tmpl w:val="89889A8A"/>
    <w:lvl w:ilvl="0" w:tplc="2F24D106">
      <w:start w:val="1"/>
      <w:numFmt w:val="bullet"/>
      <w:lvlText w:val="•"/>
      <w:lvlJc w:val="left"/>
      <w:pPr>
        <w:ind w:left="521" w:hanging="420"/>
      </w:pPr>
      <w:rPr>
        <w:rFonts w:ascii="Times New Roman" w:hAnsi="Times New Roman"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7" w15:restartNumberingAfterBreak="0">
    <w:nsid w:val="6D3144A5"/>
    <w:multiLevelType w:val="hybridMultilevel"/>
    <w:tmpl w:val="6C6AB14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E829B1"/>
    <w:multiLevelType w:val="hybridMultilevel"/>
    <w:tmpl w:val="6A22107A"/>
    <w:lvl w:ilvl="0" w:tplc="E2E86E72">
      <w:start w:val="4038"/>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1120DDB"/>
    <w:multiLevelType w:val="hybridMultilevel"/>
    <w:tmpl w:val="921490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14238CC"/>
    <w:multiLevelType w:val="hybridMultilevel"/>
    <w:tmpl w:val="A634BB4E"/>
    <w:lvl w:ilvl="0" w:tplc="52142AD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1F50EB3"/>
    <w:multiLevelType w:val="hybridMultilevel"/>
    <w:tmpl w:val="C14E46E0"/>
    <w:lvl w:ilvl="0" w:tplc="87B0C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67231F"/>
    <w:multiLevelType w:val="hybridMultilevel"/>
    <w:tmpl w:val="51243EA2"/>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5"/>
  </w:num>
  <w:num w:numId="3">
    <w:abstractNumId w:val="0"/>
  </w:num>
  <w:num w:numId="4">
    <w:abstractNumId w:val="4"/>
  </w:num>
  <w:num w:numId="5">
    <w:abstractNumId w:val="2"/>
    <w:lvlOverride w:ilvl="0">
      <w:startOverride w:val="1"/>
    </w:lvlOverride>
  </w:num>
  <w:num w:numId="6">
    <w:abstractNumId w:val="3"/>
  </w:num>
  <w:num w:numId="7">
    <w:abstractNumId w:val="12"/>
  </w:num>
  <w:num w:numId="8">
    <w:abstractNumId w:val="8"/>
  </w:num>
  <w:num w:numId="9">
    <w:abstractNumId w:val="6"/>
  </w:num>
  <w:num w:numId="10">
    <w:abstractNumId w:val="11"/>
  </w:num>
  <w:num w:numId="11">
    <w:abstractNumId w:val="14"/>
  </w:num>
  <w:num w:numId="12">
    <w:abstractNumId w:val="10"/>
  </w:num>
  <w:num w:numId="13">
    <w:abstractNumId w:val="1"/>
  </w:num>
  <w:num w:numId="14">
    <w:abstractNumId w:val="7"/>
  </w:num>
  <w:num w:numId="1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803"/>
    <w:rsid w:val="000129B9"/>
    <w:rsid w:val="00012ECA"/>
    <w:rsid w:val="000130CA"/>
    <w:rsid w:val="00013366"/>
    <w:rsid w:val="00013FEF"/>
    <w:rsid w:val="0001459D"/>
    <w:rsid w:val="00014796"/>
    <w:rsid w:val="000154C2"/>
    <w:rsid w:val="00015753"/>
    <w:rsid w:val="00015902"/>
    <w:rsid w:val="00015A1C"/>
    <w:rsid w:val="00015A1E"/>
    <w:rsid w:val="000164FB"/>
    <w:rsid w:val="00016C16"/>
    <w:rsid w:val="00016DA7"/>
    <w:rsid w:val="00016E91"/>
    <w:rsid w:val="000176A8"/>
    <w:rsid w:val="00017A1A"/>
    <w:rsid w:val="00017E82"/>
    <w:rsid w:val="00017E87"/>
    <w:rsid w:val="000201D1"/>
    <w:rsid w:val="0002184D"/>
    <w:rsid w:val="00021884"/>
    <w:rsid w:val="00021951"/>
    <w:rsid w:val="0002198E"/>
    <w:rsid w:val="00021A14"/>
    <w:rsid w:val="00022D93"/>
    <w:rsid w:val="00023643"/>
    <w:rsid w:val="00023A85"/>
    <w:rsid w:val="00023BCD"/>
    <w:rsid w:val="00023FBF"/>
    <w:rsid w:val="00024170"/>
    <w:rsid w:val="000241B0"/>
    <w:rsid w:val="0002420F"/>
    <w:rsid w:val="000242A3"/>
    <w:rsid w:val="0002489D"/>
    <w:rsid w:val="00024A32"/>
    <w:rsid w:val="00024E61"/>
    <w:rsid w:val="00025A02"/>
    <w:rsid w:val="00025A26"/>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04"/>
    <w:rsid w:val="00035BE7"/>
    <w:rsid w:val="000378BB"/>
    <w:rsid w:val="00037C7E"/>
    <w:rsid w:val="00037E9A"/>
    <w:rsid w:val="00041910"/>
    <w:rsid w:val="00041961"/>
    <w:rsid w:val="00042177"/>
    <w:rsid w:val="000425B7"/>
    <w:rsid w:val="00042776"/>
    <w:rsid w:val="00042AFB"/>
    <w:rsid w:val="00043B6C"/>
    <w:rsid w:val="00043D95"/>
    <w:rsid w:val="00044469"/>
    <w:rsid w:val="00044C9A"/>
    <w:rsid w:val="00045400"/>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4CC1"/>
    <w:rsid w:val="000554C4"/>
    <w:rsid w:val="000555C4"/>
    <w:rsid w:val="00055D01"/>
    <w:rsid w:val="00055DE0"/>
    <w:rsid w:val="00055E7F"/>
    <w:rsid w:val="0005634E"/>
    <w:rsid w:val="00056806"/>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B39"/>
    <w:rsid w:val="00062CA3"/>
    <w:rsid w:val="000631D4"/>
    <w:rsid w:val="000631DC"/>
    <w:rsid w:val="000635B0"/>
    <w:rsid w:val="000639E3"/>
    <w:rsid w:val="00063AAA"/>
    <w:rsid w:val="00064E27"/>
    <w:rsid w:val="00064F16"/>
    <w:rsid w:val="00065209"/>
    <w:rsid w:val="00065792"/>
    <w:rsid w:val="00065B8C"/>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255"/>
    <w:rsid w:val="00081BC7"/>
    <w:rsid w:val="00081C2D"/>
    <w:rsid w:val="0008207F"/>
    <w:rsid w:val="00082126"/>
    <w:rsid w:val="0008232D"/>
    <w:rsid w:val="00082535"/>
    <w:rsid w:val="000829B4"/>
    <w:rsid w:val="00082A07"/>
    <w:rsid w:val="000834CD"/>
    <w:rsid w:val="00083612"/>
    <w:rsid w:val="00083CC7"/>
    <w:rsid w:val="00084114"/>
    <w:rsid w:val="00084A00"/>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2FE"/>
    <w:rsid w:val="000934B7"/>
    <w:rsid w:val="00093FC3"/>
    <w:rsid w:val="000943EE"/>
    <w:rsid w:val="000944C3"/>
    <w:rsid w:val="00094632"/>
    <w:rsid w:val="00094843"/>
    <w:rsid w:val="000948FB"/>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02E"/>
    <w:rsid w:val="000A13B3"/>
    <w:rsid w:val="000A1887"/>
    <w:rsid w:val="000A188A"/>
    <w:rsid w:val="000A2144"/>
    <w:rsid w:val="000A2614"/>
    <w:rsid w:val="000A2A6F"/>
    <w:rsid w:val="000A310A"/>
    <w:rsid w:val="000A33F0"/>
    <w:rsid w:val="000A3E82"/>
    <w:rsid w:val="000A4AD5"/>
    <w:rsid w:val="000A4CB0"/>
    <w:rsid w:val="000A511E"/>
    <w:rsid w:val="000A552F"/>
    <w:rsid w:val="000A55B3"/>
    <w:rsid w:val="000A569C"/>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36F"/>
    <w:rsid w:val="000B2553"/>
    <w:rsid w:val="000B277A"/>
    <w:rsid w:val="000B2E1C"/>
    <w:rsid w:val="000B36BC"/>
    <w:rsid w:val="000B3928"/>
    <w:rsid w:val="000B3C84"/>
    <w:rsid w:val="000B4163"/>
    <w:rsid w:val="000B4232"/>
    <w:rsid w:val="000B429C"/>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D"/>
    <w:rsid w:val="000D0590"/>
    <w:rsid w:val="000D0938"/>
    <w:rsid w:val="000D0977"/>
    <w:rsid w:val="000D0DAF"/>
    <w:rsid w:val="000D0E0E"/>
    <w:rsid w:val="000D17ED"/>
    <w:rsid w:val="000D1AE9"/>
    <w:rsid w:val="000D250A"/>
    <w:rsid w:val="000D2A6B"/>
    <w:rsid w:val="000D2AE1"/>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6FB8"/>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8F2"/>
    <w:rsid w:val="000F0CC4"/>
    <w:rsid w:val="000F0D30"/>
    <w:rsid w:val="000F212C"/>
    <w:rsid w:val="000F232A"/>
    <w:rsid w:val="000F24B9"/>
    <w:rsid w:val="000F2677"/>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20"/>
    <w:rsid w:val="00103454"/>
    <w:rsid w:val="0010345D"/>
    <w:rsid w:val="00103804"/>
    <w:rsid w:val="00103B97"/>
    <w:rsid w:val="00104338"/>
    <w:rsid w:val="001044D8"/>
    <w:rsid w:val="00104A90"/>
    <w:rsid w:val="00104DA1"/>
    <w:rsid w:val="00105615"/>
    <w:rsid w:val="001059C3"/>
    <w:rsid w:val="00105D65"/>
    <w:rsid w:val="00105F0F"/>
    <w:rsid w:val="001060B4"/>
    <w:rsid w:val="0010616C"/>
    <w:rsid w:val="001063B9"/>
    <w:rsid w:val="001074B7"/>
    <w:rsid w:val="0010793E"/>
    <w:rsid w:val="001102EE"/>
    <w:rsid w:val="001106EC"/>
    <w:rsid w:val="00110D44"/>
    <w:rsid w:val="00110EF6"/>
    <w:rsid w:val="00111297"/>
    <w:rsid w:val="00111973"/>
    <w:rsid w:val="00112B32"/>
    <w:rsid w:val="00112F55"/>
    <w:rsid w:val="001134A5"/>
    <w:rsid w:val="0011409D"/>
    <w:rsid w:val="0011570A"/>
    <w:rsid w:val="0011575F"/>
    <w:rsid w:val="001157A4"/>
    <w:rsid w:val="00115B1B"/>
    <w:rsid w:val="00115B59"/>
    <w:rsid w:val="00115E68"/>
    <w:rsid w:val="0011608F"/>
    <w:rsid w:val="00116662"/>
    <w:rsid w:val="00116891"/>
    <w:rsid w:val="00116D18"/>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6A"/>
    <w:rsid w:val="001268EA"/>
    <w:rsid w:val="00126A51"/>
    <w:rsid w:val="00126E0C"/>
    <w:rsid w:val="00127176"/>
    <w:rsid w:val="001273DB"/>
    <w:rsid w:val="001279F0"/>
    <w:rsid w:val="0013032A"/>
    <w:rsid w:val="001304A1"/>
    <w:rsid w:val="0013139A"/>
    <w:rsid w:val="001319E3"/>
    <w:rsid w:val="00131C8A"/>
    <w:rsid w:val="001323C2"/>
    <w:rsid w:val="001323FD"/>
    <w:rsid w:val="0013265C"/>
    <w:rsid w:val="00132661"/>
    <w:rsid w:val="001327DE"/>
    <w:rsid w:val="0013363E"/>
    <w:rsid w:val="0013381A"/>
    <w:rsid w:val="00133D03"/>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16D"/>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2AC6"/>
    <w:rsid w:val="0015317A"/>
    <w:rsid w:val="00153F29"/>
    <w:rsid w:val="00153F78"/>
    <w:rsid w:val="00153FEF"/>
    <w:rsid w:val="00154206"/>
    <w:rsid w:val="0015423D"/>
    <w:rsid w:val="00154349"/>
    <w:rsid w:val="001554FC"/>
    <w:rsid w:val="00155847"/>
    <w:rsid w:val="0015631A"/>
    <w:rsid w:val="00156BE5"/>
    <w:rsid w:val="00156C63"/>
    <w:rsid w:val="00156CB9"/>
    <w:rsid w:val="00156EF9"/>
    <w:rsid w:val="0015713D"/>
    <w:rsid w:val="001572B7"/>
    <w:rsid w:val="00157507"/>
    <w:rsid w:val="0015767C"/>
    <w:rsid w:val="00157885"/>
    <w:rsid w:val="00157CE1"/>
    <w:rsid w:val="00160068"/>
    <w:rsid w:val="00161386"/>
    <w:rsid w:val="00161C08"/>
    <w:rsid w:val="00162044"/>
    <w:rsid w:val="00162129"/>
    <w:rsid w:val="00162285"/>
    <w:rsid w:val="001627CB"/>
    <w:rsid w:val="00163BA9"/>
    <w:rsid w:val="001641B7"/>
    <w:rsid w:val="00164A98"/>
    <w:rsid w:val="00164AAB"/>
    <w:rsid w:val="00165284"/>
    <w:rsid w:val="00165429"/>
    <w:rsid w:val="001658D1"/>
    <w:rsid w:val="00165DC5"/>
    <w:rsid w:val="00166B86"/>
    <w:rsid w:val="00166B8F"/>
    <w:rsid w:val="00166C08"/>
    <w:rsid w:val="00166EE3"/>
    <w:rsid w:val="00170A7C"/>
    <w:rsid w:val="00171291"/>
    <w:rsid w:val="00171308"/>
    <w:rsid w:val="00171752"/>
    <w:rsid w:val="00171C3B"/>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30B"/>
    <w:rsid w:val="001776EE"/>
    <w:rsid w:val="00177C9B"/>
    <w:rsid w:val="00177F85"/>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4B5"/>
    <w:rsid w:val="00195639"/>
    <w:rsid w:val="00195AE6"/>
    <w:rsid w:val="00195B0B"/>
    <w:rsid w:val="0019688E"/>
    <w:rsid w:val="001968C0"/>
    <w:rsid w:val="001973E2"/>
    <w:rsid w:val="00197EA3"/>
    <w:rsid w:val="001A04FC"/>
    <w:rsid w:val="001A069F"/>
    <w:rsid w:val="001A0D32"/>
    <w:rsid w:val="001A0EB4"/>
    <w:rsid w:val="001A1060"/>
    <w:rsid w:val="001A1561"/>
    <w:rsid w:val="001A1610"/>
    <w:rsid w:val="001A16C2"/>
    <w:rsid w:val="001A181C"/>
    <w:rsid w:val="001A193D"/>
    <w:rsid w:val="001A2706"/>
    <w:rsid w:val="001A27BF"/>
    <w:rsid w:val="001A35B2"/>
    <w:rsid w:val="001A386C"/>
    <w:rsid w:val="001A3B12"/>
    <w:rsid w:val="001A3D9B"/>
    <w:rsid w:val="001A3DEF"/>
    <w:rsid w:val="001A3EFF"/>
    <w:rsid w:val="001A4495"/>
    <w:rsid w:val="001A4541"/>
    <w:rsid w:val="001A45DE"/>
    <w:rsid w:val="001A4817"/>
    <w:rsid w:val="001A4B63"/>
    <w:rsid w:val="001A4CA0"/>
    <w:rsid w:val="001A5860"/>
    <w:rsid w:val="001A5BBA"/>
    <w:rsid w:val="001A5CF2"/>
    <w:rsid w:val="001A6440"/>
    <w:rsid w:val="001A6F3C"/>
    <w:rsid w:val="001A7691"/>
    <w:rsid w:val="001A7958"/>
    <w:rsid w:val="001A7CD9"/>
    <w:rsid w:val="001A7FDF"/>
    <w:rsid w:val="001B01EC"/>
    <w:rsid w:val="001B190B"/>
    <w:rsid w:val="001B1B73"/>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503"/>
    <w:rsid w:val="001C7655"/>
    <w:rsid w:val="001C76F0"/>
    <w:rsid w:val="001C77BA"/>
    <w:rsid w:val="001C7A36"/>
    <w:rsid w:val="001C7FB7"/>
    <w:rsid w:val="001D0188"/>
    <w:rsid w:val="001D01A1"/>
    <w:rsid w:val="001D050D"/>
    <w:rsid w:val="001D0E76"/>
    <w:rsid w:val="001D0EB1"/>
    <w:rsid w:val="001D11AE"/>
    <w:rsid w:val="001D1A96"/>
    <w:rsid w:val="001D1CED"/>
    <w:rsid w:val="001D2CC9"/>
    <w:rsid w:val="001D309D"/>
    <w:rsid w:val="001D31D0"/>
    <w:rsid w:val="001D4711"/>
    <w:rsid w:val="001D5012"/>
    <w:rsid w:val="001D53AB"/>
    <w:rsid w:val="001D55A2"/>
    <w:rsid w:val="001D5F16"/>
    <w:rsid w:val="001D60B3"/>
    <w:rsid w:val="001D6142"/>
    <w:rsid w:val="001D616E"/>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0A6"/>
    <w:rsid w:val="001F7BBF"/>
    <w:rsid w:val="0020015E"/>
    <w:rsid w:val="0020062B"/>
    <w:rsid w:val="00200D92"/>
    <w:rsid w:val="00201A94"/>
    <w:rsid w:val="00201B59"/>
    <w:rsid w:val="00201D53"/>
    <w:rsid w:val="00201DD6"/>
    <w:rsid w:val="0020210F"/>
    <w:rsid w:val="002022AC"/>
    <w:rsid w:val="00203243"/>
    <w:rsid w:val="0020362B"/>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737"/>
    <w:rsid w:val="00207860"/>
    <w:rsid w:val="00207B6A"/>
    <w:rsid w:val="00207DA7"/>
    <w:rsid w:val="002111F5"/>
    <w:rsid w:val="002118FF"/>
    <w:rsid w:val="00211B26"/>
    <w:rsid w:val="00212283"/>
    <w:rsid w:val="00212732"/>
    <w:rsid w:val="00212733"/>
    <w:rsid w:val="00212781"/>
    <w:rsid w:val="002128A4"/>
    <w:rsid w:val="00212A81"/>
    <w:rsid w:val="002133FC"/>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A1A"/>
    <w:rsid w:val="00234B71"/>
    <w:rsid w:val="00235668"/>
    <w:rsid w:val="00235A7F"/>
    <w:rsid w:val="00235CA6"/>
    <w:rsid w:val="0023603B"/>
    <w:rsid w:val="00236047"/>
    <w:rsid w:val="00236870"/>
    <w:rsid w:val="002368CA"/>
    <w:rsid w:val="00236E1C"/>
    <w:rsid w:val="0023716A"/>
    <w:rsid w:val="00237291"/>
    <w:rsid w:val="00237491"/>
    <w:rsid w:val="002401FA"/>
    <w:rsid w:val="00240793"/>
    <w:rsid w:val="00240B84"/>
    <w:rsid w:val="002410DA"/>
    <w:rsid w:val="00241929"/>
    <w:rsid w:val="00241B74"/>
    <w:rsid w:val="00241D8C"/>
    <w:rsid w:val="00241DBF"/>
    <w:rsid w:val="002421FB"/>
    <w:rsid w:val="00242406"/>
    <w:rsid w:val="002426E5"/>
    <w:rsid w:val="002426FE"/>
    <w:rsid w:val="0024303A"/>
    <w:rsid w:val="002437E6"/>
    <w:rsid w:val="00243B78"/>
    <w:rsid w:val="0024434D"/>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3E2C"/>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EDB"/>
    <w:rsid w:val="0027074A"/>
    <w:rsid w:val="00271732"/>
    <w:rsid w:val="002724E0"/>
    <w:rsid w:val="002727FB"/>
    <w:rsid w:val="00272A47"/>
    <w:rsid w:val="00273291"/>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77F75"/>
    <w:rsid w:val="0028007F"/>
    <w:rsid w:val="0028036B"/>
    <w:rsid w:val="0028065E"/>
    <w:rsid w:val="00280918"/>
    <w:rsid w:val="00280B8B"/>
    <w:rsid w:val="002814DB"/>
    <w:rsid w:val="00281867"/>
    <w:rsid w:val="00281E53"/>
    <w:rsid w:val="00281E88"/>
    <w:rsid w:val="00282D81"/>
    <w:rsid w:val="002834EF"/>
    <w:rsid w:val="00283651"/>
    <w:rsid w:val="00283884"/>
    <w:rsid w:val="00283B84"/>
    <w:rsid w:val="00284079"/>
    <w:rsid w:val="00284B2F"/>
    <w:rsid w:val="00284D5F"/>
    <w:rsid w:val="00284E0C"/>
    <w:rsid w:val="00284FC1"/>
    <w:rsid w:val="00285467"/>
    <w:rsid w:val="002854D2"/>
    <w:rsid w:val="00285825"/>
    <w:rsid w:val="002858B2"/>
    <w:rsid w:val="00285B81"/>
    <w:rsid w:val="00286AF8"/>
    <w:rsid w:val="00286F69"/>
    <w:rsid w:val="002875EE"/>
    <w:rsid w:val="0028771F"/>
    <w:rsid w:val="00287B58"/>
    <w:rsid w:val="00287CE2"/>
    <w:rsid w:val="002903F0"/>
    <w:rsid w:val="00290609"/>
    <w:rsid w:val="0029076D"/>
    <w:rsid w:val="00290D20"/>
    <w:rsid w:val="00290D5F"/>
    <w:rsid w:val="00290DDC"/>
    <w:rsid w:val="00291150"/>
    <w:rsid w:val="0029118C"/>
    <w:rsid w:val="002918AB"/>
    <w:rsid w:val="00291980"/>
    <w:rsid w:val="00292113"/>
    <w:rsid w:val="002930BA"/>
    <w:rsid w:val="00293F7B"/>
    <w:rsid w:val="0029468A"/>
    <w:rsid w:val="00294936"/>
    <w:rsid w:val="00294BA0"/>
    <w:rsid w:val="00295470"/>
    <w:rsid w:val="002955B4"/>
    <w:rsid w:val="00295715"/>
    <w:rsid w:val="0029578C"/>
    <w:rsid w:val="00295AE3"/>
    <w:rsid w:val="00296045"/>
    <w:rsid w:val="0029626E"/>
    <w:rsid w:val="002963BA"/>
    <w:rsid w:val="0029677D"/>
    <w:rsid w:val="00296A1D"/>
    <w:rsid w:val="00296BFF"/>
    <w:rsid w:val="0029736B"/>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5C5A"/>
    <w:rsid w:val="002B6BBC"/>
    <w:rsid w:val="002B75A2"/>
    <w:rsid w:val="002B77A0"/>
    <w:rsid w:val="002B785F"/>
    <w:rsid w:val="002B7A35"/>
    <w:rsid w:val="002B7C1F"/>
    <w:rsid w:val="002C00F2"/>
    <w:rsid w:val="002C0784"/>
    <w:rsid w:val="002C0AAD"/>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827"/>
    <w:rsid w:val="002D0B89"/>
    <w:rsid w:val="002D14A5"/>
    <w:rsid w:val="002D1505"/>
    <w:rsid w:val="002D1866"/>
    <w:rsid w:val="002D1947"/>
    <w:rsid w:val="002D1AD2"/>
    <w:rsid w:val="002D2D76"/>
    <w:rsid w:val="002D3665"/>
    <w:rsid w:val="002D368D"/>
    <w:rsid w:val="002D388C"/>
    <w:rsid w:val="002D392A"/>
    <w:rsid w:val="002D3C3E"/>
    <w:rsid w:val="002D3D6D"/>
    <w:rsid w:val="002D4050"/>
    <w:rsid w:val="002D418C"/>
    <w:rsid w:val="002D4466"/>
    <w:rsid w:val="002D44D5"/>
    <w:rsid w:val="002D46CC"/>
    <w:rsid w:val="002D46FC"/>
    <w:rsid w:val="002D54B0"/>
    <w:rsid w:val="002D5F86"/>
    <w:rsid w:val="002D6EC5"/>
    <w:rsid w:val="002D70BB"/>
    <w:rsid w:val="002D72A7"/>
    <w:rsid w:val="002D739F"/>
    <w:rsid w:val="002D7FFD"/>
    <w:rsid w:val="002E0592"/>
    <w:rsid w:val="002E06A8"/>
    <w:rsid w:val="002E0E55"/>
    <w:rsid w:val="002E1589"/>
    <w:rsid w:val="002E43A0"/>
    <w:rsid w:val="002E4903"/>
    <w:rsid w:val="002E4BB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CD"/>
    <w:rsid w:val="002F46FC"/>
    <w:rsid w:val="002F524D"/>
    <w:rsid w:val="002F585C"/>
    <w:rsid w:val="002F61AB"/>
    <w:rsid w:val="002F61D5"/>
    <w:rsid w:val="002F65DA"/>
    <w:rsid w:val="002F714D"/>
    <w:rsid w:val="002F77F9"/>
    <w:rsid w:val="00300428"/>
    <w:rsid w:val="00300534"/>
    <w:rsid w:val="00300A2F"/>
    <w:rsid w:val="00300ECF"/>
    <w:rsid w:val="00300FB4"/>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07FD0"/>
    <w:rsid w:val="0031018A"/>
    <w:rsid w:val="00310357"/>
    <w:rsid w:val="00310C53"/>
    <w:rsid w:val="003116E3"/>
    <w:rsid w:val="00311B82"/>
    <w:rsid w:val="00311C8C"/>
    <w:rsid w:val="00311E19"/>
    <w:rsid w:val="003128B2"/>
    <w:rsid w:val="00312994"/>
    <w:rsid w:val="00312C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D33"/>
    <w:rsid w:val="00336E10"/>
    <w:rsid w:val="003377CA"/>
    <w:rsid w:val="00337CDA"/>
    <w:rsid w:val="00337FC6"/>
    <w:rsid w:val="00340235"/>
    <w:rsid w:val="003404AD"/>
    <w:rsid w:val="00340554"/>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20B"/>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361"/>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32C"/>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109"/>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97D"/>
    <w:rsid w:val="003A7A2C"/>
    <w:rsid w:val="003A7CC8"/>
    <w:rsid w:val="003A7E78"/>
    <w:rsid w:val="003B0735"/>
    <w:rsid w:val="003B08D4"/>
    <w:rsid w:val="003B0BAB"/>
    <w:rsid w:val="003B0BDD"/>
    <w:rsid w:val="003B1155"/>
    <w:rsid w:val="003B1301"/>
    <w:rsid w:val="003B1BC5"/>
    <w:rsid w:val="003B1CE6"/>
    <w:rsid w:val="003B21C8"/>
    <w:rsid w:val="003B2432"/>
    <w:rsid w:val="003B2DAA"/>
    <w:rsid w:val="003B35A7"/>
    <w:rsid w:val="003B3A67"/>
    <w:rsid w:val="003B4EC0"/>
    <w:rsid w:val="003B5378"/>
    <w:rsid w:val="003B5BB3"/>
    <w:rsid w:val="003B5CFC"/>
    <w:rsid w:val="003B6062"/>
    <w:rsid w:val="003B6CFC"/>
    <w:rsid w:val="003B6F9A"/>
    <w:rsid w:val="003B734B"/>
    <w:rsid w:val="003B7560"/>
    <w:rsid w:val="003B75DA"/>
    <w:rsid w:val="003B7B85"/>
    <w:rsid w:val="003C014F"/>
    <w:rsid w:val="003C07C3"/>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64F"/>
    <w:rsid w:val="003D6ABC"/>
    <w:rsid w:val="003D712B"/>
    <w:rsid w:val="003D728A"/>
    <w:rsid w:val="003D7387"/>
    <w:rsid w:val="003E00BB"/>
    <w:rsid w:val="003E02EA"/>
    <w:rsid w:val="003E0A6F"/>
    <w:rsid w:val="003E1493"/>
    <w:rsid w:val="003E2955"/>
    <w:rsid w:val="003E2D05"/>
    <w:rsid w:val="003E3057"/>
    <w:rsid w:val="003E32BF"/>
    <w:rsid w:val="003E344A"/>
    <w:rsid w:val="003E3826"/>
    <w:rsid w:val="003E3A68"/>
    <w:rsid w:val="003E4657"/>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9AB"/>
    <w:rsid w:val="00400FC6"/>
    <w:rsid w:val="00400FFC"/>
    <w:rsid w:val="0040159E"/>
    <w:rsid w:val="00401687"/>
    <w:rsid w:val="004017D6"/>
    <w:rsid w:val="00401EF0"/>
    <w:rsid w:val="00402112"/>
    <w:rsid w:val="00402E43"/>
    <w:rsid w:val="0040310A"/>
    <w:rsid w:val="0040324D"/>
    <w:rsid w:val="00403461"/>
    <w:rsid w:val="004035D1"/>
    <w:rsid w:val="004044A3"/>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0A6"/>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18B"/>
    <w:rsid w:val="0042232D"/>
    <w:rsid w:val="00422399"/>
    <w:rsid w:val="004224E0"/>
    <w:rsid w:val="00422981"/>
    <w:rsid w:val="00422994"/>
    <w:rsid w:val="00422E5F"/>
    <w:rsid w:val="00423204"/>
    <w:rsid w:val="0042387C"/>
    <w:rsid w:val="00423FE2"/>
    <w:rsid w:val="00424070"/>
    <w:rsid w:val="0042408C"/>
    <w:rsid w:val="00425B8F"/>
    <w:rsid w:val="00426093"/>
    <w:rsid w:val="00426109"/>
    <w:rsid w:val="0042627E"/>
    <w:rsid w:val="00426E5F"/>
    <w:rsid w:val="00426FCF"/>
    <w:rsid w:val="0042719A"/>
    <w:rsid w:val="0042777D"/>
    <w:rsid w:val="004279C0"/>
    <w:rsid w:val="00427AB6"/>
    <w:rsid w:val="00427BD9"/>
    <w:rsid w:val="004300ED"/>
    <w:rsid w:val="004305D9"/>
    <w:rsid w:val="0043116E"/>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5C2"/>
    <w:rsid w:val="00441646"/>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366"/>
    <w:rsid w:val="00445537"/>
    <w:rsid w:val="004468A4"/>
    <w:rsid w:val="00446F3F"/>
    <w:rsid w:val="004477CD"/>
    <w:rsid w:val="004501F6"/>
    <w:rsid w:val="004502D7"/>
    <w:rsid w:val="00450495"/>
    <w:rsid w:val="00450D86"/>
    <w:rsid w:val="00451357"/>
    <w:rsid w:val="004518E2"/>
    <w:rsid w:val="00451968"/>
    <w:rsid w:val="00451B3B"/>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53D"/>
    <w:rsid w:val="00460B1A"/>
    <w:rsid w:val="00460B5A"/>
    <w:rsid w:val="00460C28"/>
    <w:rsid w:val="004610F2"/>
    <w:rsid w:val="004616E2"/>
    <w:rsid w:val="00461753"/>
    <w:rsid w:val="00461831"/>
    <w:rsid w:val="00461BC2"/>
    <w:rsid w:val="0046234D"/>
    <w:rsid w:val="00462606"/>
    <w:rsid w:val="004627EB"/>
    <w:rsid w:val="00462AF2"/>
    <w:rsid w:val="00462C24"/>
    <w:rsid w:val="004631ED"/>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65F"/>
    <w:rsid w:val="00477E83"/>
    <w:rsid w:val="00477FE3"/>
    <w:rsid w:val="004800BF"/>
    <w:rsid w:val="00480584"/>
    <w:rsid w:val="0048082C"/>
    <w:rsid w:val="004819F0"/>
    <w:rsid w:val="004825B2"/>
    <w:rsid w:val="00482B81"/>
    <w:rsid w:val="00482DDF"/>
    <w:rsid w:val="00482F1E"/>
    <w:rsid w:val="0048331A"/>
    <w:rsid w:val="00483577"/>
    <w:rsid w:val="004835E4"/>
    <w:rsid w:val="00484A89"/>
    <w:rsid w:val="00484FD7"/>
    <w:rsid w:val="004853E5"/>
    <w:rsid w:val="00486046"/>
    <w:rsid w:val="00487386"/>
    <w:rsid w:val="004875C4"/>
    <w:rsid w:val="004877EB"/>
    <w:rsid w:val="00487BA4"/>
    <w:rsid w:val="00490111"/>
    <w:rsid w:val="0049099D"/>
    <w:rsid w:val="00490C06"/>
    <w:rsid w:val="00490E04"/>
    <w:rsid w:val="004913A8"/>
    <w:rsid w:val="00491985"/>
    <w:rsid w:val="00491DB8"/>
    <w:rsid w:val="004921C7"/>
    <w:rsid w:val="00492C71"/>
    <w:rsid w:val="004932C7"/>
    <w:rsid w:val="004933D5"/>
    <w:rsid w:val="004935A9"/>
    <w:rsid w:val="004937DD"/>
    <w:rsid w:val="00493B57"/>
    <w:rsid w:val="00493EB7"/>
    <w:rsid w:val="0049405E"/>
    <w:rsid w:val="00494478"/>
    <w:rsid w:val="00494655"/>
    <w:rsid w:val="00494AC5"/>
    <w:rsid w:val="00495118"/>
    <w:rsid w:val="00495917"/>
    <w:rsid w:val="00496455"/>
    <w:rsid w:val="004965DB"/>
    <w:rsid w:val="00496EA8"/>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94D"/>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9A"/>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5"/>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BEB"/>
    <w:rsid w:val="004C2E43"/>
    <w:rsid w:val="004C2EAB"/>
    <w:rsid w:val="004C2FEF"/>
    <w:rsid w:val="004C33B3"/>
    <w:rsid w:val="004C3873"/>
    <w:rsid w:val="004C3E32"/>
    <w:rsid w:val="004C4172"/>
    <w:rsid w:val="004C4227"/>
    <w:rsid w:val="004C4563"/>
    <w:rsid w:val="004C472C"/>
    <w:rsid w:val="004C472F"/>
    <w:rsid w:val="004C4B5E"/>
    <w:rsid w:val="004C4BA3"/>
    <w:rsid w:val="004C50A6"/>
    <w:rsid w:val="004C552B"/>
    <w:rsid w:val="004C56F7"/>
    <w:rsid w:val="004C5C5B"/>
    <w:rsid w:val="004C6021"/>
    <w:rsid w:val="004C71AC"/>
    <w:rsid w:val="004C76EA"/>
    <w:rsid w:val="004C7D73"/>
    <w:rsid w:val="004D0825"/>
    <w:rsid w:val="004D0F41"/>
    <w:rsid w:val="004D11F7"/>
    <w:rsid w:val="004D1586"/>
    <w:rsid w:val="004D16C0"/>
    <w:rsid w:val="004D19BA"/>
    <w:rsid w:val="004D1A4E"/>
    <w:rsid w:val="004D1AB6"/>
    <w:rsid w:val="004D1E5A"/>
    <w:rsid w:val="004D215F"/>
    <w:rsid w:val="004D27A6"/>
    <w:rsid w:val="004D29FA"/>
    <w:rsid w:val="004D2CD8"/>
    <w:rsid w:val="004D3B51"/>
    <w:rsid w:val="004D437D"/>
    <w:rsid w:val="004D4AD6"/>
    <w:rsid w:val="004D4DE1"/>
    <w:rsid w:val="004D4FD5"/>
    <w:rsid w:val="004D504E"/>
    <w:rsid w:val="004D508A"/>
    <w:rsid w:val="004D53F2"/>
    <w:rsid w:val="004D5415"/>
    <w:rsid w:val="004D54A5"/>
    <w:rsid w:val="004D57BF"/>
    <w:rsid w:val="004D5C17"/>
    <w:rsid w:val="004D6538"/>
    <w:rsid w:val="004D6EFC"/>
    <w:rsid w:val="004D74D8"/>
    <w:rsid w:val="004D7B14"/>
    <w:rsid w:val="004D7B25"/>
    <w:rsid w:val="004D7DC7"/>
    <w:rsid w:val="004E01AE"/>
    <w:rsid w:val="004E05A5"/>
    <w:rsid w:val="004E065F"/>
    <w:rsid w:val="004E0C62"/>
    <w:rsid w:val="004E0D92"/>
    <w:rsid w:val="004E1549"/>
    <w:rsid w:val="004E1855"/>
    <w:rsid w:val="004E22D5"/>
    <w:rsid w:val="004E29FE"/>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5EDC"/>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58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7D2"/>
    <w:rsid w:val="00512D11"/>
    <w:rsid w:val="00512F1D"/>
    <w:rsid w:val="005132AA"/>
    <w:rsid w:val="0051363A"/>
    <w:rsid w:val="00513D37"/>
    <w:rsid w:val="00513DBC"/>
    <w:rsid w:val="00513F90"/>
    <w:rsid w:val="0051439D"/>
    <w:rsid w:val="00514664"/>
    <w:rsid w:val="0051544B"/>
    <w:rsid w:val="005154BF"/>
    <w:rsid w:val="00515519"/>
    <w:rsid w:val="00515646"/>
    <w:rsid w:val="00515AA5"/>
    <w:rsid w:val="00515D51"/>
    <w:rsid w:val="0051668F"/>
    <w:rsid w:val="005166EE"/>
    <w:rsid w:val="00517571"/>
    <w:rsid w:val="00517687"/>
    <w:rsid w:val="005178AE"/>
    <w:rsid w:val="00517CBA"/>
    <w:rsid w:val="005206C1"/>
    <w:rsid w:val="00520A84"/>
    <w:rsid w:val="00520DC0"/>
    <w:rsid w:val="00521269"/>
    <w:rsid w:val="0052139F"/>
    <w:rsid w:val="00521442"/>
    <w:rsid w:val="005221B8"/>
    <w:rsid w:val="005227C3"/>
    <w:rsid w:val="00522CB7"/>
    <w:rsid w:val="005230F3"/>
    <w:rsid w:val="005237AF"/>
    <w:rsid w:val="005239A5"/>
    <w:rsid w:val="00523ECD"/>
    <w:rsid w:val="00524397"/>
    <w:rsid w:val="005244CC"/>
    <w:rsid w:val="00524852"/>
    <w:rsid w:val="00524B5D"/>
    <w:rsid w:val="00524B6F"/>
    <w:rsid w:val="005254B5"/>
    <w:rsid w:val="00525765"/>
    <w:rsid w:val="00525945"/>
    <w:rsid w:val="00525C10"/>
    <w:rsid w:val="00526B3A"/>
    <w:rsid w:val="00526FFE"/>
    <w:rsid w:val="0052708F"/>
    <w:rsid w:val="005270BF"/>
    <w:rsid w:val="00527F8F"/>
    <w:rsid w:val="005304CB"/>
    <w:rsid w:val="005304F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EC3"/>
    <w:rsid w:val="00536914"/>
    <w:rsid w:val="0053727B"/>
    <w:rsid w:val="005372FF"/>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5D3"/>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6F7F"/>
    <w:rsid w:val="00547060"/>
    <w:rsid w:val="00547874"/>
    <w:rsid w:val="005502DC"/>
    <w:rsid w:val="0055049C"/>
    <w:rsid w:val="00550B17"/>
    <w:rsid w:val="00550B24"/>
    <w:rsid w:val="005514C9"/>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B3"/>
    <w:rsid w:val="005554AD"/>
    <w:rsid w:val="00555A5B"/>
    <w:rsid w:val="00556494"/>
    <w:rsid w:val="005567BE"/>
    <w:rsid w:val="005568E0"/>
    <w:rsid w:val="00556C2E"/>
    <w:rsid w:val="00556D79"/>
    <w:rsid w:val="00556E5F"/>
    <w:rsid w:val="005574F0"/>
    <w:rsid w:val="005575CD"/>
    <w:rsid w:val="00557AA5"/>
    <w:rsid w:val="00557E7C"/>
    <w:rsid w:val="00560263"/>
    <w:rsid w:val="00560669"/>
    <w:rsid w:val="005606FD"/>
    <w:rsid w:val="00560946"/>
    <w:rsid w:val="00560C3D"/>
    <w:rsid w:val="00561373"/>
    <w:rsid w:val="00561A59"/>
    <w:rsid w:val="00561CDA"/>
    <w:rsid w:val="00561ED1"/>
    <w:rsid w:val="005622E5"/>
    <w:rsid w:val="00562EB9"/>
    <w:rsid w:val="005636F0"/>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6AA"/>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65D"/>
    <w:rsid w:val="00583736"/>
    <w:rsid w:val="00583F80"/>
    <w:rsid w:val="00584313"/>
    <w:rsid w:val="00584A61"/>
    <w:rsid w:val="00584B44"/>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6AF"/>
    <w:rsid w:val="0059090F"/>
    <w:rsid w:val="00590E7C"/>
    <w:rsid w:val="00591303"/>
    <w:rsid w:val="00591C01"/>
    <w:rsid w:val="00592940"/>
    <w:rsid w:val="00592C26"/>
    <w:rsid w:val="00592CB1"/>
    <w:rsid w:val="00593646"/>
    <w:rsid w:val="00593AF9"/>
    <w:rsid w:val="00594396"/>
    <w:rsid w:val="0059463B"/>
    <w:rsid w:val="00594B07"/>
    <w:rsid w:val="00594C15"/>
    <w:rsid w:val="00594D6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9A9"/>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297"/>
    <w:rsid w:val="005B549A"/>
    <w:rsid w:val="005B60AA"/>
    <w:rsid w:val="005B694D"/>
    <w:rsid w:val="005B6DD2"/>
    <w:rsid w:val="005B776C"/>
    <w:rsid w:val="005B77A0"/>
    <w:rsid w:val="005B7BD7"/>
    <w:rsid w:val="005B7D2C"/>
    <w:rsid w:val="005B7EE3"/>
    <w:rsid w:val="005B7F18"/>
    <w:rsid w:val="005C0023"/>
    <w:rsid w:val="005C0E08"/>
    <w:rsid w:val="005C0F98"/>
    <w:rsid w:val="005C1C73"/>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DA6"/>
    <w:rsid w:val="005D3FBC"/>
    <w:rsid w:val="005D408C"/>
    <w:rsid w:val="005D40C0"/>
    <w:rsid w:val="005D40D2"/>
    <w:rsid w:val="005D449A"/>
    <w:rsid w:val="005D499B"/>
    <w:rsid w:val="005D4E51"/>
    <w:rsid w:val="005D529E"/>
    <w:rsid w:val="005D571B"/>
    <w:rsid w:val="005D5D78"/>
    <w:rsid w:val="005D5EE9"/>
    <w:rsid w:val="005D6492"/>
    <w:rsid w:val="005D66A4"/>
    <w:rsid w:val="005D6B25"/>
    <w:rsid w:val="005D7131"/>
    <w:rsid w:val="005D782A"/>
    <w:rsid w:val="005E0755"/>
    <w:rsid w:val="005E0F43"/>
    <w:rsid w:val="005E135B"/>
    <w:rsid w:val="005E1BB1"/>
    <w:rsid w:val="005E1F24"/>
    <w:rsid w:val="005E205B"/>
    <w:rsid w:val="005E293D"/>
    <w:rsid w:val="005E2E3C"/>
    <w:rsid w:val="005E3716"/>
    <w:rsid w:val="005E3FF5"/>
    <w:rsid w:val="005E40AA"/>
    <w:rsid w:val="005E4215"/>
    <w:rsid w:val="005E44FB"/>
    <w:rsid w:val="005E4625"/>
    <w:rsid w:val="005E4BD6"/>
    <w:rsid w:val="005E4FA2"/>
    <w:rsid w:val="005E5405"/>
    <w:rsid w:val="005E5576"/>
    <w:rsid w:val="005E58CC"/>
    <w:rsid w:val="005E6242"/>
    <w:rsid w:val="005E677D"/>
    <w:rsid w:val="005E723F"/>
    <w:rsid w:val="005E7240"/>
    <w:rsid w:val="005E72A2"/>
    <w:rsid w:val="005E736A"/>
    <w:rsid w:val="005E78A8"/>
    <w:rsid w:val="005E7BB1"/>
    <w:rsid w:val="005E7C1C"/>
    <w:rsid w:val="005F028F"/>
    <w:rsid w:val="005F0340"/>
    <w:rsid w:val="005F035E"/>
    <w:rsid w:val="005F054A"/>
    <w:rsid w:val="005F0696"/>
    <w:rsid w:val="005F0CE3"/>
    <w:rsid w:val="005F1413"/>
    <w:rsid w:val="005F1632"/>
    <w:rsid w:val="005F199C"/>
    <w:rsid w:val="005F2709"/>
    <w:rsid w:val="005F28B7"/>
    <w:rsid w:val="005F2B52"/>
    <w:rsid w:val="005F3095"/>
    <w:rsid w:val="005F3AEE"/>
    <w:rsid w:val="005F4A08"/>
    <w:rsid w:val="005F4E34"/>
    <w:rsid w:val="005F524F"/>
    <w:rsid w:val="005F6029"/>
    <w:rsid w:val="005F60E7"/>
    <w:rsid w:val="005F6717"/>
    <w:rsid w:val="005F6A3B"/>
    <w:rsid w:val="005F7732"/>
    <w:rsid w:val="005F7B5E"/>
    <w:rsid w:val="005F7DCC"/>
    <w:rsid w:val="0060018E"/>
    <w:rsid w:val="006007BB"/>
    <w:rsid w:val="00600903"/>
    <w:rsid w:val="00600C64"/>
    <w:rsid w:val="00600C74"/>
    <w:rsid w:val="00600DEC"/>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7C9"/>
    <w:rsid w:val="006061E5"/>
    <w:rsid w:val="006061F2"/>
    <w:rsid w:val="006063BA"/>
    <w:rsid w:val="00606867"/>
    <w:rsid w:val="0060754E"/>
    <w:rsid w:val="00607836"/>
    <w:rsid w:val="00607B31"/>
    <w:rsid w:val="00610438"/>
    <w:rsid w:val="0061099C"/>
    <w:rsid w:val="00611B56"/>
    <w:rsid w:val="0061201C"/>
    <w:rsid w:val="00612964"/>
    <w:rsid w:val="00612B73"/>
    <w:rsid w:val="00612E00"/>
    <w:rsid w:val="0061338C"/>
    <w:rsid w:val="0061339E"/>
    <w:rsid w:val="00613531"/>
    <w:rsid w:val="00613A0F"/>
    <w:rsid w:val="00613BA9"/>
    <w:rsid w:val="00613BC2"/>
    <w:rsid w:val="00613F63"/>
    <w:rsid w:val="00614265"/>
    <w:rsid w:val="006144D8"/>
    <w:rsid w:val="0061494F"/>
    <w:rsid w:val="00615EBF"/>
    <w:rsid w:val="0061696E"/>
    <w:rsid w:val="00617147"/>
    <w:rsid w:val="00617456"/>
    <w:rsid w:val="00617A02"/>
    <w:rsid w:val="00617A14"/>
    <w:rsid w:val="00617BD0"/>
    <w:rsid w:val="006204D9"/>
    <w:rsid w:val="00620C13"/>
    <w:rsid w:val="00620C1C"/>
    <w:rsid w:val="00620C25"/>
    <w:rsid w:val="00620DA8"/>
    <w:rsid w:val="00621520"/>
    <w:rsid w:val="0062166B"/>
    <w:rsid w:val="0062193A"/>
    <w:rsid w:val="00621C65"/>
    <w:rsid w:val="00622103"/>
    <w:rsid w:val="00622201"/>
    <w:rsid w:val="006223DB"/>
    <w:rsid w:val="006229E7"/>
    <w:rsid w:val="00623588"/>
    <w:rsid w:val="00623BAA"/>
    <w:rsid w:val="00623BBC"/>
    <w:rsid w:val="00623F83"/>
    <w:rsid w:val="006248E4"/>
    <w:rsid w:val="00624F68"/>
    <w:rsid w:val="00625040"/>
    <w:rsid w:val="0062554F"/>
    <w:rsid w:val="006263E0"/>
    <w:rsid w:val="00626501"/>
    <w:rsid w:val="00627042"/>
    <w:rsid w:val="006273C4"/>
    <w:rsid w:val="00627D5C"/>
    <w:rsid w:val="00627D77"/>
    <w:rsid w:val="00630249"/>
    <w:rsid w:val="006302F0"/>
    <w:rsid w:val="00630482"/>
    <w:rsid w:val="00630CAF"/>
    <w:rsid w:val="00631845"/>
    <w:rsid w:val="00631A32"/>
    <w:rsid w:val="00631E57"/>
    <w:rsid w:val="00632A67"/>
    <w:rsid w:val="006332F7"/>
    <w:rsid w:val="00633C06"/>
    <w:rsid w:val="00633C82"/>
    <w:rsid w:val="0063439B"/>
    <w:rsid w:val="0063503E"/>
    <w:rsid w:val="006350EE"/>
    <w:rsid w:val="00635446"/>
    <w:rsid w:val="006356D3"/>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57C18"/>
    <w:rsid w:val="00660B69"/>
    <w:rsid w:val="00660C61"/>
    <w:rsid w:val="00661105"/>
    <w:rsid w:val="006613F3"/>
    <w:rsid w:val="00661971"/>
    <w:rsid w:val="00661F04"/>
    <w:rsid w:val="0066223C"/>
    <w:rsid w:val="00662248"/>
    <w:rsid w:val="00662684"/>
    <w:rsid w:val="00662F27"/>
    <w:rsid w:val="0066377F"/>
    <w:rsid w:val="006639BD"/>
    <w:rsid w:val="00663F8B"/>
    <w:rsid w:val="00664060"/>
    <w:rsid w:val="00664E13"/>
    <w:rsid w:val="00665352"/>
    <w:rsid w:val="0066539D"/>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1F3B"/>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5F42"/>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87C8C"/>
    <w:rsid w:val="00690452"/>
    <w:rsid w:val="006909C1"/>
    <w:rsid w:val="00690F29"/>
    <w:rsid w:val="00691324"/>
    <w:rsid w:val="0069160C"/>
    <w:rsid w:val="00691D0A"/>
    <w:rsid w:val="00692287"/>
    <w:rsid w:val="00692289"/>
    <w:rsid w:val="00692919"/>
    <w:rsid w:val="006929EB"/>
    <w:rsid w:val="00692E9E"/>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15B"/>
    <w:rsid w:val="006952A8"/>
    <w:rsid w:val="006956B6"/>
    <w:rsid w:val="0069586D"/>
    <w:rsid w:val="0069679A"/>
    <w:rsid w:val="00697067"/>
    <w:rsid w:val="00697331"/>
    <w:rsid w:val="006973FA"/>
    <w:rsid w:val="0069750A"/>
    <w:rsid w:val="006A01D4"/>
    <w:rsid w:val="006A0549"/>
    <w:rsid w:val="006A0F4F"/>
    <w:rsid w:val="006A15D5"/>
    <w:rsid w:val="006A16CE"/>
    <w:rsid w:val="006A1803"/>
    <w:rsid w:val="006A192E"/>
    <w:rsid w:val="006A19B3"/>
    <w:rsid w:val="006A1C96"/>
    <w:rsid w:val="006A2DA0"/>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18"/>
    <w:rsid w:val="006A7F4E"/>
    <w:rsid w:val="006A7F6A"/>
    <w:rsid w:val="006B0757"/>
    <w:rsid w:val="006B082C"/>
    <w:rsid w:val="006B13AD"/>
    <w:rsid w:val="006B1735"/>
    <w:rsid w:val="006B1D49"/>
    <w:rsid w:val="006B2270"/>
    <w:rsid w:val="006B247D"/>
    <w:rsid w:val="006B2623"/>
    <w:rsid w:val="006B2EB3"/>
    <w:rsid w:val="006B3144"/>
    <w:rsid w:val="006B3848"/>
    <w:rsid w:val="006B3E64"/>
    <w:rsid w:val="006B4696"/>
    <w:rsid w:val="006B47F9"/>
    <w:rsid w:val="006B4F22"/>
    <w:rsid w:val="006B5AF5"/>
    <w:rsid w:val="006B5B2A"/>
    <w:rsid w:val="006B5BE5"/>
    <w:rsid w:val="006B6104"/>
    <w:rsid w:val="006B68BF"/>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913"/>
    <w:rsid w:val="006C7B1F"/>
    <w:rsid w:val="006C7FC9"/>
    <w:rsid w:val="006D0C25"/>
    <w:rsid w:val="006D0ED0"/>
    <w:rsid w:val="006D1082"/>
    <w:rsid w:val="006D13A1"/>
    <w:rsid w:val="006D1434"/>
    <w:rsid w:val="006D15DC"/>
    <w:rsid w:val="006D1F9B"/>
    <w:rsid w:val="006D2437"/>
    <w:rsid w:val="006D294C"/>
    <w:rsid w:val="006D3292"/>
    <w:rsid w:val="006D38F2"/>
    <w:rsid w:val="006D3F9E"/>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9E0"/>
    <w:rsid w:val="006D7ABC"/>
    <w:rsid w:val="006D7F39"/>
    <w:rsid w:val="006E03A1"/>
    <w:rsid w:val="006E096C"/>
    <w:rsid w:val="006E0C71"/>
    <w:rsid w:val="006E160C"/>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455"/>
    <w:rsid w:val="006F34A8"/>
    <w:rsid w:val="006F36A8"/>
    <w:rsid w:val="006F3C7A"/>
    <w:rsid w:val="006F3DC3"/>
    <w:rsid w:val="006F4B31"/>
    <w:rsid w:val="006F5919"/>
    <w:rsid w:val="006F61C2"/>
    <w:rsid w:val="006F61D8"/>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537"/>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84E"/>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D14"/>
    <w:rsid w:val="00713F8E"/>
    <w:rsid w:val="0071423D"/>
    <w:rsid w:val="00714561"/>
    <w:rsid w:val="007147E5"/>
    <w:rsid w:val="00714AF3"/>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382"/>
    <w:rsid w:val="00723459"/>
    <w:rsid w:val="00723AE1"/>
    <w:rsid w:val="00724019"/>
    <w:rsid w:val="007242BC"/>
    <w:rsid w:val="007244DF"/>
    <w:rsid w:val="007246F4"/>
    <w:rsid w:val="00725440"/>
    <w:rsid w:val="007268AF"/>
    <w:rsid w:val="007277F5"/>
    <w:rsid w:val="007278A5"/>
    <w:rsid w:val="00727996"/>
    <w:rsid w:val="00730030"/>
    <w:rsid w:val="007301C5"/>
    <w:rsid w:val="007304DC"/>
    <w:rsid w:val="00730B8A"/>
    <w:rsid w:val="0073116A"/>
    <w:rsid w:val="007322CC"/>
    <w:rsid w:val="0073247F"/>
    <w:rsid w:val="0073278D"/>
    <w:rsid w:val="00732880"/>
    <w:rsid w:val="007333DF"/>
    <w:rsid w:val="007339AB"/>
    <w:rsid w:val="00733BE5"/>
    <w:rsid w:val="0073501D"/>
    <w:rsid w:val="007355B5"/>
    <w:rsid w:val="007357ED"/>
    <w:rsid w:val="00735A76"/>
    <w:rsid w:val="00735B10"/>
    <w:rsid w:val="00736026"/>
    <w:rsid w:val="00736204"/>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982"/>
    <w:rsid w:val="00754C25"/>
    <w:rsid w:val="00754C63"/>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989"/>
    <w:rsid w:val="00760B74"/>
    <w:rsid w:val="0076110A"/>
    <w:rsid w:val="00761664"/>
    <w:rsid w:val="00761D5C"/>
    <w:rsid w:val="00762009"/>
    <w:rsid w:val="00762182"/>
    <w:rsid w:val="007622C3"/>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4EB"/>
    <w:rsid w:val="00770A78"/>
    <w:rsid w:val="00771066"/>
    <w:rsid w:val="00771BEA"/>
    <w:rsid w:val="007725C7"/>
    <w:rsid w:val="00772D00"/>
    <w:rsid w:val="00773AB6"/>
    <w:rsid w:val="00774971"/>
    <w:rsid w:val="00774E5C"/>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C7E"/>
    <w:rsid w:val="00786D18"/>
    <w:rsid w:val="007871EA"/>
    <w:rsid w:val="0078730B"/>
    <w:rsid w:val="00787462"/>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6B22"/>
    <w:rsid w:val="0079746C"/>
    <w:rsid w:val="00797484"/>
    <w:rsid w:val="007A03C4"/>
    <w:rsid w:val="007A0752"/>
    <w:rsid w:val="007A1655"/>
    <w:rsid w:val="007A1751"/>
    <w:rsid w:val="007A1915"/>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19A"/>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2415"/>
    <w:rsid w:val="007C2B27"/>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3890"/>
    <w:rsid w:val="007D40FC"/>
    <w:rsid w:val="007D411E"/>
    <w:rsid w:val="007D43F0"/>
    <w:rsid w:val="007D44C0"/>
    <w:rsid w:val="007D46CB"/>
    <w:rsid w:val="007D4FB8"/>
    <w:rsid w:val="007D50BA"/>
    <w:rsid w:val="007D542B"/>
    <w:rsid w:val="007D5ABC"/>
    <w:rsid w:val="007D5BD0"/>
    <w:rsid w:val="007D5BE1"/>
    <w:rsid w:val="007D5CCD"/>
    <w:rsid w:val="007D5DB0"/>
    <w:rsid w:val="007D6250"/>
    <w:rsid w:val="007D6894"/>
    <w:rsid w:val="007D689A"/>
    <w:rsid w:val="007D7309"/>
    <w:rsid w:val="007D79B6"/>
    <w:rsid w:val="007E0212"/>
    <w:rsid w:val="007E0D90"/>
    <w:rsid w:val="007E0E6F"/>
    <w:rsid w:val="007E1807"/>
    <w:rsid w:val="007E1BF3"/>
    <w:rsid w:val="007E1FAD"/>
    <w:rsid w:val="007E21C0"/>
    <w:rsid w:val="007E235D"/>
    <w:rsid w:val="007E2EC1"/>
    <w:rsid w:val="007E3C23"/>
    <w:rsid w:val="007E4882"/>
    <w:rsid w:val="007E4988"/>
    <w:rsid w:val="007E4E7F"/>
    <w:rsid w:val="007E4FD3"/>
    <w:rsid w:val="007E507F"/>
    <w:rsid w:val="007E57F4"/>
    <w:rsid w:val="007E5B67"/>
    <w:rsid w:val="007E5CBF"/>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0F19"/>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186"/>
    <w:rsid w:val="007F543A"/>
    <w:rsid w:val="007F556A"/>
    <w:rsid w:val="007F5BB1"/>
    <w:rsid w:val="007F6457"/>
    <w:rsid w:val="007F6A79"/>
    <w:rsid w:val="007F765D"/>
    <w:rsid w:val="007F7920"/>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260"/>
    <w:rsid w:val="008046EA"/>
    <w:rsid w:val="00805141"/>
    <w:rsid w:val="00805569"/>
    <w:rsid w:val="00805606"/>
    <w:rsid w:val="008057BE"/>
    <w:rsid w:val="008057C0"/>
    <w:rsid w:val="00805823"/>
    <w:rsid w:val="00805920"/>
    <w:rsid w:val="00805CD3"/>
    <w:rsid w:val="00806F89"/>
    <w:rsid w:val="0080737C"/>
    <w:rsid w:val="00807460"/>
    <w:rsid w:val="00807C21"/>
    <w:rsid w:val="008100D8"/>
    <w:rsid w:val="00810925"/>
    <w:rsid w:val="0081097E"/>
    <w:rsid w:val="00810BCD"/>
    <w:rsid w:val="00810EF8"/>
    <w:rsid w:val="00810F0F"/>
    <w:rsid w:val="0081112F"/>
    <w:rsid w:val="00811157"/>
    <w:rsid w:val="008115EE"/>
    <w:rsid w:val="00811CB1"/>
    <w:rsid w:val="00811E7E"/>
    <w:rsid w:val="00811F5B"/>
    <w:rsid w:val="0081263C"/>
    <w:rsid w:val="00813080"/>
    <w:rsid w:val="00813D2C"/>
    <w:rsid w:val="00813DC0"/>
    <w:rsid w:val="00813E06"/>
    <w:rsid w:val="00813FC3"/>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006"/>
    <w:rsid w:val="008221DF"/>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9FA"/>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6960"/>
    <w:rsid w:val="00847196"/>
    <w:rsid w:val="00847DDF"/>
    <w:rsid w:val="00847F43"/>
    <w:rsid w:val="008501A5"/>
    <w:rsid w:val="00850F53"/>
    <w:rsid w:val="00850FCE"/>
    <w:rsid w:val="008524A9"/>
    <w:rsid w:val="0085295F"/>
    <w:rsid w:val="0085306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240"/>
    <w:rsid w:val="00856501"/>
    <w:rsid w:val="00856641"/>
    <w:rsid w:val="0085687D"/>
    <w:rsid w:val="00856A4F"/>
    <w:rsid w:val="00856C7B"/>
    <w:rsid w:val="00857558"/>
    <w:rsid w:val="00857595"/>
    <w:rsid w:val="008579FB"/>
    <w:rsid w:val="00857BA2"/>
    <w:rsid w:val="00857D5E"/>
    <w:rsid w:val="008603AA"/>
    <w:rsid w:val="008605FE"/>
    <w:rsid w:val="00860629"/>
    <w:rsid w:val="0086081C"/>
    <w:rsid w:val="0086173F"/>
    <w:rsid w:val="008617AF"/>
    <w:rsid w:val="00861833"/>
    <w:rsid w:val="008619FF"/>
    <w:rsid w:val="00861BE6"/>
    <w:rsid w:val="00861FF5"/>
    <w:rsid w:val="008622C8"/>
    <w:rsid w:val="00862C0C"/>
    <w:rsid w:val="00862D15"/>
    <w:rsid w:val="008631F6"/>
    <w:rsid w:val="00863299"/>
    <w:rsid w:val="00864128"/>
    <w:rsid w:val="008645BB"/>
    <w:rsid w:val="00864661"/>
    <w:rsid w:val="008648A3"/>
    <w:rsid w:val="008648C0"/>
    <w:rsid w:val="00864C1F"/>
    <w:rsid w:val="00864CD4"/>
    <w:rsid w:val="00864E06"/>
    <w:rsid w:val="00864EB9"/>
    <w:rsid w:val="008652F3"/>
    <w:rsid w:val="008654F5"/>
    <w:rsid w:val="00865776"/>
    <w:rsid w:val="00865E21"/>
    <w:rsid w:val="008660B5"/>
    <w:rsid w:val="008660BB"/>
    <w:rsid w:val="008660D1"/>
    <w:rsid w:val="008661AA"/>
    <w:rsid w:val="008668DD"/>
    <w:rsid w:val="00866995"/>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15"/>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0CA"/>
    <w:rsid w:val="008B2883"/>
    <w:rsid w:val="008B2FBD"/>
    <w:rsid w:val="008B327F"/>
    <w:rsid w:val="008B32C7"/>
    <w:rsid w:val="008B333E"/>
    <w:rsid w:val="008B3765"/>
    <w:rsid w:val="008B3A66"/>
    <w:rsid w:val="008B3C4D"/>
    <w:rsid w:val="008B4148"/>
    <w:rsid w:val="008B42B7"/>
    <w:rsid w:val="008B4579"/>
    <w:rsid w:val="008B4620"/>
    <w:rsid w:val="008B47E4"/>
    <w:rsid w:val="008B48BE"/>
    <w:rsid w:val="008B509B"/>
    <w:rsid w:val="008B5653"/>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C79E4"/>
    <w:rsid w:val="008D0621"/>
    <w:rsid w:val="008D064C"/>
    <w:rsid w:val="008D075B"/>
    <w:rsid w:val="008D0ACC"/>
    <w:rsid w:val="008D15ED"/>
    <w:rsid w:val="008D1670"/>
    <w:rsid w:val="008D1BC9"/>
    <w:rsid w:val="008D1FC9"/>
    <w:rsid w:val="008D2883"/>
    <w:rsid w:val="008D2B6D"/>
    <w:rsid w:val="008D2F83"/>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1BC"/>
    <w:rsid w:val="008E2E53"/>
    <w:rsid w:val="008E311C"/>
    <w:rsid w:val="008E31E3"/>
    <w:rsid w:val="008E3ABA"/>
    <w:rsid w:val="008E3C7A"/>
    <w:rsid w:val="008E3DAE"/>
    <w:rsid w:val="008E3FA7"/>
    <w:rsid w:val="008E4034"/>
    <w:rsid w:val="008E473E"/>
    <w:rsid w:val="008E4B3C"/>
    <w:rsid w:val="008E543B"/>
    <w:rsid w:val="008E5766"/>
    <w:rsid w:val="008E5D3F"/>
    <w:rsid w:val="008E5E80"/>
    <w:rsid w:val="008E60EB"/>
    <w:rsid w:val="008E6443"/>
    <w:rsid w:val="008E71A7"/>
    <w:rsid w:val="008E7386"/>
    <w:rsid w:val="008E7BA3"/>
    <w:rsid w:val="008E7E66"/>
    <w:rsid w:val="008E7E8A"/>
    <w:rsid w:val="008F0957"/>
    <w:rsid w:val="008F2127"/>
    <w:rsid w:val="008F2648"/>
    <w:rsid w:val="008F2D49"/>
    <w:rsid w:val="008F3116"/>
    <w:rsid w:val="008F320D"/>
    <w:rsid w:val="008F33D5"/>
    <w:rsid w:val="008F3725"/>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41"/>
    <w:rsid w:val="0090059F"/>
    <w:rsid w:val="009006FF"/>
    <w:rsid w:val="009007D0"/>
    <w:rsid w:val="00900840"/>
    <w:rsid w:val="00900902"/>
    <w:rsid w:val="0090095A"/>
    <w:rsid w:val="00900A93"/>
    <w:rsid w:val="00900E60"/>
    <w:rsid w:val="0090141A"/>
    <w:rsid w:val="00901D3D"/>
    <w:rsid w:val="00901ED2"/>
    <w:rsid w:val="0090216D"/>
    <w:rsid w:val="00902764"/>
    <w:rsid w:val="009028C9"/>
    <w:rsid w:val="00902CAD"/>
    <w:rsid w:val="00902CD9"/>
    <w:rsid w:val="00902D1F"/>
    <w:rsid w:val="009032D7"/>
    <w:rsid w:val="009035F6"/>
    <w:rsid w:val="00903EC1"/>
    <w:rsid w:val="00904698"/>
    <w:rsid w:val="009052C0"/>
    <w:rsid w:val="00905FD6"/>
    <w:rsid w:val="009060B4"/>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20"/>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B07"/>
    <w:rsid w:val="009204A6"/>
    <w:rsid w:val="0092089D"/>
    <w:rsid w:val="00920F36"/>
    <w:rsid w:val="00920FCD"/>
    <w:rsid w:val="00921954"/>
    <w:rsid w:val="00921AE4"/>
    <w:rsid w:val="00921BC7"/>
    <w:rsid w:val="009229F6"/>
    <w:rsid w:val="00922B9F"/>
    <w:rsid w:val="009230ED"/>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B9"/>
    <w:rsid w:val="009378D0"/>
    <w:rsid w:val="00937A52"/>
    <w:rsid w:val="009403E3"/>
    <w:rsid w:val="00940793"/>
    <w:rsid w:val="00940E87"/>
    <w:rsid w:val="00940F2C"/>
    <w:rsid w:val="00940F2E"/>
    <w:rsid w:val="0094123D"/>
    <w:rsid w:val="0094186C"/>
    <w:rsid w:val="00941A5E"/>
    <w:rsid w:val="00941C5B"/>
    <w:rsid w:val="0094276B"/>
    <w:rsid w:val="009429E3"/>
    <w:rsid w:val="00942AB8"/>
    <w:rsid w:val="00942AC6"/>
    <w:rsid w:val="009431BF"/>
    <w:rsid w:val="009438B4"/>
    <w:rsid w:val="0094399F"/>
    <w:rsid w:val="00943A8C"/>
    <w:rsid w:val="00943D98"/>
    <w:rsid w:val="00943E44"/>
    <w:rsid w:val="00944184"/>
    <w:rsid w:val="0094494F"/>
    <w:rsid w:val="00945245"/>
    <w:rsid w:val="009457B9"/>
    <w:rsid w:val="009459BC"/>
    <w:rsid w:val="00945C46"/>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3142"/>
    <w:rsid w:val="0095324C"/>
    <w:rsid w:val="009536EF"/>
    <w:rsid w:val="009538B7"/>
    <w:rsid w:val="009544C1"/>
    <w:rsid w:val="009546B5"/>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6FA"/>
    <w:rsid w:val="00967E63"/>
    <w:rsid w:val="0097033D"/>
    <w:rsid w:val="00970402"/>
    <w:rsid w:val="00970655"/>
    <w:rsid w:val="00970A78"/>
    <w:rsid w:val="00970BE7"/>
    <w:rsid w:val="00971009"/>
    <w:rsid w:val="009710F6"/>
    <w:rsid w:val="0097124D"/>
    <w:rsid w:val="00971891"/>
    <w:rsid w:val="00971E24"/>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5F95"/>
    <w:rsid w:val="00976021"/>
    <w:rsid w:val="009761E0"/>
    <w:rsid w:val="009764AA"/>
    <w:rsid w:val="00977176"/>
    <w:rsid w:val="00977435"/>
    <w:rsid w:val="00977AC4"/>
    <w:rsid w:val="0098064B"/>
    <w:rsid w:val="00980779"/>
    <w:rsid w:val="00980C49"/>
    <w:rsid w:val="009813F4"/>
    <w:rsid w:val="00981886"/>
    <w:rsid w:val="00981A3F"/>
    <w:rsid w:val="00981B60"/>
    <w:rsid w:val="00982081"/>
    <w:rsid w:val="0098210E"/>
    <w:rsid w:val="009821C3"/>
    <w:rsid w:val="00982B5D"/>
    <w:rsid w:val="00982D03"/>
    <w:rsid w:val="00982DE5"/>
    <w:rsid w:val="00982E2E"/>
    <w:rsid w:val="00982E5E"/>
    <w:rsid w:val="00983815"/>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68F"/>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03A"/>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4F8"/>
    <w:rsid w:val="009D65DD"/>
    <w:rsid w:val="009D683F"/>
    <w:rsid w:val="009D6DD9"/>
    <w:rsid w:val="009D77CA"/>
    <w:rsid w:val="009D7B6E"/>
    <w:rsid w:val="009D7BE4"/>
    <w:rsid w:val="009D7EDC"/>
    <w:rsid w:val="009E0C76"/>
    <w:rsid w:val="009E0EDB"/>
    <w:rsid w:val="009E1FFF"/>
    <w:rsid w:val="009E2888"/>
    <w:rsid w:val="009E2A59"/>
    <w:rsid w:val="009E2F44"/>
    <w:rsid w:val="009E32AD"/>
    <w:rsid w:val="009E3C69"/>
    <w:rsid w:val="009E3D80"/>
    <w:rsid w:val="009E3E1F"/>
    <w:rsid w:val="009E4240"/>
    <w:rsid w:val="009E4B3B"/>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ACE"/>
    <w:rsid w:val="009F2D40"/>
    <w:rsid w:val="009F2E32"/>
    <w:rsid w:val="009F2E60"/>
    <w:rsid w:val="009F35FC"/>
    <w:rsid w:val="009F3EB3"/>
    <w:rsid w:val="009F3FF9"/>
    <w:rsid w:val="009F426D"/>
    <w:rsid w:val="009F430B"/>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17DF"/>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5E0"/>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3E69"/>
    <w:rsid w:val="00A4402D"/>
    <w:rsid w:val="00A4481A"/>
    <w:rsid w:val="00A448CA"/>
    <w:rsid w:val="00A44F61"/>
    <w:rsid w:val="00A456FC"/>
    <w:rsid w:val="00A4624F"/>
    <w:rsid w:val="00A467B6"/>
    <w:rsid w:val="00A46A07"/>
    <w:rsid w:val="00A46B72"/>
    <w:rsid w:val="00A46BBC"/>
    <w:rsid w:val="00A46D4D"/>
    <w:rsid w:val="00A47370"/>
    <w:rsid w:val="00A4738E"/>
    <w:rsid w:val="00A4758B"/>
    <w:rsid w:val="00A4792B"/>
    <w:rsid w:val="00A47979"/>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80D"/>
    <w:rsid w:val="00A53892"/>
    <w:rsid w:val="00A53BE2"/>
    <w:rsid w:val="00A54EF6"/>
    <w:rsid w:val="00A55324"/>
    <w:rsid w:val="00A55705"/>
    <w:rsid w:val="00A558DA"/>
    <w:rsid w:val="00A55F25"/>
    <w:rsid w:val="00A56099"/>
    <w:rsid w:val="00A56716"/>
    <w:rsid w:val="00A56783"/>
    <w:rsid w:val="00A56A12"/>
    <w:rsid w:val="00A56A39"/>
    <w:rsid w:val="00A56F5A"/>
    <w:rsid w:val="00A572F7"/>
    <w:rsid w:val="00A573BF"/>
    <w:rsid w:val="00A57486"/>
    <w:rsid w:val="00A5776F"/>
    <w:rsid w:val="00A57943"/>
    <w:rsid w:val="00A57B65"/>
    <w:rsid w:val="00A57C5B"/>
    <w:rsid w:val="00A60246"/>
    <w:rsid w:val="00A60346"/>
    <w:rsid w:val="00A60352"/>
    <w:rsid w:val="00A603D0"/>
    <w:rsid w:val="00A603D2"/>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A2F"/>
    <w:rsid w:val="00A67EFB"/>
    <w:rsid w:val="00A67FCA"/>
    <w:rsid w:val="00A700DF"/>
    <w:rsid w:val="00A701C7"/>
    <w:rsid w:val="00A704A2"/>
    <w:rsid w:val="00A7051B"/>
    <w:rsid w:val="00A7052A"/>
    <w:rsid w:val="00A70C55"/>
    <w:rsid w:val="00A71393"/>
    <w:rsid w:val="00A71B3F"/>
    <w:rsid w:val="00A71DFD"/>
    <w:rsid w:val="00A7214E"/>
    <w:rsid w:val="00A7261D"/>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266"/>
    <w:rsid w:val="00AA3711"/>
    <w:rsid w:val="00AA3AC4"/>
    <w:rsid w:val="00AA3BC4"/>
    <w:rsid w:val="00AA406E"/>
    <w:rsid w:val="00AA4361"/>
    <w:rsid w:val="00AA43A8"/>
    <w:rsid w:val="00AA48B8"/>
    <w:rsid w:val="00AA499C"/>
    <w:rsid w:val="00AA4D2D"/>
    <w:rsid w:val="00AA50AA"/>
    <w:rsid w:val="00AA5174"/>
    <w:rsid w:val="00AA5C8A"/>
    <w:rsid w:val="00AA5D24"/>
    <w:rsid w:val="00AA5FCA"/>
    <w:rsid w:val="00AA63F5"/>
    <w:rsid w:val="00AA67BA"/>
    <w:rsid w:val="00AA6D18"/>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5FC0"/>
    <w:rsid w:val="00AB627C"/>
    <w:rsid w:val="00AB62EE"/>
    <w:rsid w:val="00AB64BE"/>
    <w:rsid w:val="00AB7227"/>
    <w:rsid w:val="00AB724C"/>
    <w:rsid w:val="00AB74AB"/>
    <w:rsid w:val="00AB79E5"/>
    <w:rsid w:val="00AC001A"/>
    <w:rsid w:val="00AC08A3"/>
    <w:rsid w:val="00AC08D7"/>
    <w:rsid w:val="00AC091D"/>
    <w:rsid w:val="00AC0ACC"/>
    <w:rsid w:val="00AC0E5B"/>
    <w:rsid w:val="00AC0FEB"/>
    <w:rsid w:val="00AC11C8"/>
    <w:rsid w:val="00AC1AA7"/>
    <w:rsid w:val="00AC1C45"/>
    <w:rsid w:val="00AC1F31"/>
    <w:rsid w:val="00AC1FF9"/>
    <w:rsid w:val="00AC2484"/>
    <w:rsid w:val="00AC2590"/>
    <w:rsid w:val="00AC2A8F"/>
    <w:rsid w:val="00AC308B"/>
    <w:rsid w:val="00AC314A"/>
    <w:rsid w:val="00AC359F"/>
    <w:rsid w:val="00AC42B5"/>
    <w:rsid w:val="00AC4DBD"/>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11FE"/>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8EF"/>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1D10"/>
    <w:rsid w:val="00AE27D0"/>
    <w:rsid w:val="00AE296B"/>
    <w:rsid w:val="00AE2990"/>
    <w:rsid w:val="00AE29B1"/>
    <w:rsid w:val="00AE3016"/>
    <w:rsid w:val="00AE3231"/>
    <w:rsid w:val="00AE36C4"/>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93A"/>
    <w:rsid w:val="00AF3894"/>
    <w:rsid w:val="00AF3DC1"/>
    <w:rsid w:val="00AF3F6A"/>
    <w:rsid w:val="00AF44F6"/>
    <w:rsid w:val="00AF47AA"/>
    <w:rsid w:val="00AF4C9E"/>
    <w:rsid w:val="00AF4E28"/>
    <w:rsid w:val="00AF518C"/>
    <w:rsid w:val="00AF5842"/>
    <w:rsid w:val="00AF76DF"/>
    <w:rsid w:val="00AF7D00"/>
    <w:rsid w:val="00B0053C"/>
    <w:rsid w:val="00B010AB"/>
    <w:rsid w:val="00B01199"/>
    <w:rsid w:val="00B012D0"/>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5E84"/>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424"/>
    <w:rsid w:val="00B24E37"/>
    <w:rsid w:val="00B24F99"/>
    <w:rsid w:val="00B25102"/>
    <w:rsid w:val="00B25774"/>
    <w:rsid w:val="00B2585F"/>
    <w:rsid w:val="00B25DA6"/>
    <w:rsid w:val="00B25FB8"/>
    <w:rsid w:val="00B260F8"/>
    <w:rsid w:val="00B2665E"/>
    <w:rsid w:val="00B26742"/>
    <w:rsid w:val="00B26A92"/>
    <w:rsid w:val="00B26B46"/>
    <w:rsid w:val="00B26DF6"/>
    <w:rsid w:val="00B2734A"/>
    <w:rsid w:val="00B27B74"/>
    <w:rsid w:val="00B3019A"/>
    <w:rsid w:val="00B3027F"/>
    <w:rsid w:val="00B30766"/>
    <w:rsid w:val="00B309D0"/>
    <w:rsid w:val="00B30C70"/>
    <w:rsid w:val="00B30DDC"/>
    <w:rsid w:val="00B31616"/>
    <w:rsid w:val="00B31DFC"/>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0AB9"/>
    <w:rsid w:val="00B41254"/>
    <w:rsid w:val="00B412F9"/>
    <w:rsid w:val="00B41394"/>
    <w:rsid w:val="00B414AD"/>
    <w:rsid w:val="00B41820"/>
    <w:rsid w:val="00B41CD2"/>
    <w:rsid w:val="00B41D7A"/>
    <w:rsid w:val="00B421D6"/>
    <w:rsid w:val="00B4227C"/>
    <w:rsid w:val="00B423D1"/>
    <w:rsid w:val="00B42640"/>
    <w:rsid w:val="00B426FF"/>
    <w:rsid w:val="00B42CBF"/>
    <w:rsid w:val="00B4306D"/>
    <w:rsid w:val="00B43DE1"/>
    <w:rsid w:val="00B43F3D"/>
    <w:rsid w:val="00B44340"/>
    <w:rsid w:val="00B44422"/>
    <w:rsid w:val="00B4464C"/>
    <w:rsid w:val="00B45783"/>
    <w:rsid w:val="00B46004"/>
    <w:rsid w:val="00B46241"/>
    <w:rsid w:val="00B4627F"/>
    <w:rsid w:val="00B4671F"/>
    <w:rsid w:val="00B474D7"/>
    <w:rsid w:val="00B47AC5"/>
    <w:rsid w:val="00B47D51"/>
    <w:rsid w:val="00B47F59"/>
    <w:rsid w:val="00B509A2"/>
    <w:rsid w:val="00B5145E"/>
    <w:rsid w:val="00B5159B"/>
    <w:rsid w:val="00B52628"/>
    <w:rsid w:val="00B52CBC"/>
    <w:rsid w:val="00B52CFB"/>
    <w:rsid w:val="00B52EDC"/>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AB7"/>
    <w:rsid w:val="00B67C11"/>
    <w:rsid w:val="00B67D0A"/>
    <w:rsid w:val="00B7015B"/>
    <w:rsid w:val="00B702E4"/>
    <w:rsid w:val="00B70612"/>
    <w:rsid w:val="00B706B7"/>
    <w:rsid w:val="00B7093E"/>
    <w:rsid w:val="00B70D8E"/>
    <w:rsid w:val="00B70DF5"/>
    <w:rsid w:val="00B71343"/>
    <w:rsid w:val="00B71509"/>
    <w:rsid w:val="00B71F2D"/>
    <w:rsid w:val="00B72095"/>
    <w:rsid w:val="00B72208"/>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1F7"/>
    <w:rsid w:val="00B7729E"/>
    <w:rsid w:val="00B773C4"/>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684"/>
    <w:rsid w:val="00B837D7"/>
    <w:rsid w:val="00B8381D"/>
    <w:rsid w:val="00B84287"/>
    <w:rsid w:val="00B8451A"/>
    <w:rsid w:val="00B84A6A"/>
    <w:rsid w:val="00B85630"/>
    <w:rsid w:val="00B858D4"/>
    <w:rsid w:val="00B85FF1"/>
    <w:rsid w:val="00B864C0"/>
    <w:rsid w:val="00B86BFD"/>
    <w:rsid w:val="00B86FDF"/>
    <w:rsid w:val="00B8780B"/>
    <w:rsid w:val="00B878EE"/>
    <w:rsid w:val="00B87DB6"/>
    <w:rsid w:val="00B90262"/>
    <w:rsid w:val="00B90675"/>
    <w:rsid w:val="00B90DE3"/>
    <w:rsid w:val="00B90E2D"/>
    <w:rsid w:val="00B90EBE"/>
    <w:rsid w:val="00B91090"/>
    <w:rsid w:val="00B91123"/>
    <w:rsid w:val="00B915B0"/>
    <w:rsid w:val="00B917BC"/>
    <w:rsid w:val="00B91C77"/>
    <w:rsid w:val="00B92188"/>
    <w:rsid w:val="00B9231C"/>
    <w:rsid w:val="00B92529"/>
    <w:rsid w:val="00B92CBE"/>
    <w:rsid w:val="00B92F7A"/>
    <w:rsid w:val="00B93BD2"/>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C8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38C"/>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7C"/>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370A"/>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ACA"/>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23D"/>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67C"/>
    <w:rsid w:val="00BF7897"/>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D6E"/>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6CC"/>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21C"/>
    <w:rsid w:val="00C42B14"/>
    <w:rsid w:val="00C4328E"/>
    <w:rsid w:val="00C441B7"/>
    <w:rsid w:val="00C45405"/>
    <w:rsid w:val="00C454B0"/>
    <w:rsid w:val="00C4575B"/>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1A"/>
    <w:rsid w:val="00C5549B"/>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350"/>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950"/>
    <w:rsid w:val="00C73ABA"/>
    <w:rsid w:val="00C73BD4"/>
    <w:rsid w:val="00C742DF"/>
    <w:rsid w:val="00C74C81"/>
    <w:rsid w:val="00C74D17"/>
    <w:rsid w:val="00C74E52"/>
    <w:rsid w:val="00C74F8D"/>
    <w:rsid w:val="00C7507C"/>
    <w:rsid w:val="00C7559A"/>
    <w:rsid w:val="00C75B6F"/>
    <w:rsid w:val="00C75BCE"/>
    <w:rsid w:val="00C75F4A"/>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6D1"/>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79D"/>
    <w:rsid w:val="00C94C65"/>
    <w:rsid w:val="00C952EC"/>
    <w:rsid w:val="00C9601F"/>
    <w:rsid w:val="00C96F47"/>
    <w:rsid w:val="00C972AD"/>
    <w:rsid w:val="00C97573"/>
    <w:rsid w:val="00C978C5"/>
    <w:rsid w:val="00C97933"/>
    <w:rsid w:val="00C97A4D"/>
    <w:rsid w:val="00C97C67"/>
    <w:rsid w:val="00CA0593"/>
    <w:rsid w:val="00CA0772"/>
    <w:rsid w:val="00CA11BB"/>
    <w:rsid w:val="00CA1538"/>
    <w:rsid w:val="00CA1EEB"/>
    <w:rsid w:val="00CA2034"/>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0F9E"/>
    <w:rsid w:val="00CB1610"/>
    <w:rsid w:val="00CB1F9A"/>
    <w:rsid w:val="00CB2283"/>
    <w:rsid w:val="00CB2487"/>
    <w:rsid w:val="00CB360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9D"/>
    <w:rsid w:val="00CB7FCF"/>
    <w:rsid w:val="00CC0013"/>
    <w:rsid w:val="00CC00B4"/>
    <w:rsid w:val="00CC01F6"/>
    <w:rsid w:val="00CC05A6"/>
    <w:rsid w:val="00CC0BDF"/>
    <w:rsid w:val="00CC0FDD"/>
    <w:rsid w:val="00CC1087"/>
    <w:rsid w:val="00CC144A"/>
    <w:rsid w:val="00CC1642"/>
    <w:rsid w:val="00CC16F7"/>
    <w:rsid w:val="00CC219A"/>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98"/>
    <w:rsid w:val="00CC78FB"/>
    <w:rsid w:val="00CC7C5A"/>
    <w:rsid w:val="00CC7E1E"/>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4D"/>
    <w:rsid w:val="00CE1FDB"/>
    <w:rsid w:val="00CE2424"/>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290"/>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885"/>
    <w:rsid w:val="00CF3954"/>
    <w:rsid w:val="00CF4146"/>
    <w:rsid w:val="00CF4742"/>
    <w:rsid w:val="00CF4A2A"/>
    <w:rsid w:val="00CF4F20"/>
    <w:rsid w:val="00CF52D6"/>
    <w:rsid w:val="00CF5B75"/>
    <w:rsid w:val="00CF630B"/>
    <w:rsid w:val="00CF6A4F"/>
    <w:rsid w:val="00CF730C"/>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8B"/>
    <w:rsid w:val="00D04209"/>
    <w:rsid w:val="00D04224"/>
    <w:rsid w:val="00D05191"/>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5A6F"/>
    <w:rsid w:val="00D165CB"/>
    <w:rsid w:val="00D168CD"/>
    <w:rsid w:val="00D16CC6"/>
    <w:rsid w:val="00D17786"/>
    <w:rsid w:val="00D17D77"/>
    <w:rsid w:val="00D20454"/>
    <w:rsid w:val="00D2051C"/>
    <w:rsid w:val="00D20A7B"/>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5FBA"/>
    <w:rsid w:val="00D260C6"/>
    <w:rsid w:val="00D262E6"/>
    <w:rsid w:val="00D262EB"/>
    <w:rsid w:val="00D263BF"/>
    <w:rsid w:val="00D26420"/>
    <w:rsid w:val="00D26C86"/>
    <w:rsid w:val="00D27030"/>
    <w:rsid w:val="00D2755D"/>
    <w:rsid w:val="00D27733"/>
    <w:rsid w:val="00D27984"/>
    <w:rsid w:val="00D301FE"/>
    <w:rsid w:val="00D30678"/>
    <w:rsid w:val="00D30721"/>
    <w:rsid w:val="00D30D06"/>
    <w:rsid w:val="00D31451"/>
    <w:rsid w:val="00D31BFA"/>
    <w:rsid w:val="00D3204C"/>
    <w:rsid w:val="00D321E2"/>
    <w:rsid w:val="00D32235"/>
    <w:rsid w:val="00D323FA"/>
    <w:rsid w:val="00D3280C"/>
    <w:rsid w:val="00D339CF"/>
    <w:rsid w:val="00D33A49"/>
    <w:rsid w:val="00D33E98"/>
    <w:rsid w:val="00D341FA"/>
    <w:rsid w:val="00D34228"/>
    <w:rsid w:val="00D34377"/>
    <w:rsid w:val="00D34671"/>
    <w:rsid w:val="00D3470D"/>
    <w:rsid w:val="00D35911"/>
    <w:rsid w:val="00D35A76"/>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4D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02E"/>
    <w:rsid w:val="00D51E9E"/>
    <w:rsid w:val="00D51FE1"/>
    <w:rsid w:val="00D52297"/>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2E58"/>
    <w:rsid w:val="00D6365A"/>
    <w:rsid w:val="00D63866"/>
    <w:rsid w:val="00D6394D"/>
    <w:rsid w:val="00D63ACC"/>
    <w:rsid w:val="00D63B77"/>
    <w:rsid w:val="00D6406C"/>
    <w:rsid w:val="00D64096"/>
    <w:rsid w:val="00D6524B"/>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A85"/>
    <w:rsid w:val="00D75C3A"/>
    <w:rsid w:val="00D75F46"/>
    <w:rsid w:val="00D7662C"/>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702"/>
    <w:rsid w:val="00D85A5F"/>
    <w:rsid w:val="00D85B35"/>
    <w:rsid w:val="00D8692A"/>
    <w:rsid w:val="00D86D30"/>
    <w:rsid w:val="00D870BB"/>
    <w:rsid w:val="00D87395"/>
    <w:rsid w:val="00D87AF1"/>
    <w:rsid w:val="00D90085"/>
    <w:rsid w:val="00D903BA"/>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039"/>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1AF"/>
    <w:rsid w:val="00DC0279"/>
    <w:rsid w:val="00DC0400"/>
    <w:rsid w:val="00DC0A4E"/>
    <w:rsid w:val="00DC0BD3"/>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C7A03"/>
    <w:rsid w:val="00DD01C8"/>
    <w:rsid w:val="00DD0B0D"/>
    <w:rsid w:val="00DD1265"/>
    <w:rsid w:val="00DD12FC"/>
    <w:rsid w:val="00DD185D"/>
    <w:rsid w:val="00DD1977"/>
    <w:rsid w:val="00DD1C06"/>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35"/>
    <w:rsid w:val="00E00186"/>
    <w:rsid w:val="00E0027A"/>
    <w:rsid w:val="00E00468"/>
    <w:rsid w:val="00E00933"/>
    <w:rsid w:val="00E00A40"/>
    <w:rsid w:val="00E0129D"/>
    <w:rsid w:val="00E015EC"/>
    <w:rsid w:val="00E018BF"/>
    <w:rsid w:val="00E01AD5"/>
    <w:rsid w:val="00E01B37"/>
    <w:rsid w:val="00E02230"/>
    <w:rsid w:val="00E02A0D"/>
    <w:rsid w:val="00E03183"/>
    <w:rsid w:val="00E0342A"/>
    <w:rsid w:val="00E037EA"/>
    <w:rsid w:val="00E03889"/>
    <w:rsid w:val="00E03ED2"/>
    <w:rsid w:val="00E0416E"/>
    <w:rsid w:val="00E04208"/>
    <w:rsid w:val="00E051F3"/>
    <w:rsid w:val="00E055DC"/>
    <w:rsid w:val="00E05A0D"/>
    <w:rsid w:val="00E05C88"/>
    <w:rsid w:val="00E06726"/>
    <w:rsid w:val="00E067AC"/>
    <w:rsid w:val="00E07053"/>
    <w:rsid w:val="00E07125"/>
    <w:rsid w:val="00E072A4"/>
    <w:rsid w:val="00E0764B"/>
    <w:rsid w:val="00E07B0F"/>
    <w:rsid w:val="00E100BC"/>
    <w:rsid w:val="00E1021A"/>
    <w:rsid w:val="00E1035C"/>
    <w:rsid w:val="00E105F3"/>
    <w:rsid w:val="00E1100B"/>
    <w:rsid w:val="00E117A9"/>
    <w:rsid w:val="00E11AC1"/>
    <w:rsid w:val="00E11ACF"/>
    <w:rsid w:val="00E12267"/>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3ED"/>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801"/>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5CE"/>
    <w:rsid w:val="00E4290D"/>
    <w:rsid w:val="00E42CBB"/>
    <w:rsid w:val="00E43984"/>
    <w:rsid w:val="00E451E3"/>
    <w:rsid w:val="00E453DF"/>
    <w:rsid w:val="00E4566C"/>
    <w:rsid w:val="00E46558"/>
    <w:rsid w:val="00E46574"/>
    <w:rsid w:val="00E473F2"/>
    <w:rsid w:val="00E47D8B"/>
    <w:rsid w:val="00E47DC9"/>
    <w:rsid w:val="00E504F4"/>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65A"/>
    <w:rsid w:val="00E57874"/>
    <w:rsid w:val="00E60268"/>
    <w:rsid w:val="00E60901"/>
    <w:rsid w:val="00E61114"/>
    <w:rsid w:val="00E61215"/>
    <w:rsid w:val="00E61D17"/>
    <w:rsid w:val="00E621EE"/>
    <w:rsid w:val="00E621F2"/>
    <w:rsid w:val="00E62355"/>
    <w:rsid w:val="00E6307B"/>
    <w:rsid w:val="00E638EB"/>
    <w:rsid w:val="00E63D12"/>
    <w:rsid w:val="00E64045"/>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929"/>
    <w:rsid w:val="00E71F92"/>
    <w:rsid w:val="00E722B7"/>
    <w:rsid w:val="00E72E08"/>
    <w:rsid w:val="00E73354"/>
    <w:rsid w:val="00E73AE4"/>
    <w:rsid w:val="00E74352"/>
    <w:rsid w:val="00E74856"/>
    <w:rsid w:val="00E7518B"/>
    <w:rsid w:val="00E7554B"/>
    <w:rsid w:val="00E75A70"/>
    <w:rsid w:val="00E75DEE"/>
    <w:rsid w:val="00E76189"/>
    <w:rsid w:val="00E76799"/>
    <w:rsid w:val="00E774E1"/>
    <w:rsid w:val="00E80251"/>
    <w:rsid w:val="00E80A40"/>
    <w:rsid w:val="00E80F47"/>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036"/>
    <w:rsid w:val="00E866E9"/>
    <w:rsid w:val="00E86B7A"/>
    <w:rsid w:val="00E86B94"/>
    <w:rsid w:val="00E86DED"/>
    <w:rsid w:val="00E87508"/>
    <w:rsid w:val="00E8763B"/>
    <w:rsid w:val="00E87B11"/>
    <w:rsid w:val="00E87CC4"/>
    <w:rsid w:val="00E900BF"/>
    <w:rsid w:val="00E906FC"/>
    <w:rsid w:val="00E912DE"/>
    <w:rsid w:val="00E91596"/>
    <w:rsid w:val="00E9249A"/>
    <w:rsid w:val="00E925C3"/>
    <w:rsid w:val="00E92E20"/>
    <w:rsid w:val="00E93228"/>
    <w:rsid w:val="00E9375D"/>
    <w:rsid w:val="00E93940"/>
    <w:rsid w:val="00E93980"/>
    <w:rsid w:val="00E93D45"/>
    <w:rsid w:val="00E94AC3"/>
    <w:rsid w:val="00E95568"/>
    <w:rsid w:val="00E95A42"/>
    <w:rsid w:val="00E95DC9"/>
    <w:rsid w:val="00E95F59"/>
    <w:rsid w:val="00E97020"/>
    <w:rsid w:val="00E9751D"/>
    <w:rsid w:val="00E97A01"/>
    <w:rsid w:val="00EA01C6"/>
    <w:rsid w:val="00EA05C2"/>
    <w:rsid w:val="00EA0EEA"/>
    <w:rsid w:val="00EA0F48"/>
    <w:rsid w:val="00EA15FF"/>
    <w:rsid w:val="00EA16D2"/>
    <w:rsid w:val="00EA1F36"/>
    <w:rsid w:val="00EA25A0"/>
    <w:rsid w:val="00EA26C7"/>
    <w:rsid w:val="00EA2B66"/>
    <w:rsid w:val="00EA2D99"/>
    <w:rsid w:val="00EA34FE"/>
    <w:rsid w:val="00EA399D"/>
    <w:rsid w:val="00EA40B1"/>
    <w:rsid w:val="00EA4174"/>
    <w:rsid w:val="00EA43AD"/>
    <w:rsid w:val="00EA4E55"/>
    <w:rsid w:val="00EA4EF3"/>
    <w:rsid w:val="00EA5911"/>
    <w:rsid w:val="00EA5F68"/>
    <w:rsid w:val="00EA5FDD"/>
    <w:rsid w:val="00EA61C7"/>
    <w:rsid w:val="00EA69D1"/>
    <w:rsid w:val="00EA77BE"/>
    <w:rsid w:val="00EA7AC7"/>
    <w:rsid w:val="00EA7BF6"/>
    <w:rsid w:val="00EA7CD0"/>
    <w:rsid w:val="00EA7D46"/>
    <w:rsid w:val="00EB064C"/>
    <w:rsid w:val="00EB06DD"/>
    <w:rsid w:val="00EB17DE"/>
    <w:rsid w:val="00EB1E2A"/>
    <w:rsid w:val="00EB2171"/>
    <w:rsid w:val="00EB2355"/>
    <w:rsid w:val="00EB255D"/>
    <w:rsid w:val="00EB2628"/>
    <w:rsid w:val="00EB27AB"/>
    <w:rsid w:val="00EB4466"/>
    <w:rsid w:val="00EB44C6"/>
    <w:rsid w:val="00EB47EB"/>
    <w:rsid w:val="00EB4917"/>
    <w:rsid w:val="00EB5854"/>
    <w:rsid w:val="00EB588D"/>
    <w:rsid w:val="00EB5DF1"/>
    <w:rsid w:val="00EB6116"/>
    <w:rsid w:val="00EB633E"/>
    <w:rsid w:val="00EB661D"/>
    <w:rsid w:val="00EB6789"/>
    <w:rsid w:val="00EB6837"/>
    <w:rsid w:val="00EB6840"/>
    <w:rsid w:val="00EB68DD"/>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85"/>
    <w:rsid w:val="00EC6AB3"/>
    <w:rsid w:val="00EC7199"/>
    <w:rsid w:val="00EC73A3"/>
    <w:rsid w:val="00EC74EF"/>
    <w:rsid w:val="00EC782D"/>
    <w:rsid w:val="00EC785F"/>
    <w:rsid w:val="00EC7CA9"/>
    <w:rsid w:val="00ED064B"/>
    <w:rsid w:val="00ED0999"/>
    <w:rsid w:val="00ED0C81"/>
    <w:rsid w:val="00ED0F51"/>
    <w:rsid w:val="00ED228C"/>
    <w:rsid w:val="00ED2840"/>
    <w:rsid w:val="00ED2929"/>
    <w:rsid w:val="00ED29EE"/>
    <w:rsid w:val="00ED2CD7"/>
    <w:rsid w:val="00ED35E7"/>
    <w:rsid w:val="00ED4043"/>
    <w:rsid w:val="00ED41CC"/>
    <w:rsid w:val="00ED4C1D"/>
    <w:rsid w:val="00ED4EF5"/>
    <w:rsid w:val="00ED4FDA"/>
    <w:rsid w:val="00ED583B"/>
    <w:rsid w:val="00ED5975"/>
    <w:rsid w:val="00ED5A67"/>
    <w:rsid w:val="00ED61E2"/>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994"/>
    <w:rsid w:val="00EE6A82"/>
    <w:rsid w:val="00EE6BEB"/>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CE7"/>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7494"/>
    <w:rsid w:val="00F0789F"/>
    <w:rsid w:val="00F0797C"/>
    <w:rsid w:val="00F10166"/>
    <w:rsid w:val="00F101A5"/>
    <w:rsid w:val="00F103B7"/>
    <w:rsid w:val="00F10433"/>
    <w:rsid w:val="00F10850"/>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AF6"/>
    <w:rsid w:val="00F15B3D"/>
    <w:rsid w:val="00F15D35"/>
    <w:rsid w:val="00F15FB8"/>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8FF"/>
    <w:rsid w:val="00F25A17"/>
    <w:rsid w:val="00F25C69"/>
    <w:rsid w:val="00F25C90"/>
    <w:rsid w:val="00F25FFA"/>
    <w:rsid w:val="00F26723"/>
    <w:rsid w:val="00F268AE"/>
    <w:rsid w:val="00F26DF6"/>
    <w:rsid w:val="00F27193"/>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59C"/>
    <w:rsid w:val="00F43871"/>
    <w:rsid w:val="00F438C7"/>
    <w:rsid w:val="00F43C2E"/>
    <w:rsid w:val="00F442F5"/>
    <w:rsid w:val="00F44624"/>
    <w:rsid w:val="00F446AA"/>
    <w:rsid w:val="00F44AB1"/>
    <w:rsid w:val="00F457BD"/>
    <w:rsid w:val="00F45848"/>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702F5"/>
    <w:rsid w:val="00F706E8"/>
    <w:rsid w:val="00F711BF"/>
    <w:rsid w:val="00F7129A"/>
    <w:rsid w:val="00F713D2"/>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5FF2"/>
    <w:rsid w:val="00F86784"/>
    <w:rsid w:val="00F86B25"/>
    <w:rsid w:val="00F86F9D"/>
    <w:rsid w:val="00F8762B"/>
    <w:rsid w:val="00F876FA"/>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ADA"/>
    <w:rsid w:val="00FA5B6D"/>
    <w:rsid w:val="00FA6B6C"/>
    <w:rsid w:val="00FA6EF4"/>
    <w:rsid w:val="00FA7746"/>
    <w:rsid w:val="00FA77EB"/>
    <w:rsid w:val="00FA7999"/>
    <w:rsid w:val="00FA7B52"/>
    <w:rsid w:val="00FB0246"/>
    <w:rsid w:val="00FB0E44"/>
    <w:rsid w:val="00FB19E5"/>
    <w:rsid w:val="00FB1CDC"/>
    <w:rsid w:val="00FB1F2D"/>
    <w:rsid w:val="00FB21E2"/>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59C"/>
    <w:rsid w:val="00FB7695"/>
    <w:rsid w:val="00FB7FDA"/>
    <w:rsid w:val="00FC0102"/>
    <w:rsid w:val="00FC0301"/>
    <w:rsid w:val="00FC05D1"/>
    <w:rsid w:val="00FC0AA5"/>
    <w:rsid w:val="00FC0C73"/>
    <w:rsid w:val="00FC0C8C"/>
    <w:rsid w:val="00FC2457"/>
    <w:rsid w:val="00FC24A6"/>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18"/>
    <w:rsid w:val="00FD797D"/>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56"/>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497"/>
    <w:rsid w:val="00FF0268"/>
    <w:rsid w:val="00FF08DA"/>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 w:val="00FF7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74924925-1E9A-4E5F-8C25-0C5B1EA67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2EDC"/>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网格型浅色1"/>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20362B"/>
    <w:pPr>
      <w:widowControl w:val="0"/>
      <w:autoSpaceDE w:val="0"/>
      <w:autoSpaceDN w:val="0"/>
      <w:adjustRightInd w:val="0"/>
      <w:spacing w:before="0" w:after="0"/>
      <w:ind w:left="0" w:firstLine="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68408476">
      <w:bodyDiv w:val="1"/>
      <w:marLeft w:val="0"/>
      <w:marRight w:val="0"/>
      <w:marTop w:val="0"/>
      <w:marBottom w:val="0"/>
      <w:divBdr>
        <w:top w:val="none" w:sz="0" w:space="0" w:color="auto"/>
        <w:left w:val="none" w:sz="0" w:space="0" w:color="auto"/>
        <w:bottom w:val="none" w:sz="0" w:space="0" w:color="auto"/>
        <w:right w:val="none" w:sz="0" w:space="0" w:color="auto"/>
      </w:divBdr>
      <w:divsChild>
        <w:div w:id="397679057">
          <w:marLeft w:val="1613"/>
          <w:marRight w:val="0"/>
          <w:marTop w:val="0"/>
          <w:marBottom w:val="0"/>
          <w:divBdr>
            <w:top w:val="none" w:sz="0" w:space="0" w:color="auto"/>
            <w:left w:val="none" w:sz="0" w:space="0" w:color="auto"/>
            <w:bottom w:val="none" w:sz="0" w:space="0" w:color="auto"/>
            <w:right w:val="none" w:sz="0" w:space="0" w:color="auto"/>
          </w:divBdr>
        </w:div>
        <w:div w:id="2097556483">
          <w:marLeft w:val="2160"/>
          <w:marRight w:val="0"/>
          <w:marTop w:val="0"/>
          <w:marBottom w:val="0"/>
          <w:divBdr>
            <w:top w:val="none" w:sz="0" w:space="0" w:color="auto"/>
            <w:left w:val="none" w:sz="0" w:space="0" w:color="auto"/>
            <w:bottom w:val="none" w:sz="0" w:space="0" w:color="auto"/>
            <w:right w:val="none" w:sz="0" w:space="0" w:color="auto"/>
          </w:divBdr>
        </w:div>
        <w:div w:id="1973174794">
          <w:marLeft w:val="2160"/>
          <w:marRight w:val="0"/>
          <w:marTop w:val="0"/>
          <w:marBottom w:val="0"/>
          <w:divBdr>
            <w:top w:val="none" w:sz="0" w:space="0" w:color="auto"/>
            <w:left w:val="none" w:sz="0" w:space="0" w:color="auto"/>
            <w:bottom w:val="none" w:sz="0" w:space="0" w:color="auto"/>
            <w:right w:val="none" w:sz="0" w:space="0" w:color="auto"/>
          </w:divBdr>
        </w:div>
        <w:div w:id="1072772945">
          <w:marLeft w:val="2693"/>
          <w:marRight w:val="0"/>
          <w:marTop w:val="0"/>
          <w:marBottom w:val="0"/>
          <w:divBdr>
            <w:top w:val="none" w:sz="0" w:space="0" w:color="auto"/>
            <w:left w:val="none" w:sz="0" w:space="0" w:color="auto"/>
            <w:bottom w:val="none" w:sz="0" w:space="0" w:color="auto"/>
            <w:right w:val="none" w:sz="0" w:space="0" w:color="auto"/>
          </w:divBdr>
        </w:div>
        <w:div w:id="892085574">
          <w:marLeft w:val="1613"/>
          <w:marRight w:val="0"/>
          <w:marTop w:val="0"/>
          <w:marBottom w:val="0"/>
          <w:divBdr>
            <w:top w:val="none" w:sz="0" w:space="0" w:color="auto"/>
            <w:left w:val="none" w:sz="0" w:space="0" w:color="auto"/>
            <w:bottom w:val="none" w:sz="0" w:space="0" w:color="auto"/>
            <w:right w:val="none" w:sz="0" w:space="0" w:color="auto"/>
          </w:divBdr>
        </w:div>
        <w:div w:id="542789247">
          <w:marLeft w:val="2160"/>
          <w:marRight w:val="0"/>
          <w:marTop w:val="0"/>
          <w:marBottom w:val="0"/>
          <w:divBdr>
            <w:top w:val="none" w:sz="0" w:space="0" w:color="auto"/>
            <w:left w:val="none" w:sz="0" w:space="0" w:color="auto"/>
            <w:bottom w:val="none" w:sz="0" w:space="0" w:color="auto"/>
            <w:right w:val="none" w:sz="0" w:space="0" w:color="auto"/>
          </w:divBdr>
        </w:div>
        <w:div w:id="1700155721">
          <w:marLeft w:val="2693"/>
          <w:marRight w:val="0"/>
          <w:marTop w:val="0"/>
          <w:marBottom w:val="0"/>
          <w:divBdr>
            <w:top w:val="none" w:sz="0" w:space="0" w:color="auto"/>
            <w:left w:val="none" w:sz="0" w:space="0" w:color="auto"/>
            <w:bottom w:val="none" w:sz="0" w:space="0" w:color="auto"/>
            <w:right w:val="none" w:sz="0" w:space="0" w:color="auto"/>
          </w:divBdr>
        </w:div>
        <w:div w:id="1867596804">
          <w:marLeft w:val="2693"/>
          <w:marRight w:val="0"/>
          <w:marTop w:val="0"/>
          <w:marBottom w:val="0"/>
          <w:divBdr>
            <w:top w:val="none" w:sz="0" w:space="0" w:color="auto"/>
            <w:left w:val="none" w:sz="0" w:space="0" w:color="auto"/>
            <w:bottom w:val="none" w:sz="0" w:space="0" w:color="auto"/>
            <w:right w:val="none" w:sz="0" w:space="0" w:color="auto"/>
          </w:divBdr>
        </w:div>
        <w:div w:id="1352804973">
          <w:marLeft w:val="2160"/>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42525054">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85518335">
      <w:bodyDiv w:val="1"/>
      <w:marLeft w:val="0"/>
      <w:marRight w:val="0"/>
      <w:marTop w:val="0"/>
      <w:marBottom w:val="0"/>
      <w:divBdr>
        <w:top w:val="none" w:sz="0" w:space="0" w:color="auto"/>
        <w:left w:val="none" w:sz="0" w:space="0" w:color="auto"/>
        <w:bottom w:val="none" w:sz="0" w:space="0" w:color="auto"/>
        <w:right w:val="none" w:sz="0" w:space="0" w:color="auto"/>
      </w:divBdr>
      <w:divsChild>
        <w:div w:id="903561538">
          <w:marLeft w:val="806"/>
          <w:marRight w:val="0"/>
          <w:marTop w:val="75"/>
          <w:marBottom w:val="0"/>
          <w:divBdr>
            <w:top w:val="none" w:sz="0" w:space="0" w:color="auto"/>
            <w:left w:val="none" w:sz="0" w:space="0" w:color="auto"/>
            <w:bottom w:val="none" w:sz="0" w:space="0" w:color="auto"/>
            <w:right w:val="none" w:sz="0" w:space="0" w:color="auto"/>
          </w:divBdr>
        </w:div>
        <w:div w:id="1546453895">
          <w:marLeft w:val="806"/>
          <w:marRight w:val="0"/>
          <w:marTop w:val="75"/>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8085303">
      <w:bodyDiv w:val="1"/>
      <w:marLeft w:val="0"/>
      <w:marRight w:val="0"/>
      <w:marTop w:val="0"/>
      <w:marBottom w:val="0"/>
      <w:divBdr>
        <w:top w:val="none" w:sz="0" w:space="0" w:color="auto"/>
        <w:left w:val="none" w:sz="0" w:space="0" w:color="auto"/>
        <w:bottom w:val="none" w:sz="0" w:space="0" w:color="auto"/>
        <w:right w:val="none" w:sz="0" w:space="0" w:color="auto"/>
      </w:divBdr>
      <w:divsChild>
        <w:div w:id="2092047958">
          <w:marLeft w:val="0"/>
          <w:marRight w:val="0"/>
          <w:marTop w:val="0"/>
          <w:marBottom w:val="0"/>
          <w:divBdr>
            <w:top w:val="none" w:sz="0" w:space="0" w:color="auto"/>
            <w:left w:val="none" w:sz="0" w:space="0" w:color="auto"/>
            <w:bottom w:val="none" w:sz="0" w:space="0" w:color="auto"/>
            <w:right w:val="none" w:sz="0" w:space="0" w:color="auto"/>
          </w:divBdr>
          <w:divsChild>
            <w:div w:id="750077903">
              <w:marLeft w:val="0"/>
              <w:marRight w:val="0"/>
              <w:marTop w:val="0"/>
              <w:marBottom w:val="0"/>
              <w:divBdr>
                <w:top w:val="none" w:sz="0" w:space="0" w:color="auto"/>
                <w:left w:val="none" w:sz="0" w:space="0" w:color="auto"/>
                <w:bottom w:val="none" w:sz="0" w:space="0" w:color="auto"/>
                <w:right w:val="none" w:sz="0" w:space="0" w:color="auto"/>
              </w:divBdr>
              <w:divsChild>
                <w:div w:id="883562475">
                  <w:marLeft w:val="0"/>
                  <w:marRight w:val="0"/>
                  <w:marTop w:val="0"/>
                  <w:marBottom w:val="0"/>
                  <w:divBdr>
                    <w:top w:val="none" w:sz="0" w:space="0" w:color="auto"/>
                    <w:left w:val="none" w:sz="0" w:space="0" w:color="auto"/>
                    <w:bottom w:val="none" w:sz="0" w:space="0" w:color="auto"/>
                    <w:right w:val="none" w:sz="0" w:space="0" w:color="auto"/>
                  </w:divBdr>
                  <w:divsChild>
                    <w:div w:id="2026521216">
                      <w:marLeft w:val="0"/>
                      <w:marRight w:val="0"/>
                      <w:marTop w:val="0"/>
                      <w:marBottom w:val="0"/>
                      <w:divBdr>
                        <w:top w:val="none" w:sz="0" w:space="0" w:color="auto"/>
                        <w:left w:val="none" w:sz="0" w:space="0" w:color="auto"/>
                        <w:bottom w:val="none" w:sz="0" w:space="0" w:color="auto"/>
                        <w:right w:val="none" w:sz="0" w:space="0" w:color="auto"/>
                      </w:divBdr>
                      <w:divsChild>
                        <w:div w:id="393968434">
                          <w:marLeft w:val="0"/>
                          <w:marRight w:val="0"/>
                          <w:marTop w:val="0"/>
                          <w:marBottom w:val="0"/>
                          <w:divBdr>
                            <w:top w:val="none" w:sz="0" w:space="0" w:color="auto"/>
                            <w:left w:val="none" w:sz="0" w:space="0" w:color="auto"/>
                            <w:bottom w:val="none" w:sz="0" w:space="0" w:color="auto"/>
                            <w:right w:val="none" w:sz="0" w:space="0" w:color="auto"/>
                          </w:divBdr>
                          <w:divsChild>
                            <w:div w:id="256645379">
                              <w:marLeft w:val="0"/>
                              <w:marRight w:val="0"/>
                              <w:marTop w:val="0"/>
                              <w:marBottom w:val="0"/>
                              <w:divBdr>
                                <w:top w:val="none" w:sz="0" w:space="0" w:color="auto"/>
                                <w:left w:val="none" w:sz="0" w:space="0" w:color="auto"/>
                                <w:bottom w:val="none" w:sz="0" w:space="0" w:color="auto"/>
                                <w:right w:val="none" w:sz="0" w:space="0" w:color="auto"/>
                              </w:divBdr>
                            </w:div>
                          </w:divsChild>
                        </w:div>
                        <w:div w:id="1116682994">
                          <w:marLeft w:val="0"/>
                          <w:marRight w:val="0"/>
                          <w:marTop w:val="0"/>
                          <w:marBottom w:val="0"/>
                          <w:divBdr>
                            <w:top w:val="none" w:sz="0" w:space="0" w:color="auto"/>
                            <w:left w:val="none" w:sz="0" w:space="0" w:color="auto"/>
                            <w:bottom w:val="none" w:sz="0" w:space="0" w:color="auto"/>
                            <w:right w:val="none" w:sz="0" w:space="0" w:color="auto"/>
                          </w:divBdr>
                          <w:divsChild>
                            <w:div w:id="1047412789">
                              <w:marLeft w:val="0"/>
                              <w:marRight w:val="300"/>
                              <w:marTop w:val="180"/>
                              <w:marBottom w:val="0"/>
                              <w:divBdr>
                                <w:top w:val="none" w:sz="0" w:space="0" w:color="auto"/>
                                <w:left w:val="none" w:sz="0" w:space="0" w:color="auto"/>
                                <w:bottom w:val="none" w:sz="0" w:space="0" w:color="auto"/>
                                <w:right w:val="none" w:sz="0" w:space="0" w:color="auto"/>
                              </w:divBdr>
                              <w:divsChild>
                                <w:div w:id="182177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0057572">
          <w:marLeft w:val="0"/>
          <w:marRight w:val="0"/>
          <w:marTop w:val="0"/>
          <w:marBottom w:val="0"/>
          <w:divBdr>
            <w:top w:val="none" w:sz="0" w:space="0" w:color="auto"/>
            <w:left w:val="none" w:sz="0" w:space="0" w:color="auto"/>
            <w:bottom w:val="none" w:sz="0" w:space="0" w:color="auto"/>
            <w:right w:val="none" w:sz="0" w:space="0" w:color="auto"/>
          </w:divBdr>
          <w:divsChild>
            <w:div w:id="1344893608">
              <w:marLeft w:val="0"/>
              <w:marRight w:val="0"/>
              <w:marTop w:val="0"/>
              <w:marBottom w:val="0"/>
              <w:divBdr>
                <w:top w:val="none" w:sz="0" w:space="0" w:color="auto"/>
                <w:left w:val="none" w:sz="0" w:space="0" w:color="auto"/>
                <w:bottom w:val="none" w:sz="0" w:space="0" w:color="auto"/>
                <w:right w:val="none" w:sz="0" w:space="0" w:color="auto"/>
              </w:divBdr>
              <w:divsChild>
                <w:div w:id="400710618">
                  <w:marLeft w:val="0"/>
                  <w:marRight w:val="0"/>
                  <w:marTop w:val="0"/>
                  <w:marBottom w:val="0"/>
                  <w:divBdr>
                    <w:top w:val="none" w:sz="0" w:space="0" w:color="auto"/>
                    <w:left w:val="none" w:sz="0" w:space="0" w:color="auto"/>
                    <w:bottom w:val="none" w:sz="0" w:space="0" w:color="auto"/>
                    <w:right w:val="none" w:sz="0" w:space="0" w:color="auto"/>
                  </w:divBdr>
                  <w:divsChild>
                    <w:div w:id="1807118911">
                      <w:marLeft w:val="0"/>
                      <w:marRight w:val="0"/>
                      <w:marTop w:val="0"/>
                      <w:marBottom w:val="0"/>
                      <w:divBdr>
                        <w:top w:val="none" w:sz="0" w:space="0" w:color="auto"/>
                        <w:left w:val="none" w:sz="0" w:space="0" w:color="auto"/>
                        <w:bottom w:val="none" w:sz="0" w:space="0" w:color="auto"/>
                        <w:right w:val="none" w:sz="0" w:space="0" w:color="auto"/>
                      </w:divBdr>
                      <w:divsChild>
                        <w:div w:id="133545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DAE7A-7862-460E-ADDE-F2104705D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1253</Words>
  <Characters>7145</Characters>
  <Application>Microsoft Office Word</Application>
  <DocSecurity>0</DocSecurity>
  <Lines>59</Lines>
  <Paragraphs>16</Paragraphs>
  <ScaleCrop>false</ScaleCrop>
  <Company>Nokia Siemens Networks</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CMCC</cp:lastModifiedBy>
  <cp:revision>6</cp:revision>
  <cp:lastPrinted>2013-04-02T02:18:00Z</cp:lastPrinted>
  <dcterms:created xsi:type="dcterms:W3CDTF">2020-08-07T07:55:00Z</dcterms:created>
  <dcterms:modified xsi:type="dcterms:W3CDTF">2020-08-07T13:10:00Z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