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D7841" w14:textId="2371FFF5" w:rsidR="00703C35" w:rsidRPr="001D5874" w:rsidRDefault="00434C69" w:rsidP="00434C69">
      <w:pPr>
        <w:snapToGrid w:val="0"/>
        <w:jc w:val="center"/>
        <w:rPr>
          <w:rFonts w:ascii="Times New Roman" w:eastAsia="SimHei" w:hAnsi="Times New Roman" w:cs="Times New Roman"/>
          <w:b/>
          <w:bCs/>
          <w:kern w:val="0"/>
          <w:sz w:val="28"/>
          <w:szCs w:val="28"/>
        </w:rPr>
      </w:pPr>
      <w:r>
        <w:rPr>
          <w:rFonts w:ascii="Times New Roman" w:eastAsia="SimHei" w:hAnsi="Times New Roman" w:cs="Times New Roman"/>
          <w:b/>
          <w:bCs/>
          <w:kern w:val="0"/>
          <w:sz w:val="28"/>
          <w:szCs w:val="28"/>
        </w:rPr>
        <w:t xml:space="preserve">SLS </w:t>
      </w:r>
      <w:r w:rsidR="00FC41A7" w:rsidRPr="001D5874">
        <w:rPr>
          <w:rFonts w:ascii="Times New Roman" w:eastAsia="SimHei" w:hAnsi="Times New Roman" w:cs="Times New Roman"/>
          <w:b/>
          <w:bCs/>
          <w:kern w:val="0"/>
          <w:sz w:val="28"/>
          <w:szCs w:val="28"/>
        </w:rPr>
        <w:t>E</w:t>
      </w:r>
      <w:r w:rsidR="00AA70EA" w:rsidRPr="001D5874">
        <w:rPr>
          <w:rFonts w:ascii="Times New Roman" w:eastAsia="SimHei" w:hAnsi="Times New Roman" w:cs="Times New Roman"/>
          <w:b/>
          <w:bCs/>
          <w:kern w:val="0"/>
          <w:sz w:val="28"/>
          <w:szCs w:val="28"/>
        </w:rPr>
        <w:t xml:space="preserve">valuation Assumptions for CSI Measurement and Reporting </w:t>
      </w:r>
      <w:r>
        <w:rPr>
          <w:rFonts w:ascii="Times New Roman" w:eastAsia="SimHei" w:hAnsi="Times New Roman" w:cs="Times New Roman"/>
          <w:b/>
          <w:bCs/>
          <w:kern w:val="0"/>
          <w:sz w:val="28"/>
          <w:szCs w:val="28"/>
        </w:rPr>
        <w:t xml:space="preserve">of </w:t>
      </w:r>
      <w:r w:rsidR="00AA70EA" w:rsidRPr="001D5874">
        <w:rPr>
          <w:rFonts w:ascii="Times New Roman" w:eastAsia="SimHei" w:hAnsi="Times New Roman" w:cs="Times New Roman"/>
          <w:b/>
          <w:bCs/>
          <w:kern w:val="0"/>
          <w:sz w:val="28"/>
          <w:szCs w:val="28"/>
        </w:rPr>
        <w:t>FeMIMO</w:t>
      </w:r>
      <w:r>
        <w:rPr>
          <w:rFonts w:ascii="Times New Roman" w:eastAsia="SimHei" w:hAnsi="Times New Roman" w:cs="Times New Roman"/>
          <w:b/>
          <w:bCs/>
          <w:kern w:val="0"/>
          <w:sz w:val="28"/>
          <w:szCs w:val="28"/>
        </w:rPr>
        <w:t xml:space="preserve"> in Rel-17</w:t>
      </w:r>
    </w:p>
    <w:p w14:paraId="7797903A" w14:textId="77777777" w:rsidR="00FC41A7" w:rsidRDefault="00FC41A7" w:rsidP="00304233">
      <w:pPr>
        <w:pBdr>
          <w:bottom w:val="single" w:sz="6" w:space="1" w:color="00000A"/>
        </w:pBdr>
        <w:tabs>
          <w:tab w:val="left" w:pos="1985"/>
        </w:tabs>
        <w:rPr>
          <w:rFonts w:ascii="Times New Roman" w:eastAsia="Malgun Gothic" w:hAnsi="Times New Roman" w:cs="Times New Roman"/>
          <w:sz w:val="10"/>
          <w:szCs w:val="10"/>
          <w:lang w:eastAsia="ko-KR"/>
        </w:rPr>
      </w:pPr>
    </w:p>
    <w:p w14:paraId="67752993" w14:textId="77777777" w:rsidR="00434C69" w:rsidRPr="001D5874" w:rsidRDefault="00434C69" w:rsidP="00304233">
      <w:pPr>
        <w:pBdr>
          <w:bottom w:val="single" w:sz="6" w:space="1" w:color="00000A"/>
        </w:pBdr>
        <w:tabs>
          <w:tab w:val="left" w:pos="1985"/>
        </w:tabs>
        <w:rPr>
          <w:rFonts w:ascii="Times New Roman" w:eastAsia="Malgun Gothic" w:hAnsi="Times New Roman" w:cs="Times New Roman"/>
          <w:sz w:val="10"/>
          <w:szCs w:val="10"/>
          <w:lang w:eastAsia="ko-KR"/>
        </w:rPr>
      </w:pPr>
    </w:p>
    <w:p w14:paraId="404B0C3C" w14:textId="77777777" w:rsidR="00703C35" w:rsidRPr="001D5874" w:rsidRDefault="00703C35" w:rsidP="00304233">
      <w:pPr>
        <w:pStyle w:val="Heading1"/>
        <w:tabs>
          <w:tab w:val="num" w:pos="432"/>
        </w:tabs>
        <w:autoSpaceDE/>
        <w:autoSpaceDN/>
        <w:adjustRightInd/>
        <w:ind w:left="431" w:hanging="431"/>
        <w:jc w:val="both"/>
        <w:rPr>
          <w:rFonts w:ascii="Times New Roman" w:hAnsi="Times New Roman"/>
          <w:sz w:val="28"/>
          <w:szCs w:val="28"/>
        </w:rPr>
      </w:pPr>
      <w:bookmarkStart w:id="0" w:name="_Ref5850594"/>
      <w:bookmarkStart w:id="1" w:name="_Ref32248407"/>
      <w:bookmarkEnd w:id="0"/>
      <w:r w:rsidRPr="001D5874">
        <w:rPr>
          <w:rFonts w:ascii="Times New Roman" w:hAnsi="Times New Roman"/>
          <w:sz w:val="28"/>
          <w:szCs w:val="28"/>
        </w:rPr>
        <w:t>Introduction</w:t>
      </w:r>
      <w:bookmarkEnd w:id="1"/>
    </w:p>
    <w:p w14:paraId="1A214399" w14:textId="34F0B2E3" w:rsidR="00703C35" w:rsidRPr="001D5874" w:rsidRDefault="00703C35" w:rsidP="00304233">
      <w:pPr>
        <w:rPr>
          <w:rFonts w:ascii="Times New Roman" w:eastAsiaTheme="minorHAnsi" w:hAnsi="Times New Roman" w:cs="Times New Roman"/>
          <w:sz w:val="20"/>
        </w:rPr>
      </w:pPr>
      <w:r w:rsidRPr="001D5874">
        <w:rPr>
          <w:rFonts w:ascii="Times New Roman" w:eastAsiaTheme="minorHAnsi" w:hAnsi="Times New Roman" w:cs="Times New Roman"/>
          <w:sz w:val="20"/>
        </w:rPr>
        <w:t xml:space="preserve">In 3GPP TSG RAN Meeting #86, CSI measurement and reporting </w:t>
      </w:r>
      <w:r w:rsidR="007E768A" w:rsidRPr="001D5874">
        <w:rPr>
          <w:rFonts w:ascii="Times New Roman" w:eastAsiaTheme="minorHAnsi" w:hAnsi="Times New Roman" w:cs="Times New Roman"/>
          <w:sz w:val="20"/>
        </w:rPr>
        <w:t xml:space="preserve">has been agreed as </w:t>
      </w:r>
      <w:r w:rsidRPr="001D5874">
        <w:rPr>
          <w:rFonts w:ascii="Times New Roman" w:eastAsiaTheme="minorHAnsi" w:hAnsi="Times New Roman" w:cs="Times New Roman"/>
          <w:sz w:val="20"/>
        </w:rPr>
        <w:t xml:space="preserve">one </w:t>
      </w:r>
      <w:r w:rsidR="007E768A" w:rsidRPr="001D5874">
        <w:rPr>
          <w:rFonts w:ascii="Times New Roman" w:eastAsiaTheme="minorHAnsi" w:hAnsi="Times New Roman" w:cs="Times New Roman"/>
          <w:sz w:val="20"/>
        </w:rPr>
        <w:t>of NR MIMO objectives</w:t>
      </w:r>
      <w:r w:rsidRPr="001D5874">
        <w:rPr>
          <w:rFonts w:ascii="Times New Roman" w:eastAsiaTheme="minorHAnsi" w:hAnsi="Times New Roman" w:cs="Times New Roman"/>
          <w:sz w:val="20"/>
        </w:rPr>
        <w:t xml:space="preserve"> </w:t>
      </w:r>
      <w:r w:rsidR="007E768A" w:rsidRPr="001D5874">
        <w:rPr>
          <w:rFonts w:ascii="Times New Roman" w:eastAsiaTheme="minorHAnsi" w:hAnsi="Times New Roman" w:cs="Times New Roman"/>
          <w:sz w:val="20"/>
        </w:rPr>
        <w:t xml:space="preserve">for further enhancement </w:t>
      </w:r>
      <w:r w:rsidRPr="001D5874">
        <w:rPr>
          <w:rFonts w:ascii="Times New Roman" w:eastAsiaTheme="minorHAnsi" w:hAnsi="Times New Roman" w:cs="Times New Roman"/>
          <w:sz w:val="20"/>
        </w:rPr>
        <w:t xml:space="preserve">in Rel-17 [1], </w:t>
      </w:r>
      <w:r w:rsidR="007E768A" w:rsidRPr="001D5874">
        <w:rPr>
          <w:rFonts w:ascii="Times New Roman" w:eastAsiaTheme="minorHAnsi" w:hAnsi="Times New Roman" w:cs="Times New Roman"/>
          <w:sz w:val="20"/>
        </w:rPr>
        <w:t>s</w:t>
      </w:r>
      <w:r w:rsidRPr="001D5874">
        <w:rPr>
          <w:rFonts w:ascii="Times New Roman" w:eastAsiaTheme="minorHAnsi" w:hAnsi="Times New Roman" w:cs="Times New Roman"/>
          <w:sz w:val="20"/>
        </w:rPr>
        <w:t>hown as following.</w:t>
      </w:r>
    </w:p>
    <w:p w14:paraId="092B0A58" w14:textId="3D3E1342" w:rsidR="0052057D" w:rsidRPr="001D5874" w:rsidRDefault="0052057D" w:rsidP="00304233">
      <w:pPr>
        <w:adjustRightInd w:val="0"/>
        <w:snapToGrid w:val="0"/>
        <w:rPr>
          <w:rFonts w:ascii="Times New Roman" w:eastAsiaTheme="minorHAnsi" w:hAnsi="Times New Roman" w:cs="Times New Roman"/>
          <w:b/>
          <w:i/>
          <w:sz w:val="20"/>
        </w:rPr>
      </w:pPr>
      <w:r w:rsidRPr="001D5874">
        <w:rPr>
          <w:rFonts w:ascii="Times New Roman" w:eastAsiaTheme="minorHAnsi" w:hAnsi="Times New Roman" w:cs="Times New Roman"/>
          <w:b/>
          <w:i/>
          <w:sz w:val="20"/>
        </w:rPr>
        <w:t>Enhancement on CSI measurement and reporting:</w:t>
      </w:r>
    </w:p>
    <w:p w14:paraId="53388991" w14:textId="02A772B5" w:rsidR="0052057D" w:rsidRPr="001D5874" w:rsidRDefault="0052057D" w:rsidP="00304233">
      <w:pPr>
        <w:pStyle w:val="ListParagraph"/>
        <w:numPr>
          <w:ilvl w:val="0"/>
          <w:numId w:val="29"/>
        </w:numPr>
        <w:spacing w:after="0" w:line="240" w:lineRule="auto"/>
        <w:ind w:firstLineChars="0"/>
        <w:jc w:val="both"/>
        <w:rPr>
          <w:rFonts w:eastAsiaTheme="minorHAnsi"/>
          <w:i/>
          <w:sz w:val="20"/>
        </w:rPr>
      </w:pPr>
      <w:r w:rsidRPr="001D5874">
        <w:rPr>
          <w:rFonts w:eastAsiaTheme="minorHAnsi"/>
          <w:i/>
          <w:sz w:val="20"/>
        </w:rPr>
        <w:t>Evaluate and, if needed, specify CSI reporting for DL multi-TRP and/or multi-panel transmission to enable more dynamic channel/interference hypotheses for NCJT, targeting both FR1 and FR2</w:t>
      </w:r>
    </w:p>
    <w:p w14:paraId="3B0250F9" w14:textId="6CE834C3" w:rsidR="0052057D" w:rsidRPr="001D5874" w:rsidRDefault="0052057D" w:rsidP="00304233">
      <w:pPr>
        <w:pStyle w:val="ListParagraph"/>
        <w:numPr>
          <w:ilvl w:val="0"/>
          <w:numId w:val="29"/>
        </w:numPr>
        <w:spacing w:after="0" w:line="240" w:lineRule="auto"/>
        <w:ind w:firstLineChars="0"/>
        <w:jc w:val="both"/>
        <w:rPr>
          <w:i/>
          <w:sz w:val="20"/>
        </w:rPr>
      </w:pPr>
      <w:r w:rsidRPr="001D5874">
        <w:rPr>
          <w:rFonts w:eastAsiaTheme="minorHAnsi"/>
          <w:i/>
          <w:sz w:val="20"/>
        </w:rPr>
        <w:t>Evaluate and, if needed, specify Type II port selection codebook enhancement (based on Rel.15/16 Type II port selection) where information related to angle(s) and delay(s) are estimated at the gNB based on SRS by utilizing DL/UL reciprocity of angle and delay, and the remaining DL CSI is reported by the UE, mainly targeting FDD FR1 to achieve better trade-off among UE complexity, performance and reporting overhead</w:t>
      </w:r>
    </w:p>
    <w:p w14:paraId="7C3A1E96" w14:textId="043DFECF" w:rsidR="007E768A" w:rsidRPr="001D5874" w:rsidRDefault="007E768A" w:rsidP="00304233">
      <w:pPr>
        <w:rPr>
          <w:rFonts w:ascii="Times New Roman" w:eastAsiaTheme="minorHAnsi" w:hAnsi="Times New Roman" w:cs="Times New Roman"/>
          <w:sz w:val="20"/>
        </w:rPr>
      </w:pPr>
      <w:r w:rsidRPr="001D5874">
        <w:rPr>
          <w:rFonts w:ascii="Times New Roman" w:eastAsiaTheme="minorHAnsi" w:hAnsi="Times New Roman" w:cs="Times New Roman"/>
          <w:sz w:val="20"/>
        </w:rPr>
        <w:t xml:space="preserve">Moreover, in RAN1 94bis [2] evaluation methodologies for eMBB multiple-TRP/panel transmission and SLS assumptions for CSI enhancement have been widely discussed and agreed. Therefore from feather lead perspective, RAN1 94bis agreements shall be considered as the starting point of evaluation </w:t>
      </w:r>
      <w:r w:rsidR="006D1784" w:rsidRPr="001D5874">
        <w:rPr>
          <w:rFonts w:ascii="Times New Roman" w:eastAsiaTheme="minorHAnsi" w:hAnsi="Times New Roman" w:cs="Times New Roman"/>
          <w:sz w:val="20"/>
        </w:rPr>
        <w:t>methodology discussion of CSI enhancement in Rel-17</w:t>
      </w:r>
      <w:r w:rsidRPr="001D5874">
        <w:rPr>
          <w:rFonts w:ascii="Times New Roman" w:eastAsiaTheme="minorHAnsi" w:hAnsi="Times New Roman" w:cs="Times New Roman"/>
          <w:sz w:val="20"/>
        </w:rPr>
        <w:t>. Further discussion can focus on aligning RAN1 understanding for some details of evaluation methodology (if need)</w:t>
      </w:r>
      <w:r w:rsidR="006D1784" w:rsidRPr="001D5874">
        <w:rPr>
          <w:rFonts w:ascii="Times New Roman" w:eastAsiaTheme="minorHAnsi" w:hAnsi="Times New Roman" w:cs="Times New Roman"/>
          <w:sz w:val="20"/>
        </w:rPr>
        <w:t xml:space="preserve"> catering for Rel-17</w:t>
      </w:r>
      <w:r w:rsidRPr="001D5874">
        <w:rPr>
          <w:rFonts w:ascii="Times New Roman" w:eastAsiaTheme="minorHAnsi" w:hAnsi="Times New Roman" w:cs="Times New Roman"/>
          <w:sz w:val="20"/>
        </w:rPr>
        <w:t xml:space="preserve">. </w:t>
      </w:r>
    </w:p>
    <w:p w14:paraId="1B75408D" w14:textId="77777777" w:rsidR="007E768A" w:rsidRPr="001D5874" w:rsidRDefault="007E768A" w:rsidP="00304233">
      <w:pPr>
        <w:rPr>
          <w:rFonts w:ascii="Times New Roman" w:eastAsiaTheme="minorHAnsi" w:hAnsi="Times New Roman" w:cs="Times New Roman"/>
          <w:sz w:val="20"/>
        </w:rPr>
      </w:pPr>
    </w:p>
    <w:p w14:paraId="23389A59" w14:textId="7DB33BEB" w:rsidR="00687635" w:rsidRPr="001D5874" w:rsidRDefault="00E71988" w:rsidP="00304233">
      <w:pPr>
        <w:rPr>
          <w:rFonts w:ascii="Times New Roman" w:hAnsi="Times New Roman" w:cs="Times New Roman"/>
          <w:b/>
          <w:i/>
          <w:sz w:val="20"/>
          <w:szCs w:val="20"/>
        </w:rPr>
      </w:pPr>
      <w:r w:rsidRPr="001D5874">
        <w:rPr>
          <w:rFonts w:ascii="Times New Roman" w:hAnsi="Times New Roman" w:cs="Times New Roman"/>
          <w:b/>
          <w:i/>
          <w:sz w:val="20"/>
          <w:szCs w:val="20"/>
        </w:rPr>
        <w:t xml:space="preserve">Rel-16 </w:t>
      </w:r>
      <w:r w:rsidR="006D1784" w:rsidRPr="001D5874">
        <w:rPr>
          <w:rFonts w:ascii="Times New Roman" w:hAnsi="Times New Roman" w:cs="Times New Roman"/>
          <w:b/>
          <w:i/>
          <w:sz w:val="20"/>
          <w:szCs w:val="20"/>
        </w:rPr>
        <w:t>DL multi-TRP and/or multi-panel transmission (Agreements from RAN1 94bis)</w:t>
      </w:r>
    </w:p>
    <w:p w14:paraId="64DD1E9C" w14:textId="77777777" w:rsidR="006D1784" w:rsidRPr="001D5874" w:rsidRDefault="006D1784" w:rsidP="00304233">
      <w:pPr>
        <w:pStyle w:val="ListParagraph"/>
        <w:numPr>
          <w:ilvl w:val="0"/>
          <w:numId w:val="31"/>
        </w:numPr>
        <w:spacing w:after="0" w:line="240" w:lineRule="auto"/>
        <w:ind w:firstLineChars="0"/>
        <w:jc w:val="both"/>
        <w:rPr>
          <w:sz w:val="20"/>
          <w:szCs w:val="20"/>
          <w:lang w:eastAsia="x-none"/>
        </w:rPr>
      </w:pPr>
      <w:r w:rsidRPr="001D5874">
        <w:rPr>
          <w:sz w:val="20"/>
          <w:szCs w:val="20"/>
          <w:lang w:eastAsia="x-none"/>
        </w:rPr>
        <w:t>For multi-TRP/panel performance evaluation:</w:t>
      </w:r>
    </w:p>
    <w:p w14:paraId="11EC3B90" w14:textId="77777777" w:rsidR="006D1784" w:rsidRPr="001D5874" w:rsidRDefault="006D1784" w:rsidP="00304233">
      <w:pPr>
        <w:pStyle w:val="ListParagraph"/>
        <w:numPr>
          <w:ilvl w:val="1"/>
          <w:numId w:val="31"/>
        </w:numPr>
        <w:adjustRightInd w:val="0"/>
        <w:snapToGrid w:val="0"/>
        <w:spacing w:after="0" w:line="240" w:lineRule="auto"/>
        <w:ind w:firstLineChars="0"/>
        <w:contextualSpacing/>
        <w:jc w:val="both"/>
        <w:rPr>
          <w:rFonts w:eastAsia="Malgun Gothic"/>
          <w:bCs/>
          <w:sz w:val="20"/>
          <w:szCs w:val="20"/>
          <w:lang w:eastAsia="ko-KR"/>
        </w:rPr>
      </w:pPr>
      <w:r w:rsidRPr="001D5874">
        <w:rPr>
          <w:rFonts w:eastAsia="Malgun Gothic"/>
          <w:bCs/>
          <w:sz w:val="20"/>
          <w:szCs w:val="20"/>
          <w:lang w:eastAsia="ko-KR"/>
        </w:rPr>
        <w:t>For eMBB in FR1, 10MHz BW and 15kHz SCS are baseline.</w:t>
      </w:r>
    </w:p>
    <w:p w14:paraId="2EB5C494" w14:textId="77777777" w:rsidR="006D1784" w:rsidRPr="001D5874" w:rsidRDefault="006D1784" w:rsidP="00304233">
      <w:pPr>
        <w:pStyle w:val="ListParagraph"/>
        <w:numPr>
          <w:ilvl w:val="1"/>
          <w:numId w:val="31"/>
        </w:numPr>
        <w:adjustRightInd w:val="0"/>
        <w:snapToGrid w:val="0"/>
        <w:spacing w:after="0" w:line="240" w:lineRule="auto"/>
        <w:ind w:firstLineChars="0"/>
        <w:contextualSpacing/>
        <w:jc w:val="both"/>
        <w:rPr>
          <w:rFonts w:eastAsia="Malgun Gothic"/>
          <w:bCs/>
          <w:sz w:val="20"/>
          <w:szCs w:val="20"/>
          <w:lang w:eastAsia="ko-KR"/>
        </w:rPr>
      </w:pPr>
      <w:r w:rsidRPr="001D5874">
        <w:rPr>
          <w:rFonts w:eastAsia="Malgun Gothic"/>
          <w:bCs/>
          <w:sz w:val="20"/>
          <w:szCs w:val="20"/>
          <w:lang w:eastAsia="ko-KR"/>
        </w:rPr>
        <w:t>For eMBB in FR1, 20MHz BW and 30kHz SCS are optional.</w:t>
      </w:r>
    </w:p>
    <w:p w14:paraId="0E431D43" w14:textId="77777777" w:rsidR="006D1784" w:rsidRPr="001D5874" w:rsidRDefault="006D1784" w:rsidP="00304233">
      <w:pPr>
        <w:pStyle w:val="ListParagraph"/>
        <w:numPr>
          <w:ilvl w:val="1"/>
          <w:numId w:val="31"/>
        </w:numPr>
        <w:adjustRightInd w:val="0"/>
        <w:snapToGrid w:val="0"/>
        <w:spacing w:after="0" w:line="240" w:lineRule="auto"/>
        <w:ind w:firstLineChars="0"/>
        <w:contextualSpacing/>
        <w:jc w:val="both"/>
        <w:rPr>
          <w:rFonts w:eastAsia="Malgun Gothic"/>
          <w:bCs/>
          <w:sz w:val="20"/>
          <w:szCs w:val="20"/>
          <w:lang w:eastAsia="ko-KR"/>
        </w:rPr>
      </w:pPr>
      <w:r w:rsidRPr="001D5874">
        <w:rPr>
          <w:rFonts w:eastAsia="Malgun Gothic"/>
          <w:bCs/>
          <w:sz w:val="20"/>
          <w:szCs w:val="20"/>
          <w:lang w:eastAsia="ko-KR"/>
        </w:rPr>
        <w:t>For eMBB in FR2, 80MHz BW and 120kHz SCS are baseline.</w:t>
      </w:r>
    </w:p>
    <w:p w14:paraId="51149B82" w14:textId="77777777" w:rsidR="006D1784" w:rsidRPr="001D5874" w:rsidRDefault="006D1784" w:rsidP="00304233">
      <w:pPr>
        <w:pStyle w:val="ListParagraph"/>
        <w:numPr>
          <w:ilvl w:val="0"/>
          <w:numId w:val="31"/>
        </w:numPr>
        <w:adjustRightInd w:val="0"/>
        <w:snapToGrid w:val="0"/>
        <w:spacing w:after="0" w:line="240" w:lineRule="auto"/>
        <w:ind w:firstLineChars="0"/>
        <w:contextualSpacing/>
        <w:jc w:val="both"/>
        <w:rPr>
          <w:bCs/>
          <w:sz w:val="20"/>
          <w:szCs w:val="20"/>
        </w:rPr>
      </w:pPr>
      <w:r w:rsidRPr="001D5874">
        <w:rPr>
          <w:rFonts w:eastAsia="Malgun Gothic"/>
          <w:bCs/>
          <w:sz w:val="20"/>
          <w:szCs w:val="20"/>
          <w:lang w:eastAsia="ko-KR"/>
        </w:rPr>
        <w:t>For URLLC</w:t>
      </w:r>
      <w:r w:rsidRPr="001D5874">
        <w:rPr>
          <w:sz w:val="20"/>
          <w:szCs w:val="20"/>
        </w:rPr>
        <w:t xml:space="preserve"> </w:t>
      </w:r>
      <w:r w:rsidRPr="001D5874">
        <w:rPr>
          <w:rFonts w:eastAsia="Malgun Gothic"/>
          <w:bCs/>
          <w:sz w:val="20"/>
          <w:szCs w:val="20"/>
          <w:lang w:eastAsia="ko-KR"/>
        </w:rPr>
        <w:t>multi-TRP/panel performance evaluation, choose a subset of evaluation scenarios/assumptions agreed in the URLLC agenda item</w:t>
      </w:r>
    </w:p>
    <w:p w14:paraId="7484CBD3" w14:textId="77777777" w:rsidR="006D1784" w:rsidRPr="001D5874" w:rsidRDefault="006D1784" w:rsidP="00304233">
      <w:pPr>
        <w:pStyle w:val="ListParagraph"/>
        <w:numPr>
          <w:ilvl w:val="0"/>
          <w:numId w:val="31"/>
        </w:numPr>
        <w:spacing w:after="0" w:line="240" w:lineRule="auto"/>
        <w:ind w:firstLineChars="0"/>
        <w:jc w:val="both"/>
        <w:rPr>
          <w:bCs/>
          <w:sz w:val="20"/>
          <w:szCs w:val="20"/>
        </w:rPr>
      </w:pPr>
      <w:r w:rsidRPr="001D5874">
        <w:rPr>
          <w:bCs/>
          <w:sz w:val="20"/>
          <w:szCs w:val="20"/>
        </w:rPr>
        <w:t>For eMBB multi-TRP/panel performance evaluation, FTP traffic model 1 with packet size 0.5Mbytes as a baseline, and other traffic model is not precluded. RU=20/40/60% are baseline, and optional low RU (e.g. 5/10) can be considered.</w:t>
      </w:r>
    </w:p>
    <w:p w14:paraId="1C87DAB1" w14:textId="77777777" w:rsidR="006D1784" w:rsidRPr="001D5874" w:rsidRDefault="006D1784" w:rsidP="00304233">
      <w:pPr>
        <w:pStyle w:val="ListParagraph"/>
        <w:numPr>
          <w:ilvl w:val="0"/>
          <w:numId w:val="31"/>
        </w:numPr>
        <w:spacing w:after="0" w:line="240" w:lineRule="auto"/>
        <w:ind w:firstLineChars="0"/>
        <w:jc w:val="both"/>
        <w:rPr>
          <w:bCs/>
          <w:sz w:val="20"/>
          <w:szCs w:val="20"/>
        </w:rPr>
      </w:pPr>
      <w:r w:rsidRPr="001D5874">
        <w:rPr>
          <w:bCs/>
          <w:sz w:val="20"/>
          <w:szCs w:val="20"/>
        </w:rPr>
        <w:t xml:space="preserve">For eMBB multi-TRP/panel performance evaluation, MMSE IRC is the baseline, and advanced receiver is not precluded. Practical channel estimation and feedback model are used.   </w:t>
      </w:r>
    </w:p>
    <w:p w14:paraId="6E951018" w14:textId="77777777" w:rsidR="006D1784" w:rsidRPr="001D5874" w:rsidRDefault="006D1784" w:rsidP="00304233">
      <w:pPr>
        <w:widowControl/>
        <w:numPr>
          <w:ilvl w:val="0"/>
          <w:numId w:val="30"/>
        </w:numPr>
        <w:rPr>
          <w:rFonts w:ascii="Times New Roman" w:hAnsi="Times New Roman" w:cs="Times New Roman"/>
          <w:bCs/>
          <w:sz w:val="20"/>
          <w:szCs w:val="20"/>
        </w:rPr>
      </w:pPr>
      <w:r w:rsidRPr="001D5874">
        <w:rPr>
          <w:rFonts w:ascii="Times New Roman" w:hAnsi="Times New Roman" w:cs="Times New Roman"/>
          <w:bCs/>
          <w:sz w:val="20"/>
          <w:szCs w:val="20"/>
        </w:rPr>
        <w:t>For eMBB multi-TRP performance evaluation, ideal and non-ideal backhaul are considered, the following delay values are assumed:</w:t>
      </w:r>
    </w:p>
    <w:p w14:paraId="679751C4" w14:textId="77777777" w:rsidR="006D1784" w:rsidRPr="001D5874" w:rsidRDefault="006D1784" w:rsidP="00304233">
      <w:pPr>
        <w:widowControl/>
        <w:numPr>
          <w:ilvl w:val="1"/>
          <w:numId w:val="30"/>
        </w:numPr>
        <w:rPr>
          <w:rFonts w:ascii="Times New Roman" w:hAnsi="Times New Roman" w:cs="Times New Roman"/>
          <w:bCs/>
          <w:sz w:val="20"/>
          <w:szCs w:val="20"/>
        </w:rPr>
      </w:pPr>
      <w:r w:rsidRPr="001D5874">
        <w:rPr>
          <w:rFonts w:ascii="Times New Roman" w:hAnsi="Times New Roman" w:cs="Times New Roman"/>
          <w:bCs/>
          <w:sz w:val="20"/>
          <w:szCs w:val="20"/>
        </w:rPr>
        <w:t>Ideal backhaul: 0ms</w:t>
      </w:r>
    </w:p>
    <w:p w14:paraId="3328BF85" w14:textId="77777777" w:rsidR="006D1784" w:rsidRPr="001D5874" w:rsidRDefault="006D1784" w:rsidP="00304233">
      <w:pPr>
        <w:widowControl/>
        <w:numPr>
          <w:ilvl w:val="1"/>
          <w:numId w:val="30"/>
        </w:numPr>
        <w:rPr>
          <w:rFonts w:ascii="Times New Roman" w:hAnsi="Times New Roman" w:cs="Times New Roman"/>
          <w:bCs/>
          <w:sz w:val="20"/>
          <w:szCs w:val="20"/>
        </w:rPr>
      </w:pPr>
      <w:r w:rsidRPr="001D5874">
        <w:rPr>
          <w:rFonts w:ascii="Times New Roman" w:hAnsi="Times New Roman" w:cs="Times New Roman"/>
          <w:bCs/>
          <w:sz w:val="20"/>
          <w:szCs w:val="20"/>
        </w:rPr>
        <w:t xml:space="preserve">Non-ideal backhaul: 2ms, 5ms, 50ms(optional) </w:t>
      </w:r>
    </w:p>
    <w:p w14:paraId="3D4819B3" w14:textId="77777777" w:rsidR="006D1784" w:rsidRPr="001D5874" w:rsidRDefault="006D1784" w:rsidP="00304233">
      <w:pPr>
        <w:widowControl/>
        <w:numPr>
          <w:ilvl w:val="0"/>
          <w:numId w:val="30"/>
        </w:numPr>
        <w:rPr>
          <w:rFonts w:ascii="Times New Roman" w:hAnsi="Times New Roman" w:cs="Times New Roman"/>
          <w:bCs/>
          <w:sz w:val="20"/>
          <w:szCs w:val="20"/>
        </w:rPr>
      </w:pPr>
      <w:r w:rsidRPr="001D5874">
        <w:rPr>
          <w:rFonts w:ascii="Times New Roman" w:hAnsi="Times New Roman" w:cs="Times New Roman"/>
          <w:bCs/>
          <w:sz w:val="20"/>
          <w:szCs w:val="20"/>
        </w:rPr>
        <w:t>For URLLC multi-TRP performance evaluation, ideal and non-ideal backhaul are considered, the following delay values are assumed:</w:t>
      </w:r>
    </w:p>
    <w:p w14:paraId="120EAD57" w14:textId="77777777" w:rsidR="006D1784" w:rsidRPr="001D5874" w:rsidRDefault="006D1784" w:rsidP="00304233">
      <w:pPr>
        <w:widowControl/>
        <w:numPr>
          <w:ilvl w:val="1"/>
          <w:numId w:val="30"/>
        </w:numPr>
        <w:rPr>
          <w:rFonts w:ascii="Times New Roman" w:hAnsi="Times New Roman" w:cs="Times New Roman"/>
          <w:bCs/>
          <w:sz w:val="20"/>
          <w:szCs w:val="20"/>
        </w:rPr>
      </w:pPr>
      <w:r w:rsidRPr="001D5874">
        <w:rPr>
          <w:rFonts w:ascii="Times New Roman" w:hAnsi="Times New Roman" w:cs="Times New Roman"/>
          <w:bCs/>
          <w:sz w:val="20"/>
          <w:szCs w:val="20"/>
        </w:rPr>
        <w:t>Ideal backhaul: 0ms</w:t>
      </w:r>
    </w:p>
    <w:p w14:paraId="581C96C1" w14:textId="77777777" w:rsidR="006D1784" w:rsidRPr="001D5874" w:rsidRDefault="006D1784" w:rsidP="00304233">
      <w:pPr>
        <w:widowControl/>
        <w:numPr>
          <w:ilvl w:val="1"/>
          <w:numId w:val="30"/>
        </w:numPr>
        <w:rPr>
          <w:rFonts w:ascii="Times New Roman" w:hAnsi="Times New Roman" w:cs="Times New Roman"/>
          <w:bCs/>
          <w:sz w:val="20"/>
          <w:szCs w:val="20"/>
        </w:rPr>
      </w:pPr>
      <w:r w:rsidRPr="001D5874">
        <w:rPr>
          <w:rFonts w:ascii="Times New Roman" w:hAnsi="Times New Roman" w:cs="Times New Roman"/>
          <w:bCs/>
          <w:sz w:val="20"/>
          <w:szCs w:val="20"/>
        </w:rPr>
        <w:t>Non-ideal backhaul: 2ms, 5ms(FFS, optional)</w:t>
      </w:r>
    </w:p>
    <w:p w14:paraId="5BD05423" w14:textId="77777777" w:rsidR="006D1784" w:rsidRPr="001D5874" w:rsidRDefault="006D1784" w:rsidP="00304233">
      <w:pPr>
        <w:widowControl/>
        <w:numPr>
          <w:ilvl w:val="0"/>
          <w:numId w:val="30"/>
        </w:numPr>
        <w:rPr>
          <w:rFonts w:ascii="Times New Roman" w:hAnsi="Times New Roman" w:cs="Times New Roman"/>
          <w:bCs/>
          <w:sz w:val="20"/>
          <w:szCs w:val="20"/>
        </w:rPr>
      </w:pPr>
      <w:r w:rsidRPr="001D5874">
        <w:rPr>
          <w:rFonts w:ascii="Times New Roman" w:hAnsi="Times New Roman" w:cs="Times New Roman"/>
          <w:bCs/>
          <w:sz w:val="20"/>
          <w:szCs w:val="20"/>
        </w:rPr>
        <w:t>Companies to provide the delay values used in their evaluations</w:t>
      </w:r>
    </w:p>
    <w:p w14:paraId="52694EAE" w14:textId="77777777" w:rsidR="006D1784" w:rsidRPr="001D5874" w:rsidRDefault="006D1784" w:rsidP="00304233">
      <w:pPr>
        <w:pStyle w:val="ListParagraph"/>
        <w:numPr>
          <w:ilvl w:val="0"/>
          <w:numId w:val="30"/>
        </w:numPr>
        <w:spacing w:after="0" w:line="240" w:lineRule="auto"/>
        <w:ind w:firstLineChars="0"/>
        <w:jc w:val="both"/>
        <w:rPr>
          <w:sz w:val="20"/>
          <w:szCs w:val="20"/>
          <w:lang w:eastAsia="x-none"/>
        </w:rPr>
      </w:pPr>
      <w:r w:rsidRPr="001D5874">
        <w:rPr>
          <w:sz w:val="20"/>
          <w:szCs w:val="20"/>
          <w:lang w:eastAsia="x-none"/>
        </w:rPr>
        <w:t>Baseline scheme to evaluate eMBB multi-TRP enhancements is DPS or single TRP</w:t>
      </w:r>
    </w:p>
    <w:p w14:paraId="2C8179BA" w14:textId="556F25F9" w:rsidR="006D1784" w:rsidRPr="001D5874" w:rsidRDefault="006D1784" w:rsidP="00304233">
      <w:pPr>
        <w:widowControl/>
        <w:numPr>
          <w:ilvl w:val="1"/>
          <w:numId w:val="30"/>
        </w:numPr>
        <w:rPr>
          <w:rFonts w:ascii="Times New Roman" w:hAnsi="Times New Roman" w:cs="Times New Roman"/>
          <w:sz w:val="20"/>
          <w:szCs w:val="20"/>
          <w:lang w:eastAsia="x-none"/>
        </w:rPr>
      </w:pPr>
      <w:r w:rsidRPr="001D5874">
        <w:rPr>
          <w:rFonts w:ascii="Times New Roman" w:hAnsi="Times New Roman" w:cs="Times New Roman"/>
          <w:sz w:val="20"/>
          <w:szCs w:val="20"/>
          <w:lang w:eastAsia="x-none"/>
        </w:rPr>
        <w:t>Each company to provide the details on backhaul delay, CSI reporting, transmission scheme, scheduling, etc</w:t>
      </w:r>
    </w:p>
    <w:p w14:paraId="30FA63D6" w14:textId="4ABEAC44" w:rsidR="006D1784" w:rsidRPr="001D5874" w:rsidRDefault="006D1784" w:rsidP="00191513">
      <w:pPr>
        <w:pStyle w:val="Caption"/>
        <w:keepNext/>
        <w:spacing w:before="0" w:after="0"/>
        <w:jc w:val="center"/>
      </w:pPr>
      <w:r w:rsidRPr="001D5874">
        <w:lastRenderedPageBreak/>
        <w:t xml:space="preserve">Table </w:t>
      </w:r>
      <w:r w:rsidRPr="001D5874">
        <w:fldChar w:fldCharType="begin"/>
      </w:r>
      <w:r w:rsidRPr="001D5874">
        <w:instrText xml:space="preserve"> SEQ Table \* ARABIC </w:instrText>
      </w:r>
      <w:r w:rsidRPr="001D5874">
        <w:fldChar w:fldCharType="separate"/>
      </w:r>
      <w:r w:rsidRPr="001D5874">
        <w:rPr>
          <w:noProof/>
        </w:rPr>
        <w:t>1</w:t>
      </w:r>
      <w:r w:rsidRPr="001D5874">
        <w:fldChar w:fldCharType="end"/>
      </w:r>
      <w:r w:rsidRPr="001D5874">
        <w:rPr>
          <w:rFonts w:eastAsia="Yu Mincho"/>
          <w:lang w:eastAsia="ja-JP"/>
        </w:rPr>
        <w:t xml:space="preserve"> SLS assumption for eMBB multi-TRP/panel enhancement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050"/>
        <w:gridCol w:w="3611"/>
      </w:tblGrid>
      <w:tr w:rsidR="006D1784" w:rsidRPr="001D5874" w14:paraId="71A60C6F" w14:textId="77777777" w:rsidTr="00CE4C14">
        <w:trPr>
          <w:trHeight w:val="119"/>
        </w:trPr>
        <w:tc>
          <w:tcPr>
            <w:tcW w:w="1548" w:type="dxa"/>
            <w:shd w:val="clear" w:color="auto" w:fill="D9D9D9"/>
            <w:vAlign w:val="center"/>
          </w:tcPr>
          <w:p w14:paraId="10D4DB2B" w14:textId="77777777" w:rsidR="006D1784" w:rsidRPr="001D5874" w:rsidRDefault="006D1784" w:rsidP="00304233">
            <w:pPr>
              <w:pStyle w:val="TAH"/>
              <w:jc w:val="both"/>
              <w:rPr>
                <w:rFonts w:ascii="Times New Roman" w:hAnsi="Times New Roman"/>
                <w:sz w:val="20"/>
                <w:lang w:eastAsia="ja-JP"/>
              </w:rPr>
            </w:pPr>
            <w:r w:rsidRPr="001D5874">
              <w:rPr>
                <w:rFonts w:ascii="Times New Roman" w:hAnsi="Times New Roman"/>
                <w:sz w:val="20"/>
                <w:lang w:eastAsia="ja-JP"/>
              </w:rPr>
              <w:t>Parameters</w:t>
            </w:r>
          </w:p>
        </w:tc>
        <w:tc>
          <w:tcPr>
            <w:tcW w:w="4050" w:type="dxa"/>
            <w:shd w:val="clear" w:color="auto" w:fill="D9D9D9"/>
            <w:vAlign w:val="center"/>
          </w:tcPr>
          <w:p w14:paraId="50E8AC9A" w14:textId="77777777" w:rsidR="006D1784" w:rsidRPr="001D5874" w:rsidRDefault="006D1784" w:rsidP="00304233">
            <w:pPr>
              <w:pStyle w:val="TAH"/>
              <w:jc w:val="both"/>
              <w:rPr>
                <w:rFonts w:ascii="Times New Roman" w:hAnsi="Times New Roman"/>
                <w:sz w:val="20"/>
                <w:lang w:eastAsia="ja-JP"/>
              </w:rPr>
            </w:pPr>
            <w:r w:rsidRPr="001D5874">
              <w:rPr>
                <w:rFonts w:ascii="Times New Roman" w:hAnsi="Times New Roman"/>
                <w:sz w:val="20"/>
                <w:lang w:eastAsia="ja-JP"/>
              </w:rPr>
              <w:t>Dense urban (Macro Only)</w:t>
            </w:r>
          </w:p>
        </w:tc>
        <w:tc>
          <w:tcPr>
            <w:tcW w:w="3611" w:type="dxa"/>
            <w:shd w:val="clear" w:color="auto" w:fill="D9D9D9"/>
            <w:vAlign w:val="center"/>
          </w:tcPr>
          <w:p w14:paraId="093281B1" w14:textId="77777777" w:rsidR="006D1784" w:rsidRPr="001D5874" w:rsidRDefault="006D1784" w:rsidP="00304233">
            <w:pPr>
              <w:pStyle w:val="TAH"/>
              <w:jc w:val="both"/>
              <w:rPr>
                <w:rFonts w:ascii="Times New Roman" w:hAnsi="Times New Roman"/>
                <w:sz w:val="20"/>
                <w:lang w:eastAsia="ja-JP"/>
              </w:rPr>
            </w:pPr>
            <w:r w:rsidRPr="001D5874">
              <w:rPr>
                <w:rFonts w:ascii="Times New Roman" w:hAnsi="Times New Roman"/>
                <w:sz w:val="20"/>
                <w:lang w:eastAsia="ja-JP"/>
              </w:rPr>
              <w:t>Indoor hotspot</w:t>
            </w:r>
          </w:p>
        </w:tc>
      </w:tr>
      <w:tr w:rsidR="006D1784" w:rsidRPr="001D5874" w14:paraId="47C05C5D" w14:textId="77777777" w:rsidTr="00CE4C14">
        <w:trPr>
          <w:trHeight w:val="119"/>
        </w:trPr>
        <w:tc>
          <w:tcPr>
            <w:tcW w:w="1548" w:type="dxa"/>
            <w:shd w:val="clear" w:color="auto" w:fill="auto"/>
            <w:vAlign w:val="center"/>
          </w:tcPr>
          <w:p w14:paraId="0A37F3D1" w14:textId="77777777" w:rsidR="006D1784" w:rsidRPr="001D5874" w:rsidRDefault="006D1784" w:rsidP="00304233">
            <w:pPr>
              <w:pStyle w:val="TAL"/>
              <w:jc w:val="both"/>
              <w:rPr>
                <w:rFonts w:ascii="Times New Roman" w:hAnsi="Times New Roman"/>
                <w:sz w:val="20"/>
                <w:lang w:eastAsia="ja-JP"/>
              </w:rPr>
            </w:pPr>
            <w:r w:rsidRPr="001D5874">
              <w:rPr>
                <w:rFonts w:ascii="Times New Roman" w:hAnsi="Times New Roman"/>
                <w:sz w:val="20"/>
                <w:lang w:eastAsia="ja-JP"/>
              </w:rPr>
              <w:t>Carrier frequency</w:t>
            </w:r>
          </w:p>
        </w:tc>
        <w:tc>
          <w:tcPr>
            <w:tcW w:w="4050" w:type="dxa"/>
            <w:shd w:val="clear" w:color="auto" w:fill="auto"/>
            <w:vAlign w:val="center"/>
          </w:tcPr>
          <w:p w14:paraId="1F914536" w14:textId="77777777" w:rsidR="006D1784" w:rsidRPr="001D5874" w:rsidRDefault="006D1784" w:rsidP="00304233">
            <w:pPr>
              <w:pStyle w:val="TAL"/>
              <w:jc w:val="both"/>
              <w:rPr>
                <w:rFonts w:ascii="Times New Roman" w:hAnsi="Times New Roman"/>
                <w:sz w:val="20"/>
              </w:rPr>
            </w:pPr>
            <w:r w:rsidRPr="001D5874">
              <w:rPr>
                <w:rFonts w:ascii="Times New Roman" w:hAnsi="Times New Roman"/>
                <w:sz w:val="20"/>
              </w:rPr>
              <w:t>2GHz/4GHz is baseline (each company to choose 1 or more)</w:t>
            </w:r>
          </w:p>
          <w:p w14:paraId="2318E982" w14:textId="77777777" w:rsidR="006D1784" w:rsidRPr="001D5874" w:rsidRDefault="006D1784" w:rsidP="00304233">
            <w:pPr>
              <w:pStyle w:val="TAL"/>
              <w:jc w:val="both"/>
              <w:rPr>
                <w:rFonts w:ascii="Times New Roman" w:hAnsi="Times New Roman"/>
                <w:sz w:val="20"/>
              </w:rPr>
            </w:pPr>
            <w:r w:rsidRPr="001D5874">
              <w:rPr>
                <w:rFonts w:ascii="Times New Roman" w:hAnsi="Times New Roman"/>
                <w:sz w:val="20"/>
              </w:rPr>
              <w:t>30GHz is optional</w:t>
            </w:r>
          </w:p>
        </w:tc>
        <w:tc>
          <w:tcPr>
            <w:tcW w:w="3611" w:type="dxa"/>
            <w:shd w:val="clear" w:color="auto" w:fill="auto"/>
            <w:vAlign w:val="center"/>
          </w:tcPr>
          <w:p w14:paraId="0DC2DF3F" w14:textId="77777777" w:rsidR="006D1784" w:rsidRPr="001D5874" w:rsidRDefault="006D1784" w:rsidP="00304233">
            <w:pPr>
              <w:pStyle w:val="TAL"/>
              <w:jc w:val="both"/>
              <w:rPr>
                <w:rFonts w:ascii="Times New Roman" w:hAnsi="Times New Roman"/>
                <w:sz w:val="20"/>
                <w:lang w:eastAsia="ja-JP"/>
              </w:rPr>
            </w:pPr>
            <w:r w:rsidRPr="001D5874">
              <w:rPr>
                <w:rFonts w:ascii="Times New Roman" w:hAnsi="Times New Roman"/>
                <w:sz w:val="20"/>
                <w:lang w:eastAsia="ja-JP"/>
              </w:rPr>
              <w:t>4GHz is baseline,</w:t>
            </w:r>
          </w:p>
          <w:p w14:paraId="07FB1E26" w14:textId="77777777" w:rsidR="006D1784" w:rsidRPr="001D5874" w:rsidRDefault="006D1784" w:rsidP="00304233">
            <w:pPr>
              <w:pStyle w:val="TAL"/>
              <w:jc w:val="both"/>
              <w:rPr>
                <w:rFonts w:ascii="Times New Roman" w:hAnsi="Times New Roman"/>
                <w:sz w:val="20"/>
                <w:lang w:eastAsia="ja-JP"/>
              </w:rPr>
            </w:pPr>
            <w:r w:rsidRPr="001D5874">
              <w:rPr>
                <w:rFonts w:ascii="Times New Roman" w:hAnsi="Times New Roman"/>
                <w:sz w:val="20"/>
                <w:lang w:eastAsia="ja-JP"/>
              </w:rPr>
              <w:t>30GHz is optional</w:t>
            </w:r>
          </w:p>
        </w:tc>
      </w:tr>
      <w:tr w:rsidR="006D1784" w:rsidRPr="001D5874" w14:paraId="540E623C" w14:textId="77777777" w:rsidTr="00CE4C14">
        <w:trPr>
          <w:trHeight w:val="119"/>
        </w:trPr>
        <w:tc>
          <w:tcPr>
            <w:tcW w:w="1548" w:type="dxa"/>
            <w:shd w:val="clear" w:color="auto" w:fill="auto"/>
            <w:vAlign w:val="center"/>
          </w:tcPr>
          <w:p w14:paraId="39A43D58" w14:textId="77777777" w:rsidR="006D1784" w:rsidRPr="001D5874" w:rsidRDefault="006D1784" w:rsidP="00304233">
            <w:pPr>
              <w:pStyle w:val="TAL"/>
              <w:jc w:val="both"/>
              <w:rPr>
                <w:rFonts w:ascii="Times New Roman" w:eastAsia="Malgun Gothic" w:hAnsi="Times New Roman"/>
                <w:sz w:val="20"/>
                <w:lang w:eastAsia="ko-KR"/>
              </w:rPr>
            </w:pPr>
            <w:r w:rsidRPr="001D5874">
              <w:rPr>
                <w:rFonts w:ascii="Times New Roman" w:eastAsia="Malgun Gothic" w:hAnsi="Times New Roman"/>
                <w:sz w:val="20"/>
                <w:lang w:eastAsia="ko-KR"/>
              </w:rPr>
              <w:t>Channel model</w:t>
            </w:r>
          </w:p>
        </w:tc>
        <w:tc>
          <w:tcPr>
            <w:tcW w:w="7661" w:type="dxa"/>
            <w:gridSpan w:val="2"/>
            <w:shd w:val="clear" w:color="auto" w:fill="auto"/>
            <w:vAlign w:val="center"/>
          </w:tcPr>
          <w:p w14:paraId="6CD21F79" w14:textId="77777777" w:rsidR="006D1784" w:rsidRPr="001D5874" w:rsidRDefault="006D1784" w:rsidP="00304233">
            <w:pPr>
              <w:pStyle w:val="TAL"/>
              <w:jc w:val="both"/>
              <w:rPr>
                <w:rFonts w:ascii="Times New Roman" w:hAnsi="Times New Roman"/>
                <w:sz w:val="20"/>
                <w:lang w:eastAsia="ja-JP"/>
              </w:rPr>
            </w:pPr>
            <w:r w:rsidRPr="001D5874">
              <w:rPr>
                <w:rFonts w:ascii="Times New Roman" w:eastAsia="Malgun Gothic" w:hAnsi="Times New Roman"/>
                <w:sz w:val="20"/>
                <w:lang w:eastAsia="ko-KR"/>
              </w:rPr>
              <w:t>TR38.901</w:t>
            </w:r>
          </w:p>
        </w:tc>
      </w:tr>
      <w:tr w:rsidR="006D1784" w:rsidRPr="001D5874" w14:paraId="4BB6B629" w14:textId="77777777" w:rsidTr="00CE4C14">
        <w:trPr>
          <w:trHeight w:val="119"/>
        </w:trPr>
        <w:tc>
          <w:tcPr>
            <w:tcW w:w="1548" w:type="dxa"/>
            <w:shd w:val="clear" w:color="auto" w:fill="auto"/>
            <w:vAlign w:val="center"/>
          </w:tcPr>
          <w:p w14:paraId="46DB8C9C" w14:textId="77777777" w:rsidR="006D1784" w:rsidRPr="001D5874" w:rsidRDefault="006D1784" w:rsidP="00304233">
            <w:pPr>
              <w:pStyle w:val="TAL"/>
              <w:jc w:val="both"/>
              <w:rPr>
                <w:rFonts w:ascii="Times New Roman" w:hAnsi="Times New Roman"/>
                <w:sz w:val="20"/>
                <w:lang w:eastAsia="ja-JP"/>
              </w:rPr>
            </w:pPr>
            <w:r w:rsidRPr="001D5874">
              <w:rPr>
                <w:rFonts w:ascii="Times New Roman" w:hAnsi="Times New Roman"/>
                <w:sz w:val="20"/>
                <w:lang w:eastAsia="ja-JP"/>
              </w:rPr>
              <w:t>TP antenna configuration</w:t>
            </w:r>
          </w:p>
        </w:tc>
        <w:tc>
          <w:tcPr>
            <w:tcW w:w="4050" w:type="dxa"/>
            <w:shd w:val="clear" w:color="auto" w:fill="auto"/>
            <w:vAlign w:val="center"/>
          </w:tcPr>
          <w:p w14:paraId="6FAE1D54" w14:textId="77777777" w:rsidR="006D1784" w:rsidRPr="001D5874" w:rsidRDefault="006D1784" w:rsidP="00304233">
            <w:pPr>
              <w:pStyle w:val="TAL"/>
              <w:jc w:val="both"/>
              <w:rPr>
                <w:rFonts w:ascii="Times New Roman" w:hAnsi="Times New Roman"/>
                <w:color w:val="000000"/>
                <w:kern w:val="24"/>
                <w:sz w:val="20"/>
                <w:lang w:val="sv-SE" w:eastAsia="ja-JP"/>
              </w:rPr>
            </w:pPr>
            <w:r w:rsidRPr="001D5874">
              <w:rPr>
                <w:rFonts w:ascii="Times New Roman" w:eastAsia="Malgun Gothic" w:hAnsi="Times New Roman"/>
                <w:color w:val="000000"/>
                <w:kern w:val="24"/>
                <w:sz w:val="20"/>
                <w:lang w:val="sv-SE"/>
              </w:rPr>
              <w:t>4 ports: (M, N, P, M</w:t>
            </w:r>
            <w:r w:rsidRPr="001D5874">
              <w:rPr>
                <w:rFonts w:ascii="Times New Roman" w:eastAsia="Malgun Gothic" w:hAnsi="Times New Roman"/>
                <w:color w:val="000000"/>
                <w:kern w:val="24"/>
                <w:sz w:val="20"/>
                <w:vertAlign w:val="subscript"/>
                <w:lang w:val="sv-SE"/>
              </w:rPr>
              <w:t>g</w:t>
            </w:r>
            <w:r w:rsidRPr="001D5874">
              <w:rPr>
                <w:rFonts w:ascii="Times New Roman" w:eastAsia="Malgun Gothic" w:hAnsi="Times New Roman"/>
                <w:color w:val="000000"/>
                <w:kern w:val="24"/>
                <w:sz w:val="20"/>
                <w:lang w:val="sv-SE"/>
              </w:rPr>
              <w:t>, N</w:t>
            </w:r>
            <w:r w:rsidRPr="001D5874">
              <w:rPr>
                <w:rFonts w:ascii="Times New Roman" w:eastAsia="Malgun Gothic" w:hAnsi="Times New Roman"/>
                <w:color w:val="000000"/>
                <w:kern w:val="24"/>
                <w:sz w:val="20"/>
                <w:vertAlign w:val="subscript"/>
                <w:lang w:val="sv-SE"/>
              </w:rPr>
              <w:t xml:space="preserve">g, </w:t>
            </w:r>
            <w:r w:rsidRPr="001D5874">
              <w:rPr>
                <w:rFonts w:ascii="Times New Roman" w:eastAsia="Malgun Gothic" w:hAnsi="Times New Roman"/>
                <w:color w:val="000000"/>
                <w:kern w:val="24"/>
                <w:sz w:val="20"/>
                <w:lang w:val="sv-SE"/>
              </w:rPr>
              <w:t>M</w:t>
            </w:r>
            <w:r w:rsidRPr="001D5874">
              <w:rPr>
                <w:rFonts w:ascii="Times New Roman" w:eastAsia="Malgun Gothic" w:hAnsi="Times New Roman"/>
                <w:color w:val="000000"/>
                <w:kern w:val="24"/>
                <w:sz w:val="20"/>
                <w:vertAlign w:val="subscript"/>
                <w:lang w:val="sv-SE"/>
              </w:rPr>
              <w:t>p</w:t>
            </w:r>
            <w:r w:rsidRPr="001D5874">
              <w:rPr>
                <w:rFonts w:ascii="Times New Roman" w:eastAsia="Malgun Gothic" w:hAnsi="Times New Roman"/>
                <w:color w:val="000000"/>
                <w:kern w:val="24"/>
                <w:sz w:val="20"/>
                <w:lang w:val="sv-SE"/>
              </w:rPr>
              <w:t>, N</w:t>
            </w:r>
            <w:r w:rsidRPr="001D5874">
              <w:rPr>
                <w:rFonts w:ascii="Times New Roman" w:eastAsia="Malgun Gothic" w:hAnsi="Times New Roman"/>
                <w:color w:val="000000"/>
                <w:kern w:val="24"/>
                <w:sz w:val="20"/>
                <w:vertAlign w:val="subscript"/>
                <w:lang w:val="sv-SE"/>
              </w:rPr>
              <w:t>p</w:t>
            </w:r>
            <w:r w:rsidRPr="001D5874">
              <w:rPr>
                <w:rFonts w:ascii="Times New Roman" w:eastAsia="Malgun Gothic" w:hAnsi="Times New Roman"/>
                <w:color w:val="000000"/>
                <w:kern w:val="24"/>
                <w:sz w:val="20"/>
                <w:lang w:val="sv-SE"/>
              </w:rPr>
              <w:t>) = (8,2,2,1,1,1,2)</w:t>
            </w:r>
          </w:p>
          <w:p w14:paraId="05A8057F" w14:textId="77777777" w:rsidR="006D1784" w:rsidRPr="001D5874" w:rsidRDefault="006D1784" w:rsidP="00304233">
            <w:pPr>
              <w:pStyle w:val="TAL"/>
              <w:jc w:val="both"/>
              <w:rPr>
                <w:rFonts w:ascii="Times New Roman" w:hAnsi="Times New Roman"/>
                <w:color w:val="000000"/>
                <w:kern w:val="24"/>
                <w:sz w:val="20"/>
                <w:lang w:val="sv-SE" w:eastAsia="ja-JP"/>
              </w:rPr>
            </w:pPr>
            <w:r w:rsidRPr="001D5874">
              <w:rPr>
                <w:rFonts w:ascii="Times New Roman" w:eastAsia="Malgun Gothic" w:hAnsi="Times New Roman"/>
                <w:color w:val="000000"/>
                <w:kern w:val="24"/>
                <w:sz w:val="20"/>
                <w:lang w:val="sv-SE"/>
              </w:rPr>
              <w:t>16 ports: (M, N, P, M</w:t>
            </w:r>
            <w:r w:rsidRPr="001D5874">
              <w:rPr>
                <w:rFonts w:ascii="Times New Roman" w:eastAsia="Malgun Gothic" w:hAnsi="Times New Roman"/>
                <w:color w:val="000000"/>
                <w:kern w:val="24"/>
                <w:sz w:val="20"/>
                <w:vertAlign w:val="subscript"/>
                <w:lang w:val="sv-SE"/>
              </w:rPr>
              <w:t>g</w:t>
            </w:r>
            <w:r w:rsidRPr="001D5874">
              <w:rPr>
                <w:rFonts w:ascii="Times New Roman" w:eastAsia="Malgun Gothic" w:hAnsi="Times New Roman"/>
                <w:color w:val="000000"/>
                <w:kern w:val="24"/>
                <w:sz w:val="20"/>
                <w:lang w:val="sv-SE"/>
              </w:rPr>
              <w:t>, N</w:t>
            </w:r>
            <w:r w:rsidRPr="001D5874">
              <w:rPr>
                <w:rFonts w:ascii="Times New Roman" w:eastAsia="Malgun Gothic" w:hAnsi="Times New Roman"/>
                <w:color w:val="000000"/>
                <w:kern w:val="24"/>
                <w:sz w:val="20"/>
                <w:vertAlign w:val="subscript"/>
                <w:lang w:val="sv-SE"/>
              </w:rPr>
              <w:t xml:space="preserve">g </w:t>
            </w:r>
            <w:r w:rsidRPr="001D5874">
              <w:rPr>
                <w:rFonts w:ascii="Times New Roman" w:eastAsia="Malgun Gothic" w:hAnsi="Times New Roman"/>
                <w:color w:val="000000"/>
                <w:kern w:val="24"/>
                <w:sz w:val="20"/>
                <w:lang w:val="sv-SE"/>
              </w:rPr>
              <w:t>M</w:t>
            </w:r>
            <w:r w:rsidRPr="001D5874">
              <w:rPr>
                <w:rFonts w:ascii="Times New Roman" w:eastAsia="Malgun Gothic" w:hAnsi="Times New Roman"/>
                <w:color w:val="000000"/>
                <w:kern w:val="24"/>
                <w:sz w:val="20"/>
                <w:vertAlign w:val="subscript"/>
                <w:lang w:val="sv-SE"/>
              </w:rPr>
              <w:t>p</w:t>
            </w:r>
            <w:r w:rsidRPr="001D5874">
              <w:rPr>
                <w:rFonts w:ascii="Times New Roman" w:eastAsia="Malgun Gothic" w:hAnsi="Times New Roman"/>
                <w:color w:val="000000"/>
                <w:kern w:val="24"/>
                <w:sz w:val="20"/>
                <w:lang w:val="sv-SE"/>
              </w:rPr>
              <w:t>, N</w:t>
            </w:r>
            <w:r w:rsidRPr="001D5874">
              <w:rPr>
                <w:rFonts w:ascii="Times New Roman" w:eastAsia="Malgun Gothic" w:hAnsi="Times New Roman"/>
                <w:color w:val="000000"/>
                <w:kern w:val="24"/>
                <w:sz w:val="20"/>
                <w:vertAlign w:val="subscript"/>
                <w:lang w:val="sv-SE"/>
              </w:rPr>
              <w:t>p</w:t>
            </w:r>
            <w:r w:rsidRPr="001D5874">
              <w:rPr>
                <w:rFonts w:ascii="Times New Roman" w:eastAsia="Malgun Gothic" w:hAnsi="Times New Roman"/>
                <w:color w:val="000000"/>
                <w:kern w:val="24"/>
                <w:sz w:val="20"/>
                <w:lang w:val="sv-SE"/>
              </w:rPr>
              <w:t>) = (8,4,2,1,1,2,4)</w:t>
            </w:r>
          </w:p>
          <w:p w14:paraId="19E794DB" w14:textId="77777777" w:rsidR="006D1784" w:rsidRPr="001D5874" w:rsidRDefault="006D1784" w:rsidP="00304233">
            <w:pPr>
              <w:pStyle w:val="TAL"/>
              <w:jc w:val="both"/>
              <w:rPr>
                <w:rFonts w:ascii="Times New Roman" w:eastAsia="Malgun Gothic" w:hAnsi="Times New Roman"/>
                <w:color w:val="000000"/>
                <w:kern w:val="24"/>
                <w:sz w:val="20"/>
              </w:rPr>
            </w:pPr>
            <w:r w:rsidRPr="001D5874">
              <w:rPr>
                <w:rFonts w:ascii="Times New Roman" w:hAnsi="Times New Roman"/>
                <w:color w:val="000000"/>
                <w:sz w:val="20"/>
                <w:lang w:val="sv-SE"/>
              </w:rPr>
              <w:t xml:space="preserve"> (d</w:t>
            </w:r>
            <w:r w:rsidRPr="001D5874">
              <w:rPr>
                <w:rFonts w:ascii="Times New Roman" w:hAnsi="Times New Roman"/>
                <w:color w:val="000000"/>
                <w:sz w:val="20"/>
                <w:vertAlign w:val="subscript"/>
                <w:lang w:val="sv-SE"/>
              </w:rPr>
              <w:t>H</w:t>
            </w:r>
            <w:r w:rsidRPr="001D5874">
              <w:rPr>
                <w:rFonts w:ascii="Times New Roman" w:hAnsi="Times New Roman"/>
                <w:color w:val="000000"/>
                <w:sz w:val="20"/>
                <w:lang w:val="sv-SE"/>
              </w:rPr>
              <w:t>, d</w:t>
            </w:r>
            <w:r w:rsidRPr="001D5874">
              <w:rPr>
                <w:rFonts w:ascii="Times New Roman" w:hAnsi="Times New Roman"/>
                <w:color w:val="000000"/>
                <w:sz w:val="20"/>
                <w:vertAlign w:val="subscript"/>
                <w:lang w:val="sv-SE"/>
              </w:rPr>
              <w:t>V</w:t>
            </w:r>
            <w:r w:rsidRPr="001D5874">
              <w:rPr>
                <w:rFonts w:ascii="Times New Roman" w:hAnsi="Times New Roman"/>
                <w:color w:val="000000"/>
                <w:sz w:val="20"/>
                <w:lang w:val="sv-SE"/>
              </w:rPr>
              <w:t>)</w:t>
            </w:r>
            <w:r w:rsidRPr="001D5874">
              <w:rPr>
                <w:rFonts w:ascii="Times New Roman" w:eastAsia="Malgun Gothic" w:hAnsi="Times New Roman"/>
                <w:color w:val="000000"/>
                <w:kern w:val="24"/>
                <w:sz w:val="20"/>
                <w:lang w:val="sv-SE"/>
              </w:rPr>
              <w:t xml:space="preserve"> = (0.5, 0.8)</w:t>
            </w:r>
            <w:r w:rsidRPr="001D5874">
              <w:rPr>
                <w:rFonts w:ascii="Times New Roman" w:eastAsia="Malgun Gothic" w:hAnsi="Times New Roman"/>
                <w:color w:val="000000"/>
                <w:kern w:val="24"/>
                <w:sz w:val="20"/>
              </w:rPr>
              <w:t>λ for FR1</w:t>
            </w:r>
          </w:p>
          <w:p w14:paraId="6446667B" w14:textId="77777777" w:rsidR="006D1784" w:rsidRPr="001D5874" w:rsidRDefault="006D1784" w:rsidP="00304233">
            <w:pPr>
              <w:pStyle w:val="TAL"/>
              <w:jc w:val="both"/>
              <w:rPr>
                <w:rFonts w:ascii="Times New Roman" w:eastAsia="Malgun Gothic" w:hAnsi="Times New Roman"/>
                <w:color w:val="000000"/>
                <w:kern w:val="24"/>
                <w:sz w:val="20"/>
              </w:rPr>
            </w:pPr>
          </w:p>
          <w:p w14:paraId="7BD65D1D" w14:textId="77777777" w:rsidR="006D1784" w:rsidRPr="001D5874" w:rsidRDefault="006D1784" w:rsidP="00304233">
            <w:pPr>
              <w:pStyle w:val="TAL"/>
              <w:jc w:val="both"/>
              <w:rPr>
                <w:rFonts w:ascii="Times New Roman" w:eastAsia="Malgun Gothic" w:hAnsi="Times New Roman"/>
                <w:color w:val="000000"/>
                <w:kern w:val="24"/>
                <w:sz w:val="20"/>
              </w:rPr>
            </w:pPr>
            <w:r w:rsidRPr="001D5874">
              <w:rPr>
                <w:rFonts w:ascii="Times New Roman" w:eastAsia="Malgun Gothic" w:hAnsi="Times New Roman"/>
                <w:color w:val="000000"/>
                <w:kern w:val="24"/>
                <w:sz w:val="20"/>
              </w:rPr>
              <w:t>2 ports (8,8,2,1,1) and 8 ports (4,8,2,2,2) for 30GHz</w:t>
            </w:r>
          </w:p>
          <w:p w14:paraId="69BF18F8" w14:textId="77777777" w:rsidR="006D1784" w:rsidRPr="001D5874" w:rsidRDefault="006D1784" w:rsidP="00304233">
            <w:pPr>
              <w:pStyle w:val="TAL"/>
              <w:jc w:val="both"/>
              <w:rPr>
                <w:rFonts w:ascii="Times New Roman" w:eastAsia="Malgun Gothic" w:hAnsi="Times New Roman"/>
                <w:color w:val="000000"/>
                <w:kern w:val="24"/>
                <w:sz w:val="20"/>
              </w:rPr>
            </w:pPr>
          </w:p>
          <w:p w14:paraId="632DD09C" w14:textId="77777777" w:rsidR="006D1784" w:rsidRPr="001D5874" w:rsidRDefault="006D1784" w:rsidP="00304233">
            <w:pPr>
              <w:pStyle w:val="TAL"/>
              <w:jc w:val="both"/>
              <w:rPr>
                <w:rFonts w:ascii="Times New Roman" w:hAnsi="Times New Roman"/>
                <w:color w:val="000000"/>
                <w:kern w:val="24"/>
                <w:sz w:val="20"/>
                <w:lang w:val="sv-SE" w:eastAsia="ja-JP"/>
              </w:rPr>
            </w:pPr>
            <w:r w:rsidRPr="001D5874">
              <w:rPr>
                <w:rFonts w:ascii="Times New Roman" w:eastAsia="Malgun Gothic" w:hAnsi="Times New Roman"/>
                <w:color w:val="000000"/>
                <w:kern w:val="24"/>
                <w:sz w:val="20"/>
              </w:rPr>
              <w:t>Other antenna configurations is not precluded (such as 32 ports)</w:t>
            </w:r>
          </w:p>
        </w:tc>
        <w:tc>
          <w:tcPr>
            <w:tcW w:w="3611" w:type="dxa"/>
            <w:shd w:val="clear" w:color="auto" w:fill="auto"/>
            <w:vAlign w:val="center"/>
          </w:tcPr>
          <w:p w14:paraId="6FA8EDCD" w14:textId="77777777" w:rsidR="006D1784" w:rsidRPr="001D5874" w:rsidRDefault="006D1784" w:rsidP="00304233">
            <w:pPr>
              <w:pStyle w:val="TAL"/>
              <w:jc w:val="both"/>
              <w:rPr>
                <w:rFonts w:ascii="Times New Roman" w:hAnsi="Times New Roman"/>
                <w:color w:val="000000"/>
                <w:kern w:val="24"/>
                <w:sz w:val="20"/>
                <w:lang w:val="sv-SE" w:eastAsia="ja-JP"/>
              </w:rPr>
            </w:pPr>
            <w:r w:rsidRPr="001D5874">
              <w:rPr>
                <w:rFonts w:ascii="Times New Roman" w:eastAsia="Malgun Gothic" w:hAnsi="Times New Roman"/>
                <w:color w:val="000000"/>
                <w:kern w:val="24"/>
                <w:sz w:val="20"/>
                <w:lang w:val="sv-SE"/>
              </w:rPr>
              <w:t>2 ports: (M, N, P, M</w:t>
            </w:r>
            <w:r w:rsidRPr="001D5874">
              <w:rPr>
                <w:rFonts w:ascii="Times New Roman" w:eastAsia="Malgun Gothic" w:hAnsi="Times New Roman"/>
                <w:color w:val="000000"/>
                <w:kern w:val="24"/>
                <w:sz w:val="20"/>
                <w:vertAlign w:val="subscript"/>
                <w:lang w:val="sv-SE"/>
              </w:rPr>
              <w:t>g</w:t>
            </w:r>
            <w:r w:rsidRPr="001D5874">
              <w:rPr>
                <w:rFonts w:ascii="Times New Roman" w:eastAsia="Malgun Gothic" w:hAnsi="Times New Roman"/>
                <w:color w:val="000000"/>
                <w:kern w:val="24"/>
                <w:sz w:val="20"/>
                <w:lang w:val="sv-SE"/>
              </w:rPr>
              <w:t>, N</w:t>
            </w:r>
            <w:r w:rsidRPr="001D5874">
              <w:rPr>
                <w:rFonts w:ascii="Times New Roman" w:eastAsia="Malgun Gothic" w:hAnsi="Times New Roman"/>
                <w:color w:val="000000"/>
                <w:kern w:val="24"/>
                <w:sz w:val="20"/>
                <w:vertAlign w:val="subscript"/>
                <w:lang w:val="sv-SE"/>
              </w:rPr>
              <w:t>g</w:t>
            </w:r>
            <w:r w:rsidRPr="001D5874">
              <w:rPr>
                <w:rFonts w:ascii="Times New Roman" w:eastAsia="Malgun Gothic" w:hAnsi="Times New Roman"/>
                <w:color w:val="000000"/>
                <w:kern w:val="24"/>
                <w:sz w:val="20"/>
                <w:lang w:val="sv-SE"/>
              </w:rPr>
              <w:t>) = (1,1,2,1,1)</w:t>
            </w:r>
          </w:p>
          <w:p w14:paraId="3EB7B85A" w14:textId="77777777" w:rsidR="006D1784" w:rsidRPr="001D5874" w:rsidRDefault="006D1784" w:rsidP="00304233">
            <w:pPr>
              <w:pStyle w:val="TAL"/>
              <w:jc w:val="both"/>
              <w:rPr>
                <w:rFonts w:ascii="Times New Roman" w:eastAsia="Malgun Gothic" w:hAnsi="Times New Roman"/>
                <w:color w:val="000000"/>
                <w:kern w:val="24"/>
                <w:sz w:val="20"/>
              </w:rPr>
            </w:pPr>
            <w:r w:rsidRPr="001D5874">
              <w:rPr>
                <w:rFonts w:ascii="Times New Roman" w:eastAsia="Malgun Gothic" w:hAnsi="Times New Roman"/>
                <w:color w:val="000000"/>
                <w:kern w:val="24"/>
                <w:sz w:val="20"/>
              </w:rPr>
              <w:t>for 4GHz</w:t>
            </w:r>
          </w:p>
          <w:p w14:paraId="2928174F" w14:textId="77777777" w:rsidR="006D1784" w:rsidRPr="001D5874" w:rsidRDefault="006D1784" w:rsidP="00304233">
            <w:pPr>
              <w:pStyle w:val="TAL"/>
              <w:jc w:val="both"/>
              <w:rPr>
                <w:rFonts w:ascii="Times New Roman" w:eastAsia="Malgun Gothic" w:hAnsi="Times New Roman"/>
                <w:color w:val="000000"/>
                <w:kern w:val="24"/>
                <w:sz w:val="20"/>
              </w:rPr>
            </w:pPr>
          </w:p>
          <w:p w14:paraId="0212F789" w14:textId="77777777" w:rsidR="006D1784" w:rsidRPr="001D5874" w:rsidRDefault="006D1784" w:rsidP="00304233">
            <w:pPr>
              <w:pStyle w:val="TAL"/>
              <w:jc w:val="both"/>
              <w:rPr>
                <w:rFonts w:ascii="Times New Roman" w:eastAsia="Malgun Gothic" w:hAnsi="Times New Roman"/>
                <w:color w:val="000000"/>
                <w:kern w:val="24"/>
                <w:sz w:val="20"/>
              </w:rPr>
            </w:pPr>
            <w:r w:rsidRPr="001D5874">
              <w:rPr>
                <w:rFonts w:ascii="Times New Roman" w:eastAsia="Malgun Gothic" w:hAnsi="Times New Roman"/>
                <w:color w:val="000000"/>
                <w:kern w:val="24"/>
                <w:sz w:val="20"/>
              </w:rPr>
              <w:t>2 ports: (4,4,2,1,1) for 30GHz</w:t>
            </w:r>
          </w:p>
          <w:p w14:paraId="2CAF0156" w14:textId="77777777" w:rsidR="006D1784" w:rsidRPr="001D5874" w:rsidRDefault="006D1784" w:rsidP="00304233">
            <w:pPr>
              <w:pStyle w:val="TAL"/>
              <w:jc w:val="both"/>
              <w:rPr>
                <w:rFonts w:ascii="Times New Roman" w:eastAsia="Malgun Gothic" w:hAnsi="Times New Roman"/>
                <w:color w:val="000000"/>
                <w:kern w:val="24"/>
                <w:sz w:val="20"/>
              </w:rPr>
            </w:pPr>
          </w:p>
          <w:p w14:paraId="50D30D6C" w14:textId="77777777" w:rsidR="006D1784" w:rsidRPr="001D5874" w:rsidRDefault="006D1784" w:rsidP="00304233">
            <w:pPr>
              <w:pStyle w:val="TAL"/>
              <w:jc w:val="both"/>
              <w:rPr>
                <w:rFonts w:ascii="Times New Roman" w:eastAsia="Malgun Gothic" w:hAnsi="Times New Roman"/>
                <w:color w:val="000000"/>
                <w:kern w:val="24"/>
                <w:sz w:val="20"/>
              </w:rPr>
            </w:pPr>
            <w:r w:rsidRPr="001D5874">
              <w:rPr>
                <w:rFonts w:ascii="Times New Roman" w:eastAsia="Malgun Gothic" w:hAnsi="Times New Roman"/>
                <w:color w:val="000000"/>
                <w:kern w:val="24"/>
                <w:sz w:val="20"/>
              </w:rPr>
              <w:t>Other antenna configurations is not precluded.</w:t>
            </w:r>
          </w:p>
        </w:tc>
      </w:tr>
      <w:tr w:rsidR="006D1784" w:rsidRPr="001D5874" w14:paraId="1657C5DC" w14:textId="77777777" w:rsidTr="00CE4C14">
        <w:trPr>
          <w:trHeight w:val="1376"/>
        </w:trPr>
        <w:tc>
          <w:tcPr>
            <w:tcW w:w="1548" w:type="dxa"/>
            <w:shd w:val="clear" w:color="auto" w:fill="auto"/>
            <w:vAlign w:val="center"/>
          </w:tcPr>
          <w:p w14:paraId="3B771923" w14:textId="77777777" w:rsidR="006D1784" w:rsidRPr="001D5874" w:rsidRDefault="006D1784" w:rsidP="00304233">
            <w:pPr>
              <w:pStyle w:val="TAL"/>
              <w:jc w:val="both"/>
              <w:rPr>
                <w:rFonts w:ascii="Times New Roman" w:eastAsia="Malgun Gothic" w:hAnsi="Times New Roman"/>
                <w:sz w:val="20"/>
                <w:lang w:eastAsia="ko-KR"/>
              </w:rPr>
            </w:pPr>
            <w:r w:rsidRPr="001D5874">
              <w:rPr>
                <w:rFonts w:ascii="Times New Roman" w:eastAsia="Malgun Gothic" w:hAnsi="Times New Roman"/>
                <w:sz w:val="20"/>
                <w:lang w:eastAsia="ko-KR"/>
              </w:rPr>
              <w:t>UE antenna configuration</w:t>
            </w:r>
          </w:p>
        </w:tc>
        <w:tc>
          <w:tcPr>
            <w:tcW w:w="4050" w:type="dxa"/>
            <w:shd w:val="clear" w:color="auto" w:fill="auto"/>
            <w:vAlign w:val="center"/>
          </w:tcPr>
          <w:p w14:paraId="630C302D"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4Rx Port: (Baseline)</w:t>
            </w:r>
          </w:p>
          <w:p w14:paraId="65A10DBB" w14:textId="77777777" w:rsidR="006D1784" w:rsidRPr="001D5874" w:rsidRDefault="006D1784" w:rsidP="00304233">
            <w:pPr>
              <w:pStyle w:val="TAL"/>
              <w:jc w:val="both"/>
              <w:rPr>
                <w:rFonts w:ascii="Times New Roman" w:hAnsi="Times New Roman"/>
                <w:snapToGrid w:val="0"/>
                <w:sz w:val="20"/>
              </w:rPr>
            </w:pPr>
            <w:r w:rsidRPr="001D5874">
              <w:rPr>
                <w:rFonts w:ascii="Times New Roman" w:eastAsia="SimSun" w:hAnsi="Times New Roman"/>
                <w:sz w:val="20"/>
              </w:rPr>
              <w:t>(M,N,P,Mg,Ng</w:t>
            </w:r>
            <w:r w:rsidRPr="001D5874">
              <w:rPr>
                <w:rFonts w:ascii="Times New Roman" w:eastAsia="SimSun" w:hAnsi="Times New Roman"/>
                <w:sz w:val="20"/>
                <w:lang w:val="sv-SE"/>
              </w:rPr>
              <w:t>,Mp,Np</w:t>
            </w:r>
            <w:r w:rsidRPr="001D5874">
              <w:rPr>
                <w:rFonts w:ascii="Times New Roman" w:eastAsia="SimSun" w:hAnsi="Times New Roman"/>
                <w:sz w:val="20"/>
              </w:rPr>
              <w:t xml:space="preserve">) = </w:t>
            </w:r>
            <w:r w:rsidRPr="001D5874">
              <w:rPr>
                <w:rFonts w:ascii="Times New Roman" w:hAnsi="Times New Roman"/>
                <w:snapToGrid w:val="0"/>
                <w:sz w:val="20"/>
              </w:rPr>
              <w:t>=(1,2,2,1,1,1,2), (dH,dV) = (0.5, 0.5)λ for FR1</w:t>
            </w:r>
          </w:p>
          <w:p w14:paraId="6E98A189" w14:textId="77777777" w:rsidR="006D1784" w:rsidRPr="001D5874" w:rsidRDefault="006D1784" w:rsidP="00304233">
            <w:pPr>
              <w:pStyle w:val="TAL"/>
              <w:jc w:val="both"/>
              <w:rPr>
                <w:rFonts w:ascii="Times New Roman" w:hAnsi="Times New Roman"/>
                <w:snapToGrid w:val="0"/>
                <w:sz w:val="20"/>
              </w:rPr>
            </w:pPr>
          </w:p>
          <w:p w14:paraId="707A0678" w14:textId="77777777" w:rsidR="006D1784" w:rsidRPr="001D5874" w:rsidRDefault="006D1784" w:rsidP="00304233">
            <w:pPr>
              <w:pStyle w:val="TAL"/>
              <w:jc w:val="both"/>
              <w:rPr>
                <w:rFonts w:ascii="Times New Roman" w:eastAsia="Malgun Gothic" w:hAnsi="Times New Roman"/>
                <w:color w:val="000000"/>
                <w:kern w:val="24"/>
                <w:sz w:val="20"/>
                <w:lang w:val="sv-SE"/>
              </w:rPr>
            </w:pPr>
            <w:r w:rsidRPr="001D5874">
              <w:rPr>
                <w:rFonts w:ascii="Times New Roman" w:hAnsi="Times New Roman"/>
                <w:sz w:val="20"/>
              </w:rPr>
              <w:t xml:space="preserve">For 30 GHz: </w:t>
            </w:r>
            <w:r w:rsidRPr="001D5874">
              <w:rPr>
                <w:rFonts w:ascii="Times New Roman" w:eastAsia="MS UI Gothic" w:hAnsi="Times New Roman"/>
                <w:sz w:val="20"/>
                <w:lang w:eastAsia="ja-JP"/>
              </w:rPr>
              <w:t>(M, N, P, M</w:t>
            </w:r>
            <w:r w:rsidRPr="001D5874">
              <w:rPr>
                <w:rFonts w:ascii="Times New Roman" w:eastAsia="MS UI Gothic" w:hAnsi="Times New Roman"/>
                <w:sz w:val="20"/>
                <w:vertAlign w:val="subscript"/>
                <w:lang w:eastAsia="ja-JP"/>
              </w:rPr>
              <w:t>g</w:t>
            </w:r>
            <w:r w:rsidRPr="001D5874">
              <w:rPr>
                <w:rFonts w:ascii="Times New Roman" w:eastAsia="MS UI Gothic" w:hAnsi="Times New Roman"/>
                <w:sz w:val="20"/>
                <w:lang w:eastAsia="ja-JP"/>
              </w:rPr>
              <w:t>, N</w:t>
            </w:r>
            <w:r w:rsidRPr="001D5874">
              <w:rPr>
                <w:rFonts w:ascii="Times New Roman" w:eastAsia="MS UI Gothic" w:hAnsi="Times New Roman"/>
                <w:sz w:val="20"/>
                <w:vertAlign w:val="subscript"/>
                <w:lang w:eastAsia="ja-JP"/>
              </w:rPr>
              <w:t>g</w:t>
            </w:r>
            <w:r w:rsidRPr="001D5874">
              <w:rPr>
                <w:rFonts w:ascii="Times New Roman" w:eastAsia="MS UI Gothic" w:hAnsi="Times New Roman"/>
                <w:sz w:val="20"/>
                <w:lang w:eastAsia="ja-JP"/>
              </w:rPr>
              <w:t>)</w:t>
            </w:r>
            <w:r w:rsidRPr="001D5874">
              <w:rPr>
                <w:rFonts w:ascii="Times New Roman" w:hAnsi="Times New Roman"/>
                <w:sz w:val="20"/>
              </w:rPr>
              <w:t xml:space="preserve"> = (2, 4, 2, 1, 2); </w:t>
            </w:r>
            <w:r w:rsidRPr="001D5874">
              <w:rPr>
                <w:rFonts w:ascii="Times New Roman" w:hAnsi="Times New Roman"/>
                <w:sz w:val="20"/>
                <w:lang w:eastAsia="ja-JP"/>
              </w:rPr>
              <w:t>(d</w:t>
            </w:r>
            <w:r w:rsidRPr="001D5874">
              <w:rPr>
                <w:rFonts w:ascii="Times New Roman" w:hAnsi="Times New Roman"/>
                <w:sz w:val="20"/>
                <w:vertAlign w:val="subscript"/>
                <w:lang w:eastAsia="ja-JP"/>
              </w:rPr>
              <w:t>V</w:t>
            </w:r>
            <w:r w:rsidRPr="001D5874">
              <w:rPr>
                <w:rFonts w:ascii="Times New Roman" w:hAnsi="Times New Roman"/>
                <w:sz w:val="20"/>
                <w:lang w:eastAsia="ja-JP"/>
              </w:rPr>
              <w:t>, d</w:t>
            </w:r>
            <w:r w:rsidRPr="001D5874">
              <w:rPr>
                <w:rFonts w:ascii="Times New Roman" w:hAnsi="Times New Roman"/>
                <w:sz w:val="20"/>
                <w:vertAlign w:val="subscript"/>
                <w:lang w:eastAsia="ja-JP"/>
              </w:rPr>
              <w:t>H</w:t>
            </w:r>
            <w:r w:rsidRPr="001D5874">
              <w:rPr>
                <w:rFonts w:ascii="Times New Roman" w:hAnsi="Times New Roman"/>
                <w:sz w:val="20"/>
                <w:lang w:eastAsia="ja-JP"/>
              </w:rPr>
              <w:t>)</w:t>
            </w:r>
            <w:r w:rsidRPr="001D5874">
              <w:rPr>
                <w:rFonts w:ascii="Times New Roman" w:hAnsi="Times New Roman"/>
                <w:sz w:val="20"/>
              </w:rPr>
              <w:t xml:space="preserve"> = (0.5, 0.5)λ. </w:t>
            </w:r>
            <w:r w:rsidRPr="001D5874">
              <w:rPr>
                <w:rFonts w:ascii="Times New Roman" w:hAnsi="Times New Roman"/>
                <w:sz w:val="20"/>
                <w:lang w:eastAsia="ja-JP"/>
              </w:rPr>
              <w:t>(d</w:t>
            </w:r>
            <w:r w:rsidRPr="001D5874">
              <w:rPr>
                <w:rFonts w:ascii="Times New Roman" w:hAnsi="Times New Roman"/>
                <w:sz w:val="20"/>
                <w:vertAlign w:val="subscript"/>
                <w:lang w:eastAsia="ja-JP"/>
              </w:rPr>
              <w:t>g,V</w:t>
            </w:r>
            <w:r w:rsidRPr="001D5874">
              <w:rPr>
                <w:rFonts w:ascii="Times New Roman" w:hAnsi="Times New Roman"/>
                <w:sz w:val="20"/>
                <w:lang w:eastAsia="ja-JP"/>
              </w:rPr>
              <w:t>, d</w:t>
            </w:r>
            <w:r w:rsidRPr="001D5874">
              <w:rPr>
                <w:rFonts w:ascii="Times New Roman" w:hAnsi="Times New Roman"/>
                <w:sz w:val="20"/>
                <w:vertAlign w:val="subscript"/>
                <w:lang w:eastAsia="ja-JP"/>
              </w:rPr>
              <w:t>g,H</w:t>
            </w:r>
            <w:r w:rsidRPr="001D5874">
              <w:rPr>
                <w:rFonts w:ascii="Times New Roman" w:hAnsi="Times New Roman"/>
                <w:sz w:val="20"/>
                <w:lang w:eastAsia="ja-JP"/>
              </w:rPr>
              <w:t>)</w:t>
            </w:r>
            <w:r w:rsidRPr="001D5874">
              <w:rPr>
                <w:rFonts w:ascii="Times New Roman" w:hAnsi="Times New Roman"/>
                <w:sz w:val="20"/>
              </w:rPr>
              <w:t xml:space="preserve"> = (0, 0)λ. * Θ</w:t>
            </w:r>
            <w:r w:rsidRPr="001D5874">
              <w:rPr>
                <w:rFonts w:ascii="Times New Roman" w:hAnsi="Times New Roman"/>
                <w:sz w:val="20"/>
                <w:vertAlign w:val="subscript"/>
              </w:rPr>
              <w:t>mg,ng</w:t>
            </w:r>
            <w:r w:rsidRPr="001D5874">
              <w:rPr>
                <w:rFonts w:ascii="Times New Roman" w:hAnsi="Times New Roman"/>
                <w:sz w:val="20"/>
              </w:rPr>
              <w:t>=90°; Ω</w:t>
            </w:r>
            <w:r w:rsidRPr="001D5874">
              <w:rPr>
                <w:rFonts w:ascii="Times New Roman" w:hAnsi="Times New Roman"/>
                <w:sz w:val="20"/>
                <w:vertAlign w:val="subscript"/>
              </w:rPr>
              <w:t>0,1</w:t>
            </w:r>
            <w:r w:rsidRPr="001D5874">
              <w:rPr>
                <w:rFonts w:ascii="Times New Roman" w:hAnsi="Times New Roman"/>
                <w:sz w:val="20"/>
              </w:rPr>
              <w:t>=Ω</w:t>
            </w:r>
            <w:r w:rsidRPr="001D5874">
              <w:rPr>
                <w:rFonts w:ascii="Times New Roman" w:hAnsi="Times New Roman"/>
                <w:sz w:val="20"/>
                <w:vertAlign w:val="subscript"/>
              </w:rPr>
              <w:t>0,0</w:t>
            </w:r>
            <w:r w:rsidRPr="001D5874">
              <w:rPr>
                <w:rFonts w:ascii="Times New Roman" w:hAnsi="Times New Roman"/>
                <w:sz w:val="20"/>
              </w:rPr>
              <w:t>+180</w:t>
            </w:r>
          </w:p>
        </w:tc>
        <w:tc>
          <w:tcPr>
            <w:tcW w:w="3611" w:type="dxa"/>
            <w:shd w:val="clear" w:color="auto" w:fill="auto"/>
            <w:vAlign w:val="center"/>
          </w:tcPr>
          <w:p w14:paraId="1457139F"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4Rx Port: (Baseline)</w:t>
            </w:r>
          </w:p>
          <w:p w14:paraId="6B986F22" w14:textId="77777777" w:rsidR="006D1784" w:rsidRPr="001D5874" w:rsidRDefault="006D1784" w:rsidP="00304233">
            <w:pPr>
              <w:pStyle w:val="TAL"/>
              <w:jc w:val="both"/>
              <w:rPr>
                <w:rFonts w:ascii="Times New Roman" w:hAnsi="Times New Roman"/>
                <w:snapToGrid w:val="0"/>
                <w:sz w:val="20"/>
              </w:rPr>
            </w:pPr>
            <w:r w:rsidRPr="001D5874">
              <w:rPr>
                <w:rFonts w:ascii="Times New Roman" w:eastAsia="SimSun" w:hAnsi="Times New Roman"/>
                <w:sz w:val="20"/>
              </w:rPr>
              <w:t>(M,N,P,Mg,Ng</w:t>
            </w:r>
            <w:r w:rsidRPr="001D5874">
              <w:rPr>
                <w:rFonts w:ascii="Times New Roman" w:eastAsia="SimSun" w:hAnsi="Times New Roman"/>
                <w:sz w:val="20"/>
                <w:lang w:val="sv-SE"/>
              </w:rPr>
              <w:t>,Mp,Np</w:t>
            </w:r>
            <w:r w:rsidRPr="001D5874">
              <w:rPr>
                <w:rFonts w:ascii="Times New Roman" w:eastAsia="SimSun" w:hAnsi="Times New Roman"/>
                <w:sz w:val="20"/>
              </w:rPr>
              <w:t xml:space="preserve">) = </w:t>
            </w:r>
            <w:r w:rsidRPr="001D5874">
              <w:rPr>
                <w:rFonts w:ascii="Times New Roman" w:hAnsi="Times New Roman"/>
                <w:snapToGrid w:val="0"/>
                <w:sz w:val="20"/>
              </w:rPr>
              <w:t>=(1,2,2,1,1,1,2), (dH,dV) = (0.5, 0.5)λ for 4GHz</w:t>
            </w:r>
          </w:p>
          <w:p w14:paraId="51EC6A48" w14:textId="77777777" w:rsidR="006D1784" w:rsidRPr="001D5874" w:rsidRDefault="006D1784" w:rsidP="00304233">
            <w:pPr>
              <w:pStyle w:val="TAL"/>
              <w:jc w:val="both"/>
              <w:rPr>
                <w:rFonts w:ascii="Times New Roman" w:hAnsi="Times New Roman"/>
                <w:snapToGrid w:val="0"/>
                <w:sz w:val="20"/>
              </w:rPr>
            </w:pPr>
          </w:p>
          <w:p w14:paraId="75B61A9A" w14:textId="77777777" w:rsidR="006D1784" w:rsidRPr="001D5874" w:rsidRDefault="006D1784" w:rsidP="00304233">
            <w:pPr>
              <w:pStyle w:val="TAL"/>
              <w:jc w:val="both"/>
              <w:rPr>
                <w:rFonts w:ascii="Times New Roman" w:hAnsi="Times New Roman"/>
                <w:snapToGrid w:val="0"/>
                <w:sz w:val="20"/>
              </w:rPr>
            </w:pPr>
            <w:r w:rsidRPr="001D5874">
              <w:rPr>
                <w:rFonts w:ascii="Times New Roman" w:hAnsi="Times New Roman"/>
                <w:sz w:val="20"/>
              </w:rPr>
              <w:t xml:space="preserve">For 30 GHz: </w:t>
            </w:r>
            <w:r w:rsidRPr="001D5874">
              <w:rPr>
                <w:rFonts w:ascii="Times New Roman" w:eastAsia="MS UI Gothic" w:hAnsi="Times New Roman"/>
                <w:sz w:val="20"/>
                <w:lang w:eastAsia="ja-JP"/>
              </w:rPr>
              <w:t>(M, N, P, M</w:t>
            </w:r>
            <w:r w:rsidRPr="001D5874">
              <w:rPr>
                <w:rFonts w:ascii="Times New Roman" w:eastAsia="MS UI Gothic" w:hAnsi="Times New Roman"/>
                <w:sz w:val="20"/>
                <w:vertAlign w:val="subscript"/>
                <w:lang w:eastAsia="ja-JP"/>
              </w:rPr>
              <w:t>g</w:t>
            </w:r>
            <w:r w:rsidRPr="001D5874">
              <w:rPr>
                <w:rFonts w:ascii="Times New Roman" w:eastAsia="MS UI Gothic" w:hAnsi="Times New Roman"/>
                <w:sz w:val="20"/>
                <w:lang w:eastAsia="ja-JP"/>
              </w:rPr>
              <w:t>, N</w:t>
            </w:r>
            <w:r w:rsidRPr="001D5874">
              <w:rPr>
                <w:rFonts w:ascii="Times New Roman" w:eastAsia="MS UI Gothic" w:hAnsi="Times New Roman"/>
                <w:sz w:val="20"/>
                <w:vertAlign w:val="subscript"/>
                <w:lang w:eastAsia="ja-JP"/>
              </w:rPr>
              <w:t>g</w:t>
            </w:r>
            <w:r w:rsidRPr="001D5874">
              <w:rPr>
                <w:rFonts w:ascii="Times New Roman" w:eastAsia="MS UI Gothic" w:hAnsi="Times New Roman"/>
                <w:sz w:val="20"/>
                <w:lang w:eastAsia="ja-JP"/>
              </w:rPr>
              <w:t>)</w:t>
            </w:r>
            <w:r w:rsidRPr="001D5874">
              <w:rPr>
                <w:rFonts w:ascii="Times New Roman" w:hAnsi="Times New Roman"/>
                <w:sz w:val="20"/>
              </w:rPr>
              <w:t xml:space="preserve"> = (2, 4, 2, 1, 2); </w:t>
            </w:r>
            <w:r w:rsidRPr="001D5874">
              <w:rPr>
                <w:rFonts w:ascii="Times New Roman" w:hAnsi="Times New Roman"/>
                <w:sz w:val="20"/>
                <w:lang w:eastAsia="ja-JP"/>
              </w:rPr>
              <w:t>(d</w:t>
            </w:r>
            <w:r w:rsidRPr="001D5874">
              <w:rPr>
                <w:rFonts w:ascii="Times New Roman" w:hAnsi="Times New Roman"/>
                <w:sz w:val="20"/>
                <w:vertAlign w:val="subscript"/>
                <w:lang w:eastAsia="ja-JP"/>
              </w:rPr>
              <w:t>V</w:t>
            </w:r>
            <w:r w:rsidRPr="001D5874">
              <w:rPr>
                <w:rFonts w:ascii="Times New Roman" w:hAnsi="Times New Roman"/>
                <w:sz w:val="20"/>
                <w:lang w:eastAsia="ja-JP"/>
              </w:rPr>
              <w:t>, d</w:t>
            </w:r>
            <w:r w:rsidRPr="001D5874">
              <w:rPr>
                <w:rFonts w:ascii="Times New Roman" w:hAnsi="Times New Roman"/>
                <w:sz w:val="20"/>
                <w:vertAlign w:val="subscript"/>
                <w:lang w:eastAsia="ja-JP"/>
              </w:rPr>
              <w:t>H</w:t>
            </w:r>
            <w:r w:rsidRPr="001D5874">
              <w:rPr>
                <w:rFonts w:ascii="Times New Roman" w:hAnsi="Times New Roman"/>
                <w:sz w:val="20"/>
                <w:lang w:eastAsia="ja-JP"/>
              </w:rPr>
              <w:t>)</w:t>
            </w:r>
            <w:r w:rsidRPr="001D5874">
              <w:rPr>
                <w:rFonts w:ascii="Times New Roman" w:hAnsi="Times New Roman"/>
                <w:sz w:val="20"/>
              </w:rPr>
              <w:t xml:space="preserve"> = (0.5, 0.5)λ. </w:t>
            </w:r>
            <w:r w:rsidRPr="001D5874">
              <w:rPr>
                <w:rFonts w:ascii="Times New Roman" w:hAnsi="Times New Roman"/>
                <w:sz w:val="20"/>
                <w:lang w:eastAsia="ja-JP"/>
              </w:rPr>
              <w:t>(d</w:t>
            </w:r>
            <w:r w:rsidRPr="001D5874">
              <w:rPr>
                <w:rFonts w:ascii="Times New Roman" w:hAnsi="Times New Roman"/>
                <w:sz w:val="20"/>
                <w:vertAlign w:val="subscript"/>
                <w:lang w:eastAsia="ja-JP"/>
              </w:rPr>
              <w:t>g,V</w:t>
            </w:r>
            <w:r w:rsidRPr="001D5874">
              <w:rPr>
                <w:rFonts w:ascii="Times New Roman" w:hAnsi="Times New Roman"/>
                <w:sz w:val="20"/>
                <w:lang w:eastAsia="ja-JP"/>
              </w:rPr>
              <w:t>, d</w:t>
            </w:r>
            <w:r w:rsidRPr="001D5874">
              <w:rPr>
                <w:rFonts w:ascii="Times New Roman" w:hAnsi="Times New Roman"/>
                <w:sz w:val="20"/>
                <w:vertAlign w:val="subscript"/>
                <w:lang w:eastAsia="ja-JP"/>
              </w:rPr>
              <w:t>g,H</w:t>
            </w:r>
            <w:r w:rsidRPr="001D5874">
              <w:rPr>
                <w:rFonts w:ascii="Times New Roman" w:hAnsi="Times New Roman"/>
                <w:sz w:val="20"/>
                <w:lang w:eastAsia="ja-JP"/>
              </w:rPr>
              <w:t>)</w:t>
            </w:r>
            <w:r w:rsidRPr="001D5874">
              <w:rPr>
                <w:rFonts w:ascii="Times New Roman" w:hAnsi="Times New Roman"/>
                <w:sz w:val="20"/>
              </w:rPr>
              <w:t xml:space="preserve"> = (0, 0)λ. * Θ</w:t>
            </w:r>
            <w:r w:rsidRPr="001D5874">
              <w:rPr>
                <w:rFonts w:ascii="Times New Roman" w:hAnsi="Times New Roman"/>
                <w:sz w:val="20"/>
                <w:vertAlign w:val="subscript"/>
              </w:rPr>
              <w:t>mg,ng</w:t>
            </w:r>
            <w:r w:rsidRPr="001D5874">
              <w:rPr>
                <w:rFonts w:ascii="Times New Roman" w:hAnsi="Times New Roman"/>
                <w:sz w:val="20"/>
              </w:rPr>
              <w:t>=90°; Ω</w:t>
            </w:r>
            <w:r w:rsidRPr="001D5874">
              <w:rPr>
                <w:rFonts w:ascii="Times New Roman" w:hAnsi="Times New Roman"/>
                <w:sz w:val="20"/>
                <w:vertAlign w:val="subscript"/>
              </w:rPr>
              <w:t>0,1</w:t>
            </w:r>
            <w:r w:rsidRPr="001D5874">
              <w:rPr>
                <w:rFonts w:ascii="Times New Roman" w:hAnsi="Times New Roman"/>
                <w:sz w:val="20"/>
              </w:rPr>
              <w:t>=Ω</w:t>
            </w:r>
            <w:r w:rsidRPr="001D5874">
              <w:rPr>
                <w:rFonts w:ascii="Times New Roman" w:hAnsi="Times New Roman"/>
                <w:sz w:val="20"/>
                <w:vertAlign w:val="subscript"/>
              </w:rPr>
              <w:t>0,0</w:t>
            </w:r>
            <w:r w:rsidRPr="001D5874">
              <w:rPr>
                <w:rFonts w:ascii="Times New Roman" w:hAnsi="Times New Roman"/>
                <w:sz w:val="20"/>
              </w:rPr>
              <w:t>+180</w:t>
            </w:r>
          </w:p>
          <w:p w14:paraId="66278CF7" w14:textId="77777777" w:rsidR="006D1784" w:rsidRPr="001D5874" w:rsidRDefault="006D1784" w:rsidP="00304233">
            <w:pPr>
              <w:pStyle w:val="TAL"/>
              <w:jc w:val="both"/>
              <w:rPr>
                <w:rFonts w:ascii="Times New Roman" w:eastAsia="Malgun Gothic" w:hAnsi="Times New Roman"/>
                <w:color w:val="000000"/>
                <w:kern w:val="24"/>
                <w:sz w:val="20"/>
                <w:lang w:val="sv-SE"/>
              </w:rPr>
            </w:pPr>
          </w:p>
        </w:tc>
      </w:tr>
      <w:tr w:rsidR="006D1784" w:rsidRPr="001D5874" w14:paraId="37174CB5" w14:textId="77777777" w:rsidTr="00CE4C14">
        <w:trPr>
          <w:trHeight w:val="119"/>
        </w:trPr>
        <w:tc>
          <w:tcPr>
            <w:tcW w:w="1548" w:type="dxa"/>
            <w:shd w:val="clear" w:color="auto" w:fill="auto"/>
            <w:vAlign w:val="center"/>
          </w:tcPr>
          <w:p w14:paraId="404E5280" w14:textId="77777777" w:rsidR="006D1784" w:rsidRPr="001D5874" w:rsidRDefault="006D1784" w:rsidP="00304233">
            <w:pPr>
              <w:pStyle w:val="TAL"/>
              <w:jc w:val="both"/>
              <w:rPr>
                <w:rFonts w:ascii="Times New Roman" w:hAnsi="Times New Roman"/>
                <w:sz w:val="20"/>
                <w:lang w:eastAsia="ja-JP"/>
              </w:rPr>
            </w:pPr>
            <w:r w:rsidRPr="001D5874">
              <w:rPr>
                <w:rFonts w:ascii="Times New Roman" w:eastAsia="Malgun Gothic" w:hAnsi="Times New Roman"/>
                <w:color w:val="000000"/>
                <w:kern w:val="24"/>
                <w:sz w:val="20"/>
              </w:rPr>
              <w:t>Coordination assumptions</w:t>
            </w:r>
          </w:p>
        </w:tc>
        <w:tc>
          <w:tcPr>
            <w:tcW w:w="7661" w:type="dxa"/>
            <w:gridSpan w:val="2"/>
            <w:shd w:val="clear" w:color="auto" w:fill="auto"/>
            <w:vAlign w:val="center"/>
          </w:tcPr>
          <w:p w14:paraId="17BFE094" w14:textId="77777777" w:rsidR="006D1784" w:rsidRPr="001D5874" w:rsidRDefault="006D1784" w:rsidP="00304233">
            <w:pPr>
              <w:pStyle w:val="TAL"/>
              <w:jc w:val="both"/>
              <w:rPr>
                <w:rFonts w:ascii="Times New Roman" w:hAnsi="Times New Roman"/>
                <w:bCs/>
                <w:sz w:val="20"/>
              </w:rPr>
            </w:pPr>
            <w:r w:rsidRPr="001D5874">
              <w:rPr>
                <w:rFonts w:ascii="Times New Roman" w:hAnsi="Times New Roman"/>
                <w:bCs/>
                <w:sz w:val="20"/>
              </w:rPr>
              <w:t xml:space="preserve">Each company to provide details on cluster size, coordination scheme, etc </w:t>
            </w:r>
          </w:p>
        </w:tc>
      </w:tr>
    </w:tbl>
    <w:p w14:paraId="13E68569" w14:textId="77777777" w:rsidR="006D1784" w:rsidRPr="001D5874" w:rsidRDefault="006D1784" w:rsidP="00304233">
      <w:pPr>
        <w:rPr>
          <w:rFonts w:ascii="Times New Roman" w:eastAsia="Yu Mincho" w:hAnsi="Times New Roman" w:cs="Times New Roman"/>
          <w:sz w:val="20"/>
          <w:szCs w:val="20"/>
          <w:lang w:eastAsia="ja-JP"/>
        </w:rPr>
      </w:pPr>
    </w:p>
    <w:p w14:paraId="26BA372A" w14:textId="48DA6721" w:rsidR="006D1784" w:rsidRPr="001D5874" w:rsidRDefault="00E71988" w:rsidP="00304233">
      <w:pPr>
        <w:rPr>
          <w:rFonts w:ascii="Times New Roman" w:hAnsi="Times New Roman" w:cs="Times New Roman"/>
          <w:b/>
          <w:i/>
          <w:sz w:val="20"/>
          <w:szCs w:val="20"/>
        </w:rPr>
      </w:pPr>
      <w:r w:rsidRPr="001D5874">
        <w:rPr>
          <w:rFonts w:ascii="Times New Roman" w:hAnsi="Times New Roman" w:cs="Times New Roman"/>
          <w:b/>
          <w:i/>
          <w:sz w:val="20"/>
          <w:szCs w:val="20"/>
        </w:rPr>
        <w:t xml:space="preserve">Rel-16 CSI enhancement </w:t>
      </w:r>
      <w:r w:rsidR="006D1784" w:rsidRPr="001D5874">
        <w:rPr>
          <w:rFonts w:ascii="Times New Roman" w:hAnsi="Times New Roman" w:cs="Times New Roman"/>
          <w:b/>
          <w:i/>
          <w:sz w:val="20"/>
          <w:szCs w:val="20"/>
        </w:rPr>
        <w:t>(Agreements from RAN1 94bis)</w:t>
      </w:r>
    </w:p>
    <w:p w14:paraId="2435AB57" w14:textId="6555851B" w:rsidR="006D1784" w:rsidRPr="001D5874" w:rsidRDefault="006D1784" w:rsidP="00191513">
      <w:pPr>
        <w:jc w:val="center"/>
        <w:rPr>
          <w:rFonts w:ascii="Times New Roman" w:hAnsi="Times New Roman" w:cs="Times New Roman"/>
          <w:b/>
          <w:sz w:val="20"/>
          <w:szCs w:val="20"/>
        </w:rPr>
      </w:pPr>
      <w:r w:rsidRPr="001D5874">
        <w:rPr>
          <w:rFonts w:ascii="Times New Roman" w:hAnsi="Times New Roman" w:cs="Times New Roman"/>
          <w:sz w:val="20"/>
          <w:szCs w:val="20"/>
        </w:rPr>
        <w:t>Table 2 SLS assumptions for CSI enhancement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6D1784" w:rsidRPr="001D5874" w14:paraId="10FB214C" w14:textId="77777777" w:rsidTr="002C78A6">
        <w:trPr>
          <w:trHeight w:val="312"/>
        </w:trPr>
        <w:tc>
          <w:tcPr>
            <w:tcW w:w="3048" w:type="dxa"/>
            <w:gridSpan w:val="2"/>
            <w:shd w:val="clear" w:color="auto" w:fill="D9D9D9"/>
            <w:tcMar>
              <w:top w:w="72" w:type="dxa"/>
              <w:left w:w="144" w:type="dxa"/>
              <w:bottom w:w="72" w:type="dxa"/>
              <w:right w:w="144" w:type="dxa"/>
            </w:tcMar>
            <w:hideMark/>
          </w:tcPr>
          <w:p w14:paraId="39FAEBE4"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b/>
                <w:bCs/>
                <w:sz w:val="20"/>
                <w:szCs w:val="20"/>
              </w:rPr>
              <w:t>Parameter</w:t>
            </w:r>
          </w:p>
        </w:tc>
        <w:tc>
          <w:tcPr>
            <w:tcW w:w="6161" w:type="dxa"/>
            <w:shd w:val="clear" w:color="auto" w:fill="D9D9D9"/>
            <w:tcMar>
              <w:top w:w="72" w:type="dxa"/>
              <w:left w:w="144" w:type="dxa"/>
              <w:bottom w:w="72" w:type="dxa"/>
              <w:right w:w="144" w:type="dxa"/>
            </w:tcMar>
            <w:hideMark/>
          </w:tcPr>
          <w:p w14:paraId="6A386803"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b/>
                <w:bCs/>
                <w:sz w:val="20"/>
                <w:szCs w:val="20"/>
              </w:rPr>
              <w:t>Value</w:t>
            </w:r>
          </w:p>
        </w:tc>
      </w:tr>
      <w:tr w:rsidR="001D5874" w:rsidRPr="001D5874" w14:paraId="5BC845B4" w14:textId="77777777" w:rsidTr="002C78A6">
        <w:trPr>
          <w:trHeight w:val="312"/>
        </w:trPr>
        <w:tc>
          <w:tcPr>
            <w:tcW w:w="3048" w:type="dxa"/>
            <w:gridSpan w:val="2"/>
            <w:shd w:val="clear" w:color="auto" w:fill="auto"/>
            <w:tcMar>
              <w:top w:w="72" w:type="dxa"/>
              <w:left w:w="144" w:type="dxa"/>
              <w:bottom w:w="72" w:type="dxa"/>
              <w:right w:w="144" w:type="dxa"/>
            </w:tcMar>
            <w:hideMark/>
          </w:tcPr>
          <w:p w14:paraId="0D390ACC"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Duplex, Waveform </w:t>
            </w:r>
          </w:p>
        </w:tc>
        <w:tc>
          <w:tcPr>
            <w:tcW w:w="6161" w:type="dxa"/>
            <w:shd w:val="clear" w:color="auto" w:fill="auto"/>
            <w:tcMar>
              <w:top w:w="72" w:type="dxa"/>
              <w:left w:w="144" w:type="dxa"/>
              <w:bottom w:w="72" w:type="dxa"/>
              <w:right w:w="144" w:type="dxa"/>
            </w:tcMar>
            <w:hideMark/>
          </w:tcPr>
          <w:p w14:paraId="605FF1B3"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FDD (TDD is not precluded), OFDM </w:t>
            </w:r>
          </w:p>
        </w:tc>
      </w:tr>
      <w:tr w:rsidR="001D5874" w:rsidRPr="001D5874" w14:paraId="315F4CF9" w14:textId="77777777" w:rsidTr="002C78A6">
        <w:trPr>
          <w:trHeight w:val="312"/>
        </w:trPr>
        <w:tc>
          <w:tcPr>
            <w:tcW w:w="3048" w:type="dxa"/>
            <w:gridSpan w:val="2"/>
            <w:shd w:val="clear" w:color="auto" w:fill="auto"/>
            <w:tcMar>
              <w:top w:w="72" w:type="dxa"/>
              <w:left w:w="144" w:type="dxa"/>
              <w:bottom w:w="72" w:type="dxa"/>
              <w:right w:w="144" w:type="dxa"/>
            </w:tcMar>
            <w:hideMark/>
          </w:tcPr>
          <w:p w14:paraId="2D26F6E3"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Multiple access </w:t>
            </w:r>
          </w:p>
        </w:tc>
        <w:tc>
          <w:tcPr>
            <w:tcW w:w="6161" w:type="dxa"/>
            <w:shd w:val="clear" w:color="auto" w:fill="auto"/>
            <w:tcMar>
              <w:top w:w="72" w:type="dxa"/>
              <w:left w:w="144" w:type="dxa"/>
              <w:bottom w:w="72" w:type="dxa"/>
              <w:right w:w="144" w:type="dxa"/>
            </w:tcMar>
            <w:hideMark/>
          </w:tcPr>
          <w:p w14:paraId="4ADA3CE7"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OFDMA </w:t>
            </w:r>
          </w:p>
        </w:tc>
      </w:tr>
      <w:tr w:rsidR="001D5874" w:rsidRPr="001D5874" w14:paraId="7BE52877" w14:textId="77777777" w:rsidTr="002C78A6">
        <w:trPr>
          <w:trHeight w:val="938"/>
        </w:trPr>
        <w:tc>
          <w:tcPr>
            <w:tcW w:w="3048" w:type="dxa"/>
            <w:gridSpan w:val="2"/>
            <w:shd w:val="clear" w:color="auto" w:fill="auto"/>
            <w:tcMar>
              <w:top w:w="72" w:type="dxa"/>
              <w:left w:w="144" w:type="dxa"/>
              <w:bottom w:w="72" w:type="dxa"/>
              <w:right w:w="144" w:type="dxa"/>
            </w:tcMar>
          </w:tcPr>
          <w:p w14:paraId="3018CB3E"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Scenario</w:t>
            </w:r>
          </w:p>
        </w:tc>
        <w:tc>
          <w:tcPr>
            <w:tcW w:w="6161" w:type="dxa"/>
            <w:shd w:val="clear" w:color="auto" w:fill="auto"/>
            <w:tcMar>
              <w:top w:w="72" w:type="dxa"/>
              <w:left w:w="144" w:type="dxa"/>
              <w:bottom w:w="72" w:type="dxa"/>
              <w:right w:w="144" w:type="dxa"/>
            </w:tcMar>
          </w:tcPr>
          <w:p w14:paraId="4239DABF"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 xml:space="preserve">Dense Urban (Macro only) is a baseline. </w:t>
            </w:r>
          </w:p>
          <w:p w14:paraId="4089A754" w14:textId="77777777" w:rsidR="006D1784" w:rsidRPr="001D5874" w:rsidRDefault="006D1784" w:rsidP="00304233">
            <w:pPr>
              <w:rPr>
                <w:rFonts w:ascii="Times New Roman" w:hAnsi="Times New Roman" w:cs="Times New Roman"/>
                <w:snapToGrid w:val="0"/>
                <w:sz w:val="20"/>
                <w:szCs w:val="20"/>
              </w:rPr>
            </w:pPr>
            <w:r w:rsidRPr="001D5874">
              <w:rPr>
                <w:rFonts w:ascii="Times New Roman" w:hAnsi="Times New Roman" w:cs="Times New Roman"/>
                <w:snapToGrid w:val="0"/>
                <w:sz w:val="20"/>
                <w:szCs w:val="20"/>
              </w:rPr>
              <w:t>Other scenarios (e.g. UMi@4GHz 2GHz, Urban Macro) are not precluded.</w:t>
            </w:r>
          </w:p>
        </w:tc>
      </w:tr>
      <w:tr w:rsidR="001D5874" w:rsidRPr="001D5874" w14:paraId="50348FBB" w14:textId="77777777" w:rsidTr="002C78A6">
        <w:trPr>
          <w:trHeight w:val="312"/>
        </w:trPr>
        <w:tc>
          <w:tcPr>
            <w:tcW w:w="3048" w:type="dxa"/>
            <w:gridSpan w:val="2"/>
            <w:shd w:val="clear" w:color="auto" w:fill="auto"/>
            <w:tcMar>
              <w:top w:w="72" w:type="dxa"/>
              <w:left w:w="144" w:type="dxa"/>
              <w:bottom w:w="72" w:type="dxa"/>
              <w:right w:w="144" w:type="dxa"/>
            </w:tcMar>
          </w:tcPr>
          <w:p w14:paraId="214E4D1A"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Frequency Range</w:t>
            </w:r>
          </w:p>
        </w:tc>
        <w:tc>
          <w:tcPr>
            <w:tcW w:w="6161" w:type="dxa"/>
            <w:shd w:val="clear" w:color="auto" w:fill="auto"/>
            <w:tcMar>
              <w:top w:w="72" w:type="dxa"/>
              <w:left w:w="144" w:type="dxa"/>
              <w:bottom w:w="72" w:type="dxa"/>
              <w:right w:w="144" w:type="dxa"/>
            </w:tcMar>
          </w:tcPr>
          <w:p w14:paraId="53F09943"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FR1 only, 4GHz.</w:t>
            </w:r>
          </w:p>
        </w:tc>
      </w:tr>
      <w:tr w:rsidR="001D5874" w:rsidRPr="001D5874" w14:paraId="4F83D688" w14:textId="77777777" w:rsidTr="002C78A6">
        <w:trPr>
          <w:trHeight w:val="312"/>
        </w:trPr>
        <w:tc>
          <w:tcPr>
            <w:tcW w:w="3048" w:type="dxa"/>
            <w:gridSpan w:val="2"/>
            <w:shd w:val="clear" w:color="auto" w:fill="auto"/>
            <w:tcMar>
              <w:top w:w="72" w:type="dxa"/>
              <w:left w:w="144" w:type="dxa"/>
              <w:bottom w:w="72" w:type="dxa"/>
              <w:right w:w="144" w:type="dxa"/>
            </w:tcMar>
          </w:tcPr>
          <w:p w14:paraId="0B7AE476"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Inter-BS distance</w:t>
            </w:r>
          </w:p>
        </w:tc>
        <w:tc>
          <w:tcPr>
            <w:tcW w:w="6161" w:type="dxa"/>
            <w:shd w:val="clear" w:color="auto" w:fill="auto"/>
            <w:tcMar>
              <w:top w:w="72" w:type="dxa"/>
              <w:left w:w="144" w:type="dxa"/>
              <w:bottom w:w="72" w:type="dxa"/>
              <w:right w:w="144" w:type="dxa"/>
            </w:tcMar>
          </w:tcPr>
          <w:p w14:paraId="049B2916" w14:textId="77777777" w:rsidR="006D1784" w:rsidRPr="001D5874" w:rsidRDefault="006D1784" w:rsidP="00304233">
            <w:pPr>
              <w:contextualSpacing/>
              <w:rPr>
                <w:rFonts w:ascii="Times New Roman" w:hAnsi="Times New Roman" w:cs="Times New Roman"/>
                <w:b/>
                <w:snapToGrid w:val="0"/>
                <w:sz w:val="20"/>
                <w:szCs w:val="20"/>
              </w:rPr>
            </w:pPr>
            <w:r w:rsidRPr="001D5874">
              <w:rPr>
                <w:rFonts w:ascii="Times New Roman" w:hAnsi="Times New Roman" w:cs="Times New Roman"/>
                <w:snapToGrid w:val="0"/>
                <w:sz w:val="20"/>
                <w:szCs w:val="20"/>
              </w:rPr>
              <w:t xml:space="preserve">200m </w:t>
            </w:r>
          </w:p>
        </w:tc>
      </w:tr>
      <w:tr w:rsidR="001D5874" w:rsidRPr="001D5874" w14:paraId="77B42C3A" w14:textId="77777777" w:rsidTr="002C78A6">
        <w:trPr>
          <w:trHeight w:val="319"/>
        </w:trPr>
        <w:tc>
          <w:tcPr>
            <w:tcW w:w="3048" w:type="dxa"/>
            <w:gridSpan w:val="2"/>
            <w:shd w:val="clear" w:color="auto" w:fill="auto"/>
            <w:tcMar>
              <w:top w:w="72" w:type="dxa"/>
              <w:left w:w="144" w:type="dxa"/>
              <w:bottom w:w="72" w:type="dxa"/>
              <w:right w:w="144" w:type="dxa"/>
            </w:tcMar>
          </w:tcPr>
          <w:p w14:paraId="0FC9F953"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Channel model</w:t>
            </w:r>
          </w:p>
        </w:tc>
        <w:tc>
          <w:tcPr>
            <w:tcW w:w="6161" w:type="dxa"/>
            <w:shd w:val="clear" w:color="auto" w:fill="auto"/>
            <w:tcMar>
              <w:top w:w="72" w:type="dxa"/>
              <w:left w:w="144" w:type="dxa"/>
              <w:bottom w:w="72" w:type="dxa"/>
              <w:right w:w="144" w:type="dxa"/>
            </w:tcMar>
          </w:tcPr>
          <w:p w14:paraId="526E976E"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 xml:space="preserve">According to the TR 38.901 </w:t>
            </w:r>
          </w:p>
        </w:tc>
      </w:tr>
      <w:tr w:rsidR="001D5874" w:rsidRPr="001D5874" w14:paraId="2D454A29" w14:textId="77777777" w:rsidTr="002C78A6">
        <w:trPr>
          <w:trHeight w:val="1089"/>
        </w:trPr>
        <w:tc>
          <w:tcPr>
            <w:tcW w:w="3048" w:type="dxa"/>
            <w:gridSpan w:val="2"/>
            <w:shd w:val="clear" w:color="auto" w:fill="auto"/>
            <w:tcMar>
              <w:top w:w="72" w:type="dxa"/>
              <w:left w:w="144" w:type="dxa"/>
              <w:bottom w:w="72" w:type="dxa"/>
              <w:right w:w="144" w:type="dxa"/>
            </w:tcMar>
          </w:tcPr>
          <w:p w14:paraId="5611A208"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lastRenderedPageBreak/>
              <w:t>Antenna setup and port layouts at gNB</w:t>
            </w:r>
          </w:p>
        </w:tc>
        <w:tc>
          <w:tcPr>
            <w:tcW w:w="6161" w:type="dxa"/>
            <w:shd w:val="clear" w:color="auto" w:fill="auto"/>
            <w:tcMar>
              <w:top w:w="72" w:type="dxa"/>
              <w:left w:w="144" w:type="dxa"/>
              <w:bottom w:w="72" w:type="dxa"/>
              <w:right w:w="144" w:type="dxa"/>
            </w:tcMar>
          </w:tcPr>
          <w:p w14:paraId="7D81FB92"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Companies need to report which option(s) are used between</w:t>
            </w:r>
          </w:p>
          <w:p w14:paraId="7E9D1B1A" w14:textId="77777777" w:rsidR="006D1784" w:rsidRPr="001D5874" w:rsidRDefault="006D1784" w:rsidP="00304233">
            <w:pPr>
              <w:pStyle w:val="ListParagraph"/>
              <w:numPr>
                <w:ilvl w:val="0"/>
                <w:numId w:val="6"/>
              </w:numPr>
              <w:autoSpaceDE w:val="0"/>
              <w:autoSpaceDN w:val="0"/>
              <w:adjustRightInd w:val="0"/>
              <w:snapToGrid w:val="0"/>
              <w:spacing w:after="0" w:line="240" w:lineRule="auto"/>
              <w:ind w:firstLineChars="0"/>
              <w:contextualSpacing/>
              <w:jc w:val="both"/>
              <w:rPr>
                <w:snapToGrid w:val="0"/>
                <w:sz w:val="20"/>
                <w:szCs w:val="20"/>
              </w:rPr>
            </w:pPr>
            <w:r w:rsidRPr="001D5874">
              <w:rPr>
                <w:snapToGrid w:val="0"/>
                <w:sz w:val="20"/>
                <w:szCs w:val="20"/>
              </w:rPr>
              <w:t xml:space="preserve">32 ports: (8,8,2,1,1,2,8), (dH,dV) = (0.5, 0.8)λ </w:t>
            </w:r>
          </w:p>
          <w:p w14:paraId="6C25B971" w14:textId="77777777" w:rsidR="006D1784" w:rsidRPr="001D5874" w:rsidRDefault="006D1784" w:rsidP="00304233">
            <w:pPr>
              <w:pStyle w:val="ListParagraph"/>
              <w:numPr>
                <w:ilvl w:val="0"/>
                <w:numId w:val="6"/>
              </w:numPr>
              <w:autoSpaceDE w:val="0"/>
              <w:autoSpaceDN w:val="0"/>
              <w:adjustRightInd w:val="0"/>
              <w:snapToGrid w:val="0"/>
              <w:spacing w:after="0" w:line="240" w:lineRule="auto"/>
              <w:ind w:firstLineChars="0"/>
              <w:contextualSpacing/>
              <w:jc w:val="both"/>
              <w:rPr>
                <w:snapToGrid w:val="0"/>
                <w:sz w:val="20"/>
                <w:szCs w:val="20"/>
              </w:rPr>
            </w:pPr>
            <w:r w:rsidRPr="001D5874">
              <w:rPr>
                <w:snapToGrid w:val="0"/>
                <w:sz w:val="20"/>
                <w:szCs w:val="20"/>
              </w:rPr>
              <w:t>16 ports: (8,4,2,1,1,2,4), (dH,dV) = (0.5, 0.8)λ</w:t>
            </w:r>
          </w:p>
          <w:p w14:paraId="7E480DC5"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bCs/>
                <w:sz w:val="20"/>
                <w:szCs w:val="20"/>
              </w:rPr>
              <w:t>Other configurations are not precluded.</w:t>
            </w:r>
          </w:p>
        </w:tc>
      </w:tr>
      <w:tr w:rsidR="001D5874" w:rsidRPr="001D5874" w14:paraId="52CE4E88" w14:textId="77777777" w:rsidTr="002C78A6">
        <w:trPr>
          <w:trHeight w:val="1251"/>
        </w:trPr>
        <w:tc>
          <w:tcPr>
            <w:tcW w:w="3048" w:type="dxa"/>
            <w:gridSpan w:val="2"/>
            <w:shd w:val="clear" w:color="auto" w:fill="auto"/>
            <w:tcMar>
              <w:top w:w="72" w:type="dxa"/>
              <w:left w:w="144" w:type="dxa"/>
              <w:bottom w:w="72" w:type="dxa"/>
              <w:right w:w="144" w:type="dxa"/>
            </w:tcMar>
          </w:tcPr>
          <w:p w14:paraId="563AC9A8"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Antenna setup and port layouts at UE</w:t>
            </w:r>
          </w:p>
        </w:tc>
        <w:tc>
          <w:tcPr>
            <w:tcW w:w="6161" w:type="dxa"/>
            <w:shd w:val="clear" w:color="auto" w:fill="auto"/>
            <w:tcMar>
              <w:top w:w="72" w:type="dxa"/>
              <w:left w:w="144" w:type="dxa"/>
              <w:bottom w:w="72" w:type="dxa"/>
              <w:right w:w="144" w:type="dxa"/>
            </w:tcMar>
          </w:tcPr>
          <w:p w14:paraId="285705CE"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4RX: (1,2,2,1,1,1,2), (dH,dV) = (0.5, 0.5)λ for rank &gt; 2</w:t>
            </w:r>
          </w:p>
          <w:p w14:paraId="2D866629"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2RX: (1,1,2,1,1,1,1), (dH,dV) = (0.5, 0.5)λ for (rank 1,2) Type II overhead reduction</w:t>
            </w:r>
          </w:p>
          <w:p w14:paraId="180A00D3"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Other configuration is not precluded.</w:t>
            </w:r>
          </w:p>
        </w:tc>
      </w:tr>
      <w:tr w:rsidR="001D5874" w:rsidRPr="001D5874" w14:paraId="43429483" w14:textId="77777777" w:rsidTr="002C78A6">
        <w:trPr>
          <w:trHeight w:val="312"/>
        </w:trPr>
        <w:tc>
          <w:tcPr>
            <w:tcW w:w="3048" w:type="dxa"/>
            <w:gridSpan w:val="2"/>
            <w:shd w:val="clear" w:color="auto" w:fill="auto"/>
            <w:tcMar>
              <w:top w:w="72" w:type="dxa"/>
              <w:left w:w="144" w:type="dxa"/>
              <w:bottom w:w="72" w:type="dxa"/>
              <w:right w:w="144" w:type="dxa"/>
            </w:tcMar>
          </w:tcPr>
          <w:p w14:paraId="4FA793DE"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BS Tx power </w:t>
            </w:r>
          </w:p>
        </w:tc>
        <w:tc>
          <w:tcPr>
            <w:tcW w:w="6161" w:type="dxa"/>
            <w:shd w:val="clear" w:color="auto" w:fill="auto"/>
            <w:tcMar>
              <w:top w:w="72" w:type="dxa"/>
              <w:left w:w="144" w:type="dxa"/>
              <w:bottom w:w="72" w:type="dxa"/>
              <w:right w:w="144" w:type="dxa"/>
            </w:tcMar>
          </w:tcPr>
          <w:p w14:paraId="6AE08B08"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41 dBm</w:t>
            </w:r>
          </w:p>
        </w:tc>
      </w:tr>
      <w:tr w:rsidR="001D5874" w:rsidRPr="001D5874" w14:paraId="47F4D634" w14:textId="77777777" w:rsidTr="002C78A6">
        <w:trPr>
          <w:trHeight w:val="312"/>
        </w:trPr>
        <w:tc>
          <w:tcPr>
            <w:tcW w:w="3048" w:type="dxa"/>
            <w:gridSpan w:val="2"/>
            <w:shd w:val="clear" w:color="auto" w:fill="auto"/>
            <w:tcMar>
              <w:top w:w="72" w:type="dxa"/>
              <w:left w:w="144" w:type="dxa"/>
              <w:bottom w:w="72" w:type="dxa"/>
              <w:right w:w="144" w:type="dxa"/>
            </w:tcMar>
          </w:tcPr>
          <w:p w14:paraId="6C4840ED"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BS antenna height </w:t>
            </w:r>
          </w:p>
        </w:tc>
        <w:tc>
          <w:tcPr>
            <w:tcW w:w="6161" w:type="dxa"/>
            <w:shd w:val="clear" w:color="auto" w:fill="auto"/>
            <w:tcMar>
              <w:top w:w="72" w:type="dxa"/>
              <w:left w:w="144" w:type="dxa"/>
              <w:bottom w:w="72" w:type="dxa"/>
              <w:right w:w="144" w:type="dxa"/>
            </w:tcMar>
          </w:tcPr>
          <w:p w14:paraId="2AEFAE0C"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 xml:space="preserve">25m </w:t>
            </w:r>
          </w:p>
        </w:tc>
      </w:tr>
      <w:tr w:rsidR="001D5874" w:rsidRPr="001D5874" w14:paraId="642D505F" w14:textId="77777777" w:rsidTr="002C78A6">
        <w:trPr>
          <w:trHeight w:val="312"/>
        </w:trPr>
        <w:tc>
          <w:tcPr>
            <w:tcW w:w="3048" w:type="dxa"/>
            <w:gridSpan w:val="2"/>
            <w:shd w:val="clear" w:color="auto" w:fill="auto"/>
            <w:tcMar>
              <w:top w:w="72" w:type="dxa"/>
              <w:left w:w="144" w:type="dxa"/>
              <w:bottom w:w="72" w:type="dxa"/>
              <w:right w:w="144" w:type="dxa"/>
            </w:tcMar>
          </w:tcPr>
          <w:p w14:paraId="16CA6C8C"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UE antenna height &amp; gain</w:t>
            </w:r>
          </w:p>
        </w:tc>
        <w:tc>
          <w:tcPr>
            <w:tcW w:w="6161" w:type="dxa"/>
            <w:shd w:val="clear" w:color="auto" w:fill="auto"/>
            <w:tcMar>
              <w:top w:w="72" w:type="dxa"/>
              <w:left w:w="144" w:type="dxa"/>
              <w:bottom w:w="72" w:type="dxa"/>
              <w:right w:w="144" w:type="dxa"/>
            </w:tcMar>
          </w:tcPr>
          <w:p w14:paraId="6EB300A9"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 xml:space="preserve">Follow TR36.873 </w:t>
            </w:r>
          </w:p>
        </w:tc>
      </w:tr>
      <w:tr w:rsidR="001D5874" w:rsidRPr="001D5874" w14:paraId="39A8ECDF" w14:textId="77777777" w:rsidTr="002C78A6">
        <w:trPr>
          <w:trHeight w:val="312"/>
        </w:trPr>
        <w:tc>
          <w:tcPr>
            <w:tcW w:w="3048" w:type="dxa"/>
            <w:gridSpan w:val="2"/>
            <w:shd w:val="clear" w:color="auto" w:fill="auto"/>
            <w:tcMar>
              <w:top w:w="72" w:type="dxa"/>
              <w:left w:w="144" w:type="dxa"/>
              <w:bottom w:w="72" w:type="dxa"/>
              <w:right w:w="144" w:type="dxa"/>
            </w:tcMar>
          </w:tcPr>
          <w:p w14:paraId="39714BD1"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UE receiver noise figure</w:t>
            </w:r>
          </w:p>
        </w:tc>
        <w:tc>
          <w:tcPr>
            <w:tcW w:w="6161" w:type="dxa"/>
            <w:shd w:val="clear" w:color="auto" w:fill="auto"/>
            <w:tcMar>
              <w:top w:w="72" w:type="dxa"/>
              <w:left w:w="144" w:type="dxa"/>
              <w:bottom w:w="72" w:type="dxa"/>
              <w:right w:w="144" w:type="dxa"/>
            </w:tcMar>
          </w:tcPr>
          <w:p w14:paraId="4A765BB4"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9dB</w:t>
            </w:r>
          </w:p>
        </w:tc>
      </w:tr>
      <w:tr w:rsidR="001D5874" w:rsidRPr="001D5874" w14:paraId="762D3B8B" w14:textId="77777777" w:rsidTr="002C78A6">
        <w:trPr>
          <w:trHeight w:val="312"/>
        </w:trPr>
        <w:tc>
          <w:tcPr>
            <w:tcW w:w="3048" w:type="dxa"/>
            <w:gridSpan w:val="2"/>
            <w:shd w:val="clear" w:color="auto" w:fill="auto"/>
            <w:tcMar>
              <w:top w:w="72" w:type="dxa"/>
              <w:left w:w="144" w:type="dxa"/>
              <w:bottom w:w="72" w:type="dxa"/>
              <w:right w:w="144" w:type="dxa"/>
            </w:tcMar>
            <w:hideMark/>
          </w:tcPr>
          <w:p w14:paraId="2093F0BE"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Modulation </w:t>
            </w:r>
          </w:p>
        </w:tc>
        <w:tc>
          <w:tcPr>
            <w:tcW w:w="6161" w:type="dxa"/>
            <w:shd w:val="clear" w:color="auto" w:fill="auto"/>
            <w:tcMar>
              <w:top w:w="72" w:type="dxa"/>
              <w:left w:w="144" w:type="dxa"/>
              <w:bottom w:w="72" w:type="dxa"/>
              <w:right w:w="144" w:type="dxa"/>
            </w:tcMar>
            <w:hideMark/>
          </w:tcPr>
          <w:p w14:paraId="668778AC"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Up to 256QAM </w:t>
            </w:r>
          </w:p>
        </w:tc>
      </w:tr>
      <w:tr w:rsidR="001D5874" w:rsidRPr="001D5874" w14:paraId="54134637" w14:textId="77777777" w:rsidTr="002C78A6">
        <w:trPr>
          <w:trHeight w:val="625"/>
        </w:trPr>
        <w:tc>
          <w:tcPr>
            <w:tcW w:w="3048" w:type="dxa"/>
            <w:gridSpan w:val="2"/>
            <w:shd w:val="clear" w:color="auto" w:fill="auto"/>
            <w:tcMar>
              <w:top w:w="72" w:type="dxa"/>
              <w:left w:w="144" w:type="dxa"/>
              <w:bottom w:w="72" w:type="dxa"/>
              <w:right w:w="144" w:type="dxa"/>
            </w:tcMar>
            <w:hideMark/>
          </w:tcPr>
          <w:p w14:paraId="40523443"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Coding on PDSCH </w:t>
            </w:r>
          </w:p>
        </w:tc>
        <w:tc>
          <w:tcPr>
            <w:tcW w:w="6161" w:type="dxa"/>
            <w:shd w:val="clear" w:color="auto" w:fill="auto"/>
            <w:tcMar>
              <w:top w:w="72" w:type="dxa"/>
              <w:left w:w="144" w:type="dxa"/>
              <w:bottom w:w="72" w:type="dxa"/>
              <w:right w:w="144" w:type="dxa"/>
            </w:tcMar>
            <w:hideMark/>
          </w:tcPr>
          <w:p w14:paraId="2CABD66B"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LDPC</w:t>
            </w:r>
          </w:p>
          <w:p w14:paraId="574D85CF"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Max code-block size=8448bit </w:t>
            </w:r>
          </w:p>
        </w:tc>
      </w:tr>
      <w:tr w:rsidR="006D1784" w:rsidRPr="001D5874" w14:paraId="1C8BA917" w14:textId="77777777" w:rsidTr="002C78A6">
        <w:trPr>
          <w:trHeight w:val="388"/>
        </w:trPr>
        <w:tc>
          <w:tcPr>
            <w:tcW w:w="1299" w:type="dxa"/>
            <w:vMerge w:val="restart"/>
            <w:shd w:val="clear" w:color="auto" w:fill="auto"/>
            <w:tcMar>
              <w:top w:w="72" w:type="dxa"/>
              <w:left w:w="144" w:type="dxa"/>
              <w:bottom w:w="72" w:type="dxa"/>
              <w:right w:w="144" w:type="dxa"/>
            </w:tcMar>
            <w:hideMark/>
          </w:tcPr>
          <w:p w14:paraId="02799B07"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Numerology</w:t>
            </w:r>
          </w:p>
        </w:tc>
        <w:tc>
          <w:tcPr>
            <w:tcW w:w="1749" w:type="dxa"/>
            <w:shd w:val="clear" w:color="auto" w:fill="auto"/>
          </w:tcPr>
          <w:p w14:paraId="0E3D165D" w14:textId="77777777" w:rsidR="006D1784" w:rsidRPr="001D5874" w:rsidRDefault="006D1784" w:rsidP="00304233">
            <w:pPr>
              <w:ind w:leftChars="54" w:left="113"/>
              <w:contextualSpacing/>
              <w:rPr>
                <w:rFonts w:ascii="Times New Roman" w:hAnsi="Times New Roman" w:cs="Times New Roman"/>
                <w:sz w:val="20"/>
                <w:szCs w:val="20"/>
              </w:rPr>
            </w:pPr>
            <w:r w:rsidRPr="001D5874">
              <w:rPr>
                <w:rFonts w:ascii="Times New Roman" w:hAnsi="Times New Roman" w:cs="Times New Roman"/>
                <w:sz w:val="20"/>
                <w:szCs w:val="20"/>
              </w:rPr>
              <w:t xml:space="preserve">Slot/non-slot </w:t>
            </w:r>
          </w:p>
        </w:tc>
        <w:tc>
          <w:tcPr>
            <w:tcW w:w="6161" w:type="dxa"/>
            <w:shd w:val="clear" w:color="auto" w:fill="auto"/>
            <w:tcMar>
              <w:top w:w="72" w:type="dxa"/>
              <w:left w:w="144" w:type="dxa"/>
              <w:bottom w:w="72" w:type="dxa"/>
              <w:right w:w="144" w:type="dxa"/>
            </w:tcMar>
            <w:hideMark/>
          </w:tcPr>
          <w:p w14:paraId="588FB7D1"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bCs/>
                <w:sz w:val="20"/>
                <w:szCs w:val="20"/>
              </w:rPr>
              <w:t>14 OFDM symbol slot</w:t>
            </w:r>
          </w:p>
        </w:tc>
      </w:tr>
      <w:tr w:rsidR="001D5874" w:rsidRPr="001D5874" w14:paraId="066A653B" w14:textId="77777777" w:rsidTr="002C78A6">
        <w:trPr>
          <w:trHeight w:val="388"/>
        </w:trPr>
        <w:tc>
          <w:tcPr>
            <w:tcW w:w="1299" w:type="dxa"/>
            <w:vMerge/>
            <w:shd w:val="clear" w:color="auto" w:fill="auto"/>
            <w:tcMar>
              <w:top w:w="72" w:type="dxa"/>
              <w:left w:w="144" w:type="dxa"/>
              <w:bottom w:w="72" w:type="dxa"/>
              <w:right w:w="144" w:type="dxa"/>
            </w:tcMar>
            <w:hideMark/>
          </w:tcPr>
          <w:p w14:paraId="34E29ADE" w14:textId="77777777" w:rsidR="006D1784" w:rsidRPr="001D5874" w:rsidRDefault="006D1784" w:rsidP="00304233">
            <w:pPr>
              <w:contextualSpacing/>
              <w:rPr>
                <w:rFonts w:ascii="Times New Roman" w:hAnsi="Times New Roman" w:cs="Times New Roman"/>
                <w:sz w:val="20"/>
                <w:szCs w:val="20"/>
              </w:rPr>
            </w:pPr>
          </w:p>
        </w:tc>
        <w:tc>
          <w:tcPr>
            <w:tcW w:w="1749" w:type="dxa"/>
            <w:shd w:val="clear" w:color="auto" w:fill="auto"/>
          </w:tcPr>
          <w:p w14:paraId="745C035F" w14:textId="77777777" w:rsidR="006D1784" w:rsidRPr="001D5874" w:rsidRDefault="006D1784" w:rsidP="00304233">
            <w:pPr>
              <w:ind w:leftChars="54" w:left="113"/>
              <w:contextualSpacing/>
              <w:rPr>
                <w:rFonts w:ascii="Times New Roman" w:hAnsi="Times New Roman" w:cs="Times New Roman"/>
                <w:sz w:val="20"/>
                <w:szCs w:val="20"/>
              </w:rPr>
            </w:pPr>
            <w:r w:rsidRPr="001D5874">
              <w:rPr>
                <w:rFonts w:ascii="Times New Roman" w:hAnsi="Times New Roman" w:cs="Times New Roman"/>
                <w:sz w:val="20"/>
                <w:szCs w:val="20"/>
              </w:rPr>
              <w:t xml:space="preserve">SCS </w:t>
            </w:r>
          </w:p>
        </w:tc>
        <w:tc>
          <w:tcPr>
            <w:tcW w:w="6161" w:type="dxa"/>
            <w:shd w:val="clear" w:color="auto" w:fill="auto"/>
            <w:tcMar>
              <w:top w:w="72" w:type="dxa"/>
              <w:left w:w="144" w:type="dxa"/>
              <w:bottom w:w="72" w:type="dxa"/>
              <w:right w:w="144" w:type="dxa"/>
            </w:tcMar>
            <w:hideMark/>
          </w:tcPr>
          <w:p w14:paraId="08FA53B8" w14:textId="77777777" w:rsidR="006D1784" w:rsidRPr="001D5874" w:rsidRDefault="006D1784" w:rsidP="00304233">
            <w:pPr>
              <w:contextualSpacing/>
              <w:rPr>
                <w:rFonts w:ascii="Times New Roman" w:hAnsi="Times New Roman" w:cs="Times New Roman"/>
                <w:bCs/>
                <w:sz w:val="20"/>
                <w:szCs w:val="20"/>
              </w:rPr>
            </w:pPr>
            <w:r w:rsidRPr="001D5874">
              <w:rPr>
                <w:rFonts w:ascii="Times New Roman" w:hAnsi="Times New Roman" w:cs="Times New Roman"/>
                <w:bCs/>
                <w:sz w:val="20"/>
                <w:szCs w:val="20"/>
              </w:rPr>
              <w:t xml:space="preserve">15kHz </w:t>
            </w:r>
          </w:p>
        </w:tc>
      </w:tr>
      <w:tr w:rsidR="001D5874" w:rsidRPr="001D5874" w14:paraId="2A0D984E" w14:textId="77777777" w:rsidTr="002C78A6">
        <w:trPr>
          <w:trHeight w:val="312"/>
        </w:trPr>
        <w:tc>
          <w:tcPr>
            <w:tcW w:w="3048" w:type="dxa"/>
            <w:gridSpan w:val="2"/>
            <w:shd w:val="clear" w:color="auto" w:fill="auto"/>
            <w:tcMar>
              <w:top w:w="72" w:type="dxa"/>
              <w:left w:w="144" w:type="dxa"/>
              <w:bottom w:w="72" w:type="dxa"/>
              <w:right w:w="144" w:type="dxa"/>
            </w:tcMar>
            <w:hideMark/>
          </w:tcPr>
          <w:p w14:paraId="3ABA426E"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Number of RBs</w:t>
            </w:r>
          </w:p>
        </w:tc>
        <w:tc>
          <w:tcPr>
            <w:tcW w:w="6161" w:type="dxa"/>
            <w:shd w:val="clear" w:color="auto" w:fill="auto"/>
            <w:tcMar>
              <w:top w:w="72" w:type="dxa"/>
              <w:left w:w="144" w:type="dxa"/>
              <w:bottom w:w="72" w:type="dxa"/>
              <w:right w:w="144" w:type="dxa"/>
            </w:tcMar>
            <w:hideMark/>
          </w:tcPr>
          <w:p w14:paraId="16934011"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52 for 15 kHz SCS</w:t>
            </w:r>
          </w:p>
        </w:tc>
      </w:tr>
      <w:tr w:rsidR="001D5874" w:rsidRPr="001D5874" w14:paraId="7BE34492" w14:textId="77777777" w:rsidTr="002C78A6">
        <w:trPr>
          <w:trHeight w:val="212"/>
        </w:trPr>
        <w:tc>
          <w:tcPr>
            <w:tcW w:w="3048" w:type="dxa"/>
            <w:gridSpan w:val="2"/>
            <w:shd w:val="clear" w:color="auto" w:fill="auto"/>
            <w:tcMar>
              <w:top w:w="72" w:type="dxa"/>
              <w:left w:w="144" w:type="dxa"/>
              <w:bottom w:w="72" w:type="dxa"/>
              <w:right w:w="144" w:type="dxa"/>
            </w:tcMar>
            <w:hideMark/>
          </w:tcPr>
          <w:p w14:paraId="6698B0CA"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Simulation bandwidth </w:t>
            </w:r>
          </w:p>
        </w:tc>
        <w:tc>
          <w:tcPr>
            <w:tcW w:w="6161" w:type="dxa"/>
            <w:shd w:val="clear" w:color="auto" w:fill="auto"/>
            <w:tcMar>
              <w:top w:w="72" w:type="dxa"/>
              <w:left w:w="144" w:type="dxa"/>
              <w:bottom w:w="72" w:type="dxa"/>
              <w:right w:w="144" w:type="dxa"/>
            </w:tcMar>
            <w:hideMark/>
          </w:tcPr>
          <w:p w14:paraId="0AC32807"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10 MHz for 15kHz as a baseline, and configurations which emulate larger BW, e.g., same sub-band size as 40/100 MHz with 30kHz, may be optionally considered.</w:t>
            </w:r>
          </w:p>
        </w:tc>
      </w:tr>
      <w:tr w:rsidR="001D5874" w:rsidRPr="001D5874" w14:paraId="524A225F" w14:textId="77777777" w:rsidTr="002C78A6">
        <w:trPr>
          <w:trHeight w:val="312"/>
        </w:trPr>
        <w:tc>
          <w:tcPr>
            <w:tcW w:w="3048" w:type="dxa"/>
            <w:gridSpan w:val="2"/>
            <w:shd w:val="clear" w:color="auto" w:fill="auto"/>
            <w:tcMar>
              <w:top w:w="72" w:type="dxa"/>
              <w:left w:w="144" w:type="dxa"/>
              <w:bottom w:w="72" w:type="dxa"/>
              <w:right w:w="144" w:type="dxa"/>
            </w:tcMar>
            <w:hideMark/>
          </w:tcPr>
          <w:p w14:paraId="58CA7F70"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 xml:space="preserve">Frame structure </w:t>
            </w:r>
          </w:p>
        </w:tc>
        <w:tc>
          <w:tcPr>
            <w:tcW w:w="6161" w:type="dxa"/>
            <w:shd w:val="clear" w:color="auto" w:fill="auto"/>
            <w:tcMar>
              <w:top w:w="72" w:type="dxa"/>
              <w:left w:w="144" w:type="dxa"/>
              <w:bottom w:w="72" w:type="dxa"/>
              <w:right w:w="144" w:type="dxa"/>
            </w:tcMar>
            <w:hideMark/>
          </w:tcPr>
          <w:p w14:paraId="6B87C2D4"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Slot Format 0 (all downlink) for all slots</w:t>
            </w:r>
          </w:p>
        </w:tc>
      </w:tr>
      <w:tr w:rsidR="006D1784" w:rsidRPr="001D5874" w14:paraId="1658BD48" w14:textId="77777777" w:rsidTr="002C78A6">
        <w:trPr>
          <w:trHeight w:val="1877"/>
        </w:trPr>
        <w:tc>
          <w:tcPr>
            <w:tcW w:w="3048" w:type="dxa"/>
            <w:gridSpan w:val="2"/>
            <w:shd w:val="clear" w:color="auto" w:fill="auto"/>
            <w:tcMar>
              <w:top w:w="72" w:type="dxa"/>
              <w:left w:w="144" w:type="dxa"/>
              <w:bottom w:w="72" w:type="dxa"/>
              <w:right w:w="144" w:type="dxa"/>
            </w:tcMar>
            <w:hideMark/>
          </w:tcPr>
          <w:p w14:paraId="01156AF6" w14:textId="77777777" w:rsidR="006D1784" w:rsidRPr="001D5874" w:rsidRDefault="006D1784" w:rsidP="00304233">
            <w:pPr>
              <w:contextualSpacing/>
              <w:rPr>
                <w:rFonts w:ascii="Times New Roman" w:hAnsi="Times New Roman" w:cs="Times New Roman"/>
                <w:sz w:val="20"/>
                <w:szCs w:val="20"/>
              </w:rPr>
            </w:pPr>
            <w:r w:rsidRPr="001D5874">
              <w:rPr>
                <w:rFonts w:ascii="Times New Roman" w:eastAsia="STXihei" w:hAnsi="Times New Roman" w:cs="Times New Roman"/>
                <w:bCs/>
                <w:kern w:val="24"/>
                <w:sz w:val="20"/>
                <w:szCs w:val="20"/>
              </w:rPr>
              <w:t>MIMO scheme</w:t>
            </w:r>
          </w:p>
        </w:tc>
        <w:tc>
          <w:tcPr>
            <w:tcW w:w="6161" w:type="dxa"/>
            <w:shd w:val="clear" w:color="auto" w:fill="auto"/>
            <w:tcMar>
              <w:top w:w="72" w:type="dxa"/>
              <w:left w:w="144" w:type="dxa"/>
              <w:bottom w:w="72" w:type="dxa"/>
              <w:right w:w="144" w:type="dxa"/>
            </w:tcMar>
            <w:hideMark/>
          </w:tcPr>
          <w:p w14:paraId="2DB507AE"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SU/MU-MIMO with rank adaptation is a baseline for overhead reduction.</w:t>
            </w:r>
          </w:p>
          <w:p w14:paraId="14F46D6A"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For low RU, SU-MIMO or SU/MU-MIMO with rank adaptation are assumed for higher rank extension.</w:t>
            </w:r>
          </w:p>
          <w:p w14:paraId="00163A44" w14:textId="77777777" w:rsidR="006D1784" w:rsidRPr="001D5874" w:rsidRDefault="006D1784" w:rsidP="00304233">
            <w:pPr>
              <w:contextualSpacing/>
              <w:rPr>
                <w:rFonts w:ascii="Times New Roman" w:hAnsi="Times New Roman" w:cs="Times New Roman"/>
                <w:sz w:val="20"/>
                <w:szCs w:val="20"/>
              </w:rPr>
            </w:pPr>
            <w:r w:rsidRPr="001D5874">
              <w:rPr>
                <w:rFonts w:ascii="Times New Roman" w:hAnsi="Times New Roman" w:cs="Times New Roman"/>
                <w:sz w:val="20"/>
                <w:szCs w:val="20"/>
              </w:rPr>
              <w:t>For medium/high RU, SU/MU-MIMO with rank adaptation is assumed for higher rank extension.</w:t>
            </w:r>
          </w:p>
          <w:p w14:paraId="6FC5E7C1" w14:textId="77777777" w:rsidR="006D1784" w:rsidRPr="001D5874" w:rsidRDefault="006D1784" w:rsidP="00304233">
            <w:pPr>
              <w:contextualSpacing/>
              <w:rPr>
                <w:rFonts w:ascii="Times New Roman" w:hAnsi="Times New Roman" w:cs="Times New Roman"/>
                <w:sz w:val="20"/>
                <w:szCs w:val="20"/>
              </w:rPr>
            </w:pPr>
          </w:p>
        </w:tc>
      </w:tr>
      <w:tr w:rsidR="001D5874" w:rsidRPr="001D5874" w14:paraId="54FF56C4" w14:textId="77777777" w:rsidTr="002C78A6">
        <w:trPr>
          <w:trHeight w:val="631"/>
        </w:trPr>
        <w:tc>
          <w:tcPr>
            <w:tcW w:w="3048" w:type="dxa"/>
            <w:gridSpan w:val="2"/>
            <w:shd w:val="clear" w:color="auto" w:fill="auto"/>
            <w:vAlign w:val="center"/>
            <w:hideMark/>
          </w:tcPr>
          <w:p w14:paraId="65623AB6"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STXihei" w:hAnsi="Times New Roman" w:cs="Times New Roman"/>
                <w:color w:val="auto"/>
                <w:kern w:val="24"/>
                <w:sz w:val="20"/>
                <w:szCs w:val="20"/>
              </w:rPr>
            </w:pPr>
            <w:r w:rsidRPr="001D5874">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047343DE" w14:textId="77777777" w:rsidR="006D1784" w:rsidRPr="001D5874" w:rsidRDefault="006D1784" w:rsidP="00304233">
            <w:pPr>
              <w:contextualSpacing/>
              <w:rPr>
                <w:rFonts w:ascii="Times New Roman" w:hAnsi="Times New Roman" w:cs="Times New Roman"/>
                <w:snapToGrid w:val="0"/>
                <w:sz w:val="20"/>
                <w:szCs w:val="20"/>
              </w:rPr>
            </w:pPr>
            <w:r w:rsidRPr="001D5874">
              <w:rPr>
                <w:rFonts w:ascii="Times New Roman" w:hAnsi="Times New Roman" w:cs="Times New Roman"/>
                <w:snapToGrid w:val="0"/>
                <w:sz w:val="20"/>
                <w:szCs w:val="20"/>
              </w:rPr>
              <w:t>For all evaluation, companies to provide the assumption on the maximum MU layers (e.g. 8 or 12)</w:t>
            </w:r>
          </w:p>
        </w:tc>
      </w:tr>
      <w:tr w:rsidR="001D5874" w:rsidRPr="001D5874" w14:paraId="4C525E29" w14:textId="77777777" w:rsidTr="002C78A6">
        <w:trPr>
          <w:trHeight w:val="913"/>
        </w:trPr>
        <w:tc>
          <w:tcPr>
            <w:tcW w:w="3048" w:type="dxa"/>
            <w:gridSpan w:val="2"/>
            <w:shd w:val="clear" w:color="auto" w:fill="auto"/>
            <w:vAlign w:val="center"/>
            <w:hideMark/>
          </w:tcPr>
          <w:p w14:paraId="62B0831B"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STXihei" w:hAnsi="Times New Roman" w:cs="Times New Roman"/>
                <w:color w:val="auto"/>
                <w:kern w:val="24"/>
                <w:sz w:val="20"/>
                <w:szCs w:val="20"/>
              </w:rPr>
            </w:pPr>
            <w:r w:rsidRPr="001D5874">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28A27DD9" w14:textId="77777777" w:rsidR="006D1784" w:rsidRPr="001D5874" w:rsidRDefault="006D1784" w:rsidP="00304233">
            <w:pPr>
              <w:contextualSpacing/>
              <w:rPr>
                <w:rFonts w:ascii="Times New Roman" w:eastAsia="Malgun Gothic" w:hAnsi="Times New Roman" w:cs="Times New Roman"/>
                <w:snapToGrid w:val="0"/>
                <w:sz w:val="20"/>
                <w:szCs w:val="20"/>
                <w:lang w:eastAsia="ko-KR"/>
              </w:rPr>
            </w:pPr>
            <w:r w:rsidRPr="001D5874">
              <w:rPr>
                <w:rFonts w:ascii="Times New Roman" w:eastAsia="Malgun Gothic" w:hAnsi="Times New Roman" w:cs="Times New Roman"/>
                <w:snapToGrid w:val="0"/>
                <w:sz w:val="20"/>
                <w:szCs w:val="20"/>
                <w:lang w:eastAsia="ko-KR"/>
              </w:rPr>
              <w:t>Feedback assumption at least for baseline scheme</w:t>
            </w:r>
          </w:p>
          <w:p w14:paraId="7CC2BBE7" w14:textId="77777777" w:rsidR="006D1784" w:rsidRPr="001D5874" w:rsidRDefault="006D1784" w:rsidP="00304233">
            <w:pPr>
              <w:pStyle w:val="ListParagraph"/>
              <w:numPr>
                <w:ilvl w:val="0"/>
                <w:numId w:val="7"/>
              </w:numPr>
              <w:autoSpaceDE w:val="0"/>
              <w:autoSpaceDN w:val="0"/>
              <w:adjustRightInd w:val="0"/>
              <w:snapToGrid w:val="0"/>
              <w:spacing w:after="0" w:line="240" w:lineRule="auto"/>
              <w:ind w:firstLineChars="0"/>
              <w:contextualSpacing/>
              <w:jc w:val="both"/>
              <w:textAlignment w:val="baseline"/>
              <w:rPr>
                <w:rFonts w:eastAsia="Malgun Gothic"/>
                <w:kern w:val="2"/>
                <w:sz w:val="20"/>
                <w:szCs w:val="20"/>
                <w:lang w:eastAsia="ko-KR"/>
              </w:rPr>
            </w:pPr>
            <w:r w:rsidRPr="001D5874">
              <w:rPr>
                <w:rFonts w:eastAsia="Malgun Gothic"/>
                <w:sz w:val="20"/>
                <w:szCs w:val="20"/>
              </w:rPr>
              <w:t xml:space="preserve">CSI feedback periodicity (full CSI feedback) :  5 ms, </w:t>
            </w:r>
          </w:p>
          <w:p w14:paraId="55AF9776" w14:textId="77777777" w:rsidR="006D1784" w:rsidRPr="001D5874" w:rsidRDefault="006D1784" w:rsidP="00304233">
            <w:pPr>
              <w:pStyle w:val="ListParagraph"/>
              <w:numPr>
                <w:ilvl w:val="0"/>
                <w:numId w:val="7"/>
              </w:numPr>
              <w:autoSpaceDE w:val="0"/>
              <w:autoSpaceDN w:val="0"/>
              <w:adjustRightInd w:val="0"/>
              <w:snapToGrid w:val="0"/>
              <w:spacing w:after="0" w:line="240" w:lineRule="auto"/>
              <w:ind w:firstLineChars="0"/>
              <w:contextualSpacing/>
              <w:jc w:val="both"/>
              <w:textAlignment w:val="baseline"/>
              <w:rPr>
                <w:sz w:val="20"/>
                <w:szCs w:val="20"/>
                <w:lang w:eastAsia="en-US"/>
              </w:rPr>
            </w:pPr>
            <w:r w:rsidRPr="001D5874">
              <w:rPr>
                <w:rFonts w:eastAsia="Malgun Gothic"/>
                <w:sz w:val="20"/>
                <w:szCs w:val="20"/>
                <w:lang w:eastAsia="en-US"/>
              </w:rPr>
              <w:t>Scheduling delay (from CSI feedback to time to apply in scheduling) :  4 ms</w:t>
            </w:r>
          </w:p>
        </w:tc>
      </w:tr>
      <w:tr w:rsidR="001D5874" w:rsidRPr="001D5874" w14:paraId="67CE6721" w14:textId="77777777" w:rsidTr="002C78A6">
        <w:trPr>
          <w:trHeight w:val="312"/>
        </w:trPr>
        <w:tc>
          <w:tcPr>
            <w:tcW w:w="3048" w:type="dxa"/>
            <w:gridSpan w:val="2"/>
            <w:shd w:val="clear" w:color="auto" w:fill="auto"/>
            <w:hideMark/>
          </w:tcPr>
          <w:p w14:paraId="0EF33200" w14:textId="77777777" w:rsidR="006D1784" w:rsidRPr="001D5874" w:rsidRDefault="006D1784" w:rsidP="00304233">
            <w:pPr>
              <w:pStyle w:val="NormalWeb"/>
              <w:spacing w:before="0" w:beforeAutospacing="0" w:after="0" w:afterAutospacing="0"/>
              <w:ind w:leftChars="68" w:left="863"/>
              <w:contextualSpacing/>
              <w:jc w:val="both"/>
              <w:rPr>
                <w:rFonts w:ascii="Times New Roman" w:hAnsi="Times New Roman" w:cs="Times New Roman"/>
                <w:color w:val="auto"/>
                <w:sz w:val="20"/>
                <w:szCs w:val="20"/>
              </w:rPr>
            </w:pPr>
            <w:r w:rsidRPr="001D5874">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22D1DB15" w14:textId="77777777" w:rsidR="006D1784" w:rsidRPr="001D5874" w:rsidRDefault="006D1784" w:rsidP="00304233">
            <w:pPr>
              <w:contextualSpacing/>
              <w:rPr>
                <w:rFonts w:ascii="Times New Roman" w:eastAsia="Malgun Gothic" w:hAnsi="Times New Roman" w:cs="Times New Roman"/>
                <w:kern w:val="24"/>
                <w:sz w:val="20"/>
                <w:szCs w:val="20"/>
              </w:rPr>
            </w:pPr>
            <w:r w:rsidRPr="001D5874">
              <w:rPr>
                <w:rFonts w:ascii="Times New Roman" w:eastAsia="Malgun Gothic" w:hAnsi="Times New Roman" w:cs="Times New Roman"/>
                <w:snapToGrid w:val="0"/>
                <w:sz w:val="20"/>
                <w:szCs w:val="20"/>
                <w:lang w:eastAsia="ko-KR"/>
              </w:rPr>
              <w:t>Companies shall provide the downlink overhead assumption</w:t>
            </w:r>
          </w:p>
        </w:tc>
      </w:tr>
      <w:tr w:rsidR="001D5874" w:rsidRPr="001D5874" w14:paraId="2E6F39F2" w14:textId="77777777" w:rsidTr="002C78A6">
        <w:trPr>
          <w:trHeight w:val="638"/>
        </w:trPr>
        <w:tc>
          <w:tcPr>
            <w:tcW w:w="3048" w:type="dxa"/>
            <w:gridSpan w:val="2"/>
            <w:shd w:val="clear" w:color="auto" w:fill="auto"/>
          </w:tcPr>
          <w:p w14:paraId="74574729"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lastRenderedPageBreak/>
              <w:t>Traffic model</w:t>
            </w:r>
          </w:p>
        </w:tc>
        <w:tc>
          <w:tcPr>
            <w:tcW w:w="6161" w:type="dxa"/>
            <w:shd w:val="clear" w:color="auto" w:fill="auto"/>
            <w:tcMar>
              <w:top w:w="72" w:type="dxa"/>
              <w:left w:w="144" w:type="dxa"/>
              <w:bottom w:w="72" w:type="dxa"/>
              <w:right w:w="144" w:type="dxa"/>
            </w:tcMar>
          </w:tcPr>
          <w:p w14:paraId="5351D87E" w14:textId="77777777" w:rsidR="006D1784" w:rsidRPr="001D5874" w:rsidRDefault="006D1784" w:rsidP="00304233">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FTP model 1 with packet size 0.5 Mbytes</w:t>
            </w:r>
          </w:p>
          <w:p w14:paraId="05EB497F" w14:textId="77777777" w:rsidR="006D1784" w:rsidRPr="001D5874" w:rsidRDefault="006D1784" w:rsidP="00304233">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Other FTP model is not precluded.</w:t>
            </w:r>
          </w:p>
        </w:tc>
      </w:tr>
      <w:tr w:rsidR="001D5874" w:rsidRPr="001D5874" w14:paraId="29F6CFAE" w14:textId="77777777" w:rsidTr="002C78A6">
        <w:trPr>
          <w:trHeight w:val="938"/>
        </w:trPr>
        <w:tc>
          <w:tcPr>
            <w:tcW w:w="3048" w:type="dxa"/>
            <w:gridSpan w:val="2"/>
            <w:shd w:val="clear" w:color="auto" w:fill="auto"/>
          </w:tcPr>
          <w:p w14:paraId="7C0EC437"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5D8A60DF" w14:textId="77777777" w:rsidR="006D1784" w:rsidRPr="001D5874" w:rsidRDefault="006D1784" w:rsidP="00304233">
            <w:pPr>
              <w:pStyle w:val="NormalWeb"/>
              <w:numPr>
                <w:ilvl w:val="0"/>
                <w:numId w:val="6"/>
              </w:numPr>
              <w:spacing w:before="0" w:beforeAutospacing="0" w:after="0" w:afterAutospacing="0"/>
              <w:contextualSpacing/>
              <w:jc w:val="both"/>
              <w:rPr>
                <w:rFonts w:ascii="Times New Roman" w:eastAsia="Malgun Gothic" w:hAnsi="Times New Roman" w:cs="Times New Roman"/>
                <w:color w:val="auto"/>
                <w:kern w:val="24"/>
                <w:sz w:val="20"/>
                <w:szCs w:val="20"/>
                <w:u w:val="single"/>
                <w:lang w:eastAsia="ko-KR"/>
              </w:rPr>
            </w:pPr>
            <w:r w:rsidRPr="001D5874">
              <w:rPr>
                <w:rFonts w:ascii="Times New Roman" w:eastAsia="Malgun Gothic" w:hAnsi="Times New Roman" w:cs="Times New Roman"/>
                <w:color w:val="auto"/>
                <w:kern w:val="24"/>
                <w:sz w:val="20"/>
                <w:szCs w:val="20"/>
                <w:u w:val="single"/>
                <w:lang w:eastAsia="ko-KR"/>
              </w:rPr>
              <w:t>50/70 % for CSI overhead reduction</w:t>
            </w:r>
          </w:p>
          <w:p w14:paraId="20B3449F" w14:textId="77777777" w:rsidR="006D1784" w:rsidRPr="001D5874" w:rsidRDefault="006D1784" w:rsidP="00304233">
            <w:pPr>
              <w:pStyle w:val="NormalWeb"/>
              <w:numPr>
                <w:ilvl w:val="0"/>
                <w:numId w:val="6"/>
              </w:numPr>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u w:val="single"/>
                <w:lang w:eastAsia="ko-KR"/>
              </w:rPr>
              <w:t>20/50 % for high rank extension</w:t>
            </w:r>
          </w:p>
          <w:p w14:paraId="185C5A09" w14:textId="77777777" w:rsidR="006D1784" w:rsidRPr="001D5874" w:rsidRDefault="006D1784" w:rsidP="00304233">
            <w:pPr>
              <w:contextualSpacing/>
              <w:rPr>
                <w:rFonts w:ascii="Times New Roman" w:hAnsi="Times New Roman" w:cs="Times New Roman"/>
                <w:kern w:val="24"/>
                <w:sz w:val="20"/>
                <w:szCs w:val="20"/>
              </w:rPr>
            </w:pPr>
            <w:r w:rsidRPr="001D5874">
              <w:rPr>
                <w:rFonts w:ascii="Times New Roman" w:hAnsi="Times New Roman" w:cs="Times New Roman"/>
                <w:snapToGrid w:val="0"/>
                <w:sz w:val="20"/>
                <w:szCs w:val="20"/>
              </w:rPr>
              <w:t>Companies are encouraged to report the MU-MIMO utilization.</w:t>
            </w:r>
          </w:p>
        </w:tc>
      </w:tr>
      <w:tr w:rsidR="001D5874" w:rsidRPr="001D5874" w14:paraId="01CFFB3C" w14:textId="77777777" w:rsidTr="002C78A6">
        <w:trPr>
          <w:trHeight w:val="312"/>
        </w:trPr>
        <w:tc>
          <w:tcPr>
            <w:tcW w:w="3048" w:type="dxa"/>
            <w:gridSpan w:val="2"/>
            <w:shd w:val="clear" w:color="auto" w:fill="auto"/>
          </w:tcPr>
          <w:p w14:paraId="7C8A19D4"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590DCF21"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 xml:space="preserve">- 80% indoor (3km/h), 20% outdoor (30km/h) </w:t>
            </w:r>
          </w:p>
        </w:tc>
      </w:tr>
      <w:tr w:rsidR="001D5874" w:rsidRPr="001D5874" w14:paraId="38BFE303" w14:textId="77777777" w:rsidTr="002C78A6">
        <w:trPr>
          <w:trHeight w:val="312"/>
        </w:trPr>
        <w:tc>
          <w:tcPr>
            <w:tcW w:w="3048" w:type="dxa"/>
            <w:gridSpan w:val="2"/>
            <w:shd w:val="clear" w:color="auto" w:fill="auto"/>
          </w:tcPr>
          <w:p w14:paraId="22E5E2E6"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683E4A93" w14:textId="77777777" w:rsidR="006D1784" w:rsidRPr="001D5874" w:rsidRDefault="006D1784" w:rsidP="00304233">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MMSE-IRC as the baseline receiver</w:t>
            </w:r>
          </w:p>
        </w:tc>
      </w:tr>
      <w:tr w:rsidR="001D5874" w:rsidRPr="001D5874" w14:paraId="0CF351CA" w14:textId="77777777" w:rsidTr="002C78A6">
        <w:trPr>
          <w:trHeight w:val="312"/>
        </w:trPr>
        <w:tc>
          <w:tcPr>
            <w:tcW w:w="3048" w:type="dxa"/>
            <w:gridSpan w:val="2"/>
            <w:shd w:val="clear" w:color="auto" w:fill="auto"/>
          </w:tcPr>
          <w:p w14:paraId="3474BC5D"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7D6B0031" w14:textId="77777777" w:rsidR="006D1784" w:rsidRPr="001D5874" w:rsidRDefault="006D1784" w:rsidP="00304233">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Realistic</w:t>
            </w:r>
          </w:p>
        </w:tc>
      </w:tr>
      <w:tr w:rsidR="001D5874" w:rsidRPr="001D5874" w14:paraId="36C3BAF1" w14:textId="77777777" w:rsidTr="002C78A6">
        <w:trPr>
          <w:trHeight w:val="312"/>
        </w:trPr>
        <w:tc>
          <w:tcPr>
            <w:tcW w:w="3048" w:type="dxa"/>
            <w:gridSpan w:val="2"/>
            <w:shd w:val="clear" w:color="auto" w:fill="auto"/>
          </w:tcPr>
          <w:p w14:paraId="6D955AC4"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15C80DBD" w14:textId="77777777" w:rsidR="006D1784" w:rsidRPr="001D5874" w:rsidRDefault="006D1784" w:rsidP="00304233">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Realistic</w:t>
            </w:r>
          </w:p>
        </w:tc>
      </w:tr>
      <w:tr w:rsidR="001D5874" w:rsidRPr="001D5874" w14:paraId="475CF9A5" w14:textId="77777777" w:rsidTr="002C78A6">
        <w:trPr>
          <w:trHeight w:val="1883"/>
        </w:trPr>
        <w:tc>
          <w:tcPr>
            <w:tcW w:w="3048" w:type="dxa"/>
            <w:gridSpan w:val="2"/>
            <w:shd w:val="clear" w:color="auto" w:fill="auto"/>
          </w:tcPr>
          <w:p w14:paraId="0DE77AA2" w14:textId="77777777" w:rsidR="006D1784" w:rsidRPr="001D5874"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04584C7B" w14:textId="77777777" w:rsidR="006D1784" w:rsidRPr="001D5874" w:rsidRDefault="006D1784" w:rsidP="00304233">
            <w:pPr>
              <w:pStyle w:val="NormalWeb"/>
              <w:spacing w:before="0" w:beforeAutospacing="0" w:after="0" w:afterAutospacing="0"/>
              <w:ind w:left="0" w:firstLine="0"/>
              <w:contextualSpacing/>
              <w:jc w:val="both"/>
              <w:rPr>
                <w:rFonts w:ascii="Times New Roman" w:hAnsi="Times New Roman" w:cs="Times New Roman"/>
                <w:color w:val="auto"/>
                <w:kern w:val="24"/>
                <w:sz w:val="20"/>
                <w:szCs w:val="20"/>
              </w:rPr>
            </w:pPr>
            <w:r w:rsidRPr="001D5874">
              <w:rPr>
                <w:rFonts w:ascii="Times New Roman" w:eastAsia="Malgun Gothic" w:hAnsi="Times New Roman" w:cs="Times New Roman"/>
                <w:color w:val="auto"/>
                <w:kern w:val="24"/>
                <w:sz w:val="20"/>
                <w:szCs w:val="20"/>
                <w:lang w:eastAsia="ko-KR"/>
              </w:rPr>
              <w:t xml:space="preserve">Throughput and CSI feedback overhead as baseline metrics. </w:t>
            </w:r>
          </w:p>
          <w:p w14:paraId="4A7AC3EE" w14:textId="77777777" w:rsidR="006D1784" w:rsidRPr="001D5874" w:rsidRDefault="006D1784" w:rsidP="00304233">
            <w:pPr>
              <w:pStyle w:val="NormalWeb"/>
              <w:spacing w:before="0" w:beforeAutospacing="0" w:after="0" w:afterAutospacing="0"/>
              <w:ind w:left="0" w:firstLine="0"/>
              <w:contextualSpacing/>
              <w:jc w:val="both"/>
              <w:rPr>
                <w:rFonts w:ascii="Times New Roman" w:hAnsi="Times New Roman" w:cs="Times New Roman"/>
                <w:color w:val="auto"/>
                <w:kern w:val="24"/>
                <w:sz w:val="20"/>
                <w:szCs w:val="20"/>
              </w:rPr>
            </w:pPr>
            <w:r w:rsidRPr="001D5874">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62BB529B" w14:textId="77777777" w:rsidR="006D1784" w:rsidRPr="001D5874" w:rsidRDefault="006D1784" w:rsidP="00304233">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1D5874" w:rsidRPr="001D5874" w14:paraId="0FE77C51" w14:textId="77777777" w:rsidTr="002C78A6">
        <w:trPr>
          <w:trHeight w:val="2034"/>
        </w:trPr>
        <w:tc>
          <w:tcPr>
            <w:tcW w:w="3048" w:type="dxa"/>
            <w:gridSpan w:val="2"/>
            <w:shd w:val="clear" w:color="auto" w:fill="auto"/>
          </w:tcPr>
          <w:p w14:paraId="54E21A03" w14:textId="77777777" w:rsidR="006D1784" w:rsidRPr="001D5874" w:rsidDel="00782F1D" w:rsidRDefault="006D1784" w:rsidP="00304233">
            <w:pPr>
              <w:pStyle w:val="NormalWeb"/>
              <w:spacing w:before="0" w:beforeAutospacing="0" w:after="0" w:afterAutospacing="0"/>
              <w:ind w:leftChars="68" w:left="863"/>
              <w:contextualSpacing/>
              <w:jc w:val="both"/>
              <w:rPr>
                <w:rFonts w:ascii="Times New Roman" w:eastAsia="Malgun Gothic" w:hAnsi="Times New Roman" w:cs="Times New Roman"/>
                <w:color w:val="auto"/>
                <w:kern w:val="24"/>
                <w:sz w:val="20"/>
                <w:szCs w:val="20"/>
                <w:lang w:eastAsia="ko-KR"/>
              </w:rPr>
            </w:pPr>
            <w:r w:rsidRPr="001D5874">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010CD496" w14:textId="77777777" w:rsidR="006D1784" w:rsidRPr="001D5874" w:rsidRDefault="006D1784" w:rsidP="00304233">
            <w:pPr>
              <w:rPr>
                <w:rFonts w:ascii="Times New Roman" w:hAnsi="Times New Roman" w:cs="Times New Roman"/>
                <w:bCs/>
                <w:sz w:val="20"/>
                <w:szCs w:val="20"/>
              </w:rPr>
            </w:pPr>
            <w:r w:rsidRPr="001D5874">
              <w:rPr>
                <w:rFonts w:ascii="Times New Roman" w:hAnsi="Times New Roman" w:cs="Times New Roman"/>
                <w:bCs/>
                <w:sz w:val="20"/>
                <w:szCs w:val="20"/>
              </w:rPr>
              <w:t>Rel-15 Type II Codebook is the baseline for performance and overhead evaluation for overhead reduction. (Type I Codebook can be considered at least for performance evaluation)</w:t>
            </w:r>
          </w:p>
          <w:p w14:paraId="64443CC1" w14:textId="77777777" w:rsidR="006D1784" w:rsidRPr="001D5874" w:rsidRDefault="006D1784" w:rsidP="00304233">
            <w:pPr>
              <w:pStyle w:val="ListParagraph"/>
              <w:numPr>
                <w:ilvl w:val="0"/>
                <w:numId w:val="6"/>
              </w:numPr>
              <w:adjustRightInd w:val="0"/>
              <w:snapToGrid w:val="0"/>
              <w:spacing w:after="0" w:line="240" w:lineRule="auto"/>
              <w:ind w:firstLineChars="0"/>
              <w:contextualSpacing/>
              <w:jc w:val="both"/>
              <w:rPr>
                <w:bCs/>
                <w:sz w:val="20"/>
                <w:szCs w:val="20"/>
              </w:rPr>
            </w:pPr>
            <w:r w:rsidRPr="001D5874">
              <w:rPr>
                <w:rFonts w:eastAsia="Malgun Gothic"/>
                <w:bCs/>
                <w:sz w:val="20"/>
                <w:szCs w:val="20"/>
              </w:rPr>
              <w:t xml:space="preserve">Companies are encouraged to compare the proposed overhead reduction scheme with Rel-15 overhead reduction scheme, </w:t>
            </w:r>
          </w:p>
          <w:p w14:paraId="28DBB625" w14:textId="77777777" w:rsidR="006D1784" w:rsidRPr="001D5874" w:rsidRDefault="006D1784" w:rsidP="00304233">
            <w:pPr>
              <w:rPr>
                <w:rFonts w:ascii="Times New Roman" w:eastAsia="Malgun Gothic" w:hAnsi="Times New Roman" w:cs="Times New Roman"/>
                <w:kern w:val="24"/>
                <w:sz w:val="20"/>
                <w:szCs w:val="20"/>
                <w:lang w:eastAsia="ko-KR"/>
              </w:rPr>
            </w:pPr>
            <w:r w:rsidRPr="001D5874">
              <w:rPr>
                <w:rFonts w:ascii="Times New Roman" w:eastAsia="Malgun Gothic" w:hAnsi="Times New Roman" w:cs="Times New Roman"/>
                <w:bCs/>
                <w:sz w:val="20"/>
                <w:szCs w:val="20"/>
              </w:rPr>
              <w:t xml:space="preserve">Rel-15 Type I Codebook is the baseline for performance and overhead evaluation for higher rank codebook. </w:t>
            </w:r>
          </w:p>
        </w:tc>
      </w:tr>
    </w:tbl>
    <w:p w14:paraId="3E98DEDB" w14:textId="77777777" w:rsidR="006D1784" w:rsidRPr="001D5874" w:rsidRDefault="006D1784" w:rsidP="00304233">
      <w:pPr>
        <w:rPr>
          <w:rFonts w:ascii="Times New Roman" w:eastAsia="Yu Mincho" w:hAnsi="Times New Roman" w:cs="Times New Roman"/>
          <w:sz w:val="20"/>
          <w:szCs w:val="20"/>
          <w:lang w:eastAsia="ja-JP"/>
        </w:rPr>
      </w:pPr>
    </w:p>
    <w:p w14:paraId="7398F2AE" w14:textId="775B37FB" w:rsidR="00AA70EA" w:rsidRPr="001D5874" w:rsidRDefault="00AA70EA" w:rsidP="00304233">
      <w:pPr>
        <w:pStyle w:val="Heading1"/>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737984FE" w14:textId="48FA3457" w:rsidR="00304233" w:rsidRPr="001D5874" w:rsidRDefault="00191513" w:rsidP="00304233">
      <w:pPr>
        <w:rPr>
          <w:rFonts w:ascii="Times New Roman" w:eastAsiaTheme="minorHAnsi" w:hAnsi="Times New Roman" w:cs="Times New Roman"/>
          <w:sz w:val="20"/>
          <w:szCs w:val="20"/>
        </w:rPr>
      </w:pPr>
      <w:r w:rsidRPr="001D5874">
        <w:rPr>
          <w:rFonts w:ascii="Times New Roman" w:eastAsiaTheme="minorHAnsi" w:hAnsi="Times New Roman" w:cs="Times New Roman"/>
          <w:sz w:val="20"/>
          <w:szCs w:val="20"/>
        </w:rPr>
        <w:t>In terms of e</w:t>
      </w:r>
      <w:r w:rsidR="002C78A6" w:rsidRPr="001D5874">
        <w:rPr>
          <w:rFonts w:ascii="Times New Roman" w:eastAsiaTheme="minorHAnsi" w:hAnsi="Times New Roman" w:cs="Times New Roman"/>
          <w:sz w:val="20"/>
          <w:szCs w:val="20"/>
        </w:rPr>
        <w:t>valuating</w:t>
      </w:r>
      <w:r w:rsidRPr="001D5874">
        <w:rPr>
          <w:rFonts w:ascii="Times New Roman" w:eastAsiaTheme="minorHAnsi" w:hAnsi="Times New Roman" w:cs="Times New Roman"/>
          <w:sz w:val="20"/>
          <w:szCs w:val="20"/>
        </w:rPr>
        <w:t xml:space="preserve"> CSI reporting for DL multi-TRP and/or multi-panel transmission to enable more dynamic channel/interference hypotheses for NCJT, targeting both FR1 and FR2, from FL perspective, Rel-16 SLS assumptions can be sufficient without </w:t>
      </w:r>
      <w:r w:rsidR="0012268F" w:rsidRPr="001D5874">
        <w:rPr>
          <w:rFonts w:ascii="Times New Roman" w:eastAsiaTheme="minorHAnsi" w:hAnsi="Times New Roman" w:cs="Times New Roman"/>
          <w:sz w:val="20"/>
          <w:szCs w:val="20"/>
        </w:rPr>
        <w:t xml:space="preserve">the need of </w:t>
      </w:r>
      <w:r w:rsidRPr="001D5874">
        <w:rPr>
          <w:rFonts w:ascii="Times New Roman" w:eastAsiaTheme="minorHAnsi" w:hAnsi="Times New Roman" w:cs="Times New Roman"/>
          <w:sz w:val="20"/>
          <w:szCs w:val="20"/>
        </w:rPr>
        <w:t>further discussion</w:t>
      </w:r>
      <w:r w:rsidR="0012268F" w:rsidRPr="001D5874">
        <w:rPr>
          <w:rFonts w:ascii="Times New Roman" w:eastAsiaTheme="minorHAnsi" w:hAnsi="Times New Roman" w:cs="Times New Roman"/>
          <w:sz w:val="20"/>
          <w:szCs w:val="20"/>
        </w:rPr>
        <w:t>, which has covered both FR1/FR2, dense urban/indoor, eMBB/URLLC etc</w:t>
      </w:r>
      <w:r w:rsidRPr="001D5874">
        <w:rPr>
          <w:rFonts w:ascii="Times New Roman" w:eastAsiaTheme="minorHAnsi" w:hAnsi="Times New Roman" w:cs="Times New Roman"/>
          <w:sz w:val="20"/>
          <w:szCs w:val="20"/>
        </w:rPr>
        <w:t xml:space="preserve">. </w:t>
      </w:r>
      <w:r w:rsidR="0012268F" w:rsidRPr="001D5874">
        <w:rPr>
          <w:rFonts w:ascii="Times New Roman" w:eastAsiaTheme="minorHAnsi" w:hAnsi="Times New Roman" w:cs="Times New Roman"/>
          <w:sz w:val="20"/>
          <w:szCs w:val="20"/>
        </w:rPr>
        <w:t>Moreover, w</w:t>
      </w:r>
      <w:r w:rsidRPr="001D5874">
        <w:rPr>
          <w:rFonts w:ascii="Times New Roman" w:eastAsiaTheme="minorHAnsi" w:hAnsi="Times New Roman" w:cs="Times New Roman"/>
          <w:sz w:val="20"/>
          <w:szCs w:val="20"/>
        </w:rPr>
        <w:t xml:space="preserve">hether Rel-17 </w:t>
      </w:r>
      <w:r w:rsidR="0012268F" w:rsidRPr="001D5874">
        <w:rPr>
          <w:rFonts w:ascii="Times New Roman" w:eastAsiaTheme="minorHAnsi" w:hAnsi="Times New Roman" w:cs="Times New Roman"/>
          <w:sz w:val="20"/>
          <w:szCs w:val="20"/>
        </w:rPr>
        <w:t>shall</w:t>
      </w:r>
      <w:r w:rsidRPr="001D5874">
        <w:rPr>
          <w:rFonts w:ascii="Times New Roman" w:eastAsiaTheme="minorHAnsi" w:hAnsi="Times New Roman" w:cs="Times New Roman"/>
          <w:sz w:val="20"/>
          <w:szCs w:val="20"/>
        </w:rPr>
        <w:t xml:space="preserve"> cover extended scenarios/</w:t>
      </w:r>
      <w:r w:rsidR="0012268F" w:rsidRPr="001D5874">
        <w:rPr>
          <w:rFonts w:ascii="Times New Roman" w:eastAsiaTheme="minorHAnsi" w:hAnsi="Times New Roman" w:cs="Times New Roman"/>
          <w:sz w:val="20"/>
          <w:szCs w:val="20"/>
        </w:rPr>
        <w:t>assumptions</w:t>
      </w:r>
      <w:r w:rsidRPr="001D5874">
        <w:rPr>
          <w:rFonts w:ascii="Times New Roman" w:eastAsiaTheme="minorHAnsi" w:hAnsi="Times New Roman" w:cs="Times New Roman"/>
          <w:sz w:val="20"/>
          <w:szCs w:val="20"/>
        </w:rPr>
        <w:t xml:space="preserve"> in other </w:t>
      </w:r>
      <w:r w:rsidR="0012268F" w:rsidRPr="001D5874">
        <w:rPr>
          <w:rFonts w:ascii="Times New Roman" w:eastAsiaTheme="minorHAnsi" w:hAnsi="Times New Roman" w:cs="Times New Roman"/>
          <w:sz w:val="20"/>
          <w:szCs w:val="20"/>
        </w:rPr>
        <w:t xml:space="preserve">M-TRP </w:t>
      </w:r>
      <w:r w:rsidRPr="001D5874">
        <w:rPr>
          <w:rFonts w:ascii="Times New Roman" w:eastAsiaTheme="minorHAnsi" w:hAnsi="Times New Roman" w:cs="Times New Roman"/>
          <w:sz w:val="20"/>
          <w:szCs w:val="20"/>
        </w:rPr>
        <w:t xml:space="preserve">objectives can be discussed at </w:t>
      </w:r>
      <w:r w:rsidR="0012268F" w:rsidRPr="001D5874">
        <w:rPr>
          <w:rFonts w:ascii="Times New Roman" w:eastAsiaTheme="minorHAnsi" w:hAnsi="Times New Roman" w:cs="Times New Roman"/>
          <w:sz w:val="20"/>
          <w:szCs w:val="20"/>
        </w:rPr>
        <w:t>corresponding</w:t>
      </w:r>
      <w:r w:rsidRPr="001D5874">
        <w:rPr>
          <w:rFonts w:ascii="Times New Roman" w:eastAsiaTheme="minorHAnsi" w:hAnsi="Times New Roman" w:cs="Times New Roman"/>
          <w:sz w:val="20"/>
          <w:szCs w:val="20"/>
        </w:rPr>
        <w:t xml:space="preserve"> </w:t>
      </w:r>
      <w:r w:rsidR="0012268F" w:rsidRPr="001D5874">
        <w:rPr>
          <w:rFonts w:ascii="Times New Roman" w:eastAsiaTheme="minorHAnsi" w:hAnsi="Times New Roman" w:cs="Times New Roman"/>
          <w:sz w:val="20"/>
          <w:szCs w:val="20"/>
        </w:rPr>
        <w:t xml:space="preserve">M-TRP </w:t>
      </w:r>
      <w:r w:rsidRPr="001D5874">
        <w:rPr>
          <w:rFonts w:ascii="Times New Roman" w:eastAsiaTheme="minorHAnsi" w:hAnsi="Times New Roman" w:cs="Times New Roman"/>
          <w:sz w:val="20"/>
          <w:szCs w:val="20"/>
        </w:rPr>
        <w:t>objective</w:t>
      </w:r>
      <w:r w:rsidR="0012268F" w:rsidRPr="001D5874">
        <w:rPr>
          <w:rFonts w:ascii="Times New Roman" w:eastAsiaTheme="minorHAnsi" w:hAnsi="Times New Roman" w:cs="Times New Roman"/>
          <w:sz w:val="20"/>
          <w:szCs w:val="20"/>
        </w:rPr>
        <w:t>s, if</w:t>
      </w:r>
      <w:r w:rsidRPr="001D5874">
        <w:rPr>
          <w:rFonts w:ascii="Times New Roman" w:eastAsiaTheme="minorHAnsi" w:hAnsi="Times New Roman" w:cs="Times New Roman"/>
          <w:sz w:val="20"/>
          <w:szCs w:val="20"/>
        </w:rPr>
        <w:t xml:space="preserve"> need. Once those details </w:t>
      </w:r>
      <w:r w:rsidR="0012268F" w:rsidRPr="001D5874">
        <w:rPr>
          <w:rFonts w:ascii="Times New Roman" w:eastAsiaTheme="minorHAnsi" w:hAnsi="Times New Roman" w:cs="Times New Roman"/>
          <w:sz w:val="20"/>
          <w:szCs w:val="20"/>
        </w:rPr>
        <w:t xml:space="preserve">from other M-TRP objectives </w:t>
      </w:r>
      <w:r w:rsidRPr="001D5874">
        <w:rPr>
          <w:rFonts w:ascii="Times New Roman" w:eastAsiaTheme="minorHAnsi" w:hAnsi="Times New Roman" w:cs="Times New Roman"/>
          <w:sz w:val="20"/>
          <w:szCs w:val="20"/>
        </w:rPr>
        <w:t xml:space="preserve">can be confirmed </w:t>
      </w:r>
      <w:r w:rsidR="0012268F" w:rsidRPr="001D5874">
        <w:rPr>
          <w:rFonts w:ascii="Times New Roman" w:eastAsiaTheme="minorHAnsi" w:hAnsi="Times New Roman" w:cs="Times New Roman"/>
          <w:sz w:val="20"/>
          <w:szCs w:val="20"/>
        </w:rPr>
        <w:t>and agreed in RAN1</w:t>
      </w:r>
      <w:r w:rsidRPr="001D5874">
        <w:rPr>
          <w:rFonts w:ascii="Times New Roman" w:eastAsiaTheme="minorHAnsi" w:hAnsi="Times New Roman" w:cs="Times New Roman"/>
          <w:sz w:val="20"/>
          <w:szCs w:val="20"/>
        </w:rPr>
        <w:t xml:space="preserve">, CSI reporting </w:t>
      </w:r>
      <w:r w:rsidR="0012268F" w:rsidRPr="001D5874">
        <w:rPr>
          <w:rFonts w:ascii="Times New Roman" w:eastAsiaTheme="minorHAnsi" w:hAnsi="Times New Roman" w:cs="Times New Roman"/>
          <w:sz w:val="20"/>
          <w:szCs w:val="20"/>
        </w:rPr>
        <w:t xml:space="preserve">enhancement </w:t>
      </w:r>
      <w:r w:rsidRPr="001D5874">
        <w:rPr>
          <w:rFonts w:ascii="Times New Roman" w:eastAsiaTheme="minorHAnsi" w:hAnsi="Times New Roman" w:cs="Times New Roman"/>
          <w:sz w:val="20"/>
          <w:szCs w:val="20"/>
        </w:rPr>
        <w:t xml:space="preserve">for DL multi-TRP/panel transmission can </w:t>
      </w:r>
      <w:r w:rsidR="0012268F" w:rsidRPr="001D5874">
        <w:rPr>
          <w:rFonts w:ascii="Times New Roman" w:eastAsiaTheme="minorHAnsi" w:hAnsi="Times New Roman" w:cs="Times New Roman"/>
          <w:sz w:val="20"/>
          <w:szCs w:val="20"/>
        </w:rPr>
        <w:t>accommodate those changes</w:t>
      </w:r>
      <w:r w:rsidRPr="001D5874">
        <w:rPr>
          <w:rFonts w:ascii="Times New Roman" w:eastAsiaTheme="minorHAnsi" w:hAnsi="Times New Roman" w:cs="Times New Roman"/>
          <w:sz w:val="20"/>
          <w:szCs w:val="20"/>
        </w:rPr>
        <w:t xml:space="preserve"> </w:t>
      </w:r>
      <w:r w:rsidR="0012268F" w:rsidRPr="001D5874">
        <w:rPr>
          <w:rFonts w:ascii="Times New Roman" w:eastAsiaTheme="minorHAnsi" w:hAnsi="Times New Roman" w:cs="Times New Roman"/>
          <w:sz w:val="20"/>
          <w:szCs w:val="20"/>
        </w:rPr>
        <w:t>accordingly</w:t>
      </w:r>
      <w:r w:rsidRPr="001D5874">
        <w:rPr>
          <w:rFonts w:ascii="Times New Roman" w:eastAsiaTheme="minorHAnsi" w:hAnsi="Times New Roman" w:cs="Times New Roman"/>
          <w:sz w:val="20"/>
          <w:szCs w:val="20"/>
        </w:rPr>
        <w:t xml:space="preserve">. </w:t>
      </w:r>
      <w:r w:rsidR="0012268F" w:rsidRPr="001D5874">
        <w:rPr>
          <w:rFonts w:ascii="Times New Roman" w:eastAsiaTheme="minorHAnsi" w:hAnsi="Times New Roman" w:cs="Times New Roman"/>
          <w:sz w:val="20"/>
          <w:szCs w:val="20"/>
        </w:rPr>
        <w:t xml:space="preserve">The baseline is CSI reporting supporting DL multi-TRP/panel transmission, up to Rel-16. </w:t>
      </w:r>
    </w:p>
    <w:p w14:paraId="659C6F54" w14:textId="77777777" w:rsidR="00191513" w:rsidRPr="001D5874" w:rsidRDefault="00191513" w:rsidP="00304233">
      <w:pPr>
        <w:rPr>
          <w:rFonts w:ascii="Times New Roman" w:hAnsi="Times New Roman" w:cs="Times New Roman"/>
          <w:sz w:val="20"/>
          <w:szCs w:val="20"/>
        </w:rPr>
      </w:pPr>
    </w:p>
    <w:tbl>
      <w:tblPr>
        <w:tblStyle w:val="TableGrid3"/>
        <w:tblW w:w="9037" w:type="dxa"/>
        <w:tblLook w:val="04A0" w:firstRow="1" w:lastRow="0" w:firstColumn="1" w:lastColumn="0" w:noHBand="0" w:noVBand="1"/>
      </w:tblPr>
      <w:tblGrid>
        <w:gridCol w:w="1271"/>
        <w:gridCol w:w="7766"/>
      </w:tblGrid>
      <w:tr w:rsidR="00191513" w:rsidRPr="001D5874" w14:paraId="0F1E4C32" w14:textId="77777777" w:rsidTr="00AA14DA">
        <w:trPr>
          <w:trHeight w:val="294"/>
        </w:trPr>
        <w:tc>
          <w:tcPr>
            <w:tcW w:w="1271" w:type="dxa"/>
            <w:tcBorders>
              <w:top w:val="single" w:sz="4" w:space="0" w:color="auto"/>
              <w:left w:val="single" w:sz="4" w:space="0" w:color="auto"/>
              <w:bottom w:val="single" w:sz="4" w:space="0" w:color="auto"/>
              <w:right w:val="single" w:sz="4" w:space="0" w:color="auto"/>
            </w:tcBorders>
            <w:shd w:val="clear" w:color="auto" w:fill="8DB3E2"/>
            <w:hideMark/>
          </w:tcPr>
          <w:p w14:paraId="7E8276DF" w14:textId="77777777" w:rsidR="00191513" w:rsidRPr="001D5874" w:rsidRDefault="00191513" w:rsidP="00CE4C14">
            <w:pPr>
              <w:spacing w:after="0"/>
              <w:textAlignment w:val="baseline"/>
              <w:rPr>
                <w:rFonts w:eastAsia="MS Mincho"/>
                <w:lang w:eastAsia="ja-JP"/>
              </w:rPr>
            </w:pPr>
            <w:r w:rsidRPr="001D5874">
              <w:rPr>
                <w:rFonts w:eastAsia="MS Mincho"/>
              </w:rPr>
              <w:t>Company</w:t>
            </w:r>
          </w:p>
        </w:tc>
        <w:tc>
          <w:tcPr>
            <w:tcW w:w="7766" w:type="dxa"/>
            <w:tcBorders>
              <w:top w:val="single" w:sz="4" w:space="0" w:color="auto"/>
              <w:left w:val="single" w:sz="4" w:space="0" w:color="auto"/>
              <w:bottom w:val="single" w:sz="4" w:space="0" w:color="auto"/>
              <w:right w:val="single" w:sz="4" w:space="0" w:color="auto"/>
            </w:tcBorders>
            <w:shd w:val="clear" w:color="auto" w:fill="8DB3E2"/>
            <w:hideMark/>
          </w:tcPr>
          <w:p w14:paraId="6E174E28" w14:textId="7E1E6B70" w:rsidR="00191513" w:rsidRPr="001D5874" w:rsidRDefault="00AA14DA" w:rsidP="00CE4C14">
            <w:pPr>
              <w:spacing w:after="0"/>
              <w:textAlignment w:val="baseline"/>
              <w:rPr>
                <w:rFonts w:eastAsia="MS Mincho"/>
              </w:rPr>
            </w:pPr>
            <w:r w:rsidRPr="001D5874">
              <w:rPr>
                <w:rFonts w:eastAsia="MS Mincho"/>
              </w:rPr>
              <w:t>Comments</w:t>
            </w:r>
          </w:p>
        </w:tc>
      </w:tr>
      <w:tr w:rsidR="00191513" w:rsidRPr="001D5874" w14:paraId="7136760B" w14:textId="77777777" w:rsidTr="00AA14DA">
        <w:trPr>
          <w:trHeight w:val="1777"/>
        </w:trPr>
        <w:tc>
          <w:tcPr>
            <w:tcW w:w="1271" w:type="dxa"/>
            <w:tcBorders>
              <w:top w:val="single" w:sz="4" w:space="0" w:color="auto"/>
              <w:left w:val="single" w:sz="4" w:space="0" w:color="auto"/>
              <w:bottom w:val="single" w:sz="4" w:space="0" w:color="auto"/>
              <w:right w:val="single" w:sz="4" w:space="0" w:color="auto"/>
            </w:tcBorders>
          </w:tcPr>
          <w:p w14:paraId="185DD0CA" w14:textId="77777777" w:rsidR="00191513" w:rsidRPr="001D5874" w:rsidRDefault="00191513" w:rsidP="00CE4C14">
            <w:pPr>
              <w:spacing w:after="0"/>
              <w:textAlignment w:val="baseline"/>
              <w:rPr>
                <w:rFonts w:eastAsia="Malgun Gothic"/>
                <w:lang w:eastAsia="ko-KR"/>
              </w:rPr>
            </w:pPr>
            <w:r w:rsidRPr="001D5874">
              <w:rPr>
                <w:rFonts w:eastAsia="Malgun Gothic"/>
                <w:lang w:eastAsia="ko-KR"/>
              </w:rPr>
              <w:t xml:space="preserve">Feature Lead </w:t>
            </w:r>
          </w:p>
        </w:tc>
        <w:tc>
          <w:tcPr>
            <w:tcW w:w="7766" w:type="dxa"/>
            <w:tcBorders>
              <w:top w:val="single" w:sz="4" w:space="0" w:color="auto"/>
              <w:left w:val="single" w:sz="4" w:space="0" w:color="auto"/>
              <w:bottom w:val="single" w:sz="4" w:space="0" w:color="auto"/>
              <w:right w:val="single" w:sz="4" w:space="0" w:color="auto"/>
            </w:tcBorders>
          </w:tcPr>
          <w:p w14:paraId="2267C8E3" w14:textId="4F1F9056" w:rsidR="00191513" w:rsidRPr="001D5874" w:rsidRDefault="00191513" w:rsidP="00191513">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w:t>
            </w:r>
            <w:r w:rsidR="0012268F" w:rsidRPr="001D5874">
              <w:rPr>
                <w:rFonts w:eastAsiaTheme="minorHAnsi"/>
                <w:bCs/>
                <w:i/>
                <w:iCs/>
              </w:rPr>
              <w:t xml:space="preserve">can be the start point </w:t>
            </w:r>
            <w:r w:rsidRPr="001D5874">
              <w:rPr>
                <w:rFonts w:eastAsiaTheme="minorHAnsi"/>
                <w:bCs/>
                <w:i/>
                <w:iCs/>
              </w:rPr>
              <w:t>in Rel-17. Further agreements</w:t>
            </w:r>
            <w:r w:rsidR="0012268F" w:rsidRPr="001D5874">
              <w:rPr>
                <w:rFonts w:eastAsiaTheme="minorHAnsi"/>
                <w:bCs/>
                <w:i/>
                <w:iCs/>
              </w:rPr>
              <w:t xml:space="preserve"> of evaluation assumptions, </w:t>
            </w:r>
            <w:r w:rsidRPr="001D5874">
              <w:rPr>
                <w:rFonts w:eastAsiaTheme="minorHAnsi"/>
                <w:bCs/>
                <w:i/>
                <w:iCs/>
              </w:rPr>
              <w:t>if any</w:t>
            </w:r>
            <w:r w:rsidR="0012268F" w:rsidRPr="001D5874">
              <w:rPr>
                <w:rFonts w:eastAsiaTheme="minorHAnsi"/>
                <w:bCs/>
                <w:i/>
                <w:iCs/>
              </w:rPr>
              <w:t xml:space="preserve">, </w:t>
            </w:r>
            <w:r w:rsidRPr="001D5874">
              <w:rPr>
                <w:rFonts w:eastAsiaTheme="minorHAnsi"/>
                <w:bCs/>
                <w:i/>
                <w:iCs/>
              </w:rPr>
              <w:t xml:space="preserve">from other Rel-17 M-TRP objectives can be considered as well. </w:t>
            </w:r>
          </w:p>
          <w:p w14:paraId="621F98D1" w14:textId="02925F62" w:rsidR="0012268F" w:rsidRPr="001D5874" w:rsidRDefault="0012268F" w:rsidP="00191513">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191513" w:rsidRPr="001D5874" w14:paraId="197C7FA6" w14:textId="77777777" w:rsidTr="00AA14DA">
        <w:trPr>
          <w:trHeight w:val="403"/>
        </w:trPr>
        <w:tc>
          <w:tcPr>
            <w:tcW w:w="1271" w:type="dxa"/>
            <w:tcBorders>
              <w:top w:val="single" w:sz="4" w:space="0" w:color="auto"/>
              <w:left w:val="single" w:sz="4" w:space="0" w:color="auto"/>
              <w:bottom w:val="single" w:sz="4" w:space="0" w:color="auto"/>
              <w:right w:val="single" w:sz="4" w:space="0" w:color="auto"/>
            </w:tcBorders>
          </w:tcPr>
          <w:p w14:paraId="515B8852" w14:textId="77777777" w:rsidR="00191513" w:rsidRPr="001D5874" w:rsidRDefault="00191513" w:rsidP="00CE4C14">
            <w:pPr>
              <w:textAlignment w:val="baseline"/>
              <w:rPr>
                <w:rFonts w:eastAsia="Malgun Gothic"/>
                <w:lang w:eastAsia="ko-KR"/>
              </w:rPr>
            </w:pPr>
          </w:p>
        </w:tc>
        <w:tc>
          <w:tcPr>
            <w:tcW w:w="7766" w:type="dxa"/>
            <w:tcBorders>
              <w:top w:val="single" w:sz="4" w:space="0" w:color="auto"/>
              <w:left w:val="single" w:sz="4" w:space="0" w:color="auto"/>
              <w:bottom w:val="single" w:sz="4" w:space="0" w:color="auto"/>
              <w:right w:val="single" w:sz="4" w:space="0" w:color="auto"/>
            </w:tcBorders>
          </w:tcPr>
          <w:p w14:paraId="3F89833D" w14:textId="77777777" w:rsidR="00191513" w:rsidRPr="001D5874" w:rsidRDefault="00191513" w:rsidP="00CE4C14">
            <w:pPr>
              <w:textAlignment w:val="baseline"/>
              <w:rPr>
                <w:rFonts w:eastAsiaTheme="minorHAnsi"/>
                <w:b/>
                <w:bCs/>
                <w:i/>
                <w:iCs/>
              </w:rPr>
            </w:pPr>
          </w:p>
        </w:tc>
      </w:tr>
    </w:tbl>
    <w:p w14:paraId="3D67E513" w14:textId="77777777" w:rsidR="00191513" w:rsidRPr="001D5874" w:rsidRDefault="00191513" w:rsidP="00304233">
      <w:pPr>
        <w:rPr>
          <w:rFonts w:ascii="Times New Roman" w:hAnsi="Times New Roman" w:cs="Times New Roman"/>
        </w:rPr>
      </w:pPr>
    </w:p>
    <w:p w14:paraId="58C94B30" w14:textId="20668B03" w:rsidR="00AA70EA" w:rsidRPr="001D5874" w:rsidRDefault="00AA70EA" w:rsidP="00304233">
      <w:pPr>
        <w:pStyle w:val="Heading1"/>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7D759407" w14:textId="77777777" w:rsidR="00304233" w:rsidRPr="001D5874" w:rsidRDefault="00304233" w:rsidP="00304233">
      <w:pPr>
        <w:rPr>
          <w:rFonts w:ascii="Times New Roman" w:hAnsi="Times New Roman" w:cs="Times New Roman"/>
        </w:rPr>
      </w:pPr>
    </w:p>
    <w:p w14:paraId="240A5E28" w14:textId="77777777" w:rsidR="00133AAA" w:rsidRPr="001D5874" w:rsidRDefault="00133AAA" w:rsidP="00304233">
      <w:pPr>
        <w:pStyle w:val="Heading2"/>
        <w:spacing w:before="0" w:after="0" w:line="240" w:lineRule="auto"/>
        <w:jc w:val="both"/>
        <w:rPr>
          <w:rFonts w:ascii="Times New Roman" w:hAnsi="Times New Roman"/>
          <w:sz w:val="20"/>
          <w:szCs w:val="20"/>
          <w:lang w:val="en-GB"/>
        </w:rPr>
      </w:pPr>
      <w:r w:rsidRPr="001D5874">
        <w:rPr>
          <w:rFonts w:ascii="Times New Roman" w:hAnsi="Times New Roman"/>
          <w:sz w:val="20"/>
          <w:szCs w:val="20"/>
          <w:lang w:val="en-GB"/>
        </w:rPr>
        <w:t>Rel-16 Evaluation Assumption for CSI enhancement</w:t>
      </w:r>
    </w:p>
    <w:p w14:paraId="56961F4D" w14:textId="64AF9A35" w:rsidR="00F3041A" w:rsidRPr="001D5874" w:rsidRDefault="00F3041A" w:rsidP="00F3041A">
      <w:pPr>
        <w:rPr>
          <w:rFonts w:ascii="Times New Roman" w:eastAsiaTheme="minorHAnsi" w:hAnsi="Times New Roman" w:cs="Times New Roman"/>
          <w:sz w:val="20"/>
          <w:szCs w:val="20"/>
        </w:rPr>
      </w:pPr>
      <w:r w:rsidRPr="001D5874">
        <w:rPr>
          <w:rFonts w:ascii="Times New Roman" w:eastAsiaTheme="minorHAnsi" w:hAnsi="Times New Roman" w:cs="Times New Roman"/>
          <w:sz w:val="20"/>
          <w:szCs w:val="20"/>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Some remaining issues, due to introduce DL/UL reciprocity, shall be revisited and aligned within RAN1 as much as possible. </w:t>
      </w:r>
    </w:p>
    <w:tbl>
      <w:tblPr>
        <w:tblStyle w:val="TableGrid3"/>
        <w:tblW w:w="9037" w:type="dxa"/>
        <w:tblLook w:val="04A0" w:firstRow="1" w:lastRow="0" w:firstColumn="1" w:lastColumn="0" w:noHBand="0" w:noVBand="1"/>
      </w:tblPr>
      <w:tblGrid>
        <w:gridCol w:w="1271"/>
        <w:gridCol w:w="7766"/>
      </w:tblGrid>
      <w:tr w:rsidR="00F3041A" w:rsidRPr="001D5874" w14:paraId="24D9B5F2" w14:textId="77777777" w:rsidTr="00D8515E">
        <w:trPr>
          <w:trHeight w:val="294"/>
        </w:trPr>
        <w:tc>
          <w:tcPr>
            <w:tcW w:w="1271" w:type="dxa"/>
            <w:tcBorders>
              <w:top w:val="single" w:sz="4" w:space="0" w:color="auto"/>
              <w:left w:val="single" w:sz="4" w:space="0" w:color="auto"/>
              <w:bottom w:val="single" w:sz="4" w:space="0" w:color="auto"/>
              <w:right w:val="single" w:sz="4" w:space="0" w:color="auto"/>
            </w:tcBorders>
            <w:shd w:val="clear" w:color="auto" w:fill="8DB3E2"/>
            <w:hideMark/>
          </w:tcPr>
          <w:p w14:paraId="19134DAF" w14:textId="77777777" w:rsidR="00F3041A" w:rsidRPr="001D5874" w:rsidRDefault="00F3041A" w:rsidP="00D8515E">
            <w:pPr>
              <w:spacing w:after="0"/>
              <w:textAlignment w:val="baseline"/>
              <w:rPr>
                <w:rFonts w:eastAsia="MS Mincho"/>
                <w:lang w:eastAsia="ja-JP"/>
              </w:rPr>
            </w:pPr>
            <w:r w:rsidRPr="001D5874">
              <w:rPr>
                <w:rFonts w:eastAsia="MS Mincho"/>
              </w:rPr>
              <w:t>Company</w:t>
            </w:r>
          </w:p>
        </w:tc>
        <w:tc>
          <w:tcPr>
            <w:tcW w:w="7766" w:type="dxa"/>
            <w:tcBorders>
              <w:top w:val="single" w:sz="4" w:space="0" w:color="auto"/>
              <w:left w:val="single" w:sz="4" w:space="0" w:color="auto"/>
              <w:bottom w:val="single" w:sz="4" w:space="0" w:color="auto"/>
              <w:right w:val="single" w:sz="4" w:space="0" w:color="auto"/>
            </w:tcBorders>
            <w:shd w:val="clear" w:color="auto" w:fill="8DB3E2"/>
            <w:hideMark/>
          </w:tcPr>
          <w:p w14:paraId="1497F68A" w14:textId="77777777" w:rsidR="00F3041A" w:rsidRPr="001D5874" w:rsidRDefault="00F3041A" w:rsidP="00D8515E">
            <w:pPr>
              <w:spacing w:after="0"/>
              <w:textAlignment w:val="baseline"/>
              <w:rPr>
                <w:rFonts w:eastAsia="MS Mincho"/>
              </w:rPr>
            </w:pPr>
            <w:r w:rsidRPr="001D5874">
              <w:rPr>
                <w:rFonts w:eastAsia="MS Mincho"/>
              </w:rPr>
              <w:t>Comments</w:t>
            </w:r>
          </w:p>
        </w:tc>
      </w:tr>
      <w:tr w:rsidR="00F3041A" w:rsidRPr="001D5874" w14:paraId="403F6F7E" w14:textId="77777777" w:rsidTr="00D8515E">
        <w:trPr>
          <w:trHeight w:val="62"/>
        </w:trPr>
        <w:tc>
          <w:tcPr>
            <w:tcW w:w="1271" w:type="dxa"/>
            <w:tcBorders>
              <w:top w:val="single" w:sz="4" w:space="0" w:color="auto"/>
              <w:left w:val="single" w:sz="4" w:space="0" w:color="auto"/>
              <w:bottom w:val="single" w:sz="4" w:space="0" w:color="auto"/>
              <w:right w:val="single" w:sz="4" w:space="0" w:color="auto"/>
            </w:tcBorders>
          </w:tcPr>
          <w:p w14:paraId="4F25C607" w14:textId="77777777" w:rsidR="00F3041A" w:rsidRPr="001D5874" w:rsidRDefault="00F3041A" w:rsidP="00D8515E">
            <w:pPr>
              <w:spacing w:after="0"/>
              <w:textAlignment w:val="baseline"/>
              <w:rPr>
                <w:rFonts w:eastAsia="Malgun Gothic"/>
                <w:lang w:eastAsia="ko-KR"/>
              </w:rPr>
            </w:pPr>
            <w:r w:rsidRPr="001D5874">
              <w:rPr>
                <w:rFonts w:eastAsia="Malgun Gothic"/>
                <w:lang w:eastAsia="ko-KR"/>
              </w:rPr>
              <w:t xml:space="preserve">Feature Lead </w:t>
            </w:r>
          </w:p>
        </w:tc>
        <w:tc>
          <w:tcPr>
            <w:tcW w:w="7766" w:type="dxa"/>
            <w:tcBorders>
              <w:top w:val="single" w:sz="4" w:space="0" w:color="auto"/>
              <w:left w:val="single" w:sz="4" w:space="0" w:color="auto"/>
              <w:bottom w:val="single" w:sz="4" w:space="0" w:color="auto"/>
              <w:right w:val="single" w:sz="4" w:space="0" w:color="auto"/>
            </w:tcBorders>
          </w:tcPr>
          <w:p w14:paraId="772ACE76" w14:textId="465236FB" w:rsidR="00F3041A" w:rsidRPr="001D5874" w:rsidRDefault="00F3041A" w:rsidP="00126C15">
            <w:pPr>
              <w:textAlignment w:val="baseline"/>
              <w:rPr>
                <w:rFonts w:eastAsia="Malgun Gothic"/>
                <w:lang w:eastAsia="ko-KR"/>
              </w:rPr>
            </w:pPr>
            <w:r w:rsidRPr="001D5874">
              <w:rPr>
                <w:rFonts w:eastAsia="Malgun Gothic"/>
                <w:lang w:eastAsia="ko-KR"/>
              </w:rPr>
              <w:t xml:space="preserve">Consider Table 2, i.e. </w:t>
            </w:r>
            <w:r w:rsidRPr="001D5874">
              <w:t>SLS assumptions for CSI enhancement in Rel-16, as a starting point with potential revision</w:t>
            </w:r>
            <w:r w:rsidR="00126C15" w:rsidRPr="001D5874">
              <w:t>s</w:t>
            </w:r>
            <w:r w:rsidRPr="001D5874">
              <w:t>/clarification</w:t>
            </w:r>
            <w:r w:rsidR="00810FA1">
              <w:t>s</w:t>
            </w:r>
            <w:r w:rsidRPr="001D5874">
              <w:t xml:space="preserve"> in following sections. </w:t>
            </w:r>
          </w:p>
        </w:tc>
      </w:tr>
      <w:tr w:rsidR="00F3041A" w:rsidRPr="001D5874" w14:paraId="75A31471" w14:textId="77777777" w:rsidTr="00D8515E">
        <w:trPr>
          <w:trHeight w:val="403"/>
        </w:trPr>
        <w:tc>
          <w:tcPr>
            <w:tcW w:w="1271" w:type="dxa"/>
            <w:tcBorders>
              <w:top w:val="single" w:sz="4" w:space="0" w:color="auto"/>
              <w:left w:val="single" w:sz="4" w:space="0" w:color="auto"/>
              <w:bottom w:val="single" w:sz="4" w:space="0" w:color="auto"/>
              <w:right w:val="single" w:sz="4" w:space="0" w:color="auto"/>
            </w:tcBorders>
          </w:tcPr>
          <w:p w14:paraId="5CA4FA88" w14:textId="77777777" w:rsidR="00F3041A" w:rsidRPr="001D5874" w:rsidRDefault="00F3041A" w:rsidP="00D8515E">
            <w:pPr>
              <w:textAlignment w:val="baseline"/>
              <w:rPr>
                <w:rFonts w:eastAsia="Malgun Gothic"/>
                <w:lang w:eastAsia="ko-KR"/>
              </w:rPr>
            </w:pPr>
          </w:p>
        </w:tc>
        <w:tc>
          <w:tcPr>
            <w:tcW w:w="7766" w:type="dxa"/>
            <w:tcBorders>
              <w:top w:val="single" w:sz="4" w:space="0" w:color="auto"/>
              <w:left w:val="single" w:sz="4" w:space="0" w:color="auto"/>
              <w:bottom w:val="single" w:sz="4" w:space="0" w:color="auto"/>
              <w:right w:val="single" w:sz="4" w:space="0" w:color="auto"/>
            </w:tcBorders>
          </w:tcPr>
          <w:p w14:paraId="402C115E" w14:textId="77777777" w:rsidR="00F3041A" w:rsidRPr="001D5874" w:rsidRDefault="00F3041A" w:rsidP="00D8515E">
            <w:pPr>
              <w:textAlignment w:val="baseline"/>
              <w:rPr>
                <w:rFonts w:eastAsiaTheme="minorHAnsi"/>
                <w:b/>
                <w:bCs/>
                <w:i/>
                <w:iCs/>
              </w:rPr>
            </w:pPr>
          </w:p>
        </w:tc>
      </w:tr>
    </w:tbl>
    <w:p w14:paraId="03679007" w14:textId="77777777" w:rsidR="006C537E" w:rsidRPr="006C537E" w:rsidRDefault="006C537E" w:rsidP="006C537E">
      <w:pPr>
        <w:rPr>
          <w:rFonts w:ascii="Times New Roman" w:hAnsi="Times New Roman"/>
          <w:sz w:val="20"/>
          <w:szCs w:val="20"/>
          <w:lang w:val="en-GB"/>
        </w:rPr>
      </w:pPr>
    </w:p>
    <w:p w14:paraId="18D4730C" w14:textId="3C39A351" w:rsidR="002B23B2" w:rsidRPr="001D5874" w:rsidRDefault="002B23B2" w:rsidP="00304233">
      <w:pPr>
        <w:pStyle w:val="Heading2"/>
        <w:spacing w:before="0" w:after="0" w:line="240" w:lineRule="auto"/>
        <w:jc w:val="both"/>
        <w:rPr>
          <w:rFonts w:ascii="Times New Roman" w:hAnsi="Times New Roman"/>
          <w:sz w:val="20"/>
          <w:szCs w:val="20"/>
          <w:lang w:val="en-GB"/>
        </w:rPr>
      </w:pPr>
      <w:r w:rsidRPr="001D5874">
        <w:rPr>
          <w:rFonts w:ascii="Times New Roman" w:hAnsi="Times New Roman"/>
          <w:sz w:val="20"/>
          <w:szCs w:val="20"/>
          <w:lang w:val="en-US"/>
        </w:rPr>
        <w:t>Channel</w:t>
      </w:r>
      <w:r w:rsidRPr="001D5874">
        <w:rPr>
          <w:rFonts w:ascii="Times New Roman" w:hAnsi="Times New Roman"/>
          <w:sz w:val="20"/>
          <w:szCs w:val="20"/>
          <w:lang w:val="en-GB"/>
        </w:rPr>
        <w:t xml:space="preserve"> Model for FDD partial reciprocity</w:t>
      </w:r>
    </w:p>
    <w:p w14:paraId="4C0884F3" w14:textId="345C92D0" w:rsidR="00BD341C" w:rsidRPr="001D5874" w:rsidRDefault="00AA14DA" w:rsidP="00304233">
      <w:pPr>
        <w:rPr>
          <w:rFonts w:ascii="Times New Roman" w:eastAsiaTheme="minorHAnsi" w:hAnsi="Times New Roman" w:cs="Times New Roman"/>
          <w:sz w:val="20"/>
        </w:rPr>
      </w:pPr>
      <w:r w:rsidRPr="001D5874">
        <w:rPr>
          <w:rFonts w:ascii="Times New Roman" w:eastAsiaTheme="minorHAnsi" w:hAnsi="Times New Roman" w:cs="Times New Roman"/>
          <w:sz w:val="20"/>
        </w:rPr>
        <w:t xml:space="preserve">Channel model for frequencies from 0.5 to 100 GHz can be found in </w:t>
      </w:r>
      <w:r w:rsidR="0015778D" w:rsidRPr="001D5874">
        <w:rPr>
          <w:rFonts w:ascii="Times New Roman" w:eastAsiaTheme="minorHAnsi" w:hAnsi="Times New Roman" w:cs="Times New Roman"/>
          <w:sz w:val="20"/>
        </w:rPr>
        <w:t>TR38.901 [3</w:t>
      </w:r>
      <w:r w:rsidR="002B23B2" w:rsidRPr="001D5874">
        <w:rPr>
          <w:rFonts w:ascii="Times New Roman" w:eastAsiaTheme="minorHAnsi" w:hAnsi="Times New Roman" w:cs="Times New Roman"/>
          <w:sz w:val="20"/>
        </w:rPr>
        <w:t>]</w:t>
      </w:r>
      <w:r w:rsidRPr="001D5874">
        <w:rPr>
          <w:rFonts w:ascii="Times New Roman" w:eastAsiaTheme="minorHAnsi" w:hAnsi="Times New Roman" w:cs="Times New Roman"/>
          <w:sz w:val="20"/>
        </w:rPr>
        <w:t xml:space="preserve">. However, in order to </w:t>
      </w:r>
      <w:r w:rsidR="00BD341C" w:rsidRPr="001D5874">
        <w:rPr>
          <w:rFonts w:ascii="Times New Roman" w:eastAsiaTheme="minorHAnsi" w:hAnsi="Times New Roman" w:cs="Times New Roman"/>
          <w:sz w:val="20"/>
        </w:rPr>
        <w:t xml:space="preserve">evaluate </w:t>
      </w:r>
      <w:r w:rsidRPr="001D5874">
        <w:rPr>
          <w:rFonts w:ascii="Times New Roman" w:eastAsiaTheme="minorHAnsi" w:hAnsi="Times New Roman" w:cs="Times New Roman"/>
          <w:sz w:val="20"/>
        </w:rPr>
        <w:t xml:space="preserve"> Type II port selection codebook utilizing information related to angle(s) and delay(s) estimated at the gNB based on SRS due to DL/U</w:t>
      </w:r>
      <w:r w:rsidR="00BD341C" w:rsidRPr="001D5874">
        <w:rPr>
          <w:rFonts w:ascii="Times New Roman" w:eastAsiaTheme="minorHAnsi" w:hAnsi="Times New Roman" w:cs="Times New Roman"/>
          <w:sz w:val="20"/>
        </w:rPr>
        <w:t xml:space="preserve">L reciprocity, a channel model including both Uplink and Downlink channels shall be clarified, especially for a FDD band. Section 7.5 of TR 38.901 seems to be insufficient in terms of </w:t>
      </w:r>
      <w:r w:rsidR="00133AAA" w:rsidRPr="001D5874">
        <w:rPr>
          <w:rFonts w:ascii="Times New Roman" w:eastAsiaTheme="minorHAnsi" w:hAnsi="Times New Roman" w:cs="Times New Roman"/>
          <w:sz w:val="20"/>
        </w:rPr>
        <w:t xml:space="preserve">clarity </w:t>
      </w:r>
      <w:r w:rsidR="00C04C3A" w:rsidRPr="001D5874">
        <w:rPr>
          <w:rFonts w:ascii="Times New Roman" w:eastAsiaTheme="minorHAnsi" w:hAnsi="Times New Roman" w:cs="Times New Roman"/>
          <w:sz w:val="20"/>
        </w:rPr>
        <w:t xml:space="preserve">of how to model FDD </w:t>
      </w:r>
      <w:r w:rsidR="00133AAA" w:rsidRPr="001D5874">
        <w:rPr>
          <w:rFonts w:ascii="Times New Roman" w:eastAsiaTheme="minorHAnsi" w:hAnsi="Times New Roman" w:cs="Times New Roman"/>
          <w:sz w:val="20"/>
        </w:rPr>
        <w:t xml:space="preserve">partial </w:t>
      </w:r>
      <w:r w:rsidR="00C04C3A" w:rsidRPr="001D5874">
        <w:rPr>
          <w:rFonts w:ascii="Times New Roman" w:eastAsiaTheme="minorHAnsi" w:hAnsi="Times New Roman" w:cs="Times New Roman"/>
          <w:sz w:val="20"/>
        </w:rPr>
        <w:t>reciprocity</w:t>
      </w:r>
      <w:r w:rsidR="00BD341C" w:rsidRPr="001D5874">
        <w:rPr>
          <w:rFonts w:ascii="Times New Roman" w:eastAsiaTheme="minorHAnsi" w:hAnsi="Times New Roman" w:cs="Times New Roman"/>
          <w:sz w:val="20"/>
        </w:rPr>
        <w:t xml:space="preserve">. </w:t>
      </w:r>
    </w:p>
    <w:p w14:paraId="159846EE" w14:textId="05A135D1" w:rsidR="002B23B2" w:rsidRPr="001D5874" w:rsidRDefault="00BD341C" w:rsidP="00133AAA">
      <w:pPr>
        <w:rPr>
          <w:rFonts w:ascii="Times New Roman" w:eastAsiaTheme="minorHAnsi" w:hAnsi="Times New Roman" w:cs="Times New Roman"/>
          <w:sz w:val="20"/>
        </w:rPr>
      </w:pPr>
      <w:r w:rsidRPr="001D5874">
        <w:rPr>
          <w:rFonts w:ascii="Times New Roman" w:eastAsiaTheme="minorHAnsi" w:hAnsi="Times New Roman" w:cs="Times New Roman"/>
          <w:sz w:val="20"/>
        </w:rPr>
        <w:t xml:space="preserve">To avoid unnecessary </w:t>
      </w:r>
      <w:r w:rsidR="00C04C3A" w:rsidRPr="001D5874">
        <w:rPr>
          <w:rFonts w:ascii="Times New Roman" w:eastAsiaTheme="minorHAnsi" w:hAnsi="Times New Roman" w:cs="Times New Roman"/>
          <w:sz w:val="20"/>
        </w:rPr>
        <w:t xml:space="preserve">ambiguity, in our view, there are </w:t>
      </w:r>
      <w:r w:rsidR="002B23B2" w:rsidRPr="001D5874">
        <w:rPr>
          <w:rFonts w:ascii="Times New Roman" w:eastAsiaTheme="minorHAnsi" w:hAnsi="Times New Roman" w:cs="Times New Roman"/>
          <w:sz w:val="20"/>
        </w:rPr>
        <w:t xml:space="preserve">three </w:t>
      </w:r>
      <w:r w:rsidR="00C04C3A" w:rsidRPr="001D5874">
        <w:rPr>
          <w:rFonts w:ascii="Times New Roman" w:eastAsiaTheme="minorHAnsi" w:hAnsi="Times New Roman" w:cs="Times New Roman"/>
          <w:sz w:val="20"/>
        </w:rPr>
        <w:t xml:space="preserve">possible </w:t>
      </w:r>
      <w:r w:rsidR="002B23B2" w:rsidRPr="001D5874">
        <w:rPr>
          <w:rFonts w:ascii="Times New Roman" w:eastAsiaTheme="minorHAnsi" w:hAnsi="Times New Roman" w:cs="Times New Roman"/>
          <w:sz w:val="20"/>
        </w:rPr>
        <w:t xml:space="preserve">options to </w:t>
      </w:r>
      <w:r w:rsidR="00C04C3A" w:rsidRPr="001D5874">
        <w:rPr>
          <w:rFonts w:ascii="Times New Roman" w:eastAsiaTheme="minorHAnsi" w:hAnsi="Times New Roman" w:cs="Times New Roman"/>
          <w:sz w:val="20"/>
        </w:rPr>
        <w:t xml:space="preserve">model </w:t>
      </w:r>
      <w:r w:rsidR="002B23B2" w:rsidRPr="001D5874">
        <w:rPr>
          <w:rFonts w:ascii="Times New Roman" w:eastAsiaTheme="minorHAnsi" w:hAnsi="Times New Roman" w:cs="Times New Roman"/>
          <w:sz w:val="20"/>
        </w:rPr>
        <w:t>FDD partial</w:t>
      </w:r>
      <w:r w:rsidR="00133AAA" w:rsidRPr="001D5874">
        <w:rPr>
          <w:rFonts w:ascii="Times New Roman" w:eastAsiaTheme="minorHAnsi" w:hAnsi="Times New Roman" w:cs="Times New Roman"/>
          <w:sz w:val="20"/>
        </w:rPr>
        <w:t xml:space="preserve"> </w:t>
      </w:r>
      <w:r w:rsidR="002B23B2" w:rsidRPr="001D5874">
        <w:rPr>
          <w:rFonts w:ascii="Times New Roman" w:eastAsiaTheme="minorHAnsi" w:hAnsi="Times New Roman" w:cs="Times New Roman"/>
          <w:sz w:val="20"/>
        </w:rPr>
        <w:t>reciprocal channels:</w:t>
      </w:r>
    </w:p>
    <w:p w14:paraId="0DE5CE1D" w14:textId="7194CFCD" w:rsidR="002B23B2" w:rsidRPr="001D5874" w:rsidRDefault="002B23B2" w:rsidP="00133AAA">
      <w:pPr>
        <w:pStyle w:val="ListParagraph"/>
        <w:numPr>
          <w:ilvl w:val="0"/>
          <w:numId w:val="38"/>
        </w:numPr>
        <w:spacing w:after="0" w:line="240" w:lineRule="auto"/>
        <w:ind w:left="714" w:firstLineChars="0" w:hanging="357"/>
        <w:rPr>
          <w:rFonts w:eastAsiaTheme="minorHAnsi"/>
          <w:sz w:val="20"/>
        </w:rPr>
      </w:pPr>
      <w:r w:rsidRPr="001D5874">
        <w:rPr>
          <w:rFonts w:eastAsiaTheme="minorHAnsi"/>
          <w:sz w:val="20"/>
        </w:rPr>
        <w:t xml:space="preserve">Opt. 1: The reciprocity model </w:t>
      </w:r>
      <w:r w:rsidR="00C5221A" w:rsidRPr="001D5874">
        <w:rPr>
          <w:rFonts w:eastAsiaTheme="minorHAnsi"/>
          <w:sz w:val="20"/>
        </w:rPr>
        <w:t>of DL/UL channel is based on</w:t>
      </w:r>
      <w:r w:rsidRPr="001D5874">
        <w:rPr>
          <w:rFonts w:eastAsiaTheme="minorHAnsi"/>
          <w:sz w:val="20"/>
        </w:rPr>
        <w:t xml:space="preserve"> Section 5.3 of TR 36.897</w:t>
      </w:r>
    </w:p>
    <w:p w14:paraId="4420E41C" w14:textId="34782861" w:rsidR="002B23B2" w:rsidRPr="001D5874" w:rsidRDefault="002B23B2" w:rsidP="00CE4C14">
      <w:pPr>
        <w:pStyle w:val="ListParagraph"/>
        <w:numPr>
          <w:ilvl w:val="0"/>
          <w:numId w:val="38"/>
        </w:numPr>
        <w:spacing w:after="0" w:line="240" w:lineRule="auto"/>
        <w:ind w:left="714" w:firstLineChars="0" w:hanging="357"/>
        <w:rPr>
          <w:rFonts w:eastAsiaTheme="minorHAnsi"/>
          <w:sz w:val="20"/>
        </w:rPr>
      </w:pPr>
      <w:r w:rsidRPr="001D5874">
        <w:rPr>
          <w:rFonts w:eastAsiaTheme="minorHAnsi"/>
          <w:sz w:val="20"/>
        </w:rPr>
        <w:t xml:space="preserve">Opt. 2: </w:t>
      </w:r>
      <w:r w:rsidR="00C5221A" w:rsidRPr="001D5874">
        <w:rPr>
          <w:rFonts w:eastAsiaTheme="minorHAnsi"/>
          <w:sz w:val="20"/>
        </w:rPr>
        <w:t xml:space="preserve">The reciprocity model of DL/UL channel is based on </w:t>
      </w:r>
      <w:r w:rsidRPr="001D5874">
        <w:rPr>
          <w:rFonts w:eastAsiaTheme="minorHAnsi"/>
          <w:sz w:val="20"/>
        </w:rPr>
        <w:t>Section 7.6.5 of TR 38.901</w:t>
      </w:r>
      <w:r w:rsidR="00C5221A" w:rsidRPr="001D5874">
        <w:rPr>
          <w:rFonts w:eastAsiaTheme="minorHAnsi"/>
          <w:sz w:val="20"/>
        </w:rPr>
        <w:t xml:space="preserve"> with</w:t>
      </w:r>
      <w:r w:rsidR="00967632" w:rsidRPr="001D5874">
        <w:rPr>
          <w:rFonts w:eastAsiaTheme="minorHAnsi"/>
          <w:sz w:val="20"/>
        </w:rPr>
        <w:t xml:space="preserve"> different</w:t>
      </w:r>
      <w:r w:rsidR="00C5221A" w:rsidRPr="001D5874">
        <w:rPr>
          <w:rFonts w:eastAsiaTheme="minorHAnsi"/>
          <w:sz w:val="20"/>
        </w:rPr>
        <w:t xml:space="preserve"> DL/UL frequency. </w:t>
      </w:r>
    </w:p>
    <w:p w14:paraId="3CDBDB24" w14:textId="7F7E89C4" w:rsidR="002B23B2" w:rsidRPr="001D5874" w:rsidRDefault="002B23B2" w:rsidP="00133AAA">
      <w:pPr>
        <w:pStyle w:val="ListParagraph"/>
        <w:numPr>
          <w:ilvl w:val="0"/>
          <w:numId w:val="38"/>
        </w:numPr>
        <w:spacing w:after="0" w:line="240" w:lineRule="auto"/>
        <w:ind w:left="714" w:firstLineChars="0" w:hanging="357"/>
        <w:rPr>
          <w:rFonts w:eastAsiaTheme="minorHAnsi"/>
          <w:sz w:val="20"/>
        </w:rPr>
      </w:pPr>
      <w:r w:rsidRPr="001D5874">
        <w:rPr>
          <w:rFonts w:eastAsiaTheme="minorHAnsi"/>
          <w:sz w:val="20"/>
        </w:rPr>
        <w:t xml:space="preserve">Opt. 3: </w:t>
      </w:r>
      <w:r w:rsidR="00967632" w:rsidRPr="001D5874">
        <w:rPr>
          <w:rFonts w:eastAsiaTheme="minorHAnsi"/>
          <w:sz w:val="20"/>
        </w:rPr>
        <w:t xml:space="preserve">The reciprocity model of DL/UL channel is based on </w:t>
      </w:r>
      <w:r w:rsidRPr="001D5874">
        <w:rPr>
          <w:rFonts w:eastAsiaTheme="minorHAnsi"/>
          <w:sz w:val="20"/>
        </w:rPr>
        <w:t>Section 7.6.5.1 of TR 38.901</w:t>
      </w:r>
    </w:p>
    <w:p w14:paraId="682388D6" w14:textId="39911B64" w:rsidR="00687635" w:rsidRPr="001D5874" w:rsidRDefault="00687635" w:rsidP="00133AAA">
      <w:pPr>
        <w:rPr>
          <w:rFonts w:ascii="Times New Roman" w:eastAsiaTheme="minorHAnsi" w:hAnsi="Times New Roman" w:cs="Times New Roman"/>
          <w:sz w:val="20"/>
        </w:rPr>
      </w:pPr>
      <w:r w:rsidRPr="001D5874">
        <w:rPr>
          <w:rFonts w:ascii="Times New Roman" w:eastAsiaTheme="minorHAnsi" w:hAnsi="Times New Roman" w:cs="Times New Roman"/>
          <w:sz w:val="20"/>
        </w:rPr>
        <w:t xml:space="preserve">Opt.1 was designed </w:t>
      </w:r>
      <w:r w:rsidR="00133AAA" w:rsidRPr="001D5874">
        <w:rPr>
          <w:rFonts w:ascii="Times New Roman" w:eastAsiaTheme="minorHAnsi" w:hAnsi="Times New Roman" w:cs="Times New Roman"/>
          <w:sz w:val="20"/>
        </w:rPr>
        <w:t xml:space="preserve">and agreed </w:t>
      </w:r>
      <w:r w:rsidRPr="001D5874">
        <w:rPr>
          <w:rFonts w:ascii="Times New Roman" w:eastAsiaTheme="minorHAnsi" w:hAnsi="Times New Roman" w:cs="Times New Roman"/>
          <w:sz w:val="20"/>
        </w:rPr>
        <w:t>specifically for FDD reciprocity</w:t>
      </w:r>
      <w:r w:rsidR="00133AAA" w:rsidRPr="001D5874">
        <w:rPr>
          <w:rFonts w:ascii="Times New Roman" w:eastAsiaTheme="minorHAnsi" w:hAnsi="Times New Roman" w:cs="Times New Roman"/>
          <w:sz w:val="20"/>
        </w:rPr>
        <w:t xml:space="preserve"> in LTE</w:t>
      </w:r>
      <w:r w:rsidRPr="001D5874">
        <w:rPr>
          <w:rFonts w:ascii="Times New Roman" w:eastAsiaTheme="minorHAnsi" w:hAnsi="Times New Roman" w:cs="Times New Roman"/>
          <w:sz w:val="20"/>
        </w:rPr>
        <w:t xml:space="preserve">, which </w:t>
      </w:r>
      <w:r w:rsidR="00133AAA" w:rsidRPr="001D5874">
        <w:rPr>
          <w:rFonts w:ascii="Times New Roman" w:eastAsiaTheme="minorHAnsi" w:hAnsi="Times New Roman" w:cs="Times New Roman"/>
          <w:sz w:val="20"/>
        </w:rPr>
        <w:t xml:space="preserve">has </w:t>
      </w:r>
      <w:r w:rsidRPr="001D5874">
        <w:rPr>
          <w:rFonts w:ascii="Times New Roman" w:eastAsiaTheme="minorHAnsi" w:hAnsi="Times New Roman" w:cs="Times New Roman"/>
          <w:sz w:val="20"/>
        </w:rPr>
        <w:t xml:space="preserve">clearly </w:t>
      </w:r>
      <w:r w:rsidR="00133AAA" w:rsidRPr="001D5874">
        <w:rPr>
          <w:rFonts w:ascii="Times New Roman" w:eastAsiaTheme="minorHAnsi" w:hAnsi="Times New Roman" w:cs="Times New Roman"/>
          <w:sz w:val="20"/>
        </w:rPr>
        <w:t>described</w:t>
      </w:r>
      <w:r w:rsidRPr="001D5874">
        <w:rPr>
          <w:rFonts w:ascii="Times New Roman" w:eastAsiaTheme="minorHAnsi" w:hAnsi="Times New Roman" w:cs="Times New Roman"/>
          <w:sz w:val="20"/>
        </w:rPr>
        <w:t xml:space="preserve"> the relationship between uplink and downlink </w:t>
      </w:r>
      <w:r w:rsidR="00133AAA" w:rsidRPr="001D5874">
        <w:rPr>
          <w:rFonts w:ascii="Times New Roman" w:eastAsiaTheme="minorHAnsi" w:hAnsi="Times New Roman" w:cs="Times New Roman"/>
          <w:sz w:val="20"/>
        </w:rPr>
        <w:t>channel</w:t>
      </w:r>
      <w:r w:rsidR="00C5221A" w:rsidRPr="001D5874">
        <w:rPr>
          <w:rFonts w:ascii="Times New Roman" w:eastAsiaTheme="minorHAnsi" w:hAnsi="Times New Roman" w:cs="Times New Roman"/>
          <w:sz w:val="20"/>
        </w:rPr>
        <w:t xml:space="preserve"> parameters in</w:t>
      </w:r>
      <w:r w:rsidR="00133AAA" w:rsidRPr="001D5874">
        <w:rPr>
          <w:rFonts w:ascii="Times New Roman" w:eastAsiaTheme="minorHAnsi" w:hAnsi="Times New Roman" w:cs="Times New Roman"/>
          <w:sz w:val="20"/>
        </w:rPr>
        <w:t xml:space="preserve"> FDD</w:t>
      </w:r>
      <w:r w:rsidR="00C5221A" w:rsidRPr="001D5874">
        <w:rPr>
          <w:rFonts w:ascii="Times New Roman" w:eastAsiaTheme="minorHAnsi" w:hAnsi="Times New Roman" w:cs="Times New Roman"/>
          <w:sz w:val="20"/>
        </w:rPr>
        <w:t xml:space="preserve"> in terms of instantaneous channel generation</w:t>
      </w:r>
      <w:r w:rsidR="00133AAA" w:rsidRPr="001D5874">
        <w:rPr>
          <w:rFonts w:ascii="Times New Roman" w:eastAsiaTheme="minorHAnsi" w:hAnsi="Times New Roman" w:cs="Times New Roman"/>
          <w:sz w:val="20"/>
        </w:rPr>
        <w:t>. Therefore Opt. 1</w:t>
      </w:r>
      <w:r w:rsidRPr="001D5874">
        <w:rPr>
          <w:rFonts w:ascii="Times New Roman" w:eastAsiaTheme="minorHAnsi" w:hAnsi="Times New Roman" w:cs="Times New Roman"/>
          <w:sz w:val="20"/>
        </w:rPr>
        <w:t xml:space="preserve"> can be </w:t>
      </w:r>
      <w:r w:rsidR="00C5221A" w:rsidRPr="001D5874">
        <w:rPr>
          <w:rFonts w:ascii="Times New Roman" w:eastAsiaTheme="minorHAnsi" w:hAnsi="Times New Roman" w:cs="Times New Roman"/>
          <w:sz w:val="20"/>
        </w:rPr>
        <w:t xml:space="preserve">relatively easy to be adopt on top of TR 38.901 to mitigate changes of SLS, so as to evaluation assumptions. </w:t>
      </w:r>
    </w:p>
    <w:p w14:paraId="475298DB" w14:textId="19872D9C" w:rsidR="00E701B5" w:rsidRPr="001D5874" w:rsidRDefault="002C182A" w:rsidP="00E701B5">
      <w:pPr>
        <w:rPr>
          <w:rFonts w:ascii="Times New Roman" w:eastAsiaTheme="minorHAnsi" w:hAnsi="Times New Roman" w:cs="Times New Roman"/>
          <w:sz w:val="20"/>
        </w:rPr>
      </w:pPr>
      <w:r w:rsidRPr="001D5874">
        <w:rPr>
          <w:rFonts w:ascii="Times New Roman" w:eastAsiaTheme="minorHAnsi" w:hAnsi="Times New Roman" w:cs="Times New Roman"/>
          <w:sz w:val="20"/>
        </w:rPr>
        <w:t>Opt.</w:t>
      </w:r>
      <w:r w:rsidR="00687635" w:rsidRPr="001D5874">
        <w:rPr>
          <w:rFonts w:ascii="Times New Roman" w:eastAsiaTheme="minorHAnsi" w:hAnsi="Times New Roman" w:cs="Times New Roman"/>
          <w:sz w:val="20"/>
        </w:rPr>
        <w:t xml:space="preserve">2 </w:t>
      </w:r>
      <w:r w:rsidR="00C5221A" w:rsidRPr="001D5874">
        <w:rPr>
          <w:rFonts w:ascii="Times New Roman" w:eastAsiaTheme="minorHAnsi" w:hAnsi="Times New Roman" w:cs="Times New Roman"/>
          <w:sz w:val="20"/>
        </w:rPr>
        <w:t xml:space="preserve">has </w:t>
      </w:r>
      <w:r w:rsidR="00687635" w:rsidRPr="001D5874">
        <w:rPr>
          <w:rFonts w:ascii="Times New Roman" w:eastAsiaTheme="minorHAnsi" w:hAnsi="Times New Roman" w:cs="Times New Roman"/>
          <w:sz w:val="20"/>
        </w:rPr>
        <w:t>describe</w:t>
      </w:r>
      <w:r w:rsidR="00C5221A" w:rsidRPr="001D5874">
        <w:rPr>
          <w:rFonts w:ascii="Times New Roman" w:eastAsiaTheme="minorHAnsi" w:hAnsi="Times New Roman" w:cs="Times New Roman"/>
          <w:sz w:val="20"/>
        </w:rPr>
        <w:t>d</w:t>
      </w:r>
      <w:r w:rsidR="00687635" w:rsidRPr="001D5874">
        <w:rPr>
          <w:rFonts w:ascii="Times New Roman" w:eastAsiaTheme="minorHAnsi" w:hAnsi="Times New Roman" w:cs="Times New Roman"/>
          <w:sz w:val="20"/>
        </w:rPr>
        <w:t xml:space="preserve"> how to generate</w:t>
      </w:r>
      <w:r w:rsidR="00C5221A" w:rsidRPr="001D5874">
        <w:rPr>
          <w:rFonts w:ascii="Times New Roman" w:eastAsiaTheme="minorHAnsi" w:hAnsi="Times New Roman" w:cs="Times New Roman"/>
          <w:sz w:val="20"/>
        </w:rPr>
        <w:t xml:space="preserve"> channel </w:t>
      </w:r>
      <w:r w:rsidR="00687635" w:rsidRPr="001D5874">
        <w:rPr>
          <w:rFonts w:ascii="Times New Roman" w:eastAsiaTheme="minorHAnsi" w:hAnsi="Times New Roman" w:cs="Times New Roman"/>
          <w:sz w:val="20"/>
        </w:rPr>
        <w:t>parameters</w:t>
      </w:r>
      <w:r w:rsidR="00C5221A" w:rsidRPr="001D5874">
        <w:rPr>
          <w:rFonts w:ascii="Times New Roman" w:eastAsiaTheme="minorHAnsi" w:hAnsi="Times New Roman" w:cs="Times New Roman"/>
          <w:sz w:val="20"/>
        </w:rPr>
        <w:t xml:space="preserve"> from</w:t>
      </w:r>
      <w:r w:rsidR="00687635" w:rsidRPr="001D5874">
        <w:rPr>
          <w:rFonts w:ascii="Times New Roman" w:eastAsiaTheme="minorHAnsi" w:hAnsi="Times New Roman" w:cs="Times New Roman"/>
          <w:sz w:val="20"/>
        </w:rPr>
        <w:t xml:space="preserve"> </w:t>
      </w:r>
      <w:r w:rsidR="00C5221A" w:rsidRPr="001D5874">
        <w:rPr>
          <w:rFonts w:ascii="Times New Roman" w:eastAsiaTheme="minorHAnsi" w:hAnsi="Times New Roman" w:cs="Times New Roman"/>
          <w:sz w:val="20"/>
        </w:rPr>
        <w:t xml:space="preserve">different frequencies, which can be correlated in terms of large/small scale parameters. Opt.2 may be mainly designed for carrier aggregation with </w:t>
      </w:r>
      <w:r w:rsidR="00E701B5" w:rsidRPr="001D5874">
        <w:rPr>
          <w:rFonts w:ascii="Times New Roman" w:eastAsiaTheme="minorHAnsi" w:hAnsi="Times New Roman" w:cs="Times New Roman"/>
          <w:sz w:val="20"/>
        </w:rPr>
        <w:t>frequency</w:t>
      </w:r>
      <w:r w:rsidR="00E701B5" w:rsidRPr="001D5874">
        <w:rPr>
          <w:rFonts w:ascii="Times New Roman" w:hAnsi="Times New Roman" w:cs="Times New Roman"/>
        </w:rPr>
        <w:t xml:space="preserve"> </w:t>
      </w:r>
      <w:r w:rsidR="00E701B5" w:rsidRPr="001D5874">
        <w:rPr>
          <w:rFonts w:ascii="Times New Roman" w:eastAsiaTheme="minorHAnsi" w:hAnsi="Times New Roman" w:cs="Times New Roman"/>
          <w:sz w:val="20"/>
        </w:rPr>
        <w:t xml:space="preserve">duplexing distance between two CCs larger than a FDD band. On the other hand, Opt.2 can be utilized for modeling FDD channel reciprocity if some detailed procedures can be further clarified. For example, Section 7.6.5 indicates that cluster delays/angles are the same for all frequency bands (assuming for both DL and UL frequency of a FDD band), which may not be fully aligned with the generation mechanism of section 7.5. Therefore UL channel generator may need to be clarified firstly, and then adjusted accordingly based on RAN1 decision. </w:t>
      </w:r>
    </w:p>
    <w:p w14:paraId="736F0F49" w14:textId="24ED03AD" w:rsidR="00967632" w:rsidRPr="001D5874" w:rsidRDefault="00687635" w:rsidP="00304233">
      <w:pPr>
        <w:rPr>
          <w:rFonts w:ascii="Times New Roman" w:eastAsiaTheme="minorHAnsi" w:hAnsi="Times New Roman" w:cs="Times New Roman"/>
          <w:sz w:val="20"/>
        </w:rPr>
      </w:pPr>
      <w:r w:rsidRPr="001D5874">
        <w:rPr>
          <w:rFonts w:ascii="Times New Roman" w:hAnsi="Times New Roman" w:cs="Times New Roman"/>
          <w:sz w:val="20"/>
        </w:rPr>
        <w:t>Opt. 3</w:t>
      </w:r>
      <w:r w:rsidRPr="001D5874">
        <w:rPr>
          <w:rFonts w:ascii="Times New Roman" w:eastAsiaTheme="minorHAnsi" w:hAnsi="Times New Roman" w:cs="Times New Roman"/>
          <w:sz w:val="20"/>
        </w:rPr>
        <w:t xml:space="preserve"> </w:t>
      </w:r>
      <w:r w:rsidR="00E701B5" w:rsidRPr="001D5874">
        <w:rPr>
          <w:rFonts w:ascii="Times New Roman" w:eastAsiaTheme="minorHAnsi" w:hAnsi="Times New Roman" w:cs="Times New Roman"/>
          <w:sz w:val="20"/>
        </w:rPr>
        <w:t xml:space="preserve">has provided an </w:t>
      </w:r>
      <w:r w:rsidRPr="001D5874">
        <w:rPr>
          <w:rFonts w:ascii="Times New Roman" w:eastAsiaTheme="minorHAnsi" w:hAnsi="Times New Roman" w:cs="Times New Roman"/>
          <w:sz w:val="20"/>
        </w:rPr>
        <w:t xml:space="preserve">alternative </w:t>
      </w:r>
      <w:r w:rsidR="00E701B5" w:rsidRPr="001D5874">
        <w:rPr>
          <w:rFonts w:ascii="Times New Roman" w:eastAsiaTheme="minorHAnsi" w:hAnsi="Times New Roman" w:cs="Times New Roman"/>
          <w:sz w:val="20"/>
        </w:rPr>
        <w:t>to ensure that cluster delays/</w:t>
      </w:r>
      <w:r w:rsidRPr="001D5874">
        <w:rPr>
          <w:rFonts w:ascii="Times New Roman" w:eastAsiaTheme="minorHAnsi" w:hAnsi="Times New Roman" w:cs="Times New Roman"/>
          <w:sz w:val="20"/>
        </w:rPr>
        <w:t>angles are frequency-independently</w:t>
      </w:r>
      <w:r w:rsidR="00E701B5" w:rsidRPr="001D5874">
        <w:rPr>
          <w:rFonts w:ascii="Times New Roman" w:eastAsiaTheme="minorHAnsi" w:hAnsi="Times New Roman" w:cs="Times New Roman"/>
          <w:sz w:val="20"/>
        </w:rPr>
        <w:t>.</w:t>
      </w:r>
      <w:r w:rsidRPr="001D5874">
        <w:rPr>
          <w:rFonts w:ascii="Times New Roman" w:eastAsiaTheme="minorHAnsi" w:hAnsi="Times New Roman" w:cs="Times New Roman"/>
          <w:sz w:val="20"/>
        </w:rPr>
        <w:t xml:space="preserve"> </w:t>
      </w:r>
      <w:r w:rsidR="00E701B5" w:rsidRPr="001D5874">
        <w:rPr>
          <w:rFonts w:ascii="Times New Roman" w:eastAsiaTheme="minorHAnsi" w:hAnsi="Times New Roman" w:cs="Times New Roman"/>
          <w:sz w:val="20"/>
        </w:rPr>
        <w:t xml:space="preserve">However the main drawback of section 7.6.5.1 is that </w:t>
      </w:r>
      <w:r w:rsidR="00967632" w:rsidRPr="001D5874">
        <w:rPr>
          <w:rFonts w:ascii="Times New Roman" w:eastAsiaTheme="minorHAnsi" w:hAnsi="Times New Roman" w:cs="Times New Roman"/>
          <w:sz w:val="20"/>
        </w:rPr>
        <w:t xml:space="preserve">the generation mechanism </w:t>
      </w:r>
      <w:r w:rsidRPr="001D5874">
        <w:rPr>
          <w:rFonts w:ascii="Times New Roman" w:eastAsiaTheme="minorHAnsi" w:hAnsi="Times New Roman" w:cs="Times New Roman"/>
          <w:sz w:val="20"/>
        </w:rPr>
        <w:t xml:space="preserve">differs significantly from the approach </w:t>
      </w:r>
      <w:r w:rsidR="00967632" w:rsidRPr="001D5874">
        <w:rPr>
          <w:rFonts w:ascii="Times New Roman" w:eastAsiaTheme="minorHAnsi" w:hAnsi="Times New Roman" w:cs="Times New Roman"/>
          <w:sz w:val="20"/>
        </w:rPr>
        <w:t xml:space="preserve">described </w:t>
      </w:r>
      <w:r w:rsidRPr="001D5874">
        <w:rPr>
          <w:rFonts w:ascii="Times New Roman" w:eastAsiaTheme="minorHAnsi" w:hAnsi="Times New Roman" w:cs="Times New Roman"/>
          <w:sz w:val="20"/>
        </w:rPr>
        <w:t xml:space="preserve">in Section 7.5. For example, the angle of each cluster is modeled as being related to </w:t>
      </w:r>
      <w:r w:rsidR="00967632" w:rsidRPr="001D5874">
        <w:rPr>
          <w:rFonts w:ascii="Times New Roman" w:eastAsiaTheme="minorHAnsi" w:hAnsi="Times New Roman" w:cs="Times New Roman"/>
          <w:sz w:val="20"/>
        </w:rPr>
        <w:t xml:space="preserve">both </w:t>
      </w:r>
      <w:r w:rsidRPr="001D5874">
        <w:rPr>
          <w:rFonts w:ascii="Times New Roman" w:eastAsiaTheme="minorHAnsi" w:hAnsi="Times New Roman" w:cs="Times New Roman"/>
          <w:sz w:val="20"/>
        </w:rPr>
        <w:t>angle spread</w:t>
      </w:r>
      <w:r w:rsidR="00967632" w:rsidRPr="001D5874">
        <w:rPr>
          <w:rFonts w:ascii="Times New Roman" w:eastAsiaTheme="minorHAnsi" w:hAnsi="Times New Roman" w:cs="Times New Roman"/>
          <w:sz w:val="20"/>
        </w:rPr>
        <w:t>/</w:t>
      </w:r>
      <w:r w:rsidRPr="001D5874">
        <w:rPr>
          <w:rFonts w:ascii="Times New Roman" w:eastAsiaTheme="minorHAnsi" w:hAnsi="Times New Roman" w:cs="Times New Roman"/>
          <w:sz w:val="20"/>
        </w:rPr>
        <w:t>power in S</w:t>
      </w:r>
      <w:r w:rsidR="00967632" w:rsidRPr="001D5874">
        <w:rPr>
          <w:rFonts w:ascii="Times New Roman" w:eastAsiaTheme="minorHAnsi" w:hAnsi="Times New Roman" w:cs="Times New Roman"/>
          <w:sz w:val="20"/>
        </w:rPr>
        <w:t xml:space="preserve">ection 7.5, </w:t>
      </w:r>
      <w:r w:rsidR="00194EFE" w:rsidRPr="001D5874">
        <w:rPr>
          <w:rFonts w:ascii="Times New Roman" w:eastAsiaTheme="minorHAnsi" w:hAnsi="Times New Roman" w:cs="Times New Roman"/>
          <w:sz w:val="20"/>
        </w:rPr>
        <w:t xml:space="preserve">whilst </w:t>
      </w:r>
      <w:r w:rsidRPr="001D5874">
        <w:rPr>
          <w:rFonts w:ascii="Times New Roman" w:eastAsiaTheme="minorHAnsi" w:hAnsi="Times New Roman" w:cs="Times New Roman"/>
          <w:sz w:val="20"/>
        </w:rPr>
        <w:t>it is determined by a fixed proportionality factor and the angle spread at an anchor frequency</w:t>
      </w:r>
      <w:r w:rsidR="00967632" w:rsidRPr="001D5874">
        <w:rPr>
          <w:rFonts w:ascii="Times New Roman" w:eastAsiaTheme="minorHAnsi" w:hAnsi="Times New Roman" w:cs="Times New Roman"/>
          <w:sz w:val="20"/>
        </w:rPr>
        <w:t xml:space="preserve"> in Section 7.6.5.1</w:t>
      </w:r>
      <w:r w:rsidRPr="001D5874">
        <w:rPr>
          <w:rFonts w:ascii="Times New Roman" w:eastAsiaTheme="minorHAnsi" w:hAnsi="Times New Roman" w:cs="Times New Roman"/>
          <w:sz w:val="20"/>
        </w:rPr>
        <w:t xml:space="preserve">. </w:t>
      </w:r>
      <w:r w:rsidR="00967632" w:rsidRPr="001D5874">
        <w:rPr>
          <w:rFonts w:ascii="Times New Roman" w:eastAsiaTheme="minorHAnsi" w:hAnsi="Times New Roman" w:cs="Times New Roman"/>
          <w:sz w:val="20"/>
        </w:rPr>
        <w:t xml:space="preserve">Therefore Section 7.6.5.1 may lead to profound RAN1 effort by adjusting </w:t>
      </w:r>
      <w:r w:rsidR="00967632" w:rsidRPr="001D5874">
        <w:rPr>
          <w:rFonts w:ascii="Times New Roman" w:eastAsiaTheme="minorHAnsi" w:hAnsi="Times New Roman" w:cs="Times New Roman"/>
          <w:sz w:val="20"/>
        </w:rPr>
        <w:lastRenderedPageBreak/>
        <w:t>channel modelling mechanisms for both DL and UL</w:t>
      </w:r>
      <w:r w:rsidR="00194EFE" w:rsidRPr="001D5874">
        <w:rPr>
          <w:rFonts w:ascii="Times New Roman" w:eastAsiaTheme="minorHAnsi" w:hAnsi="Times New Roman" w:cs="Times New Roman"/>
          <w:sz w:val="20"/>
        </w:rPr>
        <w:t xml:space="preserve"> channel in SLS</w:t>
      </w:r>
      <w:r w:rsidR="00967632" w:rsidRPr="001D5874">
        <w:rPr>
          <w:rFonts w:ascii="Times New Roman" w:eastAsiaTheme="minorHAnsi" w:hAnsi="Times New Roman" w:cs="Times New Roman"/>
          <w:sz w:val="20"/>
        </w:rPr>
        <w:t>, and potentially requir</w:t>
      </w:r>
      <w:r w:rsidR="00194EFE" w:rsidRPr="001D5874">
        <w:rPr>
          <w:rFonts w:ascii="Times New Roman" w:eastAsiaTheme="minorHAnsi" w:hAnsi="Times New Roman" w:cs="Times New Roman"/>
          <w:sz w:val="20"/>
        </w:rPr>
        <w:t xml:space="preserve">e extra </w:t>
      </w:r>
      <w:r w:rsidR="00967632" w:rsidRPr="001D5874">
        <w:rPr>
          <w:rFonts w:ascii="Times New Roman" w:eastAsiaTheme="minorHAnsi" w:hAnsi="Times New Roman" w:cs="Times New Roman"/>
          <w:sz w:val="20"/>
        </w:rPr>
        <w:t>calibration effort since Section 7.6.5.1 may not be commonly used by RAN1</w:t>
      </w:r>
      <w:r w:rsidR="00194EFE" w:rsidRPr="001D5874">
        <w:rPr>
          <w:rFonts w:ascii="Times New Roman" w:eastAsiaTheme="minorHAnsi" w:hAnsi="Times New Roman" w:cs="Times New Roman"/>
          <w:sz w:val="20"/>
        </w:rPr>
        <w:t xml:space="preserve"> in previous releases</w:t>
      </w:r>
      <w:r w:rsidR="00967632" w:rsidRPr="001D5874">
        <w:rPr>
          <w:rFonts w:ascii="Times New Roman" w:eastAsiaTheme="minorHAnsi" w:hAnsi="Times New Roman" w:cs="Times New Roman"/>
          <w:sz w:val="20"/>
        </w:rPr>
        <w:t xml:space="preserve">. </w:t>
      </w:r>
    </w:p>
    <w:p w14:paraId="4DDDEEB3" w14:textId="77777777" w:rsidR="00967632" w:rsidRPr="001D5874" w:rsidRDefault="00967632" w:rsidP="00304233">
      <w:pPr>
        <w:rPr>
          <w:rFonts w:ascii="Times New Roman" w:eastAsiaTheme="minorHAnsi" w:hAnsi="Times New Roman" w:cs="Times New Roman"/>
          <w:sz w:val="20"/>
        </w:rPr>
      </w:pPr>
    </w:p>
    <w:tbl>
      <w:tblPr>
        <w:tblStyle w:val="TableGrid3"/>
        <w:tblW w:w="9037" w:type="dxa"/>
        <w:tblLook w:val="04A0" w:firstRow="1" w:lastRow="0" w:firstColumn="1" w:lastColumn="0" w:noHBand="0" w:noVBand="1"/>
      </w:tblPr>
      <w:tblGrid>
        <w:gridCol w:w="1271"/>
        <w:gridCol w:w="7766"/>
      </w:tblGrid>
      <w:tr w:rsidR="00AA14DA" w:rsidRPr="001D5874" w14:paraId="144F9635" w14:textId="77777777" w:rsidTr="00CE4C14">
        <w:trPr>
          <w:trHeight w:val="294"/>
        </w:trPr>
        <w:tc>
          <w:tcPr>
            <w:tcW w:w="1271" w:type="dxa"/>
            <w:tcBorders>
              <w:top w:val="single" w:sz="4" w:space="0" w:color="auto"/>
              <w:left w:val="single" w:sz="4" w:space="0" w:color="auto"/>
              <w:bottom w:val="single" w:sz="4" w:space="0" w:color="auto"/>
              <w:right w:val="single" w:sz="4" w:space="0" w:color="auto"/>
            </w:tcBorders>
            <w:shd w:val="clear" w:color="auto" w:fill="8DB3E2"/>
            <w:hideMark/>
          </w:tcPr>
          <w:p w14:paraId="0A0F6AC4" w14:textId="77777777" w:rsidR="00AA14DA" w:rsidRPr="001D5874" w:rsidRDefault="00AA14DA" w:rsidP="00CE4C14">
            <w:pPr>
              <w:spacing w:after="0"/>
              <w:textAlignment w:val="baseline"/>
              <w:rPr>
                <w:rFonts w:eastAsia="MS Mincho"/>
                <w:lang w:eastAsia="ja-JP"/>
              </w:rPr>
            </w:pPr>
            <w:r w:rsidRPr="001D5874">
              <w:rPr>
                <w:rFonts w:eastAsia="MS Mincho"/>
              </w:rPr>
              <w:t>Company</w:t>
            </w:r>
          </w:p>
        </w:tc>
        <w:tc>
          <w:tcPr>
            <w:tcW w:w="7766" w:type="dxa"/>
            <w:tcBorders>
              <w:top w:val="single" w:sz="4" w:space="0" w:color="auto"/>
              <w:left w:val="single" w:sz="4" w:space="0" w:color="auto"/>
              <w:bottom w:val="single" w:sz="4" w:space="0" w:color="auto"/>
              <w:right w:val="single" w:sz="4" w:space="0" w:color="auto"/>
            </w:tcBorders>
            <w:shd w:val="clear" w:color="auto" w:fill="8DB3E2"/>
            <w:hideMark/>
          </w:tcPr>
          <w:p w14:paraId="0C7F8CF7" w14:textId="77777777" w:rsidR="00AA14DA" w:rsidRPr="001D5874" w:rsidRDefault="00AA14DA" w:rsidP="00CE4C14">
            <w:pPr>
              <w:spacing w:after="0"/>
              <w:textAlignment w:val="baseline"/>
              <w:rPr>
                <w:rFonts w:eastAsia="MS Mincho"/>
              </w:rPr>
            </w:pPr>
            <w:r w:rsidRPr="001D5874">
              <w:rPr>
                <w:rFonts w:eastAsia="MS Mincho"/>
              </w:rPr>
              <w:t>Comments</w:t>
            </w:r>
          </w:p>
        </w:tc>
      </w:tr>
      <w:tr w:rsidR="00AA14DA" w:rsidRPr="001D5874" w14:paraId="3BC776BA" w14:textId="77777777" w:rsidTr="00DA6B43">
        <w:trPr>
          <w:trHeight w:val="62"/>
        </w:trPr>
        <w:tc>
          <w:tcPr>
            <w:tcW w:w="1271" w:type="dxa"/>
            <w:tcBorders>
              <w:top w:val="single" w:sz="4" w:space="0" w:color="auto"/>
              <w:left w:val="single" w:sz="4" w:space="0" w:color="auto"/>
              <w:bottom w:val="single" w:sz="4" w:space="0" w:color="auto"/>
              <w:right w:val="single" w:sz="4" w:space="0" w:color="auto"/>
            </w:tcBorders>
          </w:tcPr>
          <w:p w14:paraId="4C4224C1" w14:textId="77777777" w:rsidR="00AA14DA" w:rsidRPr="001D5874" w:rsidRDefault="00AA14DA" w:rsidP="00CE4C14">
            <w:pPr>
              <w:spacing w:after="0"/>
              <w:textAlignment w:val="baseline"/>
              <w:rPr>
                <w:rFonts w:eastAsia="Malgun Gothic"/>
                <w:lang w:eastAsia="ko-KR"/>
              </w:rPr>
            </w:pPr>
            <w:r w:rsidRPr="001D5874">
              <w:rPr>
                <w:rFonts w:eastAsia="Malgun Gothic"/>
                <w:lang w:eastAsia="ko-KR"/>
              </w:rPr>
              <w:t xml:space="preserve">Feature Lead </w:t>
            </w:r>
          </w:p>
        </w:tc>
        <w:tc>
          <w:tcPr>
            <w:tcW w:w="7766" w:type="dxa"/>
            <w:tcBorders>
              <w:top w:val="single" w:sz="4" w:space="0" w:color="auto"/>
              <w:left w:val="single" w:sz="4" w:space="0" w:color="auto"/>
              <w:bottom w:val="single" w:sz="4" w:space="0" w:color="auto"/>
              <w:right w:val="single" w:sz="4" w:space="0" w:color="auto"/>
            </w:tcBorders>
          </w:tcPr>
          <w:p w14:paraId="3B580BBF" w14:textId="7249DF9E" w:rsidR="00AA14DA" w:rsidRPr="001D5874" w:rsidRDefault="00967632" w:rsidP="00AA14DA">
            <w:pPr>
              <w:textAlignment w:val="baseline"/>
              <w:rPr>
                <w:rFonts w:eastAsia="Malgun Gothic"/>
                <w:lang w:eastAsia="ko-KR"/>
              </w:rPr>
            </w:pPr>
            <w:r w:rsidRPr="001D5874">
              <w:rPr>
                <w:rFonts w:eastAsiaTheme="minorHAnsi"/>
                <w:bCs/>
                <w:iCs/>
              </w:rPr>
              <w:t>Prefer Option 1</w:t>
            </w:r>
            <w:r w:rsidR="00AA14DA" w:rsidRPr="001D5874">
              <w:rPr>
                <w:rFonts w:eastAsiaTheme="minorHAnsi"/>
                <w:bCs/>
                <w:i/>
                <w:iCs/>
              </w:rPr>
              <w:t xml:space="preserve"> </w:t>
            </w:r>
          </w:p>
        </w:tc>
      </w:tr>
      <w:tr w:rsidR="00AA14DA" w:rsidRPr="001D5874" w14:paraId="64D7A0C0" w14:textId="77777777" w:rsidTr="00CE4C14">
        <w:trPr>
          <w:trHeight w:val="403"/>
        </w:trPr>
        <w:tc>
          <w:tcPr>
            <w:tcW w:w="1271" w:type="dxa"/>
            <w:tcBorders>
              <w:top w:val="single" w:sz="4" w:space="0" w:color="auto"/>
              <w:left w:val="single" w:sz="4" w:space="0" w:color="auto"/>
              <w:bottom w:val="single" w:sz="4" w:space="0" w:color="auto"/>
              <w:right w:val="single" w:sz="4" w:space="0" w:color="auto"/>
            </w:tcBorders>
          </w:tcPr>
          <w:p w14:paraId="6E229D54" w14:textId="77777777" w:rsidR="00AA14DA" w:rsidRPr="001D5874" w:rsidRDefault="00AA14DA" w:rsidP="00CE4C14">
            <w:pPr>
              <w:textAlignment w:val="baseline"/>
              <w:rPr>
                <w:rFonts w:eastAsia="Malgun Gothic"/>
                <w:lang w:eastAsia="ko-KR"/>
              </w:rPr>
            </w:pPr>
          </w:p>
        </w:tc>
        <w:tc>
          <w:tcPr>
            <w:tcW w:w="7766" w:type="dxa"/>
            <w:tcBorders>
              <w:top w:val="single" w:sz="4" w:space="0" w:color="auto"/>
              <w:left w:val="single" w:sz="4" w:space="0" w:color="auto"/>
              <w:bottom w:val="single" w:sz="4" w:space="0" w:color="auto"/>
              <w:right w:val="single" w:sz="4" w:space="0" w:color="auto"/>
            </w:tcBorders>
          </w:tcPr>
          <w:p w14:paraId="40FA7E9A" w14:textId="77777777" w:rsidR="00AA14DA" w:rsidRPr="001D5874" w:rsidRDefault="00AA14DA" w:rsidP="00CE4C14">
            <w:pPr>
              <w:textAlignment w:val="baseline"/>
              <w:rPr>
                <w:rFonts w:eastAsiaTheme="minorHAnsi"/>
                <w:b/>
                <w:bCs/>
                <w:i/>
                <w:iCs/>
              </w:rPr>
            </w:pPr>
          </w:p>
        </w:tc>
      </w:tr>
    </w:tbl>
    <w:p w14:paraId="2AF81376" w14:textId="77777777" w:rsidR="00AA14DA" w:rsidRPr="001D5874" w:rsidRDefault="00AA14DA" w:rsidP="00304233">
      <w:pPr>
        <w:rPr>
          <w:rFonts w:ascii="Times New Roman" w:eastAsiaTheme="minorHAnsi" w:hAnsi="Times New Roman" w:cs="Times New Roman"/>
          <w:sz w:val="20"/>
        </w:rPr>
      </w:pPr>
    </w:p>
    <w:p w14:paraId="0B37BFB1" w14:textId="2D3D5D6F" w:rsidR="009E2A58" w:rsidRPr="001D5874" w:rsidRDefault="005D1567" w:rsidP="005D1567">
      <w:pPr>
        <w:pStyle w:val="Heading2"/>
        <w:spacing w:before="0" w:after="0" w:line="240" w:lineRule="auto"/>
        <w:jc w:val="both"/>
        <w:rPr>
          <w:rFonts w:ascii="Times New Roman" w:hAnsi="Times New Roman"/>
          <w:sz w:val="20"/>
          <w:szCs w:val="20"/>
          <w:lang w:val="en-US"/>
        </w:rPr>
      </w:pPr>
      <w:r w:rsidRPr="001D5874">
        <w:rPr>
          <w:rFonts w:ascii="Times New Roman" w:hAnsi="Times New Roman"/>
          <w:sz w:val="20"/>
          <w:szCs w:val="20"/>
          <w:lang w:val="en-US"/>
        </w:rPr>
        <w:t>Frequency Range</w:t>
      </w:r>
    </w:p>
    <w:p w14:paraId="61CCCC41" w14:textId="426D0EC8" w:rsidR="005D1567" w:rsidRPr="001D5874" w:rsidRDefault="009E2A58" w:rsidP="00DA6B43">
      <w:pPr>
        <w:rPr>
          <w:rFonts w:ascii="Times New Roman" w:hAnsi="Times New Roman" w:cs="Times New Roman"/>
          <w:sz w:val="22"/>
        </w:rPr>
      </w:pPr>
      <w:r w:rsidRPr="001D5874">
        <w:rPr>
          <w:rFonts w:ascii="Times New Roman" w:hAnsi="Times New Roman" w:cs="Times New Roman"/>
          <w:sz w:val="22"/>
        </w:rPr>
        <w:t>Based on TS 38.101-1 [</w:t>
      </w:r>
      <w:r w:rsidR="00683BDA">
        <w:rPr>
          <w:rFonts w:ascii="Times New Roman" w:hAnsi="Times New Roman" w:cs="Times New Roman"/>
          <w:sz w:val="22"/>
        </w:rPr>
        <w:t>7</w:t>
      </w:r>
      <w:r w:rsidRPr="001D5874">
        <w:rPr>
          <w:rFonts w:ascii="Times New Roman" w:hAnsi="Times New Roman" w:cs="Times New Roman"/>
          <w:sz w:val="22"/>
        </w:rPr>
        <w:t xml:space="preserve">], it can be found that NR operating bands below 3GHz are </w:t>
      </w:r>
      <w:r w:rsidR="005D1567" w:rsidRPr="001D5874">
        <w:rPr>
          <w:rFonts w:ascii="Times New Roman" w:hAnsi="Times New Roman" w:cs="Times New Roman"/>
          <w:sz w:val="22"/>
        </w:rPr>
        <w:t xml:space="preserve">typically </w:t>
      </w:r>
      <w:r w:rsidRPr="001D5874">
        <w:rPr>
          <w:rFonts w:ascii="Times New Roman" w:hAnsi="Times New Roman" w:cs="Times New Roman"/>
          <w:sz w:val="22"/>
        </w:rPr>
        <w:t>around 2.1GHz.</w:t>
      </w:r>
      <w:r w:rsidR="002A4553" w:rsidRPr="001D5874">
        <w:rPr>
          <w:rFonts w:ascii="Times New Roman" w:hAnsi="Times New Roman" w:cs="Times New Roman"/>
          <w:sz w:val="22"/>
        </w:rPr>
        <w:t xml:space="preserve"> D</w:t>
      </w:r>
      <w:r w:rsidRPr="001D5874">
        <w:rPr>
          <w:rFonts w:ascii="Times New Roman" w:hAnsi="Times New Roman" w:cs="Times New Roman"/>
          <w:sz w:val="22"/>
        </w:rPr>
        <w:t xml:space="preserve">uplexing distance for 2.1GHz is </w:t>
      </w:r>
      <w:r w:rsidR="002A4553" w:rsidRPr="001D5874">
        <w:rPr>
          <w:rFonts w:ascii="Times New Roman" w:hAnsi="Times New Roman" w:cs="Times New Roman"/>
          <w:sz w:val="22"/>
        </w:rPr>
        <w:t>around</w:t>
      </w:r>
      <w:r w:rsidRPr="001D5874">
        <w:rPr>
          <w:rFonts w:ascii="Times New Roman" w:hAnsi="Times New Roman" w:cs="Times New Roman"/>
          <w:sz w:val="22"/>
        </w:rPr>
        <w:t xml:space="preserve"> </w:t>
      </w:r>
      <w:r w:rsidR="0036309F">
        <w:rPr>
          <w:rFonts w:ascii="Times New Roman" w:hAnsi="Times New Roman" w:cs="Times New Roman"/>
          <w:sz w:val="22"/>
        </w:rPr>
        <w:t>2</w:t>
      </w:r>
      <w:r w:rsidRPr="001D5874">
        <w:rPr>
          <w:rFonts w:ascii="Times New Roman" w:hAnsi="Times New Roman" w:cs="Times New Roman"/>
          <w:sz w:val="22"/>
        </w:rPr>
        <w:t>00 MHz</w:t>
      </w:r>
      <w:r w:rsidR="005D1567" w:rsidRPr="001D5874">
        <w:rPr>
          <w:rFonts w:ascii="Times New Roman" w:hAnsi="Times New Roman" w:cs="Times New Roman"/>
          <w:sz w:val="22"/>
        </w:rPr>
        <w:t xml:space="preserve"> in general</w:t>
      </w:r>
      <w:r w:rsidRPr="001D5874">
        <w:rPr>
          <w:rFonts w:ascii="Times New Roman" w:hAnsi="Times New Roman" w:cs="Times New Roman"/>
          <w:sz w:val="22"/>
        </w:rPr>
        <w:t>.</w:t>
      </w:r>
      <w:r w:rsidR="0036309F">
        <w:rPr>
          <w:rFonts w:ascii="Times New Roman" w:hAnsi="Times New Roman" w:cs="Times New Roman"/>
          <w:sz w:val="22"/>
        </w:rPr>
        <w:t xml:space="preserve"> </w:t>
      </w:r>
      <w:r w:rsidR="002A4553" w:rsidRPr="001D5874">
        <w:rPr>
          <w:rFonts w:ascii="Times New Roman" w:hAnsi="Times New Roman" w:cs="Times New Roman"/>
          <w:sz w:val="22"/>
        </w:rPr>
        <w:t>Moreover, o</w:t>
      </w:r>
      <w:r w:rsidR="005D1567" w:rsidRPr="001D5874">
        <w:rPr>
          <w:rFonts w:ascii="Times New Roman" w:hAnsi="Times New Roman" w:cs="Times New Roman"/>
          <w:sz w:val="22"/>
        </w:rPr>
        <w:t xml:space="preserve">perators are also actively considering larger bandwidth and sub-3GHz FDD bands globally. For example: </w:t>
      </w:r>
    </w:p>
    <w:p w14:paraId="5969DC11" w14:textId="7E758413" w:rsidR="005D1567" w:rsidRPr="001D5874" w:rsidRDefault="00495C16" w:rsidP="00FE0893">
      <w:pPr>
        <w:pStyle w:val="ListParagraph"/>
        <w:numPr>
          <w:ilvl w:val="0"/>
          <w:numId w:val="41"/>
        </w:numPr>
        <w:spacing w:after="0" w:line="240" w:lineRule="auto"/>
        <w:ind w:left="714" w:firstLineChars="0" w:hanging="357"/>
        <w:jc w:val="both"/>
      </w:pPr>
      <w:r>
        <w:t>F</w:t>
      </w:r>
      <w:r w:rsidRPr="001D5874">
        <w:t>or China Telecom</w:t>
      </w:r>
      <w:r>
        <w:rPr>
          <w:rFonts w:hint="eastAsia"/>
        </w:rPr>
        <w:t>,</w:t>
      </w:r>
      <w:r>
        <w:t xml:space="preserve"> </w:t>
      </w:r>
      <w:r w:rsidR="00635122">
        <w:t>t</w:t>
      </w:r>
      <w:r w:rsidR="005D1567" w:rsidRPr="001D5874">
        <w:t xml:space="preserve">he frequency range 2110MHz ~ 2130MHz is allocated for downlink, </w:t>
      </w:r>
      <w:r w:rsidR="00F91143">
        <w:t>and the frequency range 19</w:t>
      </w:r>
      <w:r>
        <w:t>20</w:t>
      </w:r>
      <w:r w:rsidR="00F91143">
        <w:t>MHz ~ 19</w:t>
      </w:r>
      <w:r>
        <w:t>40</w:t>
      </w:r>
      <w:r w:rsidRPr="001D5874">
        <w:t xml:space="preserve">MHz is allocated for </w:t>
      </w:r>
      <w:r>
        <w:t>uplink</w:t>
      </w:r>
      <w:r w:rsidR="0036309F">
        <w:t>.</w:t>
      </w:r>
      <w:r>
        <w:t xml:space="preserve"> F</w:t>
      </w:r>
      <w:r w:rsidRPr="001D5874">
        <w:t>or China Unicom</w:t>
      </w:r>
      <w:r>
        <w:t xml:space="preserve">, </w:t>
      </w:r>
      <w:r w:rsidR="005D1567" w:rsidRPr="001D5874">
        <w:t>the frequency range 2130MHz ~ 2155MHz is allocated for downlink</w:t>
      </w:r>
      <w:r>
        <w:t xml:space="preserve">, </w:t>
      </w:r>
      <w:r w:rsidR="009A5D9D">
        <w:t>and the frequency range 19</w:t>
      </w:r>
      <w:r>
        <w:t>40</w:t>
      </w:r>
      <w:r w:rsidR="009A5D9D">
        <w:t>MHz ~ 19</w:t>
      </w:r>
      <w:r>
        <w:t>65</w:t>
      </w:r>
      <w:r w:rsidRPr="001D5874">
        <w:t xml:space="preserve">MHz is allocated for </w:t>
      </w:r>
      <w:r>
        <w:t>uplink</w:t>
      </w:r>
      <w:r w:rsidR="0036309F">
        <w:t>.</w:t>
      </w:r>
      <w:r w:rsidR="005D1567" w:rsidRPr="001D5874">
        <w:t xml:space="preserve"> </w:t>
      </w:r>
      <w:r w:rsidR="0036309F">
        <w:t>Moreover</w:t>
      </w:r>
      <w:r w:rsidR="005D1567" w:rsidRPr="001D5874">
        <w:t xml:space="preserve">, China Telecom and China Unicom </w:t>
      </w:r>
      <w:r w:rsidR="0036309F">
        <w:t xml:space="preserve">have </w:t>
      </w:r>
      <w:r w:rsidR="005D1567" w:rsidRPr="001D5874">
        <w:t>agreed to share the spectrum</w:t>
      </w:r>
      <w:r w:rsidR="0036309F">
        <w:t xml:space="preserve"> of 2.1GHz</w:t>
      </w:r>
      <w:r w:rsidR="005D1567" w:rsidRPr="001D5874">
        <w:t xml:space="preserve"> and co-build 5G network</w:t>
      </w:r>
      <w:r w:rsidR="0036309F">
        <w:t xml:space="preserve"> for </w:t>
      </w:r>
      <w:r w:rsidR="00193642">
        <w:t xml:space="preserve">all </w:t>
      </w:r>
      <w:r w:rsidR="0036309F">
        <w:t>customers from both China Telecom and China Unicom</w:t>
      </w:r>
      <w:r w:rsidR="005D1567" w:rsidRPr="001D5874">
        <w:t xml:space="preserve"> </w:t>
      </w:r>
      <w:r w:rsidR="0036309F">
        <w:t>so that</w:t>
      </w:r>
      <w:r w:rsidR="005D1567" w:rsidRPr="001D5874">
        <w:t xml:space="preserve"> </w:t>
      </w:r>
      <w:r w:rsidR="0036309F">
        <w:t>total 45MHz bandwidth (</w:t>
      </w:r>
      <w:r w:rsidR="00283F67">
        <w:t>the frequency range 211</w:t>
      </w:r>
      <w:r w:rsidR="00283F67" w:rsidRPr="001D5874">
        <w:t>0MHz ~ 2155MHz</w:t>
      </w:r>
      <w:r w:rsidR="0036309F">
        <w:t>) will be available in FR1</w:t>
      </w:r>
      <w:r w:rsidR="00107585">
        <w:t>.</w:t>
      </w:r>
      <w:r w:rsidR="00107585" w:rsidRPr="0036309F">
        <w:rPr>
          <w:color w:val="FF0000"/>
        </w:rPr>
        <w:t xml:space="preserve"> </w:t>
      </w:r>
      <w:r w:rsidR="00107585" w:rsidRPr="0036309F">
        <w:t xml:space="preserve">In the future, another 5MHz bandwidth </w:t>
      </w:r>
      <w:r w:rsidR="0036309F">
        <w:t xml:space="preserve">for DL </w:t>
      </w:r>
      <w:r w:rsidR="00A256B1" w:rsidRPr="0036309F">
        <w:t>may</w:t>
      </w:r>
      <w:r w:rsidR="00107585" w:rsidRPr="0036309F">
        <w:t xml:space="preserve"> be </w:t>
      </w:r>
      <w:r w:rsidR="00782852" w:rsidRPr="0036309F">
        <w:t xml:space="preserve">distributed </w:t>
      </w:r>
      <w:r w:rsidR="00193642">
        <w:t xml:space="preserve">as well </w:t>
      </w:r>
      <w:r w:rsidR="00782852" w:rsidRPr="0036309F">
        <w:t>for co-building</w:t>
      </w:r>
      <w:r w:rsidR="00107585" w:rsidRPr="0036309F">
        <w:t xml:space="preserve"> from adjacent </w:t>
      </w:r>
      <w:r w:rsidR="00FB5622" w:rsidRPr="0036309F">
        <w:t>10MHz</w:t>
      </w:r>
      <w:r w:rsidR="00193642">
        <w:t xml:space="preserve"> </w:t>
      </w:r>
      <w:r w:rsidR="00350AF8" w:rsidRPr="0036309F">
        <w:t>(e.g. 2155MHz ~ 2165MHz),</w:t>
      </w:r>
      <w:r w:rsidR="00107585" w:rsidRPr="0036309F">
        <w:t xml:space="preserve"> </w:t>
      </w:r>
      <w:r w:rsidR="00350AF8" w:rsidRPr="0036309F">
        <w:t>which</w:t>
      </w:r>
      <w:r w:rsidR="00107585" w:rsidRPr="0036309F">
        <w:t xml:space="preserve"> enables </w:t>
      </w:r>
      <w:r w:rsidR="0036309F">
        <w:t>total</w:t>
      </w:r>
      <w:r w:rsidR="0036309F" w:rsidRPr="0036309F">
        <w:t xml:space="preserve"> </w:t>
      </w:r>
      <w:r w:rsidR="00107585" w:rsidRPr="0036309F">
        <w:t>50MHz bandwidth</w:t>
      </w:r>
      <w:r w:rsidR="0036309F">
        <w:t xml:space="preserve"> to be shared;</w:t>
      </w:r>
      <w:r w:rsidR="005D1567" w:rsidRPr="0036309F">
        <w:t xml:space="preserve"> </w:t>
      </w:r>
    </w:p>
    <w:p w14:paraId="73D44DDA" w14:textId="094AE17A" w:rsidR="005D1567" w:rsidRPr="001D5874" w:rsidRDefault="00951ED8" w:rsidP="00DA6B43">
      <w:pPr>
        <w:pStyle w:val="ListParagraph"/>
        <w:numPr>
          <w:ilvl w:val="0"/>
          <w:numId w:val="41"/>
        </w:numPr>
        <w:spacing w:after="0" w:line="240" w:lineRule="auto"/>
        <w:ind w:firstLineChars="0"/>
        <w:jc w:val="both"/>
      </w:pPr>
      <w:r>
        <w:t>F</w:t>
      </w:r>
      <w:r w:rsidRPr="001D5874">
        <w:t>or DOCOMO</w:t>
      </w:r>
      <w:r>
        <w:t xml:space="preserve">, </w:t>
      </w:r>
      <w:r w:rsidR="00D7389F">
        <w:t>t</w:t>
      </w:r>
      <w:r w:rsidR="005D1567" w:rsidRPr="001D5874">
        <w:t>he frequency range 2130MHz ~ 2150MHz is allocated for downlink</w:t>
      </w:r>
      <w:r>
        <w:t xml:space="preserve">, and the </w:t>
      </w:r>
      <w:r w:rsidRPr="001D5874">
        <w:t xml:space="preserve">frequency range </w:t>
      </w:r>
      <w:r>
        <w:t>1940MHz ~ 1960</w:t>
      </w:r>
      <w:r w:rsidRPr="001D5874">
        <w:t xml:space="preserve">MHz is allocated for </w:t>
      </w:r>
      <w:r>
        <w:t>uplink</w:t>
      </w:r>
      <w:r w:rsidR="005D1567" w:rsidRPr="001D5874">
        <w:t xml:space="preserve">; </w:t>
      </w:r>
    </w:p>
    <w:p w14:paraId="253521C4" w14:textId="5979DE62" w:rsidR="005D1567" w:rsidRPr="001D5874" w:rsidRDefault="001F650E" w:rsidP="001F650E">
      <w:pPr>
        <w:pStyle w:val="ListParagraph"/>
        <w:numPr>
          <w:ilvl w:val="0"/>
          <w:numId w:val="41"/>
        </w:numPr>
        <w:spacing w:after="0" w:line="240" w:lineRule="auto"/>
        <w:ind w:firstLineChars="0"/>
        <w:jc w:val="both"/>
      </w:pPr>
      <w:r>
        <w:t>For M1 in Singapore, t</w:t>
      </w:r>
      <w:r w:rsidR="005D1567" w:rsidRPr="001D5874">
        <w:t xml:space="preserve">he frequency range 2140.1MHz ~ 2159.9MHz is allocated </w:t>
      </w:r>
      <w:r>
        <w:t xml:space="preserve">for downlink, and the </w:t>
      </w:r>
      <w:r w:rsidRPr="001D5874">
        <w:t xml:space="preserve">frequency range </w:t>
      </w:r>
      <w:r>
        <w:t>1950.1MHz ~ 1969.9</w:t>
      </w:r>
      <w:r w:rsidRPr="001D5874">
        <w:t xml:space="preserve">MHz is allocated for </w:t>
      </w:r>
      <w:r>
        <w:t>uplink</w:t>
      </w:r>
      <w:r w:rsidRPr="001D5874">
        <w:t xml:space="preserve">; </w:t>
      </w:r>
    </w:p>
    <w:p w14:paraId="1D41D728" w14:textId="6C39DE56" w:rsidR="00B13433" w:rsidRPr="001D5874" w:rsidRDefault="00D17DE1" w:rsidP="00DA6B43">
      <w:pPr>
        <w:pStyle w:val="ListParagraph"/>
        <w:numPr>
          <w:ilvl w:val="0"/>
          <w:numId w:val="41"/>
        </w:numPr>
        <w:spacing w:after="0" w:line="240" w:lineRule="auto"/>
        <w:ind w:firstLineChars="0"/>
        <w:jc w:val="both"/>
      </w:pPr>
      <w:r>
        <w:t>F</w:t>
      </w:r>
      <w:r w:rsidRPr="001D5874">
        <w:t>or Djibouti Telecom</w:t>
      </w:r>
      <w:r>
        <w:t>, t</w:t>
      </w:r>
      <w:r w:rsidR="00E16D5E">
        <w:t>he frequency range 2110MHz ~ 21</w:t>
      </w:r>
      <w:r w:rsidR="005D1567" w:rsidRPr="001D5874">
        <w:t xml:space="preserve">70MHz is allocated </w:t>
      </w:r>
      <w:r w:rsidR="00E469A2">
        <w:t xml:space="preserve">for downlink, and the </w:t>
      </w:r>
      <w:r w:rsidR="00E469A2" w:rsidRPr="001D5874">
        <w:t xml:space="preserve">frequency range </w:t>
      </w:r>
      <w:r w:rsidR="00E469A2">
        <w:t>1920MHz ~ 1980</w:t>
      </w:r>
      <w:r w:rsidR="00E469A2" w:rsidRPr="001D5874">
        <w:t xml:space="preserve">MHz is allocated for </w:t>
      </w:r>
      <w:r w:rsidR="00E469A2">
        <w:t>uplink</w:t>
      </w:r>
      <w:r w:rsidR="00E469A2" w:rsidRPr="001D5874">
        <w:t>;</w:t>
      </w:r>
    </w:p>
    <w:p w14:paraId="072E54D7" w14:textId="71B27992" w:rsidR="00B13433" w:rsidRPr="001D5874" w:rsidRDefault="000C2C97" w:rsidP="00DA6B43">
      <w:pPr>
        <w:pStyle w:val="ListParagraph"/>
        <w:numPr>
          <w:ilvl w:val="0"/>
          <w:numId w:val="41"/>
        </w:numPr>
        <w:spacing w:after="0" w:line="240" w:lineRule="auto"/>
        <w:ind w:firstLineChars="0"/>
        <w:jc w:val="both"/>
      </w:pPr>
      <w:r>
        <w:t>F</w:t>
      </w:r>
      <w:r w:rsidRPr="001D5874">
        <w:t>or Andorra</w:t>
      </w:r>
      <w:r>
        <w:t>, t</w:t>
      </w:r>
      <w:r w:rsidR="005D1567" w:rsidRPr="001D5874">
        <w:t>he frequency ran</w:t>
      </w:r>
      <w:r>
        <w:t>ge 2110.5MHz ~ 2169</w:t>
      </w:r>
      <w:r w:rsidR="005D1567" w:rsidRPr="001D5874">
        <w:t>.7MHz is allocated for downlink</w:t>
      </w:r>
      <w:r w:rsidR="004F7B22">
        <w:rPr>
          <w:rFonts w:hint="eastAsia"/>
        </w:rPr>
        <w:t>,</w:t>
      </w:r>
      <w:r w:rsidR="004F7B22">
        <w:t xml:space="preserve"> and the </w:t>
      </w:r>
      <w:r w:rsidR="004F7B22" w:rsidRPr="001D5874">
        <w:t xml:space="preserve">frequency range </w:t>
      </w:r>
      <w:r w:rsidR="004F7B22">
        <w:t>1920</w:t>
      </w:r>
      <w:r w:rsidR="00812D5F">
        <w:t>.5</w:t>
      </w:r>
      <w:r w:rsidR="004F7B22">
        <w:t>MHz ~ 19</w:t>
      </w:r>
      <w:r w:rsidR="00812D5F">
        <w:t>79.7</w:t>
      </w:r>
      <w:r w:rsidR="004F7B22" w:rsidRPr="001D5874">
        <w:t xml:space="preserve">MHz is allocated for </w:t>
      </w:r>
      <w:r w:rsidR="004F7B22">
        <w:t>uplink</w:t>
      </w:r>
      <w:r w:rsidR="004F7B22" w:rsidRPr="001D5874">
        <w:t>;</w:t>
      </w:r>
    </w:p>
    <w:tbl>
      <w:tblPr>
        <w:tblStyle w:val="TableGrid3"/>
        <w:tblW w:w="9037" w:type="dxa"/>
        <w:tblLook w:val="04A0" w:firstRow="1" w:lastRow="0" w:firstColumn="1" w:lastColumn="0" w:noHBand="0" w:noVBand="1"/>
      </w:tblPr>
      <w:tblGrid>
        <w:gridCol w:w="1271"/>
        <w:gridCol w:w="7766"/>
      </w:tblGrid>
      <w:tr w:rsidR="00B13433" w:rsidRPr="001D5874" w14:paraId="21C580F3" w14:textId="77777777" w:rsidTr="00CE4C14">
        <w:trPr>
          <w:trHeight w:val="294"/>
        </w:trPr>
        <w:tc>
          <w:tcPr>
            <w:tcW w:w="1271" w:type="dxa"/>
            <w:tcBorders>
              <w:top w:val="single" w:sz="4" w:space="0" w:color="auto"/>
              <w:left w:val="single" w:sz="4" w:space="0" w:color="auto"/>
              <w:bottom w:val="single" w:sz="4" w:space="0" w:color="auto"/>
              <w:right w:val="single" w:sz="4" w:space="0" w:color="auto"/>
            </w:tcBorders>
            <w:shd w:val="clear" w:color="auto" w:fill="8DB3E2"/>
            <w:hideMark/>
          </w:tcPr>
          <w:p w14:paraId="50B6D517" w14:textId="77777777" w:rsidR="00B13433" w:rsidRPr="001D5874" w:rsidRDefault="00B13433" w:rsidP="00CE4C14">
            <w:pPr>
              <w:spacing w:after="0"/>
              <w:textAlignment w:val="baseline"/>
              <w:rPr>
                <w:rFonts w:eastAsia="MS Mincho"/>
                <w:lang w:eastAsia="ja-JP"/>
              </w:rPr>
            </w:pPr>
            <w:r w:rsidRPr="001D5874">
              <w:rPr>
                <w:rFonts w:eastAsia="MS Mincho"/>
              </w:rPr>
              <w:t>Company</w:t>
            </w:r>
          </w:p>
        </w:tc>
        <w:tc>
          <w:tcPr>
            <w:tcW w:w="7766" w:type="dxa"/>
            <w:tcBorders>
              <w:top w:val="single" w:sz="4" w:space="0" w:color="auto"/>
              <w:left w:val="single" w:sz="4" w:space="0" w:color="auto"/>
              <w:bottom w:val="single" w:sz="4" w:space="0" w:color="auto"/>
              <w:right w:val="single" w:sz="4" w:space="0" w:color="auto"/>
            </w:tcBorders>
            <w:shd w:val="clear" w:color="auto" w:fill="8DB3E2"/>
            <w:hideMark/>
          </w:tcPr>
          <w:p w14:paraId="1119B1C5" w14:textId="77777777" w:rsidR="00B13433" w:rsidRPr="001D5874" w:rsidRDefault="00B13433" w:rsidP="00CE4C14">
            <w:pPr>
              <w:spacing w:after="0"/>
              <w:textAlignment w:val="baseline"/>
              <w:rPr>
                <w:rFonts w:eastAsia="MS Mincho"/>
              </w:rPr>
            </w:pPr>
            <w:r w:rsidRPr="001D5874">
              <w:rPr>
                <w:rFonts w:eastAsia="MS Mincho"/>
              </w:rPr>
              <w:t>Comments</w:t>
            </w:r>
          </w:p>
        </w:tc>
      </w:tr>
      <w:tr w:rsidR="00B13433" w:rsidRPr="001D5874" w14:paraId="6E8D2406" w14:textId="77777777" w:rsidTr="00DA6B43">
        <w:trPr>
          <w:trHeight w:val="191"/>
        </w:trPr>
        <w:tc>
          <w:tcPr>
            <w:tcW w:w="1271" w:type="dxa"/>
            <w:tcBorders>
              <w:top w:val="single" w:sz="4" w:space="0" w:color="auto"/>
              <w:left w:val="single" w:sz="4" w:space="0" w:color="auto"/>
              <w:bottom w:val="single" w:sz="4" w:space="0" w:color="auto"/>
              <w:right w:val="single" w:sz="4" w:space="0" w:color="auto"/>
            </w:tcBorders>
          </w:tcPr>
          <w:p w14:paraId="30F0AE77" w14:textId="77777777" w:rsidR="00B13433" w:rsidRPr="001D5874" w:rsidRDefault="00B13433" w:rsidP="00CE4C14">
            <w:pPr>
              <w:spacing w:after="0"/>
              <w:textAlignment w:val="baseline"/>
              <w:rPr>
                <w:rFonts w:eastAsia="Malgun Gothic"/>
                <w:lang w:eastAsia="ko-KR"/>
              </w:rPr>
            </w:pPr>
            <w:r w:rsidRPr="001D5874">
              <w:rPr>
                <w:rFonts w:eastAsia="Malgun Gothic"/>
                <w:lang w:eastAsia="ko-KR"/>
              </w:rPr>
              <w:t xml:space="preserve">Feature Lead </w:t>
            </w:r>
          </w:p>
        </w:tc>
        <w:tc>
          <w:tcPr>
            <w:tcW w:w="7766" w:type="dxa"/>
            <w:tcBorders>
              <w:top w:val="single" w:sz="4" w:space="0" w:color="auto"/>
              <w:left w:val="single" w:sz="4" w:space="0" w:color="auto"/>
              <w:bottom w:val="single" w:sz="4" w:space="0" w:color="auto"/>
              <w:right w:val="single" w:sz="4" w:space="0" w:color="auto"/>
            </w:tcBorders>
          </w:tcPr>
          <w:p w14:paraId="1C61C9F3" w14:textId="47B69384" w:rsidR="00B13433" w:rsidRPr="001D5874" w:rsidRDefault="004C6B50" w:rsidP="004C6B5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sidRPr="001D5874">
              <w:rPr>
                <w:rFonts w:eastAsiaTheme="minorHAnsi"/>
                <w:bCs/>
                <w:iCs/>
              </w:rPr>
              <w:t>”</w:t>
            </w:r>
          </w:p>
        </w:tc>
      </w:tr>
      <w:tr w:rsidR="00B13433" w:rsidRPr="001D5874" w14:paraId="2B3CE4B0" w14:textId="77777777" w:rsidTr="00CE4C14">
        <w:trPr>
          <w:trHeight w:val="403"/>
        </w:trPr>
        <w:tc>
          <w:tcPr>
            <w:tcW w:w="1271" w:type="dxa"/>
            <w:tcBorders>
              <w:top w:val="single" w:sz="4" w:space="0" w:color="auto"/>
              <w:left w:val="single" w:sz="4" w:space="0" w:color="auto"/>
              <w:bottom w:val="single" w:sz="4" w:space="0" w:color="auto"/>
              <w:right w:val="single" w:sz="4" w:space="0" w:color="auto"/>
            </w:tcBorders>
          </w:tcPr>
          <w:p w14:paraId="37ABF596" w14:textId="77777777" w:rsidR="00B13433" w:rsidRPr="001D5874" w:rsidRDefault="00B13433" w:rsidP="00CE4C14">
            <w:pPr>
              <w:textAlignment w:val="baseline"/>
              <w:rPr>
                <w:rFonts w:eastAsia="Malgun Gothic"/>
                <w:lang w:eastAsia="ko-KR"/>
              </w:rPr>
            </w:pPr>
          </w:p>
        </w:tc>
        <w:tc>
          <w:tcPr>
            <w:tcW w:w="7766" w:type="dxa"/>
            <w:tcBorders>
              <w:top w:val="single" w:sz="4" w:space="0" w:color="auto"/>
              <w:left w:val="single" w:sz="4" w:space="0" w:color="auto"/>
              <w:bottom w:val="single" w:sz="4" w:space="0" w:color="auto"/>
              <w:right w:val="single" w:sz="4" w:space="0" w:color="auto"/>
            </w:tcBorders>
          </w:tcPr>
          <w:p w14:paraId="5AF95BA0" w14:textId="77777777" w:rsidR="00B13433" w:rsidRPr="001D5874" w:rsidRDefault="00B13433" w:rsidP="00CE4C14">
            <w:pPr>
              <w:textAlignment w:val="baseline"/>
              <w:rPr>
                <w:rFonts w:eastAsiaTheme="minorHAnsi"/>
                <w:b/>
                <w:bCs/>
                <w:i/>
                <w:iCs/>
              </w:rPr>
            </w:pPr>
          </w:p>
        </w:tc>
      </w:tr>
    </w:tbl>
    <w:p w14:paraId="06ADB2F3" w14:textId="77777777" w:rsidR="00B13433" w:rsidRPr="001D5874" w:rsidRDefault="00B13433" w:rsidP="005D1567">
      <w:pPr>
        <w:rPr>
          <w:rFonts w:ascii="Times New Roman" w:hAnsi="Times New Roman" w:cs="Times New Roman"/>
          <w:sz w:val="22"/>
        </w:rPr>
      </w:pPr>
    </w:p>
    <w:p w14:paraId="1384E191" w14:textId="716B1059" w:rsidR="005D1567" w:rsidRPr="001D5874" w:rsidRDefault="005D1567" w:rsidP="004C6B50">
      <w:pPr>
        <w:pStyle w:val="Heading2"/>
        <w:spacing w:before="0" w:after="0" w:line="240" w:lineRule="auto"/>
        <w:jc w:val="both"/>
        <w:rPr>
          <w:rFonts w:ascii="Times New Roman" w:hAnsi="Times New Roman"/>
          <w:sz w:val="20"/>
          <w:szCs w:val="20"/>
          <w:lang w:val="en-US"/>
        </w:rPr>
      </w:pPr>
      <w:r w:rsidRPr="001D5874">
        <w:rPr>
          <w:rFonts w:ascii="Times New Roman" w:hAnsi="Times New Roman"/>
          <w:sz w:val="20"/>
          <w:szCs w:val="20"/>
          <w:lang w:val="en-US"/>
        </w:rPr>
        <w:t>Simulation bandwidth</w:t>
      </w:r>
      <w:r w:rsidR="004C6B50" w:rsidRPr="001D5874">
        <w:rPr>
          <w:rFonts w:ascii="Times New Roman" w:hAnsi="Times New Roman"/>
          <w:sz w:val="20"/>
          <w:szCs w:val="20"/>
          <w:lang w:val="en-US"/>
        </w:rPr>
        <w:t>/ BS Tx power</w:t>
      </w:r>
    </w:p>
    <w:p w14:paraId="1C7FF263" w14:textId="6444F61C" w:rsidR="004C6B50" w:rsidRPr="001D5874" w:rsidRDefault="004C6B50" w:rsidP="00304233">
      <w:pPr>
        <w:rPr>
          <w:rFonts w:ascii="Times New Roman" w:eastAsiaTheme="minorHAnsi" w:hAnsi="Times New Roman" w:cs="Times New Roman"/>
          <w:sz w:val="22"/>
        </w:rPr>
      </w:pPr>
      <w:r w:rsidRPr="001D5874">
        <w:rPr>
          <w:rFonts w:ascii="Times New Roman" w:eastAsiaTheme="minorHAnsi" w:hAnsi="Times New Roman" w:cs="Times New Roman"/>
          <w:sz w:val="22"/>
        </w:rPr>
        <w:t xml:space="preserve">Similar discussion shown in </w:t>
      </w:r>
      <w:r w:rsidR="00443D82" w:rsidRPr="001D5874">
        <w:rPr>
          <w:rFonts w:ascii="Times New Roman" w:eastAsiaTheme="minorHAnsi" w:hAnsi="Times New Roman" w:cs="Times New Roman"/>
          <w:sz w:val="22"/>
        </w:rPr>
        <w:t xml:space="preserve">above section, we may consider larger simulation bandwidth (and associated BS Tx power), with 20MHz as the baseline. </w:t>
      </w:r>
    </w:p>
    <w:p w14:paraId="4C6628D6" w14:textId="77777777" w:rsidR="00443D82" w:rsidRPr="001D5874" w:rsidRDefault="00443D82" w:rsidP="00304233">
      <w:pPr>
        <w:rPr>
          <w:rFonts w:ascii="Times New Roman" w:eastAsiaTheme="minorHAnsi" w:hAnsi="Times New Roman" w:cs="Times New Roman"/>
          <w:sz w:val="22"/>
        </w:rPr>
      </w:pPr>
    </w:p>
    <w:tbl>
      <w:tblPr>
        <w:tblStyle w:val="TableGrid3"/>
        <w:tblW w:w="9067" w:type="dxa"/>
        <w:tblLook w:val="04A0" w:firstRow="1" w:lastRow="0" w:firstColumn="1" w:lastColumn="0" w:noHBand="0" w:noVBand="1"/>
      </w:tblPr>
      <w:tblGrid>
        <w:gridCol w:w="1271"/>
        <w:gridCol w:w="7796"/>
      </w:tblGrid>
      <w:tr w:rsidR="00013EB4" w:rsidRPr="001D5874" w14:paraId="7F0D572B" w14:textId="77777777" w:rsidTr="004D7A87">
        <w:trPr>
          <w:trHeight w:val="279"/>
        </w:trPr>
        <w:tc>
          <w:tcPr>
            <w:tcW w:w="1271" w:type="dxa"/>
            <w:tcBorders>
              <w:top w:val="single" w:sz="4" w:space="0" w:color="auto"/>
              <w:left w:val="single" w:sz="4" w:space="0" w:color="auto"/>
              <w:bottom w:val="single" w:sz="4" w:space="0" w:color="auto"/>
              <w:right w:val="single" w:sz="4" w:space="0" w:color="auto"/>
            </w:tcBorders>
            <w:shd w:val="clear" w:color="auto" w:fill="8DB3E2"/>
          </w:tcPr>
          <w:p w14:paraId="39D4846A" w14:textId="2A41946D" w:rsidR="00013EB4" w:rsidRPr="001D5874" w:rsidRDefault="00013EB4" w:rsidP="00013EB4">
            <w:pPr>
              <w:spacing w:afterLines="50" w:after="156"/>
              <w:textAlignment w:val="baseline"/>
              <w:rPr>
                <w:rFonts w:eastAsia="MS Mincho"/>
                <w:lang w:eastAsia="ja-JP"/>
              </w:rPr>
            </w:pPr>
            <w:r w:rsidRPr="001D5874">
              <w:rPr>
                <w:rFonts w:eastAsia="MS Mincho"/>
              </w:rPr>
              <w:t>Company</w:t>
            </w:r>
          </w:p>
        </w:tc>
        <w:tc>
          <w:tcPr>
            <w:tcW w:w="7796" w:type="dxa"/>
            <w:tcBorders>
              <w:top w:val="single" w:sz="4" w:space="0" w:color="auto"/>
              <w:left w:val="single" w:sz="4" w:space="0" w:color="auto"/>
              <w:bottom w:val="single" w:sz="4" w:space="0" w:color="auto"/>
              <w:right w:val="single" w:sz="4" w:space="0" w:color="auto"/>
            </w:tcBorders>
            <w:shd w:val="clear" w:color="auto" w:fill="8DB3E2"/>
          </w:tcPr>
          <w:p w14:paraId="28E89E4A" w14:textId="30E7E115" w:rsidR="00013EB4" w:rsidRPr="001D5874" w:rsidRDefault="00013EB4" w:rsidP="00013EB4">
            <w:pPr>
              <w:spacing w:afterLines="50" w:after="156"/>
              <w:textAlignment w:val="baseline"/>
              <w:rPr>
                <w:rFonts w:eastAsia="MS Mincho"/>
              </w:rPr>
            </w:pPr>
            <w:r w:rsidRPr="001D5874">
              <w:rPr>
                <w:rFonts w:eastAsia="MS Mincho"/>
              </w:rPr>
              <w:t>Comments</w:t>
            </w:r>
          </w:p>
        </w:tc>
      </w:tr>
      <w:tr w:rsidR="00013EB4" w:rsidRPr="001D5874" w14:paraId="7775566D" w14:textId="77777777" w:rsidTr="009A3B79">
        <w:tc>
          <w:tcPr>
            <w:tcW w:w="1271" w:type="dxa"/>
            <w:tcBorders>
              <w:top w:val="single" w:sz="4" w:space="0" w:color="auto"/>
              <w:left w:val="single" w:sz="4" w:space="0" w:color="auto"/>
              <w:bottom w:val="single" w:sz="4" w:space="0" w:color="auto"/>
              <w:right w:val="single" w:sz="4" w:space="0" w:color="auto"/>
            </w:tcBorders>
          </w:tcPr>
          <w:p w14:paraId="3DD6081A" w14:textId="4D48FEA6" w:rsidR="00013EB4" w:rsidRPr="001D5874" w:rsidRDefault="00013EB4" w:rsidP="00013EB4">
            <w:pPr>
              <w:spacing w:afterLines="50" w:after="156"/>
              <w:textAlignment w:val="baseline"/>
              <w:rPr>
                <w:rFonts w:eastAsia="Malgun Gothic"/>
                <w:lang w:eastAsia="ko-KR"/>
              </w:rPr>
            </w:pPr>
            <w:r w:rsidRPr="001D5874">
              <w:rPr>
                <w:rFonts w:eastAsia="Malgun Gothic"/>
                <w:lang w:eastAsia="ko-KR"/>
              </w:rPr>
              <w:t>Feature Lead</w:t>
            </w:r>
          </w:p>
        </w:tc>
        <w:tc>
          <w:tcPr>
            <w:tcW w:w="7796" w:type="dxa"/>
            <w:tcBorders>
              <w:top w:val="single" w:sz="4" w:space="0" w:color="auto"/>
              <w:left w:val="single" w:sz="4" w:space="0" w:color="auto"/>
              <w:bottom w:val="single" w:sz="4" w:space="0" w:color="auto"/>
              <w:right w:val="single" w:sz="4" w:space="0" w:color="auto"/>
            </w:tcBorders>
          </w:tcPr>
          <w:p w14:paraId="7784D5AE" w14:textId="77777777" w:rsidR="00013EB4" w:rsidRPr="001D5874" w:rsidRDefault="00013EB4" w:rsidP="00013EB4">
            <w:pPr>
              <w:spacing w:afterLines="50" w:after="156"/>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5701B478" w14:textId="0F2E2BC7" w:rsidR="00013EB4" w:rsidRPr="001D5874" w:rsidRDefault="00013EB4" w:rsidP="00013EB4">
            <w:pPr>
              <w:spacing w:afterLines="50" w:after="156"/>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013EB4" w:rsidRPr="001D5874" w14:paraId="4733312F" w14:textId="77777777" w:rsidTr="009A3B79">
        <w:tc>
          <w:tcPr>
            <w:tcW w:w="1271" w:type="dxa"/>
            <w:tcBorders>
              <w:top w:val="single" w:sz="4" w:space="0" w:color="auto"/>
              <w:left w:val="single" w:sz="4" w:space="0" w:color="auto"/>
              <w:bottom w:val="single" w:sz="4" w:space="0" w:color="auto"/>
              <w:right w:val="single" w:sz="4" w:space="0" w:color="auto"/>
            </w:tcBorders>
          </w:tcPr>
          <w:p w14:paraId="6B8196F2" w14:textId="77777777" w:rsidR="00013EB4" w:rsidRPr="001D5874" w:rsidRDefault="00013EB4" w:rsidP="00013EB4">
            <w:pPr>
              <w:spacing w:afterLines="50" w:after="156"/>
              <w:textAlignment w:val="baseline"/>
              <w:rPr>
                <w:rFonts w:eastAsia="Malgun Gothic"/>
              </w:rPr>
            </w:pPr>
          </w:p>
        </w:tc>
        <w:tc>
          <w:tcPr>
            <w:tcW w:w="7796" w:type="dxa"/>
            <w:tcBorders>
              <w:top w:val="single" w:sz="4" w:space="0" w:color="auto"/>
              <w:left w:val="single" w:sz="4" w:space="0" w:color="auto"/>
              <w:bottom w:val="single" w:sz="4" w:space="0" w:color="auto"/>
              <w:right w:val="single" w:sz="4" w:space="0" w:color="auto"/>
            </w:tcBorders>
          </w:tcPr>
          <w:p w14:paraId="6588ABC9" w14:textId="77777777" w:rsidR="00013EB4" w:rsidRPr="001D5874" w:rsidRDefault="00013EB4" w:rsidP="00013EB4">
            <w:pPr>
              <w:spacing w:afterLines="50" w:after="156"/>
              <w:textAlignment w:val="baseline"/>
              <w:rPr>
                <w:rFonts w:eastAsia="MS Mincho"/>
                <w:lang w:eastAsia="ja-JP"/>
              </w:rPr>
            </w:pPr>
          </w:p>
        </w:tc>
      </w:tr>
    </w:tbl>
    <w:p w14:paraId="2876C05B" w14:textId="77777777" w:rsidR="009E2A58" w:rsidRPr="001D5874" w:rsidRDefault="009E2A58" w:rsidP="00304233">
      <w:pPr>
        <w:rPr>
          <w:rFonts w:ascii="Times New Roman" w:hAnsi="Times New Roman" w:cs="Times New Roman"/>
          <w:b/>
        </w:rPr>
      </w:pPr>
    </w:p>
    <w:p w14:paraId="64C28AD6" w14:textId="16068840" w:rsidR="009E2A58" w:rsidRPr="001D5874" w:rsidRDefault="003D1582" w:rsidP="00304233">
      <w:pPr>
        <w:pStyle w:val="Heading2"/>
        <w:spacing w:before="0" w:after="0" w:line="240" w:lineRule="auto"/>
        <w:jc w:val="both"/>
        <w:rPr>
          <w:rFonts w:ascii="Times New Roman" w:hAnsi="Times New Roman"/>
          <w:sz w:val="20"/>
          <w:szCs w:val="20"/>
          <w:lang w:val="en-GB"/>
        </w:rPr>
      </w:pPr>
      <w:r w:rsidRPr="001D5874">
        <w:rPr>
          <w:rFonts w:ascii="Times New Roman" w:hAnsi="Times New Roman"/>
          <w:sz w:val="20"/>
          <w:szCs w:val="20"/>
          <w:lang w:val="en-GB"/>
        </w:rPr>
        <w:t>UL sounding based on SRS</w:t>
      </w:r>
    </w:p>
    <w:p w14:paraId="7EA69734" w14:textId="2828886C" w:rsidR="0048653E" w:rsidRPr="00FE0893" w:rsidRDefault="003D1582" w:rsidP="00A3436B">
      <w:r w:rsidRPr="001D5874">
        <w:rPr>
          <w:rFonts w:ascii="Times New Roman" w:eastAsiaTheme="minorHAnsi" w:hAnsi="Times New Roman" w:cs="Times New Roman"/>
          <w:sz w:val="22"/>
        </w:rPr>
        <w:t>One of remaining issues of clarification</w:t>
      </w:r>
      <w:r w:rsidR="00013EB4" w:rsidRPr="001D5874">
        <w:rPr>
          <w:rFonts w:ascii="Times New Roman" w:eastAsiaTheme="minorHAnsi" w:hAnsi="Times New Roman" w:cs="Times New Roman"/>
          <w:sz w:val="22"/>
        </w:rPr>
        <w:t xml:space="preserve"> for evaluation assumption </w:t>
      </w:r>
      <w:r w:rsidRPr="001D5874">
        <w:rPr>
          <w:rFonts w:ascii="Times New Roman" w:eastAsiaTheme="minorHAnsi" w:hAnsi="Times New Roman" w:cs="Times New Roman"/>
          <w:sz w:val="22"/>
        </w:rPr>
        <w:t xml:space="preserve">is for </w:t>
      </w:r>
      <w:r w:rsidR="00013EB4" w:rsidRPr="001D5874">
        <w:rPr>
          <w:rFonts w:ascii="Times New Roman" w:eastAsiaTheme="minorHAnsi" w:hAnsi="Times New Roman" w:cs="Times New Roman"/>
          <w:sz w:val="22"/>
        </w:rPr>
        <w:t xml:space="preserve">UL </w:t>
      </w:r>
      <w:r w:rsidRPr="001D5874">
        <w:rPr>
          <w:rFonts w:ascii="Times New Roman" w:eastAsiaTheme="minorHAnsi" w:hAnsi="Times New Roman" w:cs="Times New Roman"/>
          <w:sz w:val="22"/>
        </w:rPr>
        <w:t xml:space="preserve">channel estimation based on SRS. </w:t>
      </w:r>
      <w:r w:rsidR="009E2A58" w:rsidRPr="001D5874">
        <w:rPr>
          <w:rFonts w:ascii="Times New Roman" w:eastAsiaTheme="minorHAnsi" w:hAnsi="Times New Roman" w:cs="Times New Roman"/>
          <w:sz w:val="22"/>
        </w:rPr>
        <w:t xml:space="preserve">CSI acquisition based on partial channel reciprocity needs to obtain information related to angle(s) and delay(s) </w:t>
      </w:r>
      <w:r w:rsidR="00013EB4" w:rsidRPr="001D5874">
        <w:rPr>
          <w:rFonts w:ascii="Times New Roman" w:eastAsiaTheme="minorHAnsi" w:hAnsi="Times New Roman" w:cs="Times New Roman"/>
          <w:sz w:val="22"/>
        </w:rPr>
        <w:t xml:space="preserve">from </w:t>
      </w:r>
      <w:r w:rsidR="009E2A58" w:rsidRPr="001D5874">
        <w:rPr>
          <w:rFonts w:ascii="Times New Roman" w:eastAsiaTheme="minorHAnsi" w:hAnsi="Times New Roman" w:cs="Times New Roman"/>
          <w:sz w:val="22"/>
        </w:rPr>
        <w:t xml:space="preserve">SRS. </w:t>
      </w:r>
      <w:r w:rsidR="00013EB4" w:rsidRPr="001D5874">
        <w:rPr>
          <w:rFonts w:ascii="Times New Roman" w:eastAsiaTheme="minorHAnsi" w:hAnsi="Times New Roman" w:cs="Times New Roman"/>
          <w:sz w:val="22"/>
        </w:rPr>
        <w:t xml:space="preserve">There it can be worth considering some evaluation assumptions related to SRS configuration details, e.g. SRS periodicity similar with CSI feedback periodicity, and UL channel estimation modelling after generating UL channel, e.g. SRS error model shown in Table 3 below. The SRS error model has been provided in Table A.1-2 of TR 36.897 [4], which can be relatively easy to be implemented by companies’ SLS simulators by calculating SRS SINR and gives rise to reasonable estimation error of angle(s)/delays of propagation paths obtained from UL sounding. </w:t>
      </w:r>
    </w:p>
    <w:p w14:paraId="72E6AF78" w14:textId="23A5E12D" w:rsidR="00013EB4" w:rsidRPr="001D5874" w:rsidRDefault="00013EB4" w:rsidP="00013EB4">
      <w:pPr>
        <w:rPr>
          <w:rFonts w:ascii="Times New Roman" w:hAnsi="Times New Roman" w:cs="Times New Roman"/>
          <w:sz w:val="22"/>
        </w:rPr>
      </w:pPr>
    </w:p>
    <w:tbl>
      <w:tblPr>
        <w:tblStyle w:val="TableGrid3"/>
        <w:tblW w:w="9067" w:type="dxa"/>
        <w:tblLook w:val="04A0" w:firstRow="1" w:lastRow="0" w:firstColumn="1" w:lastColumn="0" w:noHBand="0" w:noVBand="1"/>
      </w:tblPr>
      <w:tblGrid>
        <w:gridCol w:w="1413"/>
        <w:gridCol w:w="7654"/>
      </w:tblGrid>
      <w:tr w:rsidR="009B3465" w:rsidRPr="001D5874" w14:paraId="6671ED49" w14:textId="77777777" w:rsidTr="00D8515E">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79B39D91" w14:textId="77777777" w:rsidR="009B3465" w:rsidRPr="001D5874" w:rsidRDefault="009B3465" w:rsidP="00D8515E">
            <w:pPr>
              <w:spacing w:afterLines="50" w:after="156"/>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7AB0A9E0" w14:textId="77777777" w:rsidR="009B3465" w:rsidRPr="001D5874" w:rsidRDefault="009B3465" w:rsidP="00D8515E">
            <w:pPr>
              <w:spacing w:afterLines="50" w:after="156"/>
              <w:textAlignment w:val="baseline"/>
              <w:rPr>
                <w:rFonts w:eastAsia="MS Mincho"/>
              </w:rPr>
            </w:pPr>
            <w:r w:rsidRPr="001D5874">
              <w:rPr>
                <w:rFonts w:eastAsia="MS Mincho"/>
              </w:rPr>
              <w:t>Comments</w:t>
            </w:r>
          </w:p>
        </w:tc>
      </w:tr>
      <w:tr w:rsidR="009B3465" w:rsidRPr="001D5874" w14:paraId="07A25AFF" w14:textId="77777777" w:rsidTr="00D8515E">
        <w:tc>
          <w:tcPr>
            <w:tcW w:w="1413" w:type="dxa"/>
            <w:tcBorders>
              <w:top w:val="single" w:sz="4" w:space="0" w:color="auto"/>
              <w:left w:val="single" w:sz="4" w:space="0" w:color="auto"/>
              <w:bottom w:val="single" w:sz="4" w:space="0" w:color="auto"/>
              <w:right w:val="single" w:sz="4" w:space="0" w:color="auto"/>
            </w:tcBorders>
          </w:tcPr>
          <w:p w14:paraId="3BA8ED8D" w14:textId="77777777" w:rsidR="009B3465" w:rsidRPr="001D5874" w:rsidRDefault="009B3465" w:rsidP="00D8515E">
            <w:pPr>
              <w:spacing w:afterLines="50" w:after="156"/>
              <w:textAlignment w:val="baseline"/>
              <w:rPr>
                <w:rFonts w:eastAsia="Malgun Gothic"/>
                <w:lang w:eastAsia="ko-KR"/>
              </w:rPr>
            </w:pPr>
            <w:r w:rsidRPr="001D5874">
              <w:rPr>
                <w:rFonts w:eastAsia="Malgun Gothic"/>
                <w:lang w:eastAsia="ko-KR"/>
              </w:rPr>
              <w:t xml:space="preserve">Feature Lead </w:t>
            </w:r>
          </w:p>
        </w:tc>
        <w:tc>
          <w:tcPr>
            <w:tcW w:w="7654" w:type="dxa"/>
            <w:tcBorders>
              <w:top w:val="single" w:sz="4" w:space="0" w:color="auto"/>
              <w:left w:val="single" w:sz="4" w:space="0" w:color="auto"/>
              <w:bottom w:val="single" w:sz="4" w:space="0" w:color="auto"/>
              <w:right w:val="single" w:sz="4" w:space="0" w:color="auto"/>
            </w:tcBorders>
          </w:tcPr>
          <w:p w14:paraId="5AAE0081" w14:textId="77777777" w:rsidR="009B3465" w:rsidRPr="001D5874" w:rsidRDefault="009B3465" w:rsidP="00D8515E">
            <w:pPr>
              <w:spacing w:after="0"/>
              <w:rPr>
                <w:rFonts w:eastAsiaTheme="minorHAnsi"/>
                <w:bCs/>
                <w:iCs/>
                <w:sz w:val="22"/>
              </w:rPr>
            </w:pPr>
            <w:r w:rsidRPr="001D5874">
              <w:rPr>
                <w:rFonts w:eastAsiaTheme="minorHAnsi"/>
                <w:bCs/>
                <w:iCs/>
                <w:sz w:val="22"/>
              </w:rPr>
              <w:t>Consider following SRS modeling for UL channel estimation:</w:t>
            </w:r>
          </w:p>
          <w:p w14:paraId="60563D3D" w14:textId="20BAFEFB" w:rsidR="009B3465" w:rsidRPr="001D5874" w:rsidRDefault="009B3465" w:rsidP="00D8515E">
            <w:pPr>
              <w:pStyle w:val="ListParagraph"/>
              <w:numPr>
                <w:ilvl w:val="0"/>
                <w:numId w:val="44"/>
              </w:numPr>
              <w:spacing w:after="0" w:line="240" w:lineRule="auto"/>
              <w:ind w:firstLineChars="0"/>
              <w:rPr>
                <w:rFonts w:eastAsiaTheme="minorHAnsi"/>
                <w:bCs/>
                <w:iCs/>
                <w:sz w:val="20"/>
              </w:rPr>
            </w:pPr>
            <w:r w:rsidRPr="001D5874">
              <w:rPr>
                <w:rFonts w:eastAsiaTheme="minorHAnsi"/>
                <w:bCs/>
                <w:iCs/>
                <w:sz w:val="20"/>
              </w:rPr>
              <w:t>SRS periodicity with 5ms/10ms</w:t>
            </w:r>
          </w:p>
          <w:p w14:paraId="677827F9" w14:textId="36066ADB" w:rsidR="009B3465" w:rsidRPr="001D5874" w:rsidRDefault="009B3465" w:rsidP="00A3436B">
            <w:pPr>
              <w:pStyle w:val="ListParagraph"/>
              <w:numPr>
                <w:ilvl w:val="0"/>
                <w:numId w:val="44"/>
              </w:numPr>
              <w:spacing w:after="0" w:line="240" w:lineRule="auto"/>
              <w:ind w:firstLineChars="0"/>
              <w:rPr>
                <w:rFonts w:eastAsiaTheme="minorHAnsi"/>
                <w:b/>
                <w:bCs/>
                <w:i/>
                <w:iCs/>
                <w:sz w:val="20"/>
              </w:rPr>
            </w:pPr>
            <w:r w:rsidRPr="001D5874">
              <w:rPr>
                <w:rFonts w:eastAsiaTheme="minorHAnsi"/>
                <w:bCs/>
                <w:iCs/>
                <w:sz w:val="20"/>
              </w:rPr>
              <w:t>SRS error Modelling in Table A.1-2 in 36.897</w:t>
            </w:r>
            <w:r w:rsidRPr="00FE0893">
              <w:rPr>
                <w:rFonts w:eastAsiaTheme="minorHAnsi"/>
                <w:bCs/>
                <w:iCs/>
                <w:color w:val="FF0000"/>
                <w:sz w:val="20"/>
              </w:rPr>
              <w:t xml:space="preserve"> </w:t>
            </w:r>
            <w:bookmarkStart w:id="2" w:name="_GoBack"/>
            <w:bookmarkEnd w:id="2"/>
          </w:p>
        </w:tc>
      </w:tr>
      <w:tr w:rsidR="009B3465" w:rsidRPr="001D5874" w14:paraId="27481592" w14:textId="77777777" w:rsidTr="00D8515E">
        <w:tc>
          <w:tcPr>
            <w:tcW w:w="1413" w:type="dxa"/>
            <w:tcBorders>
              <w:top w:val="single" w:sz="4" w:space="0" w:color="auto"/>
              <w:left w:val="single" w:sz="4" w:space="0" w:color="auto"/>
              <w:bottom w:val="single" w:sz="4" w:space="0" w:color="auto"/>
              <w:right w:val="single" w:sz="4" w:space="0" w:color="auto"/>
            </w:tcBorders>
          </w:tcPr>
          <w:p w14:paraId="7A898C73" w14:textId="77777777" w:rsidR="009B3465" w:rsidRPr="001D5874" w:rsidRDefault="009B3465" w:rsidP="00D8515E">
            <w:pPr>
              <w:spacing w:afterLines="50" w:after="156"/>
              <w:textAlignment w:val="baseline"/>
              <w:rPr>
                <w:rFonts w:eastAsia="Malgun Gothic"/>
              </w:rPr>
            </w:pPr>
          </w:p>
        </w:tc>
        <w:tc>
          <w:tcPr>
            <w:tcW w:w="7654" w:type="dxa"/>
            <w:tcBorders>
              <w:top w:val="single" w:sz="4" w:space="0" w:color="auto"/>
              <w:left w:val="single" w:sz="4" w:space="0" w:color="auto"/>
              <w:bottom w:val="single" w:sz="4" w:space="0" w:color="auto"/>
              <w:right w:val="single" w:sz="4" w:space="0" w:color="auto"/>
            </w:tcBorders>
          </w:tcPr>
          <w:p w14:paraId="09DE113D" w14:textId="77777777" w:rsidR="009B3465" w:rsidRPr="001D5874" w:rsidRDefault="009B3465" w:rsidP="00D8515E">
            <w:pPr>
              <w:spacing w:afterLines="50" w:after="156"/>
              <w:textAlignment w:val="baseline"/>
              <w:rPr>
                <w:rFonts w:eastAsia="MS Mincho"/>
                <w:lang w:eastAsia="ja-JP"/>
              </w:rPr>
            </w:pPr>
          </w:p>
        </w:tc>
      </w:tr>
    </w:tbl>
    <w:p w14:paraId="03EEC2CB" w14:textId="77777777" w:rsidR="009B3465" w:rsidRPr="001D5874" w:rsidRDefault="009B3465" w:rsidP="00013EB4">
      <w:pPr>
        <w:rPr>
          <w:rFonts w:ascii="Times New Roman" w:hAnsi="Times New Roman" w:cs="Times New Roman"/>
          <w:sz w:val="22"/>
        </w:rPr>
      </w:pPr>
    </w:p>
    <w:p w14:paraId="0CA03B7F" w14:textId="4CAF3FCF" w:rsidR="00013EB4" w:rsidRPr="001D5874" w:rsidRDefault="00013EB4" w:rsidP="00013EB4">
      <w:pPr>
        <w:pStyle w:val="TH"/>
        <w:rPr>
          <w:rFonts w:ascii="Times New Roman" w:hAnsi="Times New Roman"/>
          <w:lang w:eastAsia="ko-KR"/>
        </w:rPr>
      </w:pPr>
      <w:r w:rsidRPr="001D5874">
        <w:rPr>
          <w:rFonts w:ascii="Times New Roman" w:hAnsi="Times New Roman"/>
          <w:lang w:eastAsia="ko-KR"/>
        </w:rPr>
        <w:lastRenderedPageBreak/>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013EB4" w:rsidRPr="001D5874" w14:paraId="5448393A" w14:textId="77777777" w:rsidTr="00D8515E">
        <w:trPr>
          <w:trHeight w:val="86"/>
        </w:trPr>
        <w:tc>
          <w:tcPr>
            <w:tcW w:w="2696" w:type="dxa"/>
            <w:shd w:val="clear" w:color="auto" w:fill="D9D9D9"/>
            <w:hideMark/>
          </w:tcPr>
          <w:p w14:paraId="7A171CE6" w14:textId="77777777" w:rsidR="00013EB4" w:rsidRPr="001D5874" w:rsidRDefault="00013EB4" w:rsidP="00D8515E">
            <w:pPr>
              <w:pStyle w:val="TAH"/>
              <w:rPr>
                <w:rFonts w:ascii="Times New Roman" w:hAnsi="Times New Roman"/>
              </w:rPr>
            </w:pPr>
            <w:r w:rsidRPr="001D5874">
              <w:rPr>
                <w:rFonts w:ascii="Times New Roman" w:hAnsi="Times New Roman"/>
              </w:rPr>
              <w:t>Parameters</w:t>
            </w:r>
          </w:p>
        </w:tc>
        <w:tc>
          <w:tcPr>
            <w:tcW w:w="6946" w:type="dxa"/>
            <w:shd w:val="clear" w:color="auto" w:fill="D9D9D9"/>
            <w:hideMark/>
          </w:tcPr>
          <w:p w14:paraId="63BC925F" w14:textId="77777777" w:rsidR="00013EB4" w:rsidRPr="001D5874" w:rsidRDefault="00013EB4" w:rsidP="00D8515E">
            <w:pPr>
              <w:pStyle w:val="TAH"/>
              <w:rPr>
                <w:rFonts w:ascii="Times New Roman" w:hAnsi="Times New Roman"/>
              </w:rPr>
            </w:pPr>
            <w:r w:rsidRPr="001D5874">
              <w:rPr>
                <w:rFonts w:ascii="Times New Roman" w:hAnsi="Times New Roman"/>
              </w:rPr>
              <w:t>Values</w:t>
            </w:r>
          </w:p>
        </w:tc>
      </w:tr>
      <w:tr w:rsidR="00013EB4" w:rsidRPr="001D5874" w14:paraId="7E0230BF" w14:textId="77777777" w:rsidTr="00D8515E">
        <w:trPr>
          <w:trHeight w:val="86"/>
        </w:trPr>
        <w:tc>
          <w:tcPr>
            <w:tcW w:w="2696" w:type="dxa"/>
            <w:shd w:val="clear" w:color="auto" w:fill="auto"/>
          </w:tcPr>
          <w:p w14:paraId="71C8436E" w14:textId="77777777" w:rsidR="00013EB4" w:rsidRPr="001D5874" w:rsidRDefault="00013EB4" w:rsidP="00D8515E">
            <w:pPr>
              <w:pStyle w:val="TAL"/>
              <w:rPr>
                <w:rFonts w:ascii="Times New Roman" w:hAnsi="Times New Roman"/>
              </w:rPr>
            </w:pPr>
            <w:r w:rsidRPr="001D5874">
              <w:rPr>
                <w:rFonts w:ascii="Times New Roman" w:hAnsi="Times New Roman"/>
              </w:rPr>
              <w:t>SRS error modelling</w:t>
            </w:r>
          </w:p>
        </w:tc>
        <w:tc>
          <w:tcPr>
            <w:tcW w:w="6946" w:type="dxa"/>
            <w:shd w:val="clear" w:color="auto" w:fill="auto"/>
          </w:tcPr>
          <w:p w14:paraId="2ACFB93D" w14:textId="5D1DBCBB" w:rsidR="00013EB4" w:rsidRPr="001D5874" w:rsidRDefault="00013EB4">
            <w:pPr>
              <w:pStyle w:val="TAL"/>
              <w:rPr>
                <w:rFonts w:ascii="Times New Roman" w:hAnsi="Times New Roman"/>
                <w:lang w:eastAsia="ko-KR"/>
              </w:rPr>
            </w:pPr>
            <w:r w:rsidRPr="001D5874">
              <w:rPr>
                <w:rFonts w:ascii="Times New Roman" w:hAnsi="Times New Roman"/>
                <w:position w:val="-10"/>
              </w:rPr>
              <w:object w:dxaOrig="1320" w:dyaOrig="380" w14:anchorId="2D42F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pt;height:15.35pt" o:ole="">
                  <v:imagedata r:id="rId8" o:title=""/>
                </v:shape>
                <o:OLEObject Type="Embed" ProgID="Equation.3" ShapeID="_x0000_i1025" DrawAspect="Content" ObjectID="_1653909150" r:id="rId9"/>
              </w:object>
            </w:r>
            <w:r w:rsidRPr="001D5874">
              <w:rPr>
                <w:rFonts w:ascii="Times New Roman" w:hAnsi="Times New Roman"/>
              </w:rPr>
              <w:t>, according to [</w:t>
            </w:r>
            <w:r w:rsidR="00683BDA">
              <w:rPr>
                <w:rFonts w:ascii="Times New Roman" w:hAnsi="Times New Roman"/>
              </w:rPr>
              <w:t>5</w:t>
            </w:r>
            <w:r w:rsidRPr="001D5874">
              <w:rPr>
                <w:rFonts w:ascii="Times New Roman" w:hAnsi="Times New Roman"/>
              </w:rPr>
              <w:t>][</w:t>
            </w:r>
            <w:r w:rsidR="00683BDA">
              <w:rPr>
                <w:rFonts w:ascii="Times New Roman" w:hAnsi="Times New Roman"/>
              </w:rPr>
              <w:t>6</w:t>
            </w:r>
            <w:r w:rsidRPr="001D5874">
              <w:rPr>
                <w:rFonts w:ascii="Times New Roman" w:hAnsi="Times New Roman"/>
              </w:rPr>
              <w:t>] - Note</w:t>
            </w:r>
          </w:p>
        </w:tc>
      </w:tr>
      <w:tr w:rsidR="00013EB4" w:rsidRPr="001D5874" w14:paraId="5580D5C7" w14:textId="77777777" w:rsidTr="00D8515E">
        <w:trPr>
          <w:trHeight w:val="86"/>
        </w:trPr>
        <w:tc>
          <w:tcPr>
            <w:tcW w:w="9642" w:type="dxa"/>
            <w:gridSpan w:val="2"/>
            <w:shd w:val="clear" w:color="auto" w:fill="auto"/>
          </w:tcPr>
          <w:p w14:paraId="35151C8D" w14:textId="77777777" w:rsidR="00013EB4" w:rsidRPr="001D5874" w:rsidRDefault="00013EB4" w:rsidP="00031AE0">
            <w:pPr>
              <w:pStyle w:val="TAN"/>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Pr="001D5874">
              <w:rPr>
                <w:rFonts w:ascii="Times New Roman" w:hAnsi="Times New Roman"/>
                <w:position w:val="-4"/>
                <w:sz w:val="20"/>
              </w:rPr>
              <w:object w:dxaOrig="260" w:dyaOrig="320" w14:anchorId="7DB91D19">
                <v:shape id="_x0000_i1026" type="#_x0000_t75" style="width:11.25pt;height:14.3pt" o:ole="">
                  <v:imagedata r:id="rId10" o:title=""/>
                </v:shape>
                <o:OLEObject Type="Embed" ProgID="Equation.3" ShapeID="_x0000_i1026" DrawAspect="Content" ObjectID="_1653909151" r:id="rId11"/>
              </w:object>
            </w:r>
            <w:r w:rsidRPr="001D5874">
              <w:rPr>
                <w:rFonts w:ascii="Times New Roman" w:hAnsi="Times New Roman"/>
                <w:sz w:val="20"/>
              </w:rPr>
              <w:t xml:space="preserve">is the estimated channel, </w:t>
            </w:r>
            <w:r w:rsidRPr="001D5874">
              <w:rPr>
                <w:rFonts w:ascii="Times New Roman" w:hAnsi="Times New Roman"/>
                <w:position w:val="-4"/>
                <w:sz w:val="20"/>
              </w:rPr>
              <w:object w:dxaOrig="260" w:dyaOrig="260" w14:anchorId="419E3B5C">
                <v:shape id="_x0000_i1027" type="#_x0000_t75" style="width:11.25pt;height:11.25pt" o:ole="">
                  <v:imagedata r:id="rId12" o:title=""/>
                </v:shape>
                <o:OLEObject Type="Embed" ProgID="Equation.3" ShapeID="_x0000_i1027" DrawAspect="Content" ObjectID="_1653909152" r:id="rId13"/>
              </w:object>
            </w:r>
            <w:r w:rsidRPr="001D5874">
              <w:rPr>
                <w:rFonts w:ascii="Times New Roman" w:hAnsi="Times New Roman"/>
                <w:sz w:val="20"/>
              </w:rPr>
              <w:t xml:space="preserve">is the channel response in frequency domain, </w:t>
            </w:r>
            <w:r w:rsidRPr="001D5874">
              <w:rPr>
                <w:rFonts w:ascii="Times New Roman" w:hAnsi="Times New Roman"/>
                <w:position w:val="-4"/>
                <w:sz w:val="20"/>
              </w:rPr>
              <w:object w:dxaOrig="240" w:dyaOrig="260" w14:anchorId="6E58109C">
                <v:shape id="_x0000_i1028" type="#_x0000_t75" style="width:11.95pt;height:13.05pt" o:ole="">
                  <v:imagedata r:id="rId14" o:title=""/>
                </v:shape>
                <o:OLEObject Type="Embed" ProgID="Equation.3" ShapeID="_x0000_i1028" DrawAspect="Content" ObjectID="_1653909153" r:id="rId15"/>
              </w:object>
            </w:r>
            <w:r w:rsidRPr="001D5874">
              <w:rPr>
                <w:rFonts w:ascii="Times New Roman" w:hAnsi="Times New Roman"/>
                <w:sz w:val="20"/>
              </w:rPr>
              <w:t xml:space="preserve">is the white complex Gaussian variables with zero mean and variance </w:t>
            </w:r>
            <w:r w:rsidRPr="001D5874">
              <w:rPr>
                <w:rFonts w:ascii="Times New Roman" w:hAnsi="Times New Roman"/>
                <w:position w:val="-10"/>
                <w:sz w:val="20"/>
              </w:rPr>
              <w:object w:dxaOrig="340" w:dyaOrig="360" w14:anchorId="438228DB">
                <v:shape id="_x0000_i1029" type="#_x0000_t75" style="width:14.85pt;height:15.35pt" o:ole="">
                  <v:imagedata r:id="rId16" o:title=""/>
                </v:shape>
                <o:OLEObject Type="Embed" ProgID="Equation.3" ShapeID="_x0000_i1029" DrawAspect="Content" ObjectID="_1653909154" r:id="rId17"/>
              </w:object>
            </w:r>
            <w:r w:rsidRPr="001D5874">
              <w:rPr>
                <w:rFonts w:ascii="Times New Roman" w:hAnsi="Times New Roman"/>
                <w:sz w:val="20"/>
              </w:rPr>
              <w:t xml:space="preserve">, </w:t>
            </w:r>
            <w:r w:rsidRPr="001D5874">
              <w:rPr>
                <w:rFonts w:ascii="Times New Roman" w:hAnsi="Times New Roman"/>
                <w:position w:val="-6"/>
                <w:sz w:val="20"/>
              </w:rPr>
              <w:object w:dxaOrig="240" w:dyaOrig="220" w14:anchorId="736640E2">
                <v:shape id="_x0000_i1030" type="#_x0000_t75" style="width:11.95pt;height:10.7pt" o:ole="">
                  <v:imagedata r:id="rId18" o:title=""/>
                </v:shape>
                <o:OLEObject Type="Embed" ProgID="Equation.3" ShapeID="_x0000_i1030" DrawAspect="Content" ObjectID="_1653909155" r:id="rId19"/>
              </w:object>
            </w:r>
            <w:r w:rsidRPr="001D5874">
              <w:rPr>
                <w:rFonts w:ascii="Times New Roman" w:hAnsi="Times New Roman"/>
                <w:sz w:val="20"/>
              </w:rPr>
              <w:t xml:space="preserve">is the scaling factor </w:t>
            </w:r>
            <w:r w:rsidRPr="001D5874">
              <w:rPr>
                <w:rFonts w:ascii="Times New Roman" w:hAnsi="Times New Roman"/>
                <w:position w:val="-28"/>
                <w:sz w:val="20"/>
              </w:rPr>
              <w:object w:dxaOrig="1400" w:dyaOrig="620" w14:anchorId="34D40A73">
                <v:shape id="_x0000_i1031" type="#_x0000_t75" style="width:61.3pt;height:26.8pt" o:ole="">
                  <v:imagedata r:id="rId20" o:title=""/>
                </v:shape>
                <o:OLEObject Type="Embed" ProgID="Equation.3" ShapeID="_x0000_i1031" DrawAspect="Content" ObjectID="_1653909156" r:id="rId21"/>
              </w:object>
            </w:r>
            <w:r w:rsidRPr="001D5874">
              <w:rPr>
                <w:rFonts w:ascii="Times New Roman" w:hAnsi="Times New Roman"/>
                <w:sz w:val="20"/>
              </w:rPr>
              <w:t xml:space="preserve">. The details of calculation on </w:t>
            </w:r>
            <w:r w:rsidRPr="001D5874">
              <w:rPr>
                <w:rFonts w:ascii="Times New Roman" w:hAnsi="Times New Roman"/>
                <w:position w:val="-10"/>
                <w:sz w:val="20"/>
              </w:rPr>
              <w:object w:dxaOrig="340" w:dyaOrig="360" w14:anchorId="45A1AA6E">
                <v:shape id="_x0000_i1032" type="#_x0000_t75" style="width:14.85pt;height:15.35pt" o:ole="">
                  <v:imagedata r:id="rId16" o:title=""/>
                </v:shape>
                <o:OLEObject Type="Embed" ProgID="Equation.3" ShapeID="_x0000_i1032" DrawAspect="Content" ObjectID="_1653909157" r:id="rId22"/>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Pr="001D5874">
              <w:rPr>
                <w:rFonts w:ascii="Times New Roman" w:hAnsi="Times New Roman"/>
                <w:position w:val="-24"/>
                <w:sz w:val="20"/>
              </w:rPr>
              <w:object w:dxaOrig="1500" w:dyaOrig="620" w14:anchorId="661410D4">
                <v:shape id="_x0000_i1033" type="#_x0000_t75" style="width:64.85pt;height:26.8pt" o:ole="">
                  <v:imagedata r:id="rId23" o:title=""/>
                </v:shape>
                <o:OLEObject Type="Embed" ProgID="Equation.3" ShapeID="_x0000_i1033" DrawAspect="Content" ObjectID="_1653909158" r:id="rId24"/>
              </w:object>
            </w:r>
            <w:r w:rsidRPr="001D5874">
              <w:rPr>
                <w:rFonts w:ascii="Times New Roman" w:hAnsi="Times New Roman"/>
                <w:sz w:val="20"/>
              </w:rPr>
              <w:t>where,</w:t>
            </w:r>
          </w:p>
          <w:p w14:paraId="05F52F28" w14:textId="77777777" w:rsidR="00013EB4" w:rsidRPr="001D5874" w:rsidRDefault="00013EB4" w:rsidP="00031AE0">
            <w:pPr>
              <w:pStyle w:val="TAN"/>
              <w:rPr>
                <w:rFonts w:ascii="Times New Roman" w:hAnsi="Times New Roman"/>
                <w:sz w:val="20"/>
              </w:rPr>
            </w:pPr>
          </w:p>
          <w:p w14:paraId="2A1ED485" w14:textId="77777777" w:rsidR="00013EB4" w:rsidRPr="001D5874" w:rsidRDefault="00013EB4" w:rsidP="00031AE0">
            <w:pPr>
              <w:pStyle w:val="TAN"/>
              <w:rPr>
                <w:rFonts w:ascii="Times New Roman" w:hAnsi="Times New Roman"/>
                <w:sz w:val="20"/>
              </w:rPr>
            </w:pPr>
            <w:r w:rsidRPr="001D5874">
              <w:rPr>
                <w:rFonts w:ascii="Times New Roman" w:hAnsi="Times New Roman"/>
                <w:sz w:val="20"/>
              </w:rPr>
              <w:t xml:space="preserve">                 Interference power:</w:t>
            </w:r>
          </w:p>
          <w:p w14:paraId="7BCBB4A0"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lang w:val="en-US"/>
              </w:rPr>
              <w:t>no intra-cell SRS interference</w:t>
            </w:r>
          </w:p>
          <w:p w14:paraId="50DD54D0"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560B7E9C" w14:textId="77777777" w:rsidR="00013EB4" w:rsidRPr="001D5874" w:rsidRDefault="00013EB4" w:rsidP="00031AE0">
            <w:pPr>
              <w:pStyle w:val="TAN"/>
              <w:numPr>
                <w:ilvl w:val="2"/>
                <w:numId w:val="43"/>
              </w:numPr>
              <w:rPr>
                <w:rFonts w:ascii="Times New Roman" w:hAnsi="Times New Roman"/>
                <w:sz w:val="20"/>
                <w:lang w:val="en-US"/>
              </w:rPr>
            </w:pPr>
            <w:r w:rsidRPr="001D5874">
              <w:rPr>
                <w:rFonts w:ascii="Times New Roman" w:hAnsi="Times New Roman"/>
                <w:sz w:val="20"/>
                <w:lang w:val="en-US"/>
              </w:rPr>
              <w:t>Use pathloss/linkloss for interference calculation</w:t>
            </w:r>
          </w:p>
          <w:p w14:paraId="120518B7" w14:textId="77777777" w:rsidR="00013EB4" w:rsidRPr="001D5874" w:rsidRDefault="00013EB4" w:rsidP="00031AE0">
            <w:pPr>
              <w:pStyle w:val="TAN"/>
              <w:numPr>
                <w:ilvl w:val="2"/>
                <w:numId w:val="43"/>
              </w:numPr>
              <w:rPr>
                <w:rFonts w:ascii="Times New Roman" w:hAnsi="Times New Roman"/>
                <w:sz w:val="20"/>
                <w:lang w:val="en-US"/>
              </w:rPr>
            </w:pPr>
            <w:r w:rsidRPr="001D5874">
              <w:rPr>
                <w:rFonts w:ascii="Times New Roman" w:hAnsi="Times New Roman"/>
                <w:sz w:val="20"/>
                <w:lang w:val="en-US"/>
              </w:rPr>
              <w:t>Inclusion of CAZAC sequence gain needs to be clarified</w:t>
            </w:r>
          </w:p>
          <w:p w14:paraId="6891E97D" w14:textId="77777777" w:rsidR="00013EB4" w:rsidRPr="001D5874" w:rsidRDefault="00013EB4" w:rsidP="00031AE0">
            <w:pPr>
              <w:pStyle w:val="TAN"/>
              <w:ind w:left="1703"/>
              <w:rPr>
                <w:rFonts w:ascii="Times New Roman" w:hAnsi="Times New Roman"/>
                <w:sz w:val="20"/>
                <w:lang w:val="en-US"/>
              </w:rPr>
            </w:pPr>
            <w:r w:rsidRPr="001D5874">
              <w:rPr>
                <w:rFonts w:ascii="Times New Roman" w:hAnsi="Times New Roman"/>
                <w:sz w:val="20"/>
                <w:lang w:val="en-US"/>
              </w:rPr>
              <w:t>Signal power:</w:t>
            </w:r>
          </w:p>
          <w:p w14:paraId="40B7456A"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51EEC7A7"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506E2AD5" w14:textId="77777777" w:rsidR="00013EB4" w:rsidRPr="001D5874" w:rsidRDefault="00013EB4" w:rsidP="00031AE0">
            <w:pPr>
              <w:pStyle w:val="TAN"/>
              <w:ind w:left="1987"/>
              <w:rPr>
                <w:rFonts w:ascii="Times New Roman" w:hAnsi="Times New Roman"/>
                <w:sz w:val="20"/>
                <w:lang w:val="en-US"/>
              </w:rPr>
            </w:pPr>
            <w:r w:rsidRPr="001D5874">
              <w:rPr>
                <w:rFonts w:ascii="Times New Roman" w:hAnsi="Times New Roman"/>
                <w:i/>
                <w:iCs/>
                <w:sz w:val="20"/>
              </w:rPr>
              <w:t xml:space="preserve"> </w:t>
            </w:r>
            <w:r w:rsidRPr="001D5874">
              <w:rPr>
                <w:rFonts w:ascii="Times New Roman" w:hAnsi="Times New Roman"/>
                <w:i/>
                <w:iCs/>
                <w:position w:val="-60"/>
                <w:sz w:val="20"/>
              </w:rPr>
              <w:object w:dxaOrig="2360" w:dyaOrig="1020" w14:anchorId="2AD6912C">
                <v:shape id="_x0000_i1034" type="#_x0000_t75" style="width:117.75pt;height:50.55pt" o:ole="">
                  <v:imagedata r:id="rId25" o:title=""/>
                </v:shape>
                <o:OLEObject Type="Embed" ProgID="Equation.3" ShapeID="_x0000_i1034" DrawAspect="Content" ObjectID="_1653909159" r:id="rId26"/>
              </w:object>
            </w:r>
            <w:r w:rsidRPr="001D5874">
              <w:rPr>
                <w:rFonts w:ascii="Times New Roman" w:hAnsi="Times New Roman"/>
                <w:iCs/>
                <w:sz w:val="20"/>
              </w:rPr>
              <w:t xml:space="preserve"> where </w:t>
            </w:r>
            <w:r w:rsidRPr="001D5874">
              <w:rPr>
                <w:rFonts w:ascii="Times New Roman" w:hAnsi="Times New Roman"/>
                <w:position w:val="-12"/>
                <w:sz w:val="20"/>
              </w:rPr>
              <w:object w:dxaOrig="660" w:dyaOrig="380" w14:anchorId="048C1E01">
                <v:shape id="_x0000_i1035" type="#_x0000_t75" style="width:32.7pt;height:19.1pt" o:ole="">
                  <v:imagedata r:id="rId27" o:title=""/>
                </v:shape>
                <o:OLEObject Type="Embed" ProgID="Equation.3" ShapeID="_x0000_i1035" DrawAspect="Content" ObjectID="_1653909160" r:id="rId28"/>
              </w:object>
            </w:r>
            <w:r w:rsidRPr="001D5874">
              <w:rPr>
                <w:rFonts w:ascii="Times New Roman" w:hAnsi="Times New Roman"/>
                <w:sz w:val="20"/>
              </w:rPr>
              <w:t xml:space="preserve"> is the received SINR of the target UE t at cell c, M is the number of SRS interferers considered in the simulation, </w:t>
            </w:r>
            <w:r w:rsidRPr="001D5874">
              <w:rPr>
                <w:rFonts w:ascii="Times New Roman" w:hAnsi="Times New Roman"/>
                <w:position w:val="-12"/>
                <w:sz w:val="20"/>
              </w:rPr>
              <w:object w:dxaOrig="279" w:dyaOrig="360" w14:anchorId="0E67B7C0">
                <v:shape id="_x0000_i1036" type="#_x0000_t75" style="width:14.3pt;height:17.85pt" o:ole="">
                  <v:imagedata r:id="rId29" o:title=""/>
                </v:shape>
                <o:OLEObject Type="Embed" ProgID="Equation.3" ShapeID="_x0000_i1036" DrawAspect="Content" ObjectID="_1653909161" r:id="rId30"/>
              </w:object>
            </w:r>
            <w:r w:rsidRPr="001D5874">
              <w:rPr>
                <w:rFonts w:ascii="Times New Roman" w:hAnsi="Times New Roman"/>
                <w:sz w:val="20"/>
              </w:rPr>
              <w:t xml:space="preserve">is the transmit power of UE i based on open loop power control, </w:t>
            </w:r>
            <w:r w:rsidRPr="001D5874">
              <w:rPr>
                <w:rFonts w:ascii="Times New Roman" w:hAnsi="Times New Roman"/>
                <w:position w:val="-12"/>
                <w:sz w:val="20"/>
              </w:rPr>
              <w:object w:dxaOrig="420" w:dyaOrig="380" w14:anchorId="3C00FABF">
                <v:shape id="_x0000_i1037" type="#_x0000_t75" style="width:21.45pt;height:19.1pt" o:ole="">
                  <v:imagedata r:id="rId31" o:title=""/>
                </v:shape>
                <o:OLEObject Type="Embed" ProgID="Equation.3" ShapeID="_x0000_i1037" DrawAspect="Content" ObjectID="_1653909162" r:id="rId32"/>
              </w:object>
            </w:r>
            <w:r w:rsidRPr="001D5874">
              <w:rPr>
                <w:rFonts w:ascii="Times New Roman" w:hAnsi="Times New Roman"/>
                <w:sz w:val="20"/>
              </w:rPr>
              <w:t xml:space="preserve">is the pathloss from UE i to cell c.   </w:t>
            </w:r>
          </w:p>
          <w:p w14:paraId="2D6E0D10" w14:textId="77777777" w:rsidR="00013EB4" w:rsidRPr="001D5874" w:rsidRDefault="00013EB4" w:rsidP="00031AE0">
            <w:pPr>
              <w:pStyle w:val="TAN"/>
              <w:ind w:left="1703"/>
              <w:rPr>
                <w:rFonts w:ascii="Times New Roman" w:hAnsi="Times New Roman"/>
                <w:sz w:val="20"/>
                <w:lang w:val="en-US"/>
              </w:rPr>
            </w:pPr>
            <w:r w:rsidRPr="001D5874">
              <w:rPr>
                <w:rFonts w:ascii="Times New Roman" w:hAnsi="Times New Roman"/>
                <w:sz w:val="20"/>
                <w:lang w:val="en-US"/>
              </w:rPr>
              <w:t>Δ (Delta):</w:t>
            </w:r>
          </w:p>
          <w:p w14:paraId="71F7F6ED"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0C8D350"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rPr>
              <w:t>Example can be a constant value of 9 dB</w:t>
            </w:r>
          </w:p>
          <w:p w14:paraId="435F8F96" w14:textId="77777777" w:rsidR="00013EB4" w:rsidRPr="001D5874" w:rsidRDefault="00013EB4" w:rsidP="00031AE0">
            <w:pPr>
              <w:pStyle w:val="TAN"/>
              <w:numPr>
                <w:ilvl w:val="1"/>
                <w:numId w:val="43"/>
              </w:numPr>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7049071" w14:textId="3AB18B69" w:rsidR="00013EB4" w:rsidRPr="001D5874" w:rsidRDefault="00013EB4" w:rsidP="00031AE0">
            <w:pPr>
              <w:pStyle w:val="TAN"/>
              <w:ind w:left="1703"/>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652618F6" w14:textId="77777777" w:rsidR="00013EB4" w:rsidRPr="001D5874" w:rsidRDefault="00013EB4" w:rsidP="00031AE0">
            <w:pPr>
              <w:ind w:left="852"/>
              <w:rPr>
                <w:rFonts w:ascii="Times New Roman" w:hAnsi="Times New Roman" w:cs="Times New Roman"/>
                <w:sz w:val="20"/>
                <w:szCs w:val="18"/>
              </w:rPr>
            </w:pPr>
            <w:r w:rsidRPr="001D5874">
              <w:rPr>
                <w:rFonts w:ascii="Times New Roman" w:eastAsia="MS Mincho" w:hAnsi="Times New Roman" w:cs="Times New Roman"/>
                <w:sz w:val="20"/>
                <w:szCs w:val="18"/>
                <w:lang w:eastAsia="ja-JP"/>
              </w:rPr>
              <w:t>Each company should provide detailed assumptions including power control parameter settings (e.g., alpha, P0) in a contribution. Note that example of power control setting parameters existed in R1-144943.</w:t>
            </w:r>
          </w:p>
          <w:p w14:paraId="01989460" w14:textId="77777777" w:rsidR="00013EB4" w:rsidRPr="001D5874" w:rsidRDefault="00013EB4" w:rsidP="00D8515E">
            <w:pPr>
              <w:pStyle w:val="TAN"/>
              <w:rPr>
                <w:rFonts w:ascii="Times New Roman" w:hAnsi="Times New Roman"/>
              </w:rPr>
            </w:pPr>
          </w:p>
        </w:tc>
      </w:tr>
    </w:tbl>
    <w:p w14:paraId="4A962842" w14:textId="77777777" w:rsidR="00013EB4" w:rsidRPr="001D5874" w:rsidRDefault="00013EB4" w:rsidP="00013EB4">
      <w:pPr>
        <w:rPr>
          <w:rFonts w:ascii="Times New Roman" w:hAnsi="Times New Roman" w:cs="Times New Roman"/>
          <w:sz w:val="22"/>
        </w:rPr>
      </w:pPr>
    </w:p>
    <w:p w14:paraId="7772724D" w14:textId="144266C9" w:rsidR="009E2A58" w:rsidRPr="001D5874" w:rsidRDefault="009B3465" w:rsidP="009B3465">
      <w:pPr>
        <w:pStyle w:val="Heading2"/>
        <w:spacing w:before="0" w:after="0" w:line="240" w:lineRule="auto"/>
        <w:jc w:val="both"/>
        <w:rPr>
          <w:rFonts w:ascii="Times New Roman" w:hAnsi="Times New Roman"/>
          <w:sz w:val="20"/>
          <w:szCs w:val="20"/>
          <w:lang w:val="en-GB"/>
        </w:rPr>
      </w:pPr>
      <w:r w:rsidRPr="001D5874">
        <w:rPr>
          <w:rFonts w:ascii="Times New Roman" w:hAnsi="Times New Roman"/>
          <w:sz w:val="20"/>
          <w:szCs w:val="20"/>
          <w:lang w:val="en-GB"/>
        </w:rPr>
        <w:t>Baseline for performance evaluation</w:t>
      </w:r>
    </w:p>
    <w:p w14:paraId="1E792189" w14:textId="3979E173" w:rsidR="009B3465" w:rsidRPr="001D5874" w:rsidRDefault="009B3465" w:rsidP="00304233">
      <w:pPr>
        <w:rPr>
          <w:rFonts w:ascii="Times New Roman" w:hAnsi="Times New Roman" w:cs="Times New Roman"/>
          <w:sz w:val="22"/>
        </w:rPr>
      </w:pPr>
      <w:r w:rsidRPr="001D5874">
        <w:rPr>
          <w:rFonts w:ascii="Times New Roman" w:hAnsi="Times New Roman" w:cs="Times New Roman"/>
          <w:sz w:val="22"/>
        </w:rPr>
        <w:t xml:space="preserve">The baseline for performance evaluation for enhancing Type II port selection codebook (based on Rel.15/16 Type II port selection) in Rel-17 shall be revised accordingly. To be consistent with previous releases </w:t>
      </w:r>
      <w:r w:rsidR="00CD7CB2" w:rsidRPr="001D5874">
        <w:rPr>
          <w:rFonts w:ascii="Times New Roman" w:hAnsi="Times New Roman" w:cs="Times New Roman"/>
          <w:sz w:val="22"/>
        </w:rPr>
        <w:t xml:space="preserve">with </w:t>
      </w:r>
      <w:r w:rsidRPr="001D5874">
        <w:rPr>
          <w:rFonts w:ascii="Times New Roman" w:hAnsi="Times New Roman" w:cs="Times New Roman"/>
          <w:sz w:val="22"/>
        </w:rPr>
        <w:t>a fair comparison, it is prefer</w:t>
      </w:r>
      <w:r w:rsidR="00CD7CB2" w:rsidRPr="001D5874">
        <w:rPr>
          <w:rFonts w:ascii="Times New Roman" w:hAnsi="Times New Roman" w:cs="Times New Roman"/>
          <w:sz w:val="22"/>
        </w:rPr>
        <w:t>red</w:t>
      </w:r>
      <w:r w:rsidRPr="001D5874">
        <w:rPr>
          <w:rFonts w:ascii="Times New Roman" w:hAnsi="Times New Roman" w:cs="Times New Roman"/>
          <w:sz w:val="22"/>
        </w:rPr>
        <w:t xml:space="preserve"> to use Rel-16 port-selection eTypeII</w:t>
      </w:r>
      <w:r w:rsidR="00CD7CB2" w:rsidRPr="001D5874">
        <w:rPr>
          <w:rFonts w:ascii="Times New Roman" w:hAnsi="Times New Roman" w:cs="Times New Roman"/>
          <w:sz w:val="22"/>
        </w:rPr>
        <w:t xml:space="preserve"> codebook as the baseline so that </w:t>
      </w:r>
      <w:r w:rsidRPr="001D5874">
        <w:rPr>
          <w:rFonts w:ascii="Times New Roman" w:hAnsi="Times New Roman" w:cs="Times New Roman"/>
          <w:sz w:val="22"/>
        </w:rPr>
        <w:t xml:space="preserve">beamformed CSI-RS overhead of PS </w:t>
      </w:r>
      <w:r w:rsidR="00CD7CB2" w:rsidRPr="001D5874">
        <w:rPr>
          <w:rFonts w:ascii="Times New Roman" w:hAnsi="Times New Roman" w:cs="Times New Roman"/>
          <w:sz w:val="22"/>
        </w:rPr>
        <w:t xml:space="preserve">eTypeII </w:t>
      </w:r>
      <w:r w:rsidRPr="001D5874">
        <w:rPr>
          <w:rFonts w:ascii="Times New Roman" w:hAnsi="Times New Roman" w:cs="Times New Roman"/>
          <w:sz w:val="22"/>
        </w:rPr>
        <w:t xml:space="preserve">codebooks </w:t>
      </w:r>
      <w:r w:rsidR="00CD7CB2" w:rsidRPr="001D5874">
        <w:rPr>
          <w:rFonts w:ascii="Times New Roman" w:hAnsi="Times New Roman" w:cs="Times New Roman"/>
          <w:sz w:val="22"/>
        </w:rPr>
        <w:t xml:space="preserve">shall be aligned among </w:t>
      </w:r>
      <w:r w:rsidR="00CC382A" w:rsidRPr="001D5874">
        <w:rPr>
          <w:rFonts w:ascii="Times New Roman" w:hAnsi="Times New Roman" w:cs="Times New Roman"/>
          <w:sz w:val="22"/>
        </w:rPr>
        <w:lastRenderedPageBreak/>
        <w:t>different</w:t>
      </w:r>
      <w:r w:rsidR="00CD7CB2" w:rsidRPr="001D5874">
        <w:rPr>
          <w:rFonts w:ascii="Times New Roman" w:hAnsi="Times New Roman" w:cs="Times New Roman"/>
          <w:sz w:val="22"/>
        </w:rPr>
        <w:t xml:space="preserve"> releases. </w:t>
      </w:r>
    </w:p>
    <w:tbl>
      <w:tblPr>
        <w:tblStyle w:val="TableGrid3"/>
        <w:tblW w:w="9067" w:type="dxa"/>
        <w:tblLook w:val="04A0" w:firstRow="1" w:lastRow="0" w:firstColumn="1" w:lastColumn="0" w:noHBand="0" w:noVBand="1"/>
      </w:tblPr>
      <w:tblGrid>
        <w:gridCol w:w="1413"/>
        <w:gridCol w:w="7654"/>
      </w:tblGrid>
      <w:tr w:rsidR="00CD7CB2" w:rsidRPr="001D5874" w14:paraId="34E02E7A" w14:textId="77777777" w:rsidTr="00815764">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3DBA4781" w14:textId="703D73EC" w:rsidR="00CD7CB2" w:rsidRPr="001D5874" w:rsidRDefault="00CD7CB2" w:rsidP="00CD7CB2">
            <w:pPr>
              <w:spacing w:afterLines="50" w:after="156"/>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E5603E5" w14:textId="72D9B266" w:rsidR="00CD7CB2" w:rsidRPr="001D5874" w:rsidRDefault="00CD7CB2" w:rsidP="00CD7CB2">
            <w:pPr>
              <w:spacing w:afterLines="50" w:after="156"/>
              <w:textAlignment w:val="baseline"/>
              <w:rPr>
                <w:rFonts w:eastAsia="MS Mincho"/>
              </w:rPr>
            </w:pPr>
            <w:r w:rsidRPr="001D5874">
              <w:rPr>
                <w:rFonts w:eastAsia="MS Mincho"/>
              </w:rPr>
              <w:t>Comments</w:t>
            </w:r>
          </w:p>
        </w:tc>
      </w:tr>
      <w:tr w:rsidR="009E2A58" w:rsidRPr="001D5874" w14:paraId="01EF00D7" w14:textId="77777777" w:rsidTr="00815764">
        <w:tc>
          <w:tcPr>
            <w:tcW w:w="1413" w:type="dxa"/>
            <w:tcBorders>
              <w:top w:val="single" w:sz="4" w:space="0" w:color="auto"/>
              <w:left w:val="single" w:sz="4" w:space="0" w:color="auto"/>
              <w:bottom w:val="single" w:sz="4" w:space="0" w:color="auto"/>
              <w:right w:val="single" w:sz="4" w:space="0" w:color="auto"/>
            </w:tcBorders>
          </w:tcPr>
          <w:p w14:paraId="1763C056" w14:textId="3AFCAA63" w:rsidR="009E2A58" w:rsidRPr="001D5874" w:rsidRDefault="00CD7CB2" w:rsidP="00304233">
            <w:pPr>
              <w:spacing w:afterLines="50" w:after="156"/>
              <w:textAlignment w:val="baseline"/>
              <w:rPr>
                <w:rFonts w:eastAsia="Malgun Gothic"/>
                <w:lang w:eastAsia="ko-KR"/>
              </w:rPr>
            </w:pPr>
            <w:r w:rsidRPr="001D5874">
              <w:rPr>
                <w:rFonts w:eastAsia="Malgun Gothic"/>
                <w:lang w:eastAsia="ko-KR"/>
              </w:rPr>
              <w:t>Feature Lead</w:t>
            </w:r>
          </w:p>
        </w:tc>
        <w:tc>
          <w:tcPr>
            <w:tcW w:w="7654" w:type="dxa"/>
            <w:tcBorders>
              <w:top w:val="single" w:sz="4" w:space="0" w:color="auto"/>
              <w:left w:val="single" w:sz="4" w:space="0" w:color="auto"/>
              <w:bottom w:val="single" w:sz="4" w:space="0" w:color="auto"/>
              <w:right w:val="single" w:sz="4" w:space="0" w:color="auto"/>
            </w:tcBorders>
          </w:tcPr>
          <w:p w14:paraId="68D657B1" w14:textId="36401B91" w:rsidR="009E2A58" w:rsidRPr="00BA0354" w:rsidRDefault="009B3465" w:rsidP="00BA0354">
            <w:pPr>
              <w:rPr>
                <w:bCs/>
              </w:rPr>
            </w:pPr>
            <w:r w:rsidRPr="001D5874">
              <w:rPr>
                <w:bCs/>
                <w:color w:val="FF0000"/>
              </w:rPr>
              <w:t xml:space="preserve">Rel-16 PS eTypeII Codebook </w:t>
            </w:r>
            <w:r w:rsidRPr="001D5874">
              <w:rPr>
                <w:bCs/>
              </w:rPr>
              <w:t>is the baseline for performance and overhead evaluation</w:t>
            </w:r>
            <w:r w:rsidR="00602E42">
              <w:rPr>
                <w:bCs/>
              </w:rPr>
              <w:t>.</w:t>
            </w:r>
            <w:r w:rsidRPr="001D5874">
              <w:rPr>
                <w:bCs/>
              </w:rPr>
              <w:t xml:space="preserve"> (Type I Codebook can be considered at le</w:t>
            </w:r>
            <w:r w:rsidR="00BA0354">
              <w:rPr>
                <w:bCs/>
              </w:rPr>
              <w:t>ast for performance evaluation)</w:t>
            </w:r>
          </w:p>
        </w:tc>
      </w:tr>
      <w:tr w:rsidR="009E2A58" w:rsidRPr="001D5874" w14:paraId="3D6029B8" w14:textId="77777777" w:rsidTr="00815764">
        <w:tc>
          <w:tcPr>
            <w:tcW w:w="1413" w:type="dxa"/>
            <w:tcBorders>
              <w:top w:val="single" w:sz="4" w:space="0" w:color="auto"/>
              <w:left w:val="single" w:sz="4" w:space="0" w:color="auto"/>
              <w:bottom w:val="single" w:sz="4" w:space="0" w:color="auto"/>
              <w:right w:val="single" w:sz="4" w:space="0" w:color="auto"/>
            </w:tcBorders>
          </w:tcPr>
          <w:p w14:paraId="48FFDBEC" w14:textId="77777777" w:rsidR="009E2A58" w:rsidRPr="001D5874" w:rsidRDefault="009E2A58" w:rsidP="00304233">
            <w:pPr>
              <w:spacing w:afterLines="50" w:after="156"/>
              <w:textAlignment w:val="baseline"/>
              <w:rPr>
                <w:rFonts w:eastAsia="Malgun Gothic"/>
              </w:rPr>
            </w:pPr>
          </w:p>
        </w:tc>
        <w:tc>
          <w:tcPr>
            <w:tcW w:w="7654" w:type="dxa"/>
            <w:tcBorders>
              <w:top w:val="single" w:sz="4" w:space="0" w:color="auto"/>
              <w:left w:val="single" w:sz="4" w:space="0" w:color="auto"/>
              <w:bottom w:val="single" w:sz="4" w:space="0" w:color="auto"/>
              <w:right w:val="single" w:sz="4" w:space="0" w:color="auto"/>
            </w:tcBorders>
          </w:tcPr>
          <w:p w14:paraId="1AA4BFD6" w14:textId="77777777" w:rsidR="009E2A58" w:rsidRPr="001D5874" w:rsidRDefault="009E2A58" w:rsidP="00304233">
            <w:pPr>
              <w:spacing w:afterLines="50" w:after="156"/>
              <w:textAlignment w:val="baseline"/>
              <w:rPr>
                <w:rFonts w:eastAsia="MS Mincho"/>
                <w:lang w:eastAsia="ja-JP"/>
              </w:rPr>
            </w:pPr>
          </w:p>
        </w:tc>
      </w:tr>
    </w:tbl>
    <w:p w14:paraId="0FA8121F" w14:textId="77777777" w:rsidR="009B3465" w:rsidRPr="001D5874" w:rsidRDefault="009B3465" w:rsidP="009B3465">
      <w:pPr>
        <w:rPr>
          <w:rFonts w:ascii="Times New Roman" w:eastAsia="Malgun Gothic" w:hAnsi="Times New Roman" w:cs="Times New Roman"/>
          <w:bCs/>
          <w:sz w:val="20"/>
          <w:szCs w:val="20"/>
        </w:rPr>
      </w:pPr>
    </w:p>
    <w:p w14:paraId="3DCBEEA7" w14:textId="77777777" w:rsidR="009B3465" w:rsidRPr="001D5874" w:rsidRDefault="009B3465" w:rsidP="009B3465">
      <w:pPr>
        <w:rPr>
          <w:rFonts w:ascii="Times New Roman" w:hAnsi="Times New Roman" w:cs="Times New Roman"/>
          <w:sz w:val="22"/>
        </w:rPr>
      </w:pPr>
    </w:p>
    <w:p w14:paraId="3A1C91CA" w14:textId="63A7AD58" w:rsidR="00CD7CB2" w:rsidRPr="001D5874" w:rsidRDefault="00CD7CB2" w:rsidP="00304233">
      <w:pPr>
        <w:pStyle w:val="Heading2"/>
        <w:spacing w:before="0" w:after="0" w:line="240" w:lineRule="auto"/>
        <w:jc w:val="both"/>
        <w:rPr>
          <w:rFonts w:ascii="Times New Roman" w:hAnsi="Times New Roman"/>
          <w:sz w:val="20"/>
          <w:szCs w:val="20"/>
          <w:lang w:val="en-GB"/>
        </w:rPr>
      </w:pPr>
      <w:r w:rsidRPr="001D5874">
        <w:rPr>
          <w:rFonts w:ascii="Times New Roman" w:hAnsi="Times New Roman"/>
          <w:sz w:val="20"/>
          <w:szCs w:val="20"/>
          <w:lang w:val="en-GB"/>
        </w:rPr>
        <w:t xml:space="preserve">Other Minor Text Updating </w:t>
      </w:r>
    </w:p>
    <w:p w14:paraId="72087ACF" w14:textId="72EDDE62" w:rsidR="00CD7CB2" w:rsidRPr="001D5874" w:rsidRDefault="00CD7CB2" w:rsidP="00CD7CB2">
      <w:pPr>
        <w:rPr>
          <w:rFonts w:ascii="Times New Roman" w:hAnsi="Times New Roman" w:cs="Times New Roman"/>
          <w:sz w:val="20"/>
          <w:szCs w:val="20"/>
          <w:lang w:val="en-GB"/>
        </w:rPr>
      </w:pPr>
      <w:r w:rsidRPr="001D5874">
        <w:rPr>
          <w:rFonts w:ascii="Times New Roman" w:hAnsi="Times New Roman" w:cs="Times New Roman"/>
          <w:sz w:val="20"/>
          <w:szCs w:val="20"/>
          <w:lang w:val="en-GB"/>
        </w:rPr>
        <w:t>There are some minor text updat</w:t>
      </w:r>
      <w:r w:rsidR="001D5874">
        <w:rPr>
          <w:rFonts w:ascii="Times New Roman" w:hAnsi="Times New Roman" w:cs="Times New Roman"/>
          <w:sz w:val="20"/>
          <w:szCs w:val="20"/>
          <w:lang w:val="en-GB"/>
        </w:rPr>
        <w:t>es</w:t>
      </w:r>
      <w:r w:rsidRPr="001D5874">
        <w:rPr>
          <w:rFonts w:ascii="Times New Roman" w:hAnsi="Times New Roman" w:cs="Times New Roman"/>
          <w:sz w:val="20"/>
          <w:szCs w:val="20"/>
          <w:lang w:val="en-GB"/>
        </w:rPr>
        <w:t xml:space="preserve"> to ensure consistency of</w:t>
      </w:r>
      <w:r w:rsidR="001D5874">
        <w:rPr>
          <w:rFonts w:ascii="Times New Roman" w:hAnsi="Times New Roman" w:cs="Times New Roman"/>
          <w:sz w:val="20"/>
          <w:szCs w:val="20"/>
          <w:lang w:val="en-GB"/>
        </w:rPr>
        <w:t xml:space="preserve"> evaluation assumption</w:t>
      </w:r>
      <w:r w:rsidRPr="001D5874">
        <w:rPr>
          <w:rFonts w:ascii="Times New Roman" w:hAnsi="Times New Roman" w:cs="Times New Roman"/>
          <w:sz w:val="20"/>
          <w:szCs w:val="20"/>
          <w:lang w:val="en-GB"/>
        </w:rPr>
        <w:t xml:space="preserve"> descriptions </w:t>
      </w:r>
      <w:r w:rsidR="001D5874">
        <w:rPr>
          <w:rFonts w:ascii="Times New Roman" w:hAnsi="Times New Roman" w:cs="Times New Roman"/>
          <w:sz w:val="20"/>
          <w:szCs w:val="20"/>
          <w:lang w:val="en-GB"/>
        </w:rPr>
        <w:t>for</w:t>
      </w:r>
      <w:r w:rsidRPr="001D5874">
        <w:rPr>
          <w:rFonts w:ascii="Times New Roman" w:hAnsi="Times New Roman" w:cs="Times New Roman"/>
          <w:sz w:val="20"/>
          <w:szCs w:val="20"/>
          <w:lang w:val="en-GB"/>
        </w:rPr>
        <w:t xml:space="preserve"> CSI reporting enhancement WIDs in Rel-16 and Rel-17</w:t>
      </w:r>
      <w:r w:rsidR="001D5874">
        <w:rPr>
          <w:rFonts w:ascii="Times New Roman" w:hAnsi="Times New Roman" w:cs="Times New Roman"/>
          <w:sz w:val="20"/>
          <w:szCs w:val="20"/>
          <w:lang w:val="en-GB"/>
        </w:rPr>
        <w:t xml:space="preserve">. </w:t>
      </w:r>
    </w:p>
    <w:tbl>
      <w:tblPr>
        <w:tblStyle w:val="TableGrid3"/>
        <w:tblW w:w="0" w:type="auto"/>
        <w:tblLook w:val="04A0" w:firstRow="1" w:lastRow="0" w:firstColumn="1" w:lastColumn="0" w:noHBand="0" w:noVBand="1"/>
      </w:tblPr>
      <w:tblGrid>
        <w:gridCol w:w="1962"/>
        <w:gridCol w:w="6964"/>
      </w:tblGrid>
      <w:tr w:rsidR="00CD7CB2" w:rsidRPr="001D5874" w14:paraId="59404BC4" w14:textId="77777777" w:rsidTr="009A3B79">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0A228AFA" w14:textId="203E72D7" w:rsidR="00CD7CB2" w:rsidRPr="001D5874" w:rsidRDefault="00CD7CB2" w:rsidP="00CD7CB2">
            <w:pPr>
              <w:spacing w:afterLines="50" w:after="156"/>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6A3A4A46" w14:textId="2181C488" w:rsidR="00CD7CB2" w:rsidRPr="001D5874" w:rsidRDefault="00CD7CB2" w:rsidP="00CD7CB2">
            <w:pPr>
              <w:spacing w:afterLines="50" w:after="156"/>
              <w:textAlignment w:val="baseline"/>
              <w:rPr>
                <w:rFonts w:eastAsia="MS Mincho"/>
              </w:rPr>
            </w:pPr>
            <w:r w:rsidRPr="001D5874">
              <w:rPr>
                <w:rFonts w:eastAsia="MS Mincho"/>
              </w:rPr>
              <w:t>Comments</w:t>
            </w:r>
          </w:p>
        </w:tc>
      </w:tr>
      <w:tr w:rsidR="006229C0" w:rsidRPr="001D5874" w14:paraId="65E8B24B" w14:textId="77777777" w:rsidTr="009A3B79">
        <w:tc>
          <w:tcPr>
            <w:tcW w:w="1962" w:type="dxa"/>
            <w:tcBorders>
              <w:top w:val="single" w:sz="4" w:space="0" w:color="auto"/>
              <w:left w:val="single" w:sz="4" w:space="0" w:color="auto"/>
              <w:bottom w:val="single" w:sz="4" w:space="0" w:color="auto"/>
              <w:right w:val="single" w:sz="4" w:space="0" w:color="auto"/>
            </w:tcBorders>
          </w:tcPr>
          <w:p w14:paraId="12A781C9" w14:textId="0A5D5CE4" w:rsidR="006229C0" w:rsidRPr="001D5874" w:rsidRDefault="00CD7CB2" w:rsidP="00304233">
            <w:pPr>
              <w:spacing w:afterLines="50" w:after="156"/>
              <w:textAlignment w:val="baseline"/>
              <w:rPr>
                <w:rFonts w:eastAsia="Malgun Gothic"/>
                <w:lang w:eastAsia="ko-KR"/>
              </w:rPr>
            </w:pPr>
            <w:r w:rsidRPr="001D5874">
              <w:rPr>
                <w:rFonts w:eastAsia="Malgun Gothic"/>
                <w:lang w:eastAsia="ko-KR"/>
              </w:rPr>
              <w:t xml:space="preserve">Feature Lead </w:t>
            </w:r>
          </w:p>
        </w:tc>
        <w:tc>
          <w:tcPr>
            <w:tcW w:w="6964" w:type="dxa"/>
            <w:tcBorders>
              <w:top w:val="single" w:sz="4" w:space="0" w:color="auto"/>
              <w:left w:val="single" w:sz="4" w:space="0" w:color="auto"/>
              <w:bottom w:val="single" w:sz="4" w:space="0" w:color="auto"/>
              <w:right w:val="single" w:sz="4" w:space="0" w:color="auto"/>
            </w:tcBorders>
          </w:tcPr>
          <w:p w14:paraId="6E92E52F" w14:textId="77777777" w:rsidR="006229C0" w:rsidRPr="001D5874" w:rsidRDefault="001D5874" w:rsidP="001D5874">
            <w:pPr>
              <w:spacing w:after="0"/>
              <w:textAlignment w:val="baseline"/>
              <w:rPr>
                <w:rFonts w:eastAsia="Malgun Gothic"/>
                <w:lang w:eastAsia="ko-KR"/>
              </w:rPr>
            </w:pPr>
            <w:r w:rsidRPr="001D5874">
              <w:rPr>
                <w:rFonts w:eastAsia="Malgun Gothic"/>
                <w:lang w:eastAsia="ko-KR"/>
              </w:rPr>
              <w:t>Traffic load (Resource utilization):</w:t>
            </w:r>
          </w:p>
          <w:p w14:paraId="4A680565" w14:textId="77777777" w:rsidR="001D5874" w:rsidRPr="001D5874" w:rsidRDefault="001D5874" w:rsidP="001D5874">
            <w:pPr>
              <w:keepNext/>
              <w:keepLines/>
              <w:widowControl/>
              <w:numPr>
                <w:ilvl w:val="0"/>
                <w:numId w:val="46"/>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13A3D218" w14:textId="0455B746" w:rsidR="001D5874" w:rsidRPr="001D5874" w:rsidRDefault="001D5874" w:rsidP="001D5874">
            <w:pPr>
              <w:keepNext/>
              <w:keepLines/>
              <w:widowControl/>
              <w:numPr>
                <w:ilvl w:val="0"/>
                <w:numId w:val="4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3F2ABEDB" w14:textId="0EBFA82E" w:rsidR="001D5874" w:rsidRPr="001D5874" w:rsidRDefault="001D5874" w:rsidP="001D5874">
            <w:pPr>
              <w:pStyle w:val="ListParagraph"/>
              <w:numPr>
                <w:ilvl w:val="0"/>
                <w:numId w:val="46"/>
              </w:numPr>
              <w:spacing w:after="0" w:line="240" w:lineRule="auto"/>
              <w:ind w:firstLineChars="0"/>
              <w:textAlignment w:val="baseline"/>
              <w:rPr>
                <w:rFonts w:eastAsia="Malgun Gothic"/>
                <w:sz w:val="20"/>
                <w:lang w:eastAsia="ko-KR"/>
              </w:rPr>
            </w:pPr>
            <w:r w:rsidRPr="001D5874">
              <w:rPr>
                <w:snapToGrid w:val="0"/>
                <w:sz w:val="20"/>
                <w:lang w:val="en-GB" w:eastAsia="en-US"/>
              </w:rPr>
              <w:t>Companies are encouraged to report the MU-MIMO utilization.</w:t>
            </w:r>
          </w:p>
        </w:tc>
      </w:tr>
      <w:tr w:rsidR="006229C0" w:rsidRPr="001D5874" w14:paraId="44F62507" w14:textId="77777777" w:rsidTr="009A3B79">
        <w:tc>
          <w:tcPr>
            <w:tcW w:w="1962" w:type="dxa"/>
            <w:tcBorders>
              <w:top w:val="single" w:sz="4" w:space="0" w:color="auto"/>
              <w:left w:val="single" w:sz="4" w:space="0" w:color="auto"/>
              <w:bottom w:val="single" w:sz="4" w:space="0" w:color="auto"/>
              <w:right w:val="single" w:sz="4" w:space="0" w:color="auto"/>
            </w:tcBorders>
          </w:tcPr>
          <w:p w14:paraId="2B0CE62D" w14:textId="146F33BD" w:rsidR="006229C0" w:rsidRPr="001D5874" w:rsidRDefault="006229C0" w:rsidP="00304233">
            <w:pPr>
              <w:spacing w:afterLines="50" w:after="156"/>
              <w:textAlignment w:val="baseline"/>
              <w:rPr>
                <w:rFonts w:eastAsia="Malgun Gothic"/>
              </w:rPr>
            </w:pPr>
          </w:p>
        </w:tc>
        <w:tc>
          <w:tcPr>
            <w:tcW w:w="6964" w:type="dxa"/>
            <w:tcBorders>
              <w:top w:val="single" w:sz="4" w:space="0" w:color="auto"/>
              <w:left w:val="single" w:sz="4" w:space="0" w:color="auto"/>
              <w:bottom w:val="single" w:sz="4" w:space="0" w:color="auto"/>
              <w:right w:val="single" w:sz="4" w:space="0" w:color="auto"/>
            </w:tcBorders>
          </w:tcPr>
          <w:p w14:paraId="28E71AA6" w14:textId="77777777" w:rsidR="006229C0" w:rsidRPr="001D5874" w:rsidRDefault="006229C0" w:rsidP="00304233">
            <w:pPr>
              <w:spacing w:afterLines="50" w:after="156"/>
              <w:textAlignment w:val="baseline"/>
              <w:rPr>
                <w:rFonts w:eastAsia="MS Mincho"/>
                <w:lang w:eastAsia="ja-JP"/>
              </w:rPr>
            </w:pPr>
          </w:p>
        </w:tc>
      </w:tr>
    </w:tbl>
    <w:p w14:paraId="01FE0C17" w14:textId="77777777" w:rsidR="006229C0" w:rsidRPr="001D5874" w:rsidRDefault="006229C0" w:rsidP="00304233">
      <w:pPr>
        <w:rPr>
          <w:rFonts w:ascii="Times New Roman" w:hAnsi="Times New Roman" w:cs="Times New Roman"/>
        </w:rPr>
      </w:pPr>
    </w:p>
    <w:p w14:paraId="173F496B" w14:textId="1BB81477" w:rsidR="00E4778B" w:rsidRPr="001D5874" w:rsidRDefault="00DC2933" w:rsidP="00304233">
      <w:pPr>
        <w:pStyle w:val="Heading1"/>
        <w:tabs>
          <w:tab w:val="num" w:pos="432"/>
        </w:tabs>
        <w:autoSpaceDE/>
        <w:autoSpaceDN/>
        <w:adjustRightInd/>
        <w:ind w:left="431" w:hanging="431"/>
        <w:jc w:val="both"/>
        <w:rPr>
          <w:rFonts w:ascii="Times New Roman" w:hAnsi="Times New Roman"/>
          <w:sz w:val="28"/>
          <w:szCs w:val="28"/>
        </w:rPr>
      </w:pPr>
      <w:r w:rsidRPr="001D5874">
        <w:rPr>
          <w:rFonts w:ascii="Times New Roman" w:hAnsi="Times New Roman"/>
          <w:sz w:val="28"/>
          <w:szCs w:val="28"/>
        </w:rPr>
        <w:t>Conclusion</w:t>
      </w:r>
      <w:r w:rsidR="00097C6C" w:rsidRPr="001D5874">
        <w:rPr>
          <w:rFonts w:ascii="Times New Roman" w:hAnsi="Times New Roman"/>
          <w:sz w:val="28"/>
          <w:szCs w:val="28"/>
          <w:lang w:val="en-GB"/>
        </w:rPr>
        <w:t xml:space="preserve"> (TBD)</w:t>
      </w:r>
    </w:p>
    <w:p w14:paraId="480943AC" w14:textId="6B4C250B" w:rsidR="000A2B64" w:rsidRPr="000A2B64" w:rsidRDefault="009C64D4" w:rsidP="000A2B64">
      <w:pPr>
        <w:rPr>
          <w:rFonts w:ascii="Times New Roman" w:hAnsi="Times New Roman" w:cs="Times New Roman"/>
          <w:sz w:val="22"/>
        </w:rPr>
      </w:pPr>
      <w:r>
        <w:rPr>
          <w:rFonts w:ascii="Times New Roman" w:hAnsi="Times New Roman" w:cs="Times New Roman"/>
          <w:sz w:val="22"/>
        </w:rPr>
        <w:t>TBD</w:t>
      </w:r>
    </w:p>
    <w:p w14:paraId="2675E86A" w14:textId="77777777" w:rsidR="000A2B64" w:rsidRDefault="000A2B64" w:rsidP="000A2B64">
      <w:pPr>
        <w:rPr>
          <w:rFonts w:ascii="Times New Roman" w:hAnsi="Times New Roman"/>
          <w:sz w:val="28"/>
          <w:szCs w:val="28"/>
        </w:rPr>
      </w:pPr>
    </w:p>
    <w:p w14:paraId="43187858" w14:textId="77777777" w:rsidR="00F0503E" w:rsidRPr="001D5874" w:rsidRDefault="00F0503E" w:rsidP="00304233">
      <w:pPr>
        <w:pStyle w:val="Heading1"/>
        <w:numPr>
          <w:ilvl w:val="0"/>
          <w:numId w:val="0"/>
        </w:numPr>
        <w:ind w:left="432" w:hanging="432"/>
        <w:jc w:val="both"/>
        <w:rPr>
          <w:rFonts w:ascii="Times New Roman" w:hAnsi="Times New Roman"/>
          <w:sz w:val="28"/>
          <w:szCs w:val="28"/>
          <w:lang w:val="en-US"/>
        </w:rPr>
      </w:pPr>
      <w:r w:rsidRPr="001D5874">
        <w:rPr>
          <w:rFonts w:ascii="Times New Roman" w:hAnsi="Times New Roman"/>
          <w:sz w:val="28"/>
          <w:szCs w:val="28"/>
          <w:lang w:val="en-US"/>
        </w:rPr>
        <w:t>References</w:t>
      </w:r>
    </w:p>
    <w:p w14:paraId="7A46A9A0" w14:textId="0589C93E" w:rsidR="004579FB" w:rsidRPr="001D5874" w:rsidRDefault="009E2A58" w:rsidP="00304233">
      <w:pPr>
        <w:rPr>
          <w:rFonts w:ascii="Times New Roman" w:eastAsia="SimSun" w:hAnsi="Times New Roman" w:cs="Times New Roman"/>
        </w:rPr>
      </w:pPr>
      <w:r w:rsidRPr="001D5874">
        <w:rPr>
          <w:rFonts w:ascii="Times New Roman" w:eastAsia="SimSun" w:hAnsi="Times New Roman" w:cs="Times New Roman"/>
        </w:rPr>
        <w:t>[1</w:t>
      </w:r>
      <w:r w:rsidR="004579FB" w:rsidRPr="001D5874">
        <w:rPr>
          <w:rFonts w:ascii="Times New Roman" w:eastAsia="SimSun" w:hAnsi="Times New Roman" w:cs="Times New Roman"/>
        </w:rPr>
        <w:t>] RP-193133, Samsung, New WID: Further enhancements on MIMO for NR, 3GPP RAN#86, Sitges, Spain, 9-12 December, 2019.</w:t>
      </w:r>
    </w:p>
    <w:p w14:paraId="307AA813" w14:textId="3F6EA761" w:rsidR="009E2A58" w:rsidRPr="001D5874" w:rsidRDefault="009E2A58" w:rsidP="00304233">
      <w:pPr>
        <w:rPr>
          <w:rFonts w:ascii="Times New Roman" w:eastAsia="SimSun" w:hAnsi="Times New Roman" w:cs="Times New Roman"/>
        </w:rPr>
      </w:pPr>
      <w:r w:rsidRPr="001D5874">
        <w:rPr>
          <w:rFonts w:ascii="Times New Roman" w:eastAsia="SimSun" w:hAnsi="Times New Roman" w:cs="Times New Roman"/>
        </w:rPr>
        <w:t>[2] “3GPP RAN1 #94bis Chairman’s Notes”, Chengdu, China, 8-12 October, 2018.</w:t>
      </w:r>
    </w:p>
    <w:p w14:paraId="03E64D33" w14:textId="76D8A594" w:rsidR="004579FB" w:rsidRPr="001D5874" w:rsidRDefault="004579FB" w:rsidP="00304233">
      <w:pPr>
        <w:rPr>
          <w:rFonts w:ascii="Times New Roman" w:eastAsia="SimSun" w:hAnsi="Times New Roman" w:cs="Times New Roman"/>
          <w:szCs w:val="16"/>
        </w:rPr>
      </w:pPr>
      <w:r w:rsidRPr="001D5874">
        <w:rPr>
          <w:rFonts w:ascii="Times New Roman" w:eastAsia="SimSun" w:hAnsi="Times New Roman" w:cs="Times New Roman"/>
        </w:rPr>
        <w:t>[</w:t>
      </w:r>
      <w:r w:rsidR="0015778D" w:rsidRPr="001D5874">
        <w:rPr>
          <w:rFonts w:ascii="Times New Roman" w:eastAsia="SimSun" w:hAnsi="Times New Roman" w:cs="Times New Roman"/>
        </w:rPr>
        <w:t>3</w:t>
      </w:r>
      <w:r w:rsidRPr="001D5874">
        <w:rPr>
          <w:rFonts w:ascii="Times New Roman" w:eastAsia="SimSun" w:hAnsi="Times New Roman" w:cs="Times New Roman"/>
        </w:rPr>
        <w:t xml:space="preserve">] </w:t>
      </w:r>
      <w:r w:rsidRPr="001D5874">
        <w:rPr>
          <w:rFonts w:ascii="Times New Roman" w:eastAsia="SimSun" w:hAnsi="Times New Roman" w:cs="Times New Roman"/>
          <w:szCs w:val="16"/>
        </w:rPr>
        <w:t>3TR 38.901, “Study on channel model for frequencies from 0.5 to 100 GHz,” V16.0.0, October 2019.</w:t>
      </w:r>
    </w:p>
    <w:p w14:paraId="352C4A8F" w14:textId="0A10DE9C" w:rsidR="004579FB" w:rsidRPr="001D5874" w:rsidRDefault="004579FB" w:rsidP="00304233">
      <w:pPr>
        <w:tabs>
          <w:tab w:val="num" w:pos="360"/>
        </w:tabs>
        <w:autoSpaceDE w:val="0"/>
        <w:autoSpaceDN w:val="0"/>
        <w:snapToGrid w:val="0"/>
        <w:ind w:left="360" w:hanging="360"/>
        <w:rPr>
          <w:rFonts w:ascii="Times New Roman" w:hAnsi="Times New Roman" w:cs="Times New Roman"/>
          <w:szCs w:val="16"/>
        </w:rPr>
      </w:pPr>
      <w:r w:rsidRPr="001D5874">
        <w:rPr>
          <w:rFonts w:ascii="Times New Roman" w:eastAsia="SimSun" w:hAnsi="Times New Roman" w:cs="Times New Roman"/>
        </w:rPr>
        <w:t>[</w:t>
      </w:r>
      <w:r w:rsidR="0015778D" w:rsidRPr="001D5874">
        <w:rPr>
          <w:rFonts w:ascii="Times New Roman" w:eastAsia="SimSun" w:hAnsi="Times New Roman" w:cs="Times New Roman"/>
        </w:rPr>
        <w:t>4</w:t>
      </w:r>
      <w:r w:rsidRPr="001D5874">
        <w:rPr>
          <w:rFonts w:ascii="Times New Roman" w:eastAsia="SimSun" w:hAnsi="Times New Roman" w:cs="Times New Roman"/>
        </w:rPr>
        <w:t xml:space="preserve">] </w:t>
      </w:r>
      <w:r w:rsidRPr="001D5874">
        <w:rPr>
          <w:rFonts w:ascii="Times New Roman" w:hAnsi="Times New Roman" w:cs="Times New Roman"/>
          <w:szCs w:val="16"/>
        </w:rPr>
        <w:t>3GPP TR 36.897 v13.0.0: “Study on elevation beamforming / Full-Dimension (FD) Multiple Input Multiple Output (MIMO) for LTE".</w:t>
      </w:r>
    </w:p>
    <w:p w14:paraId="39F2915E" w14:textId="6F6D385D" w:rsidR="009C398C" w:rsidRPr="009C398C" w:rsidRDefault="009C398C" w:rsidP="009C398C">
      <w:pPr>
        <w:tabs>
          <w:tab w:val="num" w:pos="360"/>
        </w:tabs>
        <w:autoSpaceDE w:val="0"/>
        <w:autoSpaceDN w:val="0"/>
        <w:snapToGrid w:val="0"/>
        <w:ind w:left="360" w:hanging="360"/>
        <w:rPr>
          <w:rFonts w:ascii="Times New Roman" w:eastAsia="SimSun" w:hAnsi="Times New Roman" w:cs="Times New Roman"/>
        </w:rPr>
      </w:pPr>
      <w:r w:rsidRPr="009C398C">
        <w:rPr>
          <w:rFonts w:ascii="Times New Roman" w:eastAsia="SimSun" w:hAnsi="Times New Roman" w:cs="Times New Roman"/>
        </w:rPr>
        <w:t>[</w:t>
      </w:r>
      <w:r w:rsidR="004E0C8C">
        <w:rPr>
          <w:rFonts w:ascii="Times New Roman" w:eastAsia="SimSun" w:hAnsi="Times New Roman" w:cs="Times New Roman"/>
        </w:rPr>
        <w:t>5</w:t>
      </w:r>
      <w:r w:rsidRPr="009C398C">
        <w:rPr>
          <w:rFonts w:ascii="Times New Roman" w:eastAsia="SimSun" w:hAnsi="Times New Roman" w:cs="Times New Roman"/>
        </w:rPr>
        <w:t>]</w:t>
      </w:r>
      <w:r w:rsidRPr="009C398C">
        <w:rPr>
          <w:rFonts w:ascii="Times New Roman" w:eastAsia="SimSun" w:hAnsi="Times New Roman" w:cs="Times New Roman"/>
        </w:rPr>
        <w:tab/>
        <w:t>R1-145389, “Proposal on SRS estimation error modelling”, RAN1#79</w:t>
      </w:r>
    </w:p>
    <w:p w14:paraId="7AA3EEDE" w14:textId="57A60814" w:rsidR="00867118" w:rsidRDefault="009C398C" w:rsidP="009C398C">
      <w:pPr>
        <w:tabs>
          <w:tab w:val="num" w:pos="360"/>
        </w:tabs>
        <w:autoSpaceDE w:val="0"/>
        <w:autoSpaceDN w:val="0"/>
        <w:snapToGrid w:val="0"/>
        <w:ind w:left="360" w:hanging="360"/>
        <w:rPr>
          <w:rFonts w:ascii="Times New Roman" w:eastAsia="SimSun" w:hAnsi="Times New Roman" w:cs="Times New Roman"/>
        </w:rPr>
      </w:pPr>
      <w:r w:rsidRPr="009C398C">
        <w:rPr>
          <w:rFonts w:ascii="Times New Roman" w:eastAsia="SimSun" w:hAnsi="Times New Roman" w:cs="Times New Roman"/>
        </w:rPr>
        <w:t>[</w:t>
      </w:r>
      <w:r w:rsidR="004E0C8C">
        <w:rPr>
          <w:rFonts w:ascii="Times New Roman" w:eastAsia="SimSun" w:hAnsi="Times New Roman" w:cs="Times New Roman"/>
        </w:rPr>
        <w:t>6</w:t>
      </w:r>
      <w:r w:rsidRPr="009C398C">
        <w:rPr>
          <w:rFonts w:ascii="Times New Roman" w:eastAsia="SimSun" w:hAnsi="Times New Roman" w:cs="Times New Roman"/>
        </w:rPr>
        <w:t>]</w:t>
      </w:r>
      <w:r w:rsidRPr="009C398C">
        <w:rPr>
          <w:rFonts w:ascii="Times New Roman" w:eastAsia="SimSun" w:hAnsi="Times New Roman" w:cs="Times New Roman"/>
        </w:rPr>
        <w:tab/>
        <w:t>R1-150867, “WF on SRS estimation error modelling”, ZTE, CMCC, NTT DOCOMO, CATT, CATR, Alcatel-Lucent, Alcatel-Lucent Shanghai Bell, RAN1#80</w:t>
      </w:r>
    </w:p>
    <w:p w14:paraId="40525F2B" w14:textId="1790B9D7" w:rsidR="004E0C8C" w:rsidRPr="001D5874" w:rsidRDefault="004E0C8C" w:rsidP="004E0C8C">
      <w:pPr>
        <w:tabs>
          <w:tab w:val="num" w:pos="360"/>
        </w:tabs>
        <w:autoSpaceDE w:val="0"/>
        <w:autoSpaceDN w:val="0"/>
        <w:snapToGrid w:val="0"/>
        <w:ind w:left="360" w:hanging="360"/>
        <w:rPr>
          <w:rFonts w:ascii="Times New Roman" w:eastAsia="SimSun" w:hAnsi="Times New Roman" w:cs="Times New Roman"/>
        </w:rPr>
      </w:pPr>
      <w:r w:rsidRPr="001D5874">
        <w:rPr>
          <w:rFonts w:ascii="Times New Roman" w:eastAsia="SimSun" w:hAnsi="Times New Roman" w:cs="Times New Roman"/>
        </w:rPr>
        <w:t>[</w:t>
      </w:r>
      <w:r>
        <w:rPr>
          <w:rFonts w:ascii="Times New Roman" w:eastAsia="SimSun" w:hAnsi="Times New Roman" w:cs="Times New Roman"/>
        </w:rPr>
        <w:t>7</w:t>
      </w:r>
      <w:r w:rsidRPr="001D5874">
        <w:rPr>
          <w:rFonts w:ascii="Times New Roman" w:eastAsia="SimSun" w:hAnsi="Times New Roman" w:cs="Times New Roman"/>
        </w:rPr>
        <w:t>] 3GPP TS 38.101-1 version 16.2.0 Release 16, User Equipment (UE) radio transmission and reception Part 1: Range 1 Standalone.</w:t>
      </w:r>
    </w:p>
    <w:p w14:paraId="56A984A4" w14:textId="77777777" w:rsidR="004E0C8C" w:rsidRPr="004E0C8C" w:rsidRDefault="004E0C8C" w:rsidP="009C398C">
      <w:pPr>
        <w:tabs>
          <w:tab w:val="num" w:pos="360"/>
        </w:tabs>
        <w:autoSpaceDE w:val="0"/>
        <w:autoSpaceDN w:val="0"/>
        <w:snapToGrid w:val="0"/>
        <w:ind w:left="360" w:hanging="360"/>
        <w:rPr>
          <w:rFonts w:ascii="Times New Roman" w:eastAsia="SimSun" w:hAnsi="Times New Roman" w:cs="Times New Roman"/>
        </w:rPr>
      </w:pPr>
    </w:p>
    <w:sectPr w:rsidR="004E0C8C" w:rsidRPr="004E0C8C" w:rsidSect="002C78A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87C6" w14:textId="77777777" w:rsidR="002117C1" w:rsidRDefault="002117C1" w:rsidP="00A220ED">
      <w:r>
        <w:separator/>
      </w:r>
    </w:p>
  </w:endnote>
  <w:endnote w:type="continuationSeparator" w:id="0">
    <w:p w14:paraId="7FA15B8A" w14:textId="77777777" w:rsidR="002117C1" w:rsidRDefault="002117C1" w:rsidP="00A2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00000000"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STXihei">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9FA70" w14:textId="77777777" w:rsidR="002117C1" w:rsidRDefault="002117C1" w:rsidP="00A220ED">
      <w:r>
        <w:separator/>
      </w:r>
    </w:p>
  </w:footnote>
  <w:footnote w:type="continuationSeparator" w:id="0">
    <w:p w14:paraId="763BA1EB" w14:textId="77777777" w:rsidR="002117C1" w:rsidRDefault="002117C1" w:rsidP="00A22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6FA69E"/>
    <w:multiLevelType w:val="multilevel"/>
    <w:tmpl w:val="826FA6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1146"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13E36"/>
    <w:multiLevelType w:val="hybridMultilevel"/>
    <w:tmpl w:val="E1B8F686"/>
    <w:lvl w:ilvl="0" w:tplc="A0DE133E">
      <w:start w:val="1"/>
      <w:numFmt w:val="bullet"/>
      <w:lvlText w:val="•"/>
      <w:lvlJc w:val="left"/>
      <w:pPr>
        <w:ind w:left="542" w:hanging="420"/>
      </w:pPr>
      <w:rPr>
        <w:rFonts w:ascii="Arial" w:hAnsi="Arial" w:hint="default"/>
      </w:rPr>
    </w:lvl>
    <w:lvl w:ilvl="1" w:tplc="04090003" w:tentative="1">
      <w:start w:val="1"/>
      <w:numFmt w:val="bullet"/>
      <w:lvlText w:val=""/>
      <w:lvlJc w:val="left"/>
      <w:pPr>
        <w:ind w:left="962" w:hanging="420"/>
      </w:pPr>
      <w:rPr>
        <w:rFonts w:ascii="Wingdings" w:hAnsi="Wingdings" w:hint="default"/>
      </w:rPr>
    </w:lvl>
    <w:lvl w:ilvl="2" w:tplc="04090005" w:tentative="1">
      <w:start w:val="1"/>
      <w:numFmt w:val="bullet"/>
      <w:lvlText w:val=""/>
      <w:lvlJc w:val="left"/>
      <w:pPr>
        <w:ind w:left="1382" w:hanging="420"/>
      </w:pPr>
      <w:rPr>
        <w:rFonts w:ascii="Wingdings" w:hAnsi="Wingdings" w:hint="default"/>
      </w:rPr>
    </w:lvl>
    <w:lvl w:ilvl="3" w:tplc="04090001" w:tentative="1">
      <w:start w:val="1"/>
      <w:numFmt w:val="bullet"/>
      <w:lvlText w:val=""/>
      <w:lvlJc w:val="left"/>
      <w:pPr>
        <w:ind w:left="1802" w:hanging="420"/>
      </w:pPr>
      <w:rPr>
        <w:rFonts w:ascii="Wingdings" w:hAnsi="Wingdings" w:hint="default"/>
      </w:rPr>
    </w:lvl>
    <w:lvl w:ilvl="4" w:tplc="04090003" w:tentative="1">
      <w:start w:val="1"/>
      <w:numFmt w:val="bullet"/>
      <w:lvlText w:val=""/>
      <w:lvlJc w:val="left"/>
      <w:pPr>
        <w:ind w:left="2222" w:hanging="420"/>
      </w:pPr>
      <w:rPr>
        <w:rFonts w:ascii="Wingdings" w:hAnsi="Wingdings" w:hint="default"/>
      </w:rPr>
    </w:lvl>
    <w:lvl w:ilvl="5" w:tplc="04090005" w:tentative="1">
      <w:start w:val="1"/>
      <w:numFmt w:val="bullet"/>
      <w:lvlText w:val=""/>
      <w:lvlJc w:val="left"/>
      <w:pPr>
        <w:ind w:left="2642" w:hanging="420"/>
      </w:pPr>
      <w:rPr>
        <w:rFonts w:ascii="Wingdings" w:hAnsi="Wingdings" w:hint="default"/>
      </w:rPr>
    </w:lvl>
    <w:lvl w:ilvl="6" w:tplc="04090001" w:tentative="1">
      <w:start w:val="1"/>
      <w:numFmt w:val="bullet"/>
      <w:lvlText w:val=""/>
      <w:lvlJc w:val="left"/>
      <w:pPr>
        <w:ind w:left="3062" w:hanging="420"/>
      </w:pPr>
      <w:rPr>
        <w:rFonts w:ascii="Wingdings" w:hAnsi="Wingdings" w:hint="default"/>
      </w:rPr>
    </w:lvl>
    <w:lvl w:ilvl="7" w:tplc="04090003" w:tentative="1">
      <w:start w:val="1"/>
      <w:numFmt w:val="bullet"/>
      <w:lvlText w:val=""/>
      <w:lvlJc w:val="left"/>
      <w:pPr>
        <w:ind w:left="3482" w:hanging="420"/>
      </w:pPr>
      <w:rPr>
        <w:rFonts w:ascii="Wingdings" w:hAnsi="Wingdings" w:hint="default"/>
      </w:rPr>
    </w:lvl>
    <w:lvl w:ilvl="8" w:tplc="04090005" w:tentative="1">
      <w:start w:val="1"/>
      <w:numFmt w:val="bullet"/>
      <w:lvlText w:val=""/>
      <w:lvlJc w:val="left"/>
      <w:pPr>
        <w:ind w:left="3902" w:hanging="420"/>
      </w:pPr>
      <w:rPr>
        <w:rFonts w:ascii="Wingdings" w:hAnsi="Wingdings" w:hint="default"/>
      </w:rPr>
    </w:lvl>
  </w:abstractNum>
  <w:abstractNum w:abstractNumId="3" w15:restartNumberingAfterBreak="0">
    <w:nsid w:val="05913454"/>
    <w:multiLevelType w:val="hybridMultilevel"/>
    <w:tmpl w:val="56B85AB0"/>
    <w:lvl w:ilvl="0" w:tplc="2C6CAF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0414B"/>
    <w:multiLevelType w:val="hybridMultilevel"/>
    <w:tmpl w:val="3880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C4E4E"/>
    <w:multiLevelType w:val="multilevel"/>
    <w:tmpl w:val="BBF417D2"/>
    <w:lvl w:ilvl="0">
      <w:start w:val="1"/>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6"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40CA1"/>
    <w:multiLevelType w:val="hybridMultilevel"/>
    <w:tmpl w:val="2D94E824"/>
    <w:lvl w:ilvl="0" w:tplc="B50C23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923745"/>
    <w:multiLevelType w:val="hybridMultilevel"/>
    <w:tmpl w:val="32EE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34C7B"/>
    <w:multiLevelType w:val="hybridMultilevel"/>
    <w:tmpl w:val="30C2EC62"/>
    <w:lvl w:ilvl="0" w:tplc="64A8EB2A">
      <w:start w:val="5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3C7650"/>
    <w:multiLevelType w:val="hybridMultilevel"/>
    <w:tmpl w:val="C3E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5975841"/>
    <w:multiLevelType w:val="hybridMultilevel"/>
    <w:tmpl w:val="C9763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E142F"/>
    <w:multiLevelType w:val="hybridMultilevel"/>
    <w:tmpl w:val="0226B956"/>
    <w:lvl w:ilvl="0" w:tplc="A0DE133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44D91"/>
    <w:multiLevelType w:val="hybridMultilevel"/>
    <w:tmpl w:val="E496E556"/>
    <w:lvl w:ilvl="0" w:tplc="2C6CAF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E1081"/>
    <w:multiLevelType w:val="hybridMultilevel"/>
    <w:tmpl w:val="0C406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97978"/>
    <w:multiLevelType w:val="hybridMultilevel"/>
    <w:tmpl w:val="7CA8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105E6"/>
    <w:multiLevelType w:val="hybridMultilevel"/>
    <w:tmpl w:val="FE88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76448"/>
    <w:multiLevelType w:val="hybridMultilevel"/>
    <w:tmpl w:val="40A2FD92"/>
    <w:lvl w:ilvl="0" w:tplc="31E44E60">
      <w:start w:val="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06067C"/>
    <w:multiLevelType w:val="hybridMultilevel"/>
    <w:tmpl w:val="02C831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36"/>
    <w:multiLevelType w:val="hybridMultilevel"/>
    <w:tmpl w:val="D41CBD80"/>
    <w:lvl w:ilvl="0" w:tplc="2C6CAFAE">
      <w:start w:val="3"/>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5C85999"/>
    <w:multiLevelType w:val="hybridMultilevel"/>
    <w:tmpl w:val="0068EE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910F1"/>
    <w:multiLevelType w:val="hybridMultilevel"/>
    <w:tmpl w:val="3D2ACBC6"/>
    <w:lvl w:ilvl="0" w:tplc="D5F479D2">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FF5EBF"/>
    <w:multiLevelType w:val="hybridMultilevel"/>
    <w:tmpl w:val="08C4B328"/>
    <w:lvl w:ilvl="0" w:tplc="D3306708">
      <w:start w:val="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BF24D5"/>
    <w:multiLevelType w:val="hybridMultilevel"/>
    <w:tmpl w:val="825C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31BA3"/>
    <w:multiLevelType w:val="hybridMultilevel"/>
    <w:tmpl w:val="07CE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11D4C"/>
    <w:multiLevelType w:val="hybridMultilevel"/>
    <w:tmpl w:val="15163AD6"/>
    <w:lvl w:ilvl="0" w:tplc="8AF693B6">
      <w:start w:val="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5C8643E"/>
    <w:multiLevelType w:val="hybridMultilevel"/>
    <w:tmpl w:val="4B1A7CFC"/>
    <w:lvl w:ilvl="0" w:tplc="A7B2F92A">
      <w:start w:val="50"/>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39372B"/>
    <w:multiLevelType w:val="hybridMultilevel"/>
    <w:tmpl w:val="40265254"/>
    <w:lvl w:ilvl="0" w:tplc="2C6CAF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D87C26"/>
    <w:multiLevelType w:val="hybridMultilevel"/>
    <w:tmpl w:val="11F41852"/>
    <w:lvl w:ilvl="0" w:tplc="A0DE133E">
      <w:start w:val="1"/>
      <w:numFmt w:val="bullet"/>
      <w:lvlText w:val="•"/>
      <w:lvlJc w:val="left"/>
      <w:pPr>
        <w:ind w:left="4" w:hanging="420"/>
      </w:pPr>
      <w:rPr>
        <w:rFonts w:ascii="Arial" w:hAnsi="Arial" w:hint="default"/>
      </w:rPr>
    </w:lvl>
    <w:lvl w:ilvl="1" w:tplc="04090003" w:tentative="1">
      <w:start w:val="1"/>
      <w:numFmt w:val="bullet"/>
      <w:lvlText w:val=""/>
      <w:lvlJc w:val="left"/>
      <w:pPr>
        <w:ind w:left="424" w:hanging="420"/>
      </w:pPr>
      <w:rPr>
        <w:rFonts w:ascii="Wingdings" w:hAnsi="Wingdings" w:hint="default"/>
      </w:rPr>
    </w:lvl>
    <w:lvl w:ilvl="2" w:tplc="04090005" w:tentative="1">
      <w:start w:val="1"/>
      <w:numFmt w:val="bullet"/>
      <w:lvlText w:val=""/>
      <w:lvlJc w:val="left"/>
      <w:pPr>
        <w:ind w:left="844" w:hanging="420"/>
      </w:pPr>
      <w:rPr>
        <w:rFonts w:ascii="Wingdings" w:hAnsi="Wingdings" w:hint="default"/>
      </w:rPr>
    </w:lvl>
    <w:lvl w:ilvl="3" w:tplc="04090001" w:tentative="1">
      <w:start w:val="1"/>
      <w:numFmt w:val="bullet"/>
      <w:lvlText w:val=""/>
      <w:lvlJc w:val="left"/>
      <w:pPr>
        <w:ind w:left="1264" w:hanging="420"/>
      </w:pPr>
      <w:rPr>
        <w:rFonts w:ascii="Wingdings" w:hAnsi="Wingdings" w:hint="default"/>
      </w:rPr>
    </w:lvl>
    <w:lvl w:ilvl="4" w:tplc="04090003" w:tentative="1">
      <w:start w:val="1"/>
      <w:numFmt w:val="bullet"/>
      <w:lvlText w:val=""/>
      <w:lvlJc w:val="left"/>
      <w:pPr>
        <w:ind w:left="1684" w:hanging="420"/>
      </w:pPr>
      <w:rPr>
        <w:rFonts w:ascii="Wingdings" w:hAnsi="Wingdings" w:hint="default"/>
      </w:rPr>
    </w:lvl>
    <w:lvl w:ilvl="5" w:tplc="04090005" w:tentative="1">
      <w:start w:val="1"/>
      <w:numFmt w:val="bullet"/>
      <w:lvlText w:val=""/>
      <w:lvlJc w:val="left"/>
      <w:pPr>
        <w:ind w:left="2104" w:hanging="420"/>
      </w:pPr>
      <w:rPr>
        <w:rFonts w:ascii="Wingdings" w:hAnsi="Wingdings" w:hint="default"/>
      </w:rPr>
    </w:lvl>
    <w:lvl w:ilvl="6" w:tplc="04090001" w:tentative="1">
      <w:start w:val="1"/>
      <w:numFmt w:val="bullet"/>
      <w:lvlText w:val=""/>
      <w:lvlJc w:val="left"/>
      <w:pPr>
        <w:ind w:left="2524" w:hanging="420"/>
      </w:pPr>
      <w:rPr>
        <w:rFonts w:ascii="Wingdings" w:hAnsi="Wingdings" w:hint="default"/>
      </w:rPr>
    </w:lvl>
    <w:lvl w:ilvl="7" w:tplc="04090003" w:tentative="1">
      <w:start w:val="1"/>
      <w:numFmt w:val="bullet"/>
      <w:lvlText w:val=""/>
      <w:lvlJc w:val="left"/>
      <w:pPr>
        <w:ind w:left="2944" w:hanging="420"/>
      </w:pPr>
      <w:rPr>
        <w:rFonts w:ascii="Wingdings" w:hAnsi="Wingdings" w:hint="default"/>
      </w:rPr>
    </w:lvl>
    <w:lvl w:ilvl="8" w:tplc="04090005" w:tentative="1">
      <w:start w:val="1"/>
      <w:numFmt w:val="bullet"/>
      <w:lvlText w:val=""/>
      <w:lvlJc w:val="left"/>
      <w:pPr>
        <w:ind w:left="3364" w:hanging="420"/>
      </w:pPr>
      <w:rPr>
        <w:rFonts w:ascii="Wingdings" w:hAnsi="Wingdings" w:hint="default"/>
      </w:rPr>
    </w:lvl>
  </w:abstractNum>
  <w:abstractNum w:abstractNumId="31" w15:restartNumberingAfterBreak="0">
    <w:nsid w:val="6F6C4A39"/>
    <w:multiLevelType w:val="hybridMultilevel"/>
    <w:tmpl w:val="4D8A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E268B"/>
    <w:multiLevelType w:val="hybridMultilevel"/>
    <w:tmpl w:val="D7E064D4"/>
    <w:lvl w:ilvl="0" w:tplc="2C6CAFAE">
      <w:start w:val="3"/>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5C716AA"/>
    <w:multiLevelType w:val="hybridMultilevel"/>
    <w:tmpl w:val="6EA8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57F76"/>
    <w:multiLevelType w:val="hybridMultilevel"/>
    <w:tmpl w:val="5A527C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4"/>
  </w:num>
  <w:num w:numId="3">
    <w:abstractNumId w:val="23"/>
  </w:num>
  <w:num w:numId="4">
    <w:abstractNumId w:val="29"/>
  </w:num>
  <w:num w:numId="5">
    <w:abstractNumId w:val="14"/>
  </w:num>
  <w:num w:numId="6">
    <w:abstractNumId w:val="11"/>
  </w:num>
  <w:num w:numId="7">
    <w:abstractNumId w:val="6"/>
  </w:num>
  <w:num w:numId="8">
    <w:abstractNumId w:val="3"/>
  </w:num>
  <w:num w:numId="9">
    <w:abstractNumId w:val="1"/>
  </w:num>
  <w:num w:numId="10">
    <w:abstractNumId w:val="0"/>
  </w:num>
  <w:num w:numId="11">
    <w:abstractNumId w:val="0"/>
  </w:num>
  <w:num w:numId="12">
    <w:abstractNumId w:val="0"/>
  </w:num>
  <w:num w:numId="13">
    <w:abstractNumId w:val="2"/>
  </w:num>
  <w:num w:numId="14">
    <w:abstractNumId w:val="0"/>
  </w:num>
  <w:num w:numId="15">
    <w:abstractNumId w:val="25"/>
  </w:num>
  <w:num w:numId="16">
    <w:abstractNumId w:val="7"/>
  </w:num>
  <w:num w:numId="17">
    <w:abstractNumId w:val="21"/>
  </w:num>
  <w:num w:numId="18">
    <w:abstractNumId w:val="5"/>
  </w:num>
  <w:num w:numId="19">
    <w:abstractNumId w:val="16"/>
  </w:num>
  <w:num w:numId="20">
    <w:abstractNumId w:val="31"/>
  </w:num>
  <w:num w:numId="21">
    <w:abstractNumId w:val="33"/>
  </w:num>
  <w:num w:numId="22">
    <w:abstractNumId w:val="17"/>
  </w:num>
  <w:num w:numId="23">
    <w:abstractNumId w:val="28"/>
  </w:num>
  <w:num w:numId="24">
    <w:abstractNumId w:val="18"/>
  </w:num>
  <w:num w:numId="25">
    <w:abstractNumId w:val="27"/>
  </w:num>
  <w:num w:numId="26">
    <w:abstractNumId w:val="24"/>
  </w:num>
  <w:num w:numId="27">
    <w:abstractNumId w:val="9"/>
  </w:num>
  <w:num w:numId="28">
    <w:abstractNumId w:val="30"/>
  </w:num>
  <w:num w:numId="29">
    <w:abstractNumId w:val="10"/>
  </w:num>
  <w:num w:numId="30">
    <w:abstractNumId w:val="12"/>
  </w:num>
  <w:num w:numId="31">
    <w:abstractNumId w:val="15"/>
  </w:num>
  <w:num w:numId="32">
    <w:abstractNumId w:val="0"/>
  </w:num>
  <w:num w:numId="33">
    <w:abstractNumId w:val="0"/>
  </w:num>
  <w:num w:numId="34">
    <w:abstractNumId w:val="0"/>
  </w:num>
  <w:num w:numId="35">
    <w:abstractNumId w:val="0"/>
  </w:num>
  <w:num w:numId="36">
    <w:abstractNumId w:val="0"/>
  </w:num>
  <w:num w:numId="37">
    <w:abstractNumId w:val="0"/>
  </w:num>
  <w:num w:numId="38">
    <w:abstractNumId w:val="22"/>
  </w:num>
  <w:num w:numId="39">
    <w:abstractNumId w:val="0"/>
  </w:num>
  <w:num w:numId="40">
    <w:abstractNumId w:val="0"/>
  </w:num>
  <w:num w:numId="41">
    <w:abstractNumId w:val="20"/>
  </w:num>
  <w:num w:numId="42">
    <w:abstractNumId w:val="0"/>
  </w:num>
  <w:num w:numId="43">
    <w:abstractNumId w:val="19"/>
  </w:num>
  <w:num w:numId="44">
    <w:abstractNumId w:val="8"/>
  </w:num>
  <w:num w:numId="45">
    <w:abstractNumId w:val="0"/>
  </w:num>
  <w:num w:numId="46">
    <w:abstractNumId w:val="4"/>
  </w:num>
  <w:num w:numId="47">
    <w:abstractNumId w:val="26"/>
  </w:num>
  <w:num w:numId="48">
    <w:abstractNumId w:val="1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65"/>
    <w:rsid w:val="00004A39"/>
    <w:rsid w:val="00006AC5"/>
    <w:rsid w:val="00013EB4"/>
    <w:rsid w:val="00031AE0"/>
    <w:rsid w:val="0003351E"/>
    <w:rsid w:val="00037DCC"/>
    <w:rsid w:val="0006385D"/>
    <w:rsid w:val="000768AF"/>
    <w:rsid w:val="00081153"/>
    <w:rsid w:val="00095DF3"/>
    <w:rsid w:val="00097491"/>
    <w:rsid w:val="00097C6C"/>
    <w:rsid w:val="000A2B64"/>
    <w:rsid w:val="000C2C97"/>
    <w:rsid w:val="000C6054"/>
    <w:rsid w:val="000E2D35"/>
    <w:rsid w:val="000F47C3"/>
    <w:rsid w:val="000F7C6A"/>
    <w:rsid w:val="00101D34"/>
    <w:rsid w:val="00107585"/>
    <w:rsid w:val="00110196"/>
    <w:rsid w:val="0012268F"/>
    <w:rsid w:val="00126596"/>
    <w:rsid w:val="00126C15"/>
    <w:rsid w:val="00133AAA"/>
    <w:rsid w:val="00140406"/>
    <w:rsid w:val="00142B86"/>
    <w:rsid w:val="0015778D"/>
    <w:rsid w:val="00186D43"/>
    <w:rsid w:val="00191513"/>
    <w:rsid w:val="00193642"/>
    <w:rsid w:val="00194EFE"/>
    <w:rsid w:val="001C06D3"/>
    <w:rsid w:val="001C4D78"/>
    <w:rsid w:val="001D5874"/>
    <w:rsid w:val="001E1310"/>
    <w:rsid w:val="001E1FE8"/>
    <w:rsid w:val="001F3B78"/>
    <w:rsid w:val="001F650E"/>
    <w:rsid w:val="00203C5A"/>
    <w:rsid w:val="0020770C"/>
    <w:rsid w:val="002117C1"/>
    <w:rsid w:val="0021285F"/>
    <w:rsid w:val="00213750"/>
    <w:rsid w:val="002222B1"/>
    <w:rsid w:val="0024617E"/>
    <w:rsid w:val="00283F67"/>
    <w:rsid w:val="002A4553"/>
    <w:rsid w:val="002A7E50"/>
    <w:rsid w:val="002B23B2"/>
    <w:rsid w:val="002C07AC"/>
    <w:rsid w:val="002C182A"/>
    <w:rsid w:val="002C78A6"/>
    <w:rsid w:val="002D07EE"/>
    <w:rsid w:val="002E18C8"/>
    <w:rsid w:val="002E2F8B"/>
    <w:rsid w:val="00300A1A"/>
    <w:rsid w:val="00304233"/>
    <w:rsid w:val="00315430"/>
    <w:rsid w:val="003229ED"/>
    <w:rsid w:val="003433AA"/>
    <w:rsid w:val="00344581"/>
    <w:rsid w:val="00345EA9"/>
    <w:rsid w:val="00350AF8"/>
    <w:rsid w:val="003565EA"/>
    <w:rsid w:val="0036083B"/>
    <w:rsid w:val="0036309F"/>
    <w:rsid w:val="00380C3F"/>
    <w:rsid w:val="00386B49"/>
    <w:rsid w:val="00387D1C"/>
    <w:rsid w:val="003B7B90"/>
    <w:rsid w:val="003D1582"/>
    <w:rsid w:val="003D44ED"/>
    <w:rsid w:val="003D71E3"/>
    <w:rsid w:val="003E1E0E"/>
    <w:rsid w:val="003E5AF5"/>
    <w:rsid w:val="003F2184"/>
    <w:rsid w:val="003F6468"/>
    <w:rsid w:val="0041185A"/>
    <w:rsid w:val="0043204E"/>
    <w:rsid w:val="004331BC"/>
    <w:rsid w:val="00434C69"/>
    <w:rsid w:val="0044134D"/>
    <w:rsid w:val="00443D82"/>
    <w:rsid w:val="004511AF"/>
    <w:rsid w:val="0045247D"/>
    <w:rsid w:val="00454805"/>
    <w:rsid w:val="004579FB"/>
    <w:rsid w:val="0048653E"/>
    <w:rsid w:val="00495C16"/>
    <w:rsid w:val="004B1E66"/>
    <w:rsid w:val="004B6DB7"/>
    <w:rsid w:val="004C6B50"/>
    <w:rsid w:val="004D50E7"/>
    <w:rsid w:val="004D7A87"/>
    <w:rsid w:val="004E0C8C"/>
    <w:rsid w:val="004E24F0"/>
    <w:rsid w:val="004F08AC"/>
    <w:rsid w:val="004F7B22"/>
    <w:rsid w:val="00514CAC"/>
    <w:rsid w:val="0052057D"/>
    <w:rsid w:val="00526292"/>
    <w:rsid w:val="005418AC"/>
    <w:rsid w:val="00544F26"/>
    <w:rsid w:val="005511FF"/>
    <w:rsid w:val="00555FD4"/>
    <w:rsid w:val="00580DED"/>
    <w:rsid w:val="0058437B"/>
    <w:rsid w:val="00586B9D"/>
    <w:rsid w:val="00593EB6"/>
    <w:rsid w:val="005A661B"/>
    <w:rsid w:val="005C7417"/>
    <w:rsid w:val="005D1567"/>
    <w:rsid w:val="006012ED"/>
    <w:rsid w:val="006013FB"/>
    <w:rsid w:val="0060271D"/>
    <w:rsid w:val="00602E42"/>
    <w:rsid w:val="006229C0"/>
    <w:rsid w:val="00633C41"/>
    <w:rsid w:val="00635122"/>
    <w:rsid w:val="00637C33"/>
    <w:rsid w:val="00666079"/>
    <w:rsid w:val="0066647E"/>
    <w:rsid w:val="0067799E"/>
    <w:rsid w:val="00683BDA"/>
    <w:rsid w:val="00687635"/>
    <w:rsid w:val="00692B91"/>
    <w:rsid w:val="006A3F65"/>
    <w:rsid w:val="006B5CD8"/>
    <w:rsid w:val="006C537E"/>
    <w:rsid w:val="006D1784"/>
    <w:rsid w:val="006E5AE5"/>
    <w:rsid w:val="00703C35"/>
    <w:rsid w:val="00717D61"/>
    <w:rsid w:val="0073064B"/>
    <w:rsid w:val="007314FC"/>
    <w:rsid w:val="00737181"/>
    <w:rsid w:val="00775FC6"/>
    <w:rsid w:val="00776651"/>
    <w:rsid w:val="00782852"/>
    <w:rsid w:val="00792EC5"/>
    <w:rsid w:val="007C7FDD"/>
    <w:rsid w:val="007D4F82"/>
    <w:rsid w:val="007E768A"/>
    <w:rsid w:val="007F404B"/>
    <w:rsid w:val="007F4D92"/>
    <w:rsid w:val="00801124"/>
    <w:rsid w:val="008052FC"/>
    <w:rsid w:val="00810FA1"/>
    <w:rsid w:val="00812C3E"/>
    <w:rsid w:val="00812D5F"/>
    <w:rsid w:val="00812F76"/>
    <w:rsid w:val="00815764"/>
    <w:rsid w:val="008261F8"/>
    <w:rsid w:val="00832BCB"/>
    <w:rsid w:val="008425B9"/>
    <w:rsid w:val="0084290C"/>
    <w:rsid w:val="008613B9"/>
    <w:rsid w:val="00866878"/>
    <w:rsid w:val="00867118"/>
    <w:rsid w:val="00874721"/>
    <w:rsid w:val="00876649"/>
    <w:rsid w:val="00885821"/>
    <w:rsid w:val="00895AB6"/>
    <w:rsid w:val="008A16E1"/>
    <w:rsid w:val="008A390C"/>
    <w:rsid w:val="008A7048"/>
    <w:rsid w:val="008B2979"/>
    <w:rsid w:val="008B53B6"/>
    <w:rsid w:val="008F650B"/>
    <w:rsid w:val="0090673F"/>
    <w:rsid w:val="00906974"/>
    <w:rsid w:val="0090755F"/>
    <w:rsid w:val="00923686"/>
    <w:rsid w:val="009258EC"/>
    <w:rsid w:val="00951ED8"/>
    <w:rsid w:val="00967632"/>
    <w:rsid w:val="009A3B79"/>
    <w:rsid w:val="009A3BFA"/>
    <w:rsid w:val="009A5D9D"/>
    <w:rsid w:val="009A607E"/>
    <w:rsid w:val="009A73E9"/>
    <w:rsid w:val="009B3465"/>
    <w:rsid w:val="009C398C"/>
    <w:rsid w:val="009C4AE7"/>
    <w:rsid w:val="009C64D4"/>
    <w:rsid w:val="009E20DF"/>
    <w:rsid w:val="009E2A58"/>
    <w:rsid w:val="009E45E6"/>
    <w:rsid w:val="009E79F5"/>
    <w:rsid w:val="00A005E5"/>
    <w:rsid w:val="00A13A03"/>
    <w:rsid w:val="00A220ED"/>
    <w:rsid w:val="00A256B1"/>
    <w:rsid w:val="00A32BF1"/>
    <w:rsid w:val="00A33D85"/>
    <w:rsid w:val="00A3436B"/>
    <w:rsid w:val="00A3527E"/>
    <w:rsid w:val="00A41CB4"/>
    <w:rsid w:val="00A7100B"/>
    <w:rsid w:val="00A720EB"/>
    <w:rsid w:val="00A96054"/>
    <w:rsid w:val="00AA14DA"/>
    <w:rsid w:val="00AA70EA"/>
    <w:rsid w:val="00AC00B0"/>
    <w:rsid w:val="00AD3070"/>
    <w:rsid w:val="00AE2800"/>
    <w:rsid w:val="00AE37B0"/>
    <w:rsid w:val="00B05AC9"/>
    <w:rsid w:val="00B13433"/>
    <w:rsid w:val="00B333F4"/>
    <w:rsid w:val="00B46FCB"/>
    <w:rsid w:val="00B5134B"/>
    <w:rsid w:val="00BA0354"/>
    <w:rsid w:val="00BA0381"/>
    <w:rsid w:val="00BA6B8C"/>
    <w:rsid w:val="00BB0699"/>
    <w:rsid w:val="00BC1D29"/>
    <w:rsid w:val="00BD341C"/>
    <w:rsid w:val="00BE6794"/>
    <w:rsid w:val="00BF6372"/>
    <w:rsid w:val="00C02451"/>
    <w:rsid w:val="00C036D6"/>
    <w:rsid w:val="00C04C3A"/>
    <w:rsid w:val="00C077DE"/>
    <w:rsid w:val="00C20F3A"/>
    <w:rsid w:val="00C25564"/>
    <w:rsid w:val="00C315CD"/>
    <w:rsid w:val="00C342D0"/>
    <w:rsid w:val="00C35714"/>
    <w:rsid w:val="00C479D9"/>
    <w:rsid w:val="00C5221A"/>
    <w:rsid w:val="00C66779"/>
    <w:rsid w:val="00CA11DB"/>
    <w:rsid w:val="00CA711F"/>
    <w:rsid w:val="00CB077D"/>
    <w:rsid w:val="00CB447F"/>
    <w:rsid w:val="00CB57B4"/>
    <w:rsid w:val="00CC0072"/>
    <w:rsid w:val="00CC2443"/>
    <w:rsid w:val="00CC382A"/>
    <w:rsid w:val="00CD7CB2"/>
    <w:rsid w:val="00CE4C14"/>
    <w:rsid w:val="00D00B63"/>
    <w:rsid w:val="00D17DE1"/>
    <w:rsid w:val="00D305BB"/>
    <w:rsid w:val="00D62ED7"/>
    <w:rsid w:val="00D7389F"/>
    <w:rsid w:val="00DA6B43"/>
    <w:rsid w:val="00DB3745"/>
    <w:rsid w:val="00DB7971"/>
    <w:rsid w:val="00DC2933"/>
    <w:rsid w:val="00DD237F"/>
    <w:rsid w:val="00DE1D3E"/>
    <w:rsid w:val="00E16D5E"/>
    <w:rsid w:val="00E213B5"/>
    <w:rsid w:val="00E24B1D"/>
    <w:rsid w:val="00E2707B"/>
    <w:rsid w:val="00E31042"/>
    <w:rsid w:val="00E32209"/>
    <w:rsid w:val="00E469A2"/>
    <w:rsid w:val="00E4778B"/>
    <w:rsid w:val="00E51A62"/>
    <w:rsid w:val="00E57ED7"/>
    <w:rsid w:val="00E63A87"/>
    <w:rsid w:val="00E701B5"/>
    <w:rsid w:val="00E71988"/>
    <w:rsid w:val="00E73724"/>
    <w:rsid w:val="00E838D3"/>
    <w:rsid w:val="00E846CA"/>
    <w:rsid w:val="00E8685C"/>
    <w:rsid w:val="00E87E44"/>
    <w:rsid w:val="00E92564"/>
    <w:rsid w:val="00E964E5"/>
    <w:rsid w:val="00EA715B"/>
    <w:rsid w:val="00EB51A1"/>
    <w:rsid w:val="00ED747B"/>
    <w:rsid w:val="00EE1178"/>
    <w:rsid w:val="00EE2F14"/>
    <w:rsid w:val="00EE791E"/>
    <w:rsid w:val="00EE7E78"/>
    <w:rsid w:val="00EF4E88"/>
    <w:rsid w:val="00EF68BD"/>
    <w:rsid w:val="00EF7569"/>
    <w:rsid w:val="00F0503E"/>
    <w:rsid w:val="00F11011"/>
    <w:rsid w:val="00F140D9"/>
    <w:rsid w:val="00F3041A"/>
    <w:rsid w:val="00F50859"/>
    <w:rsid w:val="00F555E6"/>
    <w:rsid w:val="00F81E1E"/>
    <w:rsid w:val="00F87D6A"/>
    <w:rsid w:val="00F91143"/>
    <w:rsid w:val="00FB1785"/>
    <w:rsid w:val="00FB3DC6"/>
    <w:rsid w:val="00FB5622"/>
    <w:rsid w:val="00FC41A7"/>
    <w:rsid w:val="00FD177E"/>
    <w:rsid w:val="00FE0893"/>
    <w:rsid w:val="00FF30AC"/>
    <w:rsid w:val="00FF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E1340"/>
  <w15:chartTrackingRefBased/>
  <w15:docId w15:val="{9B9FDDBE-847C-4697-9D36-FFF3B713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F65"/>
    <w:pPr>
      <w:widowControl w:val="0"/>
      <w:jc w:val="both"/>
    </w:pPr>
  </w:style>
  <w:style w:type="paragraph" w:styleId="Heading1">
    <w:name w:val="heading 1"/>
    <w:basedOn w:val="Normal"/>
    <w:next w:val="Normal"/>
    <w:link w:val="Heading1Char"/>
    <w:uiPriority w:val="99"/>
    <w:qFormat/>
    <w:rsid w:val="006A3F65"/>
    <w:pPr>
      <w:numPr>
        <w:numId w:val="1"/>
      </w:numPr>
      <w:tabs>
        <w:tab w:val="left" w:pos="432"/>
      </w:tabs>
      <w:autoSpaceDE w:val="0"/>
      <w:autoSpaceDN w:val="0"/>
      <w:adjustRightInd w:val="0"/>
      <w:jc w:val="left"/>
      <w:outlineLvl w:val="0"/>
    </w:pPr>
    <w:rPr>
      <w:rFonts w:ascii="Arial" w:eastAsia="SimHei" w:hAnsi="Arial" w:cs="Times New Roman"/>
      <w:b/>
      <w:bCs/>
      <w:kern w:val="0"/>
      <w:sz w:val="30"/>
      <w:szCs w:val="30"/>
      <w:lang w:val="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6A3F65"/>
    <w:pPr>
      <w:keepNext/>
      <w:keepLines/>
      <w:numPr>
        <w:ilvl w:val="1"/>
      </w:numPr>
      <w:spacing w:before="260" w:after="260" w:line="413" w:lineRule="auto"/>
      <w:outlineLvl w:val="1"/>
    </w:pPr>
    <w:rPr>
      <w:sz w:val="32"/>
    </w:rPr>
  </w:style>
  <w:style w:type="paragraph" w:styleId="Heading3">
    <w:name w:val="heading 3"/>
    <w:basedOn w:val="Heading2"/>
    <w:next w:val="Normal"/>
    <w:link w:val="Heading3Char"/>
    <w:uiPriority w:val="9"/>
    <w:qFormat/>
    <w:rsid w:val="006A3F65"/>
    <w:pPr>
      <w:numPr>
        <w:ilvl w:val="2"/>
      </w:numPr>
      <w:tabs>
        <w:tab w:val="left" w:pos="720"/>
      </w:tabs>
      <w:spacing w:line="416" w:lineRule="auto"/>
      <w:outlineLvl w:val="2"/>
    </w:pPr>
    <w:rPr>
      <w:szCs w:val="32"/>
    </w:rPr>
  </w:style>
  <w:style w:type="paragraph" w:styleId="Heading4">
    <w:name w:val="heading 4"/>
    <w:basedOn w:val="Normal"/>
    <w:next w:val="Normal"/>
    <w:link w:val="Heading4Char"/>
    <w:uiPriority w:val="9"/>
    <w:qFormat/>
    <w:rsid w:val="006A3F65"/>
    <w:pPr>
      <w:widowControl/>
      <w:numPr>
        <w:ilvl w:val="3"/>
        <w:numId w:val="1"/>
      </w:numPr>
      <w:spacing w:after="200" w:line="276" w:lineRule="auto"/>
      <w:jc w:val="left"/>
      <w:outlineLvl w:val="3"/>
    </w:pPr>
    <w:rPr>
      <w:rFonts w:ascii="Times New Roman" w:eastAsia="SimSun" w:hAnsi="Times New Roman" w:cs="Times New Roman"/>
      <w:kern w:val="0"/>
      <w:sz w:val="24"/>
    </w:rPr>
  </w:style>
  <w:style w:type="paragraph" w:styleId="Heading5">
    <w:name w:val="heading 5"/>
    <w:basedOn w:val="Normal"/>
    <w:next w:val="Normal"/>
    <w:link w:val="Heading5Char"/>
    <w:uiPriority w:val="9"/>
    <w:qFormat/>
    <w:rsid w:val="006A3F65"/>
    <w:pPr>
      <w:widowControl/>
      <w:numPr>
        <w:ilvl w:val="4"/>
        <w:numId w:val="1"/>
      </w:numPr>
      <w:spacing w:line="276" w:lineRule="auto"/>
      <w:jc w:val="left"/>
      <w:outlineLvl w:val="4"/>
    </w:pPr>
    <w:rPr>
      <w:rFonts w:ascii="SimSun" w:eastAsia="SimSun" w:hAnsi="SimSun" w:cs="Times New Roman" w:hint="eastAsia"/>
      <w:b/>
      <w:color w:val="666666"/>
      <w:kern w:val="0"/>
      <w:sz w:val="20"/>
      <w:szCs w:val="20"/>
    </w:rPr>
  </w:style>
  <w:style w:type="paragraph" w:styleId="Heading6">
    <w:name w:val="heading 6"/>
    <w:basedOn w:val="Normal"/>
    <w:next w:val="Normal"/>
    <w:link w:val="Heading6Char"/>
    <w:uiPriority w:val="9"/>
    <w:semiHidden/>
    <w:unhideWhenUsed/>
    <w:qFormat/>
    <w:rsid w:val="006A3F65"/>
    <w:pPr>
      <w:keepNext/>
      <w:keepLines/>
      <w:widowControl/>
      <w:numPr>
        <w:ilvl w:val="5"/>
        <w:numId w:val="1"/>
      </w:numPr>
      <w:spacing w:before="240" w:after="64" w:line="317" w:lineRule="auto"/>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semiHidden/>
    <w:unhideWhenUsed/>
    <w:qFormat/>
    <w:rsid w:val="006A3F65"/>
    <w:pPr>
      <w:keepNext/>
      <w:keepLines/>
      <w:widowControl/>
      <w:numPr>
        <w:ilvl w:val="6"/>
        <w:numId w:val="1"/>
      </w:numPr>
      <w:spacing w:before="240" w:after="64" w:line="317" w:lineRule="auto"/>
      <w:jc w:val="left"/>
      <w:outlineLvl w:val="6"/>
    </w:pPr>
    <w:rPr>
      <w:rFonts w:ascii="Times New Roman" w:eastAsia="SimSun" w:hAnsi="Times New Roman" w:cs="Times New Roman"/>
      <w:b/>
      <w:kern w:val="0"/>
      <w:sz w:val="24"/>
    </w:rPr>
  </w:style>
  <w:style w:type="paragraph" w:styleId="Heading8">
    <w:name w:val="heading 8"/>
    <w:basedOn w:val="Normal"/>
    <w:next w:val="Normal"/>
    <w:link w:val="Heading8Char"/>
    <w:uiPriority w:val="9"/>
    <w:semiHidden/>
    <w:unhideWhenUsed/>
    <w:qFormat/>
    <w:rsid w:val="006A3F65"/>
    <w:pPr>
      <w:keepNext/>
      <w:keepLines/>
      <w:widowControl/>
      <w:numPr>
        <w:ilvl w:val="7"/>
        <w:numId w:val="1"/>
      </w:numPr>
      <w:spacing w:before="240" w:after="64" w:line="317" w:lineRule="auto"/>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semiHidden/>
    <w:unhideWhenUsed/>
    <w:qFormat/>
    <w:rsid w:val="006A3F65"/>
    <w:pPr>
      <w:keepNext/>
      <w:keepLines/>
      <w:widowControl/>
      <w:numPr>
        <w:ilvl w:val="8"/>
        <w:numId w:val="1"/>
      </w:numPr>
      <w:spacing w:before="240" w:after="64" w:line="317" w:lineRule="auto"/>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F65"/>
    <w:rPr>
      <w:rFonts w:ascii="Arial" w:eastAsia="SimHei" w:hAnsi="Arial" w:cs="Times New Roman"/>
      <w:b/>
      <w:bCs/>
      <w:kern w:val="0"/>
      <w:sz w:val="30"/>
      <w:szCs w:val="30"/>
      <w:lang w:val="zh-CN"/>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6A3F65"/>
    <w:rPr>
      <w:rFonts w:ascii="Arial" w:eastAsia="SimHei" w:hAnsi="Arial" w:cs="Times New Roman"/>
      <w:b/>
      <w:bCs/>
      <w:kern w:val="0"/>
      <w:sz w:val="32"/>
      <w:szCs w:val="30"/>
      <w:lang w:val="zh-CN"/>
    </w:rPr>
  </w:style>
  <w:style w:type="character" w:customStyle="1" w:styleId="Heading3Char">
    <w:name w:val="Heading 3 Char"/>
    <w:basedOn w:val="DefaultParagraphFont"/>
    <w:link w:val="Heading3"/>
    <w:uiPriority w:val="9"/>
    <w:rsid w:val="006A3F65"/>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6A3F65"/>
    <w:rPr>
      <w:rFonts w:ascii="Times New Roman" w:eastAsia="SimSun" w:hAnsi="Times New Roman" w:cs="Times New Roman"/>
      <w:kern w:val="0"/>
      <w:sz w:val="24"/>
    </w:rPr>
  </w:style>
  <w:style w:type="character" w:customStyle="1" w:styleId="Heading5Char">
    <w:name w:val="Heading 5 Char"/>
    <w:basedOn w:val="DefaultParagraphFont"/>
    <w:link w:val="Heading5"/>
    <w:uiPriority w:val="9"/>
    <w:rsid w:val="006A3F65"/>
    <w:rPr>
      <w:rFonts w:ascii="SimSun" w:eastAsia="SimSun" w:hAnsi="SimSun" w:cs="Times New Roman"/>
      <w:b/>
      <w:color w:val="666666"/>
      <w:kern w:val="0"/>
      <w:sz w:val="20"/>
      <w:szCs w:val="20"/>
    </w:rPr>
  </w:style>
  <w:style w:type="character" w:customStyle="1" w:styleId="Heading6Char">
    <w:name w:val="Heading 6 Char"/>
    <w:basedOn w:val="DefaultParagraphFont"/>
    <w:link w:val="Heading6"/>
    <w:uiPriority w:val="9"/>
    <w:semiHidden/>
    <w:rsid w:val="006A3F65"/>
    <w:rPr>
      <w:rFonts w:ascii="Arial" w:eastAsia="SimHei" w:hAnsi="Arial" w:cs="Times New Roman"/>
      <w:b/>
      <w:kern w:val="0"/>
      <w:sz w:val="24"/>
    </w:rPr>
  </w:style>
  <w:style w:type="character" w:customStyle="1" w:styleId="Heading7Char">
    <w:name w:val="Heading 7 Char"/>
    <w:basedOn w:val="DefaultParagraphFont"/>
    <w:link w:val="Heading7"/>
    <w:uiPriority w:val="9"/>
    <w:semiHidden/>
    <w:rsid w:val="006A3F65"/>
    <w:rPr>
      <w:rFonts w:ascii="Times New Roman" w:eastAsia="SimSun" w:hAnsi="Times New Roman" w:cs="Times New Roman"/>
      <w:b/>
      <w:kern w:val="0"/>
      <w:sz w:val="24"/>
    </w:rPr>
  </w:style>
  <w:style w:type="character" w:customStyle="1" w:styleId="Heading8Char">
    <w:name w:val="Heading 8 Char"/>
    <w:basedOn w:val="DefaultParagraphFont"/>
    <w:link w:val="Heading8"/>
    <w:uiPriority w:val="9"/>
    <w:semiHidden/>
    <w:rsid w:val="006A3F65"/>
    <w:rPr>
      <w:rFonts w:ascii="Arial" w:eastAsia="SimHei" w:hAnsi="Arial" w:cs="Times New Roman"/>
      <w:kern w:val="0"/>
      <w:sz w:val="24"/>
    </w:rPr>
  </w:style>
  <w:style w:type="character" w:customStyle="1" w:styleId="Heading9Char">
    <w:name w:val="Heading 9 Char"/>
    <w:basedOn w:val="DefaultParagraphFont"/>
    <w:link w:val="Heading9"/>
    <w:uiPriority w:val="9"/>
    <w:semiHidden/>
    <w:rsid w:val="006A3F65"/>
    <w:rPr>
      <w:rFonts w:ascii="Arial" w:eastAsia="SimHei" w:hAnsi="Arial" w:cs="Times New Roman"/>
      <w:kern w:val="0"/>
    </w:rPr>
  </w:style>
  <w:style w:type="paragraph" w:styleId="ListParagraph">
    <w:name w:val="List Paragraph"/>
    <w:aliases w:val="- Bullets,リスト段落,?? ??,?????,????,Lista1,中等深浅网格 1 - 着色 21,列表段落,¥¡¡¡¡ì¬º¥¹¥È¶ÎÂä,ÁÐ³ö¶ÎÂä,列表段落1,—ño’i—Ž,¥ê¥¹¥È¶ÎÂä,1st level - Bullet List Paragraph,Lettre d'introduction,Paragrafo elenco,Normal bullet 2,Bullet list,목록단락,목록 단락,列出段落1"/>
    <w:basedOn w:val="Normal"/>
    <w:link w:val="ListParagraphChar"/>
    <w:uiPriority w:val="34"/>
    <w:qFormat/>
    <w:rsid w:val="006A3F65"/>
    <w:pPr>
      <w:widowControl/>
      <w:spacing w:after="200" w:line="276" w:lineRule="auto"/>
      <w:ind w:firstLineChars="200" w:firstLine="420"/>
      <w:jc w:val="left"/>
    </w:pPr>
    <w:rPr>
      <w:rFonts w:ascii="Times New Roman" w:eastAsia="SimSun" w:hAnsi="Times New Roman" w:cs="Times New Roman"/>
      <w:kern w:val="0"/>
      <w:sz w:val="22"/>
    </w:rPr>
  </w:style>
  <w:style w:type="character" w:customStyle="1" w:styleId="ListParagraphChar">
    <w:name w:val="List Paragraph Char"/>
    <w:aliases w:val="- Bullets Char,リスト段落 Char,?? ?? Char,????? Char,???? Char,Lista1 Char,中等深浅网格 1 - 着色 21 Char,列表段落 Char,¥¡¡¡¡ì¬º¥¹¥È¶ÎÂä Char,ÁÐ³ö¶ÎÂä Char,列表段落1 Char,—ño’i—Ž Char,¥ê¥¹¥È¶ÎÂä Char,1st level - Bullet List Paragraph Char,목록단락 Char"/>
    <w:link w:val="ListParagraph"/>
    <w:uiPriority w:val="34"/>
    <w:qFormat/>
    <w:locked/>
    <w:rsid w:val="006A3F65"/>
    <w:rPr>
      <w:rFonts w:ascii="Times New Roman" w:eastAsia="SimSun" w:hAnsi="Times New Roman" w:cs="Times New Roman"/>
      <w:kern w:val="0"/>
      <w:sz w:val="22"/>
    </w:rPr>
  </w:style>
  <w:style w:type="paragraph" w:styleId="Header">
    <w:name w:val="header"/>
    <w:basedOn w:val="Normal"/>
    <w:link w:val="HeaderChar"/>
    <w:uiPriority w:val="99"/>
    <w:unhideWhenUsed/>
    <w:rsid w:val="00A220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220ED"/>
    <w:rPr>
      <w:sz w:val="18"/>
      <w:szCs w:val="18"/>
    </w:rPr>
  </w:style>
  <w:style w:type="paragraph" w:styleId="Footer">
    <w:name w:val="footer"/>
    <w:basedOn w:val="Normal"/>
    <w:link w:val="FooterChar"/>
    <w:uiPriority w:val="99"/>
    <w:unhideWhenUsed/>
    <w:rsid w:val="00A220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220ED"/>
    <w:rPr>
      <w:sz w:val="18"/>
      <w:szCs w:val="18"/>
    </w:rPr>
  </w:style>
  <w:style w:type="paragraph" w:customStyle="1" w:styleId="a">
    <w:name w:val="公式"/>
    <w:basedOn w:val="Normal"/>
    <w:link w:val="Char"/>
    <w:qFormat/>
    <w:rsid w:val="00C036D6"/>
    <w:pPr>
      <w:tabs>
        <w:tab w:val="center" w:pos="4200"/>
        <w:tab w:val="right" w:pos="8400"/>
      </w:tabs>
      <w:spacing w:beforeLines="50" w:before="156"/>
      <w:jc w:val="center"/>
    </w:pPr>
    <w:rPr>
      <w:rFonts w:ascii="Cambria Math" w:eastAsia="SimSun" w:hAnsi="Cambria Math"/>
      <w:i/>
      <w:sz w:val="22"/>
    </w:rPr>
  </w:style>
  <w:style w:type="character" w:customStyle="1" w:styleId="Char">
    <w:name w:val="公式 Char"/>
    <w:basedOn w:val="DefaultParagraphFont"/>
    <w:link w:val="a"/>
    <w:rsid w:val="00C036D6"/>
    <w:rPr>
      <w:rFonts w:ascii="Cambria Math" w:eastAsia="SimSun" w:hAnsi="Cambria Math"/>
      <w:i/>
      <w:sz w:val="22"/>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条目,cap1,Ca"/>
    <w:basedOn w:val="Normal"/>
    <w:next w:val="Normal"/>
    <w:link w:val="CaptionChar1"/>
    <w:uiPriority w:val="99"/>
    <w:qFormat/>
    <w:rsid w:val="00F0503E"/>
    <w:pPr>
      <w:widowControl/>
      <w:overflowPunct w:val="0"/>
      <w:autoSpaceDE w:val="0"/>
      <w:autoSpaceDN w:val="0"/>
      <w:adjustRightInd w:val="0"/>
      <w:spacing w:before="120" w:after="120"/>
      <w:jc w:val="left"/>
      <w:textAlignment w:val="baseline"/>
    </w:pPr>
    <w:rPr>
      <w:rFonts w:ascii="Times New Roman" w:eastAsia="SimSun" w:hAnsi="Times New Roman" w:cs="Times New Roman"/>
      <w:b/>
      <w:kern w:val="0"/>
      <w:sz w:val="20"/>
      <w:szCs w:val="20"/>
      <w:lang w:val="en-GB" w:eastAsia="en-US"/>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uiPriority w:val="99"/>
    <w:rsid w:val="00F0503E"/>
    <w:rPr>
      <w:rFonts w:ascii="Times New Roman" w:eastAsia="SimSun" w:hAnsi="Times New Roman" w:cs="Times New Roman"/>
      <w:b/>
      <w:kern w:val="0"/>
      <w:sz w:val="20"/>
      <w:szCs w:val="20"/>
      <w:lang w:val="en-GB" w:eastAsia="en-US"/>
    </w:rPr>
  </w:style>
  <w:style w:type="paragraph" w:customStyle="1" w:styleId="References">
    <w:name w:val="References"/>
    <w:basedOn w:val="Normal"/>
    <w:rsid w:val="00703C35"/>
    <w:pPr>
      <w:widowControl/>
      <w:numPr>
        <w:ilvl w:val="2"/>
        <w:numId w:val="9"/>
      </w:numPr>
      <w:jc w:val="left"/>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703C35"/>
    <w:rPr>
      <w:sz w:val="18"/>
      <w:szCs w:val="18"/>
    </w:rPr>
  </w:style>
  <w:style w:type="character" w:customStyle="1" w:styleId="BalloonTextChar">
    <w:name w:val="Balloon Text Char"/>
    <w:basedOn w:val="DefaultParagraphFont"/>
    <w:link w:val="BalloonText"/>
    <w:uiPriority w:val="99"/>
    <w:semiHidden/>
    <w:rsid w:val="00703C35"/>
    <w:rPr>
      <w:sz w:val="18"/>
      <w:szCs w:val="18"/>
    </w:rPr>
  </w:style>
  <w:style w:type="character" w:styleId="CommentReference">
    <w:name w:val="annotation reference"/>
    <w:basedOn w:val="DefaultParagraphFont"/>
    <w:uiPriority w:val="99"/>
    <w:semiHidden/>
    <w:unhideWhenUsed/>
    <w:rsid w:val="0052057D"/>
    <w:rPr>
      <w:sz w:val="21"/>
      <w:szCs w:val="21"/>
    </w:rPr>
  </w:style>
  <w:style w:type="paragraph" w:styleId="CommentText">
    <w:name w:val="annotation text"/>
    <w:basedOn w:val="Normal"/>
    <w:link w:val="CommentTextChar"/>
    <w:uiPriority w:val="99"/>
    <w:unhideWhenUsed/>
    <w:rsid w:val="0052057D"/>
    <w:pPr>
      <w:jc w:val="left"/>
    </w:pPr>
  </w:style>
  <w:style w:type="character" w:customStyle="1" w:styleId="CommentTextChar">
    <w:name w:val="Comment Text Char"/>
    <w:basedOn w:val="DefaultParagraphFont"/>
    <w:link w:val="CommentText"/>
    <w:uiPriority w:val="99"/>
    <w:rsid w:val="0052057D"/>
  </w:style>
  <w:style w:type="paragraph" w:styleId="CommentSubject">
    <w:name w:val="annotation subject"/>
    <w:basedOn w:val="CommentText"/>
    <w:next w:val="CommentText"/>
    <w:link w:val="CommentSubjectChar"/>
    <w:uiPriority w:val="99"/>
    <w:semiHidden/>
    <w:unhideWhenUsed/>
    <w:rsid w:val="0052057D"/>
    <w:rPr>
      <w:b/>
      <w:bCs/>
    </w:rPr>
  </w:style>
  <w:style w:type="character" w:customStyle="1" w:styleId="CommentSubjectChar">
    <w:name w:val="Comment Subject Char"/>
    <w:basedOn w:val="CommentTextChar"/>
    <w:link w:val="CommentSubject"/>
    <w:uiPriority w:val="99"/>
    <w:semiHidden/>
    <w:rsid w:val="0052057D"/>
    <w:rPr>
      <w:b/>
      <w:bCs/>
    </w:rPr>
  </w:style>
  <w:style w:type="character" w:styleId="Hyperlink">
    <w:name w:val="Hyperlink"/>
    <w:basedOn w:val="DefaultParagraphFont"/>
    <w:uiPriority w:val="99"/>
    <w:unhideWhenUsed/>
    <w:rsid w:val="00186D43"/>
    <w:rPr>
      <w:color w:val="0563C1" w:themeColor="hyperlink"/>
      <w:u w:val="single"/>
    </w:rPr>
  </w:style>
  <w:style w:type="paragraph" w:styleId="Revision">
    <w:name w:val="Revision"/>
    <w:hidden/>
    <w:uiPriority w:val="99"/>
    <w:semiHidden/>
    <w:rsid w:val="00FD177E"/>
  </w:style>
  <w:style w:type="table" w:styleId="TableGrid">
    <w:name w:val="Table Grid"/>
    <w:basedOn w:val="TableNormal"/>
    <w:uiPriority w:val="39"/>
    <w:rsid w:val="0073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B23B2"/>
    <w:pPr>
      <w:widowControl w:val="0"/>
      <w:autoSpaceDE w:val="0"/>
      <w:autoSpaceDN w:val="0"/>
      <w:adjustRightInd w:val="0"/>
      <w:spacing w:after="12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6D1784"/>
    <w:pPr>
      <w:keepNext/>
      <w:keepLines/>
      <w:widowControl/>
      <w:jc w:val="left"/>
    </w:pPr>
    <w:rPr>
      <w:rFonts w:ascii="Arial" w:eastAsia="MS Mincho" w:hAnsi="Arial" w:cs="Times New Roman"/>
      <w:kern w:val="0"/>
      <w:sz w:val="18"/>
      <w:szCs w:val="20"/>
      <w:lang w:val="en-GB" w:eastAsia="en-US"/>
    </w:rPr>
  </w:style>
  <w:style w:type="paragraph" w:customStyle="1" w:styleId="TAH">
    <w:name w:val="TAH"/>
    <w:basedOn w:val="Normal"/>
    <w:link w:val="TAHCar"/>
    <w:qFormat/>
    <w:rsid w:val="006D1784"/>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en-GB"/>
    </w:rPr>
  </w:style>
  <w:style w:type="character" w:customStyle="1" w:styleId="TALChar">
    <w:name w:val="TAL Char"/>
    <w:link w:val="TAL"/>
    <w:locked/>
    <w:rsid w:val="006D1784"/>
    <w:rPr>
      <w:rFonts w:ascii="Arial" w:eastAsia="MS Mincho" w:hAnsi="Arial" w:cs="Times New Roman"/>
      <w:kern w:val="0"/>
      <w:sz w:val="18"/>
      <w:szCs w:val="20"/>
      <w:lang w:val="en-GB" w:eastAsia="en-US"/>
    </w:rPr>
  </w:style>
  <w:style w:type="character" w:customStyle="1" w:styleId="TAHCar">
    <w:name w:val="TAH Car"/>
    <w:link w:val="TAH"/>
    <w:qFormat/>
    <w:locked/>
    <w:rsid w:val="006D1784"/>
    <w:rPr>
      <w:rFonts w:ascii="Arial" w:eastAsia="Times New Roman" w:hAnsi="Arial" w:cs="Times New Roman"/>
      <w:b/>
      <w:kern w:val="0"/>
      <w:sz w:val="18"/>
      <w:szCs w:val="20"/>
      <w:lang w:val="en-GB" w:eastAsia="en-GB"/>
    </w:rPr>
  </w:style>
  <w:style w:type="paragraph" w:styleId="NormalWeb">
    <w:name w:val="Normal (Web)"/>
    <w:basedOn w:val="Normal"/>
    <w:uiPriority w:val="99"/>
    <w:rsid w:val="006D1784"/>
    <w:pPr>
      <w:widowControl/>
      <w:spacing w:before="100" w:beforeAutospacing="1" w:after="100" w:afterAutospacing="1"/>
      <w:ind w:left="720" w:hanging="720"/>
      <w:jc w:val="left"/>
    </w:pPr>
    <w:rPr>
      <w:rFonts w:ascii="Arial" w:eastAsia="SimSun" w:hAnsi="Arial" w:cs="Arial"/>
      <w:color w:val="493118"/>
      <w:kern w:val="0"/>
      <w:sz w:val="18"/>
      <w:szCs w:val="18"/>
    </w:rPr>
  </w:style>
  <w:style w:type="paragraph" w:customStyle="1" w:styleId="TH">
    <w:name w:val="TH"/>
    <w:basedOn w:val="Normal"/>
    <w:rsid w:val="00013EB4"/>
    <w:pPr>
      <w:keepNext/>
      <w:keepLines/>
      <w:widowControl/>
      <w:spacing w:before="60" w:after="180"/>
      <w:jc w:val="center"/>
    </w:pPr>
    <w:rPr>
      <w:rFonts w:ascii="Arial" w:eastAsia="Malgun Gothic" w:hAnsi="Arial" w:cs="Times New Roman"/>
      <w:b/>
      <w:kern w:val="0"/>
      <w:sz w:val="20"/>
      <w:szCs w:val="20"/>
      <w:lang w:val="en-GB" w:eastAsia="en-US"/>
    </w:rPr>
  </w:style>
  <w:style w:type="paragraph" w:customStyle="1" w:styleId="TAN">
    <w:name w:val="TAN"/>
    <w:basedOn w:val="TAL"/>
    <w:rsid w:val="00013EB4"/>
    <w:pPr>
      <w:ind w:left="851" w:hanging="851"/>
    </w:pPr>
    <w:rPr>
      <w:rFonts w:eastAsia="Malgun Gothic"/>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8345">
      <w:bodyDiv w:val="1"/>
      <w:marLeft w:val="0"/>
      <w:marRight w:val="0"/>
      <w:marTop w:val="0"/>
      <w:marBottom w:val="0"/>
      <w:divBdr>
        <w:top w:val="none" w:sz="0" w:space="0" w:color="auto"/>
        <w:left w:val="none" w:sz="0" w:space="0" w:color="auto"/>
        <w:bottom w:val="none" w:sz="0" w:space="0" w:color="auto"/>
        <w:right w:val="none" w:sz="0" w:space="0" w:color="auto"/>
      </w:divBdr>
    </w:div>
    <w:div w:id="15412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8"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409A2-691D-42E4-BCF5-B66A92A6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fanli (E)</dc:creator>
  <cp:keywords/>
  <dc:description/>
  <cp:lastModifiedBy>min zhang</cp:lastModifiedBy>
  <cp:revision>5</cp:revision>
  <dcterms:created xsi:type="dcterms:W3CDTF">2020-06-17T13:14:00Z</dcterms:created>
  <dcterms:modified xsi:type="dcterms:W3CDTF">2020-06-17T13:25:00Z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(3)qKczCSnLq768r3CyrHkaF0866jF94+ZlayijaUk2gSQU0M7UqjKg1G1NdeCQCyeRconPy8rD
6m9w1/bEaT7SviFJYpMRIyL/TPUA5y+2eqo6KUj9/wn+xsT5sDWKVh6pKHKziEDQTF13iJID
f5cXYvruGWSksEEjLGVHYsE6gbTMVdYSz0GBccDPpBcTGlRP65NKpg5DMRYvES6UpVJ4m0zo
IJQo1d3OK4gHE8wKCT</vt:lpwstr>
  </property>
  <property fmtid="{D5CDD505-2E9C-101B-9397-08002B2CF9AE}" pid="3" name="_2015_ms_pID_7253431">
    <vt:lpwstr>q8TyajejoDwPyr4O/UOLeBcAtGRWAJysd5i0SZ25h6eiuMlO+qdHad
VlGCi42omLbKqA4w8KemQlw+9QhiAds7UOteX6ZXrHsrqUkbI+NspDooG5P1Bo1pNk0zJ/ZP
IRKYfrRtcUJqveLO+/wJLfLDtY4um92FTSrmyB70y55PZZz2DmihYLS66FuM71QDDGRYnotB
uwKEucdMROCaDLWU6D6MWL2msfa37FLq1hHd</vt:lpwstr>
  </property>
  <property fmtid="{D5CDD505-2E9C-101B-9397-08002B2CF9AE}" pid="4" name="_2015_ms_pID_7253432">
    <vt:lpwstr>yw==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1592378946</vt:lpwstr>
  </property>
</Properties>
</file>