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E2897"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w:t>
      </w:r>
      <w:r w:rsidR="009B746B" w:rsidRPr="00C74B1A">
        <w:rPr>
          <w:rFonts w:ascii="Arial" w:hAnsi="Arial" w:cs="Arial"/>
          <w:b/>
          <w:bCs/>
          <w:snapToGrid w:val="0"/>
          <w:sz w:val="24"/>
        </w:rPr>
        <w:t>3GPP TSG RAN WG1 #</w:t>
      </w:r>
      <w:r w:rsidR="00E172F6">
        <w:rPr>
          <w:rFonts w:ascii="Arial" w:hAnsi="Arial" w:cs="Arial"/>
          <w:b/>
          <w:bCs/>
          <w:snapToGrid w:val="0"/>
          <w:sz w:val="24"/>
        </w:rPr>
        <w:t>100</w:t>
      </w:r>
      <w:r w:rsidR="000E0994">
        <w:rPr>
          <w:rFonts w:ascii="Arial" w:hAnsi="Arial" w:cs="Arial"/>
          <w:b/>
          <w:bCs/>
          <w:snapToGrid w:val="0"/>
          <w:sz w:val="24"/>
        </w:rPr>
        <w:t>bis</w:t>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AF661E" w:rsidRPr="00AF661E">
        <w:rPr>
          <w:rFonts w:ascii="Arial" w:hAnsi="Arial" w:cs="Arial"/>
          <w:b/>
          <w:bCs/>
          <w:snapToGrid w:val="0"/>
          <w:sz w:val="24"/>
        </w:rPr>
        <w:t>R1-2001</w:t>
      </w:r>
      <w:r w:rsidR="000E0994">
        <w:rPr>
          <w:rFonts w:ascii="Arial" w:hAnsi="Arial" w:cs="Arial"/>
          <w:b/>
          <w:bCs/>
          <w:snapToGrid w:val="0"/>
          <w:sz w:val="24"/>
        </w:rPr>
        <w:t>892</w:t>
      </w:r>
    </w:p>
    <w:p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542B32">
      <w:pPr>
        <w:wordWrap/>
        <w:spacing w:line="360" w:lineRule="auto"/>
        <w:ind w:left="708" w:hangingChars="295" w:hanging="708"/>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rsidR="00F478AD" w:rsidRPr="00DC2F24" w:rsidRDefault="000C5285" w:rsidP="00542B32">
      <w:pPr>
        <w:pBdr>
          <w:bottom w:val="single" w:sz="12" w:space="1" w:color="auto"/>
        </w:pBdr>
        <w:wordWrap/>
        <w:spacing w:line="360" w:lineRule="auto"/>
        <w:ind w:left="708" w:hangingChars="295" w:hanging="708"/>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9E2ACD"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rsidR="00A61352" w:rsidRDefault="00A61352"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rsidR="00BC31A4" w:rsidRDefault="00FB40B2" w:rsidP="00FB40B2">
      <w:pPr>
        <w:pStyle w:val="ListParagraph"/>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rsidR="006E0E11" w:rsidRPr="006E0E11" w:rsidRDefault="006E0E11" w:rsidP="00542B32">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1-4: the assumption on P_("MAX" ,CBR) when </w:t>
      </w:r>
      <w:proofErr w:type="spellStart"/>
      <w:r w:rsidRPr="006E0E11">
        <w:rPr>
          <w:rFonts w:ascii="Calibri" w:hAnsi="Calibri" w:cs="Calibri"/>
          <w:sz w:val="22"/>
        </w:rPr>
        <w:t>maximumtransmitPower</w:t>
      </w:r>
      <w:proofErr w:type="spellEnd"/>
      <w:r w:rsidRPr="006E0E11">
        <w:rPr>
          <w:rFonts w:ascii="Calibri" w:hAnsi="Calibri" w:cs="Calibri"/>
          <w:sz w:val="22"/>
        </w:rPr>
        <w:t>-SL is not provided</w:t>
      </w:r>
    </w:p>
    <w:p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rsidR="00BC31A4"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rsidR="006E0E11" w:rsidRPr="00EE17C9"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rsidR="00172C85"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rsidR="006E0E11" w:rsidRDefault="006E0E11" w:rsidP="006E0E11">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rsidR="00BC31A4" w:rsidRDefault="00BC31A4" w:rsidP="00EE17C9">
      <w:pPr>
        <w:widowControl/>
        <w:rPr>
          <w:rFonts w:ascii="Calibri" w:hAnsi="Calibri" w:cs="Calibri"/>
          <w:sz w:val="22"/>
        </w:rPr>
      </w:pPr>
    </w:p>
    <w:p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rsidR="00B16E2B" w:rsidRDefault="00B16E2B" w:rsidP="00E16262">
            <w:pPr>
              <w:widowControl/>
              <w:rPr>
                <w:rFonts w:ascii="Calibri" w:hAnsi="Calibri" w:cs="Calibri"/>
                <w:sz w:val="22"/>
              </w:rPr>
            </w:pPr>
            <w:r>
              <w:rPr>
                <w:rFonts w:ascii="Calibri" w:hAnsi="Calibri" w:cs="Calibri"/>
                <w:sz w:val="22"/>
              </w:rPr>
              <w:t>Thread #2 {2-1, 2-3, 2-4}</w:t>
            </w:r>
          </w:p>
          <w:p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542B32" w:rsidRDefault="00542B32" w:rsidP="00542B32">
            <w:pPr>
              <w:widowControl/>
              <w:spacing w:before="60" w:after="60"/>
              <w:rPr>
                <w:rFonts w:ascii="Calibri" w:hAnsi="Calibri" w:cs="Calibri"/>
                <w:sz w:val="22"/>
              </w:rPr>
            </w:pPr>
            <w:r>
              <w:rPr>
                <w:rFonts w:ascii="Calibri" w:hAnsi="Calibri" w:cs="Calibri"/>
                <w:sz w:val="22"/>
              </w:rPr>
              <w:t>Thread #2 {2-1, 2-3, 2-2/4}</w:t>
            </w:r>
          </w:p>
          <w:p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542B32">
            <w:pPr>
              <w:widowControl/>
              <w:spacing w:before="60" w:after="60"/>
              <w:rPr>
                <w:rFonts w:ascii="Calibri" w:hAnsi="Calibri" w:cs="Calibri"/>
                <w:sz w:val="22"/>
              </w:rPr>
            </w:pPr>
            <w:r>
              <w:rPr>
                <w:rFonts w:ascii="Calibri" w:hAnsi="Calibri" w:cs="Calibri"/>
                <w:sz w:val="22"/>
              </w:rPr>
              <w:t>Thread #1 {1-1, 1-2, 1-3, 1-4}</w:t>
            </w:r>
          </w:p>
          <w:p w:rsidR="005E2E10" w:rsidRDefault="005E2E10" w:rsidP="00542B32">
            <w:pPr>
              <w:widowControl/>
              <w:spacing w:before="60" w:after="60"/>
              <w:rPr>
                <w:rFonts w:ascii="Calibri" w:hAnsi="Calibri" w:cs="Calibri"/>
                <w:sz w:val="22"/>
              </w:rPr>
            </w:pPr>
            <w:r>
              <w:rPr>
                <w:rFonts w:ascii="Calibri" w:hAnsi="Calibri" w:cs="Calibri"/>
                <w:sz w:val="22"/>
              </w:rPr>
              <w:t>Thread #2 {2-1, 2-3, 2-4}</w:t>
            </w:r>
          </w:p>
          <w:p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QoS AI. If so, we do not need to discuss it here. </w:t>
            </w:r>
          </w:p>
        </w:tc>
      </w:tr>
      <w:tr w:rsidR="00BE73C0"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pPr>
              <w:spacing w:before="100" w:beforeAutospacing="1" w:after="100" w:afterAutospacing="1"/>
              <w:rPr>
                <w:rFonts w:ascii="Calibri"/>
                <w:kern w:val="0"/>
                <w:szCs w:val="22"/>
              </w:rPr>
            </w:pPr>
            <w:r>
              <w:t>Huawei, HiSilicon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r>
              <w:t>[1-1, 1-2, 1-3]</w:t>
            </w:r>
          </w:p>
          <w:p w:rsidR="00BE73C0" w:rsidRDefault="00BE73C0" w:rsidP="00BE73C0">
            <w:r>
              <w:t>2-1, 2-3, 2-4</w:t>
            </w:r>
          </w:p>
          <w:p w:rsidR="00BE73C0" w:rsidRDefault="00BE73C0" w:rsidP="00BE73C0">
            <w:r>
              <w:t>3-1, 3-4 (in UE features?)</w:t>
            </w:r>
          </w:p>
          <w:p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rsidR="00BE73C0" w:rsidRDefault="00BE73C0" w:rsidP="00BE73C0"/>
          <w:p w:rsidR="00BE73C0" w:rsidRDefault="00BE73C0" w:rsidP="00BE73C0">
            <w:r>
              <w:t>It seems issues 1-x, although clearly relevant, have little or no impact on other WGs, so could be deferred to August.</w:t>
            </w:r>
          </w:p>
          <w:p w:rsidR="00BE73C0" w:rsidRDefault="00BE73C0" w:rsidP="00BE73C0"/>
          <w:p w:rsidR="00BE73C0" w:rsidRDefault="00BE73C0" w:rsidP="00BE73C0">
            <w:r>
              <w:t>Possibly, we should take one email thread for all things impacting other WGs, and of the remaining PHY-only issues decide which in May and which in August:</w:t>
            </w:r>
          </w:p>
          <w:p w:rsidR="00BE73C0" w:rsidRDefault="00BE73C0" w:rsidP="00BE73C0">
            <w:pPr>
              <w:pStyle w:val="ListParagraph"/>
              <w:widowControl/>
              <w:numPr>
                <w:ilvl w:val="0"/>
                <w:numId w:val="21"/>
              </w:numPr>
              <w:spacing w:before="0" w:after="0" w:line="240" w:lineRule="auto"/>
              <w:ind w:leftChars="0"/>
            </w:pPr>
            <w:r>
              <w:t>“Other WGs” email thread: 3-2, 4-1, 4-2.</w:t>
            </w:r>
          </w:p>
          <w:p w:rsidR="00BE73C0" w:rsidRDefault="00BE73C0" w:rsidP="00BE73C0">
            <w:pPr>
              <w:pStyle w:val="ListParagraph"/>
              <w:widowControl/>
              <w:numPr>
                <w:ilvl w:val="0"/>
                <w:numId w:val="21"/>
              </w:numPr>
              <w:spacing w:before="0" w:after="0" w:line="240" w:lineRule="auto"/>
              <w:ind w:leftChars="0"/>
            </w:pPr>
            <w:r>
              <w:t>“PHY only” threads in May: Issues 2-x, 3-1</w:t>
            </w:r>
            <w:r w:rsidR="001935D9">
              <w:t>(or 1-x)</w:t>
            </w:r>
          </w:p>
          <w:p w:rsidR="00BE73C0" w:rsidRDefault="00BE73C0" w:rsidP="00BE73C0">
            <w:pPr>
              <w:pStyle w:val="ListParagraph"/>
              <w:widowControl/>
              <w:numPr>
                <w:ilvl w:val="0"/>
                <w:numId w:val="21"/>
              </w:numPr>
              <w:spacing w:before="0" w:after="0" w:line="240" w:lineRule="auto"/>
              <w:ind w:leftChars="0"/>
            </w:pPr>
            <w:r>
              <w:t>August: Issues 1-x</w:t>
            </w:r>
            <w:r w:rsidR="001935D9">
              <w:t xml:space="preserve"> (or 3-1)</w:t>
            </w:r>
            <w:bookmarkStart w:id="2" w:name="_GoBack"/>
            <w:bookmarkEnd w:id="2"/>
            <w:r>
              <w:t>.</w:t>
            </w:r>
          </w:p>
          <w:p w:rsidR="00BE73C0" w:rsidRDefault="00BE73C0" w:rsidP="00BE73C0">
            <w:pPr>
              <w:pStyle w:val="ListParagraph"/>
              <w:widowControl/>
              <w:numPr>
                <w:ilvl w:val="0"/>
                <w:numId w:val="21"/>
              </w:numPr>
              <w:spacing w:before="0" w:after="0" w:line="240" w:lineRule="auto"/>
              <w:ind w:leftChars="0"/>
            </w:pPr>
            <w:r>
              <w:t>NOTE: 3-4 in UE features.</w:t>
            </w:r>
          </w:p>
        </w:tc>
      </w:tr>
    </w:tbl>
    <w:p w:rsidR="00E16262" w:rsidRPr="00FC318F" w:rsidRDefault="00E16262" w:rsidP="00EE17C9">
      <w:pPr>
        <w:widowControl/>
        <w:rPr>
          <w:rFonts w:ascii="Calibri" w:hAnsi="Calibri" w:cs="Calibri"/>
          <w:sz w:val="22"/>
        </w:rPr>
      </w:pPr>
    </w:p>
    <w:p w:rsidR="00E16262" w:rsidRDefault="00985407" w:rsidP="00EE17C9">
      <w:pPr>
        <w:widowControl/>
        <w:rPr>
          <w:rFonts w:ascii="Calibri" w:hAnsi="Calibri" w:cs="Calibri"/>
          <w:sz w:val="22"/>
        </w:rPr>
      </w:pPr>
      <w:r>
        <w:rPr>
          <w:rFonts w:ascii="Calibri" w:hAnsi="Calibri" w:cs="Calibri" w:hint="eastAsia"/>
          <w:sz w:val="22"/>
        </w:rPr>
        <w:t>Proposed email discussion topics:</w:t>
      </w:r>
    </w:p>
    <w:p w:rsidR="00E16262" w:rsidRDefault="00E16262" w:rsidP="00EE17C9">
      <w:pPr>
        <w:widowControl/>
        <w:rPr>
          <w:rFonts w:ascii="Calibri" w:hAnsi="Calibri" w:cs="Calibri"/>
          <w:sz w:val="22"/>
        </w:rPr>
      </w:pPr>
    </w:p>
    <w:p w:rsidR="00C605CD" w:rsidRDefault="00C605CD" w:rsidP="00EE17C9">
      <w:pPr>
        <w:widowControl/>
        <w:rPr>
          <w:rFonts w:ascii="Calibri" w:hAnsi="Calibri" w:cs="Calibri"/>
          <w:sz w:val="22"/>
        </w:rPr>
      </w:pPr>
    </w:p>
    <w:p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Power control</w:t>
      </w:r>
    </w:p>
    <w:p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rsidR="001C2AFA" w:rsidRPr="00EF508B" w:rsidRDefault="001C2AFA" w:rsidP="001C2AFA">
      <w:pPr>
        <w:rPr>
          <w:rFonts w:ascii="Times New Roman"/>
          <w:i/>
          <w:szCs w:val="20"/>
        </w:rPr>
      </w:pPr>
      <w:r w:rsidRPr="00EF508B">
        <w:rPr>
          <w:rFonts w:ascii="Times New Roman"/>
          <w:i/>
          <w:szCs w:val="20"/>
        </w:rPr>
        <w:t xml:space="preserve">When the UE supports up to </w:t>
      </w:r>
      <w:proofErr w:type="spellStart"/>
      <w:r w:rsidRPr="00EF508B">
        <w:rPr>
          <w:rFonts w:ascii="Times New Roman"/>
          <w:i/>
          <w:szCs w:val="20"/>
        </w:rPr>
        <w:t>Nmax,psfch</w:t>
      </w:r>
      <w:proofErr w:type="spellEnd"/>
      <w:r w:rsidRPr="00EF508B">
        <w:rPr>
          <w:rFonts w:ascii="Times New Roman"/>
          <w:i/>
          <w:szCs w:val="20"/>
        </w:rPr>
        <w:t xml:space="preserve"> simultaneous PSFCH transmissions in a PSFCH TX occasion and UE have </w:t>
      </w:r>
      <w:proofErr w:type="spellStart"/>
      <w:r w:rsidRPr="00EF508B">
        <w:rPr>
          <w:rFonts w:ascii="Times New Roman"/>
          <w:i/>
          <w:szCs w:val="20"/>
        </w:rPr>
        <w:t>Nreq</w:t>
      </w:r>
      <w:proofErr w:type="spellEnd"/>
      <w:r w:rsidRPr="00EF508B">
        <w:rPr>
          <w:rFonts w:ascii="Times New Roman"/>
          <w:i/>
          <w:szCs w:val="20"/>
        </w:rPr>
        <w:t xml:space="preserve"> PSFCHs to be transmitted in a given PSFCH TX occasion, the UE selects N PSFCHs for actual transmission with ascending order of the priority in a PSFCH TX occasion as follows: </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w:t>
      </w:r>
      <w:proofErr w:type="spellStart"/>
      <w:r w:rsidRPr="00EF508B">
        <w:rPr>
          <w:rFonts w:ascii="Times New Roman"/>
          <w:i/>
          <w:szCs w:val="20"/>
        </w:rPr>
        <w:t>Nreq</w:t>
      </w:r>
      <w:proofErr w:type="spellEnd"/>
      <w:r w:rsidRPr="00EF508B">
        <w:rPr>
          <w:rFonts w:ascii="Times New Roman"/>
          <w:i/>
          <w:szCs w:val="20"/>
        </w:rPr>
        <w:t>&lt;=</w:t>
      </w:r>
      <w:proofErr w:type="spellStart"/>
      <w:r w:rsidRPr="00EF508B">
        <w:rPr>
          <w:rFonts w:ascii="Times New Roman"/>
          <w:i/>
          <w:szCs w:val="20"/>
        </w:rPr>
        <w:t>Nmax,psfch</w:t>
      </w:r>
      <w:proofErr w:type="spell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1-1: N=</w:t>
      </w:r>
      <w:proofErr w:type="spellStart"/>
      <w:r w:rsidRPr="00EF508B">
        <w:rPr>
          <w:rFonts w:ascii="Times New Roman"/>
          <w:i/>
          <w:szCs w:val="20"/>
        </w:rPr>
        <w:t>Nreq</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Nreq</w:t>
      </w:r>
      <w:proofErr w:type="spellEnd"/>
      <w:r w:rsidRPr="00EF508B">
        <w:rPr>
          <w:rFonts w:ascii="Times New Roman"/>
          <w:i/>
          <w:szCs w:val="20"/>
        </w:rPr>
        <w:t xml:space="preserve"> PSFCH transmissions.</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w:t>
      </w:r>
      <w:proofErr w:type="spellStart"/>
      <w:r w:rsidRPr="00EF508B">
        <w:rPr>
          <w:rFonts w:ascii="Times New Roman"/>
          <w:i/>
          <w:szCs w:val="20"/>
        </w:rPr>
        <w:t>Nreq</w:t>
      </w:r>
      <w:proofErr w:type="spellEnd"/>
      <w:r w:rsidRPr="00EF508B">
        <w:rPr>
          <w:rFonts w:ascii="Times New Roman"/>
          <w:i/>
          <w:szCs w:val="20"/>
        </w:rPr>
        <w:t>&gt;</w:t>
      </w:r>
      <w:proofErr w:type="spellStart"/>
      <w:r w:rsidRPr="00EF508B">
        <w:rPr>
          <w:rFonts w:ascii="Times New Roman"/>
          <w:i/>
          <w:szCs w:val="20"/>
        </w:rPr>
        <w:t>Nmax,psfch</w:t>
      </w:r>
      <w:proofErr w:type="spell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2-1: N=</w:t>
      </w:r>
      <w:proofErr w:type="spellStart"/>
      <w:r w:rsidRPr="00EF508B">
        <w:rPr>
          <w:rFonts w:ascii="Times New Roman"/>
          <w:i/>
          <w:szCs w:val="20"/>
        </w:rPr>
        <w:t>Nmax,psfch</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Nmax,psfch</w:t>
      </w:r>
      <w:proofErr w:type="spellEnd"/>
      <w:r w:rsidRPr="00EF508B">
        <w:rPr>
          <w:rFonts w:ascii="Times New Roman"/>
          <w:i/>
          <w:szCs w:val="20"/>
        </w:rPr>
        <w:t xml:space="preserve"> PSFCH transmissions.</w:t>
      </w:r>
    </w:p>
    <w:p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rsidR="00A71ADA" w:rsidRPr="00A71ADA" w:rsidRDefault="00A71ADA" w:rsidP="00A71ADA">
      <w:pPr>
        <w:widowControl/>
        <w:rPr>
          <w:rFonts w:ascii="Calibri" w:hAnsi="Calibri" w:cs="Calibri"/>
          <w:sz w:val="22"/>
        </w:rPr>
      </w:pP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rsidR="00A7107D" w:rsidRDefault="001C2AFA" w:rsidP="001C2AFA">
      <w:pPr>
        <w:pStyle w:val="ListParagraph"/>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rsidR="00BF3295" w:rsidRDefault="00BF3295"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rsidR="001C2AFA" w:rsidRDefault="001C2AFA" w:rsidP="001C2AFA">
      <w:pPr>
        <w:pStyle w:val="ListParagraph"/>
        <w:widowControl/>
        <w:numPr>
          <w:ilvl w:val="1"/>
          <w:numId w:val="11"/>
        </w:numPr>
        <w:spacing w:after="0"/>
        <w:ind w:leftChars="0"/>
        <w:rPr>
          <w:rFonts w:ascii="Calibri" w:hAnsi="Calibri" w:cs="Calibri"/>
          <w:sz w:val="22"/>
        </w:rPr>
      </w:pPr>
      <w:r>
        <w:rPr>
          <w:rFonts w:ascii="Calibri" w:hAnsi="Calibri" w:cs="Calibri"/>
          <w:sz w:val="22"/>
        </w:rPr>
        <w:lastRenderedPageBreak/>
        <w:t>X=1</w:t>
      </w:r>
    </w:p>
    <w:p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rsidR="00BF3295" w:rsidRPr="0053161D" w:rsidRDefault="00DC20F6"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rsidR="00A7107D" w:rsidRPr="00A71ADA" w:rsidRDefault="00A71ADA"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rsidR="00A7107D"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 min(</w:t>
      </w:r>
      <w:proofErr w:type="spellStart"/>
      <w:r>
        <w:rPr>
          <w:rFonts w:ascii="Calibri" w:hAnsi="Calibri" w:cs="Calibri"/>
          <w:sz w:val="22"/>
        </w:rPr>
        <w:t>Nreq</w:t>
      </w:r>
      <w:proofErr w:type="spellEnd"/>
      <w:r>
        <w:rPr>
          <w:rFonts w:ascii="Calibri" w:hAnsi="Calibri" w:cs="Calibri"/>
          <w:sz w:val="22"/>
        </w:rPr>
        <w:t xml:space="preserve">, </w:t>
      </w:r>
      <w:proofErr w:type="spellStart"/>
      <w:r>
        <w:rPr>
          <w:rFonts w:ascii="Calibri" w:hAnsi="Calibri" w:cs="Calibri"/>
          <w:sz w:val="22"/>
        </w:rPr>
        <w:t>Nmax,psfch</w:t>
      </w:r>
      <w:proofErr w:type="spellEnd"/>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04006E" w:rsidRDefault="0004006E" w:rsidP="0004006E">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rsidR="0004006E"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rsidR="00954A02" w:rsidRDefault="00BF3295"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rsidR="00BF3295" w:rsidRDefault="00BF3295" w:rsidP="00BF3295">
      <w:pPr>
        <w:pStyle w:val="ListParagraph"/>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rsidR="00954A02" w:rsidRDefault="00954A02"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rsidR="00DC20F6" w:rsidRDefault="00DC20F6" w:rsidP="00DC20F6">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proofErr w:type="spellStart"/>
      <w:r w:rsidRPr="00DC20F6">
        <w:rPr>
          <w:rFonts w:ascii="Calibri" w:hAnsi="Calibri" w:cs="Calibri"/>
          <w:sz w:val="22"/>
        </w:rPr>
        <w:t>maximumtransmitPower</w:t>
      </w:r>
      <w:proofErr w:type="spellEnd"/>
      <w:r w:rsidRPr="00DC20F6">
        <w:rPr>
          <w:rFonts w:ascii="Calibri" w:hAnsi="Calibri" w:cs="Calibri"/>
          <w:sz w:val="22"/>
        </w:rPr>
        <w:t>-SL</w:t>
      </w:r>
      <w:r>
        <w:rPr>
          <w:rFonts w:ascii="Calibri" w:hAnsi="Calibri" w:cs="Calibri"/>
          <w:sz w:val="22"/>
        </w:rPr>
        <w:t xml:space="preserve"> is not provided </w:t>
      </w:r>
    </w:p>
    <w:p w:rsidR="00DC20F6" w:rsidRDefault="0050469B" w:rsidP="00DC20F6">
      <w:pPr>
        <w:pStyle w:val="ListParagraph"/>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rsidR="00DC20F6" w:rsidRPr="0083363D" w:rsidRDefault="00DC20F6" w:rsidP="00DC20F6">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Others</w:t>
      </w:r>
    </w:p>
    <w:p w:rsidR="00470E21" w:rsidRDefault="00470E21" w:rsidP="00470E21">
      <w:pPr>
        <w:pStyle w:val="ListParagraph"/>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rsidR="00470E21" w:rsidRDefault="00470E21" w:rsidP="00470E21">
      <w:pPr>
        <w:pStyle w:val="ListParagraph"/>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rsidR="00BA3F49" w:rsidRDefault="00BA3F49" w:rsidP="00A7107D">
      <w:pPr>
        <w:widowControl/>
        <w:rPr>
          <w:rFonts w:ascii="Calibri" w:hAnsi="Calibri" w:cs="Calibri"/>
          <w:sz w:val="22"/>
        </w:rPr>
      </w:pPr>
    </w:p>
    <w:p w:rsidR="00A7107D" w:rsidRPr="009549AF" w:rsidRDefault="006E0E11"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rsidR="00A30757"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rsidR="00A7107D"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rsidR="00954A02" w:rsidRDefault="00954A0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r>
        <w:rPr>
          <w:rFonts w:ascii="Calibri" w:hAnsi="Calibri" w:cs="Calibri"/>
          <w:sz w:val="22"/>
        </w:rPr>
        <w:t xml:space="preserve">gNB. The priority of this ACK is </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 [LG,5]</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lastRenderedPageBreak/>
        <w:t xml:space="preserve">Largest priority value: </w:t>
      </w:r>
      <w:r w:rsidR="0042435E">
        <w:rPr>
          <w:rFonts w:ascii="Calibri" w:hAnsi="Calibri" w:cs="Calibri"/>
          <w:sz w:val="22"/>
        </w:rPr>
        <w:t xml:space="preserve">[vivo,2] </w:t>
      </w:r>
      <w:r w:rsidR="00AD05CA">
        <w:rPr>
          <w:rFonts w:ascii="Calibri" w:hAnsi="Calibri" w:cs="Calibri"/>
          <w:sz w:val="22"/>
        </w:rPr>
        <w:t>[Fujitsu,14]</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rsidR="00771C52" w:rsidRDefault="00771C5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the UE reports NACK to the serving gNB. The priority of this NACK is</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UE implementation</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rsidR="00A72466" w:rsidRPr="00AA6D02" w:rsidRDefault="00A72466" w:rsidP="00A72466">
      <w:pPr>
        <w:pStyle w:val="ListParagraph"/>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rsidR="00A72466" w:rsidRPr="00AA6D02" w:rsidRDefault="00A72466" w:rsidP="00A72466">
      <w:pPr>
        <w:pStyle w:val="ListParagraph"/>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Groupcast with HARQ feedback Option 1 is prioritized: [Fraunhofer,7] [Qaulcomm,22]</w:t>
      </w:r>
    </w:p>
    <w:p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hint="eastAsia"/>
          <w:sz w:val="22"/>
        </w:rPr>
        <w:lastRenderedPageBreak/>
        <w:t xml:space="preserve">NACK feedback of unicast/groupcast with HARQ feedback Option 2 is deprioritized: </w:t>
      </w:r>
      <w:r w:rsidRPr="00AA6D02">
        <w:rPr>
          <w:rFonts w:ascii="Calibri" w:hAnsi="Calibri" w:cs="Calibri"/>
          <w:sz w:val="22"/>
        </w:rPr>
        <w:t>[Fraunhofer,7]</w:t>
      </w:r>
    </w:p>
    <w:p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rsidR="00A72466" w:rsidRDefault="00A72466" w:rsidP="00A72466">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rsidR="00A72466" w:rsidRDefault="00A72466" w:rsidP="00A72466">
      <w:pPr>
        <w:pStyle w:val="ListParagraph"/>
        <w:widowControl/>
        <w:numPr>
          <w:ilvl w:val="2"/>
          <w:numId w:val="11"/>
        </w:numPr>
        <w:spacing w:after="0"/>
        <w:ind w:leftChars="0"/>
        <w:rPr>
          <w:rFonts w:ascii="Calibri" w:hAnsi="Calibri" w:cs="Calibri"/>
          <w:sz w:val="22"/>
        </w:rPr>
      </w:pPr>
      <w:r>
        <w:rPr>
          <w:rFonts w:ascii="Calibri" w:hAnsi="Calibri" w:cs="Calibri"/>
          <w:sz w:val="22"/>
        </w:rPr>
        <w:t>Up to UE implementation</w:t>
      </w:r>
    </w:p>
    <w:p w:rsidR="00A72466" w:rsidRDefault="00A72466" w:rsidP="00A72466">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rsidR="003F38ED" w:rsidRDefault="003F38ED" w:rsidP="003F38ED">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rsidR="00776A46" w:rsidRDefault="00776A46"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i is prioritized, the priority of SL TX in slot i+1 is not used, and to decide whether UL TX in slot n is prioritized, the priority of UL TX in slot n+1 is not used). </w:t>
      </w:r>
    </w:p>
    <w:p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Support: [LG,5]</w:t>
      </w:r>
    </w:p>
    <w:p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Look-ahead operation is not used (i.e. To decide whether SL TX in slot i is prioritized, the priority of SL TX in slot i+1 can be used. To decide whether UL TX in slot n is prioritized, the priority of UL TX in slot n+1 can be used.)</w:t>
      </w:r>
    </w:p>
    <w:p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rsidR="00435D1F" w:rsidRDefault="00435D1F"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rsidR="00435D1F" w:rsidRP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rsidR="009101B0" w:rsidRDefault="009101B0" w:rsidP="008E3BB6">
      <w:pPr>
        <w:pStyle w:val="ListParagraph"/>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rsidR="009101B0" w:rsidRDefault="009101B0" w:rsidP="009101B0">
      <w:pPr>
        <w:pStyle w:val="ListParagraph"/>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rsidR="007D618D" w:rsidRDefault="007D618D" w:rsidP="007D618D">
      <w:pPr>
        <w:pStyle w:val="ListParagraph"/>
        <w:widowControl/>
        <w:numPr>
          <w:ilvl w:val="1"/>
          <w:numId w:val="11"/>
        </w:numPr>
        <w:spacing w:after="0"/>
        <w:ind w:leftChars="0"/>
        <w:rPr>
          <w:rFonts w:ascii="Calibri" w:hAnsi="Calibri" w:cs="Calibri"/>
          <w:sz w:val="22"/>
        </w:rPr>
      </w:pPr>
      <w:r>
        <w:rPr>
          <w:rFonts w:ascii="Calibri" w:hAnsi="Calibri" w:cs="Calibri"/>
          <w:sz w:val="22"/>
        </w:rPr>
        <w:t>[OPPO,15]</w:t>
      </w:r>
    </w:p>
    <w:p w:rsidR="007D618D" w:rsidRDefault="007D618D" w:rsidP="007D618D">
      <w:pPr>
        <w:pStyle w:val="ListParagraph"/>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rsidR="00714203" w:rsidRDefault="00714203" w:rsidP="00714203">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[CMCC,12]</w:t>
      </w:r>
    </w:p>
    <w:p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lastRenderedPageBreak/>
        <w:t>Reuse UL transmit power control rule</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[LG,5]</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rsidR="00714203" w:rsidRDefault="00714203" w:rsidP="00714203">
      <w:pPr>
        <w:pStyle w:val="ListParagraph"/>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 [LG,5]</w:t>
      </w:r>
    </w:p>
    <w:p w:rsidR="00714203" w:rsidRDefault="00714203" w:rsidP="00714203">
      <w:pPr>
        <w:pStyle w:val="ListParagraph"/>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p>
    <w:p w:rsidR="00714203" w:rsidRDefault="00714203" w:rsidP="00714203">
      <w:pPr>
        <w:pStyle w:val="ListParagraph"/>
        <w:widowControl/>
        <w:numPr>
          <w:ilvl w:val="1"/>
          <w:numId w:val="11"/>
        </w:numPr>
        <w:spacing w:after="0"/>
        <w:ind w:leftChars="0"/>
        <w:rPr>
          <w:rFonts w:ascii="Calibri" w:hAnsi="Calibri" w:cs="Calibri"/>
          <w:sz w:val="22"/>
        </w:rPr>
      </w:pPr>
      <w:proofErr w:type="spellStart"/>
      <w:r w:rsidRPr="00FB5FE9">
        <w:rPr>
          <w:rFonts w:ascii="Calibri" w:hAnsi="Calibri" w:cs="Calibri"/>
          <w:sz w:val="22"/>
        </w:rPr>
        <w:t>MsgA</w:t>
      </w:r>
      <w:proofErr w:type="spellEnd"/>
      <w:r w:rsidRPr="00FB5FE9">
        <w:rPr>
          <w:rFonts w:ascii="Calibri" w:hAnsi="Calibri" w:cs="Calibri"/>
          <w:sz w:val="22"/>
        </w:rPr>
        <w:t xml:space="preserve"> PUSCH is always prioritized over sidelink transmission</w:t>
      </w:r>
    </w:p>
    <w:p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Support: [Apple,16]</w:t>
      </w:r>
    </w:p>
    <w:p w:rsidR="00A7107D" w:rsidRDefault="00714203"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rsidR="009E2ACD" w:rsidRDefault="009E2ACD" w:rsidP="00EE17C9">
      <w:pPr>
        <w:widowControl/>
        <w:rPr>
          <w:rFonts w:ascii="Calibri" w:hAnsi="Calibri" w:cs="Calibri"/>
          <w:sz w:val="22"/>
        </w:rPr>
      </w:pPr>
    </w:p>
    <w:p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HARQ </w:t>
      </w:r>
      <w:r w:rsidR="00423743">
        <w:rPr>
          <w:rFonts w:ascii="Times New Roman" w:eastAsia="SimSun" w:hAnsi="Times New Roman"/>
          <w:b/>
          <w:kern w:val="32"/>
          <w:sz w:val="28"/>
          <w:lang w:val="en-US" w:eastAsia="zh-CN"/>
        </w:rPr>
        <w:t>operation</w:t>
      </w: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rsidR="003F38ED" w:rsidRPr="00EF508B" w:rsidRDefault="003F38ED" w:rsidP="003F38ED">
      <w:pPr>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rsidR="003F38ED" w:rsidRPr="00EF508B" w:rsidRDefault="003F38ED" w:rsidP="003F38ED">
      <w:pPr>
        <w:spacing w:line="252" w:lineRule="auto"/>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lastRenderedPageBreak/>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rsidR="003F38ED" w:rsidRDefault="003F38ED" w:rsidP="003F38ED">
      <w:pPr>
        <w:widowControl/>
        <w:rPr>
          <w:rFonts w:ascii="Calibri" w:hAnsi="Calibri" w:cs="Calibri"/>
          <w:sz w:val="22"/>
        </w:rPr>
      </w:pPr>
    </w:p>
    <w:p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rsidR="003F38ED" w:rsidRDefault="003F38ED" w:rsidP="003F38ED">
      <w:pPr>
        <w:pStyle w:val="ListParagraph"/>
        <w:widowControl/>
        <w:spacing w:after="0"/>
        <w:ind w:leftChars="0" w:firstLine="0"/>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rsidR="00A7107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DC20F6"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rsidR="00DC20F6" w:rsidRPr="00FB2C4C"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1: Based on L1 ID(s)</w:t>
      </w:r>
    </w:p>
    <w:p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rsidR="003F38E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rsidR="00A7107D"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rsidR="00DC20F6" w:rsidRDefault="00DC20F6"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Others</w:t>
      </w:r>
    </w:p>
    <w:p w:rsidR="00DC20F6" w:rsidRDefault="00DC20F6"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[vivo,2]</w:t>
      </w:r>
    </w:p>
    <w:p w:rsidR="00A7107D" w:rsidRPr="00F97D1E"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rsidR="00F97D1E" w:rsidRDefault="00F97D1E" w:rsidP="00F97D1E">
      <w:pPr>
        <w:pStyle w:val="ListParagraph"/>
        <w:widowControl/>
        <w:spacing w:after="0"/>
        <w:ind w:leftChars="0" w:firstLine="0"/>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rsidR="00A7107D" w:rsidRDefault="00A7107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rsidR="00F942A3" w:rsidRDefault="00A7107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p>
    <w:p w:rsidR="00A7107D" w:rsidRDefault="00A7107D" w:rsidP="00F97D1E">
      <w:pPr>
        <w:pStyle w:val="ListParagraph"/>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rsidR="00F942A3" w:rsidRDefault="00F942A3" w:rsidP="00F97D1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rsidR="00C131C8" w:rsidRDefault="00C131C8"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rsidR="00C131C8"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rsidR="00C131C8" w:rsidRPr="0053161D"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rsidR="00A7107D" w:rsidRDefault="00A7107D" w:rsidP="00A7107D">
      <w:pPr>
        <w:widowControl/>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rsidR="00F942A3"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w:t>
      </w:r>
      <w:proofErr w:type="spellStart"/>
      <w:r w:rsidRPr="00F8579A">
        <w:rPr>
          <w:rFonts w:ascii="Calibri" w:hAnsi="Calibri" w:cs="Calibri"/>
          <w:sz w:val="22"/>
        </w:rPr>
        <w:t>periodPSFCHresource</w:t>
      </w:r>
      <w:proofErr w:type="spellEnd"/>
      <w:r w:rsidRPr="00F8579A">
        <w:rPr>
          <w:rFonts w:ascii="Calibri" w:hAnsi="Calibri" w:cs="Calibri"/>
          <w:sz w:val="22"/>
        </w:rPr>
        <w:t xml:space="preserve"> - 1)-</w:t>
      </w:r>
      <w:proofErr w:type="spellStart"/>
      <w:r w:rsidRPr="00F8579A">
        <w:rPr>
          <w:rFonts w:ascii="Calibri" w:hAnsi="Calibri" w:cs="Calibri"/>
          <w:sz w:val="22"/>
        </w:rPr>
        <w:t>th</w:t>
      </w:r>
      <w:proofErr w:type="spellEnd"/>
      <w:r w:rsidRPr="00F8579A">
        <w:rPr>
          <w:rFonts w:ascii="Calibri" w:hAnsi="Calibri" w:cs="Calibri"/>
          <w:sz w:val="22"/>
        </w:rPr>
        <w:t xml:space="preserve"> slot in a period of a resource pool</w:t>
      </w:r>
    </w:p>
    <w:p w:rsidR="00A7107D"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rsidR="00F942A3" w:rsidRDefault="00F942A3"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rsidR="00F942A3"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rsidR="001A4E4E" w:rsidRDefault="001A4E4E"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rsidR="001A4E4E" w:rsidRDefault="001A4E4E"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rsidR="00A7107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rsidR="00A7107D" w:rsidRPr="0053161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the number of slots in a period of a resource pool shall be a multiple of </w:t>
      </w:r>
      <w:proofErr w:type="spellStart"/>
      <w:r w:rsidRPr="00F8579A">
        <w:rPr>
          <w:rFonts w:ascii="Calibri" w:hAnsi="Calibri" w:cs="Calibri"/>
          <w:sz w:val="22"/>
        </w:rPr>
        <w:t>periodPSFCHresource</w:t>
      </w:r>
      <w:proofErr w:type="spellEnd"/>
      <w:r>
        <w:rPr>
          <w:rFonts w:ascii="Calibri" w:hAnsi="Calibri" w:cs="Calibri"/>
          <w:sz w:val="22"/>
        </w:rPr>
        <w:t xml:space="preserve"> </w:t>
      </w:r>
      <w:r w:rsidR="00887A23">
        <w:rPr>
          <w:rFonts w:ascii="Calibri" w:hAnsi="Calibri" w:cs="Calibri"/>
          <w:sz w:val="22"/>
        </w:rPr>
        <w:t>[NTT,21]</w:t>
      </w:r>
    </w:p>
    <w:p w:rsidR="00F97D1E" w:rsidRPr="00F97D1E" w:rsidRDefault="00F97D1E" w:rsidP="00F97D1E">
      <w:pPr>
        <w:widowControl/>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rsidR="00C357A6" w:rsidRDefault="00E85793"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SCI. </w:t>
      </w:r>
    </w:p>
    <w:p w:rsidR="00C357A6" w:rsidRDefault="00C357A6" w:rsidP="00F97D1E">
      <w:pPr>
        <w:pStyle w:val="ListParagraph"/>
        <w:widowControl/>
        <w:numPr>
          <w:ilvl w:val="2"/>
          <w:numId w:val="11"/>
        </w:numPr>
        <w:spacing w:after="0"/>
        <w:ind w:leftChars="0"/>
        <w:rPr>
          <w:rFonts w:ascii="Calibri" w:hAnsi="Calibri" w:cs="Calibri"/>
          <w:sz w:val="22"/>
        </w:rPr>
      </w:pPr>
      <w:r w:rsidRPr="005109AC">
        <w:rPr>
          <w:rFonts w:ascii="Calibri" w:hAnsi="Calibri" w:cs="Calibri"/>
          <w:sz w:val="22"/>
        </w:rPr>
        <w:t>The number of HARQ processes on the sidelink is configurable from the following set of values: 1, 2, 4, 8, 16</w:t>
      </w:r>
    </w:p>
    <w:p w:rsidR="00C357A6" w:rsidRDefault="00C357A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[Futurewei,17]</w:t>
      </w:r>
    </w:p>
    <w:p w:rsidR="009E2ACD" w:rsidRDefault="009E2ACD" w:rsidP="00EE17C9">
      <w:pPr>
        <w:widowControl/>
        <w:rPr>
          <w:rFonts w:ascii="Calibri" w:hAnsi="Calibri" w:cs="Calibri"/>
          <w:sz w:val="22"/>
        </w:rPr>
      </w:pPr>
    </w:p>
    <w:p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Sidelink CSI</w:t>
      </w: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rsidR="00883881" w:rsidRDefault="00883881"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AGC overhead</w:t>
      </w:r>
    </w:p>
    <w:p w:rsidR="00883881" w:rsidRDefault="00883881" w:rsidP="00883881">
      <w:pPr>
        <w:pStyle w:val="ListParagraph"/>
        <w:widowControl/>
        <w:numPr>
          <w:ilvl w:val="2"/>
          <w:numId w:val="11"/>
        </w:numPr>
        <w:spacing w:after="0"/>
        <w:ind w:leftChars="0"/>
        <w:rPr>
          <w:rFonts w:ascii="Calibri" w:hAnsi="Calibri" w:cs="Calibri"/>
          <w:sz w:val="22"/>
        </w:rPr>
      </w:pPr>
      <w:r>
        <w:rPr>
          <w:rFonts w:ascii="Calibri" w:hAnsi="Calibri" w:cs="Calibri"/>
          <w:sz w:val="22"/>
        </w:rPr>
        <w:lastRenderedPageBreak/>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PSCCH overhead</w:t>
      </w:r>
    </w:p>
    <w:p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rsidR="00755161"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rsidR="00A7107D"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CSI-RS overhead</w:t>
      </w:r>
    </w:p>
    <w:p w:rsidR="00A7107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rsidR="00893CAC" w:rsidRPr="00C142D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rsidR="00AA6D02" w:rsidRPr="00AA6D02" w:rsidRDefault="00AA6D02" w:rsidP="00AA6D02">
      <w:pPr>
        <w:widowControl/>
        <w:rPr>
          <w:rFonts w:ascii="Calibri" w:hAnsi="Calibri" w:cs="Calibri"/>
          <w:sz w:val="22"/>
        </w:rPr>
      </w:pP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[vivo,2]</w:t>
      </w:r>
    </w:p>
    <w:p w:rsidR="00C357A6" w:rsidRDefault="00C357A6" w:rsidP="00C357A6">
      <w:pPr>
        <w:pStyle w:val="ListParagraph"/>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rsidR="00C357A6" w:rsidRDefault="00C357A6" w:rsidP="00C357A6">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rsidR="009E2ACD" w:rsidRDefault="009E2ACD" w:rsidP="00EE17C9">
      <w:pPr>
        <w:widowControl/>
        <w:rPr>
          <w:rFonts w:ascii="Calibri" w:hAnsi="Calibri" w:cs="Calibri"/>
          <w:sz w:val="22"/>
        </w:rPr>
      </w:pPr>
    </w:p>
    <w:p w:rsidR="00C131C8" w:rsidRDefault="00082B09"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Other issues</w:t>
      </w:r>
    </w:p>
    <w:p w:rsidR="00C131C8" w:rsidRDefault="00C131C8" w:rsidP="00C131C8">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rsidR="005109AC" w:rsidRDefault="005109AC" w:rsidP="00C131C8">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[LG,5]</w:t>
      </w:r>
    </w:p>
    <w:p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maximumtransmitPower</w:t>
      </w:r>
      <w:proofErr w:type="spellEnd"/>
      <w:r w:rsidRPr="00C131C8">
        <w:rPr>
          <w:rFonts w:ascii="Calibri" w:hAnsi="Calibri" w:cs="Calibri"/>
          <w:sz w:val="22"/>
        </w:rPr>
        <w:t>-SL</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lastRenderedPageBreak/>
        <w:t>p0-DL-PSFCH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p0-SL-PSCCHPSSCH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alpha-DL-PSFCH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filterCoefficient</w:t>
      </w:r>
      <w:proofErr w:type="spellEnd"/>
      <w:r w:rsidRPr="00C131C8">
        <w:rPr>
          <w:rFonts w:ascii="Calibri" w:hAnsi="Calibri" w:cs="Calibri"/>
          <w:sz w:val="22"/>
        </w:rPr>
        <w:t>-SL</w:t>
      </w:r>
    </w:p>
    <w:p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CSIsiReporting</w:t>
      </w:r>
      <w:proofErr w:type="spellEnd"/>
    </w:p>
    <w:p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p0-DL-PSBCH</w:t>
      </w:r>
    </w:p>
    <w:p w:rsid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alpha-DL-PSBCH</w:t>
      </w:r>
    </w:p>
    <w:p w:rsidR="00887A23" w:rsidRDefault="00887A23" w:rsidP="00887A23">
      <w:pPr>
        <w:pStyle w:val="ListParagraph"/>
        <w:widowControl/>
        <w:numPr>
          <w:ilvl w:val="1"/>
          <w:numId w:val="11"/>
        </w:numPr>
        <w:spacing w:after="0"/>
        <w:ind w:leftChars="0"/>
        <w:rPr>
          <w:rFonts w:ascii="Calibri" w:hAnsi="Calibri" w:cs="Calibri"/>
          <w:sz w:val="22"/>
        </w:rPr>
      </w:pPr>
      <w:r>
        <w:rPr>
          <w:rFonts w:ascii="Calibri" w:hAnsi="Calibri" w:cs="Calibri"/>
          <w:sz w:val="22"/>
        </w:rPr>
        <w:t>[NTT,21]</w:t>
      </w:r>
    </w:p>
    <w:p w:rsidR="00887A23" w:rsidRP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Clarify that sl-PSFCH-HopID-r16 is used instead of </w:t>
      </w:r>
      <w:proofErr w:type="spellStart"/>
      <w:r w:rsidRPr="00887A23">
        <w:rPr>
          <w:rFonts w:ascii="Calibri" w:hAnsi="Calibri" w:cs="Calibri"/>
          <w:sz w:val="22"/>
        </w:rPr>
        <w:t>hoppingId</w:t>
      </w:r>
      <w:proofErr w:type="spellEnd"/>
      <w:r w:rsidRPr="00887A23">
        <w:rPr>
          <w:rFonts w:ascii="Calibri" w:hAnsi="Calibri" w:cs="Calibri"/>
          <w:sz w:val="22"/>
        </w:rPr>
        <w:t xml:space="preserve"> for PUCCH.</w:t>
      </w:r>
    </w:p>
    <w:p w:rsid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PSFCH sequence is generated as </w:t>
      </w:r>
      <w:proofErr w:type="spellStart"/>
      <w:r w:rsidRPr="00887A23">
        <w:rPr>
          <w:rFonts w:ascii="Calibri" w:hAnsi="Calibri" w:cs="Calibri"/>
          <w:sz w:val="22"/>
        </w:rPr>
        <w:t>pucch-GroupHopping</w:t>
      </w:r>
      <w:proofErr w:type="spellEnd"/>
      <w:r w:rsidRPr="00887A23">
        <w:rPr>
          <w:rFonts w:ascii="Calibri" w:hAnsi="Calibri" w:cs="Calibri"/>
          <w:sz w:val="22"/>
        </w:rPr>
        <w:t xml:space="preserve"> = neither</w:t>
      </w:r>
    </w:p>
    <w:p w:rsidR="00C131C8" w:rsidRPr="00C131C8" w:rsidRDefault="00C131C8" w:rsidP="00C131C8">
      <w:pPr>
        <w:rPr>
          <w:rFonts w:eastAsia="SimSun"/>
          <w:lang w:eastAsia="zh-CN"/>
        </w:rPr>
      </w:pPr>
    </w:p>
    <w:p w:rsidR="00C131C8" w:rsidRDefault="00C131C8" w:rsidP="00EE17C9">
      <w:pPr>
        <w:widowControl/>
        <w:rPr>
          <w:rFonts w:ascii="Calibri" w:hAnsi="Calibri" w:cs="Calibri"/>
          <w:sz w:val="22"/>
        </w:rPr>
      </w:pPr>
    </w:p>
    <w:p w:rsidR="00BA3F49" w:rsidRDefault="00BA3F49" w:rsidP="00EE17C9">
      <w:pPr>
        <w:widowControl/>
        <w:rPr>
          <w:rFonts w:ascii="Calibri" w:hAnsi="Calibri" w:cs="Calibri"/>
          <w:sz w:val="22"/>
        </w:rPr>
      </w:pPr>
    </w:p>
    <w:p w:rsidR="00BA3F49" w:rsidRDefault="00BA3F49"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rsidR="00BF387F" w:rsidRPr="00BF387F" w:rsidRDefault="00BF387F" w:rsidP="00EE17C9">
      <w:pPr>
        <w:widowControl/>
        <w:rPr>
          <w:rFonts w:ascii="Calibri" w:hAnsi="Calibri" w:cs="Calibri"/>
          <w:sz w:val="22"/>
        </w:rPr>
      </w:pPr>
    </w:p>
    <w:p w:rsidR="009E2ACD" w:rsidRDefault="009E2ACD" w:rsidP="00EE17C9">
      <w:pPr>
        <w:widowControl/>
        <w:rPr>
          <w:rFonts w:ascii="Calibri" w:hAnsi="Calibri" w:cs="Calibri"/>
          <w:sz w:val="22"/>
        </w:rPr>
      </w:pPr>
    </w:p>
    <w:p w:rsidR="009E2ACD" w:rsidRPr="0022441E" w:rsidRDefault="009E2ACD" w:rsidP="00542B32">
      <w:pPr>
        <w:pStyle w:val="Heading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Remaining details of Physical layer procedures for sidelink</w:t>
      </w:r>
      <w:r w:rsidRPr="001C2AFA">
        <w:rPr>
          <w:rFonts w:ascii="Calibri" w:hAnsi="Calibri" w:cs="Calibri"/>
          <w:sz w:val="22"/>
        </w:rPr>
        <w:tab/>
        <w:t>Nokia, Nokia Shanghai Bell</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Remaining issues on physical layer procedure for NR sidelink</w:t>
      </w:r>
      <w:r w:rsidRPr="001C2AFA">
        <w:rPr>
          <w:rFonts w:ascii="Calibri" w:hAnsi="Calibri" w:cs="Calibri"/>
          <w:sz w:val="22"/>
        </w:rPr>
        <w:tab/>
        <w:t>vivo</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Remaining details of physical layer procedures for sidelink</w:t>
      </w:r>
      <w:r w:rsidRPr="001C2AFA">
        <w:rPr>
          <w:rFonts w:ascii="Calibri" w:hAnsi="Calibri" w:cs="Calibri"/>
          <w:sz w:val="22"/>
        </w:rPr>
        <w:tab/>
        <w:t>Huawei, HiSilicon</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Remaining issues on PHY procedures for Rel-16 sidelink</w:t>
      </w:r>
      <w:r w:rsidRPr="001C2AFA">
        <w:rPr>
          <w:rFonts w:ascii="Calibri" w:hAnsi="Calibri" w:cs="Calibri"/>
          <w:sz w:val="22"/>
        </w:rPr>
        <w:tab/>
        <w:t xml:space="preserve">ZTE, </w:t>
      </w:r>
      <w:proofErr w:type="spellStart"/>
      <w:r w:rsidRPr="001C2AFA">
        <w:rPr>
          <w:rFonts w:ascii="Calibri" w:hAnsi="Calibri" w:cs="Calibri"/>
          <w:sz w:val="22"/>
        </w:rPr>
        <w:t>Sanechips</w:t>
      </w:r>
      <w:proofErr w:type="spellEnd"/>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Discussion on physical layer procedure for NR sidelink</w:t>
      </w:r>
      <w:r w:rsidRPr="001C2AFA">
        <w:rPr>
          <w:rFonts w:ascii="Calibri" w:hAnsi="Calibri" w:cs="Calibri"/>
          <w:sz w:val="22"/>
        </w:rPr>
        <w:tab/>
        <w:t>LG Electronics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t>Fraunhofer HHI, Fraunhofer IIS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Remaining opens of physical layer procedures for NR V2X sidelink design</w:t>
      </w:r>
      <w:r w:rsidRPr="001C2AFA">
        <w:rPr>
          <w:rFonts w:ascii="Calibri" w:hAnsi="Calibri" w:cs="Calibri"/>
          <w:sz w:val="22"/>
        </w:rPr>
        <w:tab/>
        <w:t>Intel Corporation</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Remaining issues on physical layer procedures for NR sidelink</w:t>
      </w:r>
      <w:r w:rsidRPr="001C2AFA">
        <w:rPr>
          <w:rFonts w:ascii="Calibri" w:hAnsi="Calibri" w:cs="Calibri"/>
          <w:sz w:val="22"/>
        </w:rPr>
        <w:tab/>
        <w:t>Lenovo, Motorola Mobility</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On Physical Layer Procedures for NR Sidelink</w:t>
      </w:r>
      <w:r w:rsidRPr="001C2AFA">
        <w:rPr>
          <w:rFonts w:ascii="Calibri" w:hAnsi="Calibri" w:cs="Calibri"/>
          <w:sz w:val="22"/>
        </w:rPr>
        <w:tab/>
        <w:t>Samsung</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Remaining issue on physical layer procedures for sidelink in NR V2X</w:t>
      </w:r>
      <w:r w:rsidRPr="001C2AFA">
        <w:rPr>
          <w:rFonts w:ascii="Calibri" w:hAnsi="Calibri" w:cs="Calibri"/>
          <w:sz w:val="22"/>
        </w:rPr>
        <w:tab/>
        <w:t>Panasonic Corporation</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Remaining issues on physical layer procedures for sidelink</w:t>
      </w:r>
      <w:r w:rsidRPr="001C2AFA">
        <w:rPr>
          <w:rFonts w:ascii="Calibri" w:hAnsi="Calibri" w:cs="Calibri"/>
          <w:sz w:val="22"/>
        </w:rPr>
        <w:tab/>
        <w:t>CMCC</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Remaining issues in physical layer procedures for sidelink</w:t>
      </w:r>
      <w:r w:rsidRPr="001C2AFA">
        <w:rPr>
          <w:rFonts w:ascii="Calibri" w:hAnsi="Calibri" w:cs="Calibri"/>
          <w:sz w:val="22"/>
        </w:rPr>
        <w:tab/>
      </w:r>
      <w:proofErr w:type="spellStart"/>
      <w:r w:rsidRPr="001C2AFA">
        <w:rPr>
          <w:rFonts w:ascii="Calibri" w:hAnsi="Calibri" w:cs="Calibri"/>
          <w:sz w:val="22"/>
        </w:rPr>
        <w:t>Spreadtrum</w:t>
      </w:r>
      <w:proofErr w:type="spellEnd"/>
      <w:r w:rsidRPr="001C2AFA">
        <w:rPr>
          <w:rFonts w:ascii="Calibri" w:hAnsi="Calibri" w:cs="Calibri"/>
          <w:sz w:val="22"/>
        </w:rPr>
        <w:t xml:space="preserve"> Communications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Remaining details on physical procedures for sidelink</w:t>
      </w:r>
      <w:r w:rsidRPr="001C2AFA">
        <w:rPr>
          <w:rFonts w:ascii="Calibri" w:hAnsi="Calibri" w:cs="Calibri"/>
          <w:sz w:val="22"/>
        </w:rPr>
        <w:tab/>
        <w:t>Futurewei</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t>InterDigital, Inc.</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Remaining issues on physical layer procedures for NR sidelink</w:t>
      </w:r>
      <w:r w:rsidRPr="001C2AFA">
        <w:rPr>
          <w:rFonts w:ascii="Calibri" w:hAnsi="Calibri" w:cs="Calibri"/>
          <w:sz w:val="22"/>
        </w:rPr>
        <w:tab/>
        <w:t>Sharp</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lastRenderedPageBreak/>
        <w:t>R1-2004345</w:t>
      </w:r>
      <w:r w:rsidRPr="001C2AFA">
        <w:rPr>
          <w:rFonts w:ascii="Calibri" w:hAnsi="Calibri" w:cs="Calibri"/>
          <w:sz w:val="22"/>
        </w:rPr>
        <w:tab/>
        <w:t>Remaining issues on sidelink physical layer procedure on NR V2X</w:t>
      </w:r>
      <w:r w:rsidRPr="001C2AFA">
        <w:rPr>
          <w:rFonts w:ascii="Calibri" w:hAnsi="Calibri" w:cs="Calibri"/>
          <w:sz w:val="22"/>
        </w:rPr>
        <w:tab/>
      </w:r>
      <w:proofErr w:type="spellStart"/>
      <w:r w:rsidRPr="001C2AFA">
        <w:rPr>
          <w:rFonts w:ascii="Calibri" w:hAnsi="Calibri" w:cs="Calibri"/>
          <w:sz w:val="22"/>
        </w:rPr>
        <w:t>ASUSTeK</w:t>
      </w:r>
      <w:proofErr w:type="spellEnd"/>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Remaining issues on sidelink physical layer procedure</w:t>
      </w:r>
      <w:r w:rsidRPr="001C2AFA">
        <w:rPr>
          <w:rFonts w:ascii="Calibri" w:hAnsi="Calibri" w:cs="Calibri"/>
          <w:sz w:val="22"/>
        </w:rPr>
        <w:tab/>
        <w:t>NTT DOCOMO, INC.</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Physical layer procedures for sidelink</w:t>
      </w:r>
      <w:r w:rsidRPr="001C2AFA">
        <w:rPr>
          <w:rFonts w:ascii="Calibri" w:hAnsi="Calibri" w:cs="Calibri"/>
          <w:sz w:val="22"/>
        </w:rPr>
        <w:tab/>
        <w:t>Qualcomm Incorporated</w:t>
      </w:r>
    </w:p>
    <w:p w:rsidR="009E2ACD" w:rsidRPr="00A7107D"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Physical layer procedures for NR sidelink</w:t>
      </w:r>
      <w:r w:rsidRPr="001C2AFA">
        <w:rPr>
          <w:rFonts w:ascii="Calibri" w:hAnsi="Calibri" w:cs="Calibri"/>
          <w:sz w:val="22"/>
        </w:rPr>
        <w:tab/>
        <w:t>Ericsson</w:t>
      </w:r>
    </w:p>
    <w:p w:rsidR="009E2ACD" w:rsidRPr="00EE17C9" w:rsidRDefault="009E2ACD" w:rsidP="00EE17C9">
      <w:pPr>
        <w:widowControl/>
        <w:rPr>
          <w:rFonts w:ascii="Calibri" w:hAnsi="Calibri" w:cs="Calibri"/>
          <w:sz w:val="22"/>
        </w:rPr>
      </w:pPr>
    </w:p>
    <w:sectPr w:rsidR="009E2ACD" w:rsidRPr="00EE17C9"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6EB" w:rsidRDefault="000926EB">
      <w:r>
        <w:separator/>
      </w:r>
    </w:p>
  </w:endnote>
  <w:endnote w:type="continuationSeparator" w:id="0">
    <w:p w:rsidR="000926EB" w:rsidRDefault="0009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81" w:rsidRDefault="000F2A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2A81" w:rsidRDefault="000F2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81" w:rsidRDefault="000F2A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69B">
      <w:rPr>
        <w:rStyle w:val="PageNumber"/>
        <w:noProof/>
      </w:rPr>
      <w:t>1</w:t>
    </w:r>
    <w:r>
      <w:rPr>
        <w:rStyle w:val="PageNumber"/>
      </w:rPr>
      <w:fldChar w:fldCharType="end"/>
    </w:r>
  </w:p>
  <w:p w:rsidR="000F2A81" w:rsidRDefault="000F2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6EB" w:rsidRDefault="000926EB">
      <w:r>
        <w:separator/>
      </w:r>
    </w:p>
  </w:footnote>
  <w:footnote w:type="continuationSeparator" w:id="0">
    <w:p w:rsidR="000926EB" w:rsidRDefault="00092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0"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5"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7"/>
  </w:num>
  <w:num w:numId="2">
    <w:abstractNumId w:val="3"/>
  </w:num>
  <w:num w:numId="3">
    <w:abstractNumId w:val="13"/>
  </w:num>
  <w:num w:numId="4">
    <w:abstractNumId w:val="18"/>
  </w:num>
  <w:num w:numId="5">
    <w:abstractNumId w:val="19"/>
  </w:num>
  <w:num w:numId="6">
    <w:abstractNumId w:val="9"/>
  </w:num>
  <w:num w:numId="7">
    <w:abstractNumId w:val="14"/>
  </w:num>
  <w:num w:numId="8">
    <w:abstractNumId w:val="8"/>
  </w:num>
  <w:num w:numId="9">
    <w:abstractNumId w:val="0"/>
  </w:num>
  <w:num w:numId="10">
    <w:abstractNumId w:val="17"/>
  </w:num>
  <w:num w:numId="11">
    <w:abstractNumId w:val="2"/>
  </w:num>
  <w:num w:numId="12">
    <w:abstractNumId w:val="10"/>
  </w:num>
  <w:num w:numId="13">
    <w:abstractNumId w:val="4"/>
  </w:num>
  <w:num w:numId="14">
    <w:abstractNumId w:val="2"/>
  </w:num>
  <w:num w:numId="15">
    <w:abstractNumId w:val="1"/>
  </w:num>
  <w:num w:numId="16">
    <w:abstractNumId w:val="12"/>
  </w:num>
  <w:num w:numId="17">
    <w:abstractNumId w:val="6"/>
  </w:num>
  <w:num w:numId="18">
    <w:abstractNumId w:val="15"/>
  </w:num>
  <w:num w:numId="19">
    <w:abstractNumId w:val="11"/>
  </w:num>
  <w:num w:numId="20">
    <w:abstractNumId w:val="16"/>
  </w:num>
  <w:num w:numId="21">
    <w:abstractNumId w:val="5"/>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966"/>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0752A44A-F81F-7F4D-B796-82E4EF3B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1A4"/>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标题 2"/>
    <w:basedOn w:val="Heading1"/>
    <w:next w:val="Normal"/>
    <w:qFormat/>
    <w:rsid w:val="00BC5E23"/>
    <w:p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BC5E23"/>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标题 4"/>
    <w:basedOn w:val="Normal"/>
    <w:next w:val="Normal"/>
    <w:qFormat/>
    <w:rsid w:val="00BC5E23"/>
    <w:pPr>
      <w:keepNext/>
      <w:jc w:val="center"/>
      <w:outlineLvl w:val="3"/>
    </w:pPr>
    <w:rPr>
      <w:rFonts w:ascii="Times New Roman"/>
      <w:b/>
      <w:bCs/>
    </w:rPr>
  </w:style>
  <w:style w:type="paragraph" w:styleId="Heading5">
    <w:name w:val="heading 5"/>
    <w:aliases w:val="H5"/>
    <w:basedOn w:val="Normal"/>
    <w:next w:val="Normal"/>
    <w:qFormat/>
    <w:rsid w:val="00BC5E23"/>
    <w:pPr>
      <w:keepNext/>
      <w:numPr>
        <w:ilvl w:val="4"/>
        <w:numId w:val="1"/>
      </w:numPr>
      <w:outlineLvl w:val="4"/>
    </w:pPr>
    <w:rPr>
      <w:rFonts w:ascii="Times New Roman"/>
      <w:b/>
      <w:bCs/>
      <w:sz w:val="24"/>
    </w:rPr>
  </w:style>
  <w:style w:type="paragraph" w:styleId="Heading6">
    <w:name w:val="heading 6"/>
    <w:basedOn w:val="Normal"/>
    <w:next w:val="Normal"/>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C5E23"/>
    <w:pPr>
      <w:widowControl/>
      <w:wordWrap/>
      <w:autoSpaceDE/>
      <w:autoSpaceDN/>
    </w:pPr>
    <w:rPr>
      <w:rFonts w:ascii="Times New Roman"/>
      <w:snapToGrid w:val="0"/>
      <w:kern w:val="0"/>
      <w:sz w:val="22"/>
      <w:szCs w:val="20"/>
    </w:rPr>
  </w:style>
  <w:style w:type="paragraph" w:customStyle="1" w:styleId="LGTdoc1">
    <w:name w:val="LGTdoc_제목1"/>
    <w:basedOn w:val="Normal"/>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Normal"/>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Normal"/>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Normal"/>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sid w:val="00BC5E23"/>
    <w:rPr>
      <w:rFonts w:ascii="Arial" w:eastAsia="Dotum" w:hAnsi="Arial"/>
      <w:sz w:val="18"/>
      <w:szCs w:val="18"/>
    </w:rPr>
  </w:style>
  <w:style w:type="character" w:styleId="Strong">
    <w:name w:val="Strong"/>
    <w:qFormat/>
    <w:rsid w:val="00BC5E23"/>
    <w:rPr>
      <w:b/>
      <w:bCs/>
    </w:rPr>
  </w:style>
  <w:style w:type="paragraph" w:customStyle="1" w:styleId="1">
    <w:name w:val="랜1회의_본문"/>
    <w:basedOn w:val="Normal"/>
    <w:rsid w:val="00BC5E23"/>
    <w:pPr>
      <w:tabs>
        <w:tab w:val="left" w:pos="720"/>
      </w:tabs>
      <w:spacing w:afterLines="20"/>
      <w:ind w:left="720" w:hanging="181"/>
    </w:pPr>
    <w:rPr>
      <w:rFonts w:ascii="Arial" w:eastAsia="Gulim" w:hAnsi="Arial"/>
      <w:szCs w:val="20"/>
      <w:lang w:val="en-GB"/>
    </w:rPr>
  </w:style>
  <w:style w:type="paragraph" w:styleId="Footer">
    <w:name w:val="footer"/>
    <w:basedOn w:val="Normal"/>
    <w:link w:val="FooterChar"/>
    <w:uiPriority w:val="99"/>
    <w:rsid w:val="00BC5E23"/>
    <w:pPr>
      <w:tabs>
        <w:tab w:val="center" w:pos="4252"/>
        <w:tab w:val="right" w:pos="8504"/>
      </w:tabs>
      <w:snapToGrid w:val="0"/>
    </w:pPr>
  </w:style>
  <w:style w:type="character" w:styleId="PageNumber">
    <w:name w:val="page number"/>
    <w:basedOn w:val="DefaultParagraphFont"/>
    <w:rsid w:val="00BC5E23"/>
  </w:style>
  <w:style w:type="paragraph" w:styleId="Caption">
    <w:name w:val="caption"/>
    <w:aliases w:val="cap,cap Char,Caption Char,Caption Char1 Char,Caption Char Char1 Char,cap Char2,cap Char2 Char,Ca"/>
    <w:basedOn w:val="Normal"/>
    <w:next w:val="Normal"/>
    <w:link w:val="Caption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标题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DefaultParagraphFont"/>
    <w:rsid w:val="00DD3633"/>
  </w:style>
  <w:style w:type="character" w:styleId="PlaceholderText">
    <w:name w:val="Placeholder Text"/>
    <w:basedOn w:val="DefaultParagraphFont"/>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432E-1352-427C-ACCD-C588167E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3406</Words>
  <Characters>17533</Characters>
  <Application>Microsoft Office Word</Application>
  <DocSecurity>0</DocSecurity>
  <Lines>146</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Matthew Webb</cp:lastModifiedBy>
  <cp:revision>3</cp:revision>
  <cp:lastPrinted>2014-01-26T05:26:00Z</cp:lastPrinted>
  <dcterms:created xsi:type="dcterms:W3CDTF">2020-05-20T08:02:00Z</dcterms:created>
  <dcterms:modified xsi:type="dcterms:W3CDTF">2020-05-20T08:05:00Z</dcterms:modified>
</cp:coreProperties>
</file>