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B41F0" w14:textId="3B69D1A4" w:rsidR="00531B7F" w:rsidRPr="000E284C" w:rsidRDefault="00531B7F" w:rsidP="00531B7F">
      <w:pPr>
        <w:pStyle w:val="a5"/>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ko-KR"/>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0A3A7E">
        <w:rPr>
          <w:rFonts w:eastAsia="MS Mincho" w:cs="Arial"/>
          <w:bCs/>
          <w:sz w:val="28"/>
          <w:szCs w:val="24"/>
        </w:rPr>
        <w:t>4239</w:t>
      </w:r>
    </w:p>
    <w:p w14:paraId="10AD42CC" w14:textId="77777777" w:rsidR="00531B7F" w:rsidRPr="000E284C" w:rsidRDefault="00531B7F" w:rsidP="00531B7F">
      <w:pPr>
        <w:pStyle w:val="a5"/>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39" w:hangingChars="823" w:hanging="1939"/>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561CB46C"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530557">
        <w:rPr>
          <w:rFonts w:ascii="Arial" w:hAnsi="Arial" w:cs="Arial"/>
          <w:b/>
        </w:rPr>
        <w:t>Moderator (</w:t>
      </w:r>
      <w:r w:rsidR="00181722">
        <w:rPr>
          <w:rFonts w:ascii="Arial" w:hAnsi="Arial" w:cs="Arial"/>
          <w:b/>
        </w:rPr>
        <w:t>Apple</w:t>
      </w:r>
      <w:r w:rsidR="00530557">
        <w:rPr>
          <w:rFonts w:ascii="Arial" w:hAnsi="Arial" w:cs="Arial"/>
          <w:b/>
        </w:rPr>
        <w:t>)</w:t>
      </w:r>
    </w:p>
    <w:p w14:paraId="3A8F974A" w14:textId="30318EAA" w:rsidR="001E105C" w:rsidRPr="00152053" w:rsidRDefault="001E105C" w:rsidP="003B1600">
      <w:pPr>
        <w:tabs>
          <w:tab w:val="left" w:pos="1985"/>
        </w:tabs>
        <w:ind w:left="1939" w:hangingChars="823" w:hanging="1939"/>
        <w:rPr>
          <w:rFonts w:ascii="Arial" w:hAnsi="Arial" w:cs="Arial"/>
          <w:b/>
        </w:rPr>
      </w:pPr>
      <w:r w:rsidRPr="008F6D5B">
        <w:rPr>
          <w:rFonts w:ascii="Arial" w:hAnsi="Arial" w:cs="Arial"/>
          <w:b/>
        </w:rPr>
        <w:t>Title:</w:t>
      </w:r>
      <w:r w:rsidRPr="008F6D5B">
        <w:rPr>
          <w:rFonts w:ascii="Arial" w:hAnsi="Arial" w:cs="Arial"/>
          <w:b/>
        </w:rPr>
        <w:tab/>
      </w:r>
      <w:r w:rsidR="00530557" w:rsidRPr="00530557">
        <w:rPr>
          <w:rFonts w:ascii="Arial" w:hAnsi="Arial" w:cs="Arial"/>
          <w:b/>
        </w:rPr>
        <w:t>Feature lead summary on single Tx operation for EN-DC</w:t>
      </w:r>
    </w:p>
    <w:p w14:paraId="31ABC86D" w14:textId="5F7F2FF9" w:rsidR="001E105C" w:rsidRPr="004C132F" w:rsidRDefault="001E105C" w:rsidP="00594882">
      <w:pPr>
        <w:tabs>
          <w:tab w:val="left" w:pos="1985"/>
        </w:tabs>
        <w:ind w:left="1939" w:hangingChars="823" w:hanging="1939"/>
        <w:rPr>
          <w:rFonts w:ascii="Arial" w:hAnsi="Arial" w:cs="Arial"/>
          <w:b/>
        </w:rPr>
      </w:pPr>
      <w:r w:rsidRPr="00152053">
        <w:rPr>
          <w:rFonts w:ascii="Arial" w:hAnsi="Arial" w:cs="Arial"/>
          <w:b/>
        </w:rPr>
        <w:t>Document for:</w:t>
      </w:r>
      <w:r w:rsidRPr="00152053">
        <w:rPr>
          <w:rFonts w:ascii="Arial" w:hAnsi="Arial" w:cs="Arial"/>
          <w:b/>
        </w:rPr>
        <w:tab/>
      </w:r>
      <w:bookmarkStart w:id="1" w:name="DocumentFor"/>
      <w:bookmarkEnd w:id="1"/>
      <w:r w:rsidR="00AB5819">
        <w:rPr>
          <w:rFonts w:ascii="Arial" w:hAnsi="Arial" w:cs="Arial"/>
          <w:b/>
        </w:rPr>
        <w:t>Decision</w:t>
      </w:r>
    </w:p>
    <w:p w14:paraId="798C3643" w14:textId="39002182" w:rsidR="00487A13" w:rsidRPr="00487A13" w:rsidRDefault="006B6A1A" w:rsidP="00487A13">
      <w:pPr>
        <w:pStyle w:val="1"/>
      </w:pPr>
      <w:bookmarkStart w:id="2" w:name="_Ref40776950"/>
      <w:r>
        <w:t>Introduction</w:t>
      </w:r>
      <w:r w:rsidR="002A4603">
        <w:t xml:space="preserve"> and Proposals</w:t>
      </w:r>
      <w:bookmarkEnd w:id="2"/>
    </w:p>
    <w:p w14:paraId="49ADB559" w14:textId="261700C3" w:rsidR="00DA132A" w:rsidRPr="00DA132A" w:rsidRDefault="000A3A7E" w:rsidP="00DA132A">
      <w:pPr>
        <w:jc w:val="both"/>
        <w:rPr>
          <w:sz w:val="20"/>
          <w:szCs w:val="20"/>
          <w:lang w:eastAsia="ja-JP" w:bidi="hi-IN"/>
        </w:rPr>
      </w:pPr>
      <w:r>
        <w:rPr>
          <w:sz w:val="20"/>
          <w:szCs w:val="20"/>
          <w:lang w:eastAsia="ja-JP" w:bidi="hi-IN"/>
        </w:rPr>
        <w:t xml:space="preserve">In this document, we summarizes the issues related to R16 single Tx enhancements as discussed in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t>~</w:t>
      </w:r>
      <w:r>
        <w:rPr>
          <w:sz w:val="20"/>
          <w:szCs w:val="20"/>
          <w:lang w:eastAsia="ja-JP" w:bidi="hi-IN"/>
        </w:rPr>
        <w:fldChar w:fldCharType="begin"/>
      </w:r>
      <w:r>
        <w:rPr>
          <w:sz w:val="20"/>
          <w:szCs w:val="20"/>
          <w:lang w:eastAsia="ja-JP" w:bidi="hi-IN"/>
        </w:rPr>
        <w:instrText xml:space="preserve"> REF _Ref40740469 \n \h </w:instrText>
      </w:r>
      <w:r>
        <w:rPr>
          <w:sz w:val="20"/>
          <w:szCs w:val="20"/>
          <w:lang w:eastAsia="ja-JP" w:bidi="hi-IN"/>
        </w:rPr>
      </w:r>
      <w:r>
        <w:rPr>
          <w:sz w:val="20"/>
          <w:szCs w:val="20"/>
          <w:lang w:eastAsia="ja-JP" w:bidi="hi-IN"/>
        </w:rPr>
        <w:fldChar w:fldCharType="separate"/>
      </w:r>
      <w:r>
        <w:rPr>
          <w:sz w:val="20"/>
          <w:szCs w:val="20"/>
          <w:lang w:eastAsia="ja-JP" w:bidi="hi-IN"/>
        </w:rPr>
        <w:t>[5]</w:t>
      </w:r>
      <w:r>
        <w:rPr>
          <w:sz w:val="20"/>
          <w:szCs w:val="20"/>
          <w:lang w:eastAsia="ja-JP" w:bidi="hi-IN"/>
        </w:rPr>
        <w:fldChar w:fldCharType="end"/>
      </w:r>
      <w:r w:rsidR="00DA132A" w:rsidRPr="00DA132A">
        <w:rPr>
          <w:sz w:val="20"/>
          <w:szCs w:val="20"/>
          <w:lang w:eastAsia="ja-JP" w:bidi="hi-IN"/>
        </w:rPr>
        <w:t>:</w:t>
      </w:r>
    </w:p>
    <w:p w14:paraId="2812F8E4" w14:textId="77777777" w:rsidR="00DA132A" w:rsidRPr="00DA132A" w:rsidRDefault="00DA132A" w:rsidP="00DA132A">
      <w:pPr>
        <w:jc w:val="both"/>
        <w:rPr>
          <w:sz w:val="20"/>
          <w:szCs w:val="20"/>
          <w:lang w:eastAsia="ja-JP" w:bidi="hi-IN"/>
        </w:rPr>
      </w:pPr>
    </w:p>
    <w:p w14:paraId="1EB796D2" w14:textId="45CCC49D" w:rsidR="000A3A7E" w:rsidRDefault="000A3A7E" w:rsidP="000A3A7E">
      <w:pPr>
        <w:pStyle w:val="1"/>
      </w:pPr>
      <w:r>
        <w:t xml:space="preserve">Issues </w:t>
      </w:r>
      <w:r w:rsidR="00BB294E">
        <w:t>related to</w:t>
      </w:r>
      <w:r>
        <w:t xml:space="preserve"> Type 2 UE in</w:t>
      </w:r>
      <w:r w:rsidR="001F428A">
        <w:t xml:space="preserve"> Rel.16</w:t>
      </w:r>
    </w:p>
    <w:p w14:paraId="57EAF4AA" w14:textId="3BC4E014" w:rsidR="000A3A7E" w:rsidRDefault="000A3A7E" w:rsidP="00BB294E">
      <w:pPr>
        <w:jc w:val="both"/>
        <w:rPr>
          <w:sz w:val="20"/>
          <w:szCs w:val="20"/>
        </w:rPr>
      </w:pPr>
      <w:r w:rsidRPr="00BB294E">
        <w:rPr>
          <w:sz w:val="20"/>
          <w:szCs w:val="20"/>
        </w:rPr>
        <w:t xml:space="preserve">Multiple remaining issues were brought up in </w:t>
      </w:r>
      <w:r w:rsidR="00BB294E" w:rsidRPr="00BB294E">
        <w:rPr>
          <w:sz w:val="20"/>
          <w:szCs w:val="20"/>
        </w:rPr>
        <w:fldChar w:fldCharType="begin"/>
      </w:r>
      <w:r w:rsidR="00BB294E" w:rsidRPr="00BB294E">
        <w:rPr>
          <w:sz w:val="20"/>
          <w:szCs w:val="20"/>
        </w:rPr>
        <w:instrText xml:space="preserve"> REF _Ref40776977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[3]</w:t>
      </w:r>
      <w:r w:rsidR="00BB294E" w:rsidRPr="00BB294E">
        <w:rPr>
          <w:sz w:val="20"/>
          <w:szCs w:val="20"/>
        </w:rPr>
        <w:fldChar w:fldCharType="end"/>
      </w:r>
      <w:r w:rsidR="00BB294E" w:rsidRPr="00BB294E">
        <w:rPr>
          <w:sz w:val="20"/>
          <w:szCs w:val="20"/>
        </w:rPr>
        <w:fldChar w:fldCharType="begin"/>
      </w:r>
      <w:r w:rsidR="00BB294E" w:rsidRPr="00BB294E">
        <w:rPr>
          <w:sz w:val="20"/>
          <w:szCs w:val="20"/>
        </w:rPr>
        <w:instrText xml:space="preserve"> REF _Ref40776959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[4]</w:t>
      </w:r>
      <w:r w:rsidR="00BB294E" w:rsidRPr="00BB294E">
        <w:rPr>
          <w:sz w:val="20"/>
          <w:szCs w:val="20"/>
        </w:rPr>
        <w:fldChar w:fldCharType="end"/>
      </w:r>
      <w:r w:rsidR="00BB294E" w:rsidRPr="00BB294E">
        <w:rPr>
          <w:sz w:val="20"/>
          <w:szCs w:val="20"/>
        </w:rPr>
        <w:fldChar w:fldCharType="begin"/>
      </w:r>
      <w:r w:rsidR="00BB294E" w:rsidRPr="00BB294E">
        <w:rPr>
          <w:sz w:val="20"/>
          <w:szCs w:val="20"/>
        </w:rPr>
        <w:instrText xml:space="preserve"> REF _Ref40740469 \n \h </w:instrText>
      </w:r>
      <w:r w:rsidR="00BB294E">
        <w:rPr>
          <w:sz w:val="20"/>
          <w:szCs w:val="20"/>
        </w:rPr>
        <w:instrText xml:space="preserve"> \* MERGEFORMAT </w:instrText>
      </w:r>
      <w:r w:rsidR="00BB294E" w:rsidRPr="00BB294E">
        <w:rPr>
          <w:sz w:val="20"/>
          <w:szCs w:val="20"/>
        </w:rPr>
      </w:r>
      <w:r w:rsidR="00BB294E" w:rsidRPr="00BB294E">
        <w:rPr>
          <w:sz w:val="20"/>
          <w:szCs w:val="20"/>
        </w:rPr>
        <w:fldChar w:fldCharType="separate"/>
      </w:r>
      <w:r w:rsidR="00BB294E" w:rsidRPr="00BB294E">
        <w:rPr>
          <w:sz w:val="20"/>
          <w:szCs w:val="20"/>
        </w:rPr>
        <w:t>[5]</w:t>
      </w:r>
      <w:r w:rsidR="00BB294E" w:rsidRPr="00BB294E">
        <w:rPr>
          <w:sz w:val="20"/>
          <w:szCs w:val="20"/>
        </w:rPr>
        <w:fldChar w:fldCharType="end"/>
      </w:r>
      <w:r w:rsidR="00BB294E" w:rsidRPr="00BB294E">
        <w:rPr>
          <w:sz w:val="20"/>
          <w:szCs w:val="20"/>
        </w:rPr>
        <w:t>, related to support of type 2 UE in R16</w:t>
      </w:r>
      <w:r w:rsidR="00BB294E">
        <w:rPr>
          <w:sz w:val="20"/>
          <w:szCs w:val="20"/>
        </w:rPr>
        <w:t xml:space="preserve"> as well as clarification of existing spec text on type 2 UE. </w:t>
      </w:r>
    </w:p>
    <w:p w14:paraId="0AD53450" w14:textId="30449AC2" w:rsidR="00BB294E" w:rsidRDefault="00BB294E" w:rsidP="00BB294E">
      <w:pPr>
        <w:jc w:val="both"/>
        <w:rPr>
          <w:sz w:val="20"/>
          <w:szCs w:val="20"/>
        </w:rPr>
      </w:pPr>
    </w:p>
    <w:p w14:paraId="52F1D912" w14:textId="51AEDBD6" w:rsidR="00BB294E" w:rsidRPr="00BB294E" w:rsidRDefault="00BB294E" w:rsidP="00BB294E">
      <w:pPr>
        <w:pStyle w:val="2"/>
      </w:pPr>
      <w:bookmarkStart w:id="3" w:name="_Ref40778939"/>
      <w:r>
        <w:t>Whether type 2 UE is supported in R16</w:t>
      </w:r>
      <w:bookmarkEnd w:id="3"/>
    </w:p>
    <w:p w14:paraId="4E469F68" w14:textId="3D461B4C" w:rsidR="001F428A" w:rsidRDefault="00D96628" w:rsidP="00D96628">
      <w:pPr>
        <w:jc w:val="both"/>
        <w:rPr>
          <w:sz w:val="20"/>
          <w:szCs w:val="20"/>
          <w:lang w:eastAsia="ja-JP" w:bidi="hi-IN"/>
        </w:rPr>
      </w:pPr>
      <w:r w:rsidRPr="004B1693">
        <w:rPr>
          <w:b/>
          <w:bCs/>
          <w:sz w:val="20"/>
          <w:szCs w:val="20"/>
          <w:u w:val="single"/>
          <w:lang w:eastAsia="ja-JP" w:bidi="hi-IN"/>
        </w:rPr>
        <w:t>Background</w:t>
      </w:r>
      <w:r w:rsidRPr="00BE64B9">
        <w:rPr>
          <w:sz w:val="20"/>
          <w:szCs w:val="20"/>
          <w:lang w:eastAsia="ja-JP" w:bidi="hi-IN"/>
        </w:rPr>
        <w:t xml:space="preserve">: </w:t>
      </w:r>
      <w:r w:rsidR="001F428A">
        <w:rPr>
          <w:sz w:val="20"/>
          <w:szCs w:val="20"/>
          <w:lang w:eastAsia="ja-JP" w:bidi="hi-IN"/>
        </w:rPr>
        <w:t xml:space="preserve">As </w:t>
      </w:r>
      <w:r w:rsidR="004B1693">
        <w:rPr>
          <w:sz w:val="20"/>
          <w:szCs w:val="20"/>
          <w:lang w:eastAsia="ja-JP" w:bidi="hi-IN"/>
        </w:rPr>
        <w:t>stated</w:t>
      </w:r>
      <w:r w:rsidR="00BB294E">
        <w:rPr>
          <w:sz w:val="20"/>
          <w:szCs w:val="20"/>
          <w:lang w:eastAsia="ja-JP" w:bidi="hi-IN"/>
        </w:rPr>
        <w:t xml:space="preserve"> in </w:t>
      </w:r>
      <w:r w:rsidR="00BB294E">
        <w:rPr>
          <w:sz w:val="20"/>
          <w:szCs w:val="20"/>
          <w:lang w:eastAsia="ja-JP" w:bidi="hi-IN"/>
        </w:rPr>
        <w:fldChar w:fldCharType="begin"/>
      </w:r>
      <w:r w:rsidR="00BB294E">
        <w:rPr>
          <w:sz w:val="20"/>
          <w:szCs w:val="20"/>
          <w:lang w:eastAsia="ja-JP" w:bidi="hi-IN"/>
        </w:rPr>
        <w:instrText xml:space="preserve"> REF _Ref40740469 \n \h </w:instrText>
      </w:r>
      <w:r w:rsidR="00BB294E">
        <w:rPr>
          <w:sz w:val="20"/>
          <w:szCs w:val="20"/>
          <w:lang w:eastAsia="ja-JP" w:bidi="hi-IN"/>
        </w:rPr>
      </w:r>
      <w:r w:rsidR="00BB294E">
        <w:rPr>
          <w:sz w:val="20"/>
          <w:szCs w:val="20"/>
          <w:lang w:eastAsia="ja-JP" w:bidi="hi-IN"/>
        </w:rPr>
        <w:fldChar w:fldCharType="separate"/>
      </w:r>
      <w:r w:rsidR="00BB294E">
        <w:rPr>
          <w:sz w:val="20"/>
          <w:szCs w:val="20"/>
          <w:lang w:eastAsia="ja-JP" w:bidi="hi-IN"/>
        </w:rPr>
        <w:t>[5]</w:t>
      </w:r>
      <w:r w:rsidR="00BB294E">
        <w:rPr>
          <w:sz w:val="20"/>
          <w:szCs w:val="20"/>
          <w:lang w:eastAsia="ja-JP" w:bidi="hi-IN"/>
        </w:rPr>
        <w:fldChar w:fldCharType="end"/>
      </w:r>
      <w:r w:rsidR="001F428A">
        <w:rPr>
          <w:sz w:val="20"/>
          <w:szCs w:val="20"/>
          <w:lang w:eastAsia="ja-JP" w:bidi="hi-IN"/>
        </w:rPr>
        <w:t>, the following was agreed in RAN1#100bis e-meeting</w:t>
      </w:r>
      <w:r w:rsidR="00BB294E">
        <w:rPr>
          <w:sz w:val="20"/>
          <w:szCs w:val="20"/>
          <w:lang w:eastAsia="ja-JP" w:bidi="hi-IN"/>
        </w:rPr>
        <w:t xml:space="preserve"> </w:t>
      </w:r>
      <w:r w:rsidR="00BB294E">
        <w:rPr>
          <w:sz w:val="20"/>
          <w:szCs w:val="20"/>
          <w:lang w:eastAsia="ja-JP" w:bidi="hi-IN"/>
        </w:rPr>
        <w:fldChar w:fldCharType="begin"/>
      </w:r>
      <w:r w:rsidR="00BB294E">
        <w:rPr>
          <w:sz w:val="20"/>
          <w:szCs w:val="20"/>
          <w:lang w:eastAsia="ja-JP" w:bidi="hi-IN"/>
        </w:rPr>
        <w:instrText xml:space="preserve"> REF _Ref40777446 \n \h </w:instrText>
      </w:r>
      <w:r w:rsidR="00BB294E">
        <w:rPr>
          <w:sz w:val="20"/>
          <w:szCs w:val="20"/>
          <w:lang w:eastAsia="ja-JP" w:bidi="hi-IN"/>
        </w:rPr>
      </w:r>
      <w:r w:rsidR="00BB294E">
        <w:rPr>
          <w:sz w:val="20"/>
          <w:szCs w:val="20"/>
          <w:lang w:eastAsia="ja-JP" w:bidi="hi-IN"/>
        </w:rPr>
        <w:fldChar w:fldCharType="separate"/>
      </w:r>
      <w:r w:rsidR="00BB294E">
        <w:rPr>
          <w:sz w:val="20"/>
          <w:szCs w:val="20"/>
          <w:lang w:eastAsia="ja-JP" w:bidi="hi-IN"/>
        </w:rPr>
        <w:t>[6]</w:t>
      </w:r>
      <w:r w:rsidR="00BB294E">
        <w:rPr>
          <w:sz w:val="20"/>
          <w:szCs w:val="20"/>
          <w:lang w:eastAsia="ja-JP" w:bidi="hi-IN"/>
        </w:rPr>
        <w:fldChar w:fldCharType="end"/>
      </w:r>
      <w:r w:rsidR="001F428A">
        <w:rPr>
          <w:sz w:val="20"/>
          <w:szCs w:val="20"/>
          <w:lang w:eastAsia="ja-JP" w:bidi="hi-IN"/>
        </w:rPr>
        <w:t xml:space="preserve">.  </w:t>
      </w:r>
    </w:p>
    <w:p w14:paraId="4035AFD8" w14:textId="66A7B4FA" w:rsidR="001F428A" w:rsidRDefault="001F428A" w:rsidP="00D96628">
      <w:pPr>
        <w:jc w:val="both"/>
        <w:rPr>
          <w:sz w:val="20"/>
          <w:szCs w:val="20"/>
          <w:lang w:eastAsia="ja-JP" w:bidi="hi-IN"/>
        </w:rPr>
      </w:pPr>
    </w:p>
    <w:tbl>
      <w:tblPr>
        <w:tblStyle w:val="ae"/>
        <w:tblW w:w="0" w:type="auto"/>
        <w:tblLook w:val="04A0" w:firstRow="1" w:lastRow="0" w:firstColumn="1" w:lastColumn="0" w:noHBand="0" w:noVBand="1"/>
      </w:tblPr>
      <w:tblGrid>
        <w:gridCol w:w="9629"/>
      </w:tblGrid>
      <w:tr w:rsidR="001F428A" w14:paraId="07585454" w14:textId="77777777" w:rsidTr="001F428A">
        <w:tc>
          <w:tcPr>
            <w:tcW w:w="9629" w:type="dxa"/>
          </w:tcPr>
          <w:p w14:paraId="69C36075" w14:textId="50FB4D4E" w:rsidR="001F428A" w:rsidRPr="001F428A" w:rsidRDefault="001F428A" w:rsidP="001F428A">
            <w:pPr>
              <w:pStyle w:val="a"/>
              <w:numPr>
                <w:ilvl w:val="0"/>
                <w:numId w:val="35"/>
              </w:numPr>
              <w:spacing w:afterLines="50" w:after="120"/>
              <w:rPr>
                <w:rFonts w:ascii="Arial" w:eastAsia="Yu Mincho" w:hAnsi="Arial" w:cs="Arial"/>
                <w:bCs/>
                <w:iCs/>
                <w:sz w:val="20"/>
                <w:szCs w:val="20"/>
              </w:rPr>
            </w:pPr>
            <w:r w:rsidRPr="001F428A">
              <w:rPr>
                <w:rFonts w:ascii="Arial" w:eastAsia="Yu Mincho" w:hAnsi="Arial" w:cs="Arial" w:hint="eastAsia"/>
                <w:bCs/>
                <w:iCs/>
                <w:sz w:val="20"/>
                <w:szCs w:val="20"/>
              </w:rPr>
              <w:t>R</w:t>
            </w:r>
            <w:r w:rsidRPr="001F428A">
              <w:rPr>
                <w:rFonts w:ascii="Arial" w:eastAsia="Yu Mincho" w:hAnsi="Arial" w:cs="Arial"/>
                <w:bCs/>
                <w:iCs/>
                <w:sz w:val="20"/>
                <w:szCs w:val="20"/>
              </w:rPr>
              <w:t>AN1 agreed to update FG8-1 “Dynamic power sharing for LTE-NR DC” for Rel-16 so that Rel-16 UEs are required to set the capability bit for FG8-1 to 1 i.e., supported. This is applied from Rel-16 (not to Rel-15).</w:t>
            </w:r>
          </w:p>
        </w:tc>
      </w:tr>
    </w:tbl>
    <w:p w14:paraId="4AD6CDE9" w14:textId="2DA63D7C" w:rsidR="001F428A" w:rsidRDefault="001F428A" w:rsidP="00D96628">
      <w:pPr>
        <w:jc w:val="both"/>
        <w:rPr>
          <w:sz w:val="20"/>
          <w:szCs w:val="20"/>
          <w:lang w:eastAsia="ja-JP" w:bidi="hi-IN"/>
        </w:rPr>
      </w:pPr>
    </w:p>
    <w:p w14:paraId="35F2070B" w14:textId="09367ABE" w:rsidR="001F428A" w:rsidRPr="001F428A" w:rsidRDefault="001F428A" w:rsidP="001F428A">
      <w:pPr>
        <w:jc w:val="both"/>
        <w:rPr>
          <w:sz w:val="20"/>
          <w:szCs w:val="20"/>
        </w:rPr>
      </w:pPr>
      <w:r w:rsidRPr="001F428A">
        <w:rPr>
          <w:sz w:val="20"/>
          <w:szCs w:val="20"/>
        </w:rPr>
        <w:t xml:space="preserve">With </w:t>
      </w:r>
      <w:r>
        <w:rPr>
          <w:sz w:val="20"/>
          <w:szCs w:val="20"/>
        </w:rPr>
        <w:t xml:space="preserve">this agreement, dynamic power sharing is mandatory for Rel.16 EN-DC UE, </w:t>
      </w:r>
      <w:r w:rsidR="00BB294E">
        <w:rPr>
          <w:sz w:val="20"/>
          <w:szCs w:val="20"/>
        </w:rPr>
        <w:t>i.e.,</w:t>
      </w:r>
      <w:r>
        <w:rPr>
          <w:sz w:val="20"/>
          <w:szCs w:val="20"/>
        </w:rPr>
        <w:t xml:space="preserve"> type 2 UE is not allowed in Rel.16.</w:t>
      </w:r>
    </w:p>
    <w:p w14:paraId="5D918FB8" w14:textId="77777777" w:rsidR="001F428A" w:rsidRDefault="001F428A" w:rsidP="00D96628">
      <w:pPr>
        <w:jc w:val="both"/>
        <w:rPr>
          <w:sz w:val="20"/>
          <w:szCs w:val="20"/>
          <w:lang w:eastAsia="ja-JP" w:bidi="hi-IN"/>
        </w:rPr>
      </w:pPr>
    </w:p>
    <w:p w14:paraId="3CB198CA" w14:textId="0C21985E" w:rsidR="00D96628" w:rsidRDefault="00ED5B7A" w:rsidP="00D96628">
      <w:pPr>
        <w:jc w:val="both"/>
        <w:rPr>
          <w:sz w:val="20"/>
          <w:szCs w:val="20"/>
          <w:lang w:eastAsia="ja-JP" w:bidi="hi-IN"/>
        </w:rPr>
      </w:pPr>
      <w:r>
        <w:rPr>
          <w:sz w:val="20"/>
          <w:szCs w:val="20"/>
          <w:lang w:eastAsia="ja-JP" w:bidi="hi-IN"/>
        </w:rPr>
        <w:t>The following TP was proposed to capture the above agreements.</w:t>
      </w:r>
    </w:p>
    <w:p w14:paraId="38CFB7ED" w14:textId="77777777" w:rsidR="00ED5B7A" w:rsidRDefault="00ED5B7A" w:rsidP="00D96628">
      <w:pPr>
        <w:jc w:val="both"/>
        <w:rPr>
          <w:sz w:val="20"/>
          <w:szCs w:val="20"/>
          <w:lang w:eastAsia="ja-JP" w:bidi="hi-IN"/>
        </w:rPr>
      </w:pPr>
    </w:p>
    <w:tbl>
      <w:tblPr>
        <w:tblStyle w:val="ae"/>
        <w:tblW w:w="0" w:type="auto"/>
        <w:tblLook w:val="04A0" w:firstRow="1" w:lastRow="0" w:firstColumn="1" w:lastColumn="0" w:noHBand="0" w:noVBand="1"/>
      </w:tblPr>
      <w:tblGrid>
        <w:gridCol w:w="9629"/>
      </w:tblGrid>
      <w:tr w:rsidR="00ED5B7A" w:rsidRPr="00ED5B7A" w14:paraId="3D37B8E4" w14:textId="77777777" w:rsidTr="00ED5B7A">
        <w:tc>
          <w:tcPr>
            <w:tcW w:w="9629" w:type="dxa"/>
          </w:tcPr>
          <w:p w14:paraId="4984BEB0" w14:textId="77777777" w:rsidR="00ED5B7A" w:rsidRPr="00ED5B7A" w:rsidRDefault="00ED5B7A" w:rsidP="00ED5B7A">
            <w:pPr>
              <w:rPr>
                <w:rFonts w:ascii="SimSun" w:eastAsia="SimSun" w:hAnsi="SimSun"/>
                <w:sz w:val="20"/>
                <w:szCs w:val="20"/>
              </w:rPr>
            </w:pPr>
            <w:r w:rsidRPr="00ED5B7A">
              <w:rPr>
                <w:rFonts w:ascii="v4.2.0" w:eastAsia="SimSun" w:hAnsi="v4.2.0"/>
                <w:sz w:val="20"/>
                <w:szCs w:val="20"/>
              </w:rPr>
              <w:t>---------------------------- start TP1 to sub clause 7.6.1 of 38.213v16.1.0 --------------------------------------</w:t>
            </w:r>
          </w:p>
          <w:p w14:paraId="04944926" w14:textId="77777777" w:rsidR="00ED5B7A" w:rsidRPr="00ED5B7A" w:rsidRDefault="00ED5B7A" w:rsidP="00ED5B7A">
            <w:pPr>
              <w:rPr>
                <w:sz w:val="20"/>
                <w:szCs w:val="20"/>
              </w:rPr>
            </w:pPr>
          </w:p>
          <w:p w14:paraId="47C6D6CD" w14:textId="77777777" w:rsidR="00ED5B7A" w:rsidRPr="00ED5B7A" w:rsidRDefault="00ED5B7A" w:rsidP="00ED5B7A">
            <w:pPr>
              <w:rPr>
                <w:rFonts w:ascii="Arial" w:hAnsi="Arial" w:cs="Arial"/>
                <w:sz w:val="20"/>
                <w:szCs w:val="20"/>
              </w:rPr>
            </w:pPr>
            <w:r w:rsidRPr="00ED5B7A">
              <w:rPr>
                <w:rFonts w:ascii="Arial" w:hAnsi="Arial" w:cs="Arial"/>
                <w:sz w:val="20"/>
                <w:szCs w:val="20"/>
              </w:rPr>
              <w:t>7.6.1</w:t>
            </w:r>
            <w:r w:rsidRPr="00ED5B7A">
              <w:rPr>
                <w:rFonts w:ascii="Arial" w:hAnsi="Arial" w:cs="Arial"/>
                <w:sz w:val="20"/>
                <w:szCs w:val="20"/>
              </w:rPr>
              <w:tab/>
            </w:r>
            <w:r w:rsidRPr="00ED5B7A">
              <w:rPr>
                <w:rFonts w:ascii="Arial" w:hAnsi="Arial" w:cs="Arial"/>
                <w:sz w:val="20"/>
                <w:szCs w:val="20"/>
              </w:rPr>
              <w:tab/>
              <w:t>EN-DC</w:t>
            </w:r>
          </w:p>
          <w:p w14:paraId="322B3F74" w14:textId="77777777" w:rsidR="00ED5B7A" w:rsidRPr="00ED5B7A" w:rsidRDefault="00ED5B7A" w:rsidP="00ED5B7A">
            <w:pPr>
              <w:rPr>
                <w:rFonts w:ascii="Arial" w:hAnsi="Arial" w:cs="Arial"/>
                <w:sz w:val="20"/>
                <w:szCs w:val="20"/>
              </w:rPr>
            </w:pPr>
          </w:p>
          <w:p w14:paraId="402E1BD5" w14:textId="77777777" w:rsidR="00ED5B7A" w:rsidRPr="00ED5B7A" w:rsidRDefault="00ED5B7A" w:rsidP="00ED5B7A">
            <w:pPr>
              <w:rPr>
                <w:sz w:val="20"/>
                <w:szCs w:val="20"/>
                <w:lang w:eastAsia="ja-JP"/>
              </w:rPr>
            </w:pPr>
            <w:r w:rsidRPr="00ED5B7A">
              <w:rPr>
                <w:sz w:val="20"/>
                <w:szCs w:val="20"/>
              </w:rPr>
              <w:t xml:space="preserve">If a UE is configured with a MCG using E-UTRA radio access and with a SCG using </w:t>
            </w:r>
            <w:r w:rsidRPr="00ED5B7A">
              <w:rPr>
                <w:sz w:val="20"/>
                <w:szCs w:val="20"/>
                <w:lang w:eastAsia="ja-JP"/>
              </w:rPr>
              <w:t xml:space="preserve">NR radio access, the UE is configured a maximum power </w:t>
            </w:r>
            <w:r w:rsidRPr="00ED5B7A">
              <w:rPr>
                <w:noProof/>
                <w:position w:val="-10"/>
                <w:sz w:val="20"/>
                <w:szCs w:val="20"/>
                <w:lang w:eastAsia="ko-KR"/>
              </w:rPr>
              <w:drawing>
                <wp:inline distT="0" distB="0" distL="0" distR="0" wp14:anchorId="14FE862F" wp14:editId="036E7159">
                  <wp:extent cx="274320" cy="182880"/>
                  <wp:effectExtent l="0" t="0" r="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lang w:eastAsia="ja-JP"/>
              </w:rPr>
              <w:t xml:space="preserve"> for transmissions on the MCG by </w:t>
            </w:r>
            <w:r w:rsidRPr="00ED5B7A">
              <w:rPr>
                <w:i/>
                <w:sz w:val="20"/>
                <w:szCs w:val="20"/>
                <w:lang w:eastAsia="ja-JP"/>
              </w:rPr>
              <w:t>p-MaxEUTRA</w:t>
            </w:r>
            <w:r w:rsidRPr="00ED5B7A">
              <w:rPr>
                <w:sz w:val="20"/>
                <w:szCs w:val="20"/>
                <w:lang w:eastAsia="ja-JP"/>
              </w:rPr>
              <w:t xml:space="preserve"> and a maximum power </w:t>
            </w:r>
            <w:r w:rsidRPr="00ED5B7A">
              <w:rPr>
                <w:noProof/>
                <w:position w:val="-10"/>
                <w:sz w:val="20"/>
                <w:szCs w:val="20"/>
                <w:lang w:eastAsia="ko-KR"/>
              </w:rPr>
              <w:drawing>
                <wp:inline distT="0" distB="0" distL="0" distR="0" wp14:anchorId="3EFF269E" wp14:editId="5D795995">
                  <wp:extent cx="274320" cy="1828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w:t>
            </w:r>
            <w:r w:rsidRPr="00ED5B7A">
              <w:rPr>
                <w:sz w:val="20"/>
                <w:szCs w:val="20"/>
                <w:lang w:eastAsia="ja-JP"/>
              </w:rPr>
              <w:t xml:space="preserve">for transmissions in FR1 on the SCG by </w:t>
            </w:r>
            <w:r w:rsidRPr="00ED5B7A">
              <w:rPr>
                <w:i/>
                <w:sz w:val="20"/>
                <w:szCs w:val="20"/>
                <w:lang w:eastAsia="ja-JP"/>
              </w:rPr>
              <w:t>p-NR-FR1</w:t>
            </w:r>
            <w:r w:rsidRPr="00ED5B7A">
              <w:rPr>
                <w:sz w:val="20"/>
                <w:szCs w:val="20"/>
                <w:lang w:eastAsia="ja-JP"/>
              </w:rPr>
              <w:t xml:space="preserve">. </w:t>
            </w:r>
          </w:p>
          <w:p w14:paraId="43EE9A4A" w14:textId="77777777" w:rsidR="00ED5B7A" w:rsidRPr="00ED5B7A" w:rsidRDefault="00ED5B7A" w:rsidP="00ED5B7A">
            <w:pPr>
              <w:rPr>
                <w:sz w:val="20"/>
                <w:szCs w:val="20"/>
                <w:lang w:eastAsia="ja-JP"/>
              </w:rPr>
            </w:pPr>
            <w:r w:rsidRPr="00ED5B7A">
              <w:rPr>
                <w:sz w:val="20"/>
                <w:szCs w:val="20"/>
              </w:rPr>
              <w:t xml:space="preserve">The UE determines a transmission power for the MCG as described in [13, TS 36.213] using </w:t>
            </w:r>
            <w:r w:rsidRPr="00ED5B7A">
              <w:rPr>
                <w:noProof/>
                <w:position w:val="-10"/>
                <w:sz w:val="20"/>
                <w:szCs w:val="20"/>
                <w:lang w:eastAsia="ko-KR"/>
              </w:rPr>
              <w:drawing>
                <wp:inline distT="0" distB="0" distL="0" distR="0" wp14:anchorId="136E8F56" wp14:editId="137D806E">
                  <wp:extent cx="274320" cy="18288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as the maximum transmission power. The UE determines transmission power for the SCG </w:t>
            </w:r>
            <w:r w:rsidRPr="00ED5B7A">
              <w:rPr>
                <w:sz w:val="20"/>
                <w:szCs w:val="20"/>
                <w:lang w:eastAsia="ja-JP"/>
              </w:rPr>
              <w:t>in FR1</w:t>
            </w:r>
            <w:r w:rsidRPr="00ED5B7A">
              <w:rPr>
                <w:sz w:val="20"/>
                <w:szCs w:val="20"/>
              </w:rPr>
              <w:t xml:space="preserve"> as described Clauses 7.1 through 7.5 using </w:t>
            </w:r>
            <w:r w:rsidRPr="00ED5B7A">
              <w:rPr>
                <w:noProof/>
                <w:position w:val="-10"/>
                <w:sz w:val="20"/>
                <w:szCs w:val="20"/>
                <w:lang w:eastAsia="ko-KR"/>
              </w:rPr>
              <w:drawing>
                <wp:inline distT="0" distB="0" distL="0" distR="0" wp14:anchorId="50B4B98D" wp14:editId="403F3BE7">
                  <wp:extent cx="274320" cy="18288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as the maximum transmission power. The UE determines transmission power for the SCG in </w:t>
            </w:r>
            <w:r w:rsidRPr="00ED5B7A">
              <w:rPr>
                <w:sz w:val="20"/>
                <w:szCs w:val="20"/>
                <w:lang w:eastAsia="ja-JP"/>
              </w:rPr>
              <w:t>FR</w:t>
            </w:r>
            <w:r w:rsidRPr="00ED5B7A">
              <w:rPr>
                <w:sz w:val="20"/>
                <w:szCs w:val="20"/>
              </w:rPr>
              <w:t>2 as described Clauses 7.1 through 7.5.</w:t>
            </w:r>
          </w:p>
          <w:p w14:paraId="33A1CF8B" w14:textId="77777777" w:rsidR="00ED5B7A" w:rsidRPr="00ED5B7A" w:rsidRDefault="00ED5B7A" w:rsidP="00ED5B7A">
            <w:pPr>
              <w:rPr>
                <w:sz w:val="20"/>
                <w:szCs w:val="20"/>
                <w:lang w:eastAsia="ja-JP"/>
              </w:rPr>
            </w:pPr>
            <w:r w:rsidRPr="00ED5B7A">
              <w:rPr>
                <w:sz w:val="20"/>
                <w:szCs w:val="20"/>
                <w:lang w:eastAsia="ja-JP"/>
              </w:rPr>
              <w:t xml:space="preserve">A UE </w:t>
            </w:r>
            <w:r w:rsidRPr="00ED5B7A">
              <w:rPr>
                <w:sz w:val="20"/>
                <w:szCs w:val="20"/>
                <w:lang w:eastAsia="x-none"/>
              </w:rPr>
              <w:t xml:space="preserve">does not expect to be configured </w:t>
            </w:r>
            <w:r w:rsidRPr="00ED5B7A">
              <w:rPr>
                <w:sz w:val="20"/>
                <w:szCs w:val="20"/>
              </w:rPr>
              <w:t xml:space="preserve">for operation with shortened TTI and/or processing time [13, TS 36.213] </w:t>
            </w:r>
            <w:r w:rsidRPr="00ED5B7A">
              <w:rPr>
                <w:sz w:val="20"/>
                <w:szCs w:val="20"/>
                <w:lang w:eastAsia="x-none"/>
              </w:rPr>
              <w:t>on a cell that is included in an EN-DC configuration.</w:t>
            </w:r>
          </w:p>
          <w:p w14:paraId="61A3C5FC" w14:textId="77777777" w:rsidR="00ED5B7A" w:rsidRPr="00ED5B7A" w:rsidRDefault="00ED5B7A" w:rsidP="00ED5B7A">
            <w:pPr>
              <w:rPr>
                <w:sz w:val="20"/>
                <w:szCs w:val="20"/>
                <w:lang w:eastAsia="ja-JP"/>
              </w:rPr>
            </w:pPr>
            <w:r w:rsidRPr="00ED5B7A">
              <w:rPr>
                <w:sz w:val="20"/>
                <w:szCs w:val="20"/>
                <w:lang w:eastAsia="ja-JP"/>
              </w:rPr>
              <w:lastRenderedPageBreak/>
              <w:t xml:space="preserve">If a UE is configured with </w:t>
            </w:r>
            <w:r w:rsidRPr="00ED5B7A">
              <w:rPr>
                <w:noProof/>
                <w:position w:val="-10"/>
                <w:sz w:val="20"/>
                <w:szCs w:val="20"/>
                <w:lang w:eastAsia="ko-KR"/>
              </w:rPr>
              <w:drawing>
                <wp:inline distT="0" distB="0" distL="0" distR="0" wp14:anchorId="54E9D30D" wp14:editId="2952742A">
                  <wp:extent cx="1012825" cy="18288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2825" cy="182880"/>
                          </a:xfrm>
                          <a:prstGeom prst="rect">
                            <a:avLst/>
                          </a:prstGeom>
                          <a:noFill/>
                          <a:ln>
                            <a:noFill/>
                          </a:ln>
                        </pic:spPr>
                      </pic:pic>
                    </a:graphicData>
                  </a:graphic>
                </wp:inline>
              </w:drawing>
            </w:r>
            <w:r w:rsidRPr="00ED5B7A">
              <w:rPr>
                <w:sz w:val="20"/>
                <w:szCs w:val="20"/>
              </w:rPr>
              <w:t xml:space="preserve">, where </w:t>
            </w:r>
            <w:r w:rsidRPr="00ED5B7A">
              <w:rPr>
                <w:noProof/>
                <w:position w:val="-10"/>
                <w:sz w:val="20"/>
                <w:szCs w:val="20"/>
                <w:lang w:eastAsia="ko-KR"/>
              </w:rPr>
              <w:drawing>
                <wp:inline distT="0" distB="0" distL="0" distR="0" wp14:anchorId="5B3F2BF3" wp14:editId="2185E810">
                  <wp:extent cx="274320" cy="1828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rFonts w:hint="eastAsia"/>
                <w:sz w:val="20"/>
                <w:szCs w:val="20"/>
              </w:rPr>
              <w:t xml:space="preserve"> is the linear value</w:t>
            </w:r>
            <w:r w:rsidRPr="00ED5B7A">
              <w:rPr>
                <w:sz w:val="20"/>
                <w:szCs w:val="20"/>
                <w:lang w:eastAsia="ja-JP"/>
              </w:rPr>
              <w:t xml:space="preserve"> of </w:t>
            </w:r>
            <w:r w:rsidRPr="00ED5B7A">
              <w:rPr>
                <w:noProof/>
                <w:position w:val="-10"/>
                <w:sz w:val="20"/>
                <w:szCs w:val="20"/>
                <w:lang w:eastAsia="ko-KR"/>
              </w:rPr>
              <w:drawing>
                <wp:inline distT="0" distB="0" distL="0" distR="0" wp14:anchorId="29247F09" wp14:editId="782A5236">
                  <wp:extent cx="274320" cy="1828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ED5B7A">
              <w:rPr>
                <w:sz w:val="20"/>
                <w:szCs w:val="20"/>
              </w:rPr>
              <w:t xml:space="preserve">, </w:t>
            </w:r>
            <w:r w:rsidRPr="00ED5B7A">
              <w:rPr>
                <w:noProof/>
                <w:position w:val="-10"/>
                <w:sz w:val="20"/>
                <w:szCs w:val="20"/>
                <w:lang w:eastAsia="ko-KR"/>
              </w:rPr>
              <w:drawing>
                <wp:inline distT="0" distB="0" distL="0" distR="0" wp14:anchorId="0AA0C892" wp14:editId="553B52B1">
                  <wp:extent cx="182880" cy="1828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5B7A">
              <w:rPr>
                <w:rFonts w:hint="eastAsia"/>
                <w:sz w:val="20"/>
                <w:szCs w:val="20"/>
              </w:rPr>
              <w:t xml:space="preserve"> is the linear value</w:t>
            </w:r>
            <w:r w:rsidRPr="00ED5B7A">
              <w:rPr>
                <w:sz w:val="20"/>
                <w:szCs w:val="20"/>
                <w:lang w:eastAsia="ja-JP"/>
              </w:rPr>
              <w:t xml:space="preserve"> of </w:t>
            </w:r>
            <w:r w:rsidRPr="00ED5B7A">
              <w:rPr>
                <w:noProof/>
                <w:position w:val="-10"/>
                <w:sz w:val="20"/>
                <w:szCs w:val="20"/>
                <w:lang w:eastAsia="ko-KR"/>
              </w:rPr>
              <w:drawing>
                <wp:inline distT="0" distB="0" distL="0" distR="0" wp14:anchorId="5FE03F58" wp14:editId="38EAF427">
                  <wp:extent cx="182880" cy="182880"/>
                  <wp:effectExtent l="0" t="0" r="762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D5B7A">
              <w:rPr>
                <w:sz w:val="20"/>
                <w:szCs w:val="20"/>
              </w:rPr>
              <w:t>, and</w:t>
            </w:r>
            <w:r w:rsidRPr="00ED5B7A">
              <w:rPr>
                <w:rFonts w:hint="eastAsia"/>
                <w:sz w:val="20"/>
                <w:szCs w:val="20"/>
              </w:rPr>
              <w:t xml:space="preserve"> </w:t>
            </w:r>
            <w:r w:rsidRPr="00ED5B7A">
              <w:rPr>
                <w:noProof/>
                <w:position w:val="-10"/>
                <w:sz w:val="20"/>
                <w:szCs w:val="20"/>
                <w:lang w:eastAsia="ko-KR"/>
              </w:rPr>
              <w:drawing>
                <wp:inline distT="0" distB="0" distL="0" distR="0" wp14:anchorId="28A54633" wp14:editId="6782D7AF">
                  <wp:extent cx="358775" cy="182880"/>
                  <wp:effectExtent l="0" t="0" r="3175"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w:t>
            </w:r>
            <w:r w:rsidRPr="00ED5B7A">
              <w:rPr>
                <w:rFonts w:hint="eastAsia"/>
                <w:sz w:val="20"/>
                <w:szCs w:val="20"/>
              </w:rPr>
              <w:t xml:space="preserve">is the linear value of </w:t>
            </w:r>
            <w:r w:rsidRPr="00ED5B7A">
              <w:rPr>
                <w:sz w:val="20"/>
                <w:szCs w:val="20"/>
              </w:rPr>
              <w:t>a</w:t>
            </w:r>
            <w:r w:rsidRPr="00ED5B7A">
              <w:rPr>
                <w:rFonts w:hint="eastAsia"/>
                <w:sz w:val="20"/>
                <w:szCs w:val="20"/>
              </w:rPr>
              <w:t xml:space="preserve"> </w:t>
            </w:r>
            <w:r w:rsidRPr="00ED5B7A">
              <w:rPr>
                <w:sz w:val="20"/>
                <w:szCs w:val="20"/>
              </w:rPr>
              <w:t xml:space="preserve">configured </w:t>
            </w:r>
            <w:r w:rsidRPr="00ED5B7A">
              <w:rPr>
                <w:rFonts w:hint="eastAsia"/>
                <w:sz w:val="20"/>
                <w:szCs w:val="20"/>
              </w:rPr>
              <w:t xml:space="preserve">maximum </w:t>
            </w:r>
            <w:r w:rsidRPr="00ED5B7A">
              <w:rPr>
                <w:sz w:val="20"/>
                <w:szCs w:val="20"/>
              </w:rPr>
              <w:t xml:space="preserve">transmission power for EN-DC operation as </w:t>
            </w:r>
            <w:r w:rsidRPr="00ED5B7A">
              <w:rPr>
                <w:iCs/>
                <w:sz w:val="20"/>
                <w:szCs w:val="20"/>
              </w:rPr>
              <w:t xml:space="preserve">defined in </w:t>
            </w:r>
            <w:r w:rsidRPr="00ED5B7A">
              <w:rPr>
                <w:sz w:val="20"/>
                <w:szCs w:val="20"/>
              </w:rPr>
              <w:t xml:space="preserve">[8-3, TS 38.101-3] for FR1, </w:t>
            </w:r>
            <w:r w:rsidRPr="00ED5B7A">
              <w:rPr>
                <w:sz w:val="20"/>
                <w:szCs w:val="20"/>
                <w:lang w:eastAsia="ja-JP"/>
              </w:rPr>
              <w:t>the UE determines a transmission power for the SCG as follows.</w:t>
            </w:r>
          </w:p>
          <w:p w14:paraId="62EF411E" w14:textId="77777777" w:rsidR="00ED5B7A" w:rsidRPr="00ED5B7A" w:rsidRDefault="00ED5B7A" w:rsidP="00ED5B7A">
            <w:pPr>
              <w:pStyle w:val="B1"/>
              <w:rPr>
                <w:sz w:val="20"/>
                <w:szCs w:val="20"/>
              </w:rPr>
            </w:pPr>
            <w:r w:rsidRPr="00ED5B7A">
              <w:rPr>
                <w:sz w:val="20"/>
                <w:szCs w:val="20"/>
                <w:lang w:eastAsia="ja-JP"/>
              </w:rPr>
              <w:t>-</w:t>
            </w:r>
            <w:r w:rsidRPr="00ED5B7A">
              <w:rPr>
                <w:sz w:val="20"/>
                <w:szCs w:val="20"/>
                <w:lang w:eastAsia="ja-JP"/>
              </w:rPr>
              <w:tab/>
              <w:t xml:space="preserve">If the UE is </w:t>
            </w:r>
            <w:r w:rsidRPr="00ED5B7A">
              <w:rPr>
                <w:rFonts w:hint="eastAsia"/>
                <w:sz w:val="20"/>
                <w:szCs w:val="20"/>
              </w:rPr>
              <w:t>configured</w:t>
            </w:r>
            <w:r w:rsidRPr="00ED5B7A">
              <w:rPr>
                <w:sz w:val="20"/>
                <w:szCs w:val="20"/>
              </w:rPr>
              <w:t xml:space="preserve"> </w:t>
            </w:r>
            <w:r w:rsidRPr="00ED5B7A">
              <w:rPr>
                <w:rFonts w:hint="eastAsia"/>
                <w:sz w:val="20"/>
                <w:szCs w:val="20"/>
              </w:rPr>
              <w:t xml:space="preserve">with </w:t>
            </w:r>
            <w:r w:rsidRPr="00ED5B7A">
              <w:rPr>
                <w:sz w:val="20"/>
                <w:szCs w:val="20"/>
              </w:rPr>
              <w:t>reference TDD configuration</w:t>
            </w:r>
            <w:r w:rsidRPr="00ED5B7A">
              <w:rPr>
                <w:rFonts w:hint="eastAsia"/>
                <w:sz w:val="20"/>
                <w:szCs w:val="20"/>
              </w:rPr>
              <w:t xml:space="preserve"> </w:t>
            </w:r>
            <w:r w:rsidRPr="00ED5B7A">
              <w:rPr>
                <w:sz w:val="20"/>
                <w:szCs w:val="20"/>
              </w:rPr>
              <w:t xml:space="preserve">for E-UTRA (by </w:t>
            </w:r>
            <w:r w:rsidRPr="00ED5B7A">
              <w:rPr>
                <w:i/>
                <w:iCs/>
                <w:sz w:val="20"/>
                <w:szCs w:val="20"/>
              </w:rPr>
              <w:t>tdm-PatternConfig-r15</w:t>
            </w:r>
            <w:r w:rsidRPr="00ED5B7A">
              <w:rPr>
                <w:rFonts w:hint="eastAsia"/>
                <w:sz w:val="20"/>
                <w:szCs w:val="20"/>
              </w:rPr>
              <w:t xml:space="preserve"> </w:t>
            </w:r>
            <w:r w:rsidRPr="00ED5B7A">
              <w:rPr>
                <w:sz w:val="20"/>
                <w:szCs w:val="20"/>
              </w:rPr>
              <w:t xml:space="preserve">or by </w:t>
            </w:r>
            <w:r w:rsidRPr="00ED5B7A">
              <w:rPr>
                <w:i/>
                <w:iCs/>
                <w:sz w:val="20"/>
                <w:szCs w:val="20"/>
              </w:rPr>
              <w:t>tdm-PatternConfig-r16</w:t>
            </w:r>
            <w:r w:rsidRPr="00ED5B7A">
              <w:rPr>
                <w:sz w:val="20"/>
                <w:szCs w:val="20"/>
              </w:rPr>
              <w:t xml:space="preserve"> in </w:t>
            </w:r>
            <w:r w:rsidRPr="00ED5B7A">
              <w:rPr>
                <w:rFonts w:hint="eastAsia"/>
                <w:sz w:val="20"/>
                <w:szCs w:val="20"/>
              </w:rPr>
              <w:t>[13, TS</w:t>
            </w:r>
            <w:r w:rsidRPr="00ED5B7A">
              <w:rPr>
                <w:sz w:val="20"/>
                <w:szCs w:val="20"/>
              </w:rPr>
              <w:t xml:space="preserve"> </w:t>
            </w:r>
            <w:r w:rsidRPr="00ED5B7A">
              <w:rPr>
                <w:rFonts w:hint="eastAsia"/>
                <w:sz w:val="20"/>
                <w:szCs w:val="20"/>
              </w:rPr>
              <w:t>36.213]</w:t>
            </w:r>
            <w:r w:rsidRPr="00ED5B7A">
              <w:rPr>
                <w:sz w:val="20"/>
                <w:szCs w:val="20"/>
              </w:rPr>
              <w:t>)</w:t>
            </w:r>
          </w:p>
          <w:p w14:paraId="0FA1FD4F"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the UE does </w:t>
            </w:r>
            <w:r w:rsidRPr="00ED5B7A">
              <w:rPr>
                <w:sz w:val="20"/>
                <w:szCs w:val="20"/>
                <w:lang w:eastAsia="ja-JP"/>
              </w:rPr>
              <w:t xml:space="preserve">not indicate a capability for dynamic power sharing between E-UTRA and NR for EN-DC, </w:t>
            </w:r>
            <w:r w:rsidRPr="00ED5B7A">
              <w:rPr>
                <w:sz w:val="20"/>
                <w:szCs w:val="20"/>
              </w:rPr>
              <w:t>the UE does</w:t>
            </w:r>
            <w:r w:rsidRPr="00ED5B7A">
              <w:rPr>
                <w:rFonts w:hint="eastAsia"/>
                <w:sz w:val="20"/>
                <w:szCs w:val="20"/>
              </w:rPr>
              <w:t xml:space="preserve"> not transmit</w:t>
            </w:r>
            <w:r w:rsidRPr="00ED5B7A">
              <w:rPr>
                <w:sz w:val="20"/>
                <w:szCs w:val="20"/>
              </w:rPr>
              <w:t xml:space="preserve"> in a slot on the SCG in FR1 when a corresponding subframe on the MCG </w:t>
            </w:r>
            <w:r w:rsidRPr="00ED5B7A">
              <w:rPr>
                <w:rFonts w:hint="eastAsia"/>
                <w:sz w:val="20"/>
                <w:szCs w:val="20"/>
              </w:rPr>
              <w:t>is an</w:t>
            </w:r>
            <w:r w:rsidRPr="00ED5B7A">
              <w:rPr>
                <w:sz w:val="20"/>
                <w:szCs w:val="20"/>
              </w:rPr>
              <w:t xml:space="preserve"> UL </w:t>
            </w:r>
            <w:r w:rsidRPr="00ED5B7A">
              <w:rPr>
                <w:rFonts w:hint="eastAsia"/>
                <w:sz w:val="20"/>
                <w:szCs w:val="20"/>
              </w:rPr>
              <w:t xml:space="preserve">subframe </w:t>
            </w:r>
            <w:r w:rsidRPr="00ED5B7A">
              <w:rPr>
                <w:sz w:val="20"/>
                <w:szCs w:val="20"/>
              </w:rPr>
              <w:t>in the reference TDD configuration.</w:t>
            </w:r>
          </w:p>
          <w:p w14:paraId="547F7845"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the UE indicates a capability for dynamic power sharing between E-UTRA and NR for EN-DC, and does not indicate a capability </w:t>
            </w:r>
            <w:r w:rsidRPr="00ED5B7A">
              <w:rPr>
                <w:i/>
                <w:iCs/>
                <w:sz w:val="20"/>
                <w:szCs w:val="20"/>
              </w:rPr>
              <w:t>tdm-Pattern-dualTx</w:t>
            </w:r>
            <w:r w:rsidRPr="00ED5B7A">
              <w:rPr>
                <w:sz w:val="20"/>
                <w:szCs w:val="20"/>
              </w:rPr>
              <w:t xml:space="preserve"> in [16, TS 38.306], and is configured with </w:t>
            </w:r>
            <w:r w:rsidRPr="00ED5B7A">
              <w:rPr>
                <w:i/>
                <w:iCs/>
                <w:sz w:val="20"/>
                <w:szCs w:val="20"/>
              </w:rPr>
              <w:t>tdm-PatternConfig-r16</w:t>
            </w:r>
            <w:r w:rsidRPr="00ED5B7A">
              <w:rPr>
                <w:sz w:val="20"/>
                <w:szCs w:val="20"/>
              </w:rPr>
              <w:t>, the UE does not transmit on the SCG in FR1 when the UE has overlapped transmission on a subframe on the MCG.</w:t>
            </w:r>
          </w:p>
          <w:p w14:paraId="3935CE3A" w14:textId="77777777" w:rsidR="00ED5B7A" w:rsidRPr="00ED5B7A" w:rsidRDefault="00ED5B7A" w:rsidP="00ED5B7A">
            <w:pPr>
              <w:pStyle w:val="B1"/>
              <w:rPr>
                <w:sz w:val="20"/>
                <w:szCs w:val="20"/>
              </w:rPr>
            </w:pPr>
            <w:r w:rsidRPr="00ED5B7A">
              <w:rPr>
                <w:sz w:val="20"/>
                <w:szCs w:val="20"/>
                <w:lang w:eastAsia="ja-JP"/>
              </w:rPr>
              <w:t>-</w:t>
            </w:r>
            <w:r w:rsidRPr="00ED5B7A">
              <w:rPr>
                <w:sz w:val="20"/>
                <w:szCs w:val="20"/>
                <w:lang w:eastAsia="ja-JP"/>
              </w:rPr>
              <w:tab/>
              <w:t>If the UE indicates a capability for dynamic power sharing between E-UTRA and NR for EN-DC and</w:t>
            </w:r>
          </w:p>
          <w:p w14:paraId="603554C5"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UE transmission(s) in subframe </w:t>
            </w:r>
            <w:r w:rsidRPr="00ED5B7A">
              <w:rPr>
                <w:noProof/>
                <w:position w:val="-10"/>
                <w:sz w:val="20"/>
                <w:szCs w:val="20"/>
                <w:lang w:eastAsia="ko-KR"/>
              </w:rPr>
              <w:drawing>
                <wp:inline distT="0" distB="0" distL="0" distR="0" wp14:anchorId="21994784" wp14:editId="10595EDC">
                  <wp:extent cx="98425" cy="182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w:t>
            </w:r>
            <w:r w:rsidRPr="00ED5B7A">
              <w:rPr>
                <w:sz w:val="20"/>
                <w:szCs w:val="20"/>
              </w:rPr>
              <w:t xml:space="preserve">of the MCG overlap in time with UE transmission(s) in slot </w:t>
            </w:r>
            <w:r w:rsidRPr="00ED5B7A">
              <w:rPr>
                <w:noProof/>
                <w:position w:val="-10"/>
                <w:sz w:val="20"/>
                <w:szCs w:val="20"/>
                <w:lang w:eastAsia="ko-KR"/>
              </w:rPr>
              <w:drawing>
                <wp:inline distT="0" distB="0" distL="0" distR="0" wp14:anchorId="4F98D179" wp14:editId="34A8E799">
                  <wp:extent cx="98425" cy="18288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in FR1, and</w:t>
            </w:r>
          </w:p>
          <w:p w14:paraId="7901F144" w14:textId="77777777" w:rsidR="00ED5B7A" w:rsidRPr="00ED5B7A" w:rsidRDefault="00ED5B7A" w:rsidP="00ED5B7A">
            <w:pPr>
              <w:pStyle w:val="B2"/>
              <w:rPr>
                <w:sz w:val="20"/>
                <w:szCs w:val="20"/>
              </w:rPr>
            </w:pPr>
            <w:r w:rsidRPr="00ED5B7A">
              <w:rPr>
                <w:sz w:val="20"/>
                <w:szCs w:val="20"/>
              </w:rPr>
              <w:t>-</w:t>
            </w:r>
            <w:r w:rsidRPr="00ED5B7A">
              <w:rPr>
                <w:sz w:val="20"/>
                <w:szCs w:val="20"/>
              </w:rPr>
              <w:tab/>
              <w:t xml:space="preserve">if </w:t>
            </w:r>
            <w:r w:rsidRPr="00ED5B7A">
              <w:rPr>
                <w:noProof/>
                <w:position w:val="-10"/>
                <w:sz w:val="20"/>
                <w:szCs w:val="20"/>
                <w:lang w:eastAsia="ko-KR"/>
              </w:rPr>
              <w:drawing>
                <wp:inline distT="0" distB="0" distL="0" distR="0" wp14:anchorId="4EC9ADDA" wp14:editId="2A1F52CC">
                  <wp:extent cx="1470025" cy="1828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0025"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lang w:eastAsia="ko-KR"/>
              </w:rPr>
              <w:drawing>
                <wp:inline distT="0" distB="0" distL="0" distR="0" wp14:anchorId="0EB82458" wp14:editId="4956FB57">
                  <wp:extent cx="98425" cy="182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w:t>
            </w:r>
            <w:r w:rsidRPr="00ED5B7A">
              <w:rPr>
                <w:rFonts w:hint="eastAsia"/>
                <w:sz w:val="20"/>
                <w:szCs w:val="20"/>
              </w:rPr>
              <w:t xml:space="preserve">, </w:t>
            </w:r>
          </w:p>
          <w:p w14:paraId="5A91A687" w14:textId="77777777" w:rsidR="00ED5B7A" w:rsidRPr="00ED5B7A" w:rsidRDefault="00ED5B7A" w:rsidP="00ED5B7A">
            <w:pPr>
              <w:pStyle w:val="B2"/>
              <w:rPr>
                <w:sz w:val="20"/>
                <w:szCs w:val="20"/>
              </w:rPr>
            </w:pPr>
            <w:r w:rsidRPr="00ED5B7A">
              <w:rPr>
                <w:sz w:val="20"/>
                <w:szCs w:val="20"/>
              </w:rPr>
              <w:tab/>
              <w:t>the UE reduces</w:t>
            </w:r>
            <w:r w:rsidRPr="00ED5B7A">
              <w:rPr>
                <w:rFonts w:hint="eastAsia"/>
                <w:sz w:val="20"/>
                <w:szCs w:val="20"/>
              </w:rPr>
              <w:t xml:space="preserve"> </w:t>
            </w:r>
            <w:r w:rsidRPr="00ED5B7A">
              <w:rPr>
                <w:sz w:val="20"/>
                <w:szCs w:val="20"/>
              </w:rPr>
              <w:t>transmission power</w:t>
            </w:r>
            <w:r w:rsidRPr="00ED5B7A" w:rsidDel="001A0D35">
              <w:rPr>
                <w:sz w:val="20"/>
                <w:szCs w:val="20"/>
              </w:rPr>
              <w:t xml:space="preserve"> </w:t>
            </w:r>
            <w:r w:rsidRPr="00ED5B7A">
              <w:rPr>
                <w:sz w:val="20"/>
                <w:szCs w:val="20"/>
              </w:rPr>
              <w:t xml:space="preserve">in any portion of slot </w:t>
            </w:r>
            <w:r w:rsidRPr="00ED5B7A">
              <w:rPr>
                <w:noProof/>
                <w:position w:val="-10"/>
                <w:sz w:val="20"/>
                <w:szCs w:val="20"/>
                <w:lang w:eastAsia="ko-KR"/>
              </w:rPr>
              <w:drawing>
                <wp:inline distT="0" distB="0" distL="0" distR="0" wp14:anchorId="28F51B5D" wp14:editId="5E2781B2">
                  <wp:extent cx="98425" cy="1828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w:t>
            </w:r>
            <w:r w:rsidRPr="00ED5B7A">
              <w:rPr>
                <w:rFonts w:hint="eastAsia"/>
                <w:sz w:val="20"/>
                <w:szCs w:val="20"/>
              </w:rPr>
              <w:t>o</w:t>
            </w:r>
            <w:r w:rsidRPr="00ED5B7A">
              <w:rPr>
                <w:sz w:val="20"/>
                <w:szCs w:val="20"/>
              </w:rPr>
              <w:t>f</w:t>
            </w:r>
            <w:r w:rsidRPr="00ED5B7A">
              <w:rPr>
                <w:rFonts w:hint="eastAsia"/>
                <w:sz w:val="20"/>
                <w:szCs w:val="20"/>
              </w:rPr>
              <w:t xml:space="preserve"> the SCG so that </w:t>
            </w:r>
            <w:r w:rsidRPr="00ED5B7A">
              <w:rPr>
                <w:noProof/>
                <w:position w:val="-10"/>
                <w:sz w:val="20"/>
                <w:szCs w:val="20"/>
                <w:lang w:eastAsia="ko-KR"/>
              </w:rPr>
              <w:drawing>
                <wp:inline distT="0" distB="0" distL="0" distR="0" wp14:anchorId="2CA76B5F" wp14:editId="2DCEEFF5">
                  <wp:extent cx="1371600" cy="18288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lang w:eastAsia="ko-KR"/>
              </w:rPr>
              <w:drawing>
                <wp:inline distT="0" distB="0" distL="0" distR="0" wp14:anchorId="76D858AD" wp14:editId="64CEDA69">
                  <wp:extent cx="98425" cy="1828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w:t>
            </w:r>
            <w:r w:rsidRPr="00ED5B7A">
              <w:rPr>
                <w:rFonts w:hint="eastAsia"/>
                <w:sz w:val="20"/>
                <w:szCs w:val="20"/>
              </w:rPr>
              <w:t xml:space="preserve"> where </w:t>
            </w:r>
            <w:r w:rsidRPr="00ED5B7A">
              <w:rPr>
                <w:noProof/>
                <w:position w:val="-10"/>
                <w:sz w:val="20"/>
                <w:szCs w:val="20"/>
                <w:lang w:eastAsia="ko-KR"/>
              </w:rPr>
              <w:drawing>
                <wp:inline distT="0" distB="0" distL="0" distR="0" wp14:anchorId="6E9DC7D5" wp14:editId="3608207A">
                  <wp:extent cx="358775" cy="182880"/>
                  <wp:effectExtent l="0" t="0" r="3175"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and </w:t>
            </w:r>
            <w:r w:rsidRPr="00ED5B7A">
              <w:rPr>
                <w:noProof/>
                <w:position w:val="-10"/>
                <w:sz w:val="20"/>
                <w:szCs w:val="20"/>
                <w:lang w:eastAsia="ko-KR"/>
              </w:rPr>
              <w:drawing>
                <wp:inline distT="0" distB="0" distL="0" distR="0" wp14:anchorId="70D2C9F3" wp14:editId="619A631D">
                  <wp:extent cx="457200" cy="1828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ED5B7A">
              <w:rPr>
                <w:sz w:val="20"/>
                <w:szCs w:val="20"/>
              </w:rPr>
              <w:t xml:space="preserve"> are the linear values of the total UE transmission power</w:t>
            </w:r>
            <w:r w:rsidRPr="00ED5B7A">
              <w:rPr>
                <w:rFonts w:hint="eastAsia"/>
                <w:sz w:val="20"/>
                <w:szCs w:val="20"/>
              </w:rPr>
              <w:t>s</w:t>
            </w:r>
            <w:r w:rsidRPr="00ED5B7A">
              <w:rPr>
                <w:sz w:val="20"/>
                <w:szCs w:val="20"/>
              </w:rPr>
              <w:t xml:space="preserve"> in</w:t>
            </w:r>
            <w:r w:rsidRPr="00ED5B7A">
              <w:rPr>
                <w:rFonts w:hint="eastAsia"/>
                <w:sz w:val="20"/>
                <w:szCs w:val="20"/>
              </w:rPr>
              <w:t xml:space="preserve"> subframe </w:t>
            </w:r>
            <w:r w:rsidRPr="00ED5B7A">
              <w:rPr>
                <w:noProof/>
                <w:position w:val="-10"/>
                <w:sz w:val="20"/>
                <w:szCs w:val="20"/>
                <w:lang w:eastAsia="ko-KR"/>
              </w:rPr>
              <w:drawing>
                <wp:inline distT="0" distB="0" distL="0" distR="0" wp14:anchorId="7AD948D7" wp14:editId="7CCC633A">
                  <wp:extent cx="98425" cy="1828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w:t>
            </w:r>
            <w:r w:rsidRPr="00ED5B7A">
              <w:rPr>
                <w:sz w:val="20"/>
                <w:szCs w:val="20"/>
              </w:rPr>
              <w:t>of the MCG and in</w:t>
            </w:r>
            <w:r w:rsidRPr="00ED5B7A">
              <w:rPr>
                <w:rFonts w:hint="eastAsia"/>
                <w:sz w:val="20"/>
                <w:szCs w:val="20"/>
              </w:rPr>
              <w:t xml:space="preserve"> slot </w:t>
            </w:r>
            <w:r w:rsidRPr="00ED5B7A">
              <w:rPr>
                <w:noProof/>
                <w:position w:val="-10"/>
                <w:sz w:val="20"/>
                <w:szCs w:val="20"/>
                <w:lang w:eastAsia="ko-KR"/>
              </w:rPr>
              <w:drawing>
                <wp:inline distT="0" distB="0" distL="0" distR="0" wp14:anchorId="4807A37A" wp14:editId="68175F74">
                  <wp:extent cx="98425" cy="1828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in FR1, respectively. The UE is not required to transmit in any portion of slot </w:t>
            </w:r>
            <w:r w:rsidRPr="00ED5B7A">
              <w:rPr>
                <w:noProof/>
                <w:position w:val="-10"/>
                <w:sz w:val="20"/>
                <w:szCs w:val="20"/>
                <w:lang w:eastAsia="ko-KR"/>
              </w:rPr>
              <w:drawing>
                <wp:inline distT="0" distB="0" distL="0" distR="0" wp14:anchorId="63B5C0B3" wp14:editId="4EAE91E1">
                  <wp:extent cx="9842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if </w:t>
            </w:r>
            <w:r w:rsidRPr="00ED5B7A">
              <w:rPr>
                <w:noProof/>
                <w:position w:val="-10"/>
                <w:sz w:val="20"/>
                <w:szCs w:val="20"/>
                <w:lang w:eastAsia="ko-KR"/>
              </w:rPr>
              <w:drawing>
                <wp:inline distT="0" distB="0" distL="0" distR="0" wp14:anchorId="1A1F5270" wp14:editId="3EAA432B">
                  <wp:extent cx="457200" cy="1828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ED5B7A">
              <w:rPr>
                <w:sz w:val="20"/>
                <w:szCs w:val="20"/>
              </w:rPr>
              <w:t xml:space="preserve"> would need to be reduced by more than the value provided by </w:t>
            </w:r>
            <w:r w:rsidRPr="00ED5B7A">
              <w:rPr>
                <w:i/>
                <w:sz w:val="20"/>
                <w:szCs w:val="20"/>
              </w:rPr>
              <w:t>X</w:t>
            </w:r>
            <w:r w:rsidRPr="00ED5B7A">
              <w:rPr>
                <w:i/>
                <w:sz w:val="20"/>
                <w:szCs w:val="20"/>
                <w:vertAlign w:val="subscript"/>
              </w:rPr>
              <w:t>SCALE</w:t>
            </w:r>
            <w:r w:rsidRPr="00ED5B7A">
              <w:rPr>
                <w:sz w:val="20"/>
                <w:szCs w:val="20"/>
              </w:rPr>
              <w:t xml:space="preserve"> in order for </w:t>
            </w:r>
            <w:r w:rsidRPr="00ED5B7A">
              <w:rPr>
                <w:noProof/>
                <w:position w:val="-10"/>
                <w:sz w:val="20"/>
                <w:szCs w:val="20"/>
                <w:lang w:eastAsia="ko-KR"/>
              </w:rPr>
              <w:drawing>
                <wp:inline distT="0" distB="0" distL="0" distR="0" wp14:anchorId="24DF901B" wp14:editId="2FA81A3A">
                  <wp:extent cx="1371600" cy="1828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82880"/>
                          </a:xfrm>
                          <a:prstGeom prst="rect">
                            <a:avLst/>
                          </a:prstGeom>
                          <a:noFill/>
                          <a:ln>
                            <a:noFill/>
                          </a:ln>
                        </pic:spPr>
                      </pic:pic>
                    </a:graphicData>
                  </a:graphic>
                </wp:inline>
              </w:drawing>
            </w:r>
            <w:r w:rsidRPr="00ED5B7A">
              <w:rPr>
                <w:sz w:val="20"/>
                <w:szCs w:val="20"/>
              </w:rPr>
              <w:t xml:space="preserve"> in any portion of slot </w:t>
            </w:r>
            <w:r w:rsidRPr="00ED5B7A">
              <w:rPr>
                <w:noProof/>
                <w:position w:val="-10"/>
                <w:sz w:val="20"/>
                <w:szCs w:val="20"/>
                <w:lang w:eastAsia="ko-KR"/>
              </w:rPr>
              <w:drawing>
                <wp:inline distT="0" distB="0" distL="0" distR="0" wp14:anchorId="5F02E24F" wp14:editId="0CB0D63B">
                  <wp:extent cx="98425" cy="1828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rFonts w:hint="eastAsia"/>
                <w:sz w:val="20"/>
                <w:szCs w:val="20"/>
              </w:rPr>
              <w:t xml:space="preserve"> o</w:t>
            </w:r>
            <w:r w:rsidRPr="00ED5B7A">
              <w:rPr>
                <w:sz w:val="20"/>
                <w:szCs w:val="20"/>
              </w:rPr>
              <w:t>f</w:t>
            </w:r>
            <w:r w:rsidRPr="00ED5B7A">
              <w:rPr>
                <w:rFonts w:hint="eastAsia"/>
                <w:sz w:val="20"/>
                <w:szCs w:val="20"/>
              </w:rPr>
              <w:t xml:space="preserve"> the SCG</w:t>
            </w:r>
            <w:r w:rsidRPr="00ED5B7A">
              <w:rPr>
                <w:sz w:val="20"/>
                <w:szCs w:val="20"/>
              </w:rPr>
              <w:t xml:space="preserve">. The UE is required to transmit in slot </w:t>
            </w:r>
            <w:r w:rsidRPr="00ED5B7A">
              <w:rPr>
                <w:noProof/>
                <w:position w:val="-10"/>
                <w:sz w:val="20"/>
                <w:szCs w:val="20"/>
                <w:lang w:eastAsia="ko-KR"/>
              </w:rPr>
              <w:drawing>
                <wp:inline distT="0" distB="0" distL="0" distR="0" wp14:anchorId="77174DA0" wp14:editId="5409FC2B">
                  <wp:extent cx="98425" cy="182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 xml:space="preserve"> of the SCG if </w:t>
            </w:r>
            <w:r w:rsidRPr="00ED5B7A">
              <w:rPr>
                <w:noProof/>
                <w:position w:val="-10"/>
                <w:sz w:val="20"/>
                <w:szCs w:val="20"/>
                <w:lang w:eastAsia="ko-KR"/>
              </w:rPr>
              <w:drawing>
                <wp:inline distT="0" distB="0" distL="0" distR="0" wp14:anchorId="1E1BE001" wp14:editId="2E6D4CCC">
                  <wp:extent cx="358775" cy="182880"/>
                  <wp:effectExtent l="0" t="0" r="3175"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2880"/>
                          </a:xfrm>
                          <a:prstGeom prst="rect">
                            <a:avLst/>
                          </a:prstGeom>
                          <a:noFill/>
                          <a:ln>
                            <a:noFill/>
                          </a:ln>
                        </pic:spPr>
                      </pic:pic>
                    </a:graphicData>
                  </a:graphic>
                </wp:inline>
              </w:drawing>
            </w:r>
            <w:r w:rsidRPr="00ED5B7A">
              <w:rPr>
                <w:sz w:val="20"/>
                <w:szCs w:val="20"/>
              </w:rPr>
              <w:t xml:space="preserve"> would not need to be reduced by more than the value provided by </w:t>
            </w:r>
            <w:r w:rsidRPr="00ED5B7A">
              <w:rPr>
                <w:i/>
                <w:sz w:val="20"/>
                <w:szCs w:val="20"/>
              </w:rPr>
              <w:t>X</w:t>
            </w:r>
            <w:r w:rsidRPr="00ED5B7A">
              <w:rPr>
                <w:i/>
                <w:sz w:val="20"/>
                <w:szCs w:val="20"/>
                <w:vertAlign w:val="subscript"/>
              </w:rPr>
              <w:t>SCALE</w:t>
            </w:r>
            <w:r w:rsidRPr="00ED5B7A">
              <w:rPr>
                <w:sz w:val="20"/>
                <w:szCs w:val="20"/>
              </w:rPr>
              <w:t xml:space="preserve"> in order for </w:t>
            </w:r>
            <w:r w:rsidRPr="00ED5B7A">
              <w:rPr>
                <w:noProof/>
                <w:position w:val="-10"/>
                <w:sz w:val="20"/>
                <w:szCs w:val="20"/>
                <w:lang w:eastAsia="ko-KR"/>
              </w:rPr>
              <w:drawing>
                <wp:inline distT="0" distB="0" distL="0" distR="0" wp14:anchorId="3227FE0F" wp14:editId="434A5805">
                  <wp:extent cx="1273175" cy="182880"/>
                  <wp:effectExtent l="0" t="0" r="317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175" cy="182880"/>
                          </a:xfrm>
                          <a:prstGeom prst="rect">
                            <a:avLst/>
                          </a:prstGeom>
                          <a:noFill/>
                          <a:ln>
                            <a:noFill/>
                          </a:ln>
                        </pic:spPr>
                      </pic:pic>
                    </a:graphicData>
                  </a:graphic>
                </wp:inline>
              </w:drawing>
            </w:r>
            <w:r w:rsidRPr="00ED5B7A">
              <w:rPr>
                <w:sz w:val="20"/>
                <w:szCs w:val="20"/>
              </w:rPr>
              <w:t xml:space="preserve"> in all portions of slot </w:t>
            </w:r>
            <w:r w:rsidRPr="00ED5B7A">
              <w:rPr>
                <w:noProof/>
                <w:position w:val="-10"/>
                <w:sz w:val="20"/>
                <w:szCs w:val="20"/>
                <w:lang w:eastAsia="ko-KR"/>
              </w:rPr>
              <w:drawing>
                <wp:inline distT="0" distB="0" distL="0" distR="0" wp14:anchorId="161F981A" wp14:editId="551AE095">
                  <wp:extent cx="98425" cy="1828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ED5B7A">
              <w:rPr>
                <w:sz w:val="20"/>
                <w:szCs w:val="20"/>
              </w:rPr>
              <w:t>.</w:t>
            </w:r>
          </w:p>
          <w:p w14:paraId="20AE6761" w14:textId="77777777" w:rsidR="00ED5B7A" w:rsidRPr="00ED5B7A" w:rsidRDefault="00ED5B7A" w:rsidP="00ED5B7A">
            <w:pPr>
              <w:pStyle w:val="B1"/>
              <w:rPr>
                <w:sz w:val="20"/>
                <w:szCs w:val="20"/>
              </w:rPr>
            </w:pPr>
            <w:r w:rsidRPr="00ED5B7A">
              <w:rPr>
                <w:sz w:val="20"/>
                <w:szCs w:val="20"/>
              </w:rPr>
              <w:t>-</w:t>
            </w:r>
            <w:r w:rsidRPr="00ED5B7A">
              <w:rPr>
                <w:sz w:val="20"/>
                <w:szCs w:val="20"/>
              </w:rPr>
              <w:tab/>
              <w:t xml:space="preserve">If the UE does </w:t>
            </w:r>
            <w:r w:rsidRPr="00ED5B7A">
              <w:rPr>
                <w:sz w:val="20"/>
                <w:szCs w:val="20"/>
                <w:lang w:eastAsia="ja-JP"/>
              </w:rPr>
              <w:t xml:space="preserve">not indicate a capability for dynamic power sharing between E-UTRA and NR for EN-DC, the UE expects to be configured </w:t>
            </w:r>
            <w:r w:rsidRPr="00ED5B7A">
              <w:rPr>
                <w:rFonts w:hint="eastAsia"/>
                <w:sz w:val="20"/>
                <w:szCs w:val="20"/>
              </w:rPr>
              <w:t xml:space="preserve">with </w:t>
            </w:r>
            <w:r w:rsidRPr="00ED5B7A">
              <w:rPr>
                <w:sz w:val="20"/>
                <w:szCs w:val="20"/>
              </w:rPr>
              <w:t>reference TDD configuration</w:t>
            </w:r>
            <w:r w:rsidRPr="00ED5B7A">
              <w:rPr>
                <w:rFonts w:hint="eastAsia"/>
                <w:sz w:val="20"/>
                <w:szCs w:val="20"/>
              </w:rPr>
              <w:t xml:space="preserve"> </w:t>
            </w:r>
            <w:r w:rsidRPr="00ED5B7A">
              <w:rPr>
                <w:sz w:val="20"/>
                <w:szCs w:val="20"/>
              </w:rPr>
              <w:t xml:space="preserve">for E-UTRA (by </w:t>
            </w:r>
            <w:r w:rsidRPr="00ED5B7A">
              <w:rPr>
                <w:i/>
                <w:iCs/>
                <w:sz w:val="20"/>
                <w:szCs w:val="20"/>
              </w:rPr>
              <w:t>tdm-PatternConfig-r15</w:t>
            </w:r>
            <w:r w:rsidRPr="00ED5B7A">
              <w:rPr>
                <w:rFonts w:hint="eastAsia"/>
                <w:sz w:val="20"/>
                <w:szCs w:val="20"/>
              </w:rPr>
              <w:t xml:space="preserve"> </w:t>
            </w:r>
            <w:r w:rsidRPr="00ED5B7A">
              <w:rPr>
                <w:strike/>
                <w:color w:val="FF0000"/>
                <w:sz w:val="20"/>
                <w:szCs w:val="20"/>
              </w:rPr>
              <w:t xml:space="preserve">or by </w:t>
            </w:r>
            <w:r w:rsidRPr="00ED5B7A">
              <w:rPr>
                <w:i/>
                <w:iCs/>
                <w:strike/>
                <w:color w:val="FF0000"/>
                <w:sz w:val="20"/>
                <w:szCs w:val="20"/>
              </w:rPr>
              <w:t>tdm-PatternConfig-r16</w:t>
            </w:r>
            <w:r w:rsidRPr="00ED5B7A">
              <w:rPr>
                <w:sz w:val="20"/>
                <w:szCs w:val="20"/>
              </w:rPr>
              <w:t xml:space="preserve"> in </w:t>
            </w:r>
            <w:r w:rsidRPr="00ED5B7A">
              <w:rPr>
                <w:rFonts w:hint="eastAsia"/>
                <w:sz w:val="20"/>
                <w:szCs w:val="20"/>
              </w:rPr>
              <w:t>[13, TS</w:t>
            </w:r>
            <w:r w:rsidRPr="00ED5B7A">
              <w:rPr>
                <w:sz w:val="20"/>
                <w:szCs w:val="20"/>
              </w:rPr>
              <w:t xml:space="preserve"> </w:t>
            </w:r>
            <w:r w:rsidRPr="00ED5B7A">
              <w:rPr>
                <w:rFonts w:hint="eastAsia"/>
                <w:sz w:val="20"/>
                <w:szCs w:val="20"/>
              </w:rPr>
              <w:t>36.213]</w:t>
            </w:r>
            <w:r w:rsidRPr="00ED5B7A">
              <w:rPr>
                <w:sz w:val="20"/>
                <w:szCs w:val="20"/>
              </w:rPr>
              <w:t xml:space="preserve">). </w:t>
            </w:r>
          </w:p>
          <w:p w14:paraId="5DC0C203" w14:textId="77777777" w:rsidR="00ED5B7A" w:rsidRPr="00ED5B7A" w:rsidRDefault="00ED5B7A" w:rsidP="00ED5B7A">
            <w:pPr>
              <w:rPr>
                <w:rFonts w:ascii="SimSun" w:eastAsia="SimSun" w:hAnsi="SimSun"/>
                <w:sz w:val="20"/>
                <w:szCs w:val="20"/>
              </w:rPr>
            </w:pPr>
            <w:r w:rsidRPr="00ED5B7A">
              <w:rPr>
                <w:rFonts w:ascii="v4.2.0" w:eastAsia="SimSun" w:hAnsi="v4.2.0"/>
                <w:sz w:val="20"/>
                <w:szCs w:val="20"/>
              </w:rPr>
              <w:t>---------------------------- end TP1 to sub clause 7.6.1 of 38.213v16.1.0 --------------------------------------</w:t>
            </w:r>
          </w:p>
          <w:p w14:paraId="46DFDBC2" w14:textId="77777777" w:rsidR="00ED5B7A" w:rsidRPr="00ED5B7A" w:rsidRDefault="00ED5B7A" w:rsidP="00ED5B7A">
            <w:pPr>
              <w:pStyle w:val="a"/>
              <w:ind w:left="0"/>
              <w:rPr>
                <w:sz w:val="20"/>
                <w:szCs w:val="20"/>
              </w:rPr>
            </w:pPr>
          </w:p>
          <w:p w14:paraId="07EA291B" w14:textId="77777777" w:rsidR="00ED5B7A" w:rsidRPr="00ED5B7A" w:rsidRDefault="00ED5B7A" w:rsidP="00D96628">
            <w:pPr>
              <w:rPr>
                <w:sz w:val="20"/>
                <w:szCs w:val="20"/>
                <w:lang w:eastAsia="ja-JP" w:bidi="hi-IN"/>
              </w:rPr>
            </w:pPr>
          </w:p>
        </w:tc>
      </w:tr>
    </w:tbl>
    <w:p w14:paraId="0357EC04" w14:textId="77777777" w:rsidR="00ED5B7A" w:rsidRDefault="00ED5B7A" w:rsidP="00D96628">
      <w:pPr>
        <w:jc w:val="both"/>
        <w:rPr>
          <w:sz w:val="20"/>
          <w:szCs w:val="20"/>
          <w:lang w:eastAsia="ja-JP" w:bidi="hi-IN"/>
        </w:rPr>
      </w:pPr>
    </w:p>
    <w:p w14:paraId="09BA222D" w14:textId="448C58E5" w:rsidR="001F428A" w:rsidRDefault="00CC44E6" w:rsidP="00D96628">
      <w:pPr>
        <w:jc w:val="both"/>
        <w:rPr>
          <w:b/>
          <w:bCs/>
          <w:sz w:val="20"/>
          <w:szCs w:val="20"/>
          <w:lang w:eastAsia="ja-JP" w:bidi="hi-IN"/>
        </w:rPr>
      </w:pPr>
      <w:r>
        <w:rPr>
          <w:b/>
          <w:bCs/>
          <w:i/>
          <w:iCs/>
          <w:sz w:val="20"/>
          <w:szCs w:val="20"/>
          <w:u w:val="single"/>
          <w:lang w:eastAsia="ja-JP" w:bidi="hi-IN"/>
        </w:rPr>
        <w:t>Tentative</w:t>
      </w:r>
      <w:r w:rsidR="004C5991" w:rsidRPr="004C5991">
        <w:rPr>
          <w:b/>
          <w:bCs/>
          <w:i/>
          <w:iCs/>
          <w:sz w:val="20"/>
          <w:szCs w:val="20"/>
          <w:u w:val="single"/>
          <w:lang w:eastAsia="ja-JP" w:bidi="hi-IN"/>
        </w:rPr>
        <w:t xml:space="preserve"> </w:t>
      </w:r>
      <w:r w:rsidR="00ED5B7A" w:rsidRPr="004C5991">
        <w:rPr>
          <w:b/>
          <w:bCs/>
          <w:i/>
          <w:iCs/>
          <w:sz w:val="20"/>
          <w:szCs w:val="20"/>
          <w:u w:val="single"/>
          <w:lang w:eastAsia="ja-JP" w:bidi="hi-IN"/>
        </w:rPr>
        <w:t>Proposal</w:t>
      </w:r>
      <w:r w:rsidR="00ED5B7A" w:rsidRPr="004C5991">
        <w:rPr>
          <w:i/>
          <w:iCs/>
          <w:sz w:val="20"/>
          <w:szCs w:val="20"/>
          <w:lang w:eastAsia="ja-JP" w:bidi="hi-IN"/>
        </w:rPr>
        <w:t xml:space="preserve">: </w:t>
      </w:r>
      <w:r w:rsidR="004C5991" w:rsidRPr="004C5991">
        <w:rPr>
          <w:i/>
          <w:iCs/>
          <w:sz w:val="20"/>
          <w:szCs w:val="20"/>
          <w:lang w:eastAsia="ja-JP" w:bidi="hi-IN"/>
        </w:rPr>
        <w:t>discuss and confirm that type 2 UE is no longer supported in R16, and whether text related to R16 type 2 UE behavior should be removed from the spec</w:t>
      </w:r>
      <w:r w:rsidR="004C5991">
        <w:rPr>
          <w:b/>
          <w:bCs/>
          <w:sz w:val="20"/>
          <w:szCs w:val="20"/>
          <w:lang w:eastAsia="ja-JP" w:bidi="hi-IN"/>
        </w:rPr>
        <w:t>.</w:t>
      </w:r>
    </w:p>
    <w:p w14:paraId="573B0FFF" w14:textId="0FE19C6E" w:rsidR="00CE4E52" w:rsidRDefault="00CE4E52" w:rsidP="00D96628">
      <w:pPr>
        <w:jc w:val="both"/>
        <w:rPr>
          <w:b/>
          <w:bCs/>
          <w:sz w:val="20"/>
          <w:szCs w:val="20"/>
          <w:lang w:eastAsia="ja-JP" w:bidi="hi-IN"/>
        </w:rPr>
      </w:pPr>
    </w:p>
    <w:p w14:paraId="5D3AE5ED" w14:textId="042CFFA9" w:rsidR="00CE4E52" w:rsidRPr="00CE4E52" w:rsidRDefault="00CE4E52" w:rsidP="00D96628">
      <w:pPr>
        <w:jc w:val="both"/>
        <w:rPr>
          <w:sz w:val="20"/>
          <w:szCs w:val="20"/>
          <w:lang w:eastAsia="ja-JP" w:bidi="hi-IN"/>
        </w:rPr>
      </w:pPr>
      <w:r w:rsidRPr="00CE4E52">
        <w:rPr>
          <w:b/>
          <w:bCs/>
          <w:i/>
          <w:iCs/>
          <w:sz w:val="20"/>
          <w:szCs w:val="20"/>
          <w:u w:val="single"/>
          <w:lang w:eastAsia="ja-JP" w:bidi="hi-IN"/>
        </w:rPr>
        <w:t xml:space="preserve">Question </w:t>
      </w:r>
      <w:r w:rsidR="00DF6656">
        <w:rPr>
          <w:b/>
          <w:bCs/>
          <w:i/>
          <w:iCs/>
          <w:sz w:val="20"/>
          <w:szCs w:val="20"/>
          <w:u w:val="single"/>
          <w:lang w:eastAsia="ja-JP" w:bidi="hi-IN"/>
        </w:rPr>
        <w:t>#</w:t>
      </w:r>
      <w:r w:rsidRPr="00CE4E52">
        <w:rPr>
          <w:b/>
          <w:bCs/>
          <w:i/>
          <w:iCs/>
          <w:sz w:val="20"/>
          <w:szCs w:val="20"/>
          <w:u w:val="single"/>
          <w:lang w:eastAsia="ja-JP" w:bidi="hi-IN"/>
        </w:rPr>
        <w:t>1</w:t>
      </w:r>
      <w:r>
        <w:rPr>
          <w:b/>
          <w:bCs/>
          <w:sz w:val="20"/>
          <w:szCs w:val="20"/>
          <w:lang w:eastAsia="ja-JP" w:bidi="hi-IN"/>
        </w:rPr>
        <w:t xml:space="preserve">: </w:t>
      </w:r>
      <w:r>
        <w:rPr>
          <w:sz w:val="20"/>
          <w:szCs w:val="20"/>
          <w:lang w:eastAsia="ja-JP" w:bidi="hi-IN"/>
        </w:rPr>
        <w:t xml:space="preserve">Do we agree that type 2 UE is no longer supported in R16? If so, should we also remove the corresponding </w:t>
      </w:r>
      <w:r w:rsidRPr="00CE4E52">
        <w:rPr>
          <w:color w:val="FF0000"/>
          <w:sz w:val="20"/>
          <w:szCs w:val="20"/>
          <w:lang w:eastAsia="ja-JP" w:bidi="hi-IN"/>
        </w:rPr>
        <w:t>R16</w:t>
      </w:r>
      <w:r>
        <w:rPr>
          <w:sz w:val="20"/>
          <w:szCs w:val="20"/>
          <w:lang w:eastAsia="ja-JP" w:bidi="hi-IN"/>
        </w:rPr>
        <w:t xml:space="preserve"> type 2 UE behavior from the spec (similar as the TP above)?</w:t>
      </w:r>
    </w:p>
    <w:p w14:paraId="1835088F" w14:textId="5F6259E1" w:rsidR="00ED5B7A" w:rsidRDefault="00ED5B7A" w:rsidP="00D96628">
      <w:pPr>
        <w:jc w:val="both"/>
        <w:rPr>
          <w:b/>
          <w:bCs/>
          <w:sz w:val="20"/>
          <w:szCs w:val="20"/>
          <w:lang w:eastAsia="ja-JP" w:bidi="hi-IN"/>
        </w:rPr>
      </w:pPr>
    </w:p>
    <w:tbl>
      <w:tblPr>
        <w:tblStyle w:val="ae"/>
        <w:tblW w:w="0" w:type="auto"/>
        <w:tblLook w:val="04A0" w:firstRow="1" w:lastRow="0" w:firstColumn="1" w:lastColumn="0" w:noHBand="0" w:noVBand="1"/>
      </w:tblPr>
      <w:tblGrid>
        <w:gridCol w:w="1435"/>
        <w:gridCol w:w="8194"/>
      </w:tblGrid>
      <w:tr w:rsidR="00CE4E52" w14:paraId="36AE842E" w14:textId="77777777" w:rsidTr="00CE4E52">
        <w:tc>
          <w:tcPr>
            <w:tcW w:w="1435" w:type="dxa"/>
          </w:tcPr>
          <w:p w14:paraId="4B0AB2BD" w14:textId="77777777" w:rsidR="00CE4E52" w:rsidRDefault="00CE4E52" w:rsidP="00CE4E52">
            <w:pPr>
              <w:rPr>
                <w:sz w:val="20"/>
                <w:szCs w:val="20"/>
                <w:lang w:eastAsia="ja-JP" w:bidi="hi-IN"/>
              </w:rPr>
            </w:pPr>
            <w:r>
              <w:rPr>
                <w:sz w:val="20"/>
                <w:szCs w:val="20"/>
                <w:lang w:eastAsia="ja-JP" w:bidi="hi-IN"/>
              </w:rPr>
              <w:t>Company</w:t>
            </w:r>
          </w:p>
        </w:tc>
        <w:tc>
          <w:tcPr>
            <w:tcW w:w="8194" w:type="dxa"/>
          </w:tcPr>
          <w:p w14:paraId="7477E58F" w14:textId="77777777" w:rsidR="00CE4E52" w:rsidRDefault="00CE4E52" w:rsidP="00CE4E52">
            <w:pPr>
              <w:rPr>
                <w:sz w:val="20"/>
                <w:szCs w:val="20"/>
                <w:lang w:eastAsia="ja-JP" w:bidi="hi-IN"/>
              </w:rPr>
            </w:pPr>
            <w:r>
              <w:rPr>
                <w:sz w:val="20"/>
                <w:szCs w:val="20"/>
                <w:lang w:eastAsia="ja-JP" w:bidi="hi-IN"/>
              </w:rPr>
              <w:t>Comments</w:t>
            </w:r>
          </w:p>
        </w:tc>
      </w:tr>
      <w:tr w:rsidR="00CE4E52" w14:paraId="20077042" w14:textId="77777777" w:rsidTr="00CE4E52">
        <w:tc>
          <w:tcPr>
            <w:tcW w:w="1435" w:type="dxa"/>
          </w:tcPr>
          <w:p w14:paraId="60119B78" w14:textId="616ADAA8" w:rsidR="00CE4E52" w:rsidRDefault="00FF7DBE" w:rsidP="00CE4E52">
            <w:pPr>
              <w:rPr>
                <w:sz w:val="20"/>
                <w:szCs w:val="20"/>
                <w:lang w:eastAsia="ja-JP" w:bidi="hi-IN"/>
              </w:rPr>
            </w:pPr>
            <w:r>
              <w:rPr>
                <w:rFonts w:hint="eastAsia"/>
                <w:sz w:val="20"/>
                <w:szCs w:val="20"/>
                <w:lang w:bidi="hi-IN"/>
              </w:rPr>
              <w:t>Apple</w:t>
            </w:r>
          </w:p>
        </w:tc>
        <w:tc>
          <w:tcPr>
            <w:tcW w:w="8194" w:type="dxa"/>
          </w:tcPr>
          <w:p w14:paraId="1E8644BB" w14:textId="35505A52" w:rsidR="00CE4E52" w:rsidRDefault="00FF7DBE" w:rsidP="00CE4E52">
            <w:pPr>
              <w:rPr>
                <w:sz w:val="20"/>
                <w:szCs w:val="20"/>
                <w:lang w:eastAsia="ja-JP" w:bidi="hi-IN"/>
              </w:rPr>
            </w:pPr>
            <w:r>
              <w:rPr>
                <w:sz w:val="20"/>
                <w:szCs w:val="20"/>
                <w:lang w:eastAsia="ja-JP" w:bidi="hi-IN"/>
              </w:rPr>
              <w:t>Based on the agreements in the LS</w:t>
            </w:r>
            <w:r w:rsidR="003E1C12">
              <w:rPr>
                <w:sz w:val="20"/>
                <w:szCs w:val="20"/>
                <w:lang w:eastAsia="ja-JP" w:bidi="hi-IN"/>
              </w:rPr>
              <w:t xml:space="preserve"> [6]</w:t>
            </w:r>
            <w:r>
              <w:rPr>
                <w:sz w:val="20"/>
                <w:szCs w:val="20"/>
                <w:lang w:eastAsia="ja-JP" w:bidi="hi-IN"/>
              </w:rPr>
              <w:t>, our understanding is the dynamic power sharing is mandatory</w:t>
            </w:r>
            <w:r w:rsidR="003E1C12">
              <w:rPr>
                <w:sz w:val="20"/>
                <w:szCs w:val="20"/>
                <w:lang w:eastAsia="ja-JP" w:bidi="hi-IN"/>
              </w:rPr>
              <w:t xml:space="preserve"> for Rel.16 EN-DC UE</w:t>
            </w:r>
            <w:r w:rsidR="008E6726">
              <w:rPr>
                <w:sz w:val="20"/>
                <w:szCs w:val="20"/>
                <w:lang w:eastAsia="ja-JP" w:bidi="hi-IN"/>
              </w:rPr>
              <w:t>.</w:t>
            </w:r>
            <w:r w:rsidR="003E1C12">
              <w:rPr>
                <w:sz w:val="20"/>
                <w:szCs w:val="20"/>
                <w:lang w:eastAsia="ja-JP" w:bidi="hi-IN"/>
              </w:rPr>
              <w:t xml:space="preserve"> </w:t>
            </w:r>
            <w:r w:rsidR="008E6726">
              <w:rPr>
                <w:sz w:val="20"/>
                <w:szCs w:val="20"/>
                <w:lang w:eastAsia="ja-JP" w:bidi="hi-IN"/>
              </w:rPr>
              <w:t>T</w:t>
            </w:r>
            <w:r w:rsidR="003E1C12">
              <w:rPr>
                <w:sz w:val="20"/>
                <w:szCs w:val="20"/>
                <w:lang w:eastAsia="ja-JP" w:bidi="hi-IN"/>
              </w:rPr>
              <w:t>hus</w:t>
            </w:r>
            <w:r w:rsidR="008E6726">
              <w:rPr>
                <w:sz w:val="20"/>
                <w:szCs w:val="20"/>
                <w:lang w:eastAsia="ja-JP" w:bidi="hi-IN"/>
              </w:rPr>
              <w:t>, the</w:t>
            </w:r>
            <w:r>
              <w:rPr>
                <w:sz w:val="20"/>
                <w:szCs w:val="20"/>
                <w:lang w:eastAsia="ja-JP" w:bidi="hi-IN"/>
              </w:rPr>
              <w:t xml:space="preserve"> type 2 UE is not allowed</w:t>
            </w:r>
            <w:r w:rsidR="008E6726">
              <w:rPr>
                <w:sz w:val="20"/>
                <w:szCs w:val="20"/>
                <w:lang w:eastAsia="ja-JP" w:bidi="hi-IN"/>
              </w:rPr>
              <w:t xml:space="preserve">, and </w:t>
            </w:r>
            <w:r>
              <w:rPr>
                <w:sz w:val="20"/>
                <w:szCs w:val="20"/>
                <w:lang w:eastAsia="ja-JP" w:bidi="hi-IN"/>
              </w:rPr>
              <w:t>related text can be removed</w:t>
            </w:r>
            <w:r w:rsidR="003E1C12">
              <w:rPr>
                <w:sz w:val="20"/>
                <w:szCs w:val="20"/>
                <w:lang w:eastAsia="ja-JP" w:bidi="hi-IN"/>
              </w:rPr>
              <w:t xml:space="preserve"> from the spec</w:t>
            </w:r>
            <w:r>
              <w:rPr>
                <w:sz w:val="20"/>
                <w:szCs w:val="20"/>
                <w:lang w:eastAsia="ja-JP" w:bidi="hi-IN"/>
              </w:rPr>
              <w:t>.</w:t>
            </w:r>
          </w:p>
        </w:tc>
      </w:tr>
      <w:tr w:rsidR="00CE4E52" w14:paraId="5AAB4E5B" w14:textId="77777777" w:rsidTr="00CE4E52">
        <w:tc>
          <w:tcPr>
            <w:tcW w:w="1435" w:type="dxa"/>
          </w:tcPr>
          <w:p w14:paraId="586A61E7" w14:textId="6FC4489B" w:rsidR="00CE4E52" w:rsidRDefault="003E5786" w:rsidP="00CE4E52">
            <w:pPr>
              <w:rPr>
                <w:sz w:val="20"/>
                <w:szCs w:val="20"/>
                <w:lang w:eastAsia="ja-JP" w:bidi="hi-IN"/>
              </w:rPr>
            </w:pPr>
            <w:r>
              <w:rPr>
                <w:sz w:val="20"/>
                <w:szCs w:val="20"/>
                <w:lang w:eastAsia="ja-JP" w:bidi="hi-IN"/>
              </w:rPr>
              <w:t>ZTE</w:t>
            </w:r>
          </w:p>
        </w:tc>
        <w:tc>
          <w:tcPr>
            <w:tcW w:w="8194" w:type="dxa"/>
          </w:tcPr>
          <w:p w14:paraId="043AB12A" w14:textId="2B889058" w:rsidR="00CE4E52" w:rsidRPr="003E5786" w:rsidRDefault="003E5786" w:rsidP="003E5786">
            <w:pPr>
              <w:rPr>
                <w:rFonts w:eastAsiaTheme="minorEastAsia"/>
                <w:sz w:val="20"/>
                <w:szCs w:val="20"/>
                <w:lang w:bidi="hi-IN"/>
              </w:rPr>
            </w:pPr>
            <w:r>
              <w:rPr>
                <w:rFonts w:eastAsiaTheme="minorEastAsia" w:hint="eastAsia"/>
                <w:sz w:val="20"/>
                <w:szCs w:val="20"/>
                <w:lang w:bidi="hi-IN"/>
              </w:rPr>
              <w:t>B</w:t>
            </w:r>
            <w:r>
              <w:rPr>
                <w:rFonts w:eastAsiaTheme="minorEastAsia"/>
                <w:sz w:val="20"/>
                <w:szCs w:val="20"/>
                <w:lang w:bidi="hi-IN"/>
              </w:rPr>
              <w:t xml:space="preserve">ased on the outcome of Rel-16 UE feature discussion, Rel-16 UE is mandated to support dynamic power sharing for EN-DC. Thus, the issue raised in this TP is valid. </w:t>
            </w:r>
          </w:p>
        </w:tc>
      </w:tr>
      <w:tr w:rsidR="00CE4E52" w14:paraId="1E138D5F" w14:textId="77777777" w:rsidTr="00CE4E52">
        <w:tc>
          <w:tcPr>
            <w:tcW w:w="1435" w:type="dxa"/>
          </w:tcPr>
          <w:p w14:paraId="78E9D870" w14:textId="594A0050" w:rsidR="00CE4E52" w:rsidRDefault="00C13884" w:rsidP="00CE4E52">
            <w:pPr>
              <w:rPr>
                <w:sz w:val="20"/>
                <w:szCs w:val="20"/>
                <w:lang w:eastAsia="ja-JP" w:bidi="hi-IN"/>
              </w:rPr>
            </w:pPr>
            <w:r>
              <w:rPr>
                <w:sz w:val="20"/>
                <w:szCs w:val="20"/>
                <w:lang w:eastAsia="ja-JP" w:bidi="hi-IN"/>
              </w:rPr>
              <w:t>MTK</w:t>
            </w:r>
          </w:p>
        </w:tc>
        <w:tc>
          <w:tcPr>
            <w:tcW w:w="8194" w:type="dxa"/>
          </w:tcPr>
          <w:p w14:paraId="3E2149A8" w14:textId="59E1145C" w:rsidR="00CE4E52" w:rsidRDefault="00C13884" w:rsidP="00CE4E52">
            <w:pPr>
              <w:rPr>
                <w:sz w:val="20"/>
                <w:szCs w:val="20"/>
                <w:lang w:eastAsia="ja-JP" w:bidi="hi-IN"/>
              </w:rPr>
            </w:pPr>
            <w:r>
              <w:rPr>
                <w:sz w:val="20"/>
                <w:szCs w:val="20"/>
                <w:lang w:eastAsia="ja-JP" w:bidi="hi-IN"/>
              </w:rPr>
              <w:t>We agree on the tentative FL proposal.</w:t>
            </w:r>
          </w:p>
        </w:tc>
      </w:tr>
      <w:tr w:rsidR="006A3767" w14:paraId="30987316" w14:textId="77777777" w:rsidTr="00CE4E52">
        <w:tc>
          <w:tcPr>
            <w:tcW w:w="1435" w:type="dxa"/>
          </w:tcPr>
          <w:p w14:paraId="6F233918" w14:textId="7CE81D5B" w:rsidR="006A3767" w:rsidRDefault="006A3767" w:rsidP="006A3767">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194" w:type="dxa"/>
          </w:tcPr>
          <w:p w14:paraId="355247C7" w14:textId="6FBB21B2" w:rsidR="006A3767" w:rsidRDefault="006A3767" w:rsidP="006A3767">
            <w:pPr>
              <w:rPr>
                <w:sz w:val="20"/>
                <w:szCs w:val="20"/>
                <w:lang w:eastAsia="ja-JP" w:bidi="hi-IN"/>
              </w:rPr>
            </w:pPr>
            <w:r>
              <w:rPr>
                <w:rFonts w:eastAsia="Yu Mincho" w:hint="eastAsia"/>
                <w:sz w:val="20"/>
                <w:szCs w:val="20"/>
                <w:lang w:eastAsia="ja-JP" w:bidi="hi-IN"/>
              </w:rPr>
              <w:t>T</w:t>
            </w:r>
            <w:r>
              <w:rPr>
                <w:rFonts w:eastAsia="Yu Mincho"/>
                <w:sz w:val="20"/>
                <w:szCs w:val="20"/>
                <w:lang w:eastAsia="ja-JP" w:bidi="hi-IN"/>
              </w:rPr>
              <w:t>he statement of the LS in [6] is valid. However, the change is not essential. Keeping it does not impact on anything.</w:t>
            </w:r>
          </w:p>
        </w:tc>
      </w:tr>
      <w:tr w:rsidR="00CE4E52" w14:paraId="7D273450" w14:textId="77777777" w:rsidTr="00CE4E52">
        <w:tc>
          <w:tcPr>
            <w:tcW w:w="1435" w:type="dxa"/>
          </w:tcPr>
          <w:p w14:paraId="6383EC01" w14:textId="47EAA23D" w:rsidR="00CE4E52" w:rsidRDefault="00041B3C" w:rsidP="00CE4E52">
            <w:pPr>
              <w:rPr>
                <w:sz w:val="20"/>
                <w:szCs w:val="20"/>
                <w:lang w:eastAsia="ja-JP" w:bidi="hi-IN"/>
              </w:rPr>
            </w:pPr>
            <w:r>
              <w:rPr>
                <w:sz w:val="20"/>
                <w:szCs w:val="20"/>
                <w:lang w:eastAsia="ja-JP" w:bidi="hi-IN"/>
              </w:rPr>
              <w:t>Nokia</w:t>
            </w:r>
          </w:p>
        </w:tc>
        <w:tc>
          <w:tcPr>
            <w:tcW w:w="8194" w:type="dxa"/>
          </w:tcPr>
          <w:p w14:paraId="5701DA79" w14:textId="497E0181" w:rsidR="00CE4E52" w:rsidRDefault="00041B3C" w:rsidP="00CE4E52">
            <w:pPr>
              <w:rPr>
                <w:sz w:val="20"/>
                <w:szCs w:val="20"/>
                <w:lang w:eastAsia="ja-JP" w:bidi="hi-IN"/>
              </w:rPr>
            </w:pPr>
            <w:r>
              <w:rPr>
                <w:sz w:val="20"/>
                <w:szCs w:val="20"/>
                <w:lang w:eastAsia="ja-JP" w:bidi="hi-IN"/>
              </w:rPr>
              <w:t>Agree with the proposed change.</w:t>
            </w:r>
          </w:p>
        </w:tc>
      </w:tr>
      <w:tr w:rsidR="008F4DA5" w14:paraId="20E62AAD" w14:textId="77777777" w:rsidTr="00CE4E52">
        <w:tc>
          <w:tcPr>
            <w:tcW w:w="1435" w:type="dxa"/>
          </w:tcPr>
          <w:p w14:paraId="3FF39E3C" w14:textId="0A6488D0"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t>S</w:t>
            </w:r>
            <w:r>
              <w:rPr>
                <w:rFonts w:eastAsia="맑은 고딕"/>
                <w:sz w:val="20"/>
                <w:szCs w:val="20"/>
                <w:lang w:eastAsia="ko-KR" w:bidi="hi-IN"/>
              </w:rPr>
              <w:t>amsung</w:t>
            </w:r>
          </w:p>
        </w:tc>
        <w:tc>
          <w:tcPr>
            <w:tcW w:w="8194" w:type="dxa"/>
          </w:tcPr>
          <w:p w14:paraId="000A297C" w14:textId="37D2B582"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t>Agree with the FL</w:t>
            </w:r>
            <w:r>
              <w:rPr>
                <w:rFonts w:eastAsia="맑은 고딕"/>
                <w:sz w:val="20"/>
                <w:szCs w:val="20"/>
                <w:lang w:eastAsia="ko-KR" w:bidi="hi-IN"/>
              </w:rPr>
              <w:t>’s proposal and then Rel-16 UE beha</w:t>
            </w:r>
            <w:bookmarkStart w:id="4" w:name="_GoBack"/>
            <w:bookmarkEnd w:id="4"/>
            <w:r>
              <w:rPr>
                <w:rFonts w:eastAsia="맑은 고딕"/>
                <w:sz w:val="20"/>
                <w:szCs w:val="20"/>
                <w:lang w:eastAsia="ko-KR" w:bidi="hi-IN"/>
              </w:rPr>
              <w:t>vior for type 2 can be removed in the spec.</w:t>
            </w:r>
          </w:p>
        </w:tc>
      </w:tr>
    </w:tbl>
    <w:p w14:paraId="5B1EE381" w14:textId="77777777" w:rsidR="00CE4E52" w:rsidRDefault="00CE4E52" w:rsidP="00D96628">
      <w:pPr>
        <w:jc w:val="both"/>
        <w:rPr>
          <w:b/>
          <w:bCs/>
          <w:sz w:val="20"/>
          <w:szCs w:val="20"/>
          <w:lang w:eastAsia="ja-JP" w:bidi="hi-IN"/>
        </w:rPr>
      </w:pPr>
    </w:p>
    <w:p w14:paraId="4F5D0D0C" w14:textId="16F9613F" w:rsidR="00ED5B7A" w:rsidRPr="00D95ACF" w:rsidRDefault="00ED5B7A" w:rsidP="00ED5B7A">
      <w:pPr>
        <w:pStyle w:val="2"/>
        <w:rPr>
          <w:szCs w:val="24"/>
        </w:rPr>
      </w:pPr>
      <w:bookmarkStart w:id="5" w:name="_Ref40787828"/>
      <w:r>
        <w:rPr>
          <w:szCs w:val="24"/>
        </w:rPr>
        <w:t>HARQ-offset for TDD Pcell EN-DC</w:t>
      </w:r>
      <w:bookmarkEnd w:id="5"/>
    </w:p>
    <w:p w14:paraId="277BB1B4" w14:textId="750E62C3" w:rsidR="00ED5B7A" w:rsidRPr="00087FC6" w:rsidRDefault="004B1693" w:rsidP="00D96628">
      <w:pPr>
        <w:jc w:val="both"/>
        <w:rPr>
          <w:b/>
          <w:bCs/>
          <w:sz w:val="20"/>
          <w:szCs w:val="20"/>
          <w:lang w:eastAsia="ja-JP" w:bidi="hi-IN"/>
        </w:rPr>
      </w:pPr>
      <w:r w:rsidRPr="004B1693">
        <w:rPr>
          <w:b/>
          <w:bCs/>
          <w:sz w:val="20"/>
          <w:szCs w:val="20"/>
          <w:u w:val="single"/>
          <w:lang w:val="en-GB"/>
        </w:rPr>
        <w:t>Background</w:t>
      </w:r>
      <w:r>
        <w:rPr>
          <w:sz w:val="20"/>
          <w:szCs w:val="20"/>
          <w:lang w:val="en-GB"/>
        </w:rPr>
        <w:t xml:space="preserve">: </w:t>
      </w:r>
      <w:r w:rsidR="00087FC6" w:rsidRPr="00087FC6">
        <w:rPr>
          <w:sz w:val="20"/>
          <w:szCs w:val="20"/>
          <w:lang w:val="en-GB"/>
        </w:rPr>
        <w:t>In RAN1#98 meeting, the following agreements were reached. HARQ-offset is optional for type1 UE</w:t>
      </w:r>
      <w:r w:rsidR="004C5991">
        <w:rPr>
          <w:sz w:val="20"/>
          <w:szCs w:val="20"/>
          <w:lang w:val="en-GB"/>
        </w:rPr>
        <w:t xml:space="preserve"> in EN-DC with LTE TDD PCell</w:t>
      </w:r>
      <w:r w:rsidR="00087FC6" w:rsidRPr="00087FC6">
        <w:rPr>
          <w:sz w:val="20"/>
          <w:szCs w:val="20"/>
          <w:lang w:val="en-GB"/>
        </w:rPr>
        <w:t>, but for type2 UE, it is FFS.</w:t>
      </w:r>
    </w:p>
    <w:p w14:paraId="7E8E9CF1" w14:textId="4027D3F2" w:rsidR="00087FC6" w:rsidRDefault="00087FC6" w:rsidP="00D96628">
      <w:pPr>
        <w:jc w:val="both"/>
        <w:rPr>
          <w:b/>
          <w:bCs/>
          <w:sz w:val="20"/>
          <w:szCs w:val="20"/>
          <w:lang w:eastAsia="ja-JP" w:bidi="hi-IN"/>
        </w:rPr>
      </w:pPr>
    </w:p>
    <w:tbl>
      <w:tblPr>
        <w:tblStyle w:val="ae"/>
        <w:tblW w:w="0" w:type="auto"/>
        <w:tblLook w:val="04A0" w:firstRow="1" w:lastRow="0" w:firstColumn="1" w:lastColumn="0" w:noHBand="0" w:noVBand="1"/>
      </w:tblPr>
      <w:tblGrid>
        <w:gridCol w:w="9628"/>
      </w:tblGrid>
      <w:tr w:rsidR="00087FC6" w:rsidRPr="00434D6B" w14:paraId="12D8A703" w14:textId="77777777" w:rsidTr="00CE4E52">
        <w:tc>
          <w:tcPr>
            <w:tcW w:w="9628" w:type="dxa"/>
          </w:tcPr>
          <w:p w14:paraId="3DEFE0C8" w14:textId="77777777" w:rsidR="00087FC6" w:rsidRPr="00087FC6" w:rsidRDefault="00087FC6" w:rsidP="00CE4E52">
            <w:pPr>
              <w:spacing w:before="0" w:line="240" w:lineRule="auto"/>
              <w:ind w:leftChars="-38" w:left="-91"/>
              <w:rPr>
                <w:rFonts w:ascii="Times" w:eastAsia="바탕" w:hAnsi="Times"/>
                <w:sz w:val="20"/>
                <w:szCs w:val="20"/>
                <w:lang w:eastAsia="x-none"/>
              </w:rPr>
            </w:pPr>
            <w:r w:rsidRPr="00087FC6">
              <w:rPr>
                <w:rFonts w:ascii="Times" w:eastAsia="바탕" w:hAnsi="Times"/>
                <w:sz w:val="20"/>
                <w:szCs w:val="20"/>
                <w:highlight w:val="green"/>
                <w:lang w:eastAsia="x-none"/>
              </w:rPr>
              <w:t>Agreements</w:t>
            </w:r>
            <w:r w:rsidRPr="00087FC6">
              <w:rPr>
                <w:rFonts w:ascii="Times" w:eastAsia="바탕" w:hAnsi="Times"/>
                <w:sz w:val="20"/>
                <w:szCs w:val="20"/>
                <w:lang w:eastAsia="x-none"/>
              </w:rPr>
              <w:t>:</w:t>
            </w:r>
          </w:p>
          <w:p w14:paraId="368F2217" w14:textId="77777777" w:rsidR="00087FC6" w:rsidRPr="00087FC6" w:rsidRDefault="00087FC6" w:rsidP="00087FC6">
            <w:pPr>
              <w:numPr>
                <w:ilvl w:val="0"/>
                <w:numId w:val="37"/>
              </w:numPr>
              <w:spacing w:before="0" w:line="240" w:lineRule="auto"/>
              <w:ind w:leftChars="143" w:left="703"/>
              <w:rPr>
                <w:rFonts w:ascii="Times" w:eastAsia="MS Mincho" w:hAnsi="Times"/>
                <w:sz w:val="20"/>
                <w:szCs w:val="20"/>
              </w:rPr>
            </w:pPr>
            <w:r w:rsidRPr="00087FC6">
              <w:rPr>
                <w:rFonts w:ascii="Times" w:eastAsia="MS Mincho" w:hAnsi="Times"/>
                <w:sz w:val="20"/>
                <w:szCs w:val="20"/>
              </w:rPr>
              <w:t xml:space="preserve">Regarding the FFS part (in </w:t>
            </w:r>
            <w:r w:rsidRPr="00087FC6">
              <w:rPr>
                <w:rFonts w:ascii="Times" w:eastAsia="MS Mincho" w:hAnsi="Times"/>
                <w:color w:val="FF0000"/>
                <w:sz w:val="20"/>
                <w:szCs w:val="20"/>
                <w:u w:val="single"/>
              </w:rPr>
              <w:t>change marks</w:t>
            </w:r>
            <w:r w:rsidRPr="00087FC6">
              <w:rPr>
                <w:rFonts w:ascii="Times" w:eastAsia="MS Mincho" w:hAnsi="Times"/>
                <w:sz w:val="20"/>
                <w:szCs w:val="20"/>
              </w:rPr>
              <w:t>) in the agreement from RAN1 #96bis:</w:t>
            </w:r>
          </w:p>
          <w:p w14:paraId="2C1B8B99" w14:textId="77777777" w:rsidR="00087FC6" w:rsidRPr="00087FC6" w:rsidRDefault="00087FC6" w:rsidP="00CE4E52">
            <w:pPr>
              <w:spacing w:before="0" w:line="240" w:lineRule="auto"/>
              <w:ind w:leftChars="468" w:left="1123"/>
              <w:rPr>
                <w:rFonts w:ascii="Times" w:eastAsia="MS Mincho" w:hAnsi="Times"/>
                <w:sz w:val="20"/>
                <w:szCs w:val="20"/>
              </w:rPr>
            </w:pPr>
            <w:r w:rsidRPr="00087FC6">
              <w:rPr>
                <w:rFonts w:ascii="Times" w:eastAsia="MS Mincho" w:hAnsi="Times"/>
                <w:sz w:val="20"/>
                <w:szCs w:val="20"/>
              </w:rPr>
              <w:t>For DL HARQ timing corresponding to the DL-reference UL/DL configuration used in single Tx in EN-DC with TDD Pcell, the following is agreed:</w:t>
            </w:r>
          </w:p>
          <w:p w14:paraId="37C72BBF" w14:textId="77777777" w:rsidR="00087FC6" w:rsidRPr="00087FC6" w:rsidRDefault="00087FC6" w:rsidP="00087FC6">
            <w:pPr>
              <w:numPr>
                <w:ilvl w:val="0"/>
                <w:numId w:val="36"/>
              </w:numPr>
              <w:tabs>
                <w:tab w:val="clear" w:pos="648"/>
                <w:tab w:val="num" w:pos="1368"/>
                <w:tab w:val="num" w:pos="1656"/>
              </w:tabs>
              <w:spacing w:before="0" w:line="240" w:lineRule="auto"/>
              <w:ind w:leftChars="611" w:left="1826"/>
              <w:rPr>
                <w:rFonts w:ascii="Times" w:eastAsia="MS Mincho" w:hAnsi="Times"/>
                <w:sz w:val="20"/>
                <w:szCs w:val="20"/>
              </w:rPr>
            </w:pPr>
            <w:r w:rsidRPr="00087FC6">
              <w:rPr>
                <w:rFonts w:ascii="Times" w:eastAsia="MS Mincho" w:hAnsi="Times"/>
                <w:sz w:val="20"/>
                <w:szCs w:val="20"/>
              </w:rPr>
              <w:t>For LTE DL CA, the SCell uses the same DL-reference UL/DL configuration as the PCell (already agreed in RAN1 #96bis)</w:t>
            </w:r>
          </w:p>
          <w:p w14:paraId="6EE61CF2" w14:textId="77777777" w:rsidR="00087FC6" w:rsidRPr="00087FC6" w:rsidRDefault="00087FC6" w:rsidP="00087FC6">
            <w:pPr>
              <w:numPr>
                <w:ilvl w:val="1"/>
                <w:numId w:val="36"/>
              </w:numPr>
              <w:tabs>
                <w:tab w:val="clear" w:pos="1368"/>
                <w:tab w:val="num" w:pos="2088"/>
                <w:tab w:val="num" w:pos="2376"/>
              </w:tabs>
              <w:spacing w:before="0" w:line="240" w:lineRule="auto"/>
              <w:ind w:leftChars="971" w:left="2690"/>
              <w:rPr>
                <w:rFonts w:ascii="Times" w:eastAsia="MS Mincho" w:hAnsi="Times"/>
                <w:color w:val="FF0000"/>
                <w:sz w:val="20"/>
                <w:szCs w:val="20"/>
                <w:u w:val="single"/>
              </w:rPr>
            </w:pPr>
            <w:r w:rsidRPr="00087FC6">
              <w:rPr>
                <w:rFonts w:ascii="Times" w:eastAsia="MS Mincho" w:hAnsi="Times"/>
                <w:color w:val="FF0000"/>
                <w:sz w:val="20"/>
                <w:szCs w:val="20"/>
                <w:u w:val="single"/>
              </w:rPr>
              <w:t>For the LTE TDD SCell with different UL/DL configuration (as in SIB1) as the TDD PCell: use the PDSCH ACK timeline for SCell as in case of LTE FDD-TDD CA with LTE TDD PCell (i.e. Table 10.1.3A-1 in 36.213)</w:t>
            </w:r>
          </w:p>
          <w:p w14:paraId="0CF15299" w14:textId="77777777" w:rsidR="00087FC6" w:rsidRPr="00087FC6" w:rsidRDefault="00087FC6" w:rsidP="00087FC6">
            <w:pPr>
              <w:numPr>
                <w:ilvl w:val="1"/>
                <w:numId w:val="36"/>
              </w:numPr>
              <w:tabs>
                <w:tab w:val="clear" w:pos="1368"/>
                <w:tab w:val="num" w:pos="2088"/>
                <w:tab w:val="num" w:pos="2376"/>
              </w:tabs>
              <w:spacing w:before="0" w:line="240" w:lineRule="auto"/>
              <w:ind w:leftChars="971" w:left="2690"/>
              <w:rPr>
                <w:rFonts w:ascii="Times" w:eastAsia="MS Mincho" w:hAnsi="Times"/>
                <w:color w:val="FF0000"/>
                <w:sz w:val="20"/>
                <w:szCs w:val="20"/>
                <w:u w:val="single"/>
              </w:rPr>
            </w:pPr>
            <w:r w:rsidRPr="00087FC6">
              <w:rPr>
                <w:rFonts w:ascii="Times" w:eastAsia="MS Mincho" w:hAnsi="Times"/>
                <w:color w:val="FF0000"/>
                <w:sz w:val="20"/>
                <w:szCs w:val="20"/>
                <w:u w:val="single"/>
              </w:rPr>
              <w:t>For the LTE TDD SCell with the same UL/DL configuration (as in SIB1) as the TDD PCell: use the same PDSCH ACK timeline as the LTE TDD PCell (i.e. Table 10.1.3.1-1 in 36.213)</w:t>
            </w:r>
          </w:p>
          <w:p w14:paraId="20FA739A" w14:textId="77777777" w:rsidR="00087FC6" w:rsidRPr="00087FC6" w:rsidRDefault="00087FC6" w:rsidP="00CE4E52">
            <w:pPr>
              <w:spacing w:before="0" w:line="240" w:lineRule="auto"/>
              <w:ind w:leftChars="-38" w:left="-91"/>
              <w:rPr>
                <w:rFonts w:ascii="Times" w:eastAsia="바탕" w:hAnsi="Times"/>
                <w:sz w:val="20"/>
                <w:szCs w:val="20"/>
                <w:lang w:eastAsia="x-none"/>
              </w:rPr>
            </w:pPr>
          </w:p>
          <w:p w14:paraId="4331A161" w14:textId="77777777" w:rsidR="00087FC6" w:rsidRPr="00087FC6" w:rsidRDefault="00087FC6" w:rsidP="00087FC6">
            <w:pPr>
              <w:numPr>
                <w:ilvl w:val="0"/>
                <w:numId w:val="37"/>
              </w:numPr>
              <w:spacing w:before="0" w:line="240" w:lineRule="auto"/>
              <w:ind w:leftChars="143" w:left="703"/>
              <w:jc w:val="left"/>
              <w:rPr>
                <w:rFonts w:ascii="Times" w:eastAsia="바탕" w:hAnsi="Times"/>
                <w:iCs/>
                <w:sz w:val="20"/>
                <w:szCs w:val="20"/>
              </w:rPr>
            </w:pPr>
            <w:r w:rsidRPr="00087FC6">
              <w:rPr>
                <w:rFonts w:ascii="Times" w:eastAsia="바탕" w:hAnsi="Times"/>
                <w:iCs/>
                <w:sz w:val="20"/>
                <w:szCs w:val="20"/>
              </w:rPr>
              <w:t xml:space="preserve">Support HARQ-offset for SUO case1 in EN-DC with LTE TDD PCell </w:t>
            </w:r>
          </w:p>
          <w:p w14:paraId="6208D62F" w14:textId="77777777" w:rsidR="00087FC6" w:rsidRPr="00087FC6" w:rsidRDefault="00087FC6" w:rsidP="00087FC6">
            <w:pPr>
              <w:numPr>
                <w:ilvl w:val="0"/>
                <w:numId w:val="23"/>
              </w:numPr>
              <w:tabs>
                <w:tab w:val="clear" w:pos="720"/>
                <w:tab w:val="num" w:pos="1800"/>
              </w:tabs>
              <w:spacing w:before="0" w:line="240" w:lineRule="auto"/>
              <w:ind w:leftChars="323" w:left="1135"/>
              <w:jc w:val="left"/>
              <w:rPr>
                <w:rFonts w:ascii="Times" w:eastAsia="바탕" w:hAnsi="Times"/>
                <w:iCs/>
                <w:sz w:val="20"/>
                <w:szCs w:val="20"/>
                <w:lang w:eastAsia="x-none"/>
              </w:rPr>
            </w:pPr>
            <w:r w:rsidRPr="00087FC6">
              <w:rPr>
                <w:rFonts w:ascii="Times" w:eastAsia="바탕" w:hAnsi="Times"/>
                <w:iCs/>
                <w:sz w:val="20"/>
                <w:szCs w:val="20"/>
                <w:lang w:eastAsia="x-none"/>
              </w:rPr>
              <w:t>Note: from UE perspective, it is expected that HARQ-offset value doesn’t violate the DL/UL configuration (in SIB1).</w:t>
            </w:r>
          </w:p>
          <w:p w14:paraId="080DC203" w14:textId="77777777" w:rsidR="00087FC6" w:rsidRPr="00087FC6" w:rsidRDefault="00087FC6" w:rsidP="00087FC6">
            <w:pPr>
              <w:numPr>
                <w:ilvl w:val="0"/>
                <w:numId w:val="23"/>
              </w:numPr>
              <w:tabs>
                <w:tab w:val="clear" w:pos="720"/>
                <w:tab w:val="num" w:pos="1800"/>
              </w:tabs>
              <w:spacing w:before="0" w:line="240" w:lineRule="auto"/>
              <w:ind w:leftChars="323" w:left="1135"/>
              <w:jc w:val="left"/>
              <w:rPr>
                <w:rFonts w:ascii="Times" w:eastAsia="바탕" w:hAnsi="Times"/>
                <w:iCs/>
                <w:sz w:val="20"/>
                <w:szCs w:val="20"/>
                <w:lang w:eastAsia="x-none"/>
              </w:rPr>
            </w:pPr>
            <w:r w:rsidRPr="00087FC6">
              <w:rPr>
                <w:rFonts w:ascii="Times" w:eastAsia="바탕" w:hAnsi="Times"/>
                <w:iCs/>
                <w:sz w:val="20"/>
                <w:szCs w:val="20"/>
                <w:lang w:eastAsia="x-none"/>
              </w:rPr>
              <w:t xml:space="preserve">For type 1 UE, the feature is optional. </w:t>
            </w:r>
            <w:r w:rsidRPr="00DF6656">
              <w:rPr>
                <w:rFonts w:ascii="Times" w:eastAsia="바탕" w:hAnsi="Times"/>
                <w:iCs/>
                <w:sz w:val="20"/>
                <w:szCs w:val="20"/>
                <w:highlight w:val="yellow"/>
                <w:lang w:eastAsia="x-none"/>
              </w:rPr>
              <w:t>FFS</w:t>
            </w:r>
            <w:r w:rsidRPr="00087FC6">
              <w:rPr>
                <w:rFonts w:ascii="Times" w:eastAsia="바탕" w:hAnsi="Times"/>
                <w:iCs/>
                <w:sz w:val="20"/>
                <w:szCs w:val="20"/>
                <w:lang w:eastAsia="x-none"/>
              </w:rPr>
              <w:t xml:space="preserve"> for type 2 UE.</w:t>
            </w:r>
          </w:p>
        </w:tc>
      </w:tr>
    </w:tbl>
    <w:p w14:paraId="52FAB145" w14:textId="4B207296" w:rsidR="00087FC6" w:rsidRDefault="00087FC6" w:rsidP="00D96628">
      <w:pPr>
        <w:jc w:val="both"/>
        <w:rPr>
          <w:b/>
          <w:bCs/>
          <w:sz w:val="20"/>
          <w:szCs w:val="20"/>
          <w:lang w:eastAsia="ja-JP" w:bidi="hi-IN"/>
        </w:rPr>
      </w:pPr>
    </w:p>
    <w:p w14:paraId="36D8B2B8" w14:textId="55404864" w:rsidR="00087FC6" w:rsidRPr="00087FC6" w:rsidRDefault="00087FC6" w:rsidP="00D96628">
      <w:pPr>
        <w:jc w:val="both"/>
        <w:rPr>
          <w:sz w:val="20"/>
          <w:szCs w:val="20"/>
          <w:lang w:eastAsia="ja-JP" w:bidi="hi-IN"/>
        </w:rPr>
      </w:pPr>
      <w:r w:rsidRPr="00087FC6">
        <w:rPr>
          <w:sz w:val="20"/>
          <w:szCs w:val="20"/>
          <w:lang w:eastAsia="ja-JP" w:bidi="hi-IN"/>
        </w:rPr>
        <w:t>Two issues relate to HARQ</w:t>
      </w:r>
      <w:r>
        <w:rPr>
          <w:sz w:val="20"/>
          <w:szCs w:val="20"/>
          <w:lang w:eastAsia="ja-JP" w:bidi="hi-IN"/>
        </w:rPr>
        <w:t>-</w:t>
      </w:r>
      <w:r w:rsidRPr="00087FC6">
        <w:rPr>
          <w:sz w:val="20"/>
          <w:szCs w:val="20"/>
          <w:lang w:eastAsia="ja-JP" w:bidi="hi-IN"/>
        </w:rPr>
        <w:t>offset</w:t>
      </w:r>
      <w:r w:rsidR="004C5991">
        <w:rPr>
          <w:sz w:val="20"/>
          <w:szCs w:val="20"/>
          <w:lang w:eastAsia="ja-JP" w:bidi="hi-IN"/>
        </w:rPr>
        <w:t xml:space="preserve"> were raised </w:t>
      </w:r>
      <w:r w:rsidR="004C5991">
        <w:rPr>
          <w:sz w:val="20"/>
          <w:szCs w:val="20"/>
          <w:lang w:eastAsia="ja-JP" w:bidi="hi-IN"/>
        </w:rPr>
        <w:fldChar w:fldCharType="begin"/>
      </w:r>
      <w:r w:rsidR="004C5991">
        <w:rPr>
          <w:sz w:val="20"/>
          <w:szCs w:val="20"/>
          <w:lang w:eastAsia="ja-JP" w:bidi="hi-IN"/>
        </w:rPr>
        <w:instrText xml:space="preserve"> REF _Ref40740457 \n \h </w:instrText>
      </w:r>
      <w:r w:rsidR="004C5991">
        <w:rPr>
          <w:sz w:val="20"/>
          <w:szCs w:val="20"/>
          <w:lang w:eastAsia="ja-JP" w:bidi="hi-IN"/>
        </w:rPr>
      </w:r>
      <w:r w:rsidR="004C5991">
        <w:rPr>
          <w:sz w:val="20"/>
          <w:szCs w:val="20"/>
          <w:lang w:eastAsia="ja-JP" w:bidi="hi-IN"/>
        </w:rPr>
        <w:fldChar w:fldCharType="separate"/>
      </w:r>
      <w:r w:rsidR="004C5991">
        <w:rPr>
          <w:sz w:val="20"/>
          <w:szCs w:val="20"/>
          <w:lang w:eastAsia="ja-JP" w:bidi="hi-IN"/>
        </w:rPr>
        <w:t>[1]</w:t>
      </w:r>
      <w:r w:rsidR="004C5991">
        <w:rPr>
          <w:sz w:val="20"/>
          <w:szCs w:val="20"/>
          <w:lang w:eastAsia="ja-JP" w:bidi="hi-IN"/>
        </w:rPr>
        <w:fldChar w:fldCharType="end"/>
      </w:r>
      <w:r w:rsidR="00577F47">
        <w:rPr>
          <w:sz w:val="20"/>
          <w:szCs w:val="20"/>
          <w:lang w:eastAsia="ja-JP" w:bidi="hi-IN"/>
        </w:rPr>
        <w:fldChar w:fldCharType="begin"/>
      </w:r>
      <w:r w:rsidR="00577F47">
        <w:rPr>
          <w:sz w:val="20"/>
          <w:szCs w:val="20"/>
          <w:lang w:eastAsia="ja-JP" w:bidi="hi-IN"/>
        </w:rPr>
        <w:instrText xml:space="preserve"> REF _Ref40776959 \n \h </w:instrText>
      </w:r>
      <w:r w:rsidR="00577F47">
        <w:rPr>
          <w:sz w:val="20"/>
          <w:szCs w:val="20"/>
          <w:lang w:eastAsia="ja-JP" w:bidi="hi-IN"/>
        </w:rPr>
      </w:r>
      <w:r w:rsidR="00577F47">
        <w:rPr>
          <w:sz w:val="20"/>
          <w:szCs w:val="20"/>
          <w:lang w:eastAsia="ja-JP" w:bidi="hi-IN"/>
        </w:rPr>
        <w:fldChar w:fldCharType="separate"/>
      </w:r>
      <w:r w:rsidR="00577F47">
        <w:rPr>
          <w:sz w:val="20"/>
          <w:szCs w:val="20"/>
          <w:lang w:eastAsia="ja-JP" w:bidi="hi-IN"/>
        </w:rPr>
        <w:t>[4]</w:t>
      </w:r>
      <w:r w:rsidR="00577F47">
        <w:rPr>
          <w:sz w:val="20"/>
          <w:szCs w:val="20"/>
          <w:lang w:eastAsia="ja-JP" w:bidi="hi-IN"/>
        </w:rPr>
        <w:fldChar w:fldCharType="end"/>
      </w:r>
      <w:r w:rsidRPr="00087FC6">
        <w:rPr>
          <w:sz w:val="20"/>
          <w:szCs w:val="20"/>
          <w:lang w:eastAsia="ja-JP" w:bidi="hi-IN"/>
        </w:rPr>
        <w:t xml:space="preserve">, </w:t>
      </w:r>
    </w:p>
    <w:p w14:paraId="7B35F81D" w14:textId="7EBC84F8" w:rsidR="00087FC6" w:rsidRPr="00087FC6" w:rsidRDefault="004C5991" w:rsidP="00087FC6">
      <w:pPr>
        <w:pStyle w:val="a"/>
        <w:numPr>
          <w:ilvl w:val="0"/>
          <w:numId w:val="38"/>
        </w:numPr>
        <w:jc w:val="both"/>
        <w:rPr>
          <w:b/>
          <w:bCs/>
          <w:sz w:val="20"/>
          <w:szCs w:val="20"/>
        </w:rPr>
      </w:pPr>
      <w:r>
        <w:rPr>
          <w:sz w:val="20"/>
          <w:szCs w:val="20"/>
        </w:rPr>
        <w:t>Where/how to c</w:t>
      </w:r>
      <w:r w:rsidR="00087FC6" w:rsidRPr="00087FC6">
        <w:rPr>
          <w:sz w:val="20"/>
          <w:szCs w:val="20"/>
        </w:rPr>
        <w:t>apture the agreement</w:t>
      </w:r>
      <w:r w:rsidR="00087FC6">
        <w:rPr>
          <w:b/>
          <w:bCs/>
          <w:sz w:val="20"/>
          <w:szCs w:val="20"/>
        </w:rPr>
        <w:t xml:space="preserve"> </w:t>
      </w:r>
      <w:r w:rsidR="00087FC6" w:rsidRPr="00087FC6">
        <w:rPr>
          <w:sz w:val="20"/>
          <w:szCs w:val="20"/>
        </w:rPr>
        <w:t>“</w:t>
      </w:r>
      <w:r w:rsidR="00087FC6">
        <w:rPr>
          <w:sz w:val="20"/>
          <w:szCs w:val="20"/>
        </w:rPr>
        <w:t>For type 1 UE, the feature is optional</w:t>
      </w:r>
      <w:r w:rsidR="00087FC6" w:rsidRPr="00087FC6">
        <w:rPr>
          <w:sz w:val="20"/>
          <w:szCs w:val="20"/>
        </w:rPr>
        <w:t>”</w:t>
      </w:r>
    </w:p>
    <w:p w14:paraId="49F2BEE0" w14:textId="6F85D403" w:rsidR="00087FC6" w:rsidRPr="00087FC6" w:rsidRDefault="00087FC6" w:rsidP="00087FC6">
      <w:pPr>
        <w:pStyle w:val="a"/>
        <w:numPr>
          <w:ilvl w:val="0"/>
          <w:numId w:val="38"/>
        </w:numPr>
        <w:jc w:val="both"/>
        <w:rPr>
          <w:b/>
          <w:bCs/>
          <w:sz w:val="20"/>
          <w:szCs w:val="20"/>
        </w:rPr>
      </w:pPr>
      <w:r>
        <w:rPr>
          <w:sz w:val="20"/>
          <w:szCs w:val="20"/>
        </w:rPr>
        <w:t>Is HARQ-offset mandatory or option for type 2 UE.</w:t>
      </w:r>
    </w:p>
    <w:p w14:paraId="442507EE" w14:textId="77777777" w:rsidR="00577F47" w:rsidRDefault="00577F47" w:rsidP="00087FC6">
      <w:pPr>
        <w:jc w:val="both"/>
        <w:rPr>
          <w:sz w:val="20"/>
          <w:szCs w:val="20"/>
        </w:rPr>
      </w:pPr>
    </w:p>
    <w:p w14:paraId="1586B963" w14:textId="16EE4375" w:rsidR="00087FC6" w:rsidRDefault="004B1693" w:rsidP="00087FC6">
      <w:pPr>
        <w:jc w:val="both"/>
        <w:rPr>
          <w:sz w:val="20"/>
          <w:szCs w:val="20"/>
        </w:rPr>
      </w:pPr>
      <w:r w:rsidRPr="004B1693">
        <w:rPr>
          <w:rFonts w:eastAsia="MS Mincho"/>
          <w:sz w:val="20"/>
          <w:szCs w:val="20"/>
          <w:u w:val="single"/>
          <w:lang w:eastAsia="ja-JP" w:bidi="hi-IN"/>
        </w:rPr>
        <w:t>FL’s understanding on the issue</w:t>
      </w:r>
      <w:r>
        <w:rPr>
          <w:sz w:val="20"/>
          <w:szCs w:val="20"/>
        </w:rPr>
        <w:t>:</w:t>
      </w:r>
      <w:r w:rsidR="00577F47">
        <w:rPr>
          <w:sz w:val="20"/>
          <w:szCs w:val="20"/>
        </w:rPr>
        <w:t xml:space="preserve"> as discussed in </w:t>
      </w:r>
      <w:r w:rsidR="00577F47">
        <w:rPr>
          <w:sz w:val="20"/>
          <w:szCs w:val="20"/>
        </w:rPr>
        <w:fldChar w:fldCharType="begin"/>
      </w:r>
      <w:r w:rsidR="00577F47">
        <w:rPr>
          <w:sz w:val="20"/>
          <w:szCs w:val="20"/>
        </w:rPr>
        <w:instrText xml:space="preserve"> REF _Ref40778939 \n \h </w:instrText>
      </w:r>
      <w:r w:rsidR="00577F47">
        <w:rPr>
          <w:sz w:val="20"/>
          <w:szCs w:val="20"/>
        </w:rPr>
      </w:r>
      <w:r w:rsidR="00577F47">
        <w:rPr>
          <w:sz w:val="20"/>
          <w:szCs w:val="20"/>
        </w:rPr>
        <w:fldChar w:fldCharType="separate"/>
      </w:r>
      <w:r w:rsidR="00577F47">
        <w:rPr>
          <w:sz w:val="20"/>
          <w:szCs w:val="20"/>
        </w:rPr>
        <w:t>2.1</w:t>
      </w:r>
      <w:r w:rsidR="00577F47">
        <w:rPr>
          <w:sz w:val="20"/>
          <w:szCs w:val="20"/>
        </w:rPr>
        <w:fldChar w:fldCharType="end"/>
      </w:r>
      <w:r w:rsidR="00087FC6">
        <w:rPr>
          <w:sz w:val="20"/>
          <w:szCs w:val="20"/>
        </w:rPr>
        <w:t xml:space="preserve">, </w:t>
      </w:r>
      <w:r w:rsidR="00C9381B">
        <w:rPr>
          <w:sz w:val="20"/>
          <w:szCs w:val="20"/>
        </w:rPr>
        <w:t>dynamic power sharing is mandatory for Rel16 EN-DC UE</w:t>
      </w:r>
      <w:r w:rsidR="00087FC6">
        <w:rPr>
          <w:sz w:val="20"/>
          <w:szCs w:val="20"/>
        </w:rPr>
        <w:t xml:space="preserve">. </w:t>
      </w:r>
      <w:r w:rsidR="00577F47">
        <w:rPr>
          <w:sz w:val="20"/>
          <w:szCs w:val="20"/>
        </w:rPr>
        <w:t xml:space="preserve">Therefore, it would be helpful to first conclude on issue in </w:t>
      </w:r>
      <w:r w:rsidR="00577F47">
        <w:rPr>
          <w:sz w:val="20"/>
          <w:szCs w:val="20"/>
        </w:rPr>
        <w:fldChar w:fldCharType="begin"/>
      </w:r>
      <w:r w:rsidR="00577F47">
        <w:rPr>
          <w:sz w:val="20"/>
          <w:szCs w:val="20"/>
        </w:rPr>
        <w:instrText xml:space="preserve"> REF _Ref40778939 \n \h </w:instrText>
      </w:r>
      <w:r w:rsidR="00577F47">
        <w:rPr>
          <w:sz w:val="20"/>
          <w:szCs w:val="20"/>
        </w:rPr>
      </w:r>
      <w:r w:rsidR="00577F47">
        <w:rPr>
          <w:sz w:val="20"/>
          <w:szCs w:val="20"/>
        </w:rPr>
        <w:fldChar w:fldCharType="separate"/>
      </w:r>
      <w:r w:rsidR="00577F47">
        <w:rPr>
          <w:sz w:val="20"/>
          <w:szCs w:val="20"/>
        </w:rPr>
        <w:t>2.1</w:t>
      </w:r>
      <w:r w:rsidR="00577F47">
        <w:rPr>
          <w:sz w:val="20"/>
          <w:szCs w:val="20"/>
        </w:rPr>
        <w:fldChar w:fldCharType="end"/>
      </w:r>
      <w:r w:rsidR="00577F47">
        <w:rPr>
          <w:sz w:val="20"/>
          <w:szCs w:val="20"/>
        </w:rPr>
        <w:t xml:space="preserve">, </w:t>
      </w:r>
      <w:r w:rsidR="0035422E">
        <w:rPr>
          <w:sz w:val="20"/>
          <w:szCs w:val="20"/>
        </w:rPr>
        <w:t>and then decide if this issue need to be further discussed or not</w:t>
      </w:r>
      <w:r w:rsidR="00087FC6">
        <w:rPr>
          <w:sz w:val="20"/>
          <w:szCs w:val="20"/>
        </w:rPr>
        <w:t>.</w:t>
      </w:r>
    </w:p>
    <w:p w14:paraId="08F0F8F6" w14:textId="77777777" w:rsidR="00087FC6" w:rsidRDefault="00087FC6" w:rsidP="00087FC6">
      <w:pPr>
        <w:jc w:val="both"/>
        <w:rPr>
          <w:b/>
          <w:bCs/>
          <w:sz w:val="20"/>
          <w:szCs w:val="20"/>
        </w:rPr>
      </w:pPr>
    </w:p>
    <w:p w14:paraId="7FE025C0" w14:textId="7F2D613C" w:rsidR="00F0412B" w:rsidRDefault="00CC44E6" w:rsidP="00087FC6">
      <w:pPr>
        <w:jc w:val="both"/>
        <w:rPr>
          <w:i/>
          <w:iCs/>
          <w:sz w:val="20"/>
          <w:szCs w:val="20"/>
        </w:rPr>
      </w:pPr>
      <w:r w:rsidRPr="00CC44E6">
        <w:rPr>
          <w:b/>
          <w:bCs/>
          <w:i/>
          <w:iCs/>
          <w:sz w:val="20"/>
          <w:szCs w:val="20"/>
          <w:u w:val="single"/>
        </w:rPr>
        <w:t>Tentative</w:t>
      </w:r>
      <w:r w:rsidR="00577F47" w:rsidRPr="00CC44E6">
        <w:rPr>
          <w:b/>
          <w:bCs/>
          <w:i/>
          <w:iCs/>
          <w:sz w:val="20"/>
          <w:szCs w:val="20"/>
          <w:u w:val="single"/>
        </w:rPr>
        <w:t xml:space="preserve"> </w:t>
      </w:r>
      <w:r w:rsidR="00087FC6" w:rsidRPr="00CC44E6">
        <w:rPr>
          <w:b/>
          <w:bCs/>
          <w:i/>
          <w:iCs/>
          <w:sz w:val="20"/>
          <w:szCs w:val="20"/>
          <w:u w:val="single"/>
        </w:rPr>
        <w:t>Proposal</w:t>
      </w:r>
      <w:r w:rsidR="00087FC6" w:rsidRPr="00CC44E6">
        <w:rPr>
          <w:i/>
          <w:iCs/>
          <w:sz w:val="20"/>
          <w:szCs w:val="20"/>
        </w:rPr>
        <w:t xml:space="preserve">:  </w:t>
      </w:r>
      <w:r w:rsidR="00577F47" w:rsidRPr="00CC44E6">
        <w:rPr>
          <w:i/>
          <w:iCs/>
          <w:sz w:val="20"/>
          <w:szCs w:val="20"/>
        </w:rPr>
        <w:t xml:space="preserve">first conclude on issue in </w:t>
      </w:r>
      <w:r w:rsidR="00577F47" w:rsidRPr="00CC44E6">
        <w:rPr>
          <w:i/>
          <w:iCs/>
          <w:sz w:val="20"/>
          <w:szCs w:val="20"/>
        </w:rPr>
        <w:fldChar w:fldCharType="begin"/>
      </w:r>
      <w:r w:rsidR="00577F47" w:rsidRPr="00CC44E6">
        <w:rPr>
          <w:i/>
          <w:iCs/>
          <w:sz w:val="20"/>
          <w:szCs w:val="20"/>
        </w:rPr>
        <w:instrText xml:space="preserve"> REF _Ref40778939 \n \h </w:instrText>
      </w:r>
      <w:r w:rsidRPr="00CC44E6">
        <w:rPr>
          <w:i/>
          <w:iCs/>
          <w:sz w:val="20"/>
          <w:szCs w:val="20"/>
        </w:rPr>
        <w:instrText xml:space="preserve"> \* MERGEFORMAT </w:instrText>
      </w:r>
      <w:r w:rsidR="00577F47" w:rsidRPr="00CC44E6">
        <w:rPr>
          <w:i/>
          <w:iCs/>
          <w:sz w:val="20"/>
          <w:szCs w:val="20"/>
        </w:rPr>
      </w:r>
      <w:r w:rsidR="00577F47" w:rsidRPr="00CC44E6">
        <w:rPr>
          <w:i/>
          <w:iCs/>
          <w:sz w:val="20"/>
          <w:szCs w:val="20"/>
        </w:rPr>
        <w:fldChar w:fldCharType="separate"/>
      </w:r>
      <w:r w:rsidR="00577F47" w:rsidRPr="00CC44E6">
        <w:rPr>
          <w:i/>
          <w:iCs/>
          <w:sz w:val="20"/>
          <w:szCs w:val="20"/>
        </w:rPr>
        <w:t>2.1</w:t>
      </w:r>
      <w:r w:rsidR="00577F47" w:rsidRPr="00CC44E6">
        <w:rPr>
          <w:i/>
          <w:iCs/>
          <w:sz w:val="20"/>
          <w:szCs w:val="20"/>
        </w:rPr>
        <w:fldChar w:fldCharType="end"/>
      </w:r>
      <w:r w:rsidR="00577F47" w:rsidRPr="00CC44E6">
        <w:rPr>
          <w:i/>
          <w:iCs/>
          <w:sz w:val="20"/>
          <w:szCs w:val="20"/>
        </w:rPr>
        <w:t xml:space="preserve"> before further discussion</w:t>
      </w:r>
      <w:r w:rsidR="00087FC6" w:rsidRPr="00CC44E6">
        <w:rPr>
          <w:i/>
          <w:iCs/>
          <w:sz w:val="20"/>
          <w:szCs w:val="20"/>
        </w:rPr>
        <w:t>.</w:t>
      </w:r>
    </w:p>
    <w:p w14:paraId="0AF837EE" w14:textId="3BEC5F83" w:rsidR="00CE4E52" w:rsidRDefault="00CE4E52" w:rsidP="00087FC6">
      <w:pPr>
        <w:jc w:val="both"/>
        <w:rPr>
          <w:i/>
          <w:iCs/>
          <w:sz w:val="20"/>
          <w:szCs w:val="20"/>
        </w:rPr>
      </w:pPr>
    </w:p>
    <w:p w14:paraId="791088AB" w14:textId="62CA4103" w:rsidR="00DF6656" w:rsidRDefault="00CE4E52" w:rsidP="00CE4E52">
      <w:pPr>
        <w:jc w:val="both"/>
        <w:rPr>
          <w:b/>
          <w:bCs/>
          <w:sz w:val="20"/>
          <w:szCs w:val="20"/>
          <w:lang w:eastAsia="ja-JP" w:bidi="hi-IN"/>
        </w:rPr>
      </w:pPr>
      <w:r w:rsidRPr="00CE4E52">
        <w:rPr>
          <w:b/>
          <w:bCs/>
          <w:i/>
          <w:iCs/>
          <w:sz w:val="20"/>
          <w:szCs w:val="20"/>
          <w:u w:val="single"/>
          <w:lang w:eastAsia="ja-JP" w:bidi="hi-IN"/>
        </w:rPr>
        <w:t xml:space="preserve">Question </w:t>
      </w:r>
      <w:r w:rsidR="00DF6656">
        <w:rPr>
          <w:b/>
          <w:bCs/>
          <w:i/>
          <w:iCs/>
          <w:sz w:val="20"/>
          <w:szCs w:val="20"/>
          <w:u w:val="single"/>
          <w:lang w:eastAsia="ja-JP" w:bidi="hi-IN"/>
        </w:rPr>
        <w:t>#</w:t>
      </w:r>
      <w:r>
        <w:rPr>
          <w:b/>
          <w:bCs/>
          <w:i/>
          <w:iCs/>
          <w:sz w:val="20"/>
          <w:szCs w:val="20"/>
          <w:u w:val="single"/>
          <w:lang w:eastAsia="ja-JP" w:bidi="hi-IN"/>
        </w:rPr>
        <w:t>2</w:t>
      </w:r>
      <w:r>
        <w:rPr>
          <w:b/>
          <w:bCs/>
          <w:sz w:val="20"/>
          <w:szCs w:val="20"/>
          <w:lang w:eastAsia="ja-JP" w:bidi="hi-IN"/>
        </w:rPr>
        <w:t xml:space="preserve">: </w:t>
      </w:r>
    </w:p>
    <w:p w14:paraId="1D266277" w14:textId="72EEB034" w:rsidR="00CE4E52" w:rsidRDefault="00DF6656" w:rsidP="00DF6656">
      <w:pPr>
        <w:pStyle w:val="a"/>
        <w:numPr>
          <w:ilvl w:val="0"/>
          <w:numId w:val="41"/>
        </w:numPr>
        <w:jc w:val="both"/>
        <w:rPr>
          <w:sz w:val="20"/>
          <w:szCs w:val="20"/>
        </w:rPr>
      </w:pPr>
      <w:r w:rsidRPr="00DF6656">
        <w:rPr>
          <w:sz w:val="20"/>
          <w:szCs w:val="20"/>
        </w:rPr>
        <w:t xml:space="preserve">Is there any further discussion needed </w:t>
      </w:r>
      <w:r w:rsidR="0019058E">
        <w:rPr>
          <w:sz w:val="20"/>
          <w:szCs w:val="20"/>
        </w:rPr>
        <w:t xml:space="preserve">to conclude </w:t>
      </w:r>
      <w:r w:rsidRPr="00DF6656">
        <w:rPr>
          <w:sz w:val="20"/>
          <w:szCs w:val="20"/>
        </w:rPr>
        <w:t>on the “FFS” part for R16 type 2 UE support of HARQ-offset?</w:t>
      </w:r>
    </w:p>
    <w:p w14:paraId="22D9D943" w14:textId="57C75DCB" w:rsidR="00DF6656" w:rsidRPr="00DF6656" w:rsidRDefault="0019058E" w:rsidP="00DF6656">
      <w:pPr>
        <w:pStyle w:val="a"/>
        <w:numPr>
          <w:ilvl w:val="0"/>
          <w:numId w:val="41"/>
        </w:numPr>
        <w:jc w:val="both"/>
        <w:rPr>
          <w:sz w:val="20"/>
          <w:szCs w:val="20"/>
        </w:rPr>
      </w:pPr>
      <w:r>
        <w:rPr>
          <w:sz w:val="20"/>
          <w:szCs w:val="20"/>
        </w:rPr>
        <w:t>Is there any</w:t>
      </w:r>
      <w:r w:rsidR="00DF6656">
        <w:rPr>
          <w:sz w:val="20"/>
          <w:szCs w:val="20"/>
        </w:rPr>
        <w:t xml:space="preserve"> extra change/discussion needed in RAN1 spec to capture that HARQ-offset is optional for R16 type1 UE with LTE TDD PCell? Or leave it to RAN2 spec, e.g., TS 38.331 description and RAN1 UE feature list description?</w:t>
      </w:r>
    </w:p>
    <w:p w14:paraId="7618EADF" w14:textId="367D9D5A" w:rsidR="00CE4E52" w:rsidRDefault="00CE4E52" w:rsidP="00087FC6">
      <w:pPr>
        <w:jc w:val="both"/>
        <w:rPr>
          <w:i/>
          <w:iCs/>
          <w:sz w:val="20"/>
          <w:szCs w:val="20"/>
        </w:rPr>
      </w:pPr>
    </w:p>
    <w:tbl>
      <w:tblPr>
        <w:tblStyle w:val="ae"/>
        <w:tblW w:w="0" w:type="auto"/>
        <w:tblLook w:val="04A0" w:firstRow="1" w:lastRow="0" w:firstColumn="1" w:lastColumn="0" w:noHBand="0" w:noVBand="1"/>
      </w:tblPr>
      <w:tblGrid>
        <w:gridCol w:w="1435"/>
        <w:gridCol w:w="8194"/>
      </w:tblGrid>
      <w:tr w:rsidR="00DF6656" w14:paraId="6C24AAF8" w14:textId="77777777" w:rsidTr="005364C4">
        <w:tc>
          <w:tcPr>
            <w:tcW w:w="1435" w:type="dxa"/>
          </w:tcPr>
          <w:p w14:paraId="03C3AAAC" w14:textId="77777777" w:rsidR="00DF6656" w:rsidRDefault="00DF6656" w:rsidP="005364C4">
            <w:pPr>
              <w:rPr>
                <w:sz w:val="20"/>
                <w:szCs w:val="20"/>
                <w:lang w:eastAsia="ja-JP" w:bidi="hi-IN"/>
              </w:rPr>
            </w:pPr>
            <w:r>
              <w:rPr>
                <w:sz w:val="20"/>
                <w:szCs w:val="20"/>
                <w:lang w:eastAsia="ja-JP" w:bidi="hi-IN"/>
              </w:rPr>
              <w:t>Company</w:t>
            </w:r>
          </w:p>
        </w:tc>
        <w:tc>
          <w:tcPr>
            <w:tcW w:w="8194" w:type="dxa"/>
          </w:tcPr>
          <w:p w14:paraId="04773479" w14:textId="77777777" w:rsidR="00DF6656" w:rsidRDefault="00DF6656" w:rsidP="005364C4">
            <w:pPr>
              <w:rPr>
                <w:sz w:val="20"/>
                <w:szCs w:val="20"/>
                <w:lang w:eastAsia="ja-JP" w:bidi="hi-IN"/>
              </w:rPr>
            </w:pPr>
            <w:r>
              <w:rPr>
                <w:sz w:val="20"/>
                <w:szCs w:val="20"/>
                <w:lang w:eastAsia="ja-JP" w:bidi="hi-IN"/>
              </w:rPr>
              <w:t>Comments</w:t>
            </w:r>
          </w:p>
        </w:tc>
      </w:tr>
      <w:tr w:rsidR="00DF6656" w14:paraId="31BAFB82" w14:textId="77777777" w:rsidTr="005364C4">
        <w:tc>
          <w:tcPr>
            <w:tcW w:w="1435" w:type="dxa"/>
          </w:tcPr>
          <w:p w14:paraId="55BFE1F4" w14:textId="0AFFD6E4" w:rsidR="00DF6656" w:rsidRDefault="00FF7DBE" w:rsidP="005364C4">
            <w:pPr>
              <w:rPr>
                <w:sz w:val="20"/>
                <w:szCs w:val="20"/>
                <w:lang w:eastAsia="ja-JP" w:bidi="hi-IN"/>
              </w:rPr>
            </w:pPr>
            <w:r>
              <w:rPr>
                <w:sz w:val="20"/>
                <w:szCs w:val="20"/>
                <w:lang w:eastAsia="ja-JP" w:bidi="hi-IN"/>
              </w:rPr>
              <w:t>Apple</w:t>
            </w:r>
          </w:p>
        </w:tc>
        <w:tc>
          <w:tcPr>
            <w:tcW w:w="8194" w:type="dxa"/>
          </w:tcPr>
          <w:p w14:paraId="69B99B4B" w14:textId="257C7609" w:rsidR="00DF6656" w:rsidRDefault="00FF7DBE" w:rsidP="005364C4">
            <w:pPr>
              <w:rPr>
                <w:sz w:val="20"/>
                <w:szCs w:val="20"/>
                <w:lang w:eastAsia="ja-JP" w:bidi="hi-IN"/>
              </w:rPr>
            </w:pPr>
            <w:r>
              <w:rPr>
                <w:sz w:val="20"/>
                <w:szCs w:val="20"/>
                <w:lang w:eastAsia="ja-JP" w:bidi="hi-IN"/>
              </w:rPr>
              <w:t xml:space="preserve">Question a): </w:t>
            </w:r>
            <w:r w:rsidR="00D72E7B">
              <w:rPr>
                <w:sz w:val="20"/>
                <w:szCs w:val="20"/>
                <w:lang w:eastAsia="ja-JP" w:bidi="hi-IN"/>
              </w:rPr>
              <w:t xml:space="preserve">according to the agreements in [6], </w:t>
            </w:r>
            <w:r>
              <w:rPr>
                <w:sz w:val="20"/>
                <w:szCs w:val="20"/>
                <w:lang w:eastAsia="ja-JP" w:bidi="hi-IN"/>
              </w:rPr>
              <w:t>no need to discuss the FFS part for type 2 UE anymore.</w:t>
            </w:r>
          </w:p>
          <w:p w14:paraId="3D4C4334" w14:textId="77B4DB83" w:rsidR="00FF7DBE" w:rsidRDefault="00FF7DBE" w:rsidP="005364C4">
            <w:pPr>
              <w:rPr>
                <w:sz w:val="20"/>
                <w:szCs w:val="20"/>
                <w:lang w:eastAsia="ja-JP" w:bidi="hi-IN"/>
              </w:rPr>
            </w:pPr>
            <w:r>
              <w:rPr>
                <w:sz w:val="20"/>
                <w:szCs w:val="20"/>
                <w:lang w:eastAsia="ja-JP" w:bidi="hi-IN"/>
              </w:rPr>
              <w:t xml:space="preserve">Question b): </w:t>
            </w:r>
            <w:r w:rsidRPr="00087FC6">
              <w:rPr>
                <w:sz w:val="20"/>
                <w:szCs w:val="20"/>
              </w:rPr>
              <w:t>“</w:t>
            </w:r>
            <w:r>
              <w:rPr>
                <w:sz w:val="20"/>
                <w:szCs w:val="20"/>
              </w:rPr>
              <w:t>For type 1 UE, the feature is optional</w:t>
            </w:r>
            <w:r w:rsidRPr="00087FC6">
              <w:rPr>
                <w:sz w:val="20"/>
                <w:szCs w:val="20"/>
              </w:rPr>
              <w:t>”</w:t>
            </w:r>
            <w:r>
              <w:rPr>
                <w:sz w:val="20"/>
                <w:szCs w:val="20"/>
              </w:rPr>
              <w:t xml:space="preserve"> this agreement is not captured in the spec yet</w:t>
            </w:r>
            <w:r w:rsidR="00ED6C1B">
              <w:rPr>
                <w:sz w:val="20"/>
                <w:szCs w:val="20"/>
              </w:rPr>
              <w:t>. We have no strong opinion to capture it in RAN1 spec or RAN2 spec, just follow the majority view, the draft TP can be prepared correspondingly.</w:t>
            </w:r>
          </w:p>
        </w:tc>
      </w:tr>
      <w:tr w:rsidR="00DF6656" w14:paraId="18BA4DCC" w14:textId="77777777" w:rsidTr="005364C4">
        <w:tc>
          <w:tcPr>
            <w:tcW w:w="1435" w:type="dxa"/>
          </w:tcPr>
          <w:p w14:paraId="6D4F66FE" w14:textId="241E11C4" w:rsidR="00DF6656" w:rsidRPr="00697A41" w:rsidRDefault="00697A41" w:rsidP="005364C4">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DE8A7A9" w14:textId="17E3E4A7" w:rsidR="00697A41" w:rsidRDefault="00697A41" w:rsidP="00697A41">
            <w:pPr>
              <w:rPr>
                <w:sz w:val="20"/>
                <w:szCs w:val="20"/>
                <w:lang w:eastAsia="ja-JP" w:bidi="hi-IN"/>
              </w:rPr>
            </w:pPr>
            <w:r>
              <w:rPr>
                <w:sz w:val="20"/>
                <w:szCs w:val="20"/>
                <w:lang w:eastAsia="ja-JP" w:bidi="hi-IN"/>
              </w:rPr>
              <w:t xml:space="preserve">Question a): </w:t>
            </w:r>
            <w:r w:rsidRPr="00697A41">
              <w:rPr>
                <w:sz w:val="20"/>
                <w:szCs w:val="20"/>
                <w:lang w:eastAsia="ja-JP" w:bidi="hi-IN"/>
              </w:rPr>
              <w:t>Based on the outcome of Rel-16 UE feature discussion, Rel-16 UE is mandated to support dynamic power sharing for EN-DC.</w:t>
            </w:r>
            <w:r>
              <w:rPr>
                <w:sz w:val="20"/>
                <w:szCs w:val="20"/>
                <w:lang w:eastAsia="ja-JP" w:bidi="hi-IN"/>
              </w:rPr>
              <w:t xml:space="preserve"> Thus, it seems not needed to further discuss this issue.</w:t>
            </w:r>
          </w:p>
          <w:p w14:paraId="1A2F0407" w14:textId="27931349" w:rsidR="00DF6656" w:rsidRDefault="00697A41" w:rsidP="00697A41">
            <w:pPr>
              <w:rPr>
                <w:sz w:val="20"/>
                <w:szCs w:val="20"/>
                <w:lang w:eastAsia="ja-JP" w:bidi="hi-IN"/>
              </w:rPr>
            </w:pPr>
            <w:r>
              <w:rPr>
                <w:sz w:val="20"/>
                <w:szCs w:val="20"/>
                <w:lang w:eastAsia="ja-JP" w:bidi="hi-IN"/>
              </w:rPr>
              <w:lastRenderedPageBreak/>
              <w:t xml:space="preserve">Question b): </w:t>
            </w:r>
            <w:r>
              <w:rPr>
                <w:sz w:val="20"/>
                <w:szCs w:val="20"/>
              </w:rPr>
              <w:t>We prefer to leave it to RAN2 spec. There are so many optional RRC parameters, it would be cumbersome if we plan to add “if applicable” after all the optional RRC parameters in RAN1 spec.</w:t>
            </w:r>
          </w:p>
        </w:tc>
      </w:tr>
      <w:tr w:rsidR="00C13884" w14:paraId="551EED73" w14:textId="77777777" w:rsidTr="005364C4">
        <w:tc>
          <w:tcPr>
            <w:tcW w:w="1435" w:type="dxa"/>
          </w:tcPr>
          <w:p w14:paraId="3E474900" w14:textId="13BB8DD6" w:rsidR="00C13884" w:rsidRDefault="00C13884" w:rsidP="00C13884">
            <w:pPr>
              <w:rPr>
                <w:sz w:val="20"/>
                <w:szCs w:val="20"/>
                <w:lang w:eastAsia="ja-JP" w:bidi="hi-IN"/>
              </w:rPr>
            </w:pPr>
            <w:r>
              <w:rPr>
                <w:rFonts w:eastAsiaTheme="minorEastAsia" w:hint="eastAsia"/>
                <w:sz w:val="20"/>
                <w:szCs w:val="20"/>
                <w:lang w:bidi="hi-IN"/>
              </w:rPr>
              <w:lastRenderedPageBreak/>
              <w:t>MTK</w:t>
            </w:r>
          </w:p>
        </w:tc>
        <w:tc>
          <w:tcPr>
            <w:tcW w:w="8194" w:type="dxa"/>
          </w:tcPr>
          <w:p w14:paraId="7B7ECEE3" w14:textId="36568220" w:rsidR="00C13884" w:rsidRDefault="00C13884" w:rsidP="00C13884">
            <w:pPr>
              <w:rPr>
                <w:sz w:val="20"/>
                <w:szCs w:val="20"/>
                <w:lang w:eastAsia="ja-JP" w:bidi="hi-IN"/>
              </w:rPr>
            </w:pPr>
            <w:r>
              <w:rPr>
                <w:sz w:val="20"/>
                <w:szCs w:val="20"/>
                <w:lang w:eastAsia="ja-JP" w:bidi="hi-IN"/>
              </w:rPr>
              <w:t>Question a): As mentioned by Apple and ZTE, no need to further discuss this issue.</w:t>
            </w:r>
          </w:p>
          <w:p w14:paraId="4FC86030" w14:textId="705483B5" w:rsidR="00C13884" w:rsidRDefault="00C13884" w:rsidP="00C13884">
            <w:pPr>
              <w:rPr>
                <w:sz w:val="20"/>
                <w:szCs w:val="20"/>
                <w:lang w:eastAsia="ja-JP" w:bidi="hi-IN"/>
              </w:rPr>
            </w:pPr>
            <w:r>
              <w:rPr>
                <w:sz w:val="20"/>
                <w:szCs w:val="20"/>
                <w:lang w:eastAsia="ja-JP" w:bidi="hi-IN"/>
              </w:rPr>
              <w:t xml:space="preserve">Question b): </w:t>
            </w:r>
            <w:r>
              <w:rPr>
                <w:sz w:val="20"/>
                <w:szCs w:val="20"/>
              </w:rPr>
              <w:t>We prefer to leave it to RAN2 spec. Same reason as ZTE.</w:t>
            </w:r>
          </w:p>
        </w:tc>
      </w:tr>
      <w:tr w:rsidR="00B91226" w14:paraId="46C161DE" w14:textId="77777777" w:rsidTr="005364C4">
        <w:tc>
          <w:tcPr>
            <w:tcW w:w="1435" w:type="dxa"/>
          </w:tcPr>
          <w:p w14:paraId="1E8830B7" w14:textId="128ED8DD" w:rsidR="00B91226" w:rsidRDefault="00B91226" w:rsidP="00B91226">
            <w:pPr>
              <w:rPr>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69C1B172" w14:textId="0D226291" w:rsidR="00B91226" w:rsidRDefault="00B91226" w:rsidP="00B91226">
            <w:pPr>
              <w:rPr>
                <w:sz w:val="20"/>
                <w:szCs w:val="20"/>
                <w:lang w:eastAsia="ja-JP" w:bidi="hi-IN"/>
              </w:rPr>
            </w:pPr>
            <w:r>
              <w:rPr>
                <w:sz w:val="20"/>
                <w:szCs w:val="20"/>
                <w:lang w:eastAsia="ja-JP" w:bidi="hi-IN"/>
              </w:rPr>
              <w:t>According to [6], no need to clarify the FFS for Type 2 UE.</w:t>
            </w:r>
            <w:r>
              <w:rPr>
                <w:rFonts w:eastAsia="Yu Mincho" w:hint="eastAsia"/>
                <w:sz w:val="20"/>
                <w:szCs w:val="20"/>
                <w:lang w:eastAsia="ja-JP" w:bidi="hi-IN"/>
              </w:rPr>
              <w:t xml:space="preserve"> </w:t>
            </w:r>
            <w:r>
              <w:rPr>
                <w:rFonts w:eastAsia="Yu Mincho"/>
                <w:sz w:val="20"/>
                <w:szCs w:val="20"/>
                <w:lang w:eastAsia="ja-JP" w:bidi="hi-IN"/>
              </w:rPr>
              <w:t>However, we already have an agreement at RAN1#100bis-e based on the TP from R1-2002999. We should make a conclusion on how to handle the agreement.</w:t>
            </w:r>
          </w:p>
        </w:tc>
      </w:tr>
      <w:tr w:rsidR="00C13884" w14:paraId="5C3E76A8" w14:textId="77777777" w:rsidTr="005364C4">
        <w:tc>
          <w:tcPr>
            <w:tcW w:w="1435" w:type="dxa"/>
          </w:tcPr>
          <w:p w14:paraId="03D45A5E" w14:textId="4B536E10" w:rsidR="00C13884" w:rsidRDefault="00041B3C" w:rsidP="00C13884">
            <w:pPr>
              <w:rPr>
                <w:sz w:val="20"/>
                <w:szCs w:val="20"/>
                <w:lang w:eastAsia="ja-JP" w:bidi="hi-IN"/>
              </w:rPr>
            </w:pPr>
            <w:r>
              <w:rPr>
                <w:sz w:val="20"/>
                <w:szCs w:val="20"/>
                <w:lang w:eastAsia="ja-JP" w:bidi="hi-IN"/>
              </w:rPr>
              <w:t>Nokia</w:t>
            </w:r>
          </w:p>
        </w:tc>
        <w:tc>
          <w:tcPr>
            <w:tcW w:w="8194" w:type="dxa"/>
          </w:tcPr>
          <w:p w14:paraId="049B7E07" w14:textId="6DAF4895" w:rsidR="00C13884" w:rsidRDefault="00041B3C" w:rsidP="00C13884">
            <w:pPr>
              <w:rPr>
                <w:sz w:val="20"/>
                <w:szCs w:val="20"/>
                <w:lang w:eastAsia="ja-JP" w:bidi="hi-IN"/>
              </w:rPr>
            </w:pPr>
            <w:r>
              <w:rPr>
                <w:sz w:val="20"/>
                <w:szCs w:val="20"/>
                <w:lang w:eastAsia="ja-JP" w:bidi="hi-IN"/>
              </w:rPr>
              <w:t>In our understanding, there is no direct impact to the RAN1 specification, and the optional/mandatory decisions should be taken care of in the UE feature list. However, we would need to conclude on whether the feature is optional or mandatory for type 2 UEs, and as this is an FFS point under this agenda, we should either take the discussion here, or decide that we will defer the discussion to UE capabilities agenda. Both are OK to us.</w:t>
            </w:r>
          </w:p>
        </w:tc>
      </w:tr>
      <w:tr w:rsidR="008F4DA5" w14:paraId="02BBC866" w14:textId="77777777" w:rsidTr="005364C4">
        <w:tc>
          <w:tcPr>
            <w:tcW w:w="1435" w:type="dxa"/>
          </w:tcPr>
          <w:p w14:paraId="75C8F438" w14:textId="1A0D83DE" w:rsidR="008F4DA5" w:rsidRPr="008F4DA5" w:rsidRDefault="008F4DA5" w:rsidP="00C13884">
            <w:pPr>
              <w:rPr>
                <w:rFonts w:eastAsia="맑은 고딕" w:hint="eastAsia"/>
                <w:sz w:val="20"/>
                <w:szCs w:val="20"/>
                <w:lang w:eastAsia="ko-KR" w:bidi="hi-IN"/>
              </w:rPr>
            </w:pPr>
            <w:r>
              <w:rPr>
                <w:rFonts w:eastAsia="맑은 고딕" w:hint="eastAsia"/>
                <w:sz w:val="20"/>
                <w:szCs w:val="20"/>
                <w:lang w:eastAsia="ko-KR" w:bidi="hi-IN"/>
              </w:rPr>
              <w:t>Samsung</w:t>
            </w:r>
          </w:p>
        </w:tc>
        <w:tc>
          <w:tcPr>
            <w:tcW w:w="8194" w:type="dxa"/>
          </w:tcPr>
          <w:p w14:paraId="3F7B030B" w14:textId="77777777" w:rsidR="008F4DA5" w:rsidRDefault="008F4DA5" w:rsidP="00C13884">
            <w:pPr>
              <w:rPr>
                <w:rFonts w:eastAsia="맑은 고딕"/>
                <w:sz w:val="20"/>
                <w:szCs w:val="20"/>
                <w:lang w:eastAsia="ko-KR" w:bidi="hi-IN"/>
              </w:rPr>
            </w:pPr>
            <w:r>
              <w:rPr>
                <w:rFonts w:eastAsia="맑은 고딕"/>
                <w:sz w:val="20"/>
                <w:szCs w:val="20"/>
                <w:lang w:eastAsia="ko-KR" w:bidi="hi-IN"/>
              </w:rPr>
              <w:t>Agree with the FL’s proposal.</w:t>
            </w:r>
          </w:p>
          <w:p w14:paraId="24AB1D99" w14:textId="26E69A6A" w:rsidR="008F4DA5" w:rsidRPr="008F4DA5" w:rsidRDefault="008F4DA5" w:rsidP="008F4DA5">
            <w:pPr>
              <w:pStyle w:val="a"/>
              <w:numPr>
                <w:ilvl w:val="0"/>
                <w:numId w:val="43"/>
              </w:numPr>
              <w:rPr>
                <w:rFonts w:eastAsia="맑은 고딕"/>
                <w:sz w:val="20"/>
                <w:szCs w:val="20"/>
                <w:lang w:eastAsia="ko-KR"/>
              </w:rPr>
            </w:pPr>
            <w:r w:rsidRPr="008F4DA5">
              <w:rPr>
                <w:rFonts w:eastAsia="맑은 고딕"/>
                <w:sz w:val="20"/>
                <w:szCs w:val="20"/>
                <w:lang w:eastAsia="ko-KR"/>
              </w:rPr>
              <w:t>No need to further discuss it.</w:t>
            </w:r>
          </w:p>
          <w:p w14:paraId="394E0FAA" w14:textId="682D7765" w:rsidR="008F4DA5" w:rsidRPr="008F4DA5" w:rsidRDefault="008F4DA5" w:rsidP="008F4DA5">
            <w:pPr>
              <w:pStyle w:val="a"/>
              <w:numPr>
                <w:ilvl w:val="0"/>
                <w:numId w:val="43"/>
              </w:numPr>
              <w:rPr>
                <w:rFonts w:eastAsia="맑은 고딕" w:hint="eastAsia"/>
                <w:sz w:val="20"/>
                <w:szCs w:val="20"/>
                <w:lang w:eastAsia="ko-KR"/>
              </w:rPr>
            </w:pPr>
            <w:r>
              <w:rPr>
                <w:rFonts w:eastAsia="맑은 고딕" w:hint="eastAsia"/>
                <w:sz w:val="20"/>
                <w:szCs w:val="20"/>
                <w:lang w:eastAsia="ko-KR"/>
              </w:rPr>
              <w:t>We are fine to leave it to RAN2.</w:t>
            </w:r>
          </w:p>
        </w:tc>
      </w:tr>
    </w:tbl>
    <w:p w14:paraId="0C0A574C" w14:textId="77777777" w:rsidR="00DF6656" w:rsidRPr="00CC44E6" w:rsidRDefault="00DF6656" w:rsidP="00087FC6">
      <w:pPr>
        <w:jc w:val="both"/>
        <w:rPr>
          <w:i/>
          <w:iCs/>
          <w:sz w:val="20"/>
          <w:szCs w:val="20"/>
        </w:rPr>
      </w:pPr>
    </w:p>
    <w:p w14:paraId="5FC19BFE" w14:textId="77F41FA5" w:rsidR="00F0412B" w:rsidRPr="00D95ACF" w:rsidRDefault="00F0412B" w:rsidP="00F0412B">
      <w:pPr>
        <w:pStyle w:val="2"/>
        <w:rPr>
          <w:szCs w:val="24"/>
        </w:rPr>
      </w:pPr>
      <w:bookmarkStart w:id="6" w:name="_Ref40780164"/>
      <w:r>
        <w:rPr>
          <w:szCs w:val="24"/>
        </w:rPr>
        <w:t>On type 2 UE supporting dual Tx</w:t>
      </w:r>
      <w:bookmarkEnd w:id="6"/>
    </w:p>
    <w:p w14:paraId="68C2169B" w14:textId="102C1FD1" w:rsidR="00C9381B" w:rsidRPr="0035422E" w:rsidRDefault="004B1693" w:rsidP="0035422E">
      <w:pPr>
        <w:jc w:val="both"/>
        <w:rPr>
          <w:sz w:val="20"/>
          <w:szCs w:val="20"/>
        </w:rPr>
      </w:pPr>
      <w:r w:rsidRPr="004B1693">
        <w:rPr>
          <w:b/>
          <w:bCs/>
          <w:sz w:val="20"/>
          <w:szCs w:val="20"/>
          <w:u w:val="single"/>
        </w:rPr>
        <w:t>Background</w:t>
      </w:r>
      <w:r>
        <w:rPr>
          <w:sz w:val="20"/>
          <w:szCs w:val="20"/>
        </w:rPr>
        <w:t xml:space="preserve">: </w:t>
      </w:r>
      <w:r w:rsidR="00577F47">
        <w:rPr>
          <w:sz w:val="20"/>
          <w:szCs w:val="20"/>
        </w:rPr>
        <w:t xml:space="preserve">There is clarification issue raised in </w:t>
      </w:r>
      <w:r w:rsidR="00577F47">
        <w:rPr>
          <w:sz w:val="20"/>
          <w:szCs w:val="20"/>
        </w:rPr>
        <w:fldChar w:fldCharType="begin"/>
      </w:r>
      <w:r w:rsidR="00577F47">
        <w:rPr>
          <w:sz w:val="20"/>
          <w:szCs w:val="20"/>
        </w:rPr>
        <w:instrText xml:space="preserve"> REF _Ref40776977 \n \h </w:instrText>
      </w:r>
      <w:r w:rsidR="00577F47">
        <w:rPr>
          <w:sz w:val="20"/>
          <w:szCs w:val="20"/>
        </w:rPr>
      </w:r>
      <w:r w:rsidR="00577F47">
        <w:rPr>
          <w:sz w:val="20"/>
          <w:szCs w:val="20"/>
        </w:rPr>
        <w:fldChar w:fldCharType="separate"/>
      </w:r>
      <w:r w:rsidR="00577F47">
        <w:rPr>
          <w:sz w:val="20"/>
          <w:szCs w:val="20"/>
        </w:rPr>
        <w:t>[3]</w:t>
      </w:r>
      <w:r w:rsidR="00577F47">
        <w:rPr>
          <w:sz w:val="20"/>
          <w:szCs w:val="20"/>
        </w:rPr>
        <w:fldChar w:fldCharType="end"/>
      </w:r>
      <w:r w:rsidR="00577F47">
        <w:rPr>
          <w:sz w:val="20"/>
          <w:szCs w:val="20"/>
        </w:rPr>
        <w:t xml:space="preserve"> on whether or not </w:t>
      </w:r>
      <w:r w:rsidR="00DF6656">
        <w:rPr>
          <w:sz w:val="20"/>
          <w:szCs w:val="20"/>
        </w:rPr>
        <w:t xml:space="preserve">R16 </w:t>
      </w:r>
      <w:r w:rsidR="00577F47">
        <w:rPr>
          <w:sz w:val="20"/>
          <w:szCs w:val="20"/>
        </w:rPr>
        <w:t xml:space="preserve">type 2 UE should support tdm-pattern-dualTx. The observation is that </w:t>
      </w:r>
      <w:r w:rsidR="00577F47">
        <w:rPr>
          <w:sz w:val="20"/>
          <w:szCs w:val="20"/>
        </w:rPr>
        <w:fldChar w:fldCharType="begin"/>
      </w:r>
      <w:r w:rsidR="00577F47">
        <w:rPr>
          <w:sz w:val="20"/>
          <w:szCs w:val="20"/>
        </w:rPr>
        <w:instrText xml:space="preserve"> REF _Ref40776977 \n \h </w:instrText>
      </w:r>
      <w:r w:rsidR="00577F47">
        <w:rPr>
          <w:sz w:val="20"/>
          <w:szCs w:val="20"/>
        </w:rPr>
      </w:r>
      <w:r w:rsidR="00577F47">
        <w:rPr>
          <w:sz w:val="20"/>
          <w:szCs w:val="20"/>
        </w:rPr>
        <w:fldChar w:fldCharType="separate"/>
      </w:r>
      <w:r w:rsidR="00577F47">
        <w:rPr>
          <w:sz w:val="20"/>
          <w:szCs w:val="20"/>
        </w:rPr>
        <w:t>[3]</w:t>
      </w:r>
      <w:r w:rsidR="00577F47">
        <w:rPr>
          <w:sz w:val="20"/>
          <w:szCs w:val="20"/>
        </w:rPr>
        <w:fldChar w:fldCharType="end"/>
      </w:r>
      <w:r w:rsidR="00577F47">
        <w:rPr>
          <w:sz w:val="20"/>
          <w:szCs w:val="20"/>
        </w:rPr>
        <w:t>, a</w:t>
      </w:r>
      <w:r w:rsidR="00C9381B" w:rsidRPr="00C9381B">
        <w:rPr>
          <w:sz w:val="20"/>
          <w:szCs w:val="20"/>
        </w:rPr>
        <w:t xml:space="preserve">ccording to </w:t>
      </w:r>
      <w:r w:rsidR="00C9381B">
        <w:rPr>
          <w:sz w:val="20"/>
          <w:szCs w:val="20"/>
        </w:rPr>
        <w:t>Rel</w:t>
      </w:r>
      <w:r w:rsidR="00577F47">
        <w:rPr>
          <w:sz w:val="20"/>
          <w:szCs w:val="20"/>
        </w:rPr>
        <w:t>-</w:t>
      </w:r>
      <w:r w:rsidR="00C9381B">
        <w:rPr>
          <w:sz w:val="20"/>
          <w:szCs w:val="20"/>
        </w:rPr>
        <w:t xml:space="preserve">15 </w:t>
      </w:r>
      <w:r w:rsidR="00C9381B" w:rsidRPr="00C9381B">
        <w:rPr>
          <w:sz w:val="20"/>
          <w:szCs w:val="20"/>
        </w:rPr>
        <w:t xml:space="preserve">38.306, for UEs that do </w:t>
      </w:r>
      <w:r w:rsidR="00C9381B">
        <w:rPr>
          <w:color w:val="FF0000"/>
          <w:sz w:val="20"/>
          <w:szCs w:val="20"/>
        </w:rPr>
        <w:t xml:space="preserve">not </w:t>
      </w:r>
      <w:r w:rsidR="00C9381B" w:rsidRPr="00C9381B">
        <w:rPr>
          <w:sz w:val="20"/>
          <w:szCs w:val="20"/>
        </w:rPr>
        <w:t xml:space="preserve">support dynamic power sharing, it is mandatory to support </w:t>
      </w:r>
      <w:r w:rsidR="00C9381B" w:rsidRPr="00C9381B">
        <w:rPr>
          <w:i/>
          <w:sz w:val="20"/>
          <w:szCs w:val="20"/>
        </w:rPr>
        <w:t xml:space="preserve">tdm-pattern </w:t>
      </w:r>
      <w:r w:rsidR="00C9381B" w:rsidRPr="00C9381B">
        <w:rPr>
          <w:sz w:val="20"/>
          <w:szCs w:val="20"/>
        </w:rPr>
        <w:t>(case1 HARQ timing).</w:t>
      </w:r>
      <w:r w:rsidR="00C9381B" w:rsidRPr="00C9381B">
        <w:rPr>
          <w:color w:val="000000"/>
          <w:sz w:val="20"/>
          <w:szCs w:val="20"/>
        </w:rPr>
        <w:t xml:space="preserve"> In this case, it seems Type 2 UE is not able to support </w:t>
      </w:r>
      <w:r w:rsidR="00C9381B" w:rsidRPr="00C9381B">
        <w:rPr>
          <w:i/>
          <w:color w:val="000000"/>
          <w:sz w:val="20"/>
          <w:szCs w:val="20"/>
        </w:rPr>
        <w:t>tdm-pattern-dualTx</w:t>
      </w:r>
      <w:r w:rsidR="00C9381B" w:rsidRPr="00C9381B">
        <w:rPr>
          <w:color w:val="000000"/>
          <w:sz w:val="20"/>
          <w:szCs w:val="20"/>
        </w:rPr>
        <w:t xml:space="preserve"> according to current understanding.</w:t>
      </w:r>
    </w:p>
    <w:p w14:paraId="1B81B596" w14:textId="77777777" w:rsidR="0035422E" w:rsidRDefault="0035422E" w:rsidP="00087FC6">
      <w:pPr>
        <w:jc w:val="both"/>
        <w:rPr>
          <w:sz w:val="20"/>
          <w:szCs w:val="20"/>
          <w:lang w:eastAsia="ja-JP" w:bidi="hi-IN"/>
        </w:rPr>
      </w:pPr>
    </w:p>
    <w:p w14:paraId="4A973528" w14:textId="73AFF59F" w:rsidR="00C9381B" w:rsidRDefault="00C9381B" w:rsidP="00087FC6">
      <w:pPr>
        <w:jc w:val="both"/>
        <w:rPr>
          <w:sz w:val="20"/>
          <w:szCs w:val="20"/>
          <w:lang w:eastAsia="ja-JP" w:bidi="hi-IN"/>
        </w:rPr>
      </w:pPr>
      <w:r>
        <w:rPr>
          <w:sz w:val="20"/>
          <w:szCs w:val="20"/>
          <w:lang w:eastAsia="ja-JP" w:bidi="hi-IN"/>
        </w:rPr>
        <w:t xml:space="preserve">However, </w:t>
      </w:r>
      <w:r w:rsidR="0035422E">
        <w:rPr>
          <w:sz w:val="20"/>
          <w:szCs w:val="20"/>
          <w:lang w:eastAsia="ja-JP" w:bidi="hi-IN"/>
        </w:rPr>
        <w:t>similar as for issue discussed in</w:t>
      </w:r>
      <w:r w:rsidR="003275C0">
        <w:rPr>
          <w:sz w:val="20"/>
          <w:szCs w:val="20"/>
          <w:lang w:eastAsia="ja-JP" w:bidi="hi-IN"/>
        </w:rPr>
        <w:t xml:space="preserve"> </w:t>
      </w:r>
      <w:r w:rsidR="003275C0">
        <w:rPr>
          <w:sz w:val="20"/>
          <w:szCs w:val="20"/>
          <w:lang w:eastAsia="ja-JP" w:bidi="hi-IN"/>
        </w:rPr>
        <w:fldChar w:fldCharType="begin"/>
      </w:r>
      <w:r w:rsidR="003275C0">
        <w:rPr>
          <w:sz w:val="20"/>
          <w:szCs w:val="20"/>
          <w:lang w:eastAsia="ja-JP" w:bidi="hi-IN"/>
        </w:rPr>
        <w:instrText xml:space="preserve"> REF _Ref40787828 \n \h </w:instrText>
      </w:r>
      <w:r w:rsidR="003275C0">
        <w:rPr>
          <w:sz w:val="20"/>
          <w:szCs w:val="20"/>
          <w:lang w:eastAsia="ja-JP" w:bidi="hi-IN"/>
        </w:rPr>
      </w:r>
      <w:r w:rsidR="003275C0">
        <w:rPr>
          <w:sz w:val="20"/>
          <w:szCs w:val="20"/>
          <w:lang w:eastAsia="ja-JP" w:bidi="hi-IN"/>
        </w:rPr>
        <w:fldChar w:fldCharType="separate"/>
      </w:r>
      <w:r w:rsidR="003275C0">
        <w:rPr>
          <w:sz w:val="20"/>
          <w:szCs w:val="20"/>
          <w:lang w:eastAsia="ja-JP" w:bidi="hi-IN"/>
        </w:rPr>
        <w:t>2.2</w:t>
      </w:r>
      <w:r w:rsidR="003275C0">
        <w:rPr>
          <w:sz w:val="20"/>
          <w:szCs w:val="20"/>
          <w:lang w:eastAsia="ja-JP" w:bidi="hi-IN"/>
        </w:rPr>
        <w:fldChar w:fldCharType="end"/>
      </w:r>
      <w:r w:rsidR="0035422E">
        <w:rPr>
          <w:sz w:val="20"/>
          <w:szCs w:val="20"/>
          <w:lang w:eastAsia="ja-JP" w:bidi="hi-IN"/>
        </w:rPr>
        <w:t xml:space="preserve">, </w:t>
      </w:r>
      <w:r w:rsidR="0035422E">
        <w:rPr>
          <w:sz w:val="20"/>
          <w:szCs w:val="20"/>
        </w:rPr>
        <w:t xml:space="preserve">it would be helpful to first conclude on issue in </w:t>
      </w:r>
      <w:r w:rsidR="0035422E">
        <w:rPr>
          <w:sz w:val="20"/>
          <w:szCs w:val="20"/>
        </w:rPr>
        <w:fldChar w:fldCharType="begin"/>
      </w:r>
      <w:r w:rsidR="0035422E">
        <w:rPr>
          <w:sz w:val="20"/>
          <w:szCs w:val="20"/>
        </w:rPr>
        <w:instrText xml:space="preserve"> REF _Ref40778939 \n \h </w:instrText>
      </w:r>
      <w:r w:rsidR="0035422E">
        <w:rPr>
          <w:sz w:val="20"/>
          <w:szCs w:val="20"/>
        </w:rPr>
      </w:r>
      <w:r w:rsidR="0035422E">
        <w:rPr>
          <w:sz w:val="20"/>
          <w:szCs w:val="20"/>
        </w:rPr>
        <w:fldChar w:fldCharType="separate"/>
      </w:r>
      <w:r w:rsidR="0035422E">
        <w:rPr>
          <w:sz w:val="20"/>
          <w:szCs w:val="20"/>
        </w:rPr>
        <w:t>2.1</w:t>
      </w:r>
      <w:r w:rsidR="0035422E">
        <w:rPr>
          <w:sz w:val="20"/>
          <w:szCs w:val="20"/>
        </w:rPr>
        <w:fldChar w:fldCharType="end"/>
      </w:r>
      <w:r w:rsidR="0035422E">
        <w:rPr>
          <w:sz w:val="20"/>
          <w:szCs w:val="20"/>
        </w:rPr>
        <w:t>, and then decide if this issue need to be further discussed or not</w:t>
      </w:r>
      <w:r>
        <w:rPr>
          <w:sz w:val="20"/>
          <w:szCs w:val="20"/>
          <w:lang w:eastAsia="ja-JP" w:bidi="hi-IN"/>
        </w:rPr>
        <w:t>.</w:t>
      </w:r>
    </w:p>
    <w:p w14:paraId="406ECA8D" w14:textId="77777777" w:rsidR="003275C0" w:rsidRPr="00C9381B" w:rsidRDefault="003275C0" w:rsidP="00087FC6">
      <w:pPr>
        <w:jc w:val="both"/>
        <w:rPr>
          <w:sz w:val="20"/>
          <w:szCs w:val="20"/>
        </w:rPr>
      </w:pPr>
    </w:p>
    <w:p w14:paraId="1AD4E05C" w14:textId="0F0612E2" w:rsidR="003275C0" w:rsidRDefault="003275C0" w:rsidP="003275C0">
      <w:pPr>
        <w:jc w:val="both"/>
        <w:rPr>
          <w:i/>
          <w:iCs/>
          <w:sz w:val="20"/>
          <w:szCs w:val="20"/>
        </w:rPr>
      </w:pPr>
      <w:r w:rsidRPr="00CC44E6">
        <w:rPr>
          <w:b/>
          <w:bCs/>
          <w:i/>
          <w:iCs/>
          <w:sz w:val="20"/>
          <w:szCs w:val="20"/>
          <w:u w:val="single"/>
        </w:rPr>
        <w:t>Tentative Proposal</w:t>
      </w:r>
      <w:r w:rsidRPr="00CC44E6">
        <w:rPr>
          <w:i/>
          <w:iCs/>
          <w:sz w:val="20"/>
          <w:szCs w:val="20"/>
        </w:rPr>
        <w:t xml:space="preserve">:  first conclude on issue in </w:t>
      </w:r>
      <w:r w:rsidRPr="00CC44E6">
        <w:rPr>
          <w:i/>
          <w:iCs/>
          <w:sz w:val="20"/>
          <w:szCs w:val="20"/>
        </w:rPr>
        <w:fldChar w:fldCharType="begin"/>
      </w:r>
      <w:r w:rsidRPr="00CC44E6">
        <w:rPr>
          <w:i/>
          <w:iCs/>
          <w:sz w:val="20"/>
          <w:szCs w:val="20"/>
        </w:rPr>
        <w:instrText xml:space="preserve"> REF _Ref40778939 \n \h  \* MERGEFORMAT </w:instrText>
      </w:r>
      <w:r w:rsidRPr="00CC44E6">
        <w:rPr>
          <w:i/>
          <w:iCs/>
          <w:sz w:val="20"/>
          <w:szCs w:val="20"/>
        </w:rPr>
      </w:r>
      <w:r w:rsidRPr="00CC44E6">
        <w:rPr>
          <w:i/>
          <w:iCs/>
          <w:sz w:val="20"/>
          <w:szCs w:val="20"/>
        </w:rPr>
        <w:fldChar w:fldCharType="separate"/>
      </w:r>
      <w:r w:rsidRPr="00CC44E6">
        <w:rPr>
          <w:i/>
          <w:iCs/>
          <w:sz w:val="20"/>
          <w:szCs w:val="20"/>
        </w:rPr>
        <w:t>2.1</w:t>
      </w:r>
      <w:r w:rsidRPr="00CC44E6">
        <w:rPr>
          <w:i/>
          <w:iCs/>
          <w:sz w:val="20"/>
          <w:szCs w:val="20"/>
        </w:rPr>
        <w:fldChar w:fldCharType="end"/>
      </w:r>
      <w:r w:rsidRPr="00CC44E6">
        <w:rPr>
          <w:i/>
          <w:iCs/>
          <w:sz w:val="20"/>
          <w:szCs w:val="20"/>
        </w:rPr>
        <w:t xml:space="preserve"> before further discussion.</w:t>
      </w:r>
      <w:r w:rsidR="00DF6656">
        <w:rPr>
          <w:i/>
          <w:iCs/>
          <w:sz w:val="20"/>
          <w:szCs w:val="20"/>
        </w:rPr>
        <w:t xml:space="preserve"> If type 2 UE is not supported in R16, there is no need to further discuss.</w:t>
      </w:r>
    </w:p>
    <w:p w14:paraId="00B22749" w14:textId="4D99D92F" w:rsidR="003275C0" w:rsidRDefault="003275C0" w:rsidP="003275C0">
      <w:pPr>
        <w:jc w:val="both"/>
        <w:rPr>
          <w:i/>
          <w:iCs/>
          <w:sz w:val="20"/>
          <w:szCs w:val="20"/>
        </w:rPr>
      </w:pPr>
    </w:p>
    <w:p w14:paraId="4BCDDFC8" w14:textId="5D1CA861" w:rsidR="003275C0" w:rsidRPr="00DF6656" w:rsidRDefault="003275C0" w:rsidP="00C9796C">
      <w:pPr>
        <w:jc w:val="both"/>
        <w:rPr>
          <w:i/>
          <w:iCs/>
          <w:sz w:val="20"/>
          <w:szCs w:val="20"/>
        </w:rPr>
      </w:pPr>
      <w:r w:rsidRPr="00DF6656">
        <w:rPr>
          <w:b/>
          <w:bCs/>
          <w:i/>
          <w:iCs/>
          <w:sz w:val="20"/>
          <w:szCs w:val="20"/>
          <w:u w:val="single"/>
        </w:rPr>
        <w:t>Question #</w:t>
      </w:r>
      <w:r w:rsidR="00DF6656" w:rsidRPr="00DF6656">
        <w:rPr>
          <w:b/>
          <w:bCs/>
          <w:i/>
          <w:iCs/>
          <w:sz w:val="20"/>
          <w:szCs w:val="20"/>
          <w:u w:val="single"/>
        </w:rPr>
        <w:t>3</w:t>
      </w:r>
      <w:r w:rsidRPr="00DF6656">
        <w:rPr>
          <w:i/>
          <w:iCs/>
          <w:sz w:val="20"/>
          <w:szCs w:val="20"/>
        </w:rPr>
        <w:t>:</w:t>
      </w:r>
      <w:r w:rsidR="00DF6656" w:rsidRPr="00DF6656">
        <w:rPr>
          <w:i/>
          <w:iCs/>
          <w:sz w:val="20"/>
          <w:szCs w:val="20"/>
        </w:rPr>
        <w:t xml:space="preserve"> any further discussion needed to clarify whether R16 type 2 UE should support tdm-pattern-dualTx?</w:t>
      </w:r>
    </w:p>
    <w:p w14:paraId="7CE9582F" w14:textId="1EE8FF62" w:rsidR="00C9796C" w:rsidRDefault="00C9796C" w:rsidP="003275C0">
      <w:pPr>
        <w:rPr>
          <w:lang w:eastAsia="ja-JP" w:bidi="hi-IN"/>
        </w:rPr>
      </w:pPr>
    </w:p>
    <w:tbl>
      <w:tblPr>
        <w:tblStyle w:val="ae"/>
        <w:tblW w:w="0" w:type="auto"/>
        <w:tblLook w:val="04A0" w:firstRow="1" w:lastRow="0" w:firstColumn="1" w:lastColumn="0" w:noHBand="0" w:noVBand="1"/>
      </w:tblPr>
      <w:tblGrid>
        <w:gridCol w:w="1435"/>
        <w:gridCol w:w="8194"/>
      </w:tblGrid>
      <w:tr w:rsidR="00C9796C" w14:paraId="19E8E589" w14:textId="77777777" w:rsidTr="00CE4E52">
        <w:tc>
          <w:tcPr>
            <w:tcW w:w="1435" w:type="dxa"/>
          </w:tcPr>
          <w:p w14:paraId="7BE7DD6A" w14:textId="77777777" w:rsidR="00C9796C" w:rsidRDefault="00C9796C" w:rsidP="00CE4E52">
            <w:pPr>
              <w:rPr>
                <w:sz w:val="20"/>
                <w:szCs w:val="20"/>
                <w:lang w:eastAsia="ja-JP" w:bidi="hi-IN"/>
              </w:rPr>
            </w:pPr>
            <w:r>
              <w:rPr>
                <w:sz w:val="20"/>
                <w:szCs w:val="20"/>
                <w:lang w:eastAsia="ja-JP" w:bidi="hi-IN"/>
              </w:rPr>
              <w:t>Company</w:t>
            </w:r>
          </w:p>
        </w:tc>
        <w:tc>
          <w:tcPr>
            <w:tcW w:w="8194" w:type="dxa"/>
          </w:tcPr>
          <w:p w14:paraId="092635C1" w14:textId="77777777" w:rsidR="00C9796C" w:rsidRDefault="00C9796C" w:rsidP="00CE4E52">
            <w:pPr>
              <w:rPr>
                <w:sz w:val="20"/>
                <w:szCs w:val="20"/>
                <w:lang w:eastAsia="ja-JP" w:bidi="hi-IN"/>
              </w:rPr>
            </w:pPr>
            <w:r>
              <w:rPr>
                <w:sz w:val="20"/>
                <w:szCs w:val="20"/>
                <w:lang w:eastAsia="ja-JP" w:bidi="hi-IN"/>
              </w:rPr>
              <w:t>Comments</w:t>
            </w:r>
          </w:p>
        </w:tc>
      </w:tr>
      <w:tr w:rsidR="00C9796C" w14:paraId="515143EE" w14:textId="77777777" w:rsidTr="00CE4E52">
        <w:tc>
          <w:tcPr>
            <w:tcW w:w="1435" w:type="dxa"/>
          </w:tcPr>
          <w:p w14:paraId="16BA89FF" w14:textId="1AF92594" w:rsidR="00C9796C" w:rsidRDefault="00ED6C1B" w:rsidP="00CE4E52">
            <w:pPr>
              <w:rPr>
                <w:sz w:val="20"/>
                <w:szCs w:val="20"/>
                <w:lang w:eastAsia="ja-JP" w:bidi="hi-IN"/>
              </w:rPr>
            </w:pPr>
            <w:r>
              <w:rPr>
                <w:sz w:val="20"/>
                <w:szCs w:val="20"/>
                <w:lang w:eastAsia="ja-JP" w:bidi="hi-IN"/>
              </w:rPr>
              <w:t>Apple</w:t>
            </w:r>
          </w:p>
        </w:tc>
        <w:tc>
          <w:tcPr>
            <w:tcW w:w="8194" w:type="dxa"/>
          </w:tcPr>
          <w:p w14:paraId="0D4CAB38" w14:textId="654BA53B" w:rsidR="00C9796C" w:rsidRDefault="00ED6C1B" w:rsidP="00CE4E52">
            <w:pPr>
              <w:rPr>
                <w:sz w:val="20"/>
                <w:szCs w:val="20"/>
                <w:lang w:eastAsia="ja-JP" w:bidi="hi-IN"/>
              </w:rPr>
            </w:pPr>
            <w:r>
              <w:rPr>
                <w:sz w:val="20"/>
                <w:szCs w:val="20"/>
                <w:lang w:eastAsia="ja-JP" w:bidi="hi-IN"/>
              </w:rPr>
              <w:t>Rel.16 Type 2 UE related issues don’t need to be discussed anymore.</w:t>
            </w:r>
          </w:p>
        </w:tc>
      </w:tr>
      <w:tr w:rsidR="00C9796C" w14:paraId="27D83130" w14:textId="77777777" w:rsidTr="00CE4E52">
        <w:tc>
          <w:tcPr>
            <w:tcW w:w="1435" w:type="dxa"/>
          </w:tcPr>
          <w:p w14:paraId="35A7F154" w14:textId="24C44EE4" w:rsidR="00C9796C" w:rsidRPr="004D2EB3" w:rsidRDefault="004D2EB3" w:rsidP="00CE4E52">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6E204A0" w14:textId="1A1340AB" w:rsidR="00C9796C" w:rsidRDefault="004D2EB3" w:rsidP="00CE4E52">
            <w:pPr>
              <w:rPr>
                <w:sz w:val="20"/>
                <w:szCs w:val="20"/>
                <w:lang w:eastAsia="ja-JP" w:bidi="hi-IN"/>
              </w:rPr>
            </w:pPr>
            <w:r w:rsidRPr="00697A41">
              <w:rPr>
                <w:sz w:val="20"/>
                <w:szCs w:val="20"/>
                <w:lang w:eastAsia="ja-JP" w:bidi="hi-IN"/>
              </w:rPr>
              <w:t>Based on the outcome of Rel-16 UE feature discussion, Rel-16 UE is mandated to support dynamic power sharing for EN-DC.</w:t>
            </w:r>
            <w:r>
              <w:rPr>
                <w:sz w:val="20"/>
                <w:szCs w:val="20"/>
                <w:lang w:eastAsia="ja-JP" w:bidi="hi-IN"/>
              </w:rPr>
              <w:t xml:space="preserve"> Thus, it seems not needed to further discuss this issue.</w:t>
            </w:r>
          </w:p>
        </w:tc>
      </w:tr>
      <w:tr w:rsidR="00C9796C" w14:paraId="0F955DC9" w14:textId="77777777" w:rsidTr="00CE4E52">
        <w:tc>
          <w:tcPr>
            <w:tcW w:w="1435" w:type="dxa"/>
          </w:tcPr>
          <w:p w14:paraId="2BE3C7B8" w14:textId="5520A59C" w:rsidR="00C9796C" w:rsidRDefault="00CE48DF" w:rsidP="00CE4E52">
            <w:pPr>
              <w:rPr>
                <w:sz w:val="20"/>
                <w:szCs w:val="20"/>
                <w:lang w:eastAsia="ja-JP" w:bidi="hi-IN"/>
              </w:rPr>
            </w:pPr>
            <w:r>
              <w:rPr>
                <w:sz w:val="20"/>
                <w:szCs w:val="20"/>
                <w:lang w:eastAsia="ja-JP" w:bidi="hi-IN"/>
              </w:rPr>
              <w:t>MTK</w:t>
            </w:r>
          </w:p>
        </w:tc>
        <w:tc>
          <w:tcPr>
            <w:tcW w:w="8194" w:type="dxa"/>
          </w:tcPr>
          <w:p w14:paraId="00991193" w14:textId="0B43D5D3" w:rsidR="00D93608" w:rsidRDefault="00D93608" w:rsidP="00CE4E52">
            <w:pPr>
              <w:rPr>
                <w:sz w:val="20"/>
                <w:szCs w:val="20"/>
                <w:lang w:eastAsia="ja-JP" w:bidi="hi-IN"/>
              </w:rPr>
            </w:pPr>
            <w:r>
              <w:rPr>
                <w:sz w:val="20"/>
                <w:szCs w:val="20"/>
                <w:lang w:eastAsia="ja-JP" w:bidi="hi-IN"/>
              </w:rPr>
              <w:t>We see further discussion needed.</w:t>
            </w:r>
          </w:p>
          <w:p w14:paraId="0C041ACB" w14:textId="1926E348" w:rsidR="00C9796C" w:rsidRDefault="004929BB" w:rsidP="00CE4E52">
            <w:pPr>
              <w:rPr>
                <w:sz w:val="20"/>
                <w:szCs w:val="20"/>
                <w:lang w:eastAsia="ja-JP" w:bidi="hi-IN"/>
              </w:rPr>
            </w:pPr>
            <w:r>
              <w:rPr>
                <w:sz w:val="20"/>
                <w:szCs w:val="20"/>
                <w:lang w:eastAsia="ja-JP" w:bidi="hi-IN"/>
              </w:rPr>
              <w:t>According to the RAN1 #98 agreement show below, it seems case 1 HARQ timing applying to dual UL tx UE is also applicable in R15. Therefore, clarifying this issue in R16 may also help clarify the R15 behavior.</w:t>
            </w:r>
          </w:p>
          <w:p w14:paraId="14848862" w14:textId="77777777" w:rsidR="004929BB" w:rsidRPr="004929BB" w:rsidRDefault="004929BB" w:rsidP="004929BB">
            <w:pPr>
              <w:ind w:left="288"/>
              <w:rPr>
                <w:rFonts w:ascii="Times" w:eastAsia="바탕" w:hAnsi="Times"/>
                <w:sz w:val="20"/>
                <w:szCs w:val="20"/>
                <w:lang w:eastAsia="x-none"/>
              </w:rPr>
            </w:pPr>
            <w:r w:rsidRPr="004929BB">
              <w:rPr>
                <w:rFonts w:ascii="Times" w:eastAsia="바탕" w:hAnsi="Times"/>
                <w:sz w:val="20"/>
                <w:szCs w:val="20"/>
                <w:highlight w:val="green"/>
                <w:lang w:eastAsia="x-none"/>
              </w:rPr>
              <w:t>Agreements</w:t>
            </w:r>
            <w:r w:rsidRPr="004929BB">
              <w:rPr>
                <w:rFonts w:ascii="Times" w:eastAsia="바탕" w:hAnsi="Times"/>
                <w:sz w:val="20"/>
                <w:szCs w:val="20"/>
                <w:lang w:eastAsia="x-none"/>
              </w:rPr>
              <w:t>:</w:t>
            </w:r>
          </w:p>
          <w:p w14:paraId="3B70D8A4" w14:textId="77777777" w:rsidR="004929BB" w:rsidRPr="004929BB" w:rsidRDefault="004929BB" w:rsidP="004929BB">
            <w:pPr>
              <w:ind w:left="288"/>
              <w:rPr>
                <w:rFonts w:ascii="Times" w:eastAsia="MS Mincho" w:hAnsi="Times"/>
                <w:sz w:val="20"/>
                <w:szCs w:val="20"/>
              </w:rPr>
            </w:pPr>
            <w:r w:rsidRPr="004929BB">
              <w:rPr>
                <w:rFonts w:ascii="Times" w:eastAsia="바탕" w:hAnsi="Times"/>
                <w:bCs/>
                <w:sz w:val="20"/>
                <w:szCs w:val="20"/>
                <w:highlight w:val="yellow"/>
              </w:rPr>
              <w:t>R15 specification on</w:t>
            </w:r>
            <w:r w:rsidRPr="004929BB">
              <w:rPr>
                <w:rFonts w:ascii="Times" w:eastAsia="바탕" w:hAnsi="Times"/>
                <w:bCs/>
                <w:sz w:val="20"/>
                <w:szCs w:val="20"/>
              </w:rPr>
              <w:t xml:space="preserve"> “DL HARQ timing for FDD Scell for LTE TDD-FDD CA with TDD Pcell, </w:t>
            </w:r>
            <w:r w:rsidRPr="004929BB">
              <w:rPr>
                <w:rFonts w:ascii="Times" w:eastAsia="바탕" w:hAnsi="Times"/>
                <w:b/>
                <w:bCs/>
                <w:sz w:val="20"/>
                <w:szCs w:val="20"/>
                <w:u w:val="single"/>
              </w:rPr>
              <w:t>applied to FDD Pcell</w:t>
            </w:r>
            <w:r w:rsidRPr="004929BB">
              <w:rPr>
                <w:rFonts w:ascii="Times" w:eastAsia="바탕" w:hAnsi="Times"/>
                <w:bCs/>
                <w:sz w:val="20"/>
                <w:szCs w:val="20"/>
              </w:rPr>
              <w:t xml:space="preserve">” (i.e., </w:t>
            </w:r>
            <w:r w:rsidRPr="004929BB">
              <w:rPr>
                <w:rFonts w:ascii="Times" w:eastAsia="바탕" w:hAnsi="Times"/>
                <w:bCs/>
                <w:sz w:val="20"/>
                <w:szCs w:val="20"/>
                <w:highlight w:val="yellow"/>
              </w:rPr>
              <w:t>case1 HARQ timing in single UL</w:t>
            </w:r>
            <w:r w:rsidRPr="004929BB">
              <w:rPr>
                <w:rFonts w:ascii="Times" w:eastAsia="바탕" w:hAnsi="Times"/>
                <w:bCs/>
                <w:sz w:val="20"/>
                <w:szCs w:val="20"/>
              </w:rPr>
              <w:t xml:space="preserve">), </w:t>
            </w:r>
            <w:r w:rsidRPr="004929BB">
              <w:rPr>
                <w:rFonts w:ascii="Times" w:eastAsia="MS Mincho" w:hAnsi="Times"/>
                <w:sz w:val="20"/>
                <w:szCs w:val="20"/>
              </w:rPr>
              <w:t xml:space="preserve">is </w:t>
            </w:r>
            <w:r w:rsidRPr="004929BB">
              <w:rPr>
                <w:rFonts w:ascii="Times" w:eastAsia="MS Mincho" w:hAnsi="Times"/>
                <w:sz w:val="20"/>
                <w:szCs w:val="20"/>
                <w:highlight w:val="yellow"/>
              </w:rPr>
              <w:t>applied to EN-DC UE</w:t>
            </w:r>
            <w:r w:rsidRPr="004929BB">
              <w:rPr>
                <w:rFonts w:ascii="Times" w:eastAsia="MS Mincho" w:hAnsi="Times"/>
                <w:sz w:val="20"/>
                <w:szCs w:val="20"/>
              </w:rPr>
              <w:t xml:space="preserve"> </w:t>
            </w:r>
            <w:r w:rsidRPr="004929BB">
              <w:rPr>
                <w:rFonts w:ascii="Times" w:eastAsia="MS Mincho" w:hAnsi="Times"/>
                <w:sz w:val="20"/>
                <w:szCs w:val="20"/>
                <w:highlight w:val="yellow"/>
              </w:rPr>
              <w:t>capable of dual UL Tx in EN-DC with LTE FDD PCell</w:t>
            </w:r>
            <w:r w:rsidRPr="004929BB">
              <w:rPr>
                <w:rFonts w:ascii="Times" w:eastAsia="MS Mincho" w:hAnsi="Times"/>
                <w:sz w:val="20"/>
                <w:szCs w:val="20"/>
              </w:rPr>
              <w:t xml:space="preserve"> to </w:t>
            </w:r>
            <w:r w:rsidRPr="004929BB">
              <w:rPr>
                <w:rFonts w:ascii="Times" w:eastAsia="MS Mincho" w:hAnsi="Times"/>
                <w:b/>
                <w:sz w:val="20"/>
                <w:szCs w:val="20"/>
              </w:rPr>
              <w:t>mitigate DL de-sensing due to Harmonics</w:t>
            </w:r>
            <w:r w:rsidRPr="004929BB">
              <w:rPr>
                <w:rFonts w:ascii="Times" w:eastAsia="MS Mincho" w:hAnsi="Times"/>
                <w:sz w:val="20"/>
                <w:szCs w:val="20"/>
              </w:rPr>
              <w:t>, at least including:</w:t>
            </w:r>
          </w:p>
          <w:p w14:paraId="7333D887" w14:textId="77777777" w:rsidR="004929BB" w:rsidRPr="004929BB" w:rsidRDefault="004929BB" w:rsidP="004929BB">
            <w:pPr>
              <w:numPr>
                <w:ilvl w:val="0"/>
                <w:numId w:val="42"/>
              </w:numPr>
              <w:ind w:left="1008"/>
              <w:rPr>
                <w:rFonts w:ascii="Times" w:eastAsia="MS Mincho" w:hAnsi="Times"/>
                <w:sz w:val="20"/>
                <w:szCs w:val="20"/>
              </w:rPr>
            </w:pPr>
            <w:r w:rsidRPr="004929BB">
              <w:rPr>
                <w:rFonts w:ascii="Times" w:eastAsia="MS Mincho" w:hAnsi="Times"/>
                <w:sz w:val="20"/>
                <w:szCs w:val="20"/>
              </w:rPr>
              <w:lastRenderedPageBreak/>
              <w:t>UE behavior specified in 36.213 and 36.212</w:t>
            </w:r>
          </w:p>
          <w:p w14:paraId="5C71AA0B" w14:textId="05D1C7DC" w:rsidR="004929BB" w:rsidRPr="004929BB" w:rsidRDefault="004929BB" w:rsidP="00CE4E52">
            <w:pPr>
              <w:numPr>
                <w:ilvl w:val="0"/>
                <w:numId w:val="42"/>
              </w:numPr>
              <w:ind w:left="1008"/>
              <w:rPr>
                <w:rFonts w:ascii="Times" w:eastAsia="MS Mincho" w:hAnsi="Times"/>
                <w:sz w:val="20"/>
                <w:szCs w:val="20"/>
              </w:rPr>
            </w:pPr>
            <w:r w:rsidRPr="004929BB">
              <w:rPr>
                <w:rFonts w:ascii="Times" w:eastAsia="MS Mincho" w:hAnsi="Times"/>
                <w:sz w:val="20"/>
                <w:szCs w:val="20"/>
              </w:rPr>
              <w:t>FFS: all uplink subframes can be scheduled for LTE</w:t>
            </w:r>
          </w:p>
        </w:tc>
      </w:tr>
      <w:tr w:rsidR="00DF554E" w14:paraId="5919908F" w14:textId="77777777" w:rsidTr="00CE4E52">
        <w:tc>
          <w:tcPr>
            <w:tcW w:w="1435" w:type="dxa"/>
          </w:tcPr>
          <w:p w14:paraId="703BB02C" w14:textId="11D2CFBA" w:rsidR="00DF554E" w:rsidRDefault="00DF554E" w:rsidP="00DF554E">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194" w:type="dxa"/>
          </w:tcPr>
          <w:p w14:paraId="3CE2851D" w14:textId="5F77D016" w:rsidR="00DF554E" w:rsidRDefault="00DF554E" w:rsidP="00DF554E">
            <w:pPr>
              <w:rPr>
                <w:sz w:val="20"/>
                <w:szCs w:val="20"/>
                <w:lang w:eastAsia="ja-JP" w:bidi="hi-IN"/>
              </w:rPr>
            </w:pPr>
            <w:r>
              <w:rPr>
                <w:rFonts w:eastAsia="Yu Mincho" w:hint="eastAsia"/>
                <w:sz w:val="20"/>
                <w:szCs w:val="20"/>
                <w:lang w:eastAsia="ja-JP" w:bidi="hi-IN"/>
              </w:rPr>
              <w:t>N</w:t>
            </w:r>
            <w:r>
              <w:rPr>
                <w:rFonts w:eastAsia="Yu Mincho"/>
                <w:sz w:val="20"/>
                <w:szCs w:val="20"/>
                <w:lang w:eastAsia="ja-JP" w:bidi="hi-IN"/>
              </w:rPr>
              <w:t>o need to discuss this.</w:t>
            </w:r>
          </w:p>
        </w:tc>
      </w:tr>
      <w:tr w:rsidR="00C9796C" w14:paraId="0EE6F02A" w14:textId="77777777" w:rsidTr="00CE4E52">
        <w:tc>
          <w:tcPr>
            <w:tcW w:w="1435" w:type="dxa"/>
          </w:tcPr>
          <w:p w14:paraId="44CBB4C9" w14:textId="5D8A3441" w:rsidR="00C9796C" w:rsidRDefault="00041B3C" w:rsidP="00CE4E52">
            <w:pPr>
              <w:rPr>
                <w:sz w:val="20"/>
                <w:szCs w:val="20"/>
                <w:lang w:eastAsia="ja-JP" w:bidi="hi-IN"/>
              </w:rPr>
            </w:pPr>
            <w:r>
              <w:rPr>
                <w:sz w:val="20"/>
                <w:szCs w:val="20"/>
                <w:lang w:eastAsia="ja-JP" w:bidi="hi-IN"/>
              </w:rPr>
              <w:t>Nokia</w:t>
            </w:r>
          </w:p>
        </w:tc>
        <w:tc>
          <w:tcPr>
            <w:tcW w:w="8194" w:type="dxa"/>
          </w:tcPr>
          <w:p w14:paraId="55E36001" w14:textId="6EA30732" w:rsidR="00C9796C" w:rsidRDefault="00041B3C" w:rsidP="00CE4E52">
            <w:pPr>
              <w:rPr>
                <w:sz w:val="20"/>
                <w:szCs w:val="20"/>
                <w:lang w:eastAsia="ja-JP" w:bidi="hi-IN"/>
              </w:rPr>
            </w:pPr>
            <w:r>
              <w:rPr>
                <w:sz w:val="20"/>
                <w:szCs w:val="20"/>
                <w:lang w:eastAsia="ja-JP" w:bidi="hi-IN"/>
              </w:rPr>
              <w:t>Indeed, it appears that Type 2 UEs don’t exist in Rel-16 and that closes the discussion. The agreement MTK references to seems to be about the Rel-15 behaviour being used as-is in Rel-16 dual-Tx, but later we separated the two UEs and the configurations with different UE capabilities and RRC configurations.</w:t>
            </w:r>
          </w:p>
        </w:tc>
      </w:tr>
      <w:tr w:rsidR="008F4DA5" w14:paraId="58A76B42" w14:textId="77777777" w:rsidTr="00CE4E52">
        <w:tc>
          <w:tcPr>
            <w:tcW w:w="1435" w:type="dxa"/>
          </w:tcPr>
          <w:p w14:paraId="5791E177" w14:textId="06395F06"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t>Samsung</w:t>
            </w:r>
          </w:p>
        </w:tc>
        <w:tc>
          <w:tcPr>
            <w:tcW w:w="8194" w:type="dxa"/>
          </w:tcPr>
          <w:p w14:paraId="12837836" w14:textId="21779FBD" w:rsidR="008F4DA5" w:rsidRPr="008F4DA5" w:rsidRDefault="008F4DA5" w:rsidP="008F4DA5">
            <w:pPr>
              <w:rPr>
                <w:rFonts w:eastAsia="맑은 고딕" w:hint="eastAsia"/>
                <w:sz w:val="20"/>
                <w:szCs w:val="20"/>
                <w:lang w:eastAsia="ko-KR" w:bidi="hi-IN"/>
              </w:rPr>
            </w:pPr>
            <w:r>
              <w:rPr>
                <w:rFonts w:eastAsia="맑은 고딕"/>
                <w:sz w:val="20"/>
                <w:szCs w:val="20"/>
                <w:lang w:eastAsia="ko-KR" w:bidi="hi-IN"/>
              </w:rPr>
              <w:t xml:space="preserve">Agree with the FL’s proposal. </w:t>
            </w:r>
          </w:p>
        </w:tc>
      </w:tr>
    </w:tbl>
    <w:p w14:paraId="6B9A1343" w14:textId="10E1E82E" w:rsidR="00C9796C" w:rsidRDefault="00C9796C" w:rsidP="003275C0">
      <w:pPr>
        <w:rPr>
          <w:lang w:eastAsia="ja-JP" w:bidi="hi-IN"/>
        </w:rPr>
      </w:pPr>
    </w:p>
    <w:p w14:paraId="662ECBF2" w14:textId="4CCFA88E" w:rsidR="001F428A" w:rsidRDefault="003275C0" w:rsidP="001F428A">
      <w:pPr>
        <w:pStyle w:val="1"/>
      </w:pPr>
      <w:r>
        <w:t xml:space="preserve">Issues related to </w:t>
      </w:r>
      <w:r w:rsidR="001F428A">
        <w:t xml:space="preserve">Type 1 UE </w:t>
      </w:r>
    </w:p>
    <w:p w14:paraId="68B9BB72" w14:textId="780E5425" w:rsidR="003275C0" w:rsidRDefault="003275C0" w:rsidP="001F428A">
      <w:pPr>
        <w:jc w:val="both"/>
        <w:rPr>
          <w:sz w:val="20"/>
          <w:szCs w:val="20"/>
          <w:lang w:eastAsia="ja-JP" w:bidi="hi-IN"/>
        </w:rPr>
      </w:pPr>
      <w:r>
        <w:rPr>
          <w:sz w:val="20"/>
          <w:szCs w:val="20"/>
          <w:lang w:eastAsia="ja-JP" w:bidi="hi-IN"/>
        </w:rPr>
        <w:t xml:space="preserve">A few issues related to type 1 UE handling were raised in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_Ref40788670 \n \h </w:instrText>
      </w:r>
      <w:r>
        <w:rPr>
          <w:sz w:val="20"/>
          <w:szCs w:val="20"/>
          <w:lang w:eastAsia="ja-JP" w:bidi="hi-IN"/>
        </w:rPr>
      </w:r>
      <w:r>
        <w:rPr>
          <w:sz w:val="20"/>
          <w:szCs w:val="20"/>
          <w:lang w:eastAsia="ja-JP" w:bidi="hi-IN"/>
        </w:rPr>
        <w:fldChar w:fldCharType="separate"/>
      </w:r>
      <w:r>
        <w:rPr>
          <w:sz w:val="20"/>
          <w:szCs w:val="20"/>
          <w:lang w:eastAsia="ja-JP" w:bidi="hi-IN"/>
        </w:rPr>
        <w:t>[2]</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_Ref40776977 \n \h </w:instrText>
      </w:r>
      <w:r>
        <w:rPr>
          <w:sz w:val="20"/>
          <w:szCs w:val="20"/>
          <w:lang w:eastAsia="ja-JP" w:bidi="hi-IN"/>
        </w:rPr>
      </w:r>
      <w:r>
        <w:rPr>
          <w:sz w:val="20"/>
          <w:szCs w:val="20"/>
          <w:lang w:eastAsia="ja-JP" w:bidi="hi-IN"/>
        </w:rPr>
        <w:fldChar w:fldCharType="separate"/>
      </w:r>
      <w:r>
        <w:rPr>
          <w:sz w:val="20"/>
          <w:szCs w:val="20"/>
          <w:lang w:eastAsia="ja-JP" w:bidi="hi-IN"/>
        </w:rPr>
        <w:t>[3]</w:t>
      </w:r>
      <w:r>
        <w:rPr>
          <w:sz w:val="20"/>
          <w:szCs w:val="20"/>
          <w:lang w:eastAsia="ja-JP" w:bidi="hi-IN"/>
        </w:rPr>
        <w:fldChar w:fldCharType="end"/>
      </w:r>
      <w:r>
        <w:rPr>
          <w:sz w:val="20"/>
          <w:szCs w:val="20"/>
          <w:lang w:eastAsia="ja-JP" w:bidi="hi-IN"/>
        </w:rPr>
        <w:fldChar w:fldCharType="begin"/>
      </w:r>
      <w:r>
        <w:rPr>
          <w:sz w:val="20"/>
          <w:szCs w:val="20"/>
          <w:lang w:eastAsia="ja-JP" w:bidi="hi-IN"/>
        </w:rPr>
        <w:instrText xml:space="preserve"> REF _Ref40776959 \n \h </w:instrText>
      </w:r>
      <w:r>
        <w:rPr>
          <w:sz w:val="20"/>
          <w:szCs w:val="20"/>
          <w:lang w:eastAsia="ja-JP" w:bidi="hi-IN"/>
        </w:rPr>
      </w:r>
      <w:r>
        <w:rPr>
          <w:sz w:val="20"/>
          <w:szCs w:val="20"/>
          <w:lang w:eastAsia="ja-JP" w:bidi="hi-IN"/>
        </w:rPr>
        <w:fldChar w:fldCharType="separate"/>
      </w:r>
      <w:r>
        <w:rPr>
          <w:sz w:val="20"/>
          <w:szCs w:val="20"/>
          <w:lang w:eastAsia="ja-JP" w:bidi="hi-IN"/>
        </w:rPr>
        <w:t>[4]</w:t>
      </w:r>
      <w:r>
        <w:rPr>
          <w:sz w:val="20"/>
          <w:szCs w:val="20"/>
          <w:lang w:eastAsia="ja-JP" w:bidi="hi-IN"/>
        </w:rPr>
        <w:fldChar w:fldCharType="end"/>
      </w:r>
      <w:r w:rsidR="00935417">
        <w:rPr>
          <w:sz w:val="20"/>
          <w:szCs w:val="20"/>
          <w:lang w:eastAsia="ja-JP" w:bidi="hi-IN"/>
        </w:rPr>
        <w:t>.</w:t>
      </w:r>
    </w:p>
    <w:p w14:paraId="01CA6DE2" w14:textId="4DE6221C" w:rsidR="003275C0" w:rsidRDefault="003275C0" w:rsidP="001F428A">
      <w:pPr>
        <w:jc w:val="both"/>
        <w:rPr>
          <w:sz w:val="20"/>
          <w:szCs w:val="20"/>
          <w:lang w:eastAsia="ja-JP" w:bidi="hi-IN"/>
        </w:rPr>
      </w:pPr>
    </w:p>
    <w:p w14:paraId="619A2EC6" w14:textId="722C1484" w:rsidR="00935417" w:rsidRPr="00935417" w:rsidRDefault="00935417" w:rsidP="00935417">
      <w:pPr>
        <w:pStyle w:val="2"/>
      </w:pPr>
      <w:r>
        <w:t>TP to capture RAN1 agreements on UE dropping behavior</w:t>
      </w:r>
    </w:p>
    <w:p w14:paraId="2C52E72B" w14:textId="4FB94FCE" w:rsidR="001F428A" w:rsidRDefault="001F428A" w:rsidP="001F428A">
      <w:pPr>
        <w:jc w:val="both"/>
        <w:rPr>
          <w:sz w:val="20"/>
          <w:szCs w:val="20"/>
          <w:lang w:eastAsia="ja-JP" w:bidi="hi-IN"/>
        </w:rPr>
      </w:pPr>
      <w:r w:rsidRPr="00E64471">
        <w:rPr>
          <w:b/>
          <w:bCs/>
          <w:sz w:val="20"/>
          <w:szCs w:val="20"/>
          <w:u w:val="single"/>
          <w:lang w:eastAsia="ja-JP" w:bidi="hi-IN"/>
        </w:rPr>
        <w:t>Background</w:t>
      </w:r>
      <w:r w:rsidRPr="00BE64B9">
        <w:rPr>
          <w:sz w:val="20"/>
          <w:szCs w:val="20"/>
          <w:lang w:eastAsia="ja-JP" w:bidi="hi-IN"/>
        </w:rPr>
        <w:t xml:space="preserve">: </w:t>
      </w:r>
      <w:r w:rsidR="00935417">
        <w:rPr>
          <w:sz w:val="20"/>
          <w:szCs w:val="20"/>
          <w:lang w:eastAsia="ja-JP" w:bidi="hi-IN"/>
        </w:rPr>
        <w:t xml:space="preserve">it was raised in </w:t>
      </w:r>
      <w:r w:rsidR="00935417">
        <w:rPr>
          <w:sz w:val="20"/>
          <w:szCs w:val="20"/>
          <w:lang w:eastAsia="ja-JP" w:bidi="hi-IN"/>
        </w:rPr>
        <w:fldChar w:fldCharType="begin"/>
      </w:r>
      <w:r w:rsidR="00935417">
        <w:rPr>
          <w:sz w:val="20"/>
          <w:szCs w:val="20"/>
          <w:lang w:eastAsia="ja-JP" w:bidi="hi-IN"/>
        </w:rPr>
        <w:instrText xml:space="preserve"> REF _Ref40788670 \n \h </w:instrText>
      </w:r>
      <w:r w:rsidR="00935417">
        <w:rPr>
          <w:sz w:val="20"/>
          <w:szCs w:val="20"/>
          <w:lang w:eastAsia="ja-JP" w:bidi="hi-IN"/>
        </w:rPr>
      </w:r>
      <w:r w:rsidR="00935417">
        <w:rPr>
          <w:sz w:val="20"/>
          <w:szCs w:val="20"/>
          <w:lang w:eastAsia="ja-JP" w:bidi="hi-IN"/>
        </w:rPr>
        <w:fldChar w:fldCharType="separate"/>
      </w:r>
      <w:r w:rsidR="00935417">
        <w:rPr>
          <w:sz w:val="20"/>
          <w:szCs w:val="20"/>
          <w:lang w:eastAsia="ja-JP" w:bidi="hi-IN"/>
        </w:rPr>
        <w:t>[2]</w:t>
      </w:r>
      <w:r w:rsidR="00935417">
        <w:rPr>
          <w:sz w:val="20"/>
          <w:szCs w:val="20"/>
          <w:lang w:eastAsia="ja-JP" w:bidi="hi-IN"/>
        </w:rPr>
        <w:fldChar w:fldCharType="end"/>
      </w:r>
      <w:r w:rsidR="00935417">
        <w:rPr>
          <w:sz w:val="20"/>
          <w:szCs w:val="20"/>
          <w:lang w:eastAsia="ja-JP" w:bidi="hi-IN"/>
        </w:rPr>
        <w:fldChar w:fldCharType="begin"/>
      </w:r>
      <w:r w:rsidR="00935417">
        <w:rPr>
          <w:sz w:val="20"/>
          <w:szCs w:val="20"/>
          <w:lang w:eastAsia="ja-JP" w:bidi="hi-IN"/>
        </w:rPr>
        <w:instrText xml:space="preserve"> REF _Ref40776977 \n \h </w:instrText>
      </w:r>
      <w:r w:rsidR="00935417">
        <w:rPr>
          <w:sz w:val="20"/>
          <w:szCs w:val="20"/>
          <w:lang w:eastAsia="ja-JP" w:bidi="hi-IN"/>
        </w:rPr>
      </w:r>
      <w:r w:rsidR="00935417">
        <w:rPr>
          <w:sz w:val="20"/>
          <w:szCs w:val="20"/>
          <w:lang w:eastAsia="ja-JP" w:bidi="hi-IN"/>
        </w:rPr>
        <w:fldChar w:fldCharType="separate"/>
      </w:r>
      <w:r w:rsidR="00935417">
        <w:rPr>
          <w:sz w:val="20"/>
          <w:szCs w:val="20"/>
          <w:lang w:eastAsia="ja-JP" w:bidi="hi-IN"/>
        </w:rPr>
        <w:t>[3]</w:t>
      </w:r>
      <w:r w:rsidR="00935417">
        <w:rPr>
          <w:sz w:val="20"/>
          <w:szCs w:val="20"/>
          <w:lang w:eastAsia="ja-JP" w:bidi="hi-IN"/>
        </w:rPr>
        <w:fldChar w:fldCharType="end"/>
      </w:r>
      <w:r w:rsidR="00935417">
        <w:rPr>
          <w:sz w:val="20"/>
          <w:szCs w:val="20"/>
          <w:lang w:eastAsia="ja-JP" w:bidi="hi-IN"/>
        </w:rPr>
        <w:t xml:space="preserve"> </w:t>
      </w:r>
      <w:r>
        <w:rPr>
          <w:sz w:val="20"/>
          <w:szCs w:val="20"/>
          <w:lang w:eastAsia="ja-JP" w:bidi="hi-IN"/>
        </w:rPr>
        <w:t xml:space="preserve">the current description in 38.213 </w:t>
      </w:r>
      <w:r w:rsidR="00935417">
        <w:rPr>
          <w:sz w:val="20"/>
          <w:szCs w:val="20"/>
          <w:lang w:eastAsia="ja-JP" w:bidi="hi-IN"/>
        </w:rPr>
        <w:t>is confusing when capturing</w:t>
      </w:r>
      <w:r>
        <w:rPr>
          <w:sz w:val="20"/>
          <w:szCs w:val="20"/>
          <w:lang w:eastAsia="ja-JP" w:bidi="hi-IN"/>
        </w:rPr>
        <w:t xml:space="preserve"> type 1 UE behavior </w:t>
      </w:r>
      <w:r w:rsidRPr="00510185">
        <w:rPr>
          <w:sz w:val="20"/>
          <w:szCs w:val="20"/>
          <w:lang w:eastAsia="ja-JP" w:bidi="hi-IN"/>
        </w:rPr>
        <w:t xml:space="preserve">for ‘single-tx’ </w:t>
      </w:r>
      <w:r w:rsidR="00935417">
        <w:rPr>
          <w:sz w:val="20"/>
          <w:szCs w:val="20"/>
          <w:lang w:eastAsia="ja-JP" w:bidi="hi-IN"/>
        </w:rPr>
        <w:t>regarding the handling of collision and dropping</w:t>
      </w:r>
      <w:r>
        <w:rPr>
          <w:sz w:val="20"/>
          <w:szCs w:val="20"/>
          <w:lang w:eastAsia="ja-JP" w:bidi="hi-IN"/>
        </w:rPr>
        <w:t>,</w:t>
      </w:r>
      <w:r w:rsidRPr="00510185">
        <w:rPr>
          <w:sz w:val="20"/>
          <w:szCs w:val="20"/>
          <w:lang w:eastAsia="ja-JP" w:bidi="hi-IN"/>
        </w:rPr>
        <w:t xml:space="preserve"> as the </w:t>
      </w:r>
      <w:r>
        <w:rPr>
          <w:sz w:val="20"/>
          <w:szCs w:val="20"/>
          <w:lang w:eastAsia="ja-JP" w:bidi="hi-IN"/>
        </w:rPr>
        <w:t xml:space="preserve">corresponding </w:t>
      </w:r>
      <w:r w:rsidRPr="00510185">
        <w:rPr>
          <w:sz w:val="20"/>
          <w:szCs w:val="20"/>
          <w:lang w:eastAsia="ja-JP" w:bidi="hi-IN"/>
        </w:rPr>
        <w:t>text is under the condition “</w:t>
      </w:r>
      <w:r w:rsidRPr="00510185">
        <w:rPr>
          <w:i/>
          <w:iCs/>
          <w:sz w:val="20"/>
          <w:szCs w:val="15"/>
          <w:lang w:val="en-GB" w:eastAsia="ja-JP"/>
        </w:rPr>
        <w:t xml:space="preserve">If a UE is configured with </w:t>
      </w:r>
      <w:r w:rsidRPr="00194614">
        <w:rPr>
          <w:i/>
          <w:iCs/>
          <w:noProof/>
          <w:position w:val="-10"/>
          <w:szCs w:val="20"/>
          <w:lang w:eastAsia="ko-KR"/>
        </w:rPr>
        <w:drawing>
          <wp:inline distT="0" distB="0" distL="0" distR="0" wp14:anchorId="037B37D0" wp14:editId="2918DC36">
            <wp:extent cx="1009650" cy="1847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Pr>
          <w:i/>
          <w:iCs/>
          <w:szCs w:val="20"/>
          <w:lang w:val="en-GB" w:eastAsia="ja-JP"/>
        </w:rPr>
        <w:t>…</w:t>
      </w:r>
      <w:r w:rsidRPr="00510185">
        <w:rPr>
          <w:sz w:val="20"/>
          <w:szCs w:val="20"/>
          <w:lang w:eastAsia="ja-JP" w:bidi="hi-IN"/>
        </w:rPr>
        <w:t xml:space="preserve">”. </w:t>
      </w:r>
      <w:r w:rsidR="00935417">
        <w:rPr>
          <w:sz w:val="20"/>
          <w:szCs w:val="20"/>
          <w:lang w:eastAsia="ja-JP" w:bidi="hi-IN"/>
        </w:rPr>
        <w:t>However, f</w:t>
      </w:r>
      <w:r w:rsidRPr="00510185">
        <w:rPr>
          <w:sz w:val="20"/>
          <w:szCs w:val="20"/>
          <w:lang w:eastAsia="ja-JP" w:bidi="hi-IN"/>
        </w:rPr>
        <w:t xml:space="preserve">or single-tx case, the UE cannot transmit simultaneously on LTE and NR regardless of  </w:t>
      </w:r>
      <w:r w:rsidR="00935417">
        <w:rPr>
          <w:sz w:val="20"/>
          <w:szCs w:val="20"/>
          <w:lang w:eastAsia="ja-JP" w:bidi="hi-IN"/>
        </w:rPr>
        <w:t>the</w:t>
      </w:r>
      <w:r w:rsidRPr="00510185">
        <w:rPr>
          <w:i/>
          <w:noProof/>
          <w:position w:val="-10"/>
          <w:sz w:val="20"/>
          <w:szCs w:val="20"/>
          <w:lang w:eastAsia="ko-KR"/>
        </w:rPr>
        <w:drawing>
          <wp:inline distT="0" distB="0" distL="0" distR="0" wp14:anchorId="39C4DF8E" wp14:editId="50C11F8E">
            <wp:extent cx="280035" cy="1847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rFonts w:eastAsia="MS Mincho"/>
          <w:i/>
          <w:sz w:val="20"/>
          <w:szCs w:val="20"/>
        </w:rPr>
        <w:t xml:space="preserve">,  </w:t>
      </w:r>
      <w:r w:rsidRPr="00510185">
        <w:rPr>
          <w:i/>
          <w:noProof/>
          <w:position w:val="-10"/>
          <w:sz w:val="20"/>
          <w:szCs w:val="20"/>
          <w:lang w:eastAsia="ko-KR"/>
        </w:rPr>
        <w:drawing>
          <wp:inline distT="0" distB="0" distL="0" distR="0" wp14:anchorId="1BE463AE" wp14:editId="23D0BC91">
            <wp:extent cx="280035" cy="1847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Pr>
          <w:rFonts w:eastAsia="MS Mincho"/>
          <w:iCs/>
          <w:sz w:val="20"/>
          <w:szCs w:val="20"/>
        </w:rPr>
        <w:t xml:space="preserve"> </w:t>
      </w:r>
      <w:r w:rsidRPr="00510185">
        <w:rPr>
          <w:sz w:val="20"/>
          <w:szCs w:val="20"/>
          <w:lang w:eastAsia="ja-JP" w:bidi="hi-IN"/>
        </w:rPr>
        <w:t xml:space="preserve">settings. So, the behavior of dropping NR should </w:t>
      </w:r>
      <w:r w:rsidR="00935417">
        <w:rPr>
          <w:sz w:val="20"/>
          <w:szCs w:val="20"/>
          <w:lang w:eastAsia="ja-JP" w:bidi="hi-IN"/>
        </w:rPr>
        <w:t xml:space="preserve">logically </w:t>
      </w:r>
      <w:r w:rsidRPr="00510185">
        <w:rPr>
          <w:sz w:val="20"/>
          <w:szCs w:val="20"/>
          <w:lang w:eastAsia="ja-JP" w:bidi="hi-IN"/>
        </w:rPr>
        <w:t xml:space="preserve">be specified outside the  </w:t>
      </w:r>
      <w:r w:rsidRPr="00194614">
        <w:rPr>
          <w:i/>
          <w:iCs/>
          <w:noProof/>
          <w:position w:val="-10"/>
          <w:szCs w:val="20"/>
          <w:lang w:eastAsia="ko-KR"/>
        </w:rPr>
        <w:drawing>
          <wp:inline distT="0" distB="0" distL="0" distR="0" wp14:anchorId="19DEBC8D" wp14:editId="10F437B4">
            <wp:extent cx="1009650" cy="184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eastAsia="ja-JP" w:bidi="hi-IN"/>
        </w:rPr>
        <w:t xml:space="preserve">  </w:t>
      </w:r>
      <w:r w:rsidR="00935417">
        <w:rPr>
          <w:sz w:val="20"/>
          <w:szCs w:val="20"/>
          <w:lang w:eastAsia="ja-JP" w:bidi="hi-IN"/>
        </w:rPr>
        <w:t>condition/assumption</w:t>
      </w:r>
      <w:r w:rsidRPr="00510185">
        <w:rPr>
          <w:sz w:val="20"/>
          <w:szCs w:val="20"/>
          <w:lang w:eastAsia="ja-JP" w:bidi="hi-IN"/>
        </w:rPr>
        <w:t>.</w:t>
      </w:r>
    </w:p>
    <w:p w14:paraId="50DA6A59" w14:textId="77777777" w:rsidR="001F428A" w:rsidRDefault="001F428A" w:rsidP="00D96628">
      <w:pPr>
        <w:jc w:val="both"/>
        <w:rPr>
          <w:sz w:val="20"/>
          <w:szCs w:val="20"/>
          <w:lang w:eastAsia="ja-JP" w:bidi="hi-IN"/>
        </w:rPr>
      </w:pPr>
    </w:p>
    <w:p w14:paraId="0B313B78" w14:textId="1A3A7145" w:rsidR="00935417" w:rsidRPr="009B492A" w:rsidRDefault="00935417" w:rsidP="00935417">
      <w:pPr>
        <w:jc w:val="both"/>
        <w:rPr>
          <w:sz w:val="20"/>
          <w:szCs w:val="20"/>
          <w:lang w:eastAsia="ja-JP" w:bidi="hi-IN"/>
        </w:rPr>
      </w:pPr>
      <w:r>
        <w:rPr>
          <w:sz w:val="20"/>
          <w:szCs w:val="20"/>
          <w:lang w:eastAsia="ja-JP" w:bidi="hi-IN"/>
        </w:rPr>
        <w:t>This same issue has been brought up and discussed in both RAN1 #100e and RAN1#100bis-e, and two alternative TP’s were proposed and discussed extensively. Unfortunately, no consensus was reached. In this meeting, [2] [3] raise</w:t>
      </w:r>
      <w:r w:rsidR="00C9796C">
        <w:rPr>
          <w:sz w:val="20"/>
          <w:szCs w:val="20"/>
          <w:lang w:eastAsia="ja-JP" w:bidi="hi-IN"/>
        </w:rPr>
        <w:t>d</w:t>
      </w:r>
      <w:r>
        <w:rPr>
          <w:sz w:val="20"/>
          <w:szCs w:val="20"/>
          <w:lang w:eastAsia="ja-JP" w:bidi="hi-IN"/>
        </w:rPr>
        <w:t xml:space="preserve"> the issue again and propose</w:t>
      </w:r>
      <w:r w:rsidR="00C9796C">
        <w:rPr>
          <w:sz w:val="20"/>
          <w:szCs w:val="20"/>
          <w:lang w:eastAsia="ja-JP" w:bidi="hi-IN"/>
        </w:rPr>
        <w:t>d</w:t>
      </w:r>
      <w:r>
        <w:rPr>
          <w:sz w:val="20"/>
          <w:szCs w:val="20"/>
          <w:lang w:eastAsia="ja-JP" w:bidi="hi-IN"/>
        </w:rPr>
        <w:t xml:space="preserve"> </w:t>
      </w:r>
      <w:r w:rsidR="00C9796C">
        <w:rPr>
          <w:sz w:val="20"/>
          <w:szCs w:val="20"/>
          <w:lang w:eastAsia="ja-JP" w:bidi="hi-IN"/>
        </w:rPr>
        <w:t>the TP option 2</w:t>
      </w:r>
      <w:r>
        <w:rPr>
          <w:sz w:val="20"/>
          <w:szCs w:val="20"/>
          <w:lang w:eastAsia="ja-JP" w:bidi="hi-IN"/>
        </w:rPr>
        <w:t>, which is listed below:</w:t>
      </w:r>
    </w:p>
    <w:p w14:paraId="23C65A2F" w14:textId="77777777" w:rsidR="00D96628" w:rsidRPr="00510185" w:rsidRDefault="00D96628" w:rsidP="00D96628">
      <w:pPr>
        <w:rPr>
          <w:sz w:val="20"/>
          <w:szCs w:val="20"/>
          <w:lang w:eastAsia="ja-JP" w:bidi="hi-IN"/>
        </w:rPr>
      </w:pPr>
    </w:p>
    <w:p w14:paraId="55427C41" w14:textId="77777777" w:rsidR="00D96628" w:rsidRPr="00BE64B9" w:rsidRDefault="00D96628" w:rsidP="00D96628">
      <w:pPr>
        <w:jc w:val="both"/>
        <w:rPr>
          <w:sz w:val="20"/>
          <w:szCs w:val="20"/>
          <w:lang w:eastAsia="ja-JP" w:bidi="hi-IN"/>
        </w:rPr>
      </w:pPr>
    </w:p>
    <w:tbl>
      <w:tblPr>
        <w:tblStyle w:val="ae"/>
        <w:tblW w:w="0" w:type="auto"/>
        <w:tblLook w:val="04A0" w:firstRow="1" w:lastRow="0" w:firstColumn="1" w:lastColumn="0" w:noHBand="0" w:noVBand="1"/>
      </w:tblPr>
      <w:tblGrid>
        <w:gridCol w:w="9629"/>
      </w:tblGrid>
      <w:tr w:rsidR="00D96628" w14:paraId="30371F9E" w14:textId="77777777" w:rsidTr="00CE4E52">
        <w:tc>
          <w:tcPr>
            <w:tcW w:w="9629" w:type="dxa"/>
          </w:tcPr>
          <w:p w14:paraId="72A59A88" w14:textId="77777777" w:rsidR="00D96628" w:rsidRPr="007F0A97" w:rsidRDefault="00D96628" w:rsidP="00CE4E5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56265A34" w14:textId="77777777" w:rsidR="00D96628" w:rsidRPr="00510185" w:rsidRDefault="00D96628" w:rsidP="00CE4E52">
            <w:pPr>
              <w:rPr>
                <w:sz w:val="20"/>
                <w:szCs w:val="20"/>
              </w:rPr>
            </w:pPr>
            <w:r w:rsidRPr="00510185">
              <w:rPr>
                <w:sz w:val="20"/>
                <w:szCs w:val="20"/>
              </w:rPr>
              <w:t>---------------------------- start TP</w:t>
            </w:r>
            <w:r>
              <w:rPr>
                <w:sz w:val="20"/>
                <w:szCs w:val="20"/>
              </w:rPr>
              <w:t>2</w:t>
            </w:r>
            <w:r w:rsidRPr="00510185">
              <w:rPr>
                <w:sz w:val="20"/>
                <w:szCs w:val="20"/>
              </w:rPr>
              <w:t xml:space="preserve"> to sub clause 7.6.1 of 38.213v16.</w:t>
            </w:r>
            <w:r>
              <w:rPr>
                <w:sz w:val="20"/>
                <w:szCs w:val="20"/>
              </w:rPr>
              <w:t>1</w:t>
            </w:r>
            <w:r w:rsidRPr="00510185">
              <w:rPr>
                <w:sz w:val="20"/>
                <w:szCs w:val="20"/>
              </w:rPr>
              <w:t>.0 --------------------------------------</w:t>
            </w:r>
          </w:p>
          <w:p w14:paraId="185F4E0A" w14:textId="77777777" w:rsidR="00D96628" w:rsidRPr="00510185" w:rsidRDefault="00D96628" w:rsidP="00CE4E52">
            <w:pPr>
              <w:rPr>
                <w:sz w:val="20"/>
                <w:szCs w:val="20"/>
              </w:rPr>
            </w:pPr>
          </w:p>
          <w:p w14:paraId="1B41A49C" w14:textId="77777777" w:rsidR="00D96628" w:rsidRPr="00510185" w:rsidRDefault="00D96628" w:rsidP="00CE4E52">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4054B962" w14:textId="77777777" w:rsidR="00D96628" w:rsidRPr="00510185" w:rsidRDefault="00D96628" w:rsidP="00CE4E52">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60A41474" wp14:editId="11B1854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6253A8AC" wp14:editId="3E7AB630">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0D58ADBC" w14:textId="77777777" w:rsidR="00D96628" w:rsidRPr="00510185" w:rsidRDefault="00D96628" w:rsidP="00CE4E52">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04AC11E7" wp14:editId="583782D0">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64A252BB" wp14:editId="424CC2B9">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1E0DC391" w14:textId="77777777" w:rsidR="00D96628" w:rsidRPr="00510185" w:rsidRDefault="00D96628" w:rsidP="00CE4E52">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111442FB" w14:textId="77777777" w:rsidR="00D96628" w:rsidRPr="007F0A97" w:rsidRDefault="00D96628" w:rsidP="00CE4E52">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xml:space="preserve">, </w:t>
            </w:r>
            <w:r w:rsidRPr="007F0A97">
              <w:rPr>
                <w:color w:val="FF0000"/>
                <w:sz w:val="20"/>
                <w:szCs w:val="20"/>
                <w:u w:val="single"/>
                <w:lang w:eastAsia="ja-JP"/>
              </w:rPr>
              <w:lastRenderedPageBreak/>
              <w:t>the UE does not transmit on the SCG in FR1 when the UE has overlapped transmission on a subframe on the MCG.</w:t>
            </w:r>
          </w:p>
          <w:p w14:paraId="515A5E97" w14:textId="77777777" w:rsidR="00D96628" w:rsidRPr="00510185" w:rsidRDefault="00D96628" w:rsidP="00CE4E52">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lang w:eastAsia="ko-KR"/>
              </w:rPr>
              <w:drawing>
                <wp:inline distT="0" distB="0" distL="0" distR="0" wp14:anchorId="15D7178A" wp14:editId="77AEC4EC">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06C58FFE" wp14:editId="6431B94B">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629E7106" wp14:editId="7362D9E7">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324E743F" wp14:editId="06CE5C26">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35B1C751" wp14:editId="00383A08">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081702F3" wp14:editId="75D8E709">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12EBA4AB" w14:textId="77777777" w:rsidR="00D96628" w:rsidRPr="00510185" w:rsidRDefault="00D96628" w:rsidP="00CE4E52">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7518F77B" w14:textId="77777777" w:rsidR="00D96628" w:rsidRPr="00510185" w:rsidRDefault="00D96628" w:rsidP="00CE4E52">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9DB0ED6" w14:textId="77777777" w:rsidR="00D96628" w:rsidRPr="00510185" w:rsidRDefault="00D96628" w:rsidP="00CE4E52">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43D509F9" w14:textId="77777777" w:rsidR="00D96628" w:rsidRPr="00510185" w:rsidRDefault="00D96628" w:rsidP="00CE4E52">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5EEC7451" w14:textId="77777777" w:rsidR="00D96628" w:rsidRPr="007F0A97" w:rsidRDefault="00D96628" w:rsidP="00CE4E52">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1D244CC8" wp14:editId="14A25D6A">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33E66D4C" wp14:editId="29FBC285">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58A56B53" w14:textId="77777777" w:rsidR="00C91CF4" w:rsidRDefault="00C91CF4" w:rsidP="00E82C7D">
      <w:pPr>
        <w:rPr>
          <w:sz w:val="20"/>
          <w:szCs w:val="20"/>
          <w:lang w:eastAsia="ja-JP" w:bidi="hi-IN"/>
        </w:rPr>
      </w:pPr>
    </w:p>
    <w:p w14:paraId="23409640" w14:textId="155FC40F" w:rsidR="00DA132A" w:rsidRDefault="004B1693" w:rsidP="00716D3A">
      <w:pPr>
        <w:jc w:val="both"/>
        <w:rPr>
          <w:sz w:val="20"/>
          <w:szCs w:val="20"/>
          <w:lang w:eastAsia="ja-JP" w:bidi="hi-IN"/>
        </w:rPr>
      </w:pPr>
      <w:r w:rsidRPr="004B1693">
        <w:rPr>
          <w:rFonts w:eastAsia="MS Mincho"/>
          <w:sz w:val="20"/>
          <w:szCs w:val="20"/>
          <w:u w:val="single"/>
          <w:lang w:eastAsia="ja-JP" w:bidi="hi-IN"/>
        </w:rPr>
        <w:t>FL’s understanding on the issue</w:t>
      </w:r>
      <w:r>
        <w:rPr>
          <w:sz w:val="20"/>
          <w:szCs w:val="20"/>
          <w:lang w:eastAsia="ja-JP" w:bidi="hi-IN"/>
        </w:rPr>
        <w:t xml:space="preserve"> : </w:t>
      </w:r>
      <w:r w:rsidR="000430D8">
        <w:rPr>
          <w:sz w:val="20"/>
          <w:szCs w:val="20"/>
          <w:lang w:eastAsia="ja-JP" w:bidi="hi-IN"/>
        </w:rPr>
        <w:t>The issue was discussed in two</w:t>
      </w:r>
      <w:r w:rsidR="00C9796C">
        <w:rPr>
          <w:sz w:val="20"/>
          <w:szCs w:val="20"/>
          <w:lang w:eastAsia="ja-JP" w:bidi="hi-IN"/>
        </w:rPr>
        <w:t xml:space="preserve"> consecutive</w:t>
      </w:r>
      <w:r w:rsidR="000430D8">
        <w:rPr>
          <w:sz w:val="20"/>
          <w:szCs w:val="20"/>
          <w:lang w:eastAsia="ja-JP" w:bidi="hi-IN"/>
        </w:rPr>
        <w:t xml:space="preserve"> meetings</w:t>
      </w:r>
      <w:r w:rsidR="00C9796C">
        <w:rPr>
          <w:sz w:val="20"/>
          <w:szCs w:val="20"/>
          <w:lang w:eastAsia="ja-JP" w:bidi="hi-IN"/>
        </w:rPr>
        <w:t xml:space="preserve"> and there is no consensus or sign of potential compromise over the two TP options. </w:t>
      </w:r>
      <w:r w:rsidR="00716D3A">
        <w:rPr>
          <w:sz w:val="20"/>
          <w:szCs w:val="20"/>
          <w:lang w:eastAsia="ja-JP" w:bidi="hi-IN"/>
        </w:rPr>
        <w:t xml:space="preserve">The chairman has already concluded no spec change in the last meeting. In addition, </w:t>
      </w:r>
      <w:r w:rsidR="00C9796C">
        <w:rPr>
          <w:sz w:val="20"/>
          <w:szCs w:val="20"/>
          <w:lang w:eastAsia="ja-JP" w:bidi="hi-IN"/>
        </w:rPr>
        <w:t>I highly doubt there would be any new argument brought during this meeting</w:t>
      </w:r>
      <w:r w:rsidR="00716D3A">
        <w:rPr>
          <w:sz w:val="20"/>
          <w:szCs w:val="20"/>
          <w:lang w:eastAsia="ja-JP" w:bidi="hi-IN"/>
        </w:rPr>
        <w:t xml:space="preserve"> and or any change of position. Therefore, I would recommend we don’t continue discussion this issue. But I</w:t>
      </w:r>
      <w:r w:rsidR="000430D8">
        <w:rPr>
          <w:sz w:val="20"/>
          <w:szCs w:val="20"/>
          <w:lang w:eastAsia="ja-JP" w:bidi="hi-IN"/>
        </w:rPr>
        <w:t xml:space="preserve"> would like hear </w:t>
      </w:r>
      <w:r w:rsidR="00716D3A">
        <w:rPr>
          <w:sz w:val="20"/>
          <w:szCs w:val="20"/>
          <w:lang w:eastAsia="ja-JP" w:bidi="hi-IN"/>
        </w:rPr>
        <w:t xml:space="preserve">if this is the common view or any </w:t>
      </w:r>
      <w:r w:rsidR="00716D3A" w:rsidRPr="00716D3A">
        <w:rPr>
          <w:sz w:val="20"/>
          <w:szCs w:val="20"/>
          <w:u w:val="single"/>
          <w:lang w:eastAsia="ja-JP" w:bidi="hi-IN"/>
        </w:rPr>
        <w:t>new</w:t>
      </w:r>
      <w:r w:rsidR="00716D3A">
        <w:rPr>
          <w:sz w:val="20"/>
          <w:szCs w:val="20"/>
          <w:lang w:eastAsia="ja-JP" w:bidi="hi-IN"/>
        </w:rPr>
        <w:t xml:space="preserve"> argument that can be raised to help the decision. </w:t>
      </w:r>
    </w:p>
    <w:p w14:paraId="65730C13" w14:textId="6A81948F" w:rsidR="00716D3A" w:rsidRDefault="00716D3A" w:rsidP="00E82C7D">
      <w:pPr>
        <w:rPr>
          <w:sz w:val="20"/>
          <w:szCs w:val="20"/>
          <w:lang w:eastAsia="ja-JP" w:bidi="hi-IN"/>
        </w:rPr>
      </w:pPr>
    </w:p>
    <w:p w14:paraId="082D15C2" w14:textId="6751877D" w:rsidR="00716D3A" w:rsidRDefault="00716D3A" w:rsidP="00E82C7D">
      <w:pPr>
        <w:rPr>
          <w:sz w:val="20"/>
          <w:szCs w:val="20"/>
          <w:lang w:eastAsia="ja-JP" w:bidi="hi-IN"/>
        </w:rPr>
      </w:pPr>
      <w:r w:rsidRPr="00716D3A">
        <w:rPr>
          <w:b/>
          <w:bCs/>
          <w:i/>
          <w:iCs/>
          <w:sz w:val="20"/>
          <w:szCs w:val="20"/>
          <w:u w:val="single"/>
          <w:lang w:eastAsia="ja-JP" w:bidi="hi-IN"/>
        </w:rPr>
        <w:t>Tentative proposal</w:t>
      </w:r>
      <w:r w:rsidRPr="00716D3A">
        <w:rPr>
          <w:i/>
          <w:iCs/>
          <w:sz w:val="20"/>
          <w:szCs w:val="20"/>
          <w:lang w:eastAsia="ja-JP" w:bidi="hi-IN"/>
        </w:rPr>
        <w:t>: don’t continue discussion on this issue, unless there is consensus otherwise and new argument raised to help the decision</w:t>
      </w:r>
      <w:r>
        <w:rPr>
          <w:sz w:val="20"/>
          <w:szCs w:val="20"/>
          <w:lang w:eastAsia="ja-JP" w:bidi="hi-IN"/>
        </w:rPr>
        <w:t>.</w:t>
      </w:r>
    </w:p>
    <w:p w14:paraId="51454C01" w14:textId="77777777" w:rsidR="00716D3A" w:rsidRDefault="00716D3A" w:rsidP="00E82C7D">
      <w:pPr>
        <w:rPr>
          <w:sz w:val="20"/>
          <w:szCs w:val="20"/>
          <w:lang w:eastAsia="ja-JP" w:bidi="hi-IN"/>
        </w:rPr>
      </w:pPr>
    </w:p>
    <w:p w14:paraId="0C43449C" w14:textId="563566E1" w:rsidR="00DA132A" w:rsidRDefault="000E6831" w:rsidP="00E82C7D">
      <w:pPr>
        <w:rPr>
          <w:sz w:val="20"/>
          <w:szCs w:val="20"/>
          <w:lang w:eastAsia="ja-JP" w:bidi="hi-IN"/>
        </w:rPr>
      </w:pPr>
      <w:r w:rsidRPr="000E6831">
        <w:rPr>
          <w:b/>
          <w:bCs/>
          <w:i/>
          <w:iCs/>
          <w:sz w:val="20"/>
          <w:szCs w:val="20"/>
          <w:u w:val="single"/>
          <w:lang w:eastAsia="ja-JP" w:bidi="hi-IN"/>
        </w:rPr>
        <w:t>Question #4</w:t>
      </w:r>
      <w:r>
        <w:rPr>
          <w:sz w:val="20"/>
          <w:szCs w:val="20"/>
          <w:lang w:eastAsia="ja-JP" w:bidi="hi-IN"/>
        </w:rPr>
        <w:t>: Do we see any need to continue discussing the TP, considering we failed to reach consensus on the same issue in the past 2 meetings? Or any new argument we want to bring for the discussion?</w:t>
      </w:r>
    </w:p>
    <w:p w14:paraId="61FC1F3A" w14:textId="77777777" w:rsidR="00DA132A" w:rsidRPr="00DA132A" w:rsidRDefault="00DA132A" w:rsidP="00DA132A">
      <w:pPr>
        <w:rPr>
          <w:sz w:val="20"/>
          <w:szCs w:val="20"/>
          <w:lang w:eastAsia="ja-JP" w:bidi="hi-IN"/>
        </w:rPr>
      </w:pPr>
    </w:p>
    <w:tbl>
      <w:tblPr>
        <w:tblStyle w:val="ae"/>
        <w:tblW w:w="0" w:type="auto"/>
        <w:tblLook w:val="04A0" w:firstRow="1" w:lastRow="0" w:firstColumn="1" w:lastColumn="0" w:noHBand="0" w:noVBand="1"/>
      </w:tblPr>
      <w:tblGrid>
        <w:gridCol w:w="1435"/>
        <w:gridCol w:w="8194"/>
      </w:tblGrid>
      <w:tr w:rsidR="00DA132A" w14:paraId="630DB5C5" w14:textId="77777777" w:rsidTr="00CE4E52">
        <w:tc>
          <w:tcPr>
            <w:tcW w:w="1435" w:type="dxa"/>
          </w:tcPr>
          <w:p w14:paraId="7D786AE0" w14:textId="77777777" w:rsidR="00DA132A" w:rsidRDefault="00DA132A" w:rsidP="00CE4E52">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CE4E52">
            <w:pPr>
              <w:rPr>
                <w:sz w:val="20"/>
                <w:szCs w:val="20"/>
                <w:lang w:eastAsia="ja-JP" w:bidi="hi-IN"/>
              </w:rPr>
            </w:pPr>
            <w:r>
              <w:rPr>
                <w:sz w:val="20"/>
                <w:szCs w:val="20"/>
                <w:lang w:eastAsia="ja-JP" w:bidi="hi-IN"/>
              </w:rPr>
              <w:t>Comments</w:t>
            </w:r>
          </w:p>
        </w:tc>
      </w:tr>
      <w:tr w:rsidR="00DA132A" w14:paraId="01E6E131" w14:textId="77777777" w:rsidTr="00CE4E52">
        <w:tc>
          <w:tcPr>
            <w:tcW w:w="1435" w:type="dxa"/>
          </w:tcPr>
          <w:p w14:paraId="200340DA" w14:textId="5334296E" w:rsidR="00DA132A" w:rsidRDefault="00ED6C1B" w:rsidP="00CE4E52">
            <w:pPr>
              <w:rPr>
                <w:sz w:val="20"/>
                <w:szCs w:val="20"/>
                <w:lang w:eastAsia="ja-JP" w:bidi="hi-IN"/>
              </w:rPr>
            </w:pPr>
            <w:r>
              <w:rPr>
                <w:sz w:val="20"/>
                <w:szCs w:val="20"/>
                <w:lang w:eastAsia="ja-JP" w:bidi="hi-IN"/>
              </w:rPr>
              <w:t>Apple</w:t>
            </w:r>
          </w:p>
        </w:tc>
        <w:tc>
          <w:tcPr>
            <w:tcW w:w="8194" w:type="dxa"/>
          </w:tcPr>
          <w:p w14:paraId="37DBAF75" w14:textId="4157BA92" w:rsidR="00DA132A" w:rsidRPr="005D789A" w:rsidRDefault="00ED6C1B" w:rsidP="005D789A">
            <w:pPr>
              <w:rPr>
                <w:sz w:val="20"/>
                <w:szCs w:val="20"/>
                <w:lang w:eastAsia="ja-JP" w:bidi="hi-IN"/>
              </w:rPr>
            </w:pPr>
            <w:r>
              <w:rPr>
                <w:sz w:val="20"/>
                <w:szCs w:val="20"/>
                <w:lang w:eastAsia="ja-JP" w:bidi="hi-IN"/>
              </w:rPr>
              <w:t>Following RAN1 chair’s guidance</w:t>
            </w:r>
            <w:r w:rsidR="005D789A">
              <w:rPr>
                <w:sz w:val="20"/>
                <w:szCs w:val="20"/>
                <w:lang w:eastAsia="ja-JP" w:bidi="hi-IN"/>
              </w:rPr>
              <w:t xml:space="preserve"> in last meeting “</w:t>
            </w:r>
            <w:r w:rsidR="005D789A" w:rsidRPr="005D789A">
              <w:rPr>
                <w:rFonts w:ascii="Calibri" w:hAnsi="Calibri" w:cs="Calibri"/>
                <w:color w:val="000000"/>
                <w:sz w:val="20"/>
                <w:szCs w:val="20"/>
              </w:rPr>
              <w:t>Thanks for the continued discussion. Then let’s keep the spec as is for the issue in question.</w:t>
            </w:r>
            <w:r w:rsidR="005D789A" w:rsidRPr="005D789A">
              <w:rPr>
                <w:sz w:val="20"/>
                <w:szCs w:val="20"/>
                <w:lang w:eastAsia="ja-JP" w:bidi="hi-IN"/>
              </w:rPr>
              <w:t>”</w:t>
            </w:r>
            <w:r w:rsidR="005D789A">
              <w:rPr>
                <w:sz w:val="20"/>
                <w:szCs w:val="20"/>
                <w:lang w:eastAsia="ja-JP" w:bidi="hi-IN"/>
              </w:rPr>
              <w:t xml:space="preserve"> To us, the issue is done, is this common understanding? or we need to ask RAN1 chair to clarify the guidance, hope not.</w:t>
            </w:r>
          </w:p>
        </w:tc>
      </w:tr>
      <w:tr w:rsidR="00DA132A" w14:paraId="2FB496C7" w14:textId="77777777" w:rsidTr="00CE4E52">
        <w:tc>
          <w:tcPr>
            <w:tcW w:w="1435" w:type="dxa"/>
          </w:tcPr>
          <w:p w14:paraId="1159C56F" w14:textId="3DE3E2BB" w:rsidR="00DA132A" w:rsidRPr="004D2EB3" w:rsidRDefault="004D2EB3" w:rsidP="00CE4E52">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BF7E262" w14:textId="591952C0" w:rsidR="00DA132A" w:rsidRPr="004D2EB3" w:rsidRDefault="004D2EB3" w:rsidP="00CE4E52">
            <w:pPr>
              <w:rPr>
                <w:rFonts w:eastAsiaTheme="minorEastAsia"/>
                <w:sz w:val="20"/>
                <w:szCs w:val="20"/>
                <w:lang w:bidi="hi-IN"/>
              </w:rPr>
            </w:pPr>
            <w:r>
              <w:rPr>
                <w:rFonts w:eastAsiaTheme="minorEastAsia" w:hint="eastAsia"/>
                <w:sz w:val="20"/>
                <w:szCs w:val="20"/>
                <w:lang w:bidi="hi-IN"/>
              </w:rPr>
              <w:t>S</w:t>
            </w:r>
            <w:r>
              <w:rPr>
                <w:rFonts w:eastAsiaTheme="minorEastAsia"/>
                <w:sz w:val="20"/>
                <w:szCs w:val="20"/>
                <w:lang w:bidi="hi-IN"/>
              </w:rPr>
              <w:t>ame view with Apple.</w:t>
            </w:r>
          </w:p>
        </w:tc>
      </w:tr>
      <w:tr w:rsidR="00DA132A" w14:paraId="3926C28A" w14:textId="77777777" w:rsidTr="00CE4E52">
        <w:tc>
          <w:tcPr>
            <w:tcW w:w="1435" w:type="dxa"/>
          </w:tcPr>
          <w:p w14:paraId="3E092D94" w14:textId="7DADB362" w:rsidR="00DA132A" w:rsidRDefault="000D23A1" w:rsidP="00CE4E52">
            <w:pPr>
              <w:rPr>
                <w:sz w:val="20"/>
                <w:szCs w:val="20"/>
                <w:lang w:eastAsia="ja-JP" w:bidi="hi-IN"/>
              </w:rPr>
            </w:pPr>
            <w:r>
              <w:rPr>
                <w:sz w:val="20"/>
                <w:szCs w:val="20"/>
                <w:lang w:eastAsia="ja-JP" w:bidi="hi-IN"/>
              </w:rPr>
              <w:t>MTK</w:t>
            </w:r>
          </w:p>
        </w:tc>
        <w:tc>
          <w:tcPr>
            <w:tcW w:w="8194" w:type="dxa"/>
          </w:tcPr>
          <w:p w14:paraId="2CA0DFE3" w14:textId="6576C508" w:rsidR="000D23A1" w:rsidRDefault="000D23A1" w:rsidP="000D23A1">
            <w:pPr>
              <w:rPr>
                <w:sz w:val="20"/>
                <w:szCs w:val="20"/>
                <w:lang w:eastAsia="ja-JP" w:bidi="hi-IN"/>
              </w:rPr>
            </w:pPr>
            <w:r>
              <w:rPr>
                <w:sz w:val="20"/>
                <w:szCs w:val="20"/>
                <w:lang w:eastAsia="ja-JP" w:bidi="hi-IN"/>
              </w:rPr>
              <w:t>We see the need to continue discussing the TP.</w:t>
            </w:r>
          </w:p>
          <w:p w14:paraId="01266614" w14:textId="2C3F39CA" w:rsidR="00DA132A" w:rsidRDefault="000D23A1" w:rsidP="000D23A1">
            <w:pPr>
              <w:rPr>
                <w:sz w:val="20"/>
                <w:szCs w:val="20"/>
                <w:lang w:eastAsia="ja-JP" w:bidi="hi-IN"/>
              </w:rPr>
            </w:pPr>
            <w:r>
              <w:rPr>
                <w:sz w:val="20"/>
                <w:szCs w:val="20"/>
                <w:lang w:eastAsia="ja-JP" w:bidi="hi-IN"/>
              </w:rPr>
              <w:t xml:space="preserve">To our understanding, RAN1 chair’s guidance “to keep the spec as it” is for last meeting, and it does not prevent further discussion. We think Option 2 reflects previous RAN1 agreements in a better way. Leaving this issue would create some ambiguity when companies try to interpret the spec in the future. </w:t>
            </w:r>
          </w:p>
        </w:tc>
      </w:tr>
      <w:tr w:rsidR="00FC137F" w14:paraId="4FFCC064" w14:textId="77777777" w:rsidTr="00CE4E52">
        <w:tc>
          <w:tcPr>
            <w:tcW w:w="1435" w:type="dxa"/>
          </w:tcPr>
          <w:p w14:paraId="1F020798" w14:textId="26E4BDAB" w:rsidR="00FC137F" w:rsidRDefault="00FC137F" w:rsidP="00FC137F">
            <w:pPr>
              <w:rPr>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2BEA20E5" w14:textId="304D19AC" w:rsidR="00FC137F" w:rsidRDefault="00FC137F" w:rsidP="00FC137F">
            <w:pPr>
              <w:rPr>
                <w:sz w:val="20"/>
                <w:szCs w:val="20"/>
                <w:lang w:eastAsia="ja-JP" w:bidi="hi-IN"/>
              </w:rPr>
            </w:pPr>
            <w:r>
              <w:rPr>
                <w:rFonts w:eastAsia="Yu Mincho" w:hint="eastAsia"/>
                <w:sz w:val="20"/>
                <w:szCs w:val="20"/>
                <w:lang w:eastAsia="ja-JP" w:bidi="hi-IN"/>
              </w:rPr>
              <w:t>T</w:t>
            </w:r>
            <w:r>
              <w:rPr>
                <w:rFonts w:eastAsia="Yu Mincho"/>
                <w:sz w:val="20"/>
                <w:szCs w:val="20"/>
                <w:lang w:eastAsia="ja-JP" w:bidi="hi-IN"/>
              </w:rPr>
              <w:t>he conclusion has been made already. No need to discuss this.</w:t>
            </w:r>
          </w:p>
        </w:tc>
      </w:tr>
      <w:tr w:rsidR="00DA132A" w14:paraId="47FEF5F7" w14:textId="77777777" w:rsidTr="00CE4E52">
        <w:tc>
          <w:tcPr>
            <w:tcW w:w="1435" w:type="dxa"/>
          </w:tcPr>
          <w:p w14:paraId="2E6D95F2" w14:textId="3A6ACB1B" w:rsidR="00DA132A" w:rsidRDefault="00121FB0" w:rsidP="00CE4E52">
            <w:pPr>
              <w:rPr>
                <w:sz w:val="20"/>
                <w:szCs w:val="20"/>
                <w:lang w:eastAsia="ja-JP" w:bidi="hi-IN"/>
              </w:rPr>
            </w:pPr>
            <w:r>
              <w:rPr>
                <w:sz w:val="20"/>
                <w:szCs w:val="20"/>
                <w:lang w:eastAsia="ja-JP" w:bidi="hi-IN"/>
              </w:rPr>
              <w:t>Nokia</w:t>
            </w:r>
          </w:p>
        </w:tc>
        <w:tc>
          <w:tcPr>
            <w:tcW w:w="8194" w:type="dxa"/>
          </w:tcPr>
          <w:p w14:paraId="3D1E21AE" w14:textId="6D91A8AD" w:rsidR="00DA132A" w:rsidRDefault="00121FB0" w:rsidP="00CE4E52">
            <w:pPr>
              <w:rPr>
                <w:sz w:val="20"/>
                <w:szCs w:val="20"/>
                <w:lang w:eastAsia="ja-JP" w:bidi="hi-IN"/>
              </w:rPr>
            </w:pPr>
            <w:r>
              <w:rPr>
                <w:sz w:val="20"/>
                <w:szCs w:val="20"/>
                <w:lang w:eastAsia="ja-JP" w:bidi="hi-IN"/>
              </w:rPr>
              <w:t>We would be interested in resolving the issue, but suspect that having the same debate in the 3</w:t>
            </w:r>
            <w:r w:rsidRPr="00121FB0">
              <w:rPr>
                <w:sz w:val="20"/>
                <w:szCs w:val="20"/>
                <w:vertAlign w:val="superscript"/>
                <w:lang w:eastAsia="ja-JP" w:bidi="hi-IN"/>
              </w:rPr>
              <w:t>rd</w:t>
            </w:r>
            <w:r>
              <w:rPr>
                <w:sz w:val="20"/>
                <w:szCs w:val="20"/>
                <w:lang w:eastAsia="ja-JP" w:bidi="hi-IN"/>
              </w:rPr>
              <w:t xml:space="preserve"> meeting in a row is unlikely to yield any different result than in the previous two meetings.</w:t>
            </w:r>
          </w:p>
        </w:tc>
      </w:tr>
      <w:tr w:rsidR="008F4DA5" w14:paraId="27919A53" w14:textId="77777777" w:rsidTr="00CE4E52">
        <w:tc>
          <w:tcPr>
            <w:tcW w:w="1435" w:type="dxa"/>
          </w:tcPr>
          <w:p w14:paraId="7D2954D8" w14:textId="644CDDD5"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lastRenderedPageBreak/>
              <w:t>Samsung</w:t>
            </w:r>
          </w:p>
        </w:tc>
        <w:tc>
          <w:tcPr>
            <w:tcW w:w="8194" w:type="dxa"/>
          </w:tcPr>
          <w:p w14:paraId="35A8CB72" w14:textId="4613EDE9"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t>Agree with the FL</w:t>
            </w:r>
            <w:r>
              <w:rPr>
                <w:rFonts w:eastAsia="맑은 고딕"/>
                <w:sz w:val="20"/>
                <w:szCs w:val="20"/>
                <w:lang w:eastAsia="ko-KR" w:bidi="hi-IN"/>
              </w:rPr>
              <w:t>’s proposal. We believe the issue was already done.</w:t>
            </w:r>
          </w:p>
        </w:tc>
      </w:tr>
    </w:tbl>
    <w:p w14:paraId="587244EA" w14:textId="77777777" w:rsidR="00E82C7D" w:rsidRDefault="00E82C7D" w:rsidP="00650D8D">
      <w:pPr>
        <w:rPr>
          <w:sz w:val="20"/>
          <w:szCs w:val="20"/>
          <w:lang w:bidi="hi-IN"/>
        </w:rPr>
      </w:pPr>
    </w:p>
    <w:p w14:paraId="20F54BDE" w14:textId="2654C0EB" w:rsidR="00A27A34" w:rsidRPr="00716D3A" w:rsidRDefault="00CD127E" w:rsidP="00716D3A">
      <w:pPr>
        <w:pStyle w:val="2"/>
      </w:pPr>
      <w:r>
        <w:t xml:space="preserve">Type 1 UE capability </w:t>
      </w:r>
      <w:r w:rsidR="007D4383">
        <w:t>with</w:t>
      </w:r>
      <w:r w:rsidR="00A27A34">
        <w:t xml:space="preserve"> semi-static UL transmission </w:t>
      </w:r>
    </w:p>
    <w:p w14:paraId="1AC52CB9" w14:textId="74C94676" w:rsidR="00A27A34" w:rsidRDefault="00716D3A" w:rsidP="00716D3A">
      <w:pPr>
        <w:spacing w:before="120" w:after="120"/>
        <w:jc w:val="both"/>
        <w:rPr>
          <w:sz w:val="20"/>
          <w:szCs w:val="20"/>
          <w:lang w:eastAsia="ja-JP" w:bidi="hi-IN"/>
        </w:rPr>
      </w:pPr>
      <w:r w:rsidRPr="00716D3A">
        <w:rPr>
          <w:b/>
          <w:bCs/>
          <w:sz w:val="20"/>
          <w:szCs w:val="20"/>
          <w:u w:val="single"/>
          <w:lang w:eastAsia="ja-JP" w:bidi="hi-IN"/>
        </w:rPr>
        <w:t>Background:</w:t>
      </w:r>
      <w:r>
        <w:rPr>
          <w:sz w:val="20"/>
          <w:szCs w:val="20"/>
          <w:lang w:eastAsia="ja-JP" w:bidi="hi-IN"/>
        </w:rPr>
        <w:t xml:space="preserve"> </w:t>
      </w:r>
      <w:r w:rsidR="0025790F">
        <w:rPr>
          <w:sz w:val="20"/>
          <w:szCs w:val="20"/>
          <w:lang w:eastAsia="ja-JP" w:bidi="hi-IN"/>
        </w:rPr>
        <w:t>In RAN1#9</w:t>
      </w:r>
      <w:r w:rsidR="00A27A34">
        <w:rPr>
          <w:sz w:val="20"/>
          <w:szCs w:val="20"/>
          <w:lang w:eastAsia="ja-JP" w:bidi="hi-IN"/>
        </w:rPr>
        <w:t>9, the following agreements were reached</w:t>
      </w:r>
      <w:r>
        <w:rPr>
          <w:sz w:val="20"/>
          <w:szCs w:val="20"/>
          <w:lang w:eastAsia="ja-JP" w:bidi="hi-IN"/>
        </w:rPr>
        <w:t xml:space="preserve">, concluding that </w:t>
      </w:r>
      <w:r w:rsidR="00412E96">
        <w:rPr>
          <w:sz w:val="20"/>
          <w:szCs w:val="20"/>
          <w:lang w:eastAsia="ja-JP" w:bidi="hi-IN"/>
        </w:rPr>
        <w:t xml:space="preserve">whether the semi-static configured UL transmissions are allowed in all UL subframes is subjected to UE capability.  </w:t>
      </w:r>
    </w:p>
    <w:tbl>
      <w:tblPr>
        <w:tblStyle w:val="ae"/>
        <w:tblW w:w="0" w:type="auto"/>
        <w:tblLook w:val="04A0" w:firstRow="1" w:lastRow="0" w:firstColumn="1" w:lastColumn="0" w:noHBand="0" w:noVBand="1"/>
      </w:tblPr>
      <w:tblGrid>
        <w:gridCol w:w="9628"/>
      </w:tblGrid>
      <w:tr w:rsidR="00A27A34" w:rsidRPr="00A27A34" w14:paraId="60BC40AF" w14:textId="77777777" w:rsidTr="00CE4E52">
        <w:tc>
          <w:tcPr>
            <w:tcW w:w="9628" w:type="dxa"/>
          </w:tcPr>
          <w:p w14:paraId="2F5A2FA8" w14:textId="77777777" w:rsidR="00A27A34" w:rsidRPr="00A27A34" w:rsidRDefault="00A27A34" w:rsidP="00CE4E52">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CE4E52">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a"/>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a"/>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a"/>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a"/>
              <w:numPr>
                <w:ilvl w:val="1"/>
                <w:numId w:val="8"/>
              </w:numPr>
              <w:spacing w:before="0" w:line="240" w:lineRule="auto"/>
              <w:rPr>
                <w:rFonts w:eastAsia="MS Mincho"/>
                <w:bCs/>
                <w:sz w:val="20"/>
                <w:szCs w:val="20"/>
              </w:rPr>
            </w:pPr>
            <w:r w:rsidRPr="00A27A34">
              <w:rPr>
                <w:rFonts w:cs="Times"/>
                <w:bCs/>
                <w:sz w:val="20"/>
                <w:szCs w:val="20"/>
              </w:rPr>
              <w:t>FFS UE is not expected to transmit semi-statically configured LTE UL transmissions in the UL subframes other than those designated as UL in the DL-reference configuration if such transmission collide with NR UL transmissions.</w:t>
            </w:r>
          </w:p>
          <w:p w14:paraId="3E224696" w14:textId="77777777" w:rsidR="00A27A34" w:rsidRPr="00A27A34" w:rsidRDefault="00A27A34" w:rsidP="00CE4E52">
            <w:pPr>
              <w:spacing w:before="0" w:line="240" w:lineRule="auto"/>
              <w:rPr>
                <w:sz w:val="20"/>
                <w:szCs w:val="20"/>
                <w:highlight w:val="green"/>
                <w:lang w:val="en-GB" w:bidi="hi-IN"/>
              </w:rPr>
            </w:pPr>
          </w:p>
          <w:p w14:paraId="43FACA59" w14:textId="77777777" w:rsidR="00A27A34" w:rsidRPr="00A27A34" w:rsidRDefault="00A27A34" w:rsidP="00CE4E52">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CE4E52">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a"/>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a"/>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a"/>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08130B38" w14:textId="0AC2757B" w:rsidR="00716D3A" w:rsidRDefault="00716D3A" w:rsidP="0025790F">
      <w:pPr>
        <w:spacing w:before="120" w:line="280" w:lineRule="atLeast"/>
        <w:jc w:val="both"/>
        <w:rPr>
          <w:sz w:val="20"/>
          <w:szCs w:val="20"/>
          <w:lang w:bidi="hi-IN"/>
        </w:rPr>
      </w:pPr>
      <w:r>
        <w:rPr>
          <w:sz w:val="20"/>
          <w:szCs w:val="20"/>
          <w:lang w:eastAsia="ja-JP" w:bidi="hi-IN"/>
        </w:rPr>
        <w:t xml:space="preserve">To capture these agreements in RAN1 spec, two text proposals are provided </w:t>
      </w:r>
      <w:r>
        <w:rPr>
          <w:sz w:val="20"/>
          <w:szCs w:val="20"/>
          <w:lang w:eastAsia="ja-JP" w:bidi="hi-IN"/>
        </w:rPr>
        <w:fldChar w:fldCharType="begin"/>
      </w:r>
      <w:r>
        <w:rPr>
          <w:sz w:val="20"/>
          <w:szCs w:val="20"/>
          <w:lang w:eastAsia="ja-JP" w:bidi="hi-IN"/>
        </w:rPr>
        <w:instrText xml:space="preserve"> REF _Ref40740457 \n \h </w:instrText>
      </w:r>
      <w:r>
        <w:rPr>
          <w:sz w:val="20"/>
          <w:szCs w:val="20"/>
          <w:lang w:eastAsia="ja-JP" w:bidi="hi-IN"/>
        </w:rPr>
      </w:r>
      <w:r>
        <w:rPr>
          <w:sz w:val="20"/>
          <w:szCs w:val="20"/>
          <w:lang w:eastAsia="ja-JP" w:bidi="hi-IN"/>
        </w:rPr>
        <w:fldChar w:fldCharType="separate"/>
      </w:r>
      <w:r>
        <w:rPr>
          <w:sz w:val="20"/>
          <w:szCs w:val="20"/>
          <w:lang w:eastAsia="ja-JP" w:bidi="hi-IN"/>
        </w:rPr>
        <w:t>[1]</w:t>
      </w:r>
      <w:r>
        <w:rPr>
          <w:sz w:val="20"/>
          <w:szCs w:val="20"/>
          <w:lang w:eastAsia="ja-JP" w:bidi="hi-IN"/>
        </w:rPr>
        <w:fldChar w:fldCharType="end"/>
      </w:r>
      <w:r>
        <w:rPr>
          <w:sz w:val="20"/>
          <w:szCs w:val="20"/>
          <w:lang w:eastAsia="ja-JP" w:bidi="hi-IN"/>
        </w:rPr>
        <w:t xml:space="preserve"> by for TS 38.213 and TS 36.213, respectively, as referenced below: </w:t>
      </w:r>
    </w:p>
    <w:p w14:paraId="65920662" w14:textId="61C54CD6" w:rsidR="0025790F" w:rsidRPr="007D4383" w:rsidRDefault="0025790F" w:rsidP="0025790F">
      <w:pPr>
        <w:spacing w:after="240" w:line="280" w:lineRule="atLeast"/>
        <w:jc w:val="both"/>
        <w:rPr>
          <w:b/>
          <w:bCs/>
          <w:color w:val="000000"/>
          <w:sz w:val="20"/>
          <w:szCs w:val="20"/>
        </w:rPr>
      </w:pPr>
    </w:p>
    <w:tbl>
      <w:tblPr>
        <w:tblStyle w:val="ae"/>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0E3480" w:rsidRPr="00CC7E0C">
              <w:rPr>
                <w:noProof/>
                <w:position w:val="-10"/>
                <w:sz w:val="20"/>
                <w:szCs w:val="20"/>
              </w:rPr>
              <w:object w:dxaOrig="1620" w:dyaOrig="340" w14:anchorId="42BF6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85pt;height:14.55pt;mso-width-percent:0;mso-height-percent:0;mso-width-percent:0;mso-height-percent:0" o:ole="">
                  <v:imagedata r:id="rId27" o:title=""/>
                </v:shape>
                <o:OLEObject Type="Embed" ProgID="Equation.3" ShapeID="_x0000_i1025" DrawAspect="Content" ObjectID="_1651601423" r:id="rId28"/>
              </w:object>
            </w:r>
            <w:r w:rsidRPr="00685C19">
              <w:rPr>
                <w:sz w:val="20"/>
                <w:szCs w:val="20"/>
              </w:rPr>
              <w:t xml:space="preserve">, where </w:t>
            </w:r>
            <w:r w:rsidR="000E3480" w:rsidRPr="00CC7E0C">
              <w:rPr>
                <w:noProof/>
                <w:position w:val="-10"/>
                <w:sz w:val="20"/>
                <w:szCs w:val="20"/>
              </w:rPr>
              <w:object w:dxaOrig="400" w:dyaOrig="340" w14:anchorId="0650BE02">
                <v:shape id="_x0000_i1026" type="#_x0000_t75" alt="" style="width:22.7pt;height:14.55pt;mso-width-percent:0;mso-height-percent:0;mso-width-percent:0;mso-height-percent:0" o:ole="">
                  <v:imagedata r:id="rId29" o:title=""/>
                </v:shape>
                <o:OLEObject Type="Embed" ProgID="Equation.3" ShapeID="_x0000_i1026" DrawAspect="Content" ObjectID="_1651601424" r:id="rId30"/>
              </w:object>
            </w:r>
            <w:r w:rsidRPr="00685C19">
              <w:rPr>
                <w:rFonts w:hint="eastAsia"/>
                <w:sz w:val="20"/>
                <w:szCs w:val="20"/>
              </w:rPr>
              <w:t xml:space="preserve"> is the linear value</w:t>
            </w:r>
            <w:r w:rsidRPr="00685C19">
              <w:rPr>
                <w:sz w:val="20"/>
                <w:szCs w:val="20"/>
                <w:lang w:eastAsia="ja-JP"/>
              </w:rPr>
              <w:t xml:space="preserve"> of </w:t>
            </w:r>
            <w:r w:rsidR="000E3480" w:rsidRPr="00CC7E0C">
              <w:rPr>
                <w:noProof/>
                <w:position w:val="-10"/>
                <w:sz w:val="20"/>
                <w:szCs w:val="20"/>
              </w:rPr>
              <w:object w:dxaOrig="400" w:dyaOrig="300" w14:anchorId="49284730">
                <v:shape id="_x0000_i1027" type="#_x0000_t75" alt="" style="width:22.7pt;height:14.55pt;mso-width-percent:0;mso-height-percent:0;mso-width-percent:0;mso-height-percent:0" o:ole="">
                  <v:imagedata r:id="rId31" o:title=""/>
                </v:shape>
                <o:OLEObject Type="Embed" ProgID="Equation.3" ShapeID="_x0000_i1027" DrawAspect="Content" ObjectID="_1651601425" r:id="rId32"/>
              </w:object>
            </w:r>
            <w:r w:rsidRPr="00685C19">
              <w:rPr>
                <w:sz w:val="20"/>
                <w:szCs w:val="20"/>
              </w:rPr>
              <w:t xml:space="preserve">, </w:t>
            </w:r>
            <w:r w:rsidR="000E3480" w:rsidRPr="00CC7E0C">
              <w:rPr>
                <w:noProof/>
                <w:position w:val="-10"/>
                <w:sz w:val="20"/>
                <w:szCs w:val="20"/>
              </w:rPr>
              <w:object w:dxaOrig="360" w:dyaOrig="340" w14:anchorId="0C2539DD">
                <v:shape id="_x0000_i1028" type="#_x0000_t75" alt="" style="width:14.55pt;height:14.55pt;mso-width-percent:0;mso-height-percent:0;mso-width-percent:0;mso-height-percent:0" o:ole="">
                  <v:imagedata r:id="rId33" o:title=""/>
                </v:shape>
                <o:OLEObject Type="Embed" ProgID="Equation.3" ShapeID="_x0000_i1028" DrawAspect="Content" ObjectID="_1651601426" r:id="rId34"/>
              </w:object>
            </w:r>
            <w:r w:rsidRPr="00685C19">
              <w:rPr>
                <w:rFonts w:hint="eastAsia"/>
                <w:sz w:val="20"/>
                <w:szCs w:val="20"/>
              </w:rPr>
              <w:t xml:space="preserve"> is the linear value</w:t>
            </w:r>
            <w:r w:rsidRPr="00685C19">
              <w:rPr>
                <w:sz w:val="20"/>
                <w:szCs w:val="20"/>
                <w:lang w:eastAsia="ja-JP"/>
              </w:rPr>
              <w:t xml:space="preserve"> of </w:t>
            </w:r>
            <w:r w:rsidR="000E3480" w:rsidRPr="00CC7E0C">
              <w:rPr>
                <w:noProof/>
                <w:position w:val="-10"/>
                <w:sz w:val="20"/>
                <w:szCs w:val="20"/>
              </w:rPr>
              <w:object w:dxaOrig="360" w:dyaOrig="300" w14:anchorId="6ED7AC6B">
                <v:shape id="_x0000_i1029" type="#_x0000_t75" alt="" style="width:14.55pt;height:14.55pt;mso-width-percent:0;mso-height-percent:0;mso-width-percent:0;mso-height-percent:0" o:ole="">
                  <v:imagedata r:id="rId35" o:title=""/>
                </v:shape>
                <o:OLEObject Type="Embed" ProgID="Equation.3" ShapeID="_x0000_i1029" DrawAspect="Content" ObjectID="_1651601427" r:id="rId36"/>
              </w:object>
            </w:r>
            <w:r w:rsidRPr="00685C19">
              <w:rPr>
                <w:sz w:val="20"/>
                <w:szCs w:val="20"/>
              </w:rPr>
              <w:t>, and</w:t>
            </w:r>
            <w:r w:rsidRPr="00685C19">
              <w:rPr>
                <w:rFonts w:hint="eastAsia"/>
                <w:sz w:val="20"/>
                <w:szCs w:val="20"/>
              </w:rPr>
              <w:t xml:space="preserve"> </w:t>
            </w:r>
            <w:r w:rsidR="000E3480" w:rsidRPr="00CC7E0C">
              <w:rPr>
                <w:noProof/>
                <w:position w:val="-10"/>
                <w:sz w:val="20"/>
                <w:szCs w:val="20"/>
              </w:rPr>
              <w:object w:dxaOrig="600" w:dyaOrig="340" w14:anchorId="30CBDEBE">
                <v:shape id="_x0000_i1030" type="#_x0000_t75" alt="" style="width:28.7pt;height:14.55pt;mso-width-percent:0;mso-height-percent:0;mso-width-percent:0;mso-height-percent:0" o:ole="">
                  <v:imagedata r:id="rId37" o:title=""/>
                </v:shape>
                <o:OLEObject Type="Embed" ProgID="Equation.3" ShapeID="_x0000_i1030" DrawAspect="Content" ObjectID="_1651601428" r:id="rId38"/>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r w:rsidRPr="00685C19">
              <w:rPr>
                <w:i/>
                <w:iCs/>
                <w:sz w:val="20"/>
                <w:szCs w:val="20"/>
              </w:rPr>
              <w:t>tdm-Pattern-dualTx</w:t>
            </w:r>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If the UE indicates a capability for dynamic power sharing between E-UTRA and NR for EN-DC, and indicates a capability tdm-Pattern-dualTx and a capability semi-staticULTransInAllSubframe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ae"/>
        <w:tblW w:w="0" w:type="auto"/>
        <w:tblLook w:val="04A0" w:firstRow="1" w:lastRow="0" w:firstColumn="1" w:lastColumn="0" w:noHBand="0" w:noVBand="1"/>
      </w:tblPr>
      <w:tblGrid>
        <w:gridCol w:w="9628"/>
      </w:tblGrid>
      <w:tr w:rsidR="00685C19" w:rsidRPr="00685C19" w14:paraId="138858D5" w14:textId="77777777" w:rsidTr="00CE4E52">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CE4E52">
            <w:pPr>
              <w:rPr>
                <w:sz w:val="20"/>
                <w:szCs w:val="20"/>
              </w:rPr>
            </w:pPr>
            <w:r>
              <w:rPr>
                <w:bCs/>
                <w:noProof/>
                <w:sz w:val="20"/>
                <w:szCs w:val="20"/>
              </w:rPr>
              <w:lastRenderedPageBreak/>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CE4E52">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089DAF02" w14:textId="244F9FDE" w:rsidR="00E82C7D" w:rsidRDefault="00E82C7D" w:rsidP="00E82C7D">
      <w:pPr>
        <w:jc w:val="both"/>
        <w:rPr>
          <w:sz w:val="20"/>
          <w:szCs w:val="20"/>
          <w:lang w:eastAsia="ja-JP" w:bidi="hi-IN"/>
        </w:rPr>
      </w:pPr>
    </w:p>
    <w:p w14:paraId="1DB4CDB5" w14:textId="59B8AAE4" w:rsidR="00E82C7D" w:rsidRDefault="00716D3A" w:rsidP="00E82C7D">
      <w:pPr>
        <w:jc w:val="both"/>
        <w:rPr>
          <w:i/>
          <w:iCs/>
          <w:sz w:val="20"/>
          <w:szCs w:val="20"/>
          <w:lang w:eastAsia="ja-JP" w:bidi="hi-IN"/>
        </w:rPr>
      </w:pPr>
      <w:r>
        <w:rPr>
          <w:b/>
          <w:bCs/>
          <w:i/>
          <w:iCs/>
          <w:sz w:val="20"/>
          <w:szCs w:val="20"/>
          <w:u w:val="single"/>
          <w:lang w:eastAsia="ja-JP" w:bidi="hi-IN"/>
        </w:rPr>
        <w:t>Tentative</w:t>
      </w:r>
      <w:r w:rsidR="00E82C7D" w:rsidRPr="00E82C7D">
        <w:rPr>
          <w:b/>
          <w:bCs/>
          <w:i/>
          <w:iCs/>
          <w:sz w:val="20"/>
          <w:szCs w:val="20"/>
          <w:u w:val="single"/>
          <w:lang w:eastAsia="ja-JP" w:bidi="hi-IN"/>
        </w:rPr>
        <w:t xml:space="preserve"> proposal</w:t>
      </w:r>
      <w:r w:rsidR="00E82C7D" w:rsidRPr="00E82C7D">
        <w:rPr>
          <w:i/>
          <w:iCs/>
          <w:sz w:val="20"/>
          <w:szCs w:val="20"/>
          <w:lang w:eastAsia="ja-JP" w:bidi="hi-IN"/>
        </w:rPr>
        <w:t xml:space="preserve">: </w:t>
      </w:r>
      <w:r>
        <w:rPr>
          <w:i/>
          <w:iCs/>
          <w:sz w:val="20"/>
          <w:szCs w:val="20"/>
          <w:lang w:eastAsia="ja-JP" w:bidi="hi-IN"/>
        </w:rPr>
        <w:t>discuss and decide on the proposed TP</w:t>
      </w:r>
      <w:r w:rsidR="00836D1D">
        <w:rPr>
          <w:i/>
          <w:iCs/>
          <w:sz w:val="20"/>
          <w:szCs w:val="20"/>
          <w:lang w:eastAsia="ja-JP" w:bidi="hi-IN"/>
        </w:rPr>
        <w:t>.</w:t>
      </w:r>
    </w:p>
    <w:p w14:paraId="1C80CEE9" w14:textId="148E9192" w:rsidR="000E6831" w:rsidRDefault="000E6831" w:rsidP="00E82C7D">
      <w:pPr>
        <w:jc w:val="both"/>
        <w:rPr>
          <w:i/>
          <w:iCs/>
          <w:sz w:val="20"/>
          <w:szCs w:val="20"/>
          <w:lang w:eastAsia="ja-JP" w:bidi="hi-IN"/>
        </w:rPr>
      </w:pPr>
    </w:p>
    <w:p w14:paraId="3C73481C" w14:textId="122C0BBD" w:rsidR="000E6831" w:rsidRDefault="000E6831" w:rsidP="00E82C7D">
      <w:pPr>
        <w:jc w:val="both"/>
        <w:rPr>
          <w:i/>
          <w:iCs/>
          <w:sz w:val="20"/>
          <w:szCs w:val="20"/>
          <w:lang w:eastAsia="ja-JP" w:bidi="hi-IN"/>
        </w:rPr>
      </w:pPr>
      <w:r w:rsidRPr="000E6831">
        <w:rPr>
          <w:b/>
          <w:bCs/>
          <w:i/>
          <w:iCs/>
          <w:sz w:val="20"/>
          <w:szCs w:val="20"/>
          <w:u w:val="single"/>
          <w:lang w:eastAsia="ja-JP" w:bidi="hi-IN"/>
        </w:rPr>
        <w:t>Question #5</w:t>
      </w:r>
      <w:r>
        <w:rPr>
          <w:i/>
          <w:iCs/>
          <w:sz w:val="20"/>
          <w:szCs w:val="20"/>
          <w:lang w:eastAsia="ja-JP" w:bidi="hi-IN"/>
        </w:rPr>
        <w:t>: should we discuss and finalize the TP based on the one above in this meeting to reflect the corresponding RAN1 agreement?</w:t>
      </w:r>
    </w:p>
    <w:p w14:paraId="3ECB0416" w14:textId="0D68A333" w:rsidR="000E6831" w:rsidRDefault="000E6831" w:rsidP="00E82C7D">
      <w:pPr>
        <w:jc w:val="both"/>
        <w:rPr>
          <w:i/>
          <w:iCs/>
          <w:sz w:val="20"/>
          <w:szCs w:val="20"/>
          <w:lang w:eastAsia="ja-JP" w:bidi="hi-IN"/>
        </w:rPr>
      </w:pPr>
    </w:p>
    <w:tbl>
      <w:tblPr>
        <w:tblStyle w:val="ae"/>
        <w:tblW w:w="0" w:type="auto"/>
        <w:tblLook w:val="04A0" w:firstRow="1" w:lastRow="0" w:firstColumn="1" w:lastColumn="0" w:noHBand="0" w:noVBand="1"/>
      </w:tblPr>
      <w:tblGrid>
        <w:gridCol w:w="1435"/>
        <w:gridCol w:w="8194"/>
      </w:tblGrid>
      <w:tr w:rsidR="000E6831" w14:paraId="7CC8EBC9" w14:textId="77777777" w:rsidTr="005364C4">
        <w:tc>
          <w:tcPr>
            <w:tcW w:w="1435" w:type="dxa"/>
          </w:tcPr>
          <w:p w14:paraId="42524195" w14:textId="77777777" w:rsidR="000E6831" w:rsidRDefault="000E6831" w:rsidP="005364C4">
            <w:pPr>
              <w:rPr>
                <w:sz w:val="20"/>
                <w:szCs w:val="20"/>
                <w:lang w:eastAsia="ja-JP" w:bidi="hi-IN"/>
              </w:rPr>
            </w:pPr>
            <w:r>
              <w:rPr>
                <w:sz w:val="20"/>
                <w:szCs w:val="20"/>
                <w:lang w:eastAsia="ja-JP" w:bidi="hi-IN"/>
              </w:rPr>
              <w:t>Company</w:t>
            </w:r>
          </w:p>
        </w:tc>
        <w:tc>
          <w:tcPr>
            <w:tcW w:w="8194" w:type="dxa"/>
          </w:tcPr>
          <w:p w14:paraId="68AAD561" w14:textId="77777777" w:rsidR="000E6831" w:rsidRDefault="000E6831" w:rsidP="005364C4">
            <w:pPr>
              <w:rPr>
                <w:sz w:val="20"/>
                <w:szCs w:val="20"/>
                <w:lang w:eastAsia="ja-JP" w:bidi="hi-IN"/>
              </w:rPr>
            </w:pPr>
            <w:r>
              <w:rPr>
                <w:sz w:val="20"/>
                <w:szCs w:val="20"/>
                <w:lang w:eastAsia="ja-JP" w:bidi="hi-IN"/>
              </w:rPr>
              <w:t>Comments</w:t>
            </w:r>
          </w:p>
        </w:tc>
      </w:tr>
      <w:tr w:rsidR="000E6831" w14:paraId="7FC2BB74" w14:textId="77777777" w:rsidTr="005364C4">
        <w:tc>
          <w:tcPr>
            <w:tcW w:w="1435" w:type="dxa"/>
          </w:tcPr>
          <w:p w14:paraId="430A8065" w14:textId="40A70712" w:rsidR="000E6831" w:rsidRPr="005D789A" w:rsidRDefault="005D789A" w:rsidP="005364C4">
            <w:pPr>
              <w:rPr>
                <w:sz w:val="20"/>
                <w:szCs w:val="20"/>
                <w:lang w:eastAsia="ja-JP" w:bidi="hi-IN"/>
              </w:rPr>
            </w:pPr>
            <w:r>
              <w:rPr>
                <w:sz w:val="20"/>
                <w:szCs w:val="20"/>
                <w:lang w:eastAsia="ja-JP" w:bidi="hi-IN"/>
              </w:rPr>
              <w:t>Apple</w:t>
            </w:r>
          </w:p>
        </w:tc>
        <w:tc>
          <w:tcPr>
            <w:tcW w:w="8194" w:type="dxa"/>
          </w:tcPr>
          <w:p w14:paraId="04EC7EA2" w14:textId="3249A75D" w:rsidR="000E6831" w:rsidRPr="005D789A" w:rsidRDefault="005D789A" w:rsidP="005364C4">
            <w:pPr>
              <w:rPr>
                <w:sz w:val="20"/>
                <w:szCs w:val="20"/>
                <w:lang w:eastAsia="ja-JP" w:bidi="hi-IN"/>
              </w:rPr>
            </w:pPr>
            <w:r>
              <w:rPr>
                <w:sz w:val="20"/>
                <w:szCs w:val="20"/>
                <w:lang w:eastAsia="ja-JP" w:bidi="hi-IN"/>
              </w:rPr>
              <w:t xml:space="preserve">Based on last meeting UE feature discussion, and an LS sent to RAN2, we believe the UE feature is stable, </w:t>
            </w:r>
            <w:r w:rsidR="00C959CF">
              <w:rPr>
                <w:sz w:val="20"/>
                <w:szCs w:val="20"/>
                <w:lang w:eastAsia="ja-JP" w:bidi="hi-IN"/>
              </w:rPr>
              <w:t>we can discuss the details of the</w:t>
            </w:r>
            <w:r>
              <w:rPr>
                <w:sz w:val="20"/>
                <w:szCs w:val="20"/>
                <w:lang w:eastAsia="ja-JP" w:bidi="hi-IN"/>
              </w:rPr>
              <w:t xml:space="preserve"> TP </w:t>
            </w:r>
            <w:r w:rsidR="002A124F">
              <w:rPr>
                <w:sz w:val="20"/>
                <w:szCs w:val="20"/>
                <w:lang w:eastAsia="ja-JP" w:bidi="hi-IN"/>
              </w:rPr>
              <w:t>in this meeting</w:t>
            </w:r>
            <w:r>
              <w:rPr>
                <w:sz w:val="20"/>
                <w:szCs w:val="20"/>
                <w:lang w:eastAsia="ja-JP" w:bidi="hi-IN"/>
              </w:rPr>
              <w:t>.</w:t>
            </w:r>
          </w:p>
        </w:tc>
      </w:tr>
      <w:tr w:rsidR="000E6831" w14:paraId="1A1B2002" w14:textId="77777777" w:rsidTr="005364C4">
        <w:tc>
          <w:tcPr>
            <w:tcW w:w="1435" w:type="dxa"/>
          </w:tcPr>
          <w:p w14:paraId="6C9E5097" w14:textId="16276870" w:rsidR="000E6831" w:rsidRPr="004D2EB3" w:rsidRDefault="004D2EB3" w:rsidP="005364C4">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086B003" w14:textId="08BF3FD0" w:rsidR="000E6831" w:rsidRPr="004D2EB3" w:rsidRDefault="004D2EB3" w:rsidP="005364C4">
            <w:pPr>
              <w:rPr>
                <w:rFonts w:eastAsiaTheme="minorEastAsia"/>
                <w:sz w:val="20"/>
                <w:szCs w:val="20"/>
                <w:lang w:bidi="hi-IN"/>
              </w:rPr>
            </w:pPr>
            <w:r>
              <w:rPr>
                <w:rFonts w:eastAsiaTheme="minorEastAsia" w:hint="eastAsia"/>
                <w:sz w:val="20"/>
                <w:szCs w:val="20"/>
                <w:lang w:bidi="hi-IN"/>
              </w:rPr>
              <w:t>T</w:t>
            </w:r>
            <w:r>
              <w:rPr>
                <w:rFonts w:eastAsiaTheme="minorEastAsia"/>
                <w:sz w:val="20"/>
                <w:szCs w:val="20"/>
                <w:lang w:bidi="hi-IN"/>
              </w:rPr>
              <w:t>his issue needs to be resolved, otherwise the spec is not completed.</w:t>
            </w:r>
          </w:p>
        </w:tc>
      </w:tr>
      <w:tr w:rsidR="000E6831" w14:paraId="07686DFC" w14:textId="77777777" w:rsidTr="005364C4">
        <w:tc>
          <w:tcPr>
            <w:tcW w:w="1435" w:type="dxa"/>
          </w:tcPr>
          <w:p w14:paraId="1DA7BA0E" w14:textId="1098C085" w:rsidR="000E6831" w:rsidRDefault="000D23A1" w:rsidP="005364C4">
            <w:pPr>
              <w:rPr>
                <w:sz w:val="20"/>
                <w:szCs w:val="20"/>
                <w:lang w:eastAsia="ja-JP" w:bidi="hi-IN"/>
              </w:rPr>
            </w:pPr>
            <w:r>
              <w:rPr>
                <w:sz w:val="20"/>
                <w:szCs w:val="20"/>
                <w:lang w:eastAsia="ja-JP" w:bidi="hi-IN"/>
              </w:rPr>
              <w:t>MTK</w:t>
            </w:r>
          </w:p>
        </w:tc>
        <w:tc>
          <w:tcPr>
            <w:tcW w:w="8194" w:type="dxa"/>
          </w:tcPr>
          <w:p w14:paraId="46996FF2" w14:textId="4F1E6264" w:rsidR="000E6831" w:rsidRDefault="000D23A1" w:rsidP="005364C4">
            <w:pPr>
              <w:rPr>
                <w:sz w:val="20"/>
                <w:szCs w:val="20"/>
                <w:lang w:eastAsia="ja-JP" w:bidi="hi-IN"/>
              </w:rPr>
            </w:pPr>
            <w:r>
              <w:rPr>
                <w:sz w:val="20"/>
                <w:szCs w:val="20"/>
                <w:lang w:eastAsia="ja-JP" w:bidi="hi-IN"/>
              </w:rPr>
              <w:t>We agree to discuss the corresponding TP.</w:t>
            </w:r>
          </w:p>
        </w:tc>
      </w:tr>
      <w:tr w:rsidR="00C944AA" w14:paraId="14599FDF" w14:textId="77777777" w:rsidTr="005364C4">
        <w:tc>
          <w:tcPr>
            <w:tcW w:w="1435" w:type="dxa"/>
          </w:tcPr>
          <w:p w14:paraId="4C501292" w14:textId="2E2738F6" w:rsidR="00C944AA" w:rsidRDefault="00C944AA" w:rsidP="00C944AA">
            <w:pPr>
              <w:rPr>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36E54375" w14:textId="17D28571" w:rsidR="00C944AA" w:rsidRPr="00D30ECF" w:rsidRDefault="00E9706F" w:rsidP="00C944AA">
            <w:pPr>
              <w:rPr>
                <w:rFonts w:eastAsia="Yu Mincho"/>
                <w:sz w:val="20"/>
                <w:szCs w:val="20"/>
                <w:lang w:eastAsia="ja-JP" w:bidi="hi-IN"/>
              </w:rPr>
            </w:pPr>
            <w:r>
              <w:rPr>
                <w:rFonts w:eastAsia="Yu Mincho"/>
                <w:sz w:val="20"/>
                <w:szCs w:val="20"/>
                <w:lang w:eastAsia="ja-JP" w:bidi="hi-IN"/>
              </w:rPr>
              <w:t>OK to discuss the TP</w:t>
            </w:r>
            <w:r w:rsidR="00AE4950">
              <w:rPr>
                <w:rFonts w:eastAsia="Yu Mincho"/>
                <w:sz w:val="20"/>
                <w:szCs w:val="20"/>
                <w:lang w:eastAsia="ja-JP" w:bidi="hi-IN"/>
              </w:rPr>
              <w:t xml:space="preserve"> </w:t>
            </w:r>
          </w:p>
        </w:tc>
      </w:tr>
      <w:tr w:rsidR="000E6831" w14:paraId="56E81561" w14:textId="77777777" w:rsidTr="005364C4">
        <w:tc>
          <w:tcPr>
            <w:tcW w:w="1435" w:type="dxa"/>
          </w:tcPr>
          <w:p w14:paraId="4D56E29C" w14:textId="425A3E85" w:rsidR="000E6831" w:rsidRDefault="00121FB0" w:rsidP="005364C4">
            <w:pPr>
              <w:rPr>
                <w:sz w:val="20"/>
                <w:szCs w:val="20"/>
                <w:lang w:eastAsia="ja-JP" w:bidi="hi-IN"/>
              </w:rPr>
            </w:pPr>
            <w:r>
              <w:rPr>
                <w:sz w:val="20"/>
                <w:szCs w:val="20"/>
                <w:lang w:eastAsia="ja-JP" w:bidi="hi-IN"/>
              </w:rPr>
              <w:t>Nokia</w:t>
            </w:r>
          </w:p>
        </w:tc>
        <w:tc>
          <w:tcPr>
            <w:tcW w:w="8194" w:type="dxa"/>
          </w:tcPr>
          <w:p w14:paraId="19406825" w14:textId="2C529ABB" w:rsidR="000E6831" w:rsidRDefault="00121FB0" w:rsidP="005364C4">
            <w:pPr>
              <w:rPr>
                <w:sz w:val="20"/>
                <w:szCs w:val="20"/>
                <w:lang w:eastAsia="ja-JP" w:bidi="hi-IN"/>
              </w:rPr>
            </w:pPr>
            <w:r>
              <w:rPr>
                <w:sz w:val="20"/>
                <w:szCs w:val="20"/>
                <w:lang w:eastAsia="ja-JP" w:bidi="hi-IN"/>
              </w:rPr>
              <w:t>OK to discuss the TP</w:t>
            </w:r>
          </w:p>
        </w:tc>
      </w:tr>
      <w:tr w:rsidR="008F4DA5" w14:paraId="3A2A3AD9" w14:textId="77777777" w:rsidTr="005364C4">
        <w:tc>
          <w:tcPr>
            <w:tcW w:w="1435" w:type="dxa"/>
          </w:tcPr>
          <w:p w14:paraId="23002BFE" w14:textId="3733C8F6" w:rsidR="008F4DA5" w:rsidRPr="008F4DA5" w:rsidRDefault="008F4DA5" w:rsidP="005364C4">
            <w:pPr>
              <w:rPr>
                <w:rFonts w:eastAsia="맑은 고딕" w:hint="eastAsia"/>
                <w:sz w:val="20"/>
                <w:szCs w:val="20"/>
                <w:lang w:eastAsia="ko-KR" w:bidi="hi-IN"/>
              </w:rPr>
            </w:pPr>
            <w:r>
              <w:rPr>
                <w:rFonts w:eastAsia="맑은 고딕" w:hint="eastAsia"/>
                <w:sz w:val="20"/>
                <w:szCs w:val="20"/>
                <w:lang w:eastAsia="ko-KR" w:bidi="hi-IN"/>
              </w:rPr>
              <w:t>Samsung</w:t>
            </w:r>
          </w:p>
        </w:tc>
        <w:tc>
          <w:tcPr>
            <w:tcW w:w="8194" w:type="dxa"/>
          </w:tcPr>
          <w:p w14:paraId="58A4825E" w14:textId="2EC98AB6" w:rsidR="008F4DA5" w:rsidRPr="008F4DA5" w:rsidRDefault="008F4DA5" w:rsidP="005364C4">
            <w:pPr>
              <w:rPr>
                <w:rFonts w:eastAsia="맑은 고딕" w:hint="eastAsia"/>
                <w:sz w:val="20"/>
                <w:szCs w:val="20"/>
                <w:lang w:eastAsia="ko-KR" w:bidi="hi-IN"/>
              </w:rPr>
            </w:pPr>
            <w:r>
              <w:rPr>
                <w:rFonts w:eastAsia="맑은 고딕" w:hint="eastAsia"/>
                <w:sz w:val="20"/>
                <w:szCs w:val="20"/>
                <w:lang w:eastAsia="ko-KR" w:bidi="hi-IN"/>
              </w:rPr>
              <w:t>Agree with the FL</w:t>
            </w:r>
            <w:r>
              <w:rPr>
                <w:rFonts w:eastAsia="맑은 고딕"/>
                <w:sz w:val="20"/>
                <w:szCs w:val="20"/>
                <w:lang w:eastAsia="ko-KR" w:bidi="hi-IN"/>
              </w:rPr>
              <w:t>’s proposal.</w:t>
            </w:r>
          </w:p>
        </w:tc>
      </w:tr>
    </w:tbl>
    <w:p w14:paraId="0249A1E4" w14:textId="77777777" w:rsidR="000E6831" w:rsidRPr="00E82C7D" w:rsidRDefault="000E6831" w:rsidP="00E82C7D">
      <w:pPr>
        <w:jc w:val="both"/>
        <w:rPr>
          <w:i/>
          <w:iCs/>
          <w:sz w:val="20"/>
          <w:szCs w:val="20"/>
          <w:lang w:eastAsia="ja-JP" w:bidi="hi-IN"/>
        </w:rPr>
      </w:pPr>
    </w:p>
    <w:p w14:paraId="100F8A31" w14:textId="6968B604" w:rsidR="00F87160" w:rsidRPr="00F87160" w:rsidRDefault="00F87160" w:rsidP="004B1693">
      <w:pPr>
        <w:pStyle w:val="2"/>
      </w:pPr>
      <w:r>
        <w:t xml:space="preserve">Clarifications on UE </w:t>
      </w:r>
      <w:r w:rsidR="00D745A8">
        <w:t>behaviour in collision</w:t>
      </w:r>
    </w:p>
    <w:p w14:paraId="15AAAE43" w14:textId="737B19ED" w:rsidR="00262067" w:rsidRDefault="00E82C7D" w:rsidP="00E64471">
      <w:pPr>
        <w:jc w:val="both"/>
        <w:rPr>
          <w:rFonts w:eastAsia="MS Mincho"/>
          <w:sz w:val="20"/>
          <w:szCs w:val="20"/>
          <w:lang w:eastAsia="ja-JP" w:bidi="hi-IN"/>
        </w:rPr>
      </w:pPr>
      <w:r w:rsidRPr="004B1693">
        <w:rPr>
          <w:rFonts w:eastAsia="MS Mincho"/>
          <w:b/>
          <w:bCs/>
          <w:sz w:val="20"/>
          <w:szCs w:val="20"/>
          <w:u w:val="single"/>
          <w:lang w:eastAsia="ja-JP" w:bidi="hi-IN"/>
        </w:rPr>
        <w:t>Background</w:t>
      </w:r>
      <w:r>
        <w:rPr>
          <w:rFonts w:eastAsia="MS Mincho"/>
          <w:sz w:val="20"/>
          <w:szCs w:val="20"/>
          <w:lang w:eastAsia="ja-JP" w:bidi="hi-IN"/>
        </w:rPr>
        <w:t xml:space="preserve">: </w:t>
      </w:r>
      <w:r w:rsidR="00E64471">
        <w:rPr>
          <w:rFonts w:eastAsia="MS Mincho"/>
          <w:sz w:val="20"/>
          <w:szCs w:val="20"/>
          <w:lang w:eastAsia="ja-JP" w:bidi="hi-IN"/>
        </w:rPr>
        <w:t xml:space="preserve">as mentioned in [3], </w:t>
      </w:r>
      <w:r w:rsidR="00262067">
        <w:rPr>
          <w:rFonts w:eastAsia="MS Mincho"/>
          <w:sz w:val="20"/>
          <w:szCs w:val="20"/>
          <w:lang w:eastAsia="ja-JP" w:bidi="hi-IN"/>
        </w:rPr>
        <w:t xml:space="preserve">the </w:t>
      </w:r>
      <w:r w:rsidR="00E64471">
        <w:rPr>
          <w:rFonts w:eastAsia="MS Mincho"/>
          <w:sz w:val="20"/>
          <w:szCs w:val="20"/>
          <w:lang w:eastAsia="ja-JP" w:bidi="hi-IN"/>
        </w:rPr>
        <w:t xml:space="preserve">UE behavior upon </w:t>
      </w:r>
      <w:r w:rsidR="00262067">
        <w:rPr>
          <w:rFonts w:eastAsia="MS Mincho"/>
          <w:sz w:val="20"/>
          <w:szCs w:val="20"/>
          <w:lang w:eastAsia="ja-JP" w:bidi="hi-IN"/>
        </w:rPr>
        <w:t xml:space="preserve">UL transmission collision is captured in the spec </w:t>
      </w:r>
      <w:r w:rsidR="00E64471">
        <w:rPr>
          <w:rFonts w:eastAsia="MS Mincho"/>
          <w:sz w:val="20"/>
          <w:szCs w:val="20"/>
          <w:lang w:eastAsia="ja-JP" w:bidi="hi-IN"/>
        </w:rPr>
        <w:t>using text like</w:t>
      </w:r>
      <w:r w:rsidR="00262067">
        <w:rPr>
          <w:rFonts w:eastAsia="MS Mincho"/>
          <w:sz w:val="20"/>
          <w:szCs w:val="20"/>
          <w:lang w:eastAsia="ja-JP" w:bidi="hi-IN"/>
        </w:rPr>
        <w:t xml:space="preserve"> “UE does no transmit…” or “UE is not expect</w:t>
      </w:r>
      <w:r w:rsidR="00E64471">
        <w:rPr>
          <w:rFonts w:eastAsia="MS Mincho"/>
          <w:sz w:val="20"/>
          <w:szCs w:val="20"/>
          <w:lang w:eastAsia="ja-JP" w:bidi="hi-IN"/>
        </w:rPr>
        <w:t>ed</w:t>
      </w:r>
      <w:r w:rsidR="00262067">
        <w:rPr>
          <w:rFonts w:eastAsia="MS Mincho"/>
          <w:sz w:val="20"/>
          <w:szCs w:val="20"/>
          <w:lang w:eastAsia="ja-JP" w:bidi="hi-IN"/>
        </w:rPr>
        <w:t xml:space="preserve"> to transmit…”.  </w:t>
      </w:r>
      <w:r w:rsidR="00E64471">
        <w:rPr>
          <w:rFonts w:eastAsia="MS Mincho"/>
          <w:sz w:val="20"/>
          <w:szCs w:val="20"/>
          <w:lang w:eastAsia="ja-JP" w:bidi="hi-IN"/>
        </w:rPr>
        <w:t>Which seems ambiguous.</w:t>
      </w:r>
      <w:r w:rsidR="00262067">
        <w:rPr>
          <w:rFonts w:eastAsia="MS Mincho"/>
          <w:sz w:val="20"/>
          <w:szCs w:val="20"/>
          <w:lang w:eastAsia="ja-JP" w:bidi="hi-IN"/>
        </w:rPr>
        <w:t xml:space="preserve"> </w:t>
      </w:r>
      <w:r w:rsidR="00E64471">
        <w:rPr>
          <w:rFonts w:eastAsia="MS Mincho"/>
          <w:sz w:val="20"/>
          <w:szCs w:val="20"/>
          <w:lang w:eastAsia="ja-JP" w:bidi="hi-IN"/>
        </w:rPr>
        <w:t>T</w:t>
      </w:r>
      <w:r w:rsidR="00262067">
        <w:rPr>
          <w:rFonts w:eastAsia="MS Mincho"/>
          <w:sz w:val="20"/>
          <w:szCs w:val="20"/>
          <w:lang w:eastAsia="ja-JP" w:bidi="hi-IN"/>
        </w:rPr>
        <w:t>he following clarification is proposed</w:t>
      </w:r>
      <w:r w:rsidR="00E64471">
        <w:rPr>
          <w:rFonts w:eastAsia="MS Mincho"/>
          <w:sz w:val="20"/>
          <w:szCs w:val="20"/>
          <w:lang w:eastAsia="ja-JP" w:bidi="hi-IN"/>
        </w:rPr>
        <w:t xml:space="preserve"> in [3]:</w:t>
      </w:r>
    </w:p>
    <w:p w14:paraId="2C1A71E6" w14:textId="0D904A17" w:rsidR="00262067" w:rsidRDefault="00262067" w:rsidP="00F87160">
      <w:pPr>
        <w:rPr>
          <w:rFonts w:eastAsia="MS Mincho"/>
          <w:sz w:val="20"/>
          <w:szCs w:val="20"/>
          <w:lang w:eastAsia="ja-JP" w:bidi="hi-IN"/>
        </w:rPr>
      </w:pPr>
    </w:p>
    <w:p w14:paraId="3BB022CE" w14:textId="5E364F24" w:rsidR="00262067" w:rsidRPr="00E64471" w:rsidRDefault="00262067" w:rsidP="00262067">
      <w:pPr>
        <w:rPr>
          <w:bCs/>
          <w:i/>
          <w:iCs/>
          <w:sz w:val="20"/>
          <w:szCs w:val="20"/>
        </w:rPr>
      </w:pPr>
      <w:r w:rsidRPr="00E64471">
        <w:rPr>
          <w:bCs/>
          <w:i/>
          <w:iCs/>
          <w:sz w:val="20"/>
          <w:szCs w:val="20"/>
        </w:rPr>
        <w:t>Proposal 3: Clarify that “the UE is not expected to transmit”/” UE does</w:t>
      </w:r>
      <w:r w:rsidRPr="00E64471">
        <w:rPr>
          <w:rFonts w:hint="eastAsia"/>
          <w:bCs/>
          <w:i/>
          <w:iCs/>
          <w:sz w:val="20"/>
          <w:szCs w:val="20"/>
        </w:rPr>
        <w:t xml:space="preserve"> not transmit</w:t>
      </w:r>
      <w:r w:rsidRPr="00E64471">
        <w:rPr>
          <w:bCs/>
          <w:i/>
          <w:iCs/>
          <w:sz w:val="20"/>
          <w:szCs w:val="20"/>
        </w:rPr>
        <w:t xml:space="preserve">” in LTE/NR spec is equivalent to </w:t>
      </w:r>
    </w:p>
    <w:p w14:paraId="6F3414C5" w14:textId="77777777" w:rsidR="00262067" w:rsidRPr="00E64471" w:rsidRDefault="00262067" w:rsidP="00262067">
      <w:pPr>
        <w:numPr>
          <w:ilvl w:val="0"/>
          <w:numId w:val="39"/>
        </w:numPr>
        <w:spacing w:after="180"/>
        <w:rPr>
          <w:bCs/>
          <w:i/>
          <w:iCs/>
          <w:sz w:val="20"/>
          <w:szCs w:val="20"/>
        </w:rPr>
      </w:pPr>
      <w:r w:rsidRPr="00E64471">
        <w:rPr>
          <w:bCs/>
          <w:i/>
          <w:iCs/>
          <w:sz w:val="20"/>
          <w:szCs w:val="20"/>
        </w:rPr>
        <w:t xml:space="preserve">“the UE is not expected to be configured or indicated to transmit”, or </w:t>
      </w:r>
    </w:p>
    <w:p w14:paraId="3C0DC4E6" w14:textId="77777777" w:rsidR="00262067" w:rsidRPr="00E64471" w:rsidRDefault="00262067" w:rsidP="00262067">
      <w:pPr>
        <w:numPr>
          <w:ilvl w:val="0"/>
          <w:numId w:val="39"/>
        </w:numPr>
        <w:spacing w:after="180"/>
        <w:rPr>
          <w:bCs/>
          <w:i/>
          <w:iCs/>
          <w:sz w:val="20"/>
          <w:szCs w:val="20"/>
        </w:rPr>
      </w:pPr>
      <w:r w:rsidRPr="00E64471">
        <w:rPr>
          <w:bCs/>
          <w:i/>
          <w:iCs/>
          <w:sz w:val="20"/>
          <w:szCs w:val="20"/>
        </w:rPr>
        <w:t>“UE still needs to handle LTE/NR collision while the handling is up to UE implementation since it is not specified in spec”</w:t>
      </w:r>
    </w:p>
    <w:p w14:paraId="3580E817" w14:textId="26E0ABE6" w:rsidR="00AE50BA" w:rsidRDefault="00262067" w:rsidP="00CE4E52">
      <w:pPr>
        <w:jc w:val="both"/>
        <w:rPr>
          <w:rFonts w:eastAsia="MS Mincho"/>
          <w:sz w:val="20"/>
          <w:szCs w:val="20"/>
          <w:lang w:eastAsia="ja-JP" w:bidi="hi-IN"/>
        </w:rPr>
      </w:pPr>
      <w:r w:rsidRPr="00CE4E52">
        <w:rPr>
          <w:rFonts w:eastAsia="MS Mincho"/>
          <w:sz w:val="20"/>
          <w:szCs w:val="20"/>
          <w:u w:val="single"/>
          <w:lang w:eastAsia="ja-JP" w:bidi="hi-IN"/>
        </w:rPr>
        <w:t>FL understanding on the issue</w:t>
      </w:r>
      <w:r>
        <w:rPr>
          <w:rFonts w:eastAsia="MS Mincho"/>
          <w:sz w:val="20"/>
          <w:szCs w:val="20"/>
          <w:lang w:eastAsia="ja-JP" w:bidi="hi-IN"/>
        </w:rPr>
        <w:t xml:space="preserve">: </w:t>
      </w:r>
      <w:r w:rsidR="00E64471">
        <w:rPr>
          <w:rFonts w:eastAsia="MS Mincho"/>
          <w:sz w:val="20"/>
          <w:szCs w:val="20"/>
          <w:lang w:eastAsia="ja-JP" w:bidi="hi-IN"/>
        </w:rPr>
        <w:t>if the concern is on</w:t>
      </w:r>
      <w:r>
        <w:rPr>
          <w:rFonts w:eastAsia="MS Mincho"/>
          <w:sz w:val="20"/>
          <w:szCs w:val="20"/>
          <w:lang w:eastAsia="ja-JP" w:bidi="hi-IN"/>
        </w:rPr>
        <w:t xml:space="preserve"> type 2 UE, </w:t>
      </w:r>
      <w:r w:rsidR="00E64471">
        <w:rPr>
          <w:rFonts w:eastAsia="MS Mincho"/>
          <w:sz w:val="20"/>
          <w:szCs w:val="20"/>
          <w:lang w:eastAsia="ja-JP" w:bidi="hi-IN"/>
        </w:rPr>
        <w:t xml:space="preserve">then it may be related to the discussion in section </w:t>
      </w:r>
      <w:r w:rsidR="00E64471">
        <w:rPr>
          <w:rFonts w:eastAsia="MS Mincho"/>
          <w:sz w:val="20"/>
          <w:szCs w:val="20"/>
          <w:lang w:eastAsia="ja-JP" w:bidi="hi-IN"/>
        </w:rPr>
        <w:fldChar w:fldCharType="begin"/>
      </w:r>
      <w:r w:rsidR="00E64471">
        <w:rPr>
          <w:rFonts w:eastAsia="MS Mincho"/>
          <w:sz w:val="20"/>
          <w:szCs w:val="20"/>
          <w:lang w:eastAsia="ja-JP" w:bidi="hi-IN"/>
        </w:rPr>
        <w:instrText xml:space="preserve"> REF _Ref40778939 \n \h </w:instrText>
      </w:r>
      <w:r w:rsidR="00E64471">
        <w:rPr>
          <w:rFonts w:eastAsia="MS Mincho"/>
          <w:sz w:val="20"/>
          <w:szCs w:val="20"/>
          <w:lang w:eastAsia="ja-JP" w:bidi="hi-IN"/>
        </w:rPr>
      </w:r>
      <w:r w:rsidR="00E64471">
        <w:rPr>
          <w:rFonts w:eastAsia="MS Mincho"/>
          <w:sz w:val="20"/>
          <w:szCs w:val="20"/>
          <w:lang w:eastAsia="ja-JP" w:bidi="hi-IN"/>
        </w:rPr>
        <w:fldChar w:fldCharType="separate"/>
      </w:r>
      <w:r w:rsidR="00E64471">
        <w:rPr>
          <w:rFonts w:eastAsia="MS Mincho"/>
          <w:sz w:val="20"/>
          <w:szCs w:val="20"/>
          <w:lang w:eastAsia="ja-JP" w:bidi="hi-IN"/>
        </w:rPr>
        <w:t>2.1</w:t>
      </w:r>
      <w:r w:rsidR="00E64471">
        <w:rPr>
          <w:rFonts w:eastAsia="MS Mincho"/>
          <w:sz w:val="20"/>
          <w:szCs w:val="20"/>
          <w:lang w:eastAsia="ja-JP" w:bidi="hi-IN"/>
        </w:rPr>
        <w:fldChar w:fldCharType="end"/>
      </w:r>
      <w:r w:rsidR="00E64471">
        <w:rPr>
          <w:rFonts w:eastAsia="MS Mincho"/>
          <w:sz w:val="20"/>
          <w:szCs w:val="20"/>
          <w:lang w:eastAsia="ja-JP" w:bidi="hi-IN"/>
        </w:rPr>
        <w:t xml:space="preserve">, and there may be no need to further clarify any type 2 UE behavior (depending on the consensus for </w:t>
      </w:r>
      <w:r w:rsidR="00CE4E52">
        <w:rPr>
          <w:rFonts w:eastAsia="MS Mincho"/>
          <w:sz w:val="20"/>
          <w:szCs w:val="20"/>
          <w:lang w:eastAsia="ja-JP" w:bidi="hi-IN"/>
        </w:rPr>
        <w:t xml:space="preserve">discussion in </w:t>
      </w:r>
      <w:r w:rsidR="00CE4E52">
        <w:rPr>
          <w:rFonts w:eastAsia="MS Mincho"/>
          <w:sz w:val="20"/>
          <w:szCs w:val="20"/>
          <w:lang w:eastAsia="ja-JP" w:bidi="hi-IN"/>
        </w:rPr>
        <w:fldChar w:fldCharType="begin"/>
      </w:r>
      <w:r w:rsidR="00CE4E52">
        <w:rPr>
          <w:rFonts w:eastAsia="MS Mincho"/>
          <w:sz w:val="20"/>
          <w:szCs w:val="20"/>
          <w:lang w:eastAsia="ja-JP" w:bidi="hi-IN"/>
        </w:rPr>
        <w:instrText xml:space="preserve"> REF _Ref40778939 \n \h </w:instrText>
      </w:r>
      <w:r w:rsidR="00CE4E52">
        <w:rPr>
          <w:rFonts w:eastAsia="MS Mincho"/>
          <w:sz w:val="20"/>
          <w:szCs w:val="20"/>
          <w:lang w:eastAsia="ja-JP" w:bidi="hi-IN"/>
        </w:rPr>
      </w:r>
      <w:r w:rsidR="00CE4E52">
        <w:rPr>
          <w:rFonts w:eastAsia="MS Mincho"/>
          <w:sz w:val="20"/>
          <w:szCs w:val="20"/>
          <w:lang w:eastAsia="ja-JP" w:bidi="hi-IN"/>
        </w:rPr>
        <w:fldChar w:fldCharType="separate"/>
      </w:r>
      <w:r w:rsidR="00CE4E52">
        <w:rPr>
          <w:rFonts w:eastAsia="MS Mincho"/>
          <w:sz w:val="20"/>
          <w:szCs w:val="20"/>
          <w:lang w:eastAsia="ja-JP" w:bidi="hi-IN"/>
        </w:rPr>
        <w:t>2.1</w:t>
      </w:r>
      <w:r w:rsidR="00CE4E52">
        <w:rPr>
          <w:rFonts w:eastAsia="MS Mincho"/>
          <w:sz w:val="20"/>
          <w:szCs w:val="20"/>
          <w:lang w:eastAsia="ja-JP" w:bidi="hi-IN"/>
        </w:rPr>
        <w:fldChar w:fldCharType="end"/>
      </w:r>
      <w:r w:rsidR="00CE4E52">
        <w:rPr>
          <w:rFonts w:eastAsia="MS Mincho"/>
          <w:sz w:val="20"/>
          <w:szCs w:val="20"/>
          <w:lang w:eastAsia="ja-JP" w:bidi="hi-IN"/>
        </w:rPr>
        <w:t>). If the concern is on type 1 UE, then it seems that the wording is clear, i.e., UE will handle the collision by not transmitting on the SCG</w:t>
      </w:r>
      <w:r w:rsidR="003E6C5A">
        <w:rPr>
          <w:rFonts w:eastAsia="MS Mincho"/>
          <w:sz w:val="20"/>
          <w:szCs w:val="20"/>
          <w:lang w:eastAsia="ja-JP" w:bidi="hi-IN"/>
        </w:rPr>
        <w:t>.</w:t>
      </w:r>
      <w:r w:rsidR="00CE4E52">
        <w:rPr>
          <w:rFonts w:eastAsia="MS Mincho"/>
          <w:sz w:val="20"/>
          <w:szCs w:val="20"/>
          <w:lang w:eastAsia="ja-JP" w:bidi="hi-IN"/>
        </w:rPr>
        <w:t xml:space="preserve"> Therefore, it doesn’t seem to be strong need to further clarify. But will see how other companies respond.</w:t>
      </w:r>
    </w:p>
    <w:p w14:paraId="142F5ECA" w14:textId="785422C0" w:rsidR="00CE4E52" w:rsidRDefault="00CE4E52" w:rsidP="00CE4E52">
      <w:pPr>
        <w:jc w:val="both"/>
        <w:rPr>
          <w:rFonts w:eastAsia="MS Mincho"/>
          <w:sz w:val="20"/>
          <w:szCs w:val="20"/>
          <w:lang w:eastAsia="ja-JP" w:bidi="hi-IN"/>
        </w:rPr>
      </w:pPr>
    </w:p>
    <w:p w14:paraId="4EC628DE" w14:textId="5992C82D" w:rsidR="00CE4E52" w:rsidRPr="00CE4E52" w:rsidRDefault="00CE4E52" w:rsidP="00CE4E52">
      <w:pPr>
        <w:jc w:val="both"/>
        <w:rPr>
          <w:rFonts w:eastAsia="MS Mincho"/>
          <w:i/>
          <w:iCs/>
          <w:sz w:val="20"/>
          <w:szCs w:val="20"/>
          <w:lang w:eastAsia="ja-JP" w:bidi="hi-IN"/>
        </w:rPr>
      </w:pPr>
      <w:r w:rsidRPr="00CE4E52">
        <w:rPr>
          <w:rFonts w:eastAsia="MS Mincho"/>
          <w:b/>
          <w:bCs/>
          <w:i/>
          <w:iCs/>
          <w:sz w:val="20"/>
          <w:szCs w:val="20"/>
          <w:u w:val="single"/>
          <w:lang w:eastAsia="ja-JP" w:bidi="hi-IN"/>
        </w:rPr>
        <w:t>Tentative proposal</w:t>
      </w:r>
      <w:r w:rsidRPr="00CE4E52">
        <w:rPr>
          <w:rFonts w:eastAsia="MS Mincho"/>
          <w:i/>
          <w:iCs/>
          <w:sz w:val="20"/>
          <w:szCs w:val="20"/>
          <w:lang w:eastAsia="ja-JP" w:bidi="hi-IN"/>
        </w:rPr>
        <w:t>: No need for further clarification, at least for type 1 UE.</w:t>
      </w:r>
    </w:p>
    <w:p w14:paraId="672D4C40" w14:textId="77777777" w:rsidR="00B3022F" w:rsidRDefault="00B3022F" w:rsidP="00F87160">
      <w:pPr>
        <w:spacing w:after="120"/>
        <w:rPr>
          <w:sz w:val="20"/>
          <w:szCs w:val="20"/>
          <w:lang w:bidi="hi-IN"/>
        </w:rPr>
      </w:pPr>
    </w:p>
    <w:p w14:paraId="48ACDFC5" w14:textId="6FC8FB5B" w:rsidR="000E6831" w:rsidRDefault="000E6831" w:rsidP="000E6831">
      <w:pPr>
        <w:jc w:val="both"/>
        <w:rPr>
          <w:i/>
          <w:iCs/>
          <w:sz w:val="20"/>
          <w:szCs w:val="20"/>
          <w:lang w:eastAsia="ja-JP" w:bidi="hi-IN"/>
        </w:rPr>
      </w:pPr>
      <w:r w:rsidRPr="000E6831">
        <w:rPr>
          <w:b/>
          <w:bCs/>
          <w:i/>
          <w:iCs/>
          <w:sz w:val="20"/>
          <w:szCs w:val="20"/>
          <w:u w:val="single"/>
          <w:lang w:eastAsia="ja-JP" w:bidi="hi-IN"/>
        </w:rPr>
        <w:t>Question #</w:t>
      </w:r>
      <w:r>
        <w:rPr>
          <w:b/>
          <w:bCs/>
          <w:i/>
          <w:iCs/>
          <w:sz w:val="20"/>
          <w:szCs w:val="20"/>
          <w:u w:val="single"/>
          <w:lang w:eastAsia="ja-JP" w:bidi="hi-IN"/>
        </w:rPr>
        <w:t>6</w:t>
      </w:r>
      <w:r>
        <w:rPr>
          <w:i/>
          <w:iCs/>
          <w:sz w:val="20"/>
          <w:szCs w:val="20"/>
          <w:lang w:eastAsia="ja-JP" w:bidi="hi-IN"/>
        </w:rPr>
        <w:t xml:space="preserve">: do we need to further clarify for the text above, as proposed in </w:t>
      </w:r>
      <w:r>
        <w:rPr>
          <w:i/>
          <w:iCs/>
          <w:sz w:val="20"/>
          <w:szCs w:val="20"/>
          <w:lang w:eastAsia="ja-JP" w:bidi="hi-IN"/>
        </w:rPr>
        <w:fldChar w:fldCharType="begin"/>
      </w:r>
      <w:r>
        <w:rPr>
          <w:i/>
          <w:iCs/>
          <w:sz w:val="20"/>
          <w:szCs w:val="20"/>
          <w:lang w:eastAsia="ja-JP" w:bidi="hi-IN"/>
        </w:rPr>
        <w:instrText xml:space="preserve"> REF _Ref40776977 \n \h </w:instrText>
      </w:r>
      <w:r>
        <w:rPr>
          <w:i/>
          <w:iCs/>
          <w:sz w:val="20"/>
          <w:szCs w:val="20"/>
          <w:lang w:eastAsia="ja-JP" w:bidi="hi-IN"/>
        </w:rPr>
      </w:r>
      <w:r>
        <w:rPr>
          <w:i/>
          <w:iCs/>
          <w:sz w:val="20"/>
          <w:szCs w:val="20"/>
          <w:lang w:eastAsia="ja-JP" w:bidi="hi-IN"/>
        </w:rPr>
        <w:fldChar w:fldCharType="separate"/>
      </w:r>
      <w:r>
        <w:rPr>
          <w:i/>
          <w:iCs/>
          <w:sz w:val="20"/>
          <w:szCs w:val="20"/>
          <w:lang w:eastAsia="ja-JP" w:bidi="hi-IN"/>
        </w:rPr>
        <w:t>[3]</w:t>
      </w:r>
      <w:r>
        <w:rPr>
          <w:i/>
          <w:iCs/>
          <w:sz w:val="20"/>
          <w:szCs w:val="20"/>
          <w:lang w:eastAsia="ja-JP" w:bidi="hi-IN"/>
        </w:rPr>
        <w:fldChar w:fldCharType="end"/>
      </w:r>
      <w:r>
        <w:rPr>
          <w:i/>
          <w:iCs/>
          <w:sz w:val="20"/>
          <w:szCs w:val="20"/>
          <w:lang w:eastAsia="ja-JP" w:bidi="hi-IN"/>
        </w:rPr>
        <w:t>?</w:t>
      </w:r>
    </w:p>
    <w:p w14:paraId="2EF1F58B" w14:textId="1B2ED1D6" w:rsidR="00F87160" w:rsidRPr="00041146" w:rsidRDefault="00F87160" w:rsidP="00F87160">
      <w:pPr>
        <w:spacing w:after="120"/>
        <w:rPr>
          <w:b/>
          <w:bCs/>
          <w:sz w:val="20"/>
          <w:szCs w:val="20"/>
          <w:lang w:bidi="hi-IN"/>
        </w:rPr>
      </w:pPr>
    </w:p>
    <w:tbl>
      <w:tblPr>
        <w:tblStyle w:val="ae"/>
        <w:tblW w:w="0" w:type="auto"/>
        <w:tblLook w:val="04A0" w:firstRow="1" w:lastRow="0" w:firstColumn="1" w:lastColumn="0" w:noHBand="0" w:noVBand="1"/>
      </w:tblPr>
      <w:tblGrid>
        <w:gridCol w:w="1435"/>
        <w:gridCol w:w="8194"/>
      </w:tblGrid>
      <w:tr w:rsidR="00DA132A" w14:paraId="5E1EFADC" w14:textId="77777777" w:rsidTr="00CE4E52">
        <w:tc>
          <w:tcPr>
            <w:tcW w:w="1435" w:type="dxa"/>
          </w:tcPr>
          <w:p w14:paraId="5EC5687C" w14:textId="77777777" w:rsidR="00DA132A" w:rsidRDefault="00DA132A" w:rsidP="00CE4E52">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CE4E52">
            <w:pPr>
              <w:rPr>
                <w:sz w:val="20"/>
                <w:szCs w:val="20"/>
                <w:lang w:eastAsia="ja-JP" w:bidi="hi-IN"/>
              </w:rPr>
            </w:pPr>
            <w:r>
              <w:rPr>
                <w:sz w:val="20"/>
                <w:szCs w:val="20"/>
                <w:lang w:eastAsia="ja-JP" w:bidi="hi-IN"/>
              </w:rPr>
              <w:t>Comments</w:t>
            </w:r>
          </w:p>
        </w:tc>
      </w:tr>
      <w:tr w:rsidR="00DA132A" w14:paraId="0CF0B3D6" w14:textId="77777777" w:rsidTr="00CE4E52">
        <w:tc>
          <w:tcPr>
            <w:tcW w:w="1435" w:type="dxa"/>
          </w:tcPr>
          <w:p w14:paraId="658AB9CA" w14:textId="64EABA55" w:rsidR="00DA132A" w:rsidRPr="002A124F" w:rsidRDefault="002A124F" w:rsidP="00CE4E52">
            <w:pPr>
              <w:rPr>
                <w:sz w:val="20"/>
                <w:szCs w:val="20"/>
                <w:lang w:eastAsia="ja-JP" w:bidi="hi-IN"/>
              </w:rPr>
            </w:pPr>
            <w:r>
              <w:rPr>
                <w:sz w:val="20"/>
                <w:szCs w:val="20"/>
                <w:lang w:eastAsia="ja-JP" w:bidi="hi-IN"/>
              </w:rPr>
              <w:lastRenderedPageBreak/>
              <w:t>Apple</w:t>
            </w:r>
          </w:p>
        </w:tc>
        <w:tc>
          <w:tcPr>
            <w:tcW w:w="8194" w:type="dxa"/>
          </w:tcPr>
          <w:p w14:paraId="060577A8" w14:textId="77777777" w:rsidR="002A124F" w:rsidRDefault="002A124F" w:rsidP="00CE4E52">
            <w:pPr>
              <w:rPr>
                <w:sz w:val="20"/>
                <w:szCs w:val="20"/>
                <w:lang w:eastAsia="ja-JP" w:bidi="hi-IN"/>
              </w:rPr>
            </w:pPr>
            <w:r>
              <w:rPr>
                <w:sz w:val="20"/>
                <w:szCs w:val="20"/>
                <w:lang w:eastAsia="ja-JP" w:bidi="hi-IN"/>
              </w:rPr>
              <w:t xml:space="preserve">For type 2 UE, it’s not necessary to clarify. </w:t>
            </w:r>
          </w:p>
          <w:p w14:paraId="16065B7E" w14:textId="6094E63B" w:rsidR="00DA132A" w:rsidRPr="002A124F" w:rsidRDefault="002A124F" w:rsidP="00CE4E52">
            <w:pPr>
              <w:rPr>
                <w:sz w:val="20"/>
                <w:szCs w:val="20"/>
                <w:lang w:eastAsia="ja-JP" w:bidi="hi-IN"/>
              </w:rPr>
            </w:pPr>
            <w:r>
              <w:rPr>
                <w:sz w:val="20"/>
                <w:szCs w:val="20"/>
                <w:lang w:eastAsia="ja-JP" w:bidi="hi-IN"/>
              </w:rPr>
              <w:t>For type 1 UE, the second bullet doesn’t need to clarify as well, as the UL transmission collision rule was already defined for type 1 UE. The first bullet was discussed in previous meeting, no consensus was reached.</w:t>
            </w:r>
          </w:p>
        </w:tc>
      </w:tr>
      <w:tr w:rsidR="00DA132A" w14:paraId="25F39B07" w14:textId="77777777" w:rsidTr="00CE4E52">
        <w:tc>
          <w:tcPr>
            <w:tcW w:w="1435" w:type="dxa"/>
          </w:tcPr>
          <w:p w14:paraId="092FE207" w14:textId="0AC2207B" w:rsidR="00DA132A" w:rsidRPr="00216D7C" w:rsidRDefault="00216D7C" w:rsidP="00CE4E52">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CFECC63" w14:textId="28DBC691" w:rsidR="00DA132A" w:rsidRDefault="00216D7C" w:rsidP="00CE4E52">
            <w:pPr>
              <w:rPr>
                <w:sz w:val="20"/>
                <w:szCs w:val="20"/>
                <w:lang w:eastAsia="ja-JP" w:bidi="hi-IN"/>
              </w:rPr>
            </w:pPr>
            <w:r w:rsidRPr="00216D7C">
              <w:rPr>
                <w:sz w:val="20"/>
                <w:szCs w:val="20"/>
                <w:lang w:eastAsia="ja-JP" w:bidi="hi-IN"/>
              </w:rPr>
              <w:t>Same view with Apple.</w:t>
            </w:r>
          </w:p>
        </w:tc>
      </w:tr>
      <w:tr w:rsidR="00DA132A" w14:paraId="4AE3329F" w14:textId="77777777" w:rsidTr="00CE4E52">
        <w:tc>
          <w:tcPr>
            <w:tcW w:w="1435" w:type="dxa"/>
          </w:tcPr>
          <w:p w14:paraId="0D8F23B4" w14:textId="5BB17962" w:rsidR="00DA132A" w:rsidRDefault="000D23A1" w:rsidP="00CE4E52">
            <w:pPr>
              <w:rPr>
                <w:sz w:val="20"/>
                <w:szCs w:val="20"/>
                <w:lang w:eastAsia="ja-JP" w:bidi="hi-IN"/>
              </w:rPr>
            </w:pPr>
            <w:r>
              <w:rPr>
                <w:sz w:val="20"/>
                <w:szCs w:val="20"/>
                <w:lang w:eastAsia="ja-JP" w:bidi="hi-IN"/>
              </w:rPr>
              <w:t>MTK</w:t>
            </w:r>
          </w:p>
        </w:tc>
        <w:tc>
          <w:tcPr>
            <w:tcW w:w="8194" w:type="dxa"/>
          </w:tcPr>
          <w:p w14:paraId="475960CB" w14:textId="37C5613C" w:rsidR="00DA132A" w:rsidRDefault="000D23A1" w:rsidP="00CE4E52">
            <w:pPr>
              <w:rPr>
                <w:sz w:val="20"/>
                <w:szCs w:val="20"/>
                <w:lang w:eastAsia="ja-JP" w:bidi="hi-IN"/>
              </w:rPr>
            </w:pPr>
            <w:r>
              <w:rPr>
                <w:sz w:val="20"/>
                <w:szCs w:val="20"/>
                <w:lang w:eastAsia="ja-JP" w:bidi="hi-IN"/>
              </w:rPr>
              <w:t>Since type 2 UE would not be supported in Rel-16 anymore, it may be fine to leave current spec as it is. Howev</w:t>
            </w:r>
            <w:r w:rsidR="00552182">
              <w:rPr>
                <w:sz w:val="20"/>
                <w:szCs w:val="20"/>
                <w:lang w:eastAsia="ja-JP" w:bidi="hi-IN"/>
              </w:rPr>
              <w:t>er, if some companies prefer</w:t>
            </w:r>
            <w:r>
              <w:rPr>
                <w:sz w:val="20"/>
                <w:szCs w:val="20"/>
                <w:lang w:eastAsia="ja-JP" w:bidi="hi-IN"/>
              </w:rPr>
              <w:t xml:space="preserve"> some further clarification, </w:t>
            </w:r>
            <w:r w:rsidR="00552182">
              <w:rPr>
                <w:sz w:val="20"/>
                <w:szCs w:val="20"/>
                <w:lang w:eastAsia="ja-JP" w:bidi="hi-IN"/>
              </w:rPr>
              <w:t>we are fine to discuss it.</w:t>
            </w:r>
          </w:p>
        </w:tc>
      </w:tr>
      <w:tr w:rsidR="00063BD2" w:rsidRPr="0071025B" w14:paraId="027AAAD1" w14:textId="77777777" w:rsidTr="00CE4E52">
        <w:tc>
          <w:tcPr>
            <w:tcW w:w="1435" w:type="dxa"/>
          </w:tcPr>
          <w:p w14:paraId="0919E6AA" w14:textId="6E914832" w:rsidR="00063BD2" w:rsidRDefault="00063BD2" w:rsidP="00063BD2">
            <w:pPr>
              <w:rPr>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41B2C69F" w14:textId="28B8B208" w:rsidR="00063BD2" w:rsidRDefault="00BD48EC" w:rsidP="00063BD2">
            <w:pPr>
              <w:rPr>
                <w:sz w:val="20"/>
                <w:szCs w:val="20"/>
                <w:lang w:eastAsia="ja-JP" w:bidi="hi-IN"/>
              </w:rPr>
            </w:pPr>
            <w:r>
              <w:rPr>
                <w:rFonts w:eastAsia="Yu Mincho"/>
                <w:sz w:val="20"/>
                <w:szCs w:val="20"/>
                <w:lang w:eastAsia="ja-JP" w:bidi="hi-IN"/>
              </w:rPr>
              <w:t xml:space="preserve">The TP in 3.2 contains the wording. </w:t>
            </w:r>
            <w:r w:rsidR="007E57D2">
              <w:rPr>
                <w:rFonts w:eastAsia="Yu Mincho"/>
                <w:sz w:val="20"/>
                <w:szCs w:val="20"/>
                <w:lang w:eastAsia="ja-JP" w:bidi="hi-IN"/>
              </w:rPr>
              <w:t xml:space="preserve">If we discuss the TP in 3.2, we </w:t>
            </w:r>
            <w:r w:rsidR="00292D76">
              <w:rPr>
                <w:rFonts w:eastAsia="Yu Mincho"/>
                <w:sz w:val="20"/>
                <w:szCs w:val="20"/>
                <w:lang w:eastAsia="ja-JP" w:bidi="hi-IN"/>
              </w:rPr>
              <w:t>would</w:t>
            </w:r>
            <w:r w:rsidR="005C53C7">
              <w:rPr>
                <w:rFonts w:eastAsia="Yu Mincho"/>
                <w:sz w:val="20"/>
                <w:szCs w:val="20"/>
                <w:lang w:eastAsia="ja-JP" w:bidi="hi-IN"/>
              </w:rPr>
              <w:t xml:space="preserve"> need to discuss the issue.</w:t>
            </w:r>
          </w:p>
        </w:tc>
      </w:tr>
      <w:tr w:rsidR="00DA132A" w14:paraId="419445C6" w14:textId="77777777" w:rsidTr="00CE4E52">
        <w:tc>
          <w:tcPr>
            <w:tcW w:w="1435" w:type="dxa"/>
          </w:tcPr>
          <w:p w14:paraId="36F7BA5D" w14:textId="3F6FD0AB" w:rsidR="00DA132A" w:rsidRDefault="00121FB0" w:rsidP="00CE4E52">
            <w:pPr>
              <w:rPr>
                <w:sz w:val="20"/>
                <w:szCs w:val="20"/>
                <w:lang w:eastAsia="ja-JP" w:bidi="hi-IN"/>
              </w:rPr>
            </w:pPr>
            <w:r>
              <w:rPr>
                <w:sz w:val="20"/>
                <w:szCs w:val="20"/>
                <w:lang w:eastAsia="ja-JP" w:bidi="hi-IN"/>
              </w:rPr>
              <w:t>Nokia</w:t>
            </w:r>
          </w:p>
        </w:tc>
        <w:tc>
          <w:tcPr>
            <w:tcW w:w="8194" w:type="dxa"/>
          </w:tcPr>
          <w:p w14:paraId="58B56298" w14:textId="25D5C275" w:rsidR="00DA132A" w:rsidRDefault="00121FB0" w:rsidP="00CE4E52">
            <w:pPr>
              <w:rPr>
                <w:sz w:val="20"/>
                <w:szCs w:val="20"/>
                <w:lang w:eastAsia="ja-JP" w:bidi="hi-IN"/>
              </w:rPr>
            </w:pPr>
            <w:r>
              <w:rPr>
                <w:sz w:val="20"/>
                <w:szCs w:val="20"/>
                <w:lang w:eastAsia="ja-JP" w:bidi="hi-IN"/>
              </w:rPr>
              <w:t>We don’t agree that “The UE is not expected to transmit” which sets the action/inaction determination on the UE would mean that the UE is not expected to be configured or scheduled to transmit which sets the action/inaction determination on the gNB.  We don’t see any ambiguity in the current wording.</w:t>
            </w:r>
          </w:p>
        </w:tc>
      </w:tr>
      <w:tr w:rsidR="008F4DA5" w14:paraId="565ACBFC" w14:textId="77777777" w:rsidTr="00CE4E52">
        <w:tc>
          <w:tcPr>
            <w:tcW w:w="1435" w:type="dxa"/>
          </w:tcPr>
          <w:p w14:paraId="42F8D018" w14:textId="0BDF2B92" w:rsidR="008F4DA5" w:rsidRPr="008F4DA5" w:rsidRDefault="008F4DA5" w:rsidP="00CE4E52">
            <w:pPr>
              <w:rPr>
                <w:rFonts w:eastAsia="맑은 고딕" w:hint="eastAsia"/>
                <w:sz w:val="20"/>
                <w:szCs w:val="20"/>
                <w:lang w:eastAsia="ko-KR" w:bidi="hi-IN"/>
              </w:rPr>
            </w:pPr>
            <w:r>
              <w:rPr>
                <w:rFonts w:eastAsia="맑은 고딕" w:hint="eastAsia"/>
                <w:sz w:val="20"/>
                <w:szCs w:val="20"/>
                <w:lang w:eastAsia="ko-KR" w:bidi="hi-IN"/>
              </w:rPr>
              <w:t>Samsung</w:t>
            </w:r>
          </w:p>
        </w:tc>
        <w:tc>
          <w:tcPr>
            <w:tcW w:w="8194" w:type="dxa"/>
          </w:tcPr>
          <w:p w14:paraId="5E53F7EB" w14:textId="6179FA2B" w:rsidR="008F4DA5" w:rsidRPr="00F125AC" w:rsidRDefault="00F125AC" w:rsidP="00CE4E52">
            <w:pPr>
              <w:rPr>
                <w:rFonts w:eastAsia="맑은 고딕" w:hint="eastAsia"/>
                <w:sz w:val="20"/>
                <w:szCs w:val="20"/>
                <w:lang w:eastAsia="ko-KR" w:bidi="hi-IN"/>
              </w:rPr>
            </w:pPr>
            <w:r>
              <w:rPr>
                <w:rFonts w:eastAsia="맑은 고딕" w:hint="eastAsia"/>
                <w:sz w:val="20"/>
                <w:szCs w:val="20"/>
                <w:lang w:eastAsia="ko-KR" w:bidi="hi-IN"/>
              </w:rPr>
              <w:t xml:space="preserve">Agree with </w:t>
            </w:r>
            <w:r>
              <w:rPr>
                <w:rFonts w:eastAsia="맑은 고딕"/>
                <w:sz w:val="20"/>
                <w:szCs w:val="20"/>
                <w:lang w:eastAsia="ko-KR" w:bidi="hi-IN"/>
              </w:rPr>
              <w:t>the FL’s proposal. Also, no need to discuss it for type 2 UE.</w:t>
            </w:r>
          </w:p>
        </w:tc>
      </w:tr>
    </w:tbl>
    <w:p w14:paraId="6E34AEB2" w14:textId="761EC617" w:rsidR="00DA132A" w:rsidRDefault="00DA132A" w:rsidP="00F87160">
      <w:pPr>
        <w:spacing w:after="120"/>
        <w:rPr>
          <w:b/>
          <w:bCs/>
          <w:i/>
          <w:iCs/>
          <w:sz w:val="20"/>
          <w:szCs w:val="20"/>
          <w:u w:val="single"/>
          <w:lang w:bidi="hi-IN"/>
        </w:rPr>
      </w:pPr>
    </w:p>
    <w:p w14:paraId="15A2620F" w14:textId="11989D1D" w:rsidR="00DA132A" w:rsidRDefault="00DA132A" w:rsidP="00F87160">
      <w:pPr>
        <w:spacing w:after="120"/>
        <w:rPr>
          <w:b/>
          <w:bCs/>
          <w:i/>
          <w:iCs/>
          <w:sz w:val="20"/>
          <w:szCs w:val="20"/>
          <w:u w:val="single"/>
          <w:lang w:bidi="hi-IN"/>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1"/>
      </w:pPr>
      <w:r w:rsidRPr="00342BBF">
        <w:t>References</w:t>
      </w:r>
    </w:p>
    <w:p w14:paraId="029DE158" w14:textId="79498247" w:rsidR="001C3BAC" w:rsidRPr="009360BC" w:rsidRDefault="001C3BAC" w:rsidP="007712B7">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7" w:name="_Ref40740457"/>
      <w:bookmarkStart w:id="8" w:name="_Ref5027430"/>
      <w:r w:rsidRPr="001C3BAC">
        <w:rPr>
          <w:sz w:val="22"/>
          <w:szCs w:val="22"/>
        </w:rPr>
        <w:t>R1-2003325</w:t>
      </w:r>
      <w:r w:rsidR="007712B7">
        <w:rPr>
          <w:sz w:val="22"/>
          <w:szCs w:val="22"/>
        </w:rPr>
        <w:t>, “</w:t>
      </w:r>
      <w:r w:rsidRPr="001C3BAC">
        <w:rPr>
          <w:sz w:val="22"/>
          <w:szCs w:val="22"/>
        </w:rPr>
        <w:t>Remaining Issues of Single Tx for EN-DC</w:t>
      </w:r>
      <w:r w:rsidR="007712B7">
        <w:rPr>
          <w:sz w:val="22"/>
          <w:szCs w:val="22"/>
        </w:rPr>
        <w:t xml:space="preserve">”, </w:t>
      </w:r>
      <w:r>
        <w:rPr>
          <w:sz w:val="22"/>
          <w:szCs w:val="22"/>
        </w:rPr>
        <w:t>ZTE,</w:t>
      </w:r>
      <w:r w:rsidR="009360BC" w:rsidRPr="009360BC">
        <w:rPr>
          <w:sz w:val="22"/>
          <w:szCs w:val="22"/>
        </w:rPr>
        <w:t xml:space="preserve">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7"/>
    </w:p>
    <w:p w14:paraId="55116117" w14:textId="77777777" w:rsidR="009360BC" w:rsidRP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9" w:name="_Ref40788670"/>
      <w:r w:rsidRPr="009360BC">
        <w:rPr>
          <w:sz w:val="22"/>
          <w:szCs w:val="22"/>
        </w:rPr>
        <w:t>R1-2003502, “Enhancements for single UL operation for EN-DC” ,</w:t>
      </w:r>
      <w:r w:rsidR="00531B7F" w:rsidRPr="009360BC">
        <w:rPr>
          <w:sz w:val="22"/>
          <w:szCs w:val="22"/>
        </w:rPr>
        <w:t>Huawei, HiSilicon</w:t>
      </w:r>
      <w:r w:rsidR="007712B7" w:rsidRPr="009360BC">
        <w:rPr>
          <w:sz w:val="22"/>
          <w:szCs w:val="22"/>
        </w:rPr>
        <w:t xml:space="preserve">, </w:t>
      </w:r>
      <w:bookmarkEnd w:id="8"/>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9"/>
    </w:p>
    <w:p w14:paraId="2698CB1A" w14:textId="77777777" w:rsidR="009360BC" w:rsidRP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0" w:name="_Ref40776977"/>
      <w:r w:rsidRPr="009360BC">
        <w:rPr>
          <w:sz w:val="22"/>
          <w:szCs w:val="22"/>
        </w:rPr>
        <w:t>R1-2003673</w:t>
      </w:r>
      <w:r w:rsidR="00531B7F" w:rsidRPr="009360BC">
        <w:rPr>
          <w:sz w:val="22"/>
          <w:szCs w:val="22"/>
        </w:rPr>
        <w:t>, “</w:t>
      </w:r>
      <w:r w:rsidRPr="009360BC">
        <w:rPr>
          <w:sz w:val="22"/>
          <w:szCs w:val="22"/>
        </w:rPr>
        <w:t>Remaining issues on single Tx switched uplink solution for EN-DC</w:t>
      </w:r>
      <w:r w:rsidR="00531B7F" w:rsidRPr="009360BC">
        <w:rPr>
          <w:sz w:val="22"/>
          <w:szCs w:val="22"/>
        </w:rPr>
        <w:t xml:space="preserve">”, MediaTek Inc.,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0"/>
    </w:p>
    <w:p w14:paraId="56EC97FD" w14:textId="77777777" w:rsidR="009360BC" w:rsidRPr="009360BC" w:rsidRDefault="00531B7F"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1" w:name="_Ref40776959"/>
      <w:r w:rsidRPr="009360BC">
        <w:rPr>
          <w:sz w:val="22"/>
          <w:szCs w:val="22"/>
        </w:rPr>
        <w:t>R1-200</w:t>
      </w:r>
      <w:r w:rsidR="001C3BAC" w:rsidRPr="009360BC">
        <w:rPr>
          <w:sz w:val="22"/>
          <w:szCs w:val="22"/>
        </w:rPr>
        <w:t>4</w:t>
      </w:r>
      <w:r w:rsidRPr="009360BC">
        <w:rPr>
          <w:sz w:val="22"/>
          <w:szCs w:val="22"/>
        </w:rPr>
        <w:t>23</w:t>
      </w:r>
      <w:r w:rsidR="001C3BAC" w:rsidRPr="009360BC">
        <w:rPr>
          <w:sz w:val="22"/>
          <w:szCs w:val="22"/>
        </w:rPr>
        <w:t>8</w:t>
      </w:r>
      <w:r w:rsidRPr="009360BC">
        <w:rPr>
          <w:sz w:val="22"/>
          <w:szCs w:val="22"/>
        </w:rPr>
        <w:t xml:space="preserve">, “Remaining issues on single Tx operation for EN-DC”, Apple,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1"/>
    </w:p>
    <w:p w14:paraId="5F952DE1" w14:textId="083836FA" w:rsidR="009360BC" w:rsidRDefault="001C3BAC"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2" w:name="_Ref40740469"/>
      <w:r w:rsidRPr="009360BC">
        <w:rPr>
          <w:sz w:val="22"/>
          <w:szCs w:val="22"/>
        </w:rPr>
        <w:t>R1-2004362</w:t>
      </w:r>
      <w:r w:rsidR="00531B7F" w:rsidRPr="009360BC">
        <w:rPr>
          <w:sz w:val="22"/>
          <w:szCs w:val="22"/>
        </w:rPr>
        <w:t xml:space="preserve">, “Remaining issues for single Tx UL enhancements”, Ericsson, </w:t>
      </w:r>
      <w:r w:rsidR="009360BC" w:rsidRPr="001C3BAC">
        <w:rPr>
          <w:sz w:val="22"/>
          <w:szCs w:val="22"/>
        </w:rPr>
        <w:t>3GPP RAN1#10</w:t>
      </w:r>
      <w:r w:rsidR="009360BC">
        <w:rPr>
          <w:sz w:val="22"/>
          <w:szCs w:val="22"/>
        </w:rPr>
        <w:t>1</w:t>
      </w:r>
      <w:r w:rsidR="009360BC" w:rsidRPr="001C3BAC">
        <w:rPr>
          <w:sz w:val="22"/>
          <w:szCs w:val="22"/>
        </w:rPr>
        <w:t xml:space="preserve"> e-meeting, </w:t>
      </w:r>
      <w:r w:rsidR="009360BC" w:rsidRPr="009360BC">
        <w:rPr>
          <w:bCs/>
          <w:sz w:val="22"/>
          <w:szCs w:val="22"/>
        </w:rPr>
        <w:t>May 25</w:t>
      </w:r>
      <w:r w:rsidR="009360BC" w:rsidRPr="009360BC">
        <w:rPr>
          <w:bCs/>
          <w:sz w:val="22"/>
          <w:szCs w:val="22"/>
          <w:vertAlign w:val="superscript"/>
        </w:rPr>
        <w:t>th</w:t>
      </w:r>
      <w:r w:rsidR="009360BC" w:rsidRPr="009360BC">
        <w:rPr>
          <w:bCs/>
          <w:sz w:val="22"/>
          <w:szCs w:val="22"/>
        </w:rPr>
        <w:t xml:space="preserve"> – June 5</w:t>
      </w:r>
      <w:r w:rsidR="009360BC" w:rsidRPr="009360BC">
        <w:rPr>
          <w:bCs/>
          <w:sz w:val="22"/>
          <w:szCs w:val="22"/>
          <w:vertAlign w:val="superscript"/>
        </w:rPr>
        <w:t>th</w:t>
      </w:r>
      <w:r w:rsidR="009360BC" w:rsidRPr="009360BC">
        <w:rPr>
          <w:bCs/>
          <w:sz w:val="22"/>
          <w:szCs w:val="22"/>
        </w:rPr>
        <w:t>, 2020</w:t>
      </w:r>
      <w:bookmarkEnd w:id="12"/>
    </w:p>
    <w:p w14:paraId="6FA1C54C" w14:textId="61C31089" w:rsidR="00BB294E" w:rsidRPr="009360BC" w:rsidRDefault="00BB294E" w:rsidP="009360BC">
      <w:pPr>
        <w:numPr>
          <w:ilvl w:val="0"/>
          <w:numId w:val="5"/>
        </w:numPr>
        <w:overflowPunct w:val="0"/>
        <w:autoSpaceDE w:val="0"/>
        <w:autoSpaceDN w:val="0"/>
        <w:adjustRightInd w:val="0"/>
        <w:spacing w:before="100" w:beforeAutospacing="1" w:after="100" w:afterAutospacing="1"/>
        <w:jc w:val="both"/>
        <w:textAlignment w:val="baseline"/>
        <w:rPr>
          <w:bCs/>
          <w:sz w:val="22"/>
          <w:szCs w:val="22"/>
        </w:rPr>
      </w:pPr>
      <w:bookmarkStart w:id="13" w:name="_Ref40777446"/>
      <w:r>
        <w:rPr>
          <w:bCs/>
          <w:sz w:val="22"/>
          <w:szCs w:val="22"/>
        </w:rPr>
        <w:t>R1-2003072, “LS on Rel-16 RAN1 UE features lists for NR”, RAN WG1, 3GPP RAN1 #100-e, April 20</w:t>
      </w:r>
      <w:r w:rsidRPr="00BB294E">
        <w:rPr>
          <w:bCs/>
          <w:sz w:val="22"/>
          <w:szCs w:val="22"/>
          <w:vertAlign w:val="superscript"/>
        </w:rPr>
        <w:t>th</w:t>
      </w:r>
      <w:r>
        <w:rPr>
          <w:bCs/>
          <w:sz w:val="22"/>
          <w:szCs w:val="22"/>
          <w:vertAlign w:val="superscript"/>
        </w:rPr>
        <w:t xml:space="preserve"> </w:t>
      </w:r>
      <w:r>
        <w:rPr>
          <w:bCs/>
          <w:sz w:val="22"/>
          <w:szCs w:val="22"/>
        </w:rPr>
        <w:t>- 30</w:t>
      </w:r>
      <w:r w:rsidRPr="00BB294E">
        <w:rPr>
          <w:bCs/>
          <w:sz w:val="22"/>
          <w:szCs w:val="22"/>
          <w:vertAlign w:val="superscript"/>
        </w:rPr>
        <w:t>th</w:t>
      </w:r>
      <w:r>
        <w:rPr>
          <w:bCs/>
          <w:sz w:val="22"/>
          <w:szCs w:val="22"/>
        </w:rPr>
        <w:t>, 2020.</w:t>
      </w:r>
      <w:bookmarkEnd w:id="13"/>
    </w:p>
    <w:p w14:paraId="7B2289A0" w14:textId="77777777" w:rsidR="00A60163" w:rsidRPr="00A60163" w:rsidRDefault="00A60163" w:rsidP="00A60163">
      <w:pPr>
        <w:widowControl w:val="0"/>
      </w:pPr>
    </w:p>
    <w:sectPr w:rsidR="00A60163" w:rsidRPr="00A60163" w:rsidSect="00C775EF">
      <w:headerReference w:type="even" r:id="rId39"/>
      <w:footerReference w:type="even" r:id="rId40"/>
      <w:footerReference w:type="default" r:id="rId41"/>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96244" w14:textId="77777777" w:rsidR="006B3A74" w:rsidRDefault="006B3A74">
      <w:r>
        <w:separator/>
      </w:r>
    </w:p>
  </w:endnote>
  <w:endnote w:type="continuationSeparator" w:id="0">
    <w:p w14:paraId="7B66E41F" w14:textId="77777777" w:rsidR="006B3A74" w:rsidRDefault="006B3A74">
      <w:r>
        <w:continuationSeparator/>
      </w:r>
    </w:p>
  </w:endnote>
  <w:endnote w:type="continuationNotice" w:id="1">
    <w:p w14:paraId="06A0EAB5" w14:textId="77777777" w:rsidR="006B3A74" w:rsidRDefault="006B3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v4.2.0">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0657" w14:textId="77777777" w:rsidR="00CE4E52" w:rsidRDefault="00CE4E52" w:rsidP="00F837DD">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B3B0E00" w14:textId="77777777" w:rsidR="00CE4E52" w:rsidRDefault="00CE4E52"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6269" w14:textId="19AD2267" w:rsidR="00CE4E52" w:rsidRPr="00DB1239" w:rsidRDefault="00CE4E52" w:rsidP="00450D3B">
    <w:pPr>
      <w:pStyle w:val="aa"/>
      <w:ind w:right="360"/>
      <w:rPr>
        <w:b w:val="0"/>
      </w:rPr>
    </w:pPr>
    <w:r>
      <w:rPr>
        <w:rStyle w:val="af"/>
      </w:rPr>
      <w:fldChar w:fldCharType="begin"/>
    </w:r>
    <w:r>
      <w:rPr>
        <w:rStyle w:val="af"/>
      </w:rPr>
      <w:instrText xml:space="preserve"> PAGE </w:instrText>
    </w:r>
    <w:r>
      <w:rPr>
        <w:rStyle w:val="af"/>
      </w:rPr>
      <w:fldChar w:fldCharType="separate"/>
    </w:r>
    <w:r w:rsidR="0037626B">
      <w:rPr>
        <w:rStyle w:val="af"/>
      </w:rPr>
      <w:t>3</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37626B">
      <w:rPr>
        <w:rStyle w:val="af"/>
      </w:rPr>
      <w:t>9</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A428" w14:textId="77777777" w:rsidR="006B3A74" w:rsidRDefault="006B3A74">
      <w:r>
        <w:separator/>
      </w:r>
    </w:p>
  </w:footnote>
  <w:footnote w:type="continuationSeparator" w:id="0">
    <w:p w14:paraId="4CF7111C" w14:textId="77777777" w:rsidR="006B3A74" w:rsidRDefault="006B3A74">
      <w:r>
        <w:continuationSeparator/>
      </w:r>
    </w:p>
  </w:footnote>
  <w:footnote w:type="continuationNotice" w:id="1">
    <w:p w14:paraId="7E6A446B" w14:textId="77777777" w:rsidR="006B3A74" w:rsidRDefault="006B3A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5896" w14:textId="77777777" w:rsidR="00CE4E52" w:rsidRDefault="00CE4E5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A01FF"/>
    <w:multiLevelType w:val="hybridMultilevel"/>
    <w:tmpl w:val="6FAA46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A573A4"/>
    <w:multiLevelType w:val="hybridMultilevel"/>
    <w:tmpl w:val="B498B63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3D3CE4"/>
    <w:multiLevelType w:val="hybridMultilevel"/>
    <w:tmpl w:val="D46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1"/>
      <w:lvlText w:val="%1."/>
      <w:lvlJc w:val="left"/>
      <w:pPr>
        <w:ind w:left="502" w:hanging="360"/>
      </w:pPr>
      <w:rPr>
        <w:rFonts w:hint="default"/>
        <w:lang w:val="en-US"/>
      </w:rPr>
    </w:lvl>
    <w:lvl w:ilvl="1">
      <w:start w:val="1"/>
      <w:numFmt w:val="decimal"/>
      <w:pStyle w:val="2"/>
      <w:isLgl/>
      <w:lvlText w:val="%1.%2"/>
      <w:lvlJc w:val="left"/>
      <w:pPr>
        <w:ind w:left="8516" w:hanging="720"/>
      </w:pPr>
      <w:rPr>
        <w:rFonts w:hint="default"/>
        <w:lang w:val="en-GB"/>
      </w:rPr>
    </w:lvl>
    <w:lvl w:ilvl="2">
      <w:start w:val="1"/>
      <w:numFmt w:val="decimal"/>
      <w:pStyle w:val="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B3F6F"/>
    <w:multiLevelType w:val="hybridMultilevel"/>
    <w:tmpl w:val="899CB8B6"/>
    <w:lvl w:ilvl="0" w:tplc="A212F620">
      <w:start w:val="1"/>
      <w:numFmt w:val="bullet"/>
      <w:lvlText w:val="•"/>
      <w:lvlJc w:val="left"/>
      <w:pPr>
        <w:tabs>
          <w:tab w:val="num" w:pos="648"/>
        </w:tabs>
        <w:ind w:left="648" w:hanging="360"/>
      </w:pPr>
      <w:rPr>
        <w:rFonts w:ascii="Arial" w:hAnsi="Arial" w:hint="default"/>
      </w:rPr>
    </w:lvl>
    <w:lvl w:ilvl="1" w:tplc="E8C2EE40">
      <w:start w:val="238"/>
      <w:numFmt w:val="bullet"/>
      <w:lvlText w:val="•"/>
      <w:lvlJc w:val="left"/>
      <w:pPr>
        <w:tabs>
          <w:tab w:val="num" w:pos="1368"/>
        </w:tabs>
        <w:ind w:left="1368" w:hanging="360"/>
      </w:pPr>
      <w:rPr>
        <w:rFonts w:ascii="Arial" w:hAnsi="Arial" w:hint="default"/>
      </w:rPr>
    </w:lvl>
    <w:lvl w:ilvl="2" w:tplc="9D5C7444">
      <w:start w:val="238"/>
      <w:numFmt w:val="bullet"/>
      <w:lvlText w:val="•"/>
      <w:lvlJc w:val="left"/>
      <w:pPr>
        <w:tabs>
          <w:tab w:val="num" w:pos="2088"/>
        </w:tabs>
        <w:ind w:left="2088" w:hanging="360"/>
      </w:pPr>
      <w:rPr>
        <w:rFonts w:ascii="Arial" w:hAnsi="Arial" w:hint="default"/>
      </w:rPr>
    </w:lvl>
    <w:lvl w:ilvl="3" w:tplc="D750A97A">
      <w:start w:val="238"/>
      <w:numFmt w:val="bullet"/>
      <w:lvlText w:val="•"/>
      <w:lvlJc w:val="left"/>
      <w:pPr>
        <w:tabs>
          <w:tab w:val="num" w:pos="2808"/>
        </w:tabs>
        <w:ind w:left="2808" w:hanging="360"/>
      </w:pPr>
      <w:rPr>
        <w:rFonts w:ascii="Arial" w:hAnsi="Arial" w:hint="default"/>
      </w:rPr>
    </w:lvl>
    <w:lvl w:ilvl="4" w:tplc="31061DC4" w:tentative="1">
      <w:start w:val="1"/>
      <w:numFmt w:val="bullet"/>
      <w:lvlText w:val="•"/>
      <w:lvlJc w:val="left"/>
      <w:pPr>
        <w:tabs>
          <w:tab w:val="num" w:pos="3528"/>
        </w:tabs>
        <w:ind w:left="3528" w:hanging="360"/>
      </w:pPr>
      <w:rPr>
        <w:rFonts w:ascii="Arial" w:hAnsi="Arial" w:hint="default"/>
      </w:rPr>
    </w:lvl>
    <w:lvl w:ilvl="5" w:tplc="61186BA0" w:tentative="1">
      <w:start w:val="1"/>
      <w:numFmt w:val="bullet"/>
      <w:lvlText w:val="•"/>
      <w:lvlJc w:val="left"/>
      <w:pPr>
        <w:tabs>
          <w:tab w:val="num" w:pos="4248"/>
        </w:tabs>
        <w:ind w:left="4248" w:hanging="360"/>
      </w:pPr>
      <w:rPr>
        <w:rFonts w:ascii="Arial" w:hAnsi="Arial" w:hint="default"/>
      </w:rPr>
    </w:lvl>
    <w:lvl w:ilvl="6" w:tplc="2FBA7F10" w:tentative="1">
      <w:start w:val="1"/>
      <w:numFmt w:val="bullet"/>
      <w:lvlText w:val="•"/>
      <w:lvlJc w:val="left"/>
      <w:pPr>
        <w:tabs>
          <w:tab w:val="num" w:pos="4968"/>
        </w:tabs>
        <w:ind w:left="4968" w:hanging="360"/>
      </w:pPr>
      <w:rPr>
        <w:rFonts w:ascii="Arial" w:hAnsi="Arial" w:hint="default"/>
      </w:rPr>
    </w:lvl>
    <w:lvl w:ilvl="7" w:tplc="FAAAD548" w:tentative="1">
      <w:start w:val="1"/>
      <w:numFmt w:val="bullet"/>
      <w:lvlText w:val="•"/>
      <w:lvlJc w:val="left"/>
      <w:pPr>
        <w:tabs>
          <w:tab w:val="num" w:pos="5688"/>
        </w:tabs>
        <w:ind w:left="5688" w:hanging="360"/>
      </w:pPr>
      <w:rPr>
        <w:rFonts w:ascii="Arial" w:hAnsi="Arial" w:hint="default"/>
      </w:rPr>
    </w:lvl>
    <w:lvl w:ilvl="8" w:tplc="C6D2249C" w:tentative="1">
      <w:start w:val="1"/>
      <w:numFmt w:val="bullet"/>
      <w:lvlText w:val="•"/>
      <w:lvlJc w:val="left"/>
      <w:pPr>
        <w:tabs>
          <w:tab w:val="num" w:pos="6408"/>
        </w:tabs>
        <w:ind w:left="6408" w:hanging="360"/>
      </w:pPr>
      <w:rPr>
        <w:rFonts w:ascii="Arial" w:hAnsi="Arial" w:hint="default"/>
      </w:rPr>
    </w:lvl>
  </w:abstractNum>
  <w:abstractNum w:abstractNumId="2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814C36"/>
    <w:multiLevelType w:val="hybridMultilevel"/>
    <w:tmpl w:val="F7A28E12"/>
    <w:lvl w:ilvl="0" w:tplc="EA22B4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519D3"/>
    <w:multiLevelType w:val="hybridMultilevel"/>
    <w:tmpl w:val="69881F0E"/>
    <w:lvl w:ilvl="0" w:tplc="BC546BD8">
      <w:start w:val="3"/>
      <w:numFmt w:val="bullet"/>
      <w:pStyle w:val="a"/>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A0DED"/>
    <w:multiLevelType w:val="hybridMultilevel"/>
    <w:tmpl w:val="B90A34D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7D4FAF"/>
    <w:multiLevelType w:val="hybridMultilevel"/>
    <w:tmpl w:val="8C5E6FAA"/>
    <w:lvl w:ilvl="0" w:tplc="80F24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65CC4"/>
    <w:multiLevelType w:val="hybridMultilevel"/>
    <w:tmpl w:val="CA44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D65C2"/>
    <w:multiLevelType w:val="hybridMultilevel"/>
    <w:tmpl w:val="59127248"/>
    <w:lvl w:ilvl="0" w:tplc="FD08A05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2"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7"/>
  </w:num>
  <w:num w:numId="8">
    <w:abstractNumId w:val="37"/>
  </w:num>
  <w:num w:numId="9">
    <w:abstractNumId w:val="3"/>
  </w:num>
  <w:num w:numId="10">
    <w:abstractNumId w:val="39"/>
  </w:num>
  <w:num w:numId="11">
    <w:abstractNumId w:val="5"/>
  </w:num>
  <w:num w:numId="12">
    <w:abstractNumId w:val="6"/>
  </w:num>
  <w:num w:numId="13">
    <w:abstractNumId w:val="42"/>
  </w:num>
  <w:num w:numId="14">
    <w:abstractNumId w:val="25"/>
  </w:num>
  <w:num w:numId="15">
    <w:abstractNumId w:val="29"/>
  </w:num>
  <w:num w:numId="16">
    <w:abstractNumId w:val="18"/>
  </w:num>
  <w:num w:numId="17">
    <w:abstractNumId w:val="2"/>
  </w:num>
  <w:num w:numId="18">
    <w:abstractNumId w:val="17"/>
  </w:num>
  <w:num w:numId="19">
    <w:abstractNumId w:val="28"/>
  </w:num>
  <w:num w:numId="20">
    <w:abstractNumId w:val="16"/>
  </w:num>
  <w:num w:numId="21">
    <w:abstractNumId w:val="31"/>
  </w:num>
  <w:num w:numId="22">
    <w:abstractNumId w:val="4"/>
  </w:num>
  <w:num w:numId="23">
    <w:abstractNumId w:val="32"/>
  </w:num>
  <w:num w:numId="24">
    <w:abstractNumId w:val="24"/>
  </w:num>
  <w:num w:numId="25">
    <w:abstractNumId w:val="27"/>
  </w:num>
  <w:num w:numId="26">
    <w:abstractNumId w:val="34"/>
  </w:num>
  <w:num w:numId="27">
    <w:abstractNumId w:val="26"/>
  </w:num>
  <w:num w:numId="28">
    <w:abstractNumId w:val="12"/>
  </w:num>
  <w:num w:numId="29">
    <w:abstractNumId w:val="38"/>
  </w:num>
  <w:num w:numId="30">
    <w:abstractNumId w:val="7"/>
  </w:num>
  <w:num w:numId="31">
    <w:abstractNumId w:val="9"/>
  </w:num>
  <w:num w:numId="32">
    <w:abstractNumId w:val="23"/>
  </w:num>
  <w:num w:numId="33">
    <w:abstractNumId w:val="19"/>
  </w:num>
  <w:num w:numId="34">
    <w:abstractNumId w:val="35"/>
  </w:num>
  <w:num w:numId="35">
    <w:abstractNumId w:val="21"/>
  </w:num>
  <w:num w:numId="36">
    <w:abstractNumId w:val="20"/>
  </w:num>
  <w:num w:numId="37">
    <w:abstractNumId w:val="11"/>
  </w:num>
  <w:num w:numId="38">
    <w:abstractNumId w:val="22"/>
  </w:num>
  <w:num w:numId="39">
    <w:abstractNumId w:val="36"/>
  </w:num>
  <w:num w:numId="40">
    <w:abstractNumId w:val="8"/>
  </w:num>
  <w:num w:numId="41">
    <w:abstractNumId w:val="33"/>
  </w:num>
  <w:num w:numId="42">
    <w:abstractNumId w:val="30"/>
  </w:num>
  <w:num w:numId="43">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1B3C"/>
    <w:rsid w:val="00042397"/>
    <w:rsid w:val="00042527"/>
    <w:rsid w:val="000426B1"/>
    <w:rsid w:val="000428D0"/>
    <w:rsid w:val="000429CD"/>
    <w:rsid w:val="00042BFC"/>
    <w:rsid w:val="000430CF"/>
    <w:rsid w:val="000430D8"/>
    <w:rsid w:val="00043607"/>
    <w:rsid w:val="00043703"/>
    <w:rsid w:val="0004403C"/>
    <w:rsid w:val="000441EC"/>
    <w:rsid w:val="00044225"/>
    <w:rsid w:val="00044359"/>
    <w:rsid w:val="000444AD"/>
    <w:rsid w:val="00044576"/>
    <w:rsid w:val="00044A60"/>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6E7"/>
    <w:rsid w:val="0005382E"/>
    <w:rsid w:val="00053849"/>
    <w:rsid w:val="00053A47"/>
    <w:rsid w:val="0005456E"/>
    <w:rsid w:val="00054614"/>
    <w:rsid w:val="0005468A"/>
    <w:rsid w:val="00054A5B"/>
    <w:rsid w:val="00054ACE"/>
    <w:rsid w:val="00054AD7"/>
    <w:rsid w:val="00054AD9"/>
    <w:rsid w:val="00054DAB"/>
    <w:rsid w:val="0005504C"/>
    <w:rsid w:val="00055873"/>
    <w:rsid w:val="00055B8E"/>
    <w:rsid w:val="0005602E"/>
    <w:rsid w:val="00056057"/>
    <w:rsid w:val="00056235"/>
    <w:rsid w:val="0005684D"/>
    <w:rsid w:val="00056ABA"/>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BD2"/>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4BD0"/>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87FC6"/>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7E"/>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A1"/>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480"/>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831"/>
    <w:rsid w:val="000E6A34"/>
    <w:rsid w:val="000E6B43"/>
    <w:rsid w:val="000E6C6D"/>
    <w:rsid w:val="000E6F62"/>
    <w:rsid w:val="000E728E"/>
    <w:rsid w:val="000E7535"/>
    <w:rsid w:val="000E75C6"/>
    <w:rsid w:val="000E7B65"/>
    <w:rsid w:val="000E7F51"/>
    <w:rsid w:val="000E7F88"/>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1FB0"/>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D5"/>
    <w:rsid w:val="00162CF1"/>
    <w:rsid w:val="00162F82"/>
    <w:rsid w:val="001630E4"/>
    <w:rsid w:val="00163271"/>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58E"/>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BAC"/>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28A"/>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D7C"/>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067"/>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9C2"/>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D76"/>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24F"/>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61A"/>
    <w:rsid w:val="002F3AAA"/>
    <w:rsid w:val="002F3F16"/>
    <w:rsid w:val="002F413F"/>
    <w:rsid w:val="002F4180"/>
    <w:rsid w:val="002F41C1"/>
    <w:rsid w:val="002F44AD"/>
    <w:rsid w:val="002F45D3"/>
    <w:rsid w:val="002F4934"/>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1DB"/>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5C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22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26B"/>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12"/>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786"/>
    <w:rsid w:val="003E5CA0"/>
    <w:rsid w:val="003E60F2"/>
    <w:rsid w:val="003E6279"/>
    <w:rsid w:val="003E6592"/>
    <w:rsid w:val="003E6C5A"/>
    <w:rsid w:val="003E7014"/>
    <w:rsid w:val="003E703E"/>
    <w:rsid w:val="003E73BC"/>
    <w:rsid w:val="003E740A"/>
    <w:rsid w:val="003E7A02"/>
    <w:rsid w:val="003E7A07"/>
    <w:rsid w:val="003F0656"/>
    <w:rsid w:val="003F08C9"/>
    <w:rsid w:val="003F09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454"/>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9BB"/>
    <w:rsid w:val="00492B8A"/>
    <w:rsid w:val="00493138"/>
    <w:rsid w:val="0049349F"/>
    <w:rsid w:val="004935A4"/>
    <w:rsid w:val="00493916"/>
    <w:rsid w:val="00493D08"/>
    <w:rsid w:val="004941D3"/>
    <w:rsid w:val="00494AF5"/>
    <w:rsid w:val="00494C34"/>
    <w:rsid w:val="00494CCB"/>
    <w:rsid w:val="00494E75"/>
    <w:rsid w:val="00495071"/>
    <w:rsid w:val="00495227"/>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0F02"/>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1B2E"/>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991"/>
    <w:rsid w:val="004C5C61"/>
    <w:rsid w:val="004C5EF0"/>
    <w:rsid w:val="004C63D6"/>
    <w:rsid w:val="004C660B"/>
    <w:rsid w:val="004C6627"/>
    <w:rsid w:val="004C6782"/>
    <w:rsid w:val="004C6915"/>
    <w:rsid w:val="004C695D"/>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B3"/>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57"/>
    <w:rsid w:val="0053058D"/>
    <w:rsid w:val="00530AFD"/>
    <w:rsid w:val="00530F11"/>
    <w:rsid w:val="005310B2"/>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182"/>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47"/>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C7"/>
    <w:rsid w:val="005C53FC"/>
    <w:rsid w:val="005C5459"/>
    <w:rsid w:val="005C5656"/>
    <w:rsid w:val="005C5849"/>
    <w:rsid w:val="005C5985"/>
    <w:rsid w:val="005C61E1"/>
    <w:rsid w:val="005C65F9"/>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B98"/>
    <w:rsid w:val="005D4DA7"/>
    <w:rsid w:val="005D5499"/>
    <w:rsid w:val="005D576B"/>
    <w:rsid w:val="005D594D"/>
    <w:rsid w:val="005D5E46"/>
    <w:rsid w:val="005D609E"/>
    <w:rsid w:val="005D64A5"/>
    <w:rsid w:val="005D6929"/>
    <w:rsid w:val="005D698D"/>
    <w:rsid w:val="005D6B30"/>
    <w:rsid w:val="005D6E1C"/>
    <w:rsid w:val="005D7741"/>
    <w:rsid w:val="005D789A"/>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5EF"/>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9"/>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5070"/>
    <w:rsid w:val="00655223"/>
    <w:rsid w:val="00655595"/>
    <w:rsid w:val="00655780"/>
    <w:rsid w:val="0065594D"/>
    <w:rsid w:val="006561FF"/>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A41"/>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96"/>
    <w:rsid w:val="006A3574"/>
    <w:rsid w:val="006A3767"/>
    <w:rsid w:val="006A3976"/>
    <w:rsid w:val="006A3C8E"/>
    <w:rsid w:val="006A3D47"/>
    <w:rsid w:val="006A3F94"/>
    <w:rsid w:val="006A4113"/>
    <w:rsid w:val="006A457C"/>
    <w:rsid w:val="006A4584"/>
    <w:rsid w:val="006A484F"/>
    <w:rsid w:val="006A49B5"/>
    <w:rsid w:val="006A5185"/>
    <w:rsid w:val="006A5A45"/>
    <w:rsid w:val="006A5BC6"/>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A74"/>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1DFB"/>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25B"/>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D3A"/>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37C73"/>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7D2"/>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A91"/>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D1D"/>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866"/>
    <w:rsid w:val="00845F51"/>
    <w:rsid w:val="00845F6D"/>
    <w:rsid w:val="00846106"/>
    <w:rsid w:val="008462E7"/>
    <w:rsid w:val="00846368"/>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26"/>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DA5"/>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417"/>
    <w:rsid w:val="009355F0"/>
    <w:rsid w:val="00935790"/>
    <w:rsid w:val="009358ED"/>
    <w:rsid w:val="009359BA"/>
    <w:rsid w:val="009359D2"/>
    <w:rsid w:val="00935B52"/>
    <w:rsid w:val="00935BD1"/>
    <w:rsid w:val="009360BC"/>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87E37"/>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256"/>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1EF"/>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251"/>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2C"/>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950"/>
    <w:rsid w:val="00AE4A1F"/>
    <w:rsid w:val="00AE4B5C"/>
    <w:rsid w:val="00AE4C51"/>
    <w:rsid w:val="00AE4C55"/>
    <w:rsid w:val="00AE4F01"/>
    <w:rsid w:val="00AE4FB3"/>
    <w:rsid w:val="00AE50BA"/>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7C4"/>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226"/>
    <w:rsid w:val="00B91356"/>
    <w:rsid w:val="00B915AD"/>
    <w:rsid w:val="00B919B6"/>
    <w:rsid w:val="00B91E0F"/>
    <w:rsid w:val="00B926E0"/>
    <w:rsid w:val="00B928B6"/>
    <w:rsid w:val="00B92F5B"/>
    <w:rsid w:val="00B93B55"/>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294E"/>
    <w:rsid w:val="00BB3019"/>
    <w:rsid w:val="00BB3355"/>
    <w:rsid w:val="00BB365A"/>
    <w:rsid w:val="00BB3BDC"/>
    <w:rsid w:val="00BB3DF1"/>
    <w:rsid w:val="00BB3F2A"/>
    <w:rsid w:val="00BB3F4C"/>
    <w:rsid w:val="00BB3F8F"/>
    <w:rsid w:val="00BB424D"/>
    <w:rsid w:val="00BB4A42"/>
    <w:rsid w:val="00BB4D0D"/>
    <w:rsid w:val="00BB4D6E"/>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0B97"/>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8EC"/>
    <w:rsid w:val="00BD49BA"/>
    <w:rsid w:val="00BD4C3D"/>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290"/>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5C3"/>
    <w:rsid w:val="00C1286D"/>
    <w:rsid w:val="00C12E86"/>
    <w:rsid w:val="00C12EB5"/>
    <w:rsid w:val="00C131A7"/>
    <w:rsid w:val="00C13329"/>
    <w:rsid w:val="00C13504"/>
    <w:rsid w:val="00C13757"/>
    <w:rsid w:val="00C13884"/>
    <w:rsid w:val="00C13C8A"/>
    <w:rsid w:val="00C13F22"/>
    <w:rsid w:val="00C13F33"/>
    <w:rsid w:val="00C140FE"/>
    <w:rsid w:val="00C144B5"/>
    <w:rsid w:val="00C144EC"/>
    <w:rsid w:val="00C1481E"/>
    <w:rsid w:val="00C14BE8"/>
    <w:rsid w:val="00C15135"/>
    <w:rsid w:val="00C15595"/>
    <w:rsid w:val="00C1595F"/>
    <w:rsid w:val="00C159ED"/>
    <w:rsid w:val="00C163A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4"/>
    <w:rsid w:val="00C91CFB"/>
    <w:rsid w:val="00C91FAC"/>
    <w:rsid w:val="00C9220C"/>
    <w:rsid w:val="00C92215"/>
    <w:rsid w:val="00C922C5"/>
    <w:rsid w:val="00C92352"/>
    <w:rsid w:val="00C924D8"/>
    <w:rsid w:val="00C92C2A"/>
    <w:rsid w:val="00C92FE9"/>
    <w:rsid w:val="00C9318C"/>
    <w:rsid w:val="00C93297"/>
    <w:rsid w:val="00C9381B"/>
    <w:rsid w:val="00C93B27"/>
    <w:rsid w:val="00C944AA"/>
    <w:rsid w:val="00C94508"/>
    <w:rsid w:val="00C945A6"/>
    <w:rsid w:val="00C945EC"/>
    <w:rsid w:val="00C94C81"/>
    <w:rsid w:val="00C94E45"/>
    <w:rsid w:val="00C95300"/>
    <w:rsid w:val="00C95548"/>
    <w:rsid w:val="00C955AD"/>
    <w:rsid w:val="00C95730"/>
    <w:rsid w:val="00C958CA"/>
    <w:rsid w:val="00C95962"/>
    <w:rsid w:val="00C959CF"/>
    <w:rsid w:val="00C95A8A"/>
    <w:rsid w:val="00C95CCD"/>
    <w:rsid w:val="00C95CD4"/>
    <w:rsid w:val="00C96A19"/>
    <w:rsid w:val="00C96FE0"/>
    <w:rsid w:val="00C973E2"/>
    <w:rsid w:val="00C975B2"/>
    <w:rsid w:val="00C9796C"/>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4798"/>
    <w:rsid w:val="00CB480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4E6"/>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8DF"/>
    <w:rsid w:val="00CE4E52"/>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65A"/>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4DA"/>
    <w:rsid w:val="00D13880"/>
    <w:rsid w:val="00D13BBC"/>
    <w:rsid w:val="00D13CCD"/>
    <w:rsid w:val="00D14204"/>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DF2"/>
    <w:rsid w:val="00D27F01"/>
    <w:rsid w:val="00D30B57"/>
    <w:rsid w:val="00D30B60"/>
    <w:rsid w:val="00D30C46"/>
    <w:rsid w:val="00D30C9F"/>
    <w:rsid w:val="00D30DBA"/>
    <w:rsid w:val="00D30ECF"/>
    <w:rsid w:val="00D30F15"/>
    <w:rsid w:val="00D30FC7"/>
    <w:rsid w:val="00D31040"/>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7B"/>
    <w:rsid w:val="00D72EBF"/>
    <w:rsid w:val="00D73209"/>
    <w:rsid w:val="00D73347"/>
    <w:rsid w:val="00D73A3C"/>
    <w:rsid w:val="00D73A6B"/>
    <w:rsid w:val="00D73B96"/>
    <w:rsid w:val="00D73DAD"/>
    <w:rsid w:val="00D73DE0"/>
    <w:rsid w:val="00D73E0D"/>
    <w:rsid w:val="00D740A5"/>
    <w:rsid w:val="00D740FC"/>
    <w:rsid w:val="00D74461"/>
    <w:rsid w:val="00D745A8"/>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08"/>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F44"/>
    <w:rsid w:val="00D96193"/>
    <w:rsid w:val="00D9653C"/>
    <w:rsid w:val="00D96628"/>
    <w:rsid w:val="00D96780"/>
    <w:rsid w:val="00D96DD2"/>
    <w:rsid w:val="00D97DCE"/>
    <w:rsid w:val="00D97E86"/>
    <w:rsid w:val="00D97FD5"/>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714A"/>
    <w:rsid w:val="00DA71AF"/>
    <w:rsid w:val="00DA727D"/>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54E"/>
    <w:rsid w:val="00DF5897"/>
    <w:rsid w:val="00DF6014"/>
    <w:rsid w:val="00DF6154"/>
    <w:rsid w:val="00DF6656"/>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62DF"/>
    <w:rsid w:val="00E069D6"/>
    <w:rsid w:val="00E06AF4"/>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471"/>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06F"/>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B7A"/>
    <w:rsid w:val="00ED5D40"/>
    <w:rsid w:val="00ED6621"/>
    <w:rsid w:val="00ED6C1B"/>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12B"/>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5AC"/>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290"/>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B33"/>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37F"/>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 w:val="00FF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cho" w:eastAsia="SimSun" w:hAnsi="Mincho"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789A"/>
    <w:rPr>
      <w:rFonts w:ascii="Times New Roman" w:eastAsia="Times New Roman" w:hAnsi="Times New Roman"/>
      <w:sz w:val="24"/>
      <w:szCs w:val="24"/>
      <w:lang w:eastAsia="zh-CN"/>
    </w:rPr>
  </w:style>
  <w:style w:type="paragraph" w:styleId="1">
    <w:name w:val="heading 1"/>
    <w:next w:val="a0"/>
    <w:link w:val="1Char"/>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2">
    <w:name w:val="heading 2"/>
    <w:basedOn w:val="1"/>
    <w:next w:val="a0"/>
    <w:link w:val="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3">
    <w:name w:val="heading 3"/>
    <w:basedOn w:val="2"/>
    <w:next w:val="a0"/>
    <w:link w:val="3Char"/>
    <w:qFormat/>
    <w:rsid w:val="0061723D"/>
    <w:pPr>
      <w:numPr>
        <w:ilvl w:val="2"/>
      </w:numPr>
      <w:spacing w:before="300"/>
      <w:outlineLvl w:val="2"/>
    </w:pPr>
    <w:rPr>
      <w:sz w:val="22"/>
    </w:rPr>
  </w:style>
  <w:style w:type="paragraph" w:styleId="40">
    <w:name w:val="heading 4"/>
    <w:aliases w:val="h4"/>
    <w:basedOn w:val="3"/>
    <w:next w:val="a0"/>
    <w:link w:val="4Char"/>
    <w:rsid w:val="00A63872"/>
    <w:pPr>
      <w:ind w:left="1418" w:hanging="1418"/>
      <w:outlineLvl w:val="3"/>
    </w:pPr>
    <w:rPr>
      <w:sz w:val="24"/>
    </w:rPr>
  </w:style>
  <w:style w:type="paragraph" w:styleId="5">
    <w:name w:val="heading 5"/>
    <w:basedOn w:val="40"/>
    <w:next w:val="a0"/>
    <w:link w:val="5Char"/>
    <w:rsid w:val="00A63872"/>
    <w:pPr>
      <w:ind w:left="1701" w:hanging="1701"/>
      <w:outlineLvl w:val="4"/>
    </w:pPr>
    <w:rPr>
      <w:sz w:val="22"/>
    </w:rPr>
  </w:style>
  <w:style w:type="paragraph" w:styleId="6">
    <w:name w:val="heading 6"/>
    <w:basedOn w:val="H6"/>
    <w:next w:val="a0"/>
    <w:rsid w:val="00A63872"/>
    <w:pPr>
      <w:outlineLvl w:val="5"/>
    </w:pPr>
  </w:style>
  <w:style w:type="paragraph" w:styleId="7">
    <w:name w:val="heading 7"/>
    <w:basedOn w:val="H6"/>
    <w:next w:val="a0"/>
    <w:rsid w:val="00A63872"/>
    <w:pPr>
      <w:outlineLvl w:val="6"/>
    </w:pPr>
  </w:style>
  <w:style w:type="paragraph" w:styleId="8">
    <w:name w:val="heading 8"/>
    <w:basedOn w:val="1"/>
    <w:next w:val="a0"/>
    <w:rsid w:val="00A63872"/>
    <w:pPr>
      <w:ind w:left="0" w:firstLine="0"/>
      <w:outlineLvl w:val="7"/>
    </w:pPr>
  </w:style>
  <w:style w:type="paragraph" w:styleId="9">
    <w:name w:val="heading 9"/>
    <w:basedOn w:val="8"/>
    <w:next w:val="a0"/>
    <w:rsid w:val="00A6387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1"/>
    <w:semiHidden/>
    <w:rsid w:val="00A63872"/>
    <w:pPr>
      <w:ind w:left="1701" w:hanging="1701"/>
    </w:pPr>
  </w:style>
  <w:style w:type="paragraph" w:styleId="41">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0"/>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A63872"/>
    <w:pPr>
      <w:outlineLvl w:val="9"/>
    </w:pPr>
  </w:style>
  <w:style w:type="paragraph" w:styleId="22">
    <w:name w:val="List Number 2"/>
    <w:basedOn w:val="a4"/>
    <w:rsid w:val="00A63872"/>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3872"/>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A63872"/>
    <w:rPr>
      <w:b/>
      <w:position w:val="6"/>
      <w:sz w:val="16"/>
    </w:rPr>
  </w:style>
  <w:style w:type="paragraph" w:styleId="a7">
    <w:name w:val="footnote text"/>
    <w:basedOn w:val="a0"/>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0"/>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0"/>
    <w:rsid w:val="00A63872"/>
    <w:pPr>
      <w:keepLines/>
      <w:ind w:left="1702" w:hanging="1418"/>
    </w:pPr>
  </w:style>
  <w:style w:type="paragraph" w:customStyle="1" w:styleId="FP">
    <w:name w:val="FP"/>
    <w:basedOn w:val="a0"/>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0"/>
    <w:semiHidden/>
    <w:rsid w:val="00A63872"/>
    <w:pPr>
      <w:ind w:left="1985" w:hanging="1985"/>
    </w:pPr>
  </w:style>
  <w:style w:type="paragraph" w:styleId="70">
    <w:name w:val="toc 7"/>
    <w:basedOn w:val="60"/>
    <w:next w:val="a0"/>
    <w:semiHidden/>
    <w:rsid w:val="00A63872"/>
    <w:pPr>
      <w:ind w:left="2268" w:hanging="2268"/>
    </w:pPr>
  </w:style>
  <w:style w:type="paragraph" w:styleId="23">
    <w:name w:val="List Bullet 2"/>
    <w:basedOn w:val="a8"/>
    <w:rsid w:val="00A63872"/>
    <w:pPr>
      <w:ind w:left="851"/>
    </w:pPr>
  </w:style>
  <w:style w:type="paragraph" w:styleId="31">
    <w:name w:val="List Bullet 3"/>
    <w:basedOn w:val="23"/>
    <w:rsid w:val="00A63872"/>
    <w:pPr>
      <w:ind w:left="1135"/>
    </w:pPr>
  </w:style>
  <w:style w:type="paragraph" w:styleId="a4">
    <w:name w:val="List Number"/>
    <w:basedOn w:val="a9"/>
    <w:rsid w:val="00A63872"/>
  </w:style>
  <w:style w:type="paragraph" w:customStyle="1" w:styleId="EQ">
    <w:name w:val="EQ"/>
    <w:basedOn w:val="a0"/>
    <w:next w:val="a0"/>
    <w:rsid w:val="00A63872"/>
    <w:pPr>
      <w:keepLines/>
      <w:tabs>
        <w:tab w:val="center" w:pos="4536"/>
        <w:tab w:val="right" w:pos="9072"/>
      </w:tabs>
    </w:pPr>
    <w:rPr>
      <w:noProof/>
    </w:rPr>
  </w:style>
  <w:style w:type="paragraph" w:customStyle="1" w:styleId="TH">
    <w:name w:val="TH"/>
    <w:basedOn w:val="a0"/>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5"/>
    <w:next w:val="a0"/>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a0"/>
    <w:link w:val="TALC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0"/>
    <w:rsid w:val="00A63872"/>
    <w:pPr>
      <w:ind w:left="568" w:hanging="284"/>
    </w:pPr>
  </w:style>
  <w:style w:type="paragraph" w:styleId="a8">
    <w:name w:val="List Bullet"/>
    <w:basedOn w:val="a9"/>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4"/>
    <w:link w:val="B2Char"/>
    <w:qFormat/>
    <w:rsid w:val="00A63872"/>
  </w:style>
  <w:style w:type="paragraph" w:customStyle="1" w:styleId="B3">
    <w:name w:val="B3"/>
    <w:basedOn w:val="32"/>
    <w:rsid w:val="00A63872"/>
  </w:style>
  <w:style w:type="paragraph" w:customStyle="1" w:styleId="B4">
    <w:name w:val="B4"/>
    <w:basedOn w:val="42"/>
    <w:rsid w:val="00A63872"/>
  </w:style>
  <w:style w:type="paragraph" w:customStyle="1" w:styleId="B5">
    <w:name w:val="B5"/>
    <w:basedOn w:val="51"/>
    <w:rsid w:val="00A63872"/>
  </w:style>
  <w:style w:type="paragraph" w:styleId="aa">
    <w:name w:val="footer"/>
    <w:basedOn w:val="a5"/>
    <w:link w:val="Char1"/>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0"/>
    <w:rPr>
      <w:i/>
    </w:rPr>
  </w:style>
  <w:style w:type="paragraph" w:styleId="ab">
    <w:name w:val="Document Map"/>
    <w:basedOn w:val="a0"/>
    <w:semiHidden/>
    <w:pPr>
      <w:shd w:val="clear" w:color="auto" w:fill="000080"/>
    </w:pPr>
    <w:rPr>
      <w:rFonts w:ascii="New York" w:hAnsi="New York"/>
    </w:rPr>
  </w:style>
  <w:style w:type="paragraph" w:customStyle="1" w:styleId="Bulletedo1">
    <w:name w:val="Bulleted o 1"/>
    <w:basedOn w:val="a0"/>
    <w:qFormat/>
    <w:pPr>
      <w:numPr>
        <w:numId w:val="1"/>
      </w:numPr>
    </w:pPr>
  </w:style>
  <w:style w:type="paragraph" w:customStyle="1" w:styleId="text">
    <w:name w:val="text"/>
    <w:basedOn w:val="a0"/>
    <w:pPr>
      <w:spacing w:after="240"/>
      <w:jc w:val="both"/>
    </w:pPr>
    <w:rPr>
      <w:rFonts w:eastAsia="SimSun"/>
    </w:rPr>
  </w:style>
  <w:style w:type="paragraph" w:customStyle="1" w:styleId="Equation">
    <w:name w:val="Equation"/>
    <w:basedOn w:val="a0"/>
    <w:next w:val="a0"/>
    <w:pPr>
      <w:tabs>
        <w:tab w:val="right" w:pos="10206"/>
      </w:tabs>
      <w:spacing w:after="220"/>
      <w:ind w:left="1298"/>
    </w:pPr>
    <w:rPr>
      <w:rFonts w:ascii="Arial" w:hAnsi="Arial"/>
      <w:sz w:val="22"/>
    </w:rPr>
  </w:style>
  <w:style w:type="paragraph" w:customStyle="1" w:styleId="00BodyText">
    <w:name w:val="00 BodyText"/>
    <w:basedOn w:val="a0"/>
    <w:pPr>
      <w:spacing w:after="220"/>
    </w:pPr>
    <w:rPr>
      <w:rFonts w:ascii="Arial" w:hAnsi="Arial"/>
      <w:sz w:val="22"/>
    </w:rPr>
  </w:style>
  <w:style w:type="paragraph" w:customStyle="1" w:styleId="11BodyText">
    <w:name w:val="11 BodyText"/>
    <w:basedOn w:val="a0"/>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1 Char,cap Char Char1,Caption Char Char1 Char,cap Char2,3GPP Caption Table,cap1,cap2,cap11,Légende-figure,Légende-figure Char,Beschrifubg,Beschriftung Char,label,cap11 Char Char Char,captions,Beschriftung Char Char,Ca,C"/>
    <w:basedOn w:val="a0"/>
    <w:next w:val="a0"/>
    <w:link w:val="Char2"/>
    <w:qFormat/>
    <w:rsid w:val="00913F9C"/>
    <w:pPr>
      <w:keepNext/>
      <w:spacing w:before="60" w:after="60"/>
    </w:pPr>
    <w:rPr>
      <w:b/>
      <w:bCs/>
      <w:sz w:val="16"/>
    </w:rPr>
  </w:style>
  <w:style w:type="paragraph" w:customStyle="1" w:styleId="bodyCharCharChar">
    <w:name w:val="body Char Char Char"/>
    <w:basedOn w:val="a0"/>
    <w:pPr>
      <w:tabs>
        <w:tab w:val="left" w:pos="2160"/>
      </w:tabs>
      <w:spacing w:before="120" w:after="120" w:line="280" w:lineRule="atLeast"/>
      <w:jc w:val="both"/>
    </w:pPr>
    <w:rPr>
      <w:rFonts w:ascii="v4.2.0" w:hAnsi="v4.2.0"/>
    </w:rPr>
  </w:style>
  <w:style w:type="paragraph" w:styleId="ad">
    <w:name w:val="Body Text"/>
    <w:aliases w:val="bt"/>
    <w:basedOn w:val="a0"/>
    <w:pPr>
      <w:spacing w:after="120"/>
      <w:jc w:val="both"/>
    </w:pPr>
    <w:rPr>
      <w:rFonts w:ascii="New York" w:hAnsi="New York"/>
    </w:rPr>
  </w:style>
  <w:style w:type="paragraph" w:styleId="25">
    <w:name w:val="Body Text 2"/>
    <w:basedOn w:val="a0"/>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0"/>
    <w:pPr>
      <w:tabs>
        <w:tab w:val="left" w:pos="2160"/>
      </w:tabs>
      <w:spacing w:before="120" w:after="120" w:line="280" w:lineRule="atLeast"/>
      <w:jc w:val="both"/>
    </w:pPr>
    <w:rPr>
      <w:rFonts w:ascii="v4.2.0" w:hAnsi="v4.2.0"/>
    </w:rPr>
  </w:style>
  <w:style w:type="table" w:styleId="ae">
    <w:name w:val="Table Grid"/>
    <w:basedOn w:val="a2"/>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505E39"/>
  </w:style>
  <w:style w:type="character" w:styleId="af0">
    <w:name w:val="annotation reference"/>
    <w:uiPriority w:val="99"/>
    <w:qFormat/>
    <w:rsid w:val="00A10B48"/>
    <w:rPr>
      <w:sz w:val="16"/>
      <w:szCs w:val="16"/>
    </w:rPr>
  </w:style>
  <w:style w:type="paragraph" w:styleId="af1">
    <w:name w:val="annotation text"/>
    <w:basedOn w:val="a0"/>
    <w:link w:val="Char3"/>
    <w:uiPriority w:val="99"/>
    <w:rsid w:val="00A10B48"/>
    <w:rPr>
      <w:lang w:eastAsia="x-none"/>
    </w:rPr>
  </w:style>
  <w:style w:type="paragraph" w:styleId="af2">
    <w:name w:val="annotation subject"/>
    <w:basedOn w:val="af1"/>
    <w:next w:val="af1"/>
    <w:semiHidden/>
    <w:rsid w:val="00A10B48"/>
    <w:rPr>
      <w:b/>
      <w:bCs/>
    </w:rPr>
  </w:style>
  <w:style w:type="paragraph" w:styleId="af3">
    <w:name w:val="Balloon Text"/>
    <w:basedOn w:val="a0"/>
    <w:link w:val="Char4"/>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1Char">
    <w:name w:val="제목 1 Char"/>
    <w:link w:val="1"/>
    <w:rsid w:val="009C2D12"/>
    <w:rPr>
      <w:rFonts w:ascii="Arial" w:hAnsi="Arial"/>
      <w:sz w:val="36"/>
      <w:lang w:val="en-GB"/>
    </w:rPr>
  </w:style>
  <w:style w:type="character" w:customStyle="1" w:styleId="2Char">
    <w:name w:val="제목 2 Char"/>
    <w:link w:val="2"/>
    <w:rsid w:val="007B0E72"/>
    <w:rPr>
      <w:rFonts w:ascii="Arial" w:eastAsia="Times New Roman" w:hAnsi="Arial"/>
      <w:sz w:val="24"/>
      <w:lang w:eastAsia="ja-JP" w:bidi="hi-IN"/>
    </w:rPr>
  </w:style>
  <w:style w:type="character" w:customStyle="1" w:styleId="3Char">
    <w:name w:val="제목 3 Char"/>
    <w:link w:val="3"/>
    <w:rsid w:val="0061723D"/>
    <w:rPr>
      <w:rFonts w:ascii="Arial" w:eastAsia="Times New Roman" w:hAnsi="Arial"/>
      <w:sz w:val="22"/>
      <w:lang w:eastAsia="ja-JP" w:bidi="hi-IN"/>
    </w:rPr>
  </w:style>
  <w:style w:type="character" w:customStyle="1" w:styleId="4Char">
    <w:name w:val="제목 4 Char"/>
    <w:aliases w:val="h4 Char"/>
    <w:link w:val="40"/>
    <w:rsid w:val="00184F51"/>
    <w:rPr>
      <w:rFonts w:ascii="Arial" w:eastAsia="Times New Roman" w:hAnsi="Arial"/>
      <w:sz w:val="24"/>
      <w:lang w:eastAsia="ja-JP" w:bidi="hi-IN"/>
    </w:rPr>
  </w:style>
  <w:style w:type="character" w:customStyle="1" w:styleId="5Char">
    <w:name w:val="제목 5 Char"/>
    <w:link w:val="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0"/>
    <w:link w:val="Char5"/>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0"/>
    <w:next w:val="a0"/>
    <w:link w:val="Char6"/>
    <w:rsid w:val="005D609E"/>
    <w:pPr>
      <w:spacing w:after="60"/>
      <w:jc w:val="center"/>
      <w:outlineLvl w:val="1"/>
    </w:pPr>
    <w:rPr>
      <w:rFonts w:ascii="MS Mincho" w:hAnsi="MS Mincho"/>
      <w:lang w:eastAsia="x-none"/>
    </w:rPr>
  </w:style>
  <w:style w:type="character" w:customStyle="1" w:styleId="Char6">
    <w:name w:val="부제 Char"/>
    <w:link w:val="af4"/>
    <w:rsid w:val="005D609E"/>
    <w:rPr>
      <w:rFonts w:ascii="MS Mincho" w:eastAsia="Times New Roman" w:hAnsi="MS Mincho" w:cs="Times New Roman"/>
      <w:sz w:val="24"/>
      <w:szCs w:val="24"/>
      <w:lang w:val="en-GB"/>
    </w:rPr>
  </w:style>
  <w:style w:type="paragraph" w:styleId="af5">
    <w:name w:val="Revision"/>
    <w:hidden/>
    <w:uiPriority w:val="99"/>
    <w:semiHidden/>
    <w:rsid w:val="00F1403E"/>
    <w:rPr>
      <w:rFonts w:ascii="Times New Roman" w:hAnsi="Times New Roman"/>
      <w:lang w:val="en-GB"/>
    </w:rPr>
  </w:style>
  <w:style w:type="paragraph" w:styleId="af6">
    <w:name w:val="Normal (Web)"/>
    <w:basedOn w:val="a0"/>
    <w:uiPriority w:val="99"/>
    <w:unhideWhenUsed/>
    <w:rsid w:val="00D80C93"/>
    <w:pPr>
      <w:spacing w:before="100" w:beforeAutospacing="1" w:after="100" w:afterAutospacing="1"/>
    </w:pPr>
  </w:style>
  <w:style w:type="character" w:customStyle="1" w:styleId="Char3">
    <w:name w:val="메모 텍스트 Char"/>
    <w:link w:val="af1"/>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2"/>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1">
    <w:name w:val="바닥글 Char"/>
    <w:link w:val="aa"/>
    <w:uiPriority w:val="99"/>
    <w:rsid w:val="0002790C"/>
    <w:rPr>
      <w:rFonts w:ascii="Arial" w:hAnsi="Arial"/>
      <w:b/>
      <w:i/>
      <w:noProof/>
      <w:sz w:val="18"/>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locked/>
    <w:rsid w:val="00FE2955"/>
    <w:rPr>
      <w:rFonts w:ascii="Arial" w:hAnsi="Arial"/>
      <w:b/>
      <w:noProof/>
      <w:sz w:val="18"/>
      <w:lang w:val="en-US" w:eastAsia="en-US" w:bidi="ar-SA"/>
    </w:rPr>
  </w:style>
  <w:style w:type="character" w:customStyle="1" w:styleId="Char2">
    <w:name w:val="캡션 Char"/>
    <w:aliases w:val="cap Char1,cap Char Char,Caption Char1 Char Char,cap Char Char1 Char,Caption Char Char1 Char Char,cap Char2 Char,3GPP Caption Table Char,cap1 Char,cap2 Char,cap11 Char,Légende-figure Char1,Légende-figure Char Char,Beschrifubg Char,label Char"/>
    <w:link w:val="ac"/>
    <w:locked/>
    <w:rsid w:val="00913F9C"/>
    <w:rPr>
      <w:rFonts w:ascii="Times New Roman" w:hAnsi="Times New Roman"/>
      <w:b/>
      <w:bCs/>
      <w:sz w:val="16"/>
      <w:lang w:val="en-GB" w:eastAsia="en-US"/>
    </w:rPr>
  </w:style>
  <w:style w:type="character" w:styleId="afa">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4">
    <w:name w:val="List Number 4"/>
    <w:basedOn w:val="a0"/>
    <w:rsid w:val="00564F02"/>
    <w:pPr>
      <w:numPr>
        <w:numId w:val="3"/>
      </w:numPr>
      <w:tabs>
        <w:tab w:val="num" w:pos="1209"/>
      </w:tabs>
      <w:spacing w:after="180"/>
      <w:ind w:left="1209"/>
    </w:pPr>
    <w:rPr>
      <w:rFonts w:eastAsia="MS Mincho"/>
      <w:lang w:eastAsia="en-GB"/>
    </w:rPr>
  </w:style>
  <w:style w:type="character" w:customStyle="1" w:styleId="Char5">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
    <w:uiPriority w:val="34"/>
    <w:qFormat/>
    <w:locked/>
    <w:rsid w:val="00E57B43"/>
    <w:rPr>
      <w:rFonts w:ascii="Times New Roman" w:eastAsia="Calibri" w:hAnsi="Times New Roman"/>
      <w:sz w:val="24"/>
      <w:szCs w:val="24"/>
      <w:lang w:eastAsia="ja-JP" w:bidi="hi-IN"/>
    </w:rPr>
  </w:style>
  <w:style w:type="paragraph" w:styleId="afb">
    <w:name w:val="Plain Text"/>
    <w:basedOn w:val="a0"/>
    <w:link w:val="Char7"/>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Char7">
    <w:name w:val="글자만 Char"/>
    <w:link w:val="afb"/>
    <w:uiPriority w:val="99"/>
    <w:rsid w:val="002E4C0E"/>
    <w:rPr>
      <w:rFonts w:ascii="Vrinda" w:eastAsia="Calibri" w:hAnsi="Vrinda"/>
      <w:sz w:val="21"/>
      <w:szCs w:val="21"/>
      <w:lang w:val="x-none" w:eastAsia="x-none"/>
    </w:rPr>
  </w:style>
  <w:style w:type="table" w:styleId="12">
    <w:name w:val="Table Grid 1"/>
    <w:basedOn w:val="a2"/>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c">
    <w:name w:val="Table Elegant"/>
    <w:basedOn w:val="a2"/>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
    <w:link w:val="NumberedListChar"/>
    <w:qFormat/>
    <w:rsid w:val="00E11FDD"/>
    <w:pPr>
      <w:tabs>
        <w:tab w:val="left" w:pos="720"/>
      </w:tabs>
      <w:overflowPunct w:val="0"/>
      <w:autoSpaceDE w:val="0"/>
      <w:autoSpaceDN w:val="0"/>
      <w:adjustRightInd w:val="0"/>
      <w:spacing w:after="180"/>
      <w:ind w:left="0"/>
      <w:textAlignment w:val="baseline"/>
    </w:pPr>
    <w:rPr>
      <w:rFonts w:eastAsia="SimSun"/>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SimSun" w:hAnsi="SimSun" w:hint="default"/>
      <w:b w:val="0"/>
      <w:bCs w:val="0"/>
      <w:i/>
      <w:iCs/>
      <w:color w:val="000000"/>
      <w:sz w:val="20"/>
      <w:szCs w:val="20"/>
    </w:rPr>
  </w:style>
  <w:style w:type="character" w:customStyle="1" w:styleId="UnresolvedMention1">
    <w:name w:val="Unresolved Mention1"/>
    <w:basedOn w:val="a1"/>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Char4">
    <w:name w:val="풍선 도움말 텍스트 Char"/>
    <w:basedOn w:val="a1"/>
    <w:link w:val="af3"/>
    <w:uiPriority w:val="99"/>
    <w:semiHidden/>
    <w:rsid w:val="005F0324"/>
    <w:rPr>
      <w:rFonts w:ascii="New York" w:eastAsia="Times New Roman" w:hAnsi="New York" w:cs="New York"/>
      <w:sz w:val="16"/>
      <w:szCs w:val="16"/>
    </w:rPr>
  </w:style>
  <w:style w:type="paragraph" w:customStyle="1" w:styleId="Comments">
    <w:name w:val="Comments"/>
    <w:basedOn w:val="a0"/>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a1"/>
    <w:rsid w:val="000E47BC"/>
  </w:style>
  <w:style w:type="paragraph" w:customStyle="1" w:styleId="References">
    <w:name w:val="References"/>
    <w:basedOn w:val="a0"/>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afd">
    <w:name w:val="endnote text"/>
    <w:basedOn w:val="a0"/>
    <w:link w:val="Char8"/>
    <w:rsid w:val="00531B7F"/>
    <w:rPr>
      <w:sz w:val="20"/>
      <w:szCs w:val="20"/>
    </w:rPr>
  </w:style>
  <w:style w:type="character" w:customStyle="1" w:styleId="Char8">
    <w:name w:val="미주 텍스트 Char"/>
    <w:basedOn w:val="a1"/>
    <w:link w:val="afd"/>
    <w:rsid w:val="00531B7F"/>
    <w:rPr>
      <w:rFonts w:ascii="Times New Roman" w:eastAsia="Times New Roman" w:hAnsi="Times New Roman"/>
      <w:lang w:eastAsia="zh-CN"/>
    </w:rPr>
  </w:style>
  <w:style w:type="character" w:styleId="afe">
    <w:name w:val="endnote reference"/>
    <w:basedOn w:val="a1"/>
    <w:rsid w:val="00531B7F"/>
    <w:rPr>
      <w:vertAlign w:val="superscript"/>
    </w:rPr>
  </w:style>
  <w:style w:type="character" w:customStyle="1" w:styleId="UnresolvedMention2">
    <w:name w:val="Unresolved Mention2"/>
    <w:basedOn w:val="a1"/>
    <w:uiPriority w:val="99"/>
    <w:semiHidden/>
    <w:unhideWhenUsed/>
    <w:rsid w:val="00531B7F"/>
    <w:rPr>
      <w:color w:val="605E5C"/>
      <w:shd w:val="clear" w:color="auto" w:fill="E1DFDD"/>
    </w:rPr>
  </w:style>
  <w:style w:type="character" w:customStyle="1" w:styleId="B1Zchn">
    <w:name w:val="B1 Zchn"/>
    <w:qFormat/>
    <w:rsid w:val="00ED5B7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183129742">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oleObject" Target="embeddings/oleObject4.bin"/><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7.w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wmf"/><Relationship Id="rId32" Type="http://schemas.openxmlformats.org/officeDocument/2006/relationships/oleObject" Target="embeddings/oleObject3.bin"/><Relationship Id="rId37" Type="http://schemas.openxmlformats.org/officeDocument/2006/relationships/image" Target="media/image21.w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oleObject" Target="embeddings/oleObject2.bin"/><Relationship Id="rId35" Type="http://schemas.openxmlformats.org/officeDocument/2006/relationships/image" Target="media/image20.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0748-61D1-4330-A391-289EA6B93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2A0D42-EA28-4893-A6DE-E2D781D75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913A179-1419-4F67-8D5B-F3551B25287F}">
  <ds:schemaRefs>
    <ds:schemaRef ds:uri="http://schemas.openxmlformats.org/officeDocument/2006/bibliography"/>
  </ds:schemaRefs>
</ds:datastoreItem>
</file>

<file path=customXml/itemProps5.xml><?xml version="1.0" encoding="utf-8"?>
<ds:datastoreItem xmlns:ds="http://schemas.openxmlformats.org/officeDocument/2006/customXml" ds:itemID="{D516799A-82CE-4563-9963-F7F99AB2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3771</Words>
  <Characters>21499</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Extending FR2 power class requirements to multi-band UEs</vt:lpstr>
      <vt:lpstr>Extending FR2 power class requirements to multi-band UEs</vt:lpstr>
    </vt:vector>
  </TitlesOfParts>
  <Manager/>
  <Company>Apple Inc.</Company>
  <LinksUpToDate>false</LinksUpToDate>
  <CharactersWithSpaces>25220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
  <dc:description/>
  <cp:lastModifiedBy>최승훈/표준연구팀(SR)/Principal Engineer/삼성전자</cp:lastModifiedBy>
  <cp:revision>2</cp:revision>
  <cp:lastPrinted>2019-10-09T22:14:00Z</cp:lastPrinted>
  <dcterms:created xsi:type="dcterms:W3CDTF">2020-05-21T12:15:00Z</dcterms:created>
  <dcterms:modified xsi:type="dcterms:W3CDTF">2020-05-21T12:15:00Z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NSCPROP_SA">
    <vt:lpwstr>D:\회사\업무\3GPP\3GPP meeting\202005_RAN1#101-e_Athens_Cancel\feature lead drafts\7.2.10.2 Single UL TX\R1-2004239 Feature lead summary on single Tx operation for EN-DC_v5-QC-Nokia.docx</vt:lpwstr>
  </property>
</Properties>
</file>