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538639" w14:textId="5724E618" w:rsidR="002E485B" w:rsidRPr="002E485B" w:rsidRDefault="002E485B" w:rsidP="00F97BA0">
      <w:pPr>
        <w:tabs>
          <w:tab w:val="right" w:pos="9216"/>
        </w:tabs>
        <w:rPr>
          <w:b/>
          <w:kern w:val="2"/>
          <w:sz w:val="22"/>
          <w:lang w:eastAsia="zh-CN"/>
        </w:rPr>
      </w:pPr>
      <w:r w:rsidRPr="002E485B">
        <w:rPr>
          <w:b/>
          <w:noProof/>
          <w:kern w:val="2"/>
          <w:sz w:val="2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0CFDF7F" wp14:editId="31BDD93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E8D51E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iCACA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McCIIAIBQAARBYAAA4AAAAAAAAAAAAAAAAALgIAAGRycy9lMm9Eb2MueG1sUEsBAi0A&#10;FAAGAAgAAAAhAAjbM2/WAAAA/wAAAA8AAAAAAAAAAAAAAAAAYgcAAGRycy9kb3ducmV2LnhtbFBL&#10;BQYAAAAABAAEAPMAAABl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2E485B">
        <w:rPr>
          <w:b/>
          <w:kern w:val="2"/>
          <w:sz w:val="22"/>
          <w:lang w:eastAsia="zh-CN"/>
        </w:rPr>
        <w:t>3GPP TSG RAN WG1</w:t>
      </w:r>
      <w:r w:rsidRPr="002E485B">
        <w:rPr>
          <w:b/>
          <w:sz w:val="22"/>
          <w:lang w:eastAsia="zh-CN"/>
        </w:rPr>
        <w:t xml:space="preserve"> Meeting</w:t>
      </w:r>
      <w:r w:rsidRPr="002E485B">
        <w:rPr>
          <w:rFonts w:hint="eastAsia"/>
          <w:b/>
          <w:sz w:val="22"/>
          <w:lang w:eastAsia="zh-CN"/>
        </w:rPr>
        <w:t xml:space="preserve"> #10</w:t>
      </w:r>
      <w:r w:rsidRPr="002E485B">
        <w:rPr>
          <w:b/>
          <w:sz w:val="22"/>
          <w:lang w:eastAsia="zh-CN"/>
        </w:rPr>
        <w:t>1-e</w:t>
      </w:r>
      <w:r w:rsidR="00F97BA0">
        <w:rPr>
          <w:b/>
          <w:kern w:val="2"/>
          <w:sz w:val="22"/>
          <w:lang w:eastAsia="zh-CN"/>
        </w:rPr>
        <w:t xml:space="preserve">                                                                                          </w:t>
      </w:r>
      <w:r w:rsidRPr="002E485B">
        <w:rPr>
          <w:b/>
          <w:kern w:val="2"/>
          <w:sz w:val="22"/>
          <w:lang w:eastAsia="zh-CN"/>
        </w:rPr>
        <w:t>R1-200</w:t>
      </w:r>
      <w:r w:rsidR="00376F44">
        <w:rPr>
          <w:b/>
          <w:kern w:val="2"/>
          <w:sz w:val="22"/>
          <w:lang w:eastAsia="zh-CN"/>
        </w:rPr>
        <w:t>4621</w:t>
      </w:r>
    </w:p>
    <w:p w14:paraId="085144FA" w14:textId="77777777" w:rsidR="002E485B" w:rsidRPr="002E485B" w:rsidRDefault="002E485B" w:rsidP="002E485B">
      <w:pPr>
        <w:spacing w:after="100" w:afterAutospacing="1"/>
        <w:rPr>
          <w:b/>
          <w:kern w:val="2"/>
          <w:sz w:val="22"/>
          <w:lang w:eastAsia="zh-CN"/>
        </w:rPr>
      </w:pPr>
      <w:r w:rsidRPr="002E485B">
        <w:rPr>
          <w:b/>
          <w:bCs/>
          <w:sz w:val="22"/>
          <w:lang w:eastAsia="zh-CN"/>
        </w:rPr>
        <w:t>E-meeting, May 25th – June 5th, 2020</w:t>
      </w:r>
    </w:p>
    <w:p w14:paraId="77E49E27" w14:textId="77777777" w:rsidR="00737B4F" w:rsidRPr="002E485B" w:rsidRDefault="00737B4F" w:rsidP="00737B4F">
      <w:pPr>
        <w:pBdr>
          <w:top w:val="single" w:sz="4" w:space="1" w:color="auto"/>
        </w:pBdr>
        <w:autoSpaceDE w:val="0"/>
        <w:autoSpaceDN w:val="0"/>
        <w:adjustRightInd w:val="0"/>
        <w:snapToGrid w:val="0"/>
        <w:jc w:val="both"/>
        <w:rPr>
          <w:b/>
          <w:kern w:val="2"/>
          <w:sz w:val="16"/>
          <w:szCs w:val="16"/>
          <w:lang w:eastAsia="zh-CN"/>
        </w:rPr>
      </w:pPr>
    </w:p>
    <w:p w14:paraId="189431A3" w14:textId="177FD3AD" w:rsidR="00737B4F" w:rsidRPr="00737B4F" w:rsidRDefault="00737B4F" w:rsidP="00737B4F">
      <w:pPr>
        <w:autoSpaceDE w:val="0"/>
        <w:autoSpaceDN w:val="0"/>
        <w:adjustRightInd w:val="0"/>
        <w:snapToGrid w:val="0"/>
        <w:spacing w:after="60"/>
        <w:ind w:left="1555" w:hanging="1555"/>
        <w:jc w:val="both"/>
        <w:rPr>
          <w:b/>
          <w:kern w:val="2"/>
          <w:sz w:val="22"/>
          <w:szCs w:val="22"/>
          <w:lang w:val="en-US" w:eastAsia="zh-CN"/>
        </w:rPr>
      </w:pPr>
      <w:r w:rsidRPr="00737B4F">
        <w:rPr>
          <w:b/>
          <w:kern w:val="2"/>
          <w:sz w:val="22"/>
          <w:szCs w:val="22"/>
          <w:lang w:val="en-US" w:eastAsia="zh-CN"/>
        </w:rPr>
        <w:t>Agenda Item:</w:t>
      </w:r>
      <w:r w:rsidRPr="00737B4F">
        <w:rPr>
          <w:b/>
          <w:kern w:val="2"/>
          <w:sz w:val="22"/>
          <w:szCs w:val="22"/>
          <w:lang w:val="en-US" w:eastAsia="zh-CN"/>
        </w:rPr>
        <w:tab/>
      </w:r>
      <w:r w:rsidR="002E629C">
        <w:rPr>
          <w:b/>
          <w:kern w:val="2"/>
          <w:sz w:val="22"/>
          <w:szCs w:val="22"/>
          <w:lang w:val="en-US" w:eastAsia="zh-CN"/>
        </w:rPr>
        <w:t>5</w:t>
      </w:r>
    </w:p>
    <w:p w14:paraId="0840EA3F" w14:textId="77777777" w:rsidR="00737B4F" w:rsidRPr="00737B4F" w:rsidRDefault="00737B4F" w:rsidP="00737B4F">
      <w:pPr>
        <w:autoSpaceDE w:val="0"/>
        <w:autoSpaceDN w:val="0"/>
        <w:adjustRightInd w:val="0"/>
        <w:snapToGrid w:val="0"/>
        <w:spacing w:after="60"/>
        <w:ind w:left="1555" w:hanging="1555"/>
        <w:jc w:val="both"/>
        <w:rPr>
          <w:b/>
          <w:kern w:val="2"/>
          <w:sz w:val="22"/>
          <w:szCs w:val="22"/>
          <w:lang w:val="en-US" w:eastAsia="zh-CN"/>
        </w:rPr>
      </w:pPr>
      <w:r w:rsidRPr="00737B4F">
        <w:rPr>
          <w:b/>
          <w:kern w:val="2"/>
          <w:sz w:val="22"/>
          <w:szCs w:val="22"/>
          <w:lang w:val="en-US" w:eastAsia="zh-CN"/>
        </w:rPr>
        <w:t>Source:</w:t>
      </w:r>
      <w:r w:rsidRPr="00737B4F">
        <w:rPr>
          <w:b/>
          <w:kern w:val="2"/>
          <w:sz w:val="22"/>
          <w:szCs w:val="22"/>
          <w:lang w:val="en-US" w:eastAsia="zh-CN"/>
        </w:rPr>
        <w:tab/>
        <w:t xml:space="preserve">Huawei, </w:t>
      </w:r>
      <w:r w:rsidRPr="00737B4F">
        <w:rPr>
          <w:rFonts w:hint="eastAsia"/>
          <w:b/>
          <w:kern w:val="2"/>
          <w:sz w:val="22"/>
          <w:szCs w:val="22"/>
          <w:lang w:val="en-US" w:eastAsia="zh-CN"/>
        </w:rPr>
        <w:t>HiSilicon</w:t>
      </w:r>
    </w:p>
    <w:p w14:paraId="3D6736EC" w14:textId="4376AB45" w:rsidR="00737B4F" w:rsidRDefault="00737B4F" w:rsidP="00737B4F">
      <w:pPr>
        <w:autoSpaceDE w:val="0"/>
        <w:autoSpaceDN w:val="0"/>
        <w:adjustRightInd w:val="0"/>
        <w:snapToGrid w:val="0"/>
        <w:spacing w:after="60"/>
        <w:ind w:left="1555" w:hanging="1555"/>
        <w:jc w:val="both"/>
        <w:rPr>
          <w:b/>
          <w:kern w:val="2"/>
          <w:sz w:val="22"/>
          <w:szCs w:val="22"/>
          <w:lang w:val="en-US" w:eastAsia="zh-CN"/>
        </w:rPr>
      </w:pPr>
      <w:r w:rsidRPr="00737B4F">
        <w:rPr>
          <w:b/>
          <w:kern w:val="2"/>
          <w:sz w:val="22"/>
          <w:szCs w:val="22"/>
          <w:lang w:val="en-US" w:eastAsia="zh-CN"/>
        </w:rPr>
        <w:t>Title:</w:t>
      </w:r>
      <w:r w:rsidRPr="00737B4F">
        <w:rPr>
          <w:b/>
          <w:kern w:val="2"/>
          <w:sz w:val="22"/>
          <w:szCs w:val="22"/>
          <w:lang w:val="en-US" w:eastAsia="zh-CN"/>
        </w:rPr>
        <w:tab/>
      </w:r>
      <w:r w:rsidR="00CB066E">
        <w:rPr>
          <w:b/>
          <w:kern w:val="2"/>
          <w:sz w:val="22"/>
          <w:szCs w:val="22"/>
          <w:lang w:val="en-US" w:eastAsia="zh-CN"/>
        </w:rPr>
        <w:t>Discuss</w:t>
      </w:r>
      <w:r w:rsidRPr="00737B4F">
        <w:rPr>
          <w:b/>
          <w:kern w:val="2"/>
          <w:sz w:val="22"/>
          <w:szCs w:val="22"/>
          <w:lang w:val="en-US" w:eastAsia="zh-CN"/>
        </w:rPr>
        <w:t>i</w:t>
      </w:r>
      <w:r w:rsidR="00CB066E">
        <w:rPr>
          <w:b/>
          <w:kern w:val="2"/>
          <w:sz w:val="22"/>
          <w:szCs w:val="22"/>
          <w:lang w:val="en-US" w:eastAsia="zh-CN"/>
        </w:rPr>
        <w:t>o</w:t>
      </w:r>
      <w:r w:rsidRPr="00737B4F">
        <w:rPr>
          <w:b/>
          <w:kern w:val="2"/>
          <w:sz w:val="22"/>
          <w:szCs w:val="22"/>
          <w:lang w:val="en-US" w:eastAsia="zh-CN"/>
        </w:rPr>
        <w:t>n</w:t>
      </w:r>
      <w:r w:rsidR="008975D1">
        <w:rPr>
          <w:b/>
          <w:kern w:val="2"/>
          <w:sz w:val="22"/>
          <w:szCs w:val="22"/>
          <w:lang w:val="en-US" w:eastAsia="zh-CN"/>
        </w:rPr>
        <w:t>s</w:t>
      </w:r>
      <w:r w:rsidRPr="00737B4F">
        <w:rPr>
          <w:b/>
          <w:kern w:val="2"/>
          <w:sz w:val="22"/>
          <w:szCs w:val="22"/>
          <w:lang w:val="en-US" w:eastAsia="zh-CN"/>
        </w:rPr>
        <w:t xml:space="preserve"> on </w:t>
      </w:r>
      <w:r w:rsidR="00E73036">
        <w:rPr>
          <w:rFonts w:hint="eastAsia"/>
          <w:b/>
          <w:kern w:val="2"/>
          <w:sz w:val="22"/>
          <w:szCs w:val="22"/>
          <w:lang w:val="en-US" w:eastAsia="zh-CN"/>
        </w:rPr>
        <w:t>cell</w:t>
      </w:r>
      <w:r w:rsidR="00EF56C5">
        <w:rPr>
          <w:b/>
          <w:kern w:val="2"/>
          <w:sz w:val="22"/>
          <w:szCs w:val="22"/>
          <w:lang w:val="en-US" w:eastAsia="zh-CN"/>
        </w:rPr>
        <w:t>-specific signals/channel</w:t>
      </w:r>
      <w:r w:rsidR="00E73036">
        <w:rPr>
          <w:b/>
          <w:kern w:val="2"/>
          <w:sz w:val="22"/>
          <w:szCs w:val="22"/>
          <w:lang w:val="en-US" w:eastAsia="zh-CN"/>
        </w:rPr>
        <w:t xml:space="preserve"> configurations</w:t>
      </w:r>
      <w:r w:rsidR="006D41E1">
        <w:rPr>
          <w:b/>
          <w:kern w:val="2"/>
          <w:sz w:val="22"/>
          <w:szCs w:val="22"/>
          <w:lang w:val="en-US" w:eastAsia="zh-CN"/>
        </w:rPr>
        <w:t xml:space="preserve"> of child IAB-DU</w:t>
      </w:r>
    </w:p>
    <w:p w14:paraId="3BB2D2E0" w14:textId="77777777" w:rsidR="00737B4F" w:rsidRPr="00737B4F" w:rsidRDefault="00737B4F" w:rsidP="00737B4F">
      <w:pPr>
        <w:autoSpaceDE w:val="0"/>
        <w:autoSpaceDN w:val="0"/>
        <w:adjustRightInd w:val="0"/>
        <w:snapToGrid w:val="0"/>
        <w:spacing w:after="60"/>
        <w:ind w:left="1555" w:hanging="1555"/>
        <w:jc w:val="both"/>
        <w:rPr>
          <w:b/>
          <w:kern w:val="2"/>
          <w:sz w:val="22"/>
          <w:szCs w:val="22"/>
          <w:lang w:val="en-US" w:eastAsia="zh-CN"/>
        </w:rPr>
      </w:pPr>
      <w:r w:rsidRPr="00737B4F">
        <w:rPr>
          <w:b/>
          <w:kern w:val="2"/>
          <w:sz w:val="22"/>
          <w:szCs w:val="22"/>
          <w:lang w:val="en-US" w:eastAsia="zh-CN"/>
        </w:rPr>
        <w:t>Document for:</w:t>
      </w:r>
      <w:r w:rsidRPr="00737B4F">
        <w:rPr>
          <w:b/>
          <w:kern w:val="2"/>
          <w:sz w:val="22"/>
          <w:szCs w:val="22"/>
          <w:lang w:val="en-US" w:eastAsia="zh-CN"/>
        </w:rPr>
        <w:tab/>
        <w:t xml:space="preserve">Discussion and </w:t>
      </w:r>
      <w:r w:rsidRPr="00737B4F">
        <w:rPr>
          <w:rFonts w:hint="eastAsia"/>
          <w:b/>
          <w:kern w:val="2"/>
          <w:sz w:val="22"/>
          <w:szCs w:val="22"/>
          <w:lang w:val="en-US" w:eastAsia="zh-CN"/>
        </w:rPr>
        <w:t>D</w:t>
      </w:r>
      <w:r w:rsidRPr="00737B4F">
        <w:rPr>
          <w:b/>
          <w:kern w:val="2"/>
          <w:sz w:val="22"/>
          <w:szCs w:val="22"/>
          <w:lang w:val="en-US" w:eastAsia="zh-CN"/>
        </w:rPr>
        <w:t xml:space="preserve">ecision </w:t>
      </w:r>
    </w:p>
    <w:p w14:paraId="5650BEBB" w14:textId="77777777" w:rsidR="00737B4F" w:rsidRPr="00737B4F" w:rsidRDefault="00737B4F" w:rsidP="00737B4F">
      <w:pPr>
        <w:pBdr>
          <w:bottom w:val="single" w:sz="4" w:space="1" w:color="auto"/>
        </w:pBdr>
        <w:autoSpaceDE w:val="0"/>
        <w:autoSpaceDN w:val="0"/>
        <w:adjustRightInd w:val="0"/>
        <w:snapToGrid w:val="0"/>
        <w:jc w:val="both"/>
        <w:rPr>
          <w:b/>
          <w:kern w:val="2"/>
          <w:sz w:val="16"/>
          <w:szCs w:val="16"/>
          <w:lang w:val="en-US" w:eastAsia="zh-CN"/>
        </w:rPr>
      </w:pPr>
    </w:p>
    <w:p w14:paraId="72B1E03A" w14:textId="77777777" w:rsidR="00737B4F" w:rsidRDefault="00737B4F" w:rsidP="00737B4F">
      <w:pPr>
        <w:keepNext/>
        <w:numPr>
          <w:ilvl w:val="0"/>
          <w:numId w:val="15"/>
        </w:numPr>
        <w:autoSpaceDE w:val="0"/>
        <w:autoSpaceDN w:val="0"/>
        <w:adjustRightInd w:val="0"/>
        <w:snapToGrid w:val="0"/>
        <w:spacing w:before="240" w:after="120"/>
        <w:jc w:val="both"/>
        <w:outlineLvl w:val="0"/>
        <w:rPr>
          <w:b/>
          <w:bCs/>
          <w:sz w:val="28"/>
          <w:szCs w:val="28"/>
          <w:lang w:val="en-US"/>
        </w:rPr>
      </w:pPr>
      <w:bookmarkStart w:id="0" w:name="_Ref124589705"/>
      <w:bookmarkStart w:id="1" w:name="_Ref129681862"/>
      <w:r w:rsidRPr="00737B4F">
        <w:rPr>
          <w:b/>
          <w:bCs/>
          <w:sz w:val="28"/>
          <w:szCs w:val="28"/>
          <w:lang w:val="en-US"/>
        </w:rPr>
        <w:t>Introduction</w:t>
      </w:r>
      <w:bookmarkEnd w:id="0"/>
      <w:bookmarkEnd w:id="1"/>
    </w:p>
    <w:p w14:paraId="2CF3F82C" w14:textId="49020F9C" w:rsidR="00901DB8" w:rsidRPr="00330528" w:rsidRDefault="00D3194C" w:rsidP="00B15534">
      <w:pPr>
        <w:pStyle w:val="Header"/>
        <w:tabs>
          <w:tab w:val="clear" w:pos="4153"/>
          <w:tab w:val="clear" w:pos="8306"/>
        </w:tabs>
        <w:spacing w:after="120"/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>In</w:t>
      </w:r>
      <w:r w:rsidR="00E22C6A">
        <w:rPr>
          <w:sz w:val="22"/>
          <w:lang w:val="en-US" w:eastAsia="zh-CN"/>
        </w:rPr>
        <w:t xml:space="preserve"> RAN1#99 meeting</w:t>
      </w:r>
      <w:r w:rsidR="00255979">
        <w:rPr>
          <w:sz w:val="22"/>
          <w:lang w:val="en-US" w:eastAsia="zh-CN"/>
        </w:rPr>
        <w:t xml:space="preserve"> [</w:t>
      </w:r>
      <w:r w:rsidR="003522F5">
        <w:rPr>
          <w:sz w:val="22"/>
          <w:lang w:val="en-US" w:eastAsia="zh-CN"/>
        </w:rPr>
        <w:t>1]</w:t>
      </w:r>
      <w:r w:rsidR="00901DB8" w:rsidRPr="00330528">
        <w:rPr>
          <w:sz w:val="22"/>
          <w:lang w:val="en-US" w:eastAsia="zh-CN"/>
        </w:rPr>
        <w:t xml:space="preserve">, the following agreement was </w:t>
      </w:r>
      <w:r w:rsidR="00E22C6A">
        <w:rPr>
          <w:rFonts w:hint="eastAsia"/>
          <w:sz w:val="22"/>
          <w:lang w:val="en-US" w:eastAsia="zh-CN"/>
        </w:rPr>
        <w:t>ac</w:t>
      </w:r>
      <w:r w:rsidR="00E22C6A">
        <w:rPr>
          <w:sz w:val="22"/>
          <w:lang w:val="en-US" w:eastAsia="zh-CN"/>
        </w:rPr>
        <w:t>hieved</w:t>
      </w:r>
      <w:r w:rsidR="00901DB8" w:rsidRPr="00330528">
        <w:rPr>
          <w:sz w:val="22"/>
          <w:lang w:val="en-US"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01DB8" w:rsidRPr="00D204A3" w14:paraId="0EE82457" w14:textId="77777777" w:rsidTr="00D204A3">
        <w:tc>
          <w:tcPr>
            <w:tcW w:w="10081" w:type="dxa"/>
            <w:shd w:val="clear" w:color="auto" w:fill="auto"/>
          </w:tcPr>
          <w:p w14:paraId="2684876D" w14:textId="77777777" w:rsidR="00901DB8" w:rsidRPr="00AF2C41" w:rsidRDefault="00901DB8" w:rsidP="00C42124">
            <w:pPr>
              <w:spacing w:after="120"/>
              <w:rPr>
                <w:rFonts w:eastAsia="Batang"/>
                <w:sz w:val="22"/>
                <w:szCs w:val="22"/>
                <w:lang w:eastAsia="x-none"/>
              </w:rPr>
            </w:pPr>
            <w:r w:rsidRPr="00AF2C41">
              <w:rPr>
                <w:rFonts w:eastAsia="Batang"/>
                <w:sz w:val="22"/>
                <w:szCs w:val="22"/>
                <w:highlight w:val="green"/>
                <w:lang w:eastAsia="x-none"/>
              </w:rPr>
              <w:t>Agreements</w:t>
            </w:r>
            <w:r w:rsidRPr="00AF2C41">
              <w:rPr>
                <w:rFonts w:eastAsia="Batang"/>
                <w:sz w:val="22"/>
                <w:szCs w:val="22"/>
                <w:lang w:eastAsia="x-none"/>
              </w:rPr>
              <w:t>:</w:t>
            </w:r>
          </w:p>
          <w:p w14:paraId="1C1AAC29" w14:textId="37D341BD" w:rsidR="00AF2C41" w:rsidRPr="00AF2C41" w:rsidRDefault="00AF2C41" w:rsidP="00C42124">
            <w:pPr>
              <w:spacing w:after="120"/>
              <w:rPr>
                <w:rFonts w:eastAsia="MS Mincho"/>
                <w:bCs/>
                <w:sz w:val="22"/>
                <w:szCs w:val="22"/>
                <w:lang w:eastAsia="ja-JP"/>
              </w:rPr>
            </w:pPr>
            <w:r w:rsidRPr="00AF2C41">
              <w:rPr>
                <w:rStyle w:val="Strong"/>
                <w:b w:val="0"/>
                <w:sz w:val="22"/>
                <w:szCs w:val="22"/>
              </w:rPr>
              <w:t>A parent IAB node/donor can be provided</w:t>
            </w:r>
            <w:r w:rsidRPr="006744BB">
              <w:rPr>
                <w:rStyle w:val="Strong"/>
                <w:b w:val="0"/>
                <w:sz w:val="22"/>
                <w:szCs w:val="22"/>
              </w:rPr>
              <w:t xml:space="preserve"> with c</w:t>
            </w:r>
            <w:r w:rsidRPr="006744BB">
              <w:rPr>
                <w:sz w:val="22"/>
                <w:szCs w:val="22"/>
              </w:rPr>
              <w:t>el</w:t>
            </w:r>
            <w:r w:rsidRPr="00AF2C41">
              <w:rPr>
                <w:sz w:val="22"/>
                <w:szCs w:val="22"/>
              </w:rPr>
              <w:t>l-specific signals/channels configurations (as listed in the previous agreements copied below) of each child IAB-DU. How/whether to use the information to handle any potential conflict at the parent IAB node/donor is left to network implementation</w:t>
            </w:r>
          </w:p>
          <w:p w14:paraId="464B74F7" w14:textId="77777777" w:rsidR="00AF2C41" w:rsidRPr="00AF2C41" w:rsidRDefault="00AF2C41" w:rsidP="00C42124">
            <w:pPr>
              <w:pStyle w:val="ListParagraph"/>
              <w:numPr>
                <w:ilvl w:val="1"/>
                <w:numId w:val="20"/>
              </w:numPr>
              <w:autoSpaceDE/>
              <w:autoSpaceDN/>
              <w:adjustRightInd/>
              <w:snapToGrid/>
              <w:ind w:left="779" w:firstLineChars="0"/>
              <w:contextualSpacing/>
              <w:rPr>
                <w:i/>
              </w:rPr>
            </w:pPr>
            <w:r w:rsidRPr="00AF2C41">
              <w:t>NOTE: This overturns the last sub-bullet of the following RAN1#97 agreement:</w:t>
            </w:r>
          </w:p>
          <w:p w14:paraId="57D2F9ED" w14:textId="77777777" w:rsidR="00AF2C41" w:rsidRPr="00AF2C41" w:rsidRDefault="00AF2C41" w:rsidP="00C42124">
            <w:pPr>
              <w:spacing w:after="120"/>
              <w:ind w:left="1440"/>
              <w:rPr>
                <w:sz w:val="22"/>
                <w:szCs w:val="22"/>
              </w:rPr>
            </w:pPr>
            <w:r w:rsidRPr="00AF2C41">
              <w:rPr>
                <w:sz w:val="22"/>
                <w:szCs w:val="22"/>
                <w:highlight w:val="green"/>
              </w:rPr>
              <w:t>Agreements</w:t>
            </w:r>
            <w:r w:rsidRPr="00AF2C41">
              <w:rPr>
                <w:sz w:val="22"/>
                <w:szCs w:val="22"/>
              </w:rPr>
              <w:t>:</w:t>
            </w:r>
          </w:p>
          <w:p w14:paraId="53CADCE7" w14:textId="77777777" w:rsidR="00AF2C41" w:rsidRPr="00AF2C41" w:rsidRDefault="00AF2C41" w:rsidP="00C42124">
            <w:pPr>
              <w:spacing w:after="120"/>
              <w:ind w:left="1440"/>
              <w:rPr>
                <w:sz w:val="22"/>
                <w:szCs w:val="22"/>
              </w:rPr>
            </w:pPr>
            <w:r w:rsidRPr="00AF2C41">
              <w:rPr>
                <w:sz w:val="22"/>
                <w:szCs w:val="22"/>
              </w:rPr>
              <w:t>If a DU NA or Soft resource is configured with cell-specific signals/channels, the resource is treated as if it were a Hard DU resource (Alt. 2 from RAN1#96bis).</w:t>
            </w:r>
          </w:p>
          <w:p w14:paraId="288961A9" w14:textId="77777777" w:rsidR="00AF2C41" w:rsidRPr="00AF2C41" w:rsidRDefault="00AF2C41" w:rsidP="00C42124">
            <w:pPr>
              <w:numPr>
                <w:ilvl w:val="1"/>
                <w:numId w:val="21"/>
              </w:numPr>
              <w:spacing w:after="120"/>
              <w:ind w:left="2520"/>
              <w:rPr>
                <w:sz w:val="22"/>
                <w:szCs w:val="22"/>
              </w:rPr>
            </w:pPr>
            <w:r w:rsidRPr="00AF2C41">
              <w:rPr>
                <w:sz w:val="22"/>
                <w:szCs w:val="22"/>
              </w:rPr>
              <w:t>The list of cell-specific signals/channels includes:</w:t>
            </w:r>
          </w:p>
          <w:p w14:paraId="39745EC5" w14:textId="77777777" w:rsidR="00AF2C41" w:rsidRPr="00AF2C41" w:rsidRDefault="00AF2C41" w:rsidP="00C42124">
            <w:pPr>
              <w:numPr>
                <w:ilvl w:val="0"/>
                <w:numId w:val="22"/>
              </w:numPr>
              <w:spacing w:after="120"/>
              <w:ind w:left="3240"/>
              <w:rPr>
                <w:sz w:val="22"/>
                <w:szCs w:val="22"/>
              </w:rPr>
            </w:pPr>
            <w:r w:rsidRPr="00AF2C41">
              <w:rPr>
                <w:sz w:val="22"/>
                <w:szCs w:val="22"/>
              </w:rPr>
              <w:t>resources for SSB transmission at DU, including both CD-SSB and non-CD-SSB;</w:t>
            </w:r>
          </w:p>
          <w:p w14:paraId="40648542" w14:textId="77777777" w:rsidR="00AF2C41" w:rsidRPr="00AF2C41" w:rsidRDefault="00AF2C41" w:rsidP="00C42124">
            <w:pPr>
              <w:numPr>
                <w:ilvl w:val="0"/>
                <w:numId w:val="22"/>
              </w:numPr>
              <w:spacing w:after="120"/>
              <w:ind w:left="3240"/>
              <w:rPr>
                <w:sz w:val="22"/>
                <w:szCs w:val="22"/>
              </w:rPr>
            </w:pPr>
            <w:r w:rsidRPr="00AF2C41">
              <w:rPr>
                <w:sz w:val="22"/>
                <w:szCs w:val="22"/>
              </w:rPr>
              <w:t>configured RACH occasions for receiving at the DU</w:t>
            </w:r>
          </w:p>
          <w:p w14:paraId="6B58F8B6" w14:textId="77777777" w:rsidR="00AF2C41" w:rsidRPr="00AF2C41" w:rsidRDefault="00AF2C41" w:rsidP="00C42124">
            <w:pPr>
              <w:numPr>
                <w:ilvl w:val="0"/>
                <w:numId w:val="22"/>
              </w:numPr>
              <w:spacing w:after="120"/>
              <w:ind w:left="3240"/>
              <w:rPr>
                <w:sz w:val="22"/>
                <w:szCs w:val="22"/>
              </w:rPr>
            </w:pPr>
            <w:r w:rsidRPr="00AF2C41">
              <w:rPr>
                <w:sz w:val="22"/>
                <w:szCs w:val="22"/>
              </w:rPr>
              <w:t>periodic CSI-RS transmission at the DU</w:t>
            </w:r>
          </w:p>
          <w:p w14:paraId="4F4A3FC0" w14:textId="77777777" w:rsidR="00AF2C41" w:rsidRPr="00AF2C41" w:rsidRDefault="00AF2C41" w:rsidP="00C42124">
            <w:pPr>
              <w:numPr>
                <w:ilvl w:val="0"/>
                <w:numId w:val="22"/>
              </w:numPr>
              <w:spacing w:after="120"/>
              <w:ind w:left="3240"/>
              <w:rPr>
                <w:sz w:val="22"/>
                <w:szCs w:val="22"/>
              </w:rPr>
            </w:pPr>
            <w:r w:rsidRPr="00AF2C41">
              <w:rPr>
                <w:sz w:val="22"/>
                <w:szCs w:val="22"/>
              </w:rPr>
              <w:t>scheduled resource for receving SR at DU</w:t>
            </w:r>
          </w:p>
          <w:p w14:paraId="7DC1CD26" w14:textId="0804B901" w:rsidR="00901DB8" w:rsidRPr="00AF2C41" w:rsidRDefault="00AF2C41" w:rsidP="00C42124">
            <w:pPr>
              <w:numPr>
                <w:ilvl w:val="0"/>
                <w:numId w:val="23"/>
              </w:numPr>
              <w:spacing w:after="120"/>
              <w:ind w:left="2520"/>
              <w:rPr>
                <w:sz w:val="22"/>
                <w:szCs w:val="22"/>
              </w:rPr>
            </w:pPr>
            <w:r w:rsidRPr="00AF2C41">
              <w:rPr>
                <w:sz w:val="22"/>
                <w:szCs w:val="22"/>
              </w:rPr>
              <w:t>The parent does not need to be aware of the cell-specific signals/channel configurations of the child DU</w:t>
            </w:r>
          </w:p>
        </w:tc>
      </w:tr>
    </w:tbl>
    <w:p w14:paraId="3D02FDE1" w14:textId="74AF25BF" w:rsidR="003D6F72" w:rsidRDefault="006255AF" w:rsidP="005E0588">
      <w:pPr>
        <w:spacing w:beforeLines="50" w:before="120" w:after="120"/>
        <w:jc w:val="both"/>
        <w:rPr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>B</w:t>
      </w:r>
      <w:r>
        <w:rPr>
          <w:sz w:val="22"/>
          <w:lang w:val="en-US" w:eastAsia="zh-CN"/>
        </w:rPr>
        <w:t xml:space="preserve">ased on the agreement, RAN1 </w:t>
      </w:r>
      <w:r w:rsidR="0017291C">
        <w:rPr>
          <w:sz w:val="22"/>
          <w:lang w:val="en-US" w:eastAsia="zh-CN"/>
        </w:rPr>
        <w:t xml:space="preserve">asked </w:t>
      </w:r>
      <w:r w:rsidR="00840F6B">
        <w:rPr>
          <w:sz w:val="22"/>
          <w:lang w:val="en-US" w:eastAsia="zh-CN"/>
        </w:rPr>
        <w:t xml:space="preserve">RAN3 to design the </w:t>
      </w:r>
      <w:r w:rsidR="003F5E23">
        <w:rPr>
          <w:sz w:val="22"/>
          <w:lang w:val="en-US" w:eastAsia="zh-CN"/>
        </w:rPr>
        <w:t xml:space="preserve">corresponding </w:t>
      </w:r>
      <w:r w:rsidR="00840F6B">
        <w:rPr>
          <w:sz w:val="22"/>
          <w:lang w:val="en-US" w:eastAsia="zh-CN"/>
        </w:rPr>
        <w:t>F1-AP signaling</w:t>
      </w:r>
      <w:r w:rsidR="008B660E">
        <w:rPr>
          <w:sz w:val="22"/>
          <w:lang w:val="en-US" w:eastAsia="zh-CN"/>
        </w:rPr>
        <w:t xml:space="preserve">. </w:t>
      </w:r>
      <w:r w:rsidR="00231B7B">
        <w:rPr>
          <w:sz w:val="22"/>
          <w:lang w:val="en-US" w:eastAsia="zh-CN"/>
        </w:rPr>
        <w:t>During the procedure of</w:t>
      </w:r>
      <w:r w:rsidR="00A74D12">
        <w:rPr>
          <w:sz w:val="22"/>
          <w:lang w:val="en-US" w:eastAsia="zh-CN"/>
        </w:rPr>
        <w:t xml:space="preserve"> </w:t>
      </w:r>
      <w:r w:rsidR="002D38F6">
        <w:rPr>
          <w:sz w:val="22"/>
          <w:lang w:val="en-US" w:eastAsia="zh-CN"/>
        </w:rPr>
        <w:t xml:space="preserve">signaling </w:t>
      </w:r>
      <w:r w:rsidR="00231B7B">
        <w:rPr>
          <w:sz w:val="22"/>
          <w:lang w:val="en-US" w:eastAsia="zh-CN"/>
        </w:rPr>
        <w:t>design</w:t>
      </w:r>
      <w:r w:rsidR="00D623EC">
        <w:rPr>
          <w:sz w:val="22"/>
          <w:lang w:val="en-US" w:eastAsia="zh-CN"/>
        </w:rPr>
        <w:t>, RAN3 ha</w:t>
      </w:r>
      <w:r w:rsidR="006A73F2">
        <w:rPr>
          <w:sz w:val="22"/>
          <w:lang w:val="en-US" w:eastAsia="zh-CN"/>
        </w:rPr>
        <w:t>d</w:t>
      </w:r>
      <w:r w:rsidR="00D623EC">
        <w:rPr>
          <w:sz w:val="22"/>
          <w:lang w:val="en-US" w:eastAsia="zh-CN"/>
        </w:rPr>
        <w:t xml:space="preserve"> some </w:t>
      </w:r>
      <w:r w:rsidR="00584344">
        <w:rPr>
          <w:sz w:val="22"/>
          <w:lang w:val="en-US" w:eastAsia="zh-CN"/>
        </w:rPr>
        <w:t xml:space="preserve">concerns on the list </w:t>
      </w:r>
      <w:r w:rsidR="002973C9">
        <w:rPr>
          <w:sz w:val="22"/>
          <w:lang w:val="en-US" w:eastAsia="zh-CN"/>
        </w:rPr>
        <w:t>of cell-specific signals/channels</w:t>
      </w:r>
      <w:r w:rsidR="00937F55">
        <w:rPr>
          <w:sz w:val="22"/>
          <w:lang w:val="en-US" w:eastAsia="zh-CN"/>
        </w:rPr>
        <w:t xml:space="preserve">, and </w:t>
      </w:r>
      <w:r w:rsidR="002D38F6">
        <w:rPr>
          <w:sz w:val="22"/>
          <w:lang w:val="en-US" w:eastAsia="zh-CN"/>
        </w:rPr>
        <w:t xml:space="preserve">sent </w:t>
      </w:r>
      <w:r w:rsidR="00937F55">
        <w:rPr>
          <w:sz w:val="22"/>
          <w:lang w:val="en-US" w:eastAsia="zh-CN"/>
        </w:rPr>
        <w:t>an LS to RAN1</w:t>
      </w:r>
      <w:r w:rsidR="00390954">
        <w:rPr>
          <w:sz w:val="22"/>
          <w:lang w:val="en-US" w:eastAsia="zh-CN"/>
        </w:rPr>
        <w:t xml:space="preserve"> [2]</w:t>
      </w:r>
      <w:r w:rsidR="00937F55">
        <w:rPr>
          <w:sz w:val="22"/>
          <w:lang w:val="en-US" w:eastAsia="zh-CN"/>
        </w:rPr>
        <w:t xml:space="preserve">. </w:t>
      </w:r>
    </w:p>
    <w:p w14:paraId="06277BB9" w14:textId="26E57162" w:rsidR="00B4758A" w:rsidRDefault="00305C86" w:rsidP="00406E10">
      <w:pPr>
        <w:spacing w:after="120"/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>In the LS, RAN3 point</w:t>
      </w:r>
      <w:r w:rsidR="005073D7">
        <w:rPr>
          <w:sz w:val="22"/>
          <w:lang w:val="en-US" w:eastAsia="zh-CN"/>
        </w:rPr>
        <w:t>ed</w:t>
      </w:r>
      <w:r>
        <w:rPr>
          <w:sz w:val="22"/>
          <w:lang w:val="en-US" w:eastAsia="zh-CN"/>
        </w:rPr>
        <w:t xml:space="preserve"> out that CSI-RS and SR are not cell-specific signals, and if they are included in the </w:t>
      </w:r>
      <w:r w:rsidR="002863AD">
        <w:rPr>
          <w:sz w:val="22"/>
          <w:lang w:val="en-US" w:eastAsia="zh-CN"/>
        </w:rPr>
        <w:t xml:space="preserve">list, </w:t>
      </w:r>
      <w:r w:rsidR="00DB143E">
        <w:rPr>
          <w:sz w:val="22"/>
          <w:lang w:val="en-US" w:eastAsia="zh-CN"/>
        </w:rPr>
        <w:t xml:space="preserve">the </w:t>
      </w:r>
      <w:r w:rsidR="00E52D75">
        <w:rPr>
          <w:sz w:val="22"/>
          <w:lang w:val="en-US" w:eastAsia="zh-CN"/>
        </w:rPr>
        <w:t xml:space="preserve">relatively </w:t>
      </w:r>
      <w:r w:rsidR="00DB143E">
        <w:rPr>
          <w:sz w:val="22"/>
          <w:lang w:val="en-US" w:eastAsia="zh-CN"/>
        </w:rPr>
        <w:t xml:space="preserve">frequent change of the </w:t>
      </w:r>
      <w:r w:rsidR="000861BC">
        <w:rPr>
          <w:sz w:val="22"/>
          <w:lang w:val="en-US" w:eastAsia="zh-CN"/>
        </w:rPr>
        <w:t>UE-specific</w:t>
      </w:r>
      <w:r w:rsidR="00F33B34">
        <w:rPr>
          <w:sz w:val="22"/>
          <w:lang w:val="en-US" w:eastAsia="zh-CN"/>
        </w:rPr>
        <w:t xml:space="preserve"> </w:t>
      </w:r>
      <w:r w:rsidR="00DB143E">
        <w:rPr>
          <w:sz w:val="22"/>
          <w:lang w:val="en-US" w:eastAsia="zh-CN"/>
        </w:rPr>
        <w:t>configuration</w:t>
      </w:r>
      <w:r w:rsidR="007E14E2">
        <w:rPr>
          <w:sz w:val="22"/>
          <w:lang w:val="en-US" w:eastAsia="zh-CN"/>
        </w:rPr>
        <w:t>s</w:t>
      </w:r>
      <w:r w:rsidR="00DB143E">
        <w:rPr>
          <w:sz w:val="22"/>
          <w:lang w:val="en-US" w:eastAsia="zh-CN"/>
        </w:rPr>
        <w:t xml:space="preserve"> may result in </w:t>
      </w:r>
      <w:r w:rsidR="00DB143E" w:rsidRPr="00DB143E">
        <w:rPr>
          <w:sz w:val="22"/>
          <w:lang w:val="en-US" w:eastAsia="zh-CN"/>
        </w:rPr>
        <w:t>signaling storm</w:t>
      </w:r>
      <w:r w:rsidR="004E5DBC">
        <w:rPr>
          <w:sz w:val="22"/>
          <w:lang w:val="en-US" w:eastAsia="zh-CN"/>
        </w:rPr>
        <w:t>. According to the discussion, RAN3 gives the following alternatives:</w:t>
      </w:r>
    </w:p>
    <w:p w14:paraId="5315F87D" w14:textId="760DCA17" w:rsidR="004E5DBC" w:rsidRPr="00C53F07" w:rsidRDefault="00C53F07" w:rsidP="00406E10">
      <w:pPr>
        <w:pStyle w:val="ListParagraph"/>
        <w:numPr>
          <w:ilvl w:val="0"/>
          <w:numId w:val="24"/>
        </w:numPr>
        <w:ind w:firstLineChars="0"/>
        <w:rPr>
          <w:lang w:eastAsia="zh-CN"/>
        </w:rPr>
      </w:pPr>
      <w:r w:rsidRPr="00C53F07">
        <w:rPr>
          <w:lang w:eastAsia="zh-CN"/>
        </w:rPr>
        <w:t>Explicitly configure these resources used for CSI-RS and SR as Hard at the child node or Not Available at the parent node. Meanwhile, exclude CSI-RS and SR configurations from the list of cell-specific signals/channels configurations. Make the CSI-RS and SR configurations as optional in the cell-specific signals/channels configurations so that they do not have to be configured if signaling storm becomes a concern.</w:t>
      </w:r>
    </w:p>
    <w:p w14:paraId="32C2679D" w14:textId="0DD3CA29" w:rsidR="0074028C" w:rsidRDefault="00901DB8" w:rsidP="00406E10">
      <w:pPr>
        <w:spacing w:after="120"/>
        <w:jc w:val="both"/>
        <w:rPr>
          <w:i/>
          <w:sz w:val="22"/>
          <w:lang w:val="en-US" w:eastAsia="zh-CN"/>
        </w:rPr>
      </w:pPr>
      <w:r w:rsidRPr="00330528">
        <w:rPr>
          <w:rFonts w:hint="eastAsia"/>
          <w:sz w:val="22"/>
          <w:lang w:val="en-US" w:eastAsia="zh-CN"/>
        </w:rPr>
        <w:t>This</w:t>
      </w:r>
      <w:r w:rsidRPr="00330528">
        <w:rPr>
          <w:sz w:val="22"/>
          <w:lang w:val="en-US" w:eastAsia="zh-CN"/>
        </w:rPr>
        <w:t xml:space="preserve"> contribution </w:t>
      </w:r>
      <w:r w:rsidR="0096453A">
        <w:rPr>
          <w:sz w:val="22"/>
          <w:lang w:val="en-US" w:eastAsia="zh-CN"/>
        </w:rPr>
        <w:t>discusses the issue and</w:t>
      </w:r>
      <w:r w:rsidRPr="00330528">
        <w:rPr>
          <w:sz w:val="22"/>
          <w:lang w:val="en-US" w:eastAsia="zh-CN"/>
        </w:rPr>
        <w:t xml:space="preserve"> provide</w:t>
      </w:r>
      <w:r w:rsidR="00CD1D95">
        <w:rPr>
          <w:sz w:val="22"/>
          <w:lang w:val="en-US" w:eastAsia="zh-CN"/>
        </w:rPr>
        <w:t>s</w:t>
      </w:r>
      <w:r w:rsidR="00D9215F">
        <w:rPr>
          <w:sz w:val="22"/>
          <w:lang w:val="en-US" w:eastAsia="zh-CN"/>
        </w:rPr>
        <w:t xml:space="preserve"> our views</w:t>
      </w:r>
      <w:r w:rsidR="008B660E">
        <w:rPr>
          <w:sz w:val="22"/>
          <w:lang w:val="en-US" w:eastAsia="zh-CN"/>
        </w:rPr>
        <w:t>.</w:t>
      </w:r>
    </w:p>
    <w:p w14:paraId="327DA416" w14:textId="0A5AB66D" w:rsidR="00330528" w:rsidRPr="009412B8" w:rsidRDefault="000A0D65" w:rsidP="009412B8">
      <w:pPr>
        <w:pStyle w:val="Heading1"/>
        <w:numPr>
          <w:ilvl w:val="0"/>
          <w:numId w:val="15"/>
        </w:numPr>
        <w:rPr>
          <w:rFonts w:ascii="Times New Roman" w:hAnsi="Times New Roman"/>
          <w:bCs/>
          <w:sz w:val="28"/>
          <w:szCs w:val="28"/>
          <w:lang w:val="en-US" w:eastAsia="ja-JP"/>
        </w:rPr>
      </w:pPr>
      <w:r>
        <w:rPr>
          <w:rFonts w:ascii="Times New Roman" w:hAnsi="Times New Roman" w:hint="eastAsia"/>
          <w:bCs/>
          <w:sz w:val="28"/>
          <w:szCs w:val="28"/>
          <w:lang w:val="en-US" w:eastAsia="zh-CN"/>
        </w:rPr>
        <w:t>D</w:t>
      </w:r>
      <w:r>
        <w:rPr>
          <w:rFonts w:ascii="Times New Roman" w:hAnsi="Times New Roman"/>
          <w:bCs/>
          <w:sz w:val="28"/>
          <w:szCs w:val="28"/>
          <w:lang w:val="en-US" w:eastAsia="zh-CN"/>
        </w:rPr>
        <w:t>iscussion</w:t>
      </w:r>
    </w:p>
    <w:p w14:paraId="78A28F6B" w14:textId="5B2CC565" w:rsidR="00801AE7" w:rsidRDefault="0078643D" w:rsidP="001B3DE4">
      <w:pPr>
        <w:spacing w:after="120"/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There are two </w:t>
      </w:r>
      <w:r w:rsidR="00C441BD">
        <w:rPr>
          <w:sz w:val="22"/>
          <w:lang w:val="en-US" w:eastAsia="zh-CN"/>
        </w:rPr>
        <w:t>options</w:t>
      </w:r>
      <w:r>
        <w:rPr>
          <w:sz w:val="22"/>
          <w:lang w:val="en-US" w:eastAsia="zh-CN"/>
        </w:rPr>
        <w:t xml:space="preserve"> to avoid the collision between backhaul link and the cell-specific signals/channels of access link</w:t>
      </w:r>
      <w:r w:rsidR="00EA4A8A">
        <w:rPr>
          <w:sz w:val="22"/>
          <w:lang w:val="en-US" w:eastAsia="zh-CN"/>
        </w:rPr>
        <w:t>s</w:t>
      </w:r>
      <w:r>
        <w:rPr>
          <w:sz w:val="22"/>
          <w:lang w:val="en-US" w:eastAsia="zh-CN"/>
        </w:rPr>
        <w:t>:</w:t>
      </w:r>
    </w:p>
    <w:p w14:paraId="7E451EF7" w14:textId="059ED237" w:rsidR="00B3398D" w:rsidRDefault="00B3398D" w:rsidP="001B3DE4">
      <w:pPr>
        <w:pStyle w:val="ListParagraph"/>
        <w:numPr>
          <w:ilvl w:val="0"/>
          <w:numId w:val="24"/>
        </w:numPr>
        <w:ind w:firstLineChars="0"/>
        <w:rPr>
          <w:lang w:eastAsia="zh-CN"/>
        </w:rPr>
      </w:pPr>
      <w:r>
        <w:rPr>
          <w:lang w:eastAsia="zh-CN"/>
        </w:rPr>
        <w:t xml:space="preserve">Option 1: The resources with cell-specific signals/channels are treated as </w:t>
      </w:r>
      <w:r w:rsidRPr="00DA5AC7">
        <w:rPr>
          <w:i/>
          <w:lang w:eastAsia="zh-CN"/>
        </w:rPr>
        <w:t>Hard</w:t>
      </w:r>
    </w:p>
    <w:p w14:paraId="180A6401" w14:textId="0AE59CF4" w:rsidR="001B4535" w:rsidRPr="0078643D" w:rsidRDefault="00C441BD" w:rsidP="001B3DE4">
      <w:pPr>
        <w:pStyle w:val="ListParagraph"/>
        <w:numPr>
          <w:ilvl w:val="0"/>
          <w:numId w:val="24"/>
        </w:numPr>
        <w:ind w:firstLineChars="0"/>
        <w:rPr>
          <w:lang w:eastAsia="zh-CN"/>
        </w:rPr>
      </w:pPr>
      <w:r>
        <w:rPr>
          <w:lang w:eastAsia="zh-CN"/>
        </w:rPr>
        <w:t xml:space="preserve">Option </w:t>
      </w:r>
      <w:r w:rsidR="00B3398D">
        <w:rPr>
          <w:lang w:eastAsia="zh-CN"/>
        </w:rPr>
        <w:t>2</w:t>
      </w:r>
      <w:r>
        <w:rPr>
          <w:lang w:eastAsia="zh-CN"/>
        </w:rPr>
        <w:t xml:space="preserve">: </w:t>
      </w:r>
      <w:r w:rsidR="00B33ED5">
        <w:rPr>
          <w:lang w:eastAsia="zh-CN"/>
        </w:rPr>
        <w:t>IAB node</w:t>
      </w:r>
      <w:r w:rsidR="00597E7E">
        <w:rPr>
          <w:lang w:eastAsia="zh-CN"/>
        </w:rPr>
        <w:t xml:space="preserve"> and</w:t>
      </w:r>
      <w:r w:rsidR="00B33ED5">
        <w:rPr>
          <w:lang w:eastAsia="zh-CN"/>
        </w:rPr>
        <w:t xml:space="preserve"> donor CU con</w:t>
      </w:r>
      <w:r w:rsidR="00597E7E">
        <w:rPr>
          <w:lang w:eastAsia="zh-CN"/>
        </w:rPr>
        <w:t>figure</w:t>
      </w:r>
      <w:r w:rsidR="00B33ED5">
        <w:rPr>
          <w:lang w:eastAsia="zh-CN"/>
        </w:rPr>
        <w:t xml:space="preserve"> the cell-specific sig</w:t>
      </w:r>
      <w:r w:rsidR="001B4535">
        <w:rPr>
          <w:lang w:eastAsia="zh-CN"/>
        </w:rPr>
        <w:t xml:space="preserve">nals/channels in </w:t>
      </w:r>
      <w:r w:rsidR="001B4535" w:rsidRPr="00DA5AC7">
        <w:rPr>
          <w:i/>
          <w:lang w:eastAsia="zh-CN"/>
        </w:rPr>
        <w:t>Hard</w:t>
      </w:r>
      <w:r w:rsidR="001B4535">
        <w:rPr>
          <w:lang w:eastAsia="zh-CN"/>
        </w:rPr>
        <w:t xml:space="preserve"> resources</w:t>
      </w:r>
    </w:p>
    <w:p w14:paraId="190CAC1F" w14:textId="37AA9B77" w:rsidR="005E45EF" w:rsidRDefault="00A47175" w:rsidP="001B3DE4">
      <w:pPr>
        <w:spacing w:after="120"/>
        <w:jc w:val="both"/>
        <w:rPr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lastRenderedPageBreak/>
        <w:t>F</w:t>
      </w:r>
      <w:r>
        <w:rPr>
          <w:sz w:val="22"/>
          <w:lang w:val="en-US" w:eastAsia="zh-CN"/>
        </w:rPr>
        <w:t xml:space="preserve">or option </w:t>
      </w:r>
      <w:r w:rsidR="008B5691">
        <w:rPr>
          <w:sz w:val="22"/>
          <w:lang w:val="en-US" w:eastAsia="zh-CN"/>
        </w:rPr>
        <w:t>1</w:t>
      </w:r>
      <w:r>
        <w:rPr>
          <w:sz w:val="22"/>
          <w:lang w:val="en-US" w:eastAsia="zh-CN"/>
        </w:rPr>
        <w:t xml:space="preserve">, extra </w:t>
      </w:r>
      <w:r w:rsidRPr="00C0236C">
        <w:rPr>
          <w:i/>
          <w:sz w:val="22"/>
          <w:lang w:val="en-US" w:eastAsia="zh-CN"/>
        </w:rPr>
        <w:t>Hard</w:t>
      </w:r>
      <w:r>
        <w:rPr>
          <w:sz w:val="22"/>
          <w:lang w:val="en-US" w:eastAsia="zh-CN"/>
        </w:rPr>
        <w:t xml:space="preserve"> resources are </w:t>
      </w:r>
      <w:r w:rsidR="00DC7DBA">
        <w:rPr>
          <w:sz w:val="22"/>
          <w:lang w:val="en-US" w:eastAsia="zh-CN"/>
        </w:rPr>
        <w:t xml:space="preserve">generated by </w:t>
      </w:r>
      <w:r w:rsidR="007B3756">
        <w:rPr>
          <w:sz w:val="22"/>
          <w:lang w:val="en-US" w:eastAsia="zh-CN"/>
        </w:rPr>
        <w:t xml:space="preserve">the cell-specific signals/channels, and </w:t>
      </w:r>
      <w:r w:rsidR="0019297A">
        <w:rPr>
          <w:sz w:val="22"/>
          <w:lang w:val="en-US" w:eastAsia="zh-CN"/>
        </w:rPr>
        <w:t>the parent node needs to be aware of these Hard res</w:t>
      </w:r>
      <w:r w:rsidR="00254775">
        <w:rPr>
          <w:sz w:val="22"/>
          <w:lang w:val="en-US" w:eastAsia="zh-CN"/>
        </w:rPr>
        <w:t xml:space="preserve">ources for collision avoidance; therefore, </w:t>
      </w:r>
      <w:r w:rsidR="00850606">
        <w:rPr>
          <w:sz w:val="22"/>
          <w:lang w:val="en-US" w:eastAsia="zh-CN"/>
        </w:rPr>
        <w:t>parent DU</w:t>
      </w:r>
      <w:r w:rsidR="002537CE">
        <w:rPr>
          <w:sz w:val="22"/>
          <w:lang w:val="en-US" w:eastAsia="zh-CN"/>
        </w:rPr>
        <w:t xml:space="preserve"> needs</w:t>
      </w:r>
      <w:r w:rsidR="00850606">
        <w:rPr>
          <w:sz w:val="22"/>
          <w:lang w:val="en-US" w:eastAsia="zh-CN"/>
        </w:rPr>
        <w:t xml:space="preserve"> </w:t>
      </w:r>
      <w:r w:rsidR="00C675EC">
        <w:rPr>
          <w:sz w:val="22"/>
          <w:lang w:val="en-US" w:eastAsia="zh-CN"/>
        </w:rPr>
        <w:t xml:space="preserve">information about </w:t>
      </w:r>
      <w:r w:rsidR="009E2092">
        <w:rPr>
          <w:sz w:val="22"/>
          <w:lang w:val="en-US" w:eastAsia="zh-CN"/>
        </w:rPr>
        <w:t>the</w:t>
      </w:r>
      <w:r w:rsidR="00FA66D4">
        <w:rPr>
          <w:sz w:val="22"/>
          <w:lang w:val="en-US" w:eastAsia="zh-CN"/>
        </w:rPr>
        <w:t xml:space="preserve"> cell-specific signals/channels</w:t>
      </w:r>
      <w:r w:rsidR="009E2092">
        <w:rPr>
          <w:sz w:val="22"/>
          <w:lang w:val="en-US" w:eastAsia="zh-CN"/>
        </w:rPr>
        <w:t xml:space="preserve"> of</w:t>
      </w:r>
      <w:r w:rsidR="00AD3A23">
        <w:rPr>
          <w:sz w:val="22"/>
          <w:lang w:val="en-US" w:eastAsia="zh-CN"/>
        </w:rPr>
        <w:t xml:space="preserve"> its</w:t>
      </w:r>
      <w:r w:rsidR="009E2092">
        <w:rPr>
          <w:sz w:val="22"/>
          <w:lang w:val="en-US" w:eastAsia="zh-CN"/>
        </w:rPr>
        <w:t xml:space="preserve"> child IAB-node DU</w:t>
      </w:r>
      <w:r w:rsidR="00414C4B">
        <w:rPr>
          <w:sz w:val="22"/>
          <w:lang w:val="en-US" w:eastAsia="zh-CN"/>
        </w:rPr>
        <w:t xml:space="preserve"> from donor CU</w:t>
      </w:r>
      <w:r w:rsidR="00850606">
        <w:rPr>
          <w:sz w:val="22"/>
          <w:lang w:val="en-US" w:eastAsia="zh-CN"/>
        </w:rPr>
        <w:t>.</w:t>
      </w:r>
    </w:p>
    <w:p w14:paraId="476F8E16" w14:textId="264840A5" w:rsidR="00325F93" w:rsidRDefault="00700BFA" w:rsidP="001B3DE4">
      <w:pPr>
        <w:spacing w:after="120"/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>I</w:t>
      </w:r>
      <w:r w:rsidR="00031467">
        <w:rPr>
          <w:sz w:val="22"/>
          <w:lang w:val="en-US" w:eastAsia="zh-CN"/>
        </w:rPr>
        <w:t xml:space="preserve">f option 2 is adopted, there is no extra </w:t>
      </w:r>
      <w:r w:rsidR="00031467" w:rsidRPr="00DE19B3">
        <w:rPr>
          <w:i/>
          <w:sz w:val="22"/>
          <w:lang w:val="en-US" w:eastAsia="zh-CN"/>
        </w:rPr>
        <w:t>Hard</w:t>
      </w:r>
      <w:r w:rsidR="00031467">
        <w:rPr>
          <w:sz w:val="22"/>
          <w:lang w:val="en-US" w:eastAsia="zh-CN"/>
        </w:rPr>
        <w:t xml:space="preserve"> resource and </w:t>
      </w:r>
      <w:r w:rsidR="00EC41F3">
        <w:rPr>
          <w:sz w:val="22"/>
          <w:lang w:val="en-US" w:eastAsia="zh-CN"/>
        </w:rPr>
        <w:t xml:space="preserve">the F1-AP </w:t>
      </w:r>
      <w:r w:rsidR="00687368">
        <w:rPr>
          <w:sz w:val="22"/>
          <w:lang w:val="en-US" w:eastAsia="zh-CN"/>
        </w:rPr>
        <w:t>signaling from CU is not necessary.</w:t>
      </w:r>
      <w:r w:rsidR="009D6F23">
        <w:rPr>
          <w:sz w:val="22"/>
          <w:lang w:val="en-US" w:eastAsia="zh-CN"/>
        </w:rPr>
        <w:t xml:space="preserve"> Therefore, to check whether CSI-RS and SR can be excluded from the list, we should first </w:t>
      </w:r>
      <w:r w:rsidR="001E3889">
        <w:rPr>
          <w:sz w:val="22"/>
          <w:lang w:val="en-US" w:eastAsia="zh-CN"/>
        </w:rPr>
        <w:t>analyze whether option 2 can be used for CSI-RS and SR.</w:t>
      </w:r>
    </w:p>
    <w:p w14:paraId="7ADB2A0A" w14:textId="27AEB263" w:rsidR="00CC6D85" w:rsidRDefault="00C25CB6" w:rsidP="001B3DE4">
      <w:pPr>
        <w:spacing w:after="120"/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It should be noted, the reason why RAN1 adopted option 1 is that </w:t>
      </w:r>
      <w:r w:rsidR="00252696">
        <w:rPr>
          <w:sz w:val="22"/>
          <w:lang w:val="en-US" w:eastAsia="zh-CN"/>
        </w:rPr>
        <w:t xml:space="preserve">option 2 cannot always </w:t>
      </w:r>
      <w:r w:rsidR="009F4F2F">
        <w:rPr>
          <w:sz w:val="22"/>
          <w:lang w:val="en-US" w:eastAsia="zh-CN"/>
        </w:rPr>
        <w:t>avoid resource collisions for some</w:t>
      </w:r>
      <w:r w:rsidR="00180AEA">
        <w:rPr>
          <w:sz w:val="22"/>
          <w:lang w:val="en-US" w:eastAsia="zh-CN"/>
        </w:rPr>
        <w:t xml:space="preserve"> </w:t>
      </w:r>
      <w:r w:rsidR="00A71908">
        <w:rPr>
          <w:sz w:val="22"/>
          <w:lang w:val="en-US" w:eastAsia="zh-CN"/>
        </w:rPr>
        <w:t>cell-specific signals/channels</w:t>
      </w:r>
      <w:r w:rsidR="009F4F2F">
        <w:rPr>
          <w:sz w:val="22"/>
          <w:lang w:val="en-US" w:eastAsia="zh-CN"/>
        </w:rPr>
        <w:t>.</w:t>
      </w:r>
      <w:r w:rsidR="00282275">
        <w:rPr>
          <w:sz w:val="22"/>
          <w:lang w:val="en-US" w:eastAsia="zh-CN"/>
        </w:rPr>
        <w:t xml:space="preserve"> </w:t>
      </w:r>
      <w:r w:rsidR="00352CAA">
        <w:rPr>
          <w:sz w:val="22"/>
          <w:lang w:val="en-US" w:eastAsia="zh-CN"/>
        </w:rPr>
        <w:t>Taking SS</w:t>
      </w:r>
      <w:r w:rsidR="00CA43D0">
        <w:rPr>
          <w:sz w:val="22"/>
          <w:lang w:val="en-US" w:eastAsia="zh-CN"/>
        </w:rPr>
        <w:t>B of IAB</w:t>
      </w:r>
      <w:r w:rsidR="00AA0988">
        <w:rPr>
          <w:rFonts w:hint="eastAsia"/>
          <w:sz w:val="22"/>
          <w:lang w:val="en-US" w:eastAsia="zh-CN"/>
        </w:rPr>
        <w:t>-</w:t>
      </w:r>
      <w:r w:rsidR="00CA43D0">
        <w:rPr>
          <w:sz w:val="22"/>
          <w:lang w:val="en-US" w:eastAsia="zh-CN"/>
        </w:rPr>
        <w:t>node DU as an example</w:t>
      </w:r>
      <w:r w:rsidR="00CC6D85">
        <w:rPr>
          <w:sz w:val="22"/>
          <w:lang w:val="en-US" w:eastAsia="zh-CN"/>
        </w:rPr>
        <w:t>, the periodicity of SSB burst set can up to</w:t>
      </w:r>
      <w:r w:rsidR="009C461B">
        <w:rPr>
          <w:sz w:val="22"/>
          <w:lang w:val="en-US" w:eastAsia="zh-CN"/>
        </w:rPr>
        <w:t xml:space="preserve"> be</w:t>
      </w:r>
      <w:r w:rsidR="00CC6D85">
        <w:rPr>
          <w:sz w:val="22"/>
          <w:lang w:val="en-US" w:eastAsia="zh-CN"/>
        </w:rPr>
        <w:t xml:space="preserve"> 640 ms</w:t>
      </w:r>
      <w:r w:rsidR="00D92DA9">
        <w:rPr>
          <w:sz w:val="22"/>
          <w:lang w:val="en-US" w:eastAsia="zh-CN"/>
        </w:rPr>
        <w:t>ec</w:t>
      </w:r>
      <w:r w:rsidR="00CC6D85">
        <w:rPr>
          <w:rFonts w:hint="eastAsia"/>
          <w:sz w:val="22"/>
          <w:lang w:val="en-US" w:eastAsia="zh-CN"/>
        </w:rPr>
        <w:t xml:space="preserve"> </w:t>
      </w:r>
      <w:r w:rsidR="00CC6D85">
        <w:rPr>
          <w:sz w:val="22"/>
          <w:lang w:val="en-US" w:eastAsia="zh-CN"/>
        </w:rPr>
        <w:t xml:space="preserve">and the duration of SSB burst set can be </w:t>
      </w:r>
      <w:r w:rsidR="0094285A">
        <w:rPr>
          <w:sz w:val="22"/>
          <w:lang w:val="en-US" w:eastAsia="zh-CN"/>
        </w:rPr>
        <w:t>5 ms</w:t>
      </w:r>
      <w:r w:rsidR="00D92DA9">
        <w:rPr>
          <w:sz w:val="22"/>
          <w:lang w:val="en-US" w:eastAsia="zh-CN"/>
        </w:rPr>
        <w:t>ec</w:t>
      </w:r>
      <w:r w:rsidR="002C1757">
        <w:rPr>
          <w:sz w:val="22"/>
          <w:lang w:val="en-US" w:eastAsia="zh-CN"/>
        </w:rPr>
        <w:t xml:space="preserve">, </w:t>
      </w:r>
      <w:r w:rsidR="0091141C">
        <w:rPr>
          <w:sz w:val="22"/>
          <w:lang w:val="en-US" w:eastAsia="zh-CN"/>
        </w:rPr>
        <w:t xml:space="preserve">and therefore it is difficult to align the SSB </w:t>
      </w:r>
      <w:r w:rsidR="006548E0">
        <w:rPr>
          <w:sz w:val="22"/>
          <w:lang w:val="en-US" w:eastAsia="zh-CN"/>
        </w:rPr>
        <w:t xml:space="preserve">transmission </w:t>
      </w:r>
      <w:r w:rsidR="0091141C">
        <w:rPr>
          <w:sz w:val="22"/>
          <w:lang w:val="en-US" w:eastAsia="zh-CN"/>
        </w:rPr>
        <w:t xml:space="preserve">and the </w:t>
      </w:r>
      <w:r w:rsidR="00A2086B">
        <w:rPr>
          <w:sz w:val="22"/>
          <w:lang w:val="en-US" w:eastAsia="zh-CN"/>
        </w:rPr>
        <w:t>H/S/NA configuration.</w:t>
      </w:r>
    </w:p>
    <w:p w14:paraId="79770144" w14:textId="4EA014D4" w:rsidR="00E13715" w:rsidRDefault="00A2086B" w:rsidP="001B3DE4">
      <w:pPr>
        <w:spacing w:after="120"/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On the other hand, CSI-RS and SR </w:t>
      </w:r>
      <w:r w:rsidR="00912205">
        <w:rPr>
          <w:sz w:val="22"/>
          <w:lang w:val="en-US" w:eastAsia="zh-CN"/>
        </w:rPr>
        <w:t xml:space="preserve">have much shorter duration, </w:t>
      </w:r>
      <w:r w:rsidR="00C13411">
        <w:rPr>
          <w:sz w:val="22"/>
          <w:lang w:val="en-US" w:eastAsia="zh-CN"/>
        </w:rPr>
        <w:t xml:space="preserve">i.e. </w:t>
      </w:r>
      <w:r w:rsidR="00912205">
        <w:rPr>
          <w:sz w:val="22"/>
          <w:lang w:val="en-US" w:eastAsia="zh-CN"/>
        </w:rPr>
        <w:t xml:space="preserve">several symbols in a slot, therefore, even if the periodicity </w:t>
      </w:r>
      <w:r w:rsidR="00C95B5D">
        <w:rPr>
          <w:sz w:val="22"/>
          <w:lang w:val="en-US" w:eastAsia="zh-CN"/>
        </w:rPr>
        <w:t xml:space="preserve">of CSI-RS and SR </w:t>
      </w:r>
      <w:r w:rsidR="003D33D4">
        <w:rPr>
          <w:sz w:val="22"/>
          <w:lang w:val="en-US" w:eastAsia="zh-CN"/>
        </w:rPr>
        <w:t xml:space="preserve">is larger than periodicity of H/S/NA configuration, it is possible </w:t>
      </w:r>
      <w:r w:rsidR="00D47704">
        <w:rPr>
          <w:sz w:val="22"/>
          <w:lang w:val="en-US" w:eastAsia="zh-CN"/>
        </w:rPr>
        <w:t xml:space="preserve">to </w:t>
      </w:r>
      <w:r w:rsidR="00D92DA9">
        <w:rPr>
          <w:sz w:val="22"/>
          <w:lang w:val="en-US" w:eastAsia="zh-CN"/>
        </w:rPr>
        <w:t xml:space="preserve">configure the CSI-RS and SR </w:t>
      </w:r>
      <w:r w:rsidR="007B067C">
        <w:rPr>
          <w:sz w:val="22"/>
          <w:lang w:val="en-US" w:eastAsia="zh-CN"/>
        </w:rPr>
        <w:t>in Hard resources.</w:t>
      </w:r>
      <w:r w:rsidR="001A33C2">
        <w:rPr>
          <w:sz w:val="22"/>
          <w:lang w:val="en-US" w:eastAsia="zh-CN"/>
        </w:rPr>
        <w:t xml:space="preserve"> An example is shown in Figure 1.</w:t>
      </w:r>
    </w:p>
    <w:p w14:paraId="657888E2" w14:textId="73B3AA25" w:rsidR="00E13715" w:rsidRDefault="00CA43D0" w:rsidP="001B3DE4">
      <w:pPr>
        <w:spacing w:after="120"/>
        <w:jc w:val="center"/>
        <w:rPr>
          <w:sz w:val="22"/>
          <w:lang w:val="en-US" w:eastAsia="zh-CN"/>
        </w:rPr>
      </w:pPr>
      <w:r>
        <w:rPr>
          <w:noProof/>
          <w:lang w:eastAsia="en-GB"/>
        </w:rPr>
        <w:drawing>
          <wp:inline distT="0" distB="0" distL="0" distR="0" wp14:anchorId="4E93325F" wp14:editId="61E367E9">
            <wp:extent cx="6076877" cy="1368761"/>
            <wp:effectExtent l="0" t="0" r="635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52344" cy="1385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33C4D1" w14:textId="46014CF4" w:rsidR="001D29C8" w:rsidRDefault="001D29C8" w:rsidP="001B3DE4">
      <w:pPr>
        <w:spacing w:after="120"/>
        <w:jc w:val="center"/>
        <w:rPr>
          <w:sz w:val="22"/>
          <w:lang w:val="en-US" w:eastAsia="zh-CN"/>
        </w:rPr>
      </w:pPr>
      <w:r w:rsidRPr="00793678">
        <w:rPr>
          <w:b/>
          <w:sz w:val="22"/>
          <w:lang w:val="en-US" w:eastAsia="zh-CN"/>
        </w:rPr>
        <w:t>Figure 1</w:t>
      </w:r>
      <w:r>
        <w:rPr>
          <w:sz w:val="22"/>
          <w:lang w:val="en-US" w:eastAsia="zh-CN"/>
        </w:rPr>
        <w:t>. SSB, CSI-RS</w:t>
      </w:r>
      <w:r w:rsidR="00403956">
        <w:rPr>
          <w:sz w:val="22"/>
          <w:lang w:val="en-US" w:eastAsia="zh-CN"/>
        </w:rPr>
        <w:t>,</w:t>
      </w:r>
      <w:r>
        <w:rPr>
          <w:sz w:val="22"/>
          <w:lang w:val="en-US" w:eastAsia="zh-CN"/>
        </w:rPr>
        <w:t xml:space="preserve"> and resource types</w:t>
      </w:r>
    </w:p>
    <w:p w14:paraId="48BB83EA" w14:textId="5A67F83A" w:rsidR="00C07FE2" w:rsidRDefault="00AC4CC6" w:rsidP="001B3DE4">
      <w:pPr>
        <w:spacing w:after="120"/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>Based on the discussion</w:t>
      </w:r>
      <w:r w:rsidR="00793678">
        <w:rPr>
          <w:sz w:val="22"/>
          <w:lang w:val="en-US" w:eastAsia="zh-CN"/>
        </w:rPr>
        <w:t>, we have the following observation:</w:t>
      </w:r>
    </w:p>
    <w:p w14:paraId="3B1FDA2B" w14:textId="5E163619" w:rsidR="00793678" w:rsidRPr="00033346" w:rsidRDefault="007063A1" w:rsidP="001B3DE4">
      <w:pPr>
        <w:spacing w:after="120"/>
        <w:jc w:val="both"/>
        <w:rPr>
          <w:i/>
          <w:sz w:val="22"/>
          <w:lang w:val="en-US" w:eastAsia="zh-CN"/>
        </w:rPr>
      </w:pPr>
      <w:r w:rsidRPr="00033346">
        <w:rPr>
          <w:b/>
          <w:i/>
          <w:sz w:val="22"/>
          <w:lang w:val="en-US" w:eastAsia="zh-CN"/>
        </w:rPr>
        <w:t>Observation</w:t>
      </w:r>
      <w:r w:rsidRPr="00033346">
        <w:rPr>
          <w:i/>
          <w:sz w:val="22"/>
          <w:lang w:val="en-US" w:eastAsia="zh-CN"/>
        </w:rPr>
        <w:t>: Be</w:t>
      </w:r>
      <w:r w:rsidR="00B90F2D" w:rsidRPr="00033346">
        <w:rPr>
          <w:i/>
          <w:sz w:val="22"/>
          <w:lang w:val="en-US" w:eastAsia="zh-CN"/>
        </w:rPr>
        <w:t xml:space="preserve">cause the </w:t>
      </w:r>
      <w:r w:rsidR="00D31B9F" w:rsidRPr="00033346">
        <w:rPr>
          <w:i/>
          <w:sz w:val="22"/>
          <w:lang w:val="en-US" w:eastAsia="zh-CN"/>
        </w:rPr>
        <w:t>duration</w:t>
      </w:r>
      <w:r w:rsidR="00BA439C">
        <w:rPr>
          <w:i/>
          <w:sz w:val="22"/>
          <w:lang w:val="en-US" w:eastAsia="zh-CN"/>
        </w:rPr>
        <w:t>s</w:t>
      </w:r>
      <w:r w:rsidR="00D31B9F" w:rsidRPr="00033346">
        <w:rPr>
          <w:i/>
          <w:sz w:val="22"/>
          <w:lang w:val="en-US" w:eastAsia="zh-CN"/>
        </w:rPr>
        <w:t xml:space="preserve"> of CSI-RS and SR are within a slot, </w:t>
      </w:r>
      <w:r w:rsidR="001F7BD1">
        <w:rPr>
          <w:i/>
          <w:sz w:val="22"/>
          <w:lang w:val="en-US" w:eastAsia="zh-CN"/>
        </w:rPr>
        <w:t>IAB-node DU</w:t>
      </w:r>
      <w:r w:rsidR="00D31B9F" w:rsidRPr="00033346">
        <w:rPr>
          <w:i/>
          <w:sz w:val="22"/>
          <w:lang w:val="en-US" w:eastAsia="zh-CN"/>
        </w:rPr>
        <w:t xml:space="preserve"> </w:t>
      </w:r>
      <w:r w:rsidR="007839E8">
        <w:rPr>
          <w:i/>
          <w:sz w:val="22"/>
          <w:lang w:val="en-US" w:eastAsia="zh-CN"/>
        </w:rPr>
        <w:t xml:space="preserve">is able to </w:t>
      </w:r>
      <w:r w:rsidR="002338B8">
        <w:rPr>
          <w:i/>
          <w:sz w:val="22"/>
          <w:lang w:val="en-US" w:eastAsia="zh-CN"/>
        </w:rPr>
        <w:t>transmit/receive</w:t>
      </w:r>
      <w:r w:rsidR="00246E91" w:rsidRPr="00033346">
        <w:rPr>
          <w:i/>
          <w:sz w:val="22"/>
          <w:lang w:val="en-US" w:eastAsia="zh-CN"/>
        </w:rPr>
        <w:t xml:space="preserve"> them in hard resources</w:t>
      </w:r>
      <w:r w:rsidR="001B0773">
        <w:rPr>
          <w:i/>
          <w:sz w:val="22"/>
          <w:lang w:val="en-US" w:eastAsia="zh-CN"/>
        </w:rPr>
        <w:t xml:space="preserve"> by appropriate configurations</w:t>
      </w:r>
      <w:r w:rsidR="00606859">
        <w:rPr>
          <w:i/>
          <w:sz w:val="22"/>
          <w:lang w:val="en-US" w:eastAsia="zh-CN"/>
        </w:rPr>
        <w:t xml:space="preserve">, which means it is </w:t>
      </w:r>
      <w:r w:rsidR="00606859" w:rsidRPr="00606859">
        <w:rPr>
          <w:i/>
          <w:sz w:val="22"/>
          <w:lang w:val="en-US" w:eastAsia="zh-CN"/>
        </w:rPr>
        <w:t>feasible to exclude CSI-RS and SR from the list</w:t>
      </w:r>
      <w:r w:rsidR="00606859">
        <w:rPr>
          <w:i/>
          <w:sz w:val="22"/>
          <w:lang w:val="en-US" w:eastAsia="zh-CN"/>
        </w:rPr>
        <w:t xml:space="preserve"> of cell-specific signals/channels configura</w:t>
      </w:r>
      <w:r w:rsidR="00F54311">
        <w:rPr>
          <w:i/>
          <w:sz w:val="22"/>
          <w:lang w:val="en-US" w:eastAsia="zh-CN"/>
        </w:rPr>
        <w:t>ti</w:t>
      </w:r>
      <w:r w:rsidR="00606859">
        <w:rPr>
          <w:i/>
          <w:sz w:val="22"/>
          <w:lang w:val="en-US" w:eastAsia="zh-CN"/>
        </w:rPr>
        <w:t>ons</w:t>
      </w:r>
      <w:r w:rsidR="00246E91" w:rsidRPr="00033346">
        <w:rPr>
          <w:i/>
          <w:sz w:val="22"/>
          <w:lang w:val="en-US" w:eastAsia="zh-CN"/>
        </w:rPr>
        <w:t>.</w:t>
      </w:r>
    </w:p>
    <w:p w14:paraId="161CE321" w14:textId="5E4DB4DB" w:rsidR="0096453A" w:rsidRDefault="002D41D0" w:rsidP="001B3DE4">
      <w:pPr>
        <w:spacing w:after="120"/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RAN3 also gives an alternative that makes </w:t>
      </w:r>
      <w:r w:rsidR="00CC0BE4">
        <w:rPr>
          <w:sz w:val="22"/>
          <w:lang w:val="en-US" w:eastAsia="zh-CN"/>
        </w:rPr>
        <w:t>CSI-RS and SR as optional in the list of cell-specific signals/channels. However, making them as optional does</w:t>
      </w:r>
      <w:r w:rsidR="00202741">
        <w:rPr>
          <w:sz w:val="22"/>
          <w:lang w:val="en-US" w:eastAsia="zh-CN"/>
        </w:rPr>
        <w:t xml:space="preserve"> </w:t>
      </w:r>
      <w:r w:rsidR="00CC0BE4">
        <w:rPr>
          <w:sz w:val="22"/>
          <w:lang w:val="en-US" w:eastAsia="zh-CN"/>
        </w:rPr>
        <w:t>n</w:t>
      </w:r>
      <w:r w:rsidR="00202741">
        <w:rPr>
          <w:sz w:val="22"/>
          <w:lang w:val="en-US" w:eastAsia="zh-CN"/>
        </w:rPr>
        <w:t>o</w:t>
      </w:r>
      <w:r w:rsidR="00CC0BE4">
        <w:rPr>
          <w:sz w:val="22"/>
          <w:lang w:val="en-US" w:eastAsia="zh-CN"/>
        </w:rPr>
        <w:t xml:space="preserve">t </w:t>
      </w:r>
      <w:r w:rsidR="00A53831">
        <w:rPr>
          <w:sz w:val="22"/>
          <w:lang w:val="en-US" w:eastAsia="zh-CN"/>
        </w:rPr>
        <w:t xml:space="preserve">really </w:t>
      </w:r>
      <w:r w:rsidR="00CC0BE4">
        <w:rPr>
          <w:sz w:val="22"/>
          <w:lang w:val="en-US" w:eastAsia="zh-CN"/>
        </w:rPr>
        <w:t>solve the issue of signaling storm</w:t>
      </w:r>
      <w:r w:rsidR="009732BD">
        <w:rPr>
          <w:sz w:val="22"/>
          <w:lang w:val="en-US" w:eastAsia="zh-CN"/>
        </w:rPr>
        <w:t>.</w:t>
      </w:r>
      <w:r w:rsidR="00542477">
        <w:rPr>
          <w:sz w:val="22"/>
          <w:lang w:val="en-US" w:eastAsia="zh-CN"/>
        </w:rPr>
        <w:t xml:space="preserve"> </w:t>
      </w:r>
      <w:r w:rsidR="002D17E1">
        <w:rPr>
          <w:sz w:val="22"/>
          <w:lang w:val="en-US" w:eastAsia="zh-CN"/>
        </w:rPr>
        <w:t>Therefore, we prefer to exclude CSI-RS and RS from the list:</w:t>
      </w:r>
    </w:p>
    <w:p w14:paraId="255CD0A1" w14:textId="6080B68F" w:rsidR="007E715B" w:rsidRPr="002F01B4" w:rsidRDefault="002F01B4" w:rsidP="001B3DE4">
      <w:pPr>
        <w:spacing w:after="120"/>
        <w:jc w:val="both"/>
        <w:rPr>
          <w:b/>
          <w:i/>
          <w:sz w:val="22"/>
          <w:lang w:val="en-US" w:eastAsia="zh-CN"/>
        </w:rPr>
      </w:pPr>
      <w:r w:rsidRPr="00DC5490">
        <w:rPr>
          <w:b/>
          <w:i/>
          <w:sz w:val="22"/>
          <w:lang w:val="en-US" w:eastAsia="zh-CN"/>
        </w:rPr>
        <w:t>Proposal:</w:t>
      </w:r>
      <w:r>
        <w:rPr>
          <w:rFonts w:hint="eastAsia"/>
          <w:b/>
          <w:i/>
          <w:sz w:val="22"/>
          <w:lang w:val="en-US" w:eastAsia="zh-CN"/>
        </w:rPr>
        <w:t xml:space="preserve"> </w:t>
      </w:r>
      <w:r w:rsidRPr="00AE075C">
        <w:rPr>
          <w:i/>
          <w:sz w:val="22"/>
          <w:lang w:val="en-US" w:eastAsia="zh-CN"/>
        </w:rPr>
        <w:t>Exclud</w:t>
      </w:r>
      <w:r w:rsidR="00AE075C">
        <w:rPr>
          <w:i/>
          <w:sz w:val="22"/>
          <w:lang w:val="en-US" w:eastAsia="zh-CN"/>
        </w:rPr>
        <w:t xml:space="preserve">e CSI-RS and SR from the </w:t>
      </w:r>
      <w:r w:rsidR="004F76FC">
        <w:rPr>
          <w:i/>
          <w:sz w:val="22"/>
          <w:lang w:val="en-US" w:eastAsia="zh-CN"/>
        </w:rPr>
        <w:t xml:space="preserve">list of </w:t>
      </w:r>
      <w:r w:rsidR="00AE075C">
        <w:rPr>
          <w:i/>
          <w:sz w:val="22"/>
          <w:lang w:val="en-US" w:eastAsia="zh-CN"/>
        </w:rPr>
        <w:t xml:space="preserve">cell-specific signals/channels </w:t>
      </w:r>
      <w:r w:rsidR="004F76FC">
        <w:rPr>
          <w:i/>
          <w:sz w:val="22"/>
          <w:lang w:val="en-US" w:eastAsia="zh-CN"/>
        </w:rPr>
        <w:t>configuration, and</w:t>
      </w:r>
      <w:r w:rsidR="00EA7AAE">
        <w:rPr>
          <w:i/>
          <w:sz w:val="22"/>
          <w:lang w:val="en-US" w:eastAsia="zh-CN"/>
        </w:rPr>
        <w:t xml:space="preserve"> IAB node should avoid the resource collision between backhaul link and CSI-RS an</w:t>
      </w:r>
      <w:r w:rsidR="009F7E41">
        <w:rPr>
          <w:i/>
          <w:sz w:val="22"/>
          <w:lang w:val="en-US" w:eastAsia="zh-CN"/>
        </w:rPr>
        <w:t>d</w:t>
      </w:r>
      <w:r w:rsidR="00EA7AAE">
        <w:rPr>
          <w:i/>
          <w:sz w:val="22"/>
          <w:lang w:val="en-US" w:eastAsia="zh-CN"/>
        </w:rPr>
        <w:t xml:space="preserve"> SR of access link by implementation.</w:t>
      </w:r>
    </w:p>
    <w:p w14:paraId="1633E9B8" w14:textId="77777777" w:rsidR="00737B4F" w:rsidRDefault="00737B4F" w:rsidP="00737B4F">
      <w:pPr>
        <w:pStyle w:val="Heading1"/>
        <w:numPr>
          <w:ilvl w:val="0"/>
          <w:numId w:val="15"/>
        </w:numPr>
        <w:rPr>
          <w:rFonts w:ascii="Times New Roman" w:hAnsi="Times New Roman"/>
          <w:bCs/>
          <w:sz w:val="28"/>
          <w:szCs w:val="28"/>
          <w:lang w:val="en-US" w:eastAsia="ja-JP"/>
        </w:rPr>
      </w:pPr>
      <w:r w:rsidRPr="00737B4F">
        <w:rPr>
          <w:rFonts w:ascii="Times New Roman" w:hAnsi="Times New Roman"/>
          <w:bCs/>
          <w:sz w:val="28"/>
          <w:szCs w:val="28"/>
          <w:lang w:val="en-US" w:eastAsia="ja-JP"/>
        </w:rPr>
        <w:t>Conclusion</w:t>
      </w:r>
    </w:p>
    <w:p w14:paraId="609A041E" w14:textId="226425F6" w:rsidR="00737B4F" w:rsidRPr="00D204A3" w:rsidRDefault="00330528" w:rsidP="009A3BFC">
      <w:pPr>
        <w:spacing w:beforeLines="50" w:before="120" w:after="120"/>
        <w:jc w:val="both"/>
        <w:rPr>
          <w:sz w:val="22"/>
          <w:lang w:val="en-US" w:eastAsia="zh-CN"/>
        </w:rPr>
      </w:pPr>
      <w:r w:rsidRPr="00D204A3">
        <w:rPr>
          <w:sz w:val="22"/>
          <w:lang w:val="en-US" w:eastAsia="zh-CN"/>
        </w:rPr>
        <w:t xml:space="preserve">In this contribution, we </w:t>
      </w:r>
      <w:r w:rsidR="00DF537F">
        <w:rPr>
          <w:sz w:val="22"/>
          <w:lang w:val="en-US" w:eastAsia="zh-CN"/>
        </w:rPr>
        <w:t>have the following observation and proposal</w:t>
      </w:r>
      <w:r w:rsidRPr="00D204A3">
        <w:rPr>
          <w:sz w:val="22"/>
          <w:lang w:val="en-US" w:eastAsia="zh-CN"/>
        </w:rPr>
        <w:t>:</w:t>
      </w:r>
    </w:p>
    <w:p w14:paraId="0F9CEFA8" w14:textId="2D2E4048" w:rsidR="00F40D36" w:rsidRPr="009B219B" w:rsidRDefault="00330528" w:rsidP="009A3BFC">
      <w:pPr>
        <w:spacing w:beforeLines="50" w:before="120" w:after="120"/>
        <w:jc w:val="both"/>
        <w:rPr>
          <w:i/>
          <w:sz w:val="22"/>
          <w:lang w:val="en-US" w:eastAsia="zh-CN"/>
        </w:rPr>
      </w:pPr>
      <w:r w:rsidRPr="009B219B">
        <w:rPr>
          <w:rFonts w:hint="eastAsia"/>
          <w:b/>
          <w:i/>
          <w:sz w:val="22"/>
          <w:lang w:val="en-US" w:eastAsia="zh-CN"/>
        </w:rPr>
        <w:t>O</w:t>
      </w:r>
      <w:r w:rsidR="009B219B" w:rsidRPr="009B219B">
        <w:rPr>
          <w:b/>
          <w:i/>
          <w:sz w:val="22"/>
          <w:lang w:val="en-US" w:eastAsia="zh-CN"/>
        </w:rPr>
        <w:t>bservation</w:t>
      </w:r>
      <w:r w:rsidRPr="009B219B">
        <w:rPr>
          <w:b/>
          <w:i/>
          <w:sz w:val="22"/>
          <w:lang w:val="en-US" w:eastAsia="zh-CN"/>
        </w:rPr>
        <w:t>:</w:t>
      </w:r>
      <w:r w:rsidRPr="009B219B">
        <w:rPr>
          <w:i/>
          <w:sz w:val="22"/>
          <w:lang w:val="en-US" w:eastAsia="zh-CN"/>
        </w:rPr>
        <w:t xml:space="preserve"> </w:t>
      </w:r>
      <w:r w:rsidR="00F54A47" w:rsidRPr="00033346">
        <w:rPr>
          <w:i/>
          <w:sz w:val="22"/>
          <w:lang w:val="en-US" w:eastAsia="zh-CN"/>
        </w:rPr>
        <w:t>Because the duration</w:t>
      </w:r>
      <w:r w:rsidR="00F54A47">
        <w:rPr>
          <w:i/>
          <w:sz w:val="22"/>
          <w:lang w:val="en-US" w:eastAsia="zh-CN"/>
        </w:rPr>
        <w:t>s</w:t>
      </w:r>
      <w:r w:rsidR="00F54A47" w:rsidRPr="00033346">
        <w:rPr>
          <w:i/>
          <w:sz w:val="22"/>
          <w:lang w:val="en-US" w:eastAsia="zh-CN"/>
        </w:rPr>
        <w:t xml:space="preserve"> of CSI-RS and SR are within a slot, </w:t>
      </w:r>
      <w:r w:rsidR="00F54A47">
        <w:rPr>
          <w:i/>
          <w:sz w:val="22"/>
          <w:lang w:val="en-US" w:eastAsia="zh-CN"/>
        </w:rPr>
        <w:t>IAB-node DU</w:t>
      </w:r>
      <w:r w:rsidR="00F54A47" w:rsidRPr="00033346">
        <w:rPr>
          <w:i/>
          <w:sz w:val="22"/>
          <w:lang w:val="en-US" w:eastAsia="zh-CN"/>
        </w:rPr>
        <w:t xml:space="preserve"> </w:t>
      </w:r>
      <w:r w:rsidR="00F54A47">
        <w:rPr>
          <w:i/>
          <w:sz w:val="22"/>
          <w:lang w:val="en-US" w:eastAsia="zh-CN"/>
        </w:rPr>
        <w:t>is able to transmit/receive</w:t>
      </w:r>
      <w:r w:rsidR="00F54A47" w:rsidRPr="00033346">
        <w:rPr>
          <w:i/>
          <w:sz w:val="22"/>
          <w:lang w:val="en-US" w:eastAsia="zh-CN"/>
        </w:rPr>
        <w:t xml:space="preserve"> them in hard resources</w:t>
      </w:r>
      <w:r w:rsidR="00F54A47">
        <w:rPr>
          <w:i/>
          <w:sz w:val="22"/>
          <w:lang w:val="en-US" w:eastAsia="zh-CN"/>
        </w:rPr>
        <w:t xml:space="preserve"> by appropriate configurations, which means it is </w:t>
      </w:r>
      <w:r w:rsidR="00F54A47" w:rsidRPr="00606859">
        <w:rPr>
          <w:i/>
          <w:sz w:val="22"/>
          <w:lang w:val="en-US" w:eastAsia="zh-CN"/>
        </w:rPr>
        <w:t>feasible to exclude CSI-RS and SR from the list</w:t>
      </w:r>
      <w:r w:rsidR="00F54A47">
        <w:rPr>
          <w:i/>
          <w:sz w:val="22"/>
          <w:lang w:val="en-US" w:eastAsia="zh-CN"/>
        </w:rPr>
        <w:t xml:space="preserve"> of cell-specific signals/channels configurations</w:t>
      </w:r>
      <w:r w:rsidR="002338A0" w:rsidRPr="00033346">
        <w:rPr>
          <w:i/>
          <w:sz w:val="22"/>
          <w:lang w:val="en-US" w:eastAsia="zh-CN"/>
        </w:rPr>
        <w:t>.</w:t>
      </w:r>
    </w:p>
    <w:p w14:paraId="677C1660" w14:textId="6FDD45BD" w:rsidR="00330528" w:rsidRPr="00DC5490" w:rsidRDefault="009B219B" w:rsidP="009A3BFC">
      <w:pPr>
        <w:spacing w:beforeLines="50" w:before="120" w:after="120"/>
        <w:jc w:val="both"/>
        <w:rPr>
          <w:b/>
          <w:i/>
          <w:sz w:val="22"/>
          <w:lang w:val="en-US" w:eastAsia="zh-CN"/>
        </w:rPr>
      </w:pPr>
      <w:r w:rsidRPr="00DC5490">
        <w:rPr>
          <w:b/>
          <w:i/>
          <w:sz w:val="22"/>
          <w:lang w:val="en-US" w:eastAsia="zh-CN"/>
        </w:rPr>
        <w:t>Proposal:</w:t>
      </w:r>
      <w:r w:rsidR="002338A0">
        <w:rPr>
          <w:b/>
          <w:i/>
          <w:sz w:val="22"/>
          <w:lang w:val="en-US" w:eastAsia="zh-CN"/>
        </w:rPr>
        <w:t xml:space="preserve"> </w:t>
      </w:r>
      <w:r w:rsidR="002338A0" w:rsidRPr="00AE075C">
        <w:rPr>
          <w:i/>
          <w:sz w:val="22"/>
          <w:lang w:val="en-US" w:eastAsia="zh-CN"/>
        </w:rPr>
        <w:t>Exclud</w:t>
      </w:r>
      <w:r w:rsidR="002338A0">
        <w:rPr>
          <w:i/>
          <w:sz w:val="22"/>
          <w:lang w:val="en-US" w:eastAsia="zh-CN"/>
        </w:rPr>
        <w:t>e CSI-RS and SR from the list of cell-specific signals/channels configuration, and IAB node should avoid the resource collision between backhaul link and CSI-RS and SR of access link by implementation.</w:t>
      </w:r>
    </w:p>
    <w:p w14:paraId="4B041213" w14:textId="77777777" w:rsidR="00737B4F" w:rsidRDefault="00737B4F" w:rsidP="00A07593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eferences</w:t>
      </w:r>
    </w:p>
    <w:p w14:paraId="76364D13" w14:textId="3E77D855" w:rsidR="00901DB8" w:rsidRPr="00E0789B" w:rsidRDefault="00901DB8" w:rsidP="00393B09">
      <w:pPr>
        <w:spacing w:after="120"/>
        <w:rPr>
          <w:sz w:val="22"/>
          <w:lang w:val="en-US" w:eastAsia="zh-CN"/>
        </w:rPr>
      </w:pPr>
      <w:r w:rsidRPr="00E0789B">
        <w:rPr>
          <w:rFonts w:hint="eastAsia"/>
          <w:sz w:val="22"/>
          <w:lang w:val="en-US" w:eastAsia="zh-CN"/>
        </w:rPr>
        <w:t>[</w:t>
      </w:r>
      <w:r w:rsidRPr="00E0789B">
        <w:rPr>
          <w:sz w:val="22"/>
          <w:lang w:val="en-US" w:eastAsia="zh-CN"/>
        </w:rPr>
        <w:t xml:space="preserve">1] </w:t>
      </w:r>
      <w:r w:rsidR="00E52D75">
        <w:rPr>
          <w:sz w:val="22"/>
          <w:lang w:val="en-US" w:eastAsia="zh-CN"/>
        </w:rPr>
        <w:t>RAN1#99 chairman notes</w:t>
      </w:r>
    </w:p>
    <w:p w14:paraId="68B034FA" w14:textId="68B8D83A" w:rsidR="00EE247E" w:rsidRPr="00E0789B" w:rsidRDefault="00EE247E" w:rsidP="00393B09">
      <w:pPr>
        <w:spacing w:after="120"/>
        <w:rPr>
          <w:sz w:val="22"/>
          <w:lang w:val="en-US" w:eastAsia="zh-CN"/>
        </w:rPr>
      </w:pPr>
      <w:r>
        <w:rPr>
          <w:sz w:val="22"/>
          <w:lang w:val="en-US" w:eastAsia="zh-CN"/>
        </w:rPr>
        <w:t>[2] R3-202859</w:t>
      </w:r>
      <w:r>
        <w:rPr>
          <w:rFonts w:hint="eastAsia"/>
          <w:sz w:val="22"/>
          <w:lang w:val="en-US" w:eastAsia="zh-CN"/>
        </w:rPr>
        <w:t>,</w:t>
      </w:r>
      <w:r>
        <w:rPr>
          <w:sz w:val="22"/>
          <w:lang w:val="en-US" w:eastAsia="zh-CN"/>
        </w:rPr>
        <w:t xml:space="preserve"> </w:t>
      </w:r>
      <w:r w:rsidRPr="00EE247E">
        <w:rPr>
          <w:sz w:val="22"/>
          <w:lang w:val="en-US" w:eastAsia="zh-CN"/>
        </w:rPr>
        <w:t>LS on cell-specific signals/channel configurations</w:t>
      </w:r>
      <w:r>
        <w:rPr>
          <w:sz w:val="22"/>
          <w:lang w:val="en-US" w:eastAsia="zh-CN"/>
        </w:rPr>
        <w:t xml:space="preserve">, </w:t>
      </w:r>
      <w:r w:rsidR="00E0154F">
        <w:rPr>
          <w:sz w:val="22"/>
          <w:lang w:val="en-US" w:eastAsia="zh-CN"/>
        </w:rPr>
        <w:t>RAN</w:t>
      </w:r>
      <w:bookmarkStart w:id="2" w:name="_GoBack"/>
      <w:bookmarkEnd w:id="2"/>
      <w:r>
        <w:rPr>
          <w:sz w:val="22"/>
          <w:lang w:val="en-US" w:eastAsia="zh-CN"/>
        </w:rPr>
        <w:t>3</w:t>
      </w:r>
    </w:p>
    <w:sectPr w:rsidR="00EE247E" w:rsidRPr="00E078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341455" w14:textId="77777777" w:rsidR="00571F0A" w:rsidRDefault="00571F0A">
      <w:r>
        <w:separator/>
      </w:r>
    </w:p>
  </w:endnote>
  <w:endnote w:type="continuationSeparator" w:id="0">
    <w:p w14:paraId="60D59CB9" w14:textId="77777777" w:rsidR="00571F0A" w:rsidRDefault="00571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87F792" w14:textId="77777777" w:rsidR="00571F0A" w:rsidRDefault="00571F0A">
      <w:r>
        <w:separator/>
      </w:r>
    </w:p>
  </w:footnote>
  <w:footnote w:type="continuationSeparator" w:id="0">
    <w:p w14:paraId="60217541" w14:textId="77777777" w:rsidR="00571F0A" w:rsidRDefault="00571F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C66EE"/>
    <w:multiLevelType w:val="hybridMultilevel"/>
    <w:tmpl w:val="DDA20A5E"/>
    <w:lvl w:ilvl="0" w:tplc="D04454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E736A"/>
    <w:multiLevelType w:val="hybridMultilevel"/>
    <w:tmpl w:val="04C67E6E"/>
    <w:lvl w:ilvl="0" w:tplc="5024FF70">
      <w:start w:val="13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B52234"/>
    <w:multiLevelType w:val="hybridMultilevel"/>
    <w:tmpl w:val="4C12D9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9C7231"/>
    <w:multiLevelType w:val="hybridMultilevel"/>
    <w:tmpl w:val="3A4E40D8"/>
    <w:lvl w:ilvl="0" w:tplc="04090003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744D2"/>
    <w:multiLevelType w:val="hybridMultilevel"/>
    <w:tmpl w:val="E348DAD6"/>
    <w:lvl w:ilvl="0" w:tplc="04090003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9E2110"/>
    <w:multiLevelType w:val="hybridMultilevel"/>
    <w:tmpl w:val="1E784C04"/>
    <w:lvl w:ilvl="0" w:tplc="04090003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66510"/>
    <w:multiLevelType w:val="hybridMultilevel"/>
    <w:tmpl w:val="25FC8580"/>
    <w:lvl w:ilvl="0" w:tplc="A7D2BE0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2B14516"/>
    <w:multiLevelType w:val="hybridMultilevel"/>
    <w:tmpl w:val="C47A29C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4C1D99"/>
    <w:multiLevelType w:val="hybridMultilevel"/>
    <w:tmpl w:val="AF84D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0F58B0"/>
    <w:multiLevelType w:val="hybridMultilevel"/>
    <w:tmpl w:val="53EAA39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8246085"/>
    <w:multiLevelType w:val="hybridMultilevel"/>
    <w:tmpl w:val="116E1760"/>
    <w:lvl w:ilvl="0" w:tplc="DF044B64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F843B22"/>
    <w:multiLevelType w:val="hybridMultilevel"/>
    <w:tmpl w:val="8D5CAD24"/>
    <w:lvl w:ilvl="0" w:tplc="0409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4A97477"/>
    <w:multiLevelType w:val="hybridMultilevel"/>
    <w:tmpl w:val="DA88109E"/>
    <w:lvl w:ilvl="0" w:tplc="25EAD93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56434E"/>
    <w:multiLevelType w:val="hybridMultilevel"/>
    <w:tmpl w:val="372851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DA7170"/>
    <w:multiLevelType w:val="hybridMultilevel"/>
    <w:tmpl w:val="3756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3C81C23"/>
    <w:multiLevelType w:val="hybridMultilevel"/>
    <w:tmpl w:val="AD0896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91BDC"/>
    <w:multiLevelType w:val="hybridMultilevel"/>
    <w:tmpl w:val="E0E442B6"/>
    <w:lvl w:ilvl="0" w:tplc="D25E104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0"/>
  </w:num>
  <w:num w:numId="4">
    <w:abstractNumId w:val="3"/>
  </w:num>
  <w:num w:numId="5">
    <w:abstractNumId w:val="0"/>
  </w:num>
  <w:num w:numId="6">
    <w:abstractNumId w:val="7"/>
  </w:num>
  <w:num w:numId="7">
    <w:abstractNumId w:val="2"/>
  </w:num>
  <w:num w:numId="8">
    <w:abstractNumId w:val="23"/>
  </w:num>
  <w:num w:numId="9">
    <w:abstractNumId w:val="22"/>
  </w:num>
  <w:num w:numId="10">
    <w:abstractNumId w:val="20"/>
  </w:num>
  <w:num w:numId="11">
    <w:abstractNumId w:val="18"/>
  </w:num>
  <w:num w:numId="12">
    <w:abstractNumId w:val="9"/>
  </w:num>
  <w:num w:numId="13">
    <w:abstractNumId w:val="4"/>
  </w:num>
  <w:num w:numId="14">
    <w:abstractNumId w:val="11"/>
  </w:num>
  <w:num w:numId="15">
    <w:abstractNumId w:val="21"/>
  </w:num>
  <w:num w:numId="16">
    <w:abstractNumId w:val="14"/>
  </w:num>
  <w:num w:numId="17">
    <w:abstractNumId w:val="5"/>
  </w:num>
  <w:num w:numId="18">
    <w:abstractNumId w:val="6"/>
  </w:num>
  <w:num w:numId="19">
    <w:abstractNumId w:val="8"/>
  </w:num>
  <w:num w:numId="20">
    <w:abstractNumId w:val="15"/>
  </w:num>
  <w:num w:numId="21">
    <w:abstractNumId w:val="12"/>
  </w:num>
  <w:num w:numId="22">
    <w:abstractNumId w:val="19"/>
  </w:num>
  <w:num w:numId="23">
    <w:abstractNumId w:val="13"/>
  </w:num>
  <w:num w:numId="2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4EA"/>
    <w:rsid w:val="00017AC0"/>
    <w:rsid w:val="000202C9"/>
    <w:rsid w:val="00021BE3"/>
    <w:rsid w:val="00031467"/>
    <w:rsid w:val="00033346"/>
    <w:rsid w:val="0003399E"/>
    <w:rsid w:val="00035BB1"/>
    <w:rsid w:val="00035F50"/>
    <w:rsid w:val="000372B6"/>
    <w:rsid w:val="00044257"/>
    <w:rsid w:val="0004486C"/>
    <w:rsid w:val="000476C3"/>
    <w:rsid w:val="0005185E"/>
    <w:rsid w:val="000637C5"/>
    <w:rsid w:val="000648A4"/>
    <w:rsid w:val="00073803"/>
    <w:rsid w:val="00073F20"/>
    <w:rsid w:val="000775E2"/>
    <w:rsid w:val="00081837"/>
    <w:rsid w:val="00082390"/>
    <w:rsid w:val="000844BA"/>
    <w:rsid w:val="000861BC"/>
    <w:rsid w:val="00086264"/>
    <w:rsid w:val="00087C77"/>
    <w:rsid w:val="00090A2C"/>
    <w:rsid w:val="000A0D65"/>
    <w:rsid w:val="000A56B8"/>
    <w:rsid w:val="000A61A2"/>
    <w:rsid w:val="000B0165"/>
    <w:rsid w:val="000B7970"/>
    <w:rsid w:val="000C037C"/>
    <w:rsid w:val="000C2963"/>
    <w:rsid w:val="000D16AF"/>
    <w:rsid w:val="000D3456"/>
    <w:rsid w:val="000E02BD"/>
    <w:rsid w:val="000E1A7C"/>
    <w:rsid w:val="000E3A91"/>
    <w:rsid w:val="000E7789"/>
    <w:rsid w:val="000E7B07"/>
    <w:rsid w:val="000F2D9C"/>
    <w:rsid w:val="00100A21"/>
    <w:rsid w:val="001024B0"/>
    <w:rsid w:val="00105943"/>
    <w:rsid w:val="0010683D"/>
    <w:rsid w:val="00112E30"/>
    <w:rsid w:val="001203C8"/>
    <w:rsid w:val="00122A5B"/>
    <w:rsid w:val="0012492B"/>
    <w:rsid w:val="001249E7"/>
    <w:rsid w:val="00126388"/>
    <w:rsid w:val="00131F6A"/>
    <w:rsid w:val="0014382D"/>
    <w:rsid w:val="00144B40"/>
    <w:rsid w:val="00145EF4"/>
    <w:rsid w:val="00147928"/>
    <w:rsid w:val="00161454"/>
    <w:rsid w:val="00163837"/>
    <w:rsid w:val="0017291C"/>
    <w:rsid w:val="00176F20"/>
    <w:rsid w:val="001777DC"/>
    <w:rsid w:val="00177F02"/>
    <w:rsid w:val="00180AEA"/>
    <w:rsid w:val="00185CBD"/>
    <w:rsid w:val="00187FF2"/>
    <w:rsid w:val="0019297A"/>
    <w:rsid w:val="00192CA0"/>
    <w:rsid w:val="0019381A"/>
    <w:rsid w:val="001A151A"/>
    <w:rsid w:val="001A33C2"/>
    <w:rsid w:val="001B0773"/>
    <w:rsid w:val="001B3DE4"/>
    <w:rsid w:val="001B4004"/>
    <w:rsid w:val="001B4535"/>
    <w:rsid w:val="001B646E"/>
    <w:rsid w:val="001B6D31"/>
    <w:rsid w:val="001C4F50"/>
    <w:rsid w:val="001C6DAE"/>
    <w:rsid w:val="001C74CE"/>
    <w:rsid w:val="001D0F25"/>
    <w:rsid w:val="001D29C8"/>
    <w:rsid w:val="001D4762"/>
    <w:rsid w:val="001E3889"/>
    <w:rsid w:val="001F0AF4"/>
    <w:rsid w:val="001F0FA0"/>
    <w:rsid w:val="001F1C13"/>
    <w:rsid w:val="001F4399"/>
    <w:rsid w:val="001F475B"/>
    <w:rsid w:val="001F5931"/>
    <w:rsid w:val="001F6B6E"/>
    <w:rsid w:val="001F7BD1"/>
    <w:rsid w:val="00202741"/>
    <w:rsid w:val="0020364E"/>
    <w:rsid w:val="002056D4"/>
    <w:rsid w:val="002078C5"/>
    <w:rsid w:val="00220D61"/>
    <w:rsid w:val="00221AAC"/>
    <w:rsid w:val="00224A36"/>
    <w:rsid w:val="00226B5C"/>
    <w:rsid w:val="00231B7B"/>
    <w:rsid w:val="00232F9D"/>
    <w:rsid w:val="002338A0"/>
    <w:rsid w:val="002338B8"/>
    <w:rsid w:val="00236DFC"/>
    <w:rsid w:val="00246E91"/>
    <w:rsid w:val="00252696"/>
    <w:rsid w:val="002537CE"/>
    <w:rsid w:val="00254775"/>
    <w:rsid w:val="00255979"/>
    <w:rsid w:val="00255CAE"/>
    <w:rsid w:val="00264997"/>
    <w:rsid w:val="00266725"/>
    <w:rsid w:val="00267F7F"/>
    <w:rsid w:val="00272446"/>
    <w:rsid w:val="00272852"/>
    <w:rsid w:val="00274D45"/>
    <w:rsid w:val="00282275"/>
    <w:rsid w:val="0028265F"/>
    <w:rsid w:val="002842C5"/>
    <w:rsid w:val="002863AD"/>
    <w:rsid w:val="00294092"/>
    <w:rsid w:val="002973C9"/>
    <w:rsid w:val="002A0D0D"/>
    <w:rsid w:val="002A620A"/>
    <w:rsid w:val="002A6A05"/>
    <w:rsid w:val="002B3C2F"/>
    <w:rsid w:val="002C0BEA"/>
    <w:rsid w:val="002C1757"/>
    <w:rsid w:val="002D17E1"/>
    <w:rsid w:val="002D3401"/>
    <w:rsid w:val="002D38F6"/>
    <w:rsid w:val="002D3A18"/>
    <w:rsid w:val="002D41D0"/>
    <w:rsid w:val="002E485B"/>
    <w:rsid w:val="002E5DCB"/>
    <w:rsid w:val="002E629C"/>
    <w:rsid w:val="002F01B4"/>
    <w:rsid w:val="002F403A"/>
    <w:rsid w:val="002F4FAF"/>
    <w:rsid w:val="0030171F"/>
    <w:rsid w:val="00305C86"/>
    <w:rsid w:val="0030639B"/>
    <w:rsid w:val="0030675C"/>
    <w:rsid w:val="003143D7"/>
    <w:rsid w:val="003151A8"/>
    <w:rsid w:val="003162A3"/>
    <w:rsid w:val="00317406"/>
    <w:rsid w:val="00320B98"/>
    <w:rsid w:val="0032420B"/>
    <w:rsid w:val="00325F93"/>
    <w:rsid w:val="00326BA3"/>
    <w:rsid w:val="00327D3F"/>
    <w:rsid w:val="0033012E"/>
    <w:rsid w:val="00330294"/>
    <w:rsid w:val="00330528"/>
    <w:rsid w:val="00332301"/>
    <w:rsid w:val="003522F5"/>
    <w:rsid w:val="00352CAA"/>
    <w:rsid w:val="00354B02"/>
    <w:rsid w:val="00355028"/>
    <w:rsid w:val="0035582C"/>
    <w:rsid w:val="00357CD5"/>
    <w:rsid w:val="00357D68"/>
    <w:rsid w:val="00364F31"/>
    <w:rsid w:val="00376F44"/>
    <w:rsid w:val="00386215"/>
    <w:rsid w:val="00390954"/>
    <w:rsid w:val="00393B09"/>
    <w:rsid w:val="0039626F"/>
    <w:rsid w:val="00397DA2"/>
    <w:rsid w:val="003B0BDB"/>
    <w:rsid w:val="003B1C85"/>
    <w:rsid w:val="003B7EAB"/>
    <w:rsid w:val="003C03A2"/>
    <w:rsid w:val="003C6494"/>
    <w:rsid w:val="003D33D4"/>
    <w:rsid w:val="003D3F8E"/>
    <w:rsid w:val="003D6F72"/>
    <w:rsid w:val="003E29D5"/>
    <w:rsid w:val="003F483B"/>
    <w:rsid w:val="003F5E23"/>
    <w:rsid w:val="00400F08"/>
    <w:rsid w:val="00402A59"/>
    <w:rsid w:val="00402FA1"/>
    <w:rsid w:val="00403956"/>
    <w:rsid w:val="00404607"/>
    <w:rsid w:val="00405970"/>
    <w:rsid w:val="00406E10"/>
    <w:rsid w:val="00414C4B"/>
    <w:rsid w:val="00414CB2"/>
    <w:rsid w:val="004150B1"/>
    <w:rsid w:val="004250F1"/>
    <w:rsid w:val="00426F19"/>
    <w:rsid w:val="00446254"/>
    <w:rsid w:val="004475CA"/>
    <w:rsid w:val="00453309"/>
    <w:rsid w:val="00455093"/>
    <w:rsid w:val="004602EA"/>
    <w:rsid w:val="004605B0"/>
    <w:rsid w:val="0046137F"/>
    <w:rsid w:val="00462C97"/>
    <w:rsid w:val="0047078B"/>
    <w:rsid w:val="00473C61"/>
    <w:rsid w:val="00473DAC"/>
    <w:rsid w:val="00482552"/>
    <w:rsid w:val="00496BDA"/>
    <w:rsid w:val="004A0A64"/>
    <w:rsid w:val="004B3C01"/>
    <w:rsid w:val="004C11E4"/>
    <w:rsid w:val="004D31EF"/>
    <w:rsid w:val="004D62D0"/>
    <w:rsid w:val="004E5A3E"/>
    <w:rsid w:val="004E5DBC"/>
    <w:rsid w:val="004E7A8D"/>
    <w:rsid w:val="004F7643"/>
    <w:rsid w:val="004F76FC"/>
    <w:rsid w:val="005073D7"/>
    <w:rsid w:val="005138AD"/>
    <w:rsid w:val="005205D4"/>
    <w:rsid w:val="00520F8C"/>
    <w:rsid w:val="005323E1"/>
    <w:rsid w:val="00542477"/>
    <w:rsid w:val="00544C82"/>
    <w:rsid w:val="005567E1"/>
    <w:rsid w:val="00571F0A"/>
    <w:rsid w:val="00575568"/>
    <w:rsid w:val="00581F6E"/>
    <w:rsid w:val="00584344"/>
    <w:rsid w:val="00587F23"/>
    <w:rsid w:val="00587F43"/>
    <w:rsid w:val="00596EC5"/>
    <w:rsid w:val="00597E7E"/>
    <w:rsid w:val="005A5566"/>
    <w:rsid w:val="005B409B"/>
    <w:rsid w:val="005B4BDF"/>
    <w:rsid w:val="005B7447"/>
    <w:rsid w:val="005C3988"/>
    <w:rsid w:val="005C67C8"/>
    <w:rsid w:val="005E0588"/>
    <w:rsid w:val="005E45EF"/>
    <w:rsid w:val="005E7DA1"/>
    <w:rsid w:val="005F42EE"/>
    <w:rsid w:val="00600F6F"/>
    <w:rsid w:val="00602CD6"/>
    <w:rsid w:val="00606859"/>
    <w:rsid w:val="006175D2"/>
    <w:rsid w:val="006203BA"/>
    <w:rsid w:val="006244AD"/>
    <w:rsid w:val="006255AF"/>
    <w:rsid w:val="0063691F"/>
    <w:rsid w:val="00637C45"/>
    <w:rsid w:val="00640931"/>
    <w:rsid w:val="00640A17"/>
    <w:rsid w:val="006421DA"/>
    <w:rsid w:val="006424F6"/>
    <w:rsid w:val="0064322B"/>
    <w:rsid w:val="00644CDF"/>
    <w:rsid w:val="006477E6"/>
    <w:rsid w:val="00652269"/>
    <w:rsid w:val="00653209"/>
    <w:rsid w:val="00654214"/>
    <w:rsid w:val="006548E0"/>
    <w:rsid w:val="0066467D"/>
    <w:rsid w:val="00665E0E"/>
    <w:rsid w:val="0067263C"/>
    <w:rsid w:val="006744BB"/>
    <w:rsid w:val="00684082"/>
    <w:rsid w:val="00687368"/>
    <w:rsid w:val="00692697"/>
    <w:rsid w:val="00694ACC"/>
    <w:rsid w:val="0069563D"/>
    <w:rsid w:val="00696AC5"/>
    <w:rsid w:val="006975FF"/>
    <w:rsid w:val="006A1CD5"/>
    <w:rsid w:val="006A3D21"/>
    <w:rsid w:val="006A522F"/>
    <w:rsid w:val="006A73F2"/>
    <w:rsid w:val="006B5680"/>
    <w:rsid w:val="006B71B9"/>
    <w:rsid w:val="006C39E0"/>
    <w:rsid w:val="006C5830"/>
    <w:rsid w:val="006D0345"/>
    <w:rsid w:val="006D221F"/>
    <w:rsid w:val="006D2BAC"/>
    <w:rsid w:val="006D41E1"/>
    <w:rsid w:val="006E1F31"/>
    <w:rsid w:val="006E4394"/>
    <w:rsid w:val="006F1DBD"/>
    <w:rsid w:val="006F298F"/>
    <w:rsid w:val="006F39D2"/>
    <w:rsid w:val="006F53E6"/>
    <w:rsid w:val="00700BFA"/>
    <w:rsid w:val="007063A1"/>
    <w:rsid w:val="007222C6"/>
    <w:rsid w:val="0072257E"/>
    <w:rsid w:val="00727505"/>
    <w:rsid w:val="00733418"/>
    <w:rsid w:val="00733EAC"/>
    <w:rsid w:val="00737B4F"/>
    <w:rsid w:val="0074028C"/>
    <w:rsid w:val="00757570"/>
    <w:rsid w:val="00761A05"/>
    <w:rsid w:val="00766CC2"/>
    <w:rsid w:val="007839E8"/>
    <w:rsid w:val="00785AD7"/>
    <w:rsid w:val="00785EC6"/>
    <w:rsid w:val="0078643D"/>
    <w:rsid w:val="00793678"/>
    <w:rsid w:val="007948DF"/>
    <w:rsid w:val="007A057E"/>
    <w:rsid w:val="007A05E0"/>
    <w:rsid w:val="007B067C"/>
    <w:rsid w:val="007B34B5"/>
    <w:rsid w:val="007B3756"/>
    <w:rsid w:val="007C458F"/>
    <w:rsid w:val="007C5688"/>
    <w:rsid w:val="007D3662"/>
    <w:rsid w:val="007D492A"/>
    <w:rsid w:val="007E14E2"/>
    <w:rsid w:val="007E2DD0"/>
    <w:rsid w:val="007E4B26"/>
    <w:rsid w:val="007E715B"/>
    <w:rsid w:val="00801AE7"/>
    <w:rsid w:val="0080294C"/>
    <w:rsid w:val="00811ECC"/>
    <w:rsid w:val="00814AF6"/>
    <w:rsid w:val="008320A8"/>
    <w:rsid w:val="00833E89"/>
    <w:rsid w:val="008353C2"/>
    <w:rsid w:val="00840F6B"/>
    <w:rsid w:val="00841F84"/>
    <w:rsid w:val="008434D4"/>
    <w:rsid w:val="00850606"/>
    <w:rsid w:val="00872A85"/>
    <w:rsid w:val="00882F44"/>
    <w:rsid w:val="00884028"/>
    <w:rsid w:val="00894CE2"/>
    <w:rsid w:val="008953A0"/>
    <w:rsid w:val="008975D1"/>
    <w:rsid w:val="008A482C"/>
    <w:rsid w:val="008A59B2"/>
    <w:rsid w:val="008A5B27"/>
    <w:rsid w:val="008A6925"/>
    <w:rsid w:val="008B1616"/>
    <w:rsid w:val="008B5691"/>
    <w:rsid w:val="008B660E"/>
    <w:rsid w:val="008B6996"/>
    <w:rsid w:val="008C409A"/>
    <w:rsid w:val="008D2271"/>
    <w:rsid w:val="008D3107"/>
    <w:rsid w:val="008D718E"/>
    <w:rsid w:val="008E12D7"/>
    <w:rsid w:val="008F11CC"/>
    <w:rsid w:val="008F4154"/>
    <w:rsid w:val="008F52BE"/>
    <w:rsid w:val="008F7039"/>
    <w:rsid w:val="00901653"/>
    <w:rsid w:val="00901DB8"/>
    <w:rsid w:val="00903858"/>
    <w:rsid w:val="009052F1"/>
    <w:rsid w:val="0091141C"/>
    <w:rsid w:val="00912205"/>
    <w:rsid w:val="00914F05"/>
    <w:rsid w:val="009237A5"/>
    <w:rsid w:val="00937F55"/>
    <w:rsid w:val="009412B8"/>
    <w:rsid w:val="0094285A"/>
    <w:rsid w:val="00943BFE"/>
    <w:rsid w:val="00947E58"/>
    <w:rsid w:val="00960C64"/>
    <w:rsid w:val="0096453A"/>
    <w:rsid w:val="0096604C"/>
    <w:rsid w:val="00971891"/>
    <w:rsid w:val="009732BD"/>
    <w:rsid w:val="0097544F"/>
    <w:rsid w:val="00980151"/>
    <w:rsid w:val="00984230"/>
    <w:rsid w:val="009929CA"/>
    <w:rsid w:val="009A3BFC"/>
    <w:rsid w:val="009B219B"/>
    <w:rsid w:val="009C2178"/>
    <w:rsid w:val="009C461B"/>
    <w:rsid w:val="009D6F23"/>
    <w:rsid w:val="009E2092"/>
    <w:rsid w:val="009F334A"/>
    <w:rsid w:val="009F4F2F"/>
    <w:rsid w:val="009F7E41"/>
    <w:rsid w:val="00A0093A"/>
    <w:rsid w:val="00A02110"/>
    <w:rsid w:val="00A07593"/>
    <w:rsid w:val="00A1233F"/>
    <w:rsid w:val="00A129BF"/>
    <w:rsid w:val="00A15F0F"/>
    <w:rsid w:val="00A204A4"/>
    <w:rsid w:val="00A2086B"/>
    <w:rsid w:val="00A25F3B"/>
    <w:rsid w:val="00A26DF4"/>
    <w:rsid w:val="00A27359"/>
    <w:rsid w:val="00A41EA4"/>
    <w:rsid w:val="00A45457"/>
    <w:rsid w:val="00A47175"/>
    <w:rsid w:val="00A472EB"/>
    <w:rsid w:val="00A53831"/>
    <w:rsid w:val="00A5631D"/>
    <w:rsid w:val="00A56956"/>
    <w:rsid w:val="00A642FA"/>
    <w:rsid w:val="00A71908"/>
    <w:rsid w:val="00A74D12"/>
    <w:rsid w:val="00A76ABB"/>
    <w:rsid w:val="00A80BCF"/>
    <w:rsid w:val="00A811E0"/>
    <w:rsid w:val="00A83390"/>
    <w:rsid w:val="00A838BF"/>
    <w:rsid w:val="00A85768"/>
    <w:rsid w:val="00A86BF3"/>
    <w:rsid w:val="00A87634"/>
    <w:rsid w:val="00A91F6D"/>
    <w:rsid w:val="00AA0988"/>
    <w:rsid w:val="00AC2128"/>
    <w:rsid w:val="00AC4CC6"/>
    <w:rsid w:val="00AD3A23"/>
    <w:rsid w:val="00AE075C"/>
    <w:rsid w:val="00AE2B35"/>
    <w:rsid w:val="00AE5FCC"/>
    <w:rsid w:val="00AF0C2C"/>
    <w:rsid w:val="00AF2C41"/>
    <w:rsid w:val="00AF3108"/>
    <w:rsid w:val="00AF3831"/>
    <w:rsid w:val="00AF4EEA"/>
    <w:rsid w:val="00B00334"/>
    <w:rsid w:val="00B0554B"/>
    <w:rsid w:val="00B07827"/>
    <w:rsid w:val="00B15534"/>
    <w:rsid w:val="00B3398D"/>
    <w:rsid w:val="00B33ED5"/>
    <w:rsid w:val="00B44ABC"/>
    <w:rsid w:val="00B4758A"/>
    <w:rsid w:val="00B54F7E"/>
    <w:rsid w:val="00B644BE"/>
    <w:rsid w:val="00B76933"/>
    <w:rsid w:val="00B90F2D"/>
    <w:rsid w:val="00B971C5"/>
    <w:rsid w:val="00BA04A9"/>
    <w:rsid w:val="00BA1B44"/>
    <w:rsid w:val="00BA439C"/>
    <w:rsid w:val="00BA50AA"/>
    <w:rsid w:val="00BB108C"/>
    <w:rsid w:val="00BB594A"/>
    <w:rsid w:val="00BB5DCF"/>
    <w:rsid w:val="00BC750B"/>
    <w:rsid w:val="00BE1DE6"/>
    <w:rsid w:val="00C00154"/>
    <w:rsid w:val="00C015E1"/>
    <w:rsid w:val="00C0236C"/>
    <w:rsid w:val="00C07FE2"/>
    <w:rsid w:val="00C13411"/>
    <w:rsid w:val="00C25CB6"/>
    <w:rsid w:val="00C379FF"/>
    <w:rsid w:val="00C37B10"/>
    <w:rsid w:val="00C41A68"/>
    <w:rsid w:val="00C42124"/>
    <w:rsid w:val="00C441BD"/>
    <w:rsid w:val="00C53A48"/>
    <w:rsid w:val="00C53F07"/>
    <w:rsid w:val="00C614E5"/>
    <w:rsid w:val="00C673CA"/>
    <w:rsid w:val="00C675EC"/>
    <w:rsid w:val="00C701C3"/>
    <w:rsid w:val="00C71094"/>
    <w:rsid w:val="00C77872"/>
    <w:rsid w:val="00C803D4"/>
    <w:rsid w:val="00C852F5"/>
    <w:rsid w:val="00C87A98"/>
    <w:rsid w:val="00C87EA3"/>
    <w:rsid w:val="00C91FCE"/>
    <w:rsid w:val="00C95B5D"/>
    <w:rsid w:val="00CA43D0"/>
    <w:rsid w:val="00CA60A1"/>
    <w:rsid w:val="00CB066E"/>
    <w:rsid w:val="00CB115D"/>
    <w:rsid w:val="00CB2393"/>
    <w:rsid w:val="00CB693A"/>
    <w:rsid w:val="00CC0BE4"/>
    <w:rsid w:val="00CC5CF3"/>
    <w:rsid w:val="00CC6D85"/>
    <w:rsid w:val="00CD1D95"/>
    <w:rsid w:val="00CE5DFB"/>
    <w:rsid w:val="00CE68DE"/>
    <w:rsid w:val="00CF27C1"/>
    <w:rsid w:val="00CF577F"/>
    <w:rsid w:val="00D05452"/>
    <w:rsid w:val="00D07E71"/>
    <w:rsid w:val="00D1009D"/>
    <w:rsid w:val="00D13E47"/>
    <w:rsid w:val="00D14191"/>
    <w:rsid w:val="00D169E6"/>
    <w:rsid w:val="00D176B4"/>
    <w:rsid w:val="00D204A3"/>
    <w:rsid w:val="00D21337"/>
    <w:rsid w:val="00D224A3"/>
    <w:rsid w:val="00D247A4"/>
    <w:rsid w:val="00D24E07"/>
    <w:rsid w:val="00D3194C"/>
    <w:rsid w:val="00D31B9F"/>
    <w:rsid w:val="00D3599B"/>
    <w:rsid w:val="00D3642E"/>
    <w:rsid w:val="00D402C9"/>
    <w:rsid w:val="00D47704"/>
    <w:rsid w:val="00D521F5"/>
    <w:rsid w:val="00D53777"/>
    <w:rsid w:val="00D537E7"/>
    <w:rsid w:val="00D623EC"/>
    <w:rsid w:val="00D722F1"/>
    <w:rsid w:val="00D729A1"/>
    <w:rsid w:val="00D8412D"/>
    <w:rsid w:val="00D8455E"/>
    <w:rsid w:val="00D87EFD"/>
    <w:rsid w:val="00D914DD"/>
    <w:rsid w:val="00D9215F"/>
    <w:rsid w:val="00D92DA9"/>
    <w:rsid w:val="00DA1612"/>
    <w:rsid w:val="00DA5AC7"/>
    <w:rsid w:val="00DB143E"/>
    <w:rsid w:val="00DB5E68"/>
    <w:rsid w:val="00DB63B8"/>
    <w:rsid w:val="00DC33E5"/>
    <w:rsid w:val="00DC39F0"/>
    <w:rsid w:val="00DC4CDF"/>
    <w:rsid w:val="00DC5490"/>
    <w:rsid w:val="00DC7DBA"/>
    <w:rsid w:val="00DD0CA0"/>
    <w:rsid w:val="00DD799C"/>
    <w:rsid w:val="00DE19B3"/>
    <w:rsid w:val="00DE3FD2"/>
    <w:rsid w:val="00DF351C"/>
    <w:rsid w:val="00DF537F"/>
    <w:rsid w:val="00DF5557"/>
    <w:rsid w:val="00E0154F"/>
    <w:rsid w:val="00E0400F"/>
    <w:rsid w:val="00E0649D"/>
    <w:rsid w:val="00E0789B"/>
    <w:rsid w:val="00E11954"/>
    <w:rsid w:val="00E11D07"/>
    <w:rsid w:val="00E13715"/>
    <w:rsid w:val="00E16B79"/>
    <w:rsid w:val="00E22C6A"/>
    <w:rsid w:val="00E27541"/>
    <w:rsid w:val="00E35025"/>
    <w:rsid w:val="00E527AA"/>
    <w:rsid w:val="00E52D75"/>
    <w:rsid w:val="00E73036"/>
    <w:rsid w:val="00E74884"/>
    <w:rsid w:val="00E95840"/>
    <w:rsid w:val="00E96632"/>
    <w:rsid w:val="00EA0D46"/>
    <w:rsid w:val="00EA2823"/>
    <w:rsid w:val="00EA4A8A"/>
    <w:rsid w:val="00EA7AAE"/>
    <w:rsid w:val="00EC0D4B"/>
    <w:rsid w:val="00EC360E"/>
    <w:rsid w:val="00EC41F3"/>
    <w:rsid w:val="00ED0CF0"/>
    <w:rsid w:val="00ED4562"/>
    <w:rsid w:val="00ED5DEB"/>
    <w:rsid w:val="00EE176C"/>
    <w:rsid w:val="00EE247E"/>
    <w:rsid w:val="00EE2EB6"/>
    <w:rsid w:val="00EE5343"/>
    <w:rsid w:val="00EE73D0"/>
    <w:rsid w:val="00EF1B27"/>
    <w:rsid w:val="00EF44EA"/>
    <w:rsid w:val="00EF56C5"/>
    <w:rsid w:val="00F01525"/>
    <w:rsid w:val="00F060E2"/>
    <w:rsid w:val="00F0655A"/>
    <w:rsid w:val="00F11AEC"/>
    <w:rsid w:val="00F33B34"/>
    <w:rsid w:val="00F40D36"/>
    <w:rsid w:val="00F50747"/>
    <w:rsid w:val="00F54311"/>
    <w:rsid w:val="00F54905"/>
    <w:rsid w:val="00F54A47"/>
    <w:rsid w:val="00F56BE2"/>
    <w:rsid w:val="00F62F4C"/>
    <w:rsid w:val="00F65B3D"/>
    <w:rsid w:val="00F70897"/>
    <w:rsid w:val="00F80DAE"/>
    <w:rsid w:val="00F83FD6"/>
    <w:rsid w:val="00F8447F"/>
    <w:rsid w:val="00F84B50"/>
    <w:rsid w:val="00F9170D"/>
    <w:rsid w:val="00F92352"/>
    <w:rsid w:val="00F9366C"/>
    <w:rsid w:val="00F96BE1"/>
    <w:rsid w:val="00F9788C"/>
    <w:rsid w:val="00F97977"/>
    <w:rsid w:val="00F97BA0"/>
    <w:rsid w:val="00FA49AD"/>
    <w:rsid w:val="00FA66D4"/>
    <w:rsid w:val="00FB6D91"/>
    <w:rsid w:val="00FD03BB"/>
    <w:rsid w:val="00FD2E98"/>
    <w:rsid w:val="00FD4008"/>
    <w:rsid w:val="00FD59F8"/>
    <w:rsid w:val="00FE1C4E"/>
    <w:rsid w:val="00FE5D17"/>
    <w:rsid w:val="00FF29AE"/>
    <w:rsid w:val="00FF55AC"/>
    <w:rsid w:val="00FF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33AE43E"/>
  <w15:chartTrackingRefBased/>
  <w15:docId w15:val="{48DA099A-35B6-4EB9-A0F4-A3680D2DA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528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44EA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EF44E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67E1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5567E1"/>
    <w:rPr>
      <w:rFonts w:ascii="SimSun" w:eastAsia="SimSu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2A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22A5B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22A5B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45330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53309"/>
    <w:rPr>
      <w:rFonts w:ascii="Arial" w:eastAsia="MS Mincho" w:hAnsi="Arial"/>
      <w:szCs w:val="24"/>
    </w:rPr>
  </w:style>
  <w:style w:type="paragraph" w:customStyle="1" w:styleId="H6">
    <w:name w:val="H6"/>
    <w:basedOn w:val="Heading5"/>
    <w:next w:val="Normal"/>
    <w:rsid w:val="005B7447"/>
    <w:pPr>
      <w:keepLines/>
      <w:spacing w:before="120" w:after="180"/>
      <w:ind w:left="1985" w:hanging="1985"/>
      <w:jc w:val="left"/>
      <w:outlineLvl w:val="9"/>
    </w:pPr>
    <w:rPr>
      <w:rFonts w:eastAsia="Malgun Gothic"/>
      <w:b w:val="0"/>
      <w:sz w:val="20"/>
    </w:rPr>
  </w:style>
  <w:style w:type="paragraph" w:customStyle="1" w:styleId="Agreement">
    <w:name w:val="Agreement"/>
    <w:basedOn w:val="Normal"/>
    <w:next w:val="Doc-text2"/>
    <w:qFormat/>
    <w:rsid w:val="00426F19"/>
    <w:pPr>
      <w:numPr>
        <w:numId w:val="10"/>
      </w:numPr>
      <w:spacing w:before="60"/>
    </w:pPr>
    <w:rPr>
      <w:rFonts w:ascii="Arial" w:eastAsia="MS Mincho" w:hAnsi="Arial"/>
      <w:b/>
      <w:szCs w:val="24"/>
      <w:lang w:eastAsia="en-GB"/>
    </w:rPr>
  </w:style>
  <w:style w:type="table" w:styleId="TableGrid">
    <w:name w:val="Table Grid"/>
    <w:basedOn w:val="TableNormal"/>
    <w:uiPriority w:val="39"/>
    <w:rsid w:val="00901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C5830"/>
    <w:pPr>
      <w:autoSpaceDE w:val="0"/>
      <w:autoSpaceDN w:val="0"/>
      <w:adjustRightInd w:val="0"/>
      <w:snapToGrid w:val="0"/>
      <w:spacing w:after="120"/>
      <w:ind w:firstLineChars="200" w:firstLine="420"/>
      <w:jc w:val="both"/>
    </w:pPr>
    <w:rPr>
      <w:sz w:val="22"/>
      <w:szCs w:val="22"/>
      <w:lang w:val="en-US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C5830"/>
    <w:rPr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B56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B5680"/>
    <w:rPr>
      <w:rFonts w:ascii="SimSun" w:hAnsi="SimSun" w:cs="SimSun"/>
      <w:sz w:val="24"/>
      <w:szCs w:val="24"/>
    </w:rPr>
  </w:style>
  <w:style w:type="character" w:styleId="Strong">
    <w:name w:val="Strong"/>
    <w:uiPriority w:val="22"/>
    <w:qFormat/>
    <w:rsid w:val="00AF2C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0494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67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2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1196</TotalTime>
  <Pages>2</Pages>
  <Words>830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Huawei Technologies</Company>
  <LinksUpToDate>false</LinksUpToDate>
  <CharactersWithSpaces>5404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Huawei</dc:creator>
  <cp:keywords/>
  <cp:lastModifiedBy>Matthew  Webb</cp:lastModifiedBy>
  <cp:revision>265</cp:revision>
  <cp:lastPrinted>2002-04-23T00:10:00Z</cp:lastPrinted>
  <dcterms:created xsi:type="dcterms:W3CDTF">2020-05-13T08:53:00Z</dcterms:created>
  <dcterms:modified xsi:type="dcterms:W3CDTF">2020-05-15T20:19:00Z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PE5TQ1BIPgAAAEMAOQAyADgAOQA1AEQANgBCADgAMABGADcAQgAwAEIAOABDADkAMABDADUAMQAy
ADkAQgA4ADEANAA0ADQAMgBBADkAMQBFAEIARAA5ADUAOQAwADMAQwBGAEQAOABEADIAQgBEADQA
RgBDADgAQQBFADcAQwBCADAAQgBFADUAAAA=</vt:blob>
  </property>
  <property fmtid="{D5CDD505-2E9C-101B-9397-08002B2CF9AE}" pid="2" name="_2015_ms_pID_725343">
    <vt:lpwstr>(3)kQJFaGtjRJKJY1uJVJFuaPpsihfaLf7+SF70fYsOlftbL45MVo85mqMLeGOFBzjwU5SQpZ03
ZenE96emhAdzB+3GI7pM1h8/iU3BRFWEHBZkd2F6XEhMs4hXNohsJlDiO50VMOSlb8OWgK3P
jwKZb0NEZ7MAi+CIGElC1rp+oMBaU1iSSb+keGY+pDmwHtvwvwJTdF6Stf+JURSvlHwzaesW
B9a+TrQagwZVN61dBA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3RnuFKhWEzMKTXDflY29mc0oHHSP+vMfEz28qHY/87ED27z617pZzg
2BlntLje8FnrmGu/qs1RhA3EwQ2JqbGWTj6ItBdxY3V9o5QNTZRK18ED3ziK4TiOPxGj4Lsr
RuLKEJ51YGDX9SXJYwoVY8zfhseLhWkRwKp8RgAza953E96pWPv6/UcBVAWfJnyGP0vfxSlf
XGazabcvo6T3zklWHcWqnQxIi2KeLGjQGOdM</vt:lpwstr>
  </property>
  <property fmtid="{D5CDD505-2E9C-101B-9397-08002B2CF9AE}" pid="5" name="_2015_ms_pID_7253431_00">
    <vt:lpwstr>_2015_ms_pID_7253431</vt:lpwstr>
  </property>
  <property fmtid="{D5CDD505-2E9C-101B-9397-08002B2CF9AE}" pid="6" name="NSCPROP_SA">
    <vt:lpwstr>C:\Users\m.tesanovic\Documents\3GPP RAN2 work\3GPP Meetings\2020\2020-04 E-meeting\IAB\Offlines\[020] IAB User Plane\LS to RAN1\draft R2-20xxxxx Draft LS to RAN1 on Guard Symbols in IAB -v3.docx</vt:lpwstr>
  </property>
  <property fmtid="{D5CDD505-2E9C-101B-9397-08002B2CF9AE}" pid="7" name="_2015_ms_pID_7253432">
    <vt:lpwstr>Eg==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1589551247</vt:lpwstr>
  </property>
</Properties>
</file>