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C6C75" w14:textId="4870848B" w:rsidR="00F40B79" w:rsidRPr="00A2299C" w:rsidRDefault="00F40B79" w:rsidP="00F40B7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 xml:space="preserve">3GPP TSG-RAN WG1 </w:t>
      </w:r>
      <w:r>
        <w:rPr>
          <w:rFonts w:ascii="Arial" w:hAnsi="Arial" w:cs="Arial"/>
          <w:b/>
          <w:bCs/>
          <w:sz w:val="24"/>
        </w:rPr>
        <w:t>#101</w:t>
      </w:r>
      <w:r w:rsidRPr="00A2299C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 xml:space="preserve"> </w:t>
      </w:r>
      <w:r>
        <w:rPr>
          <w:rFonts w:ascii="Arial" w:hAnsi="Arial" w:cs="Arial"/>
          <w:b/>
          <w:bCs/>
          <w:sz w:val="24"/>
        </w:rPr>
        <w:tab/>
      </w:r>
      <w:r w:rsidRPr="007A5CC9">
        <w:rPr>
          <w:rFonts w:ascii="Arial" w:hAnsi="Arial" w:cs="Arial"/>
          <w:b/>
          <w:bCs/>
          <w:sz w:val="24"/>
        </w:rPr>
        <w:t>R1-200</w:t>
      </w:r>
      <w:r w:rsidR="006E628E">
        <w:rPr>
          <w:rFonts w:ascii="Arial" w:hAnsi="Arial" w:cs="Arial"/>
          <w:b/>
          <w:bCs/>
          <w:sz w:val="24"/>
        </w:rPr>
        <w:t>4593</w:t>
      </w:r>
    </w:p>
    <w:p w14:paraId="5E19A78F" w14:textId="77777777" w:rsidR="00F40B79" w:rsidRPr="00A2299C" w:rsidRDefault="00F40B79" w:rsidP="00F40B7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Pr="00C0099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25</w:t>
      </w:r>
      <w:r w:rsidRPr="006D313A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Pr="00C00997"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/>
          <w:b/>
          <w:bCs/>
          <w:sz w:val="24"/>
        </w:rPr>
        <w:t xml:space="preserve"> June</w:t>
      </w:r>
      <w:r w:rsidRPr="00C0099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>,</w:t>
      </w:r>
      <w:r w:rsidRPr="00C0099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2020</w:t>
      </w:r>
    </w:p>
    <w:p w14:paraId="0656168E" w14:textId="5107D6F3" w:rsidR="004607C3" w:rsidRPr="00A2299C" w:rsidRDefault="000874FD" w:rsidP="000874FD">
      <w:pPr>
        <w:tabs>
          <w:tab w:val="left" w:pos="6760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2FABF9AA" w14:textId="683F1B14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631498">
        <w:rPr>
          <w:rFonts w:ascii="Arial" w:hAnsi="Arial" w:cs="Arial"/>
          <w:b/>
          <w:sz w:val="22"/>
        </w:rPr>
        <w:t>8</w:t>
      </w:r>
      <w:r w:rsidR="00D16954">
        <w:rPr>
          <w:rFonts w:ascii="Arial" w:hAnsi="Arial" w:cs="Arial"/>
          <w:b/>
          <w:sz w:val="22"/>
        </w:rPr>
        <w:t>.1</w:t>
      </w:r>
      <w:r w:rsidR="00631498">
        <w:rPr>
          <w:rFonts w:ascii="Arial" w:hAnsi="Arial" w:cs="Arial"/>
          <w:b/>
          <w:sz w:val="22"/>
        </w:rPr>
        <w:t>.1</w:t>
      </w:r>
    </w:p>
    <w:p w14:paraId="7395AB72" w14:textId="4BE54F76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383AF9" w:rsidRPr="00383AF9">
        <w:rPr>
          <w:rFonts w:ascii="Arial" w:hAnsi="Arial" w:cs="Arial"/>
          <w:b/>
          <w:sz w:val="22"/>
        </w:rPr>
        <w:t>On NR operation between 52.6 GHz and 71 GHz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587B8320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5498E40A" w:rsidR="004607C3" w:rsidRDefault="00902C40" w:rsidP="00902C40">
      <w:pPr>
        <w:pBdr>
          <w:bottom w:val="single" w:sz="4" w:space="1" w:color="auto"/>
        </w:pBdr>
        <w:tabs>
          <w:tab w:val="left" w:pos="404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F3DAC40" w14:textId="026A098E" w:rsidR="004607C3" w:rsidRPr="000D37D3" w:rsidRDefault="005D20F1" w:rsidP="00FD520A">
      <w:pPr>
        <w:pStyle w:val="Heading1"/>
      </w:pPr>
      <w:r w:rsidRPr="000D37D3">
        <w:t>Introduction</w:t>
      </w:r>
    </w:p>
    <w:p w14:paraId="50B0473D" w14:textId="72F083A4" w:rsidR="00C00997" w:rsidRDefault="00FB7B29" w:rsidP="00705C2B">
      <w:pPr>
        <w:rPr>
          <w:rFonts w:eastAsia="Batang"/>
          <w:lang w:eastAsia="ko-KR"/>
        </w:rPr>
      </w:pPr>
      <w:r w:rsidRPr="00E92FE7">
        <w:rPr>
          <w:rFonts w:eastAsia="Batang"/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BE82CA3" wp14:editId="5352EA85">
                <wp:simplePos x="0" y="0"/>
                <wp:positionH relativeFrom="column">
                  <wp:posOffset>104775</wp:posOffset>
                </wp:positionH>
                <wp:positionV relativeFrom="paragraph">
                  <wp:posOffset>413385</wp:posOffset>
                </wp:positionV>
                <wp:extent cx="6038850" cy="2132330"/>
                <wp:effectExtent l="0" t="0" r="1905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213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19CF9" w14:textId="77777777" w:rsidR="00C16834" w:rsidRDefault="00C16834" w:rsidP="00C16834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/>
                              <w:jc w:val="left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Study of required changes to NR using existing DL/UL NR waveform to support operation between 52.6 GHz and 71 GHz</w:t>
                            </w:r>
                          </w:p>
                          <w:p w14:paraId="785FDA7D" w14:textId="77777777" w:rsidR="00C16834" w:rsidRPr="00826C5C" w:rsidRDefault="00C16834" w:rsidP="00C16834">
                            <w:pPr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/>
                              <w:jc w:val="left"/>
                              <w:rPr>
                                <w:bCs/>
                                <w:lang w:val="en-US"/>
                              </w:rPr>
                            </w:pPr>
                            <w:r w:rsidRPr="002835CC">
                              <w:rPr>
                                <w:bCs/>
                                <w:lang w:val="en-US"/>
                              </w:rPr>
                              <w:t>Study of applicable numerology including subcarrier spacing, channel BW (inc</w:t>
                            </w:r>
                            <w:r>
                              <w:rPr>
                                <w:bCs/>
                                <w:lang w:val="en-US"/>
                              </w:rPr>
                              <w:t>luding</w:t>
                            </w:r>
                            <w:r w:rsidRPr="002835CC">
                              <w:rPr>
                                <w:bCs/>
                                <w:lang w:val="en-US"/>
                              </w:rPr>
                              <w:t xml:space="preserve"> maximum</w:t>
                            </w:r>
                            <w:r>
                              <w:rPr>
                                <w:bCs/>
                                <w:lang w:val="en-US"/>
                              </w:rPr>
                              <w:t xml:space="preserve"> BW</w:t>
                            </w:r>
                            <w:r w:rsidRPr="002835CC">
                              <w:rPr>
                                <w:bCs/>
                                <w:lang w:val="en-US"/>
                              </w:rPr>
                              <w:t>)</w:t>
                            </w:r>
                            <w:r>
                              <w:rPr>
                                <w:bCs/>
                                <w:lang w:val="en-US"/>
                              </w:rPr>
                              <w:t xml:space="preserve">, </w:t>
                            </w:r>
                            <w:r w:rsidRPr="00826C5C">
                              <w:rPr>
                                <w:bCs/>
                                <w:lang w:val="en-US"/>
                              </w:rPr>
                              <w:t>and their impact to FR2 physical layer design to support system functionality considering practical RF impairments [RAN1</w:t>
                            </w:r>
                            <w:r w:rsidRPr="00826C5C">
                              <w:rPr>
                                <w:bCs/>
                              </w:rPr>
                              <w:t>, RAN4</w:t>
                            </w:r>
                            <w:r w:rsidRPr="00826C5C">
                              <w:rPr>
                                <w:bCs/>
                                <w:lang w:val="en-US"/>
                              </w:rPr>
                              <w:t>].</w:t>
                            </w:r>
                          </w:p>
                          <w:p w14:paraId="104DEC0B" w14:textId="77777777" w:rsidR="00C16834" w:rsidRPr="00826C5C" w:rsidRDefault="00C16834" w:rsidP="00C16834">
                            <w:pPr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/>
                              <w:jc w:val="left"/>
                              <w:rPr>
                                <w:bCs/>
                                <w:lang w:val="en-US"/>
                              </w:rPr>
                            </w:pPr>
                            <w:r w:rsidRPr="00826C5C">
                              <w:rPr>
                                <w:lang w:eastAsia="ja-JP"/>
                              </w:rPr>
                              <w:t>Identify potential critical problems to physical signal/</w:t>
                            </w:r>
                            <w:r>
                              <w:rPr>
                                <w:lang w:eastAsia="ja-JP"/>
                              </w:rPr>
                              <w:t xml:space="preserve">channels, if any </w:t>
                            </w:r>
                            <w:r w:rsidRPr="00826C5C">
                              <w:rPr>
                                <w:lang w:eastAsia="ja-JP"/>
                              </w:rPr>
                              <w:t>[RAN1].</w:t>
                            </w:r>
                          </w:p>
                          <w:p w14:paraId="18651493" w14:textId="77777777" w:rsidR="00C16834" w:rsidRPr="00826C5C" w:rsidRDefault="00C16834" w:rsidP="00C16834">
                            <w:pPr>
                              <w:spacing w:after="0"/>
                              <w:ind w:left="720"/>
                              <w:rPr>
                                <w:bCs/>
                                <w:lang w:val="en-US"/>
                              </w:rPr>
                            </w:pPr>
                          </w:p>
                          <w:p w14:paraId="78D3162D" w14:textId="77777777" w:rsidR="00C16834" w:rsidRDefault="00C16834" w:rsidP="00C16834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/>
                              <w:jc w:val="left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 xml:space="preserve">Study of channel access mechanism, considering potential interference to/from other nodes, assuming </w:t>
                            </w:r>
                            <w:proofErr w:type="gramStart"/>
                            <w:r>
                              <w:rPr>
                                <w:bCs/>
                                <w:lang w:val="en-US"/>
                              </w:rPr>
                              <w:t>beam based</w:t>
                            </w:r>
                            <w:proofErr w:type="gramEnd"/>
                            <w:r>
                              <w:rPr>
                                <w:bCs/>
                                <w:lang w:val="en-US"/>
                              </w:rPr>
                              <w:t xml:space="preserve"> operation, in order to comply with the regulatory requirements applicable to unlicensed spectrum for frequencies between 52.6 GHz and 71 GHz [RAN1].</w:t>
                            </w:r>
                          </w:p>
                          <w:p w14:paraId="0AEA2987" w14:textId="5506C730" w:rsidR="00A76F01" w:rsidRPr="00517C14" w:rsidRDefault="00C16834" w:rsidP="00C16834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contextualSpacing/>
                              <w:jc w:val="left"/>
                              <w:textAlignment w:val="baseline"/>
                            </w:pPr>
                            <w:r>
                              <w:rPr>
                                <w:bCs/>
                              </w:rPr>
                              <w:t>Note: It is clarified that potential interference impact, if identified, may require interference mitigation solutions as part of channel access mechanism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0BE82C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25pt;margin-top:32.55pt;width:475.5pt;height:167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Tq6JQIAAEcEAAAOAAAAZHJzL2Uyb0RvYy54bWysU9uO2yAQfa/Uf0C8N3acZDdrxVlts01V&#10;aXuRdvsBGOMYFRgKJHb69R1wNo227UtVHhDDDIeZc2ZWt4NW5CCcl2AqOp3klAjDoZFmV9GvT9s3&#10;S0p8YKZhCoyo6FF4ert+/WrV21IU0IFqhCMIYnzZ24p2IdgyyzzvhGZ+AlYYdLbgNAtoul3WONYj&#10;ulZZkedXWQ+usQ648B5v70cnXSf8thU8fG5bLwJRFcXcQtpd2uu4Z+sVK3eO2U7yUxrsH7LQTBr8&#10;9Ax1zwIjeyd/g9KSO/DQhgkHnUHbSi5SDVjNNH9RzWPHrEi1IDnenmny/w+Wfzp8cUQ2FS2m15QY&#10;plGkJzEE8hYGUkR+eutLDHu0GBgGvEadU63ePgD/5omBTcfMTtw5B30nWIP5TePL7OLpiOMjSN1/&#10;hAa/YfsACWhonY7kIR0E0VGn41mbmArHy6t8tlwu0MXRV0xnxWyW1MtY+fzcOh/eC9AkHirqUPwE&#10;zw4PPsR0WPkcEn/zoGSzlUolw+3qjXLkwLBRtmmlCl6EKUP6it4sisXIwF8h8rT+BKFlwI5XUld0&#10;eQ5iZeTtnWlSPwYm1XjGlJU5ERm5G1kMQz2chKmhOSKlDsbOxknEQwfuByU9dnVF/fc9c4IS9cGg&#10;LDfT+TyOQTLmi+sCDXfpqS89zHCEqmigZDxuQhqdSJiBO5SvlYnYqPOYySlX7NbE92my4jhc2inq&#10;1/yvfwIAAP//AwBQSwMEFAAGAAgAAAAhANLAz8DeAAAACQEAAA8AAABkcnMvZG93bnJldi54bWxM&#10;j8FOwzAQRO9I/IO1SFwQtQut24Q4FUICwQ0Kgqsbu0mEvQ62m4a/ZznBcXZGs2+qzeQdG21MfUAF&#10;85kAZrEJpsdWwdvr/eUaWMoajXYBrYJvm2BTn55UujThiC923OaWUQmmUivoch5KzlPTWa/TLAwW&#10;yduH6HUmGVtuoj5SuXf8SgjJve6RPnR6sHedbT63B69gvXgcP9LT9fN7I/euyBer8eErKnV+Nt3e&#10;AMt2yn9h+MUndKiJaRcOaBJzpOWSkgrkcg6M/EKu6LBTsBCiAF5X/P+C+gcAAP//AwBQSwECLQAU&#10;AAYACAAAACEAtoM4kv4AAADhAQAAEwAAAAAAAAAAAAAAAAAAAAAAW0NvbnRlbnRfVHlwZXNdLnht&#10;bFBLAQItABQABgAIAAAAIQA4/SH/1gAAAJQBAAALAAAAAAAAAAAAAAAAAC8BAABfcmVscy8ucmVs&#10;c1BLAQItABQABgAIAAAAIQChMTq6JQIAAEcEAAAOAAAAAAAAAAAAAAAAAC4CAABkcnMvZTJvRG9j&#10;LnhtbFBLAQItABQABgAIAAAAIQDSwM/A3gAAAAkBAAAPAAAAAAAAAAAAAAAAAH8EAABkcnMvZG93&#10;bnJldi54bWxQSwUGAAAAAAQABADzAAAAigUAAAAA&#10;">
                <v:textbox>
                  <w:txbxContent>
                    <w:p w14:paraId="46319CF9" w14:textId="77777777" w:rsidR="00C16834" w:rsidRDefault="00C16834" w:rsidP="00C16834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/>
                        <w:jc w:val="left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Study of required changes to NR using existing DL/UL NR waveform to support operation between 52.6 GHz and 71 GHz</w:t>
                      </w:r>
                    </w:p>
                    <w:p w14:paraId="785FDA7D" w14:textId="77777777" w:rsidR="00C16834" w:rsidRPr="00826C5C" w:rsidRDefault="00C16834" w:rsidP="00C16834">
                      <w:pPr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/>
                        <w:jc w:val="left"/>
                        <w:rPr>
                          <w:bCs/>
                          <w:lang w:val="en-US"/>
                        </w:rPr>
                      </w:pPr>
                      <w:r w:rsidRPr="002835CC">
                        <w:rPr>
                          <w:bCs/>
                          <w:lang w:val="en-US"/>
                        </w:rPr>
                        <w:t>Study of applicable numerology including subcarrier spacing, channel BW (inc</w:t>
                      </w:r>
                      <w:r>
                        <w:rPr>
                          <w:bCs/>
                          <w:lang w:val="en-US"/>
                        </w:rPr>
                        <w:t>luding</w:t>
                      </w:r>
                      <w:r w:rsidRPr="002835CC">
                        <w:rPr>
                          <w:bCs/>
                          <w:lang w:val="en-US"/>
                        </w:rPr>
                        <w:t xml:space="preserve"> maximum</w:t>
                      </w:r>
                      <w:r>
                        <w:rPr>
                          <w:bCs/>
                          <w:lang w:val="en-US"/>
                        </w:rPr>
                        <w:t xml:space="preserve"> BW</w:t>
                      </w:r>
                      <w:r w:rsidRPr="002835CC">
                        <w:rPr>
                          <w:bCs/>
                          <w:lang w:val="en-US"/>
                        </w:rPr>
                        <w:t>)</w:t>
                      </w:r>
                      <w:r>
                        <w:rPr>
                          <w:bCs/>
                          <w:lang w:val="en-US"/>
                        </w:rPr>
                        <w:t xml:space="preserve">, </w:t>
                      </w:r>
                      <w:r w:rsidRPr="00826C5C">
                        <w:rPr>
                          <w:bCs/>
                          <w:lang w:val="en-US"/>
                        </w:rPr>
                        <w:t>and their impact to FR2 physical layer design to support system functionality considering practical RF impairments [RAN1</w:t>
                      </w:r>
                      <w:r w:rsidRPr="00826C5C">
                        <w:rPr>
                          <w:bCs/>
                        </w:rPr>
                        <w:t>, RAN4</w:t>
                      </w:r>
                      <w:r w:rsidRPr="00826C5C">
                        <w:rPr>
                          <w:bCs/>
                          <w:lang w:val="en-US"/>
                        </w:rPr>
                        <w:t>].</w:t>
                      </w:r>
                    </w:p>
                    <w:p w14:paraId="104DEC0B" w14:textId="77777777" w:rsidR="00C16834" w:rsidRPr="00826C5C" w:rsidRDefault="00C16834" w:rsidP="00C16834">
                      <w:pPr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/>
                        <w:jc w:val="left"/>
                        <w:rPr>
                          <w:bCs/>
                          <w:lang w:val="en-US"/>
                        </w:rPr>
                      </w:pPr>
                      <w:r w:rsidRPr="00826C5C">
                        <w:rPr>
                          <w:lang w:eastAsia="ja-JP"/>
                        </w:rPr>
                        <w:t>Identify potential critical problems to physical signal/</w:t>
                      </w:r>
                      <w:r>
                        <w:rPr>
                          <w:lang w:eastAsia="ja-JP"/>
                        </w:rPr>
                        <w:t xml:space="preserve">channels, if any </w:t>
                      </w:r>
                      <w:r w:rsidRPr="00826C5C">
                        <w:rPr>
                          <w:lang w:eastAsia="ja-JP"/>
                        </w:rPr>
                        <w:t>[RAN1].</w:t>
                      </w:r>
                    </w:p>
                    <w:p w14:paraId="18651493" w14:textId="77777777" w:rsidR="00C16834" w:rsidRPr="00826C5C" w:rsidRDefault="00C16834" w:rsidP="00C16834">
                      <w:pPr>
                        <w:spacing w:after="0"/>
                        <w:ind w:left="720"/>
                        <w:rPr>
                          <w:bCs/>
                          <w:lang w:val="en-US"/>
                        </w:rPr>
                      </w:pPr>
                    </w:p>
                    <w:p w14:paraId="78D3162D" w14:textId="77777777" w:rsidR="00C16834" w:rsidRDefault="00C16834" w:rsidP="00C16834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/>
                        <w:jc w:val="left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 xml:space="preserve">Study of channel access mechanism, considering potential interference to/from other nodes, assuming </w:t>
                      </w:r>
                      <w:proofErr w:type="gramStart"/>
                      <w:r>
                        <w:rPr>
                          <w:bCs/>
                          <w:lang w:val="en-US"/>
                        </w:rPr>
                        <w:t>beam based</w:t>
                      </w:r>
                      <w:proofErr w:type="gramEnd"/>
                      <w:r>
                        <w:rPr>
                          <w:bCs/>
                          <w:lang w:val="en-US"/>
                        </w:rPr>
                        <w:t xml:space="preserve"> operation, in order to comply with the regulatory requirements applicable to unlicensed spectrum for frequencies between 52.6 GHz and 71 GHz [RAN1].</w:t>
                      </w:r>
                    </w:p>
                    <w:p w14:paraId="0AEA2987" w14:textId="5506C730" w:rsidR="00A76F01" w:rsidRPr="00517C14" w:rsidRDefault="00C16834" w:rsidP="00C16834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contextualSpacing/>
                        <w:jc w:val="left"/>
                        <w:textAlignment w:val="baseline"/>
                      </w:pPr>
                      <w:r>
                        <w:rPr>
                          <w:bCs/>
                        </w:rPr>
                        <w:t>Note: It is clarified that potential interference impact, if identified, may require interference mitigation solutions as part of channel access mechanism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5945">
        <w:rPr>
          <w:rFonts w:eastAsia="Batang"/>
          <w:lang w:eastAsia="ko-KR"/>
        </w:rPr>
        <w:t>In RAN #86, t</w:t>
      </w:r>
      <w:r w:rsidR="00B65E0E">
        <w:rPr>
          <w:rFonts w:eastAsia="Batang"/>
          <w:lang w:eastAsia="ko-KR"/>
        </w:rPr>
        <w:t xml:space="preserve">he </w:t>
      </w:r>
      <w:r w:rsidR="00A258F7">
        <w:rPr>
          <w:bCs/>
        </w:rPr>
        <w:t xml:space="preserve">objectives of </w:t>
      </w:r>
      <w:r w:rsidR="007A4158">
        <w:rPr>
          <w:bCs/>
        </w:rPr>
        <w:t xml:space="preserve">the </w:t>
      </w:r>
      <w:r w:rsidR="00E8564B">
        <w:rPr>
          <w:bCs/>
        </w:rPr>
        <w:t xml:space="preserve">study item </w:t>
      </w:r>
      <w:r w:rsidR="00A258F7">
        <w:rPr>
          <w:bCs/>
        </w:rPr>
        <w:t xml:space="preserve">for </w:t>
      </w:r>
      <w:r w:rsidR="00A258F7" w:rsidRPr="00290AD0">
        <w:rPr>
          <w:bCs/>
        </w:rPr>
        <w:t xml:space="preserve">supporting NR from 52.6 to 71 </w:t>
      </w:r>
      <w:r w:rsidR="00A258F7">
        <w:rPr>
          <w:bCs/>
        </w:rPr>
        <w:t xml:space="preserve">GHz </w:t>
      </w:r>
      <w:r w:rsidR="00E8564B">
        <w:rPr>
          <w:bCs/>
        </w:rPr>
        <w:t xml:space="preserve">include </w:t>
      </w:r>
      <w:r w:rsidR="00C507CE">
        <w:rPr>
          <w:rFonts w:eastAsia="Batang"/>
          <w:lang w:eastAsia="ko-KR"/>
        </w:rPr>
        <w:fldChar w:fldCharType="begin"/>
      </w:r>
      <w:r w:rsidR="00C507CE">
        <w:rPr>
          <w:rFonts w:eastAsia="Batang"/>
          <w:lang w:eastAsia="ko-KR"/>
        </w:rPr>
        <w:instrText xml:space="preserve"> REF _Ref528924709 \n \h </w:instrText>
      </w:r>
      <w:r w:rsidR="00705C2B">
        <w:rPr>
          <w:rFonts w:eastAsia="Batang"/>
          <w:lang w:eastAsia="ko-KR"/>
        </w:rPr>
        <w:instrText xml:space="preserve"> \* MERGEFORMAT </w:instrText>
      </w:r>
      <w:r w:rsidR="00C507CE">
        <w:rPr>
          <w:rFonts w:eastAsia="Batang"/>
          <w:lang w:eastAsia="ko-KR"/>
        </w:rPr>
      </w:r>
      <w:r w:rsidR="00C507CE">
        <w:rPr>
          <w:rFonts w:eastAsia="Batang"/>
          <w:lang w:eastAsia="ko-KR"/>
        </w:rPr>
        <w:fldChar w:fldCharType="separate"/>
      </w:r>
      <w:r w:rsidR="00AC45F7">
        <w:rPr>
          <w:rFonts w:eastAsia="Batang"/>
          <w:lang w:eastAsia="ko-KR"/>
        </w:rPr>
        <w:t>[1]</w:t>
      </w:r>
      <w:r w:rsidR="00C507CE">
        <w:rPr>
          <w:rFonts w:eastAsia="Batang"/>
          <w:lang w:eastAsia="ko-KR"/>
        </w:rPr>
        <w:fldChar w:fldCharType="end"/>
      </w:r>
      <w:r w:rsidR="00C00997">
        <w:rPr>
          <w:rFonts w:eastAsia="Batang"/>
          <w:lang w:eastAsia="ko-KR"/>
        </w:rPr>
        <w:t>:</w:t>
      </w:r>
    </w:p>
    <w:p w14:paraId="55CEB20D" w14:textId="3CF702C2" w:rsidR="00E92FE7" w:rsidRDefault="00E92FE7" w:rsidP="00705C2B">
      <w:pPr>
        <w:rPr>
          <w:rFonts w:eastAsia="Batang"/>
          <w:lang w:eastAsia="ko-KR"/>
        </w:rPr>
      </w:pPr>
    </w:p>
    <w:p w14:paraId="6B31A5F0" w14:textId="5C57747E" w:rsidR="00CD1300" w:rsidRDefault="00CD1300" w:rsidP="00705C2B">
      <w:pPr>
        <w:rPr>
          <w:lang w:eastAsia="zh-CN"/>
        </w:rPr>
      </w:pPr>
      <w:r w:rsidRPr="00C81CBF">
        <w:rPr>
          <w:lang w:eastAsia="zh-CN"/>
        </w:rPr>
        <w:t xml:space="preserve">In this </w:t>
      </w:r>
      <w:r w:rsidR="00545523">
        <w:rPr>
          <w:lang w:eastAsia="zh-CN"/>
        </w:rPr>
        <w:t>contribution</w:t>
      </w:r>
      <w:r w:rsidRPr="00C81CBF">
        <w:rPr>
          <w:lang w:eastAsia="zh-CN"/>
        </w:rPr>
        <w:t>, we discuss</w:t>
      </w:r>
      <w:r>
        <w:rPr>
          <w:lang w:eastAsia="zh-CN"/>
        </w:rPr>
        <w:t xml:space="preserve"> </w:t>
      </w:r>
      <w:r w:rsidR="000E639C">
        <w:rPr>
          <w:lang w:eastAsia="zh-CN"/>
        </w:rPr>
        <w:t xml:space="preserve">a few aspects of </w:t>
      </w:r>
      <w:r w:rsidR="006E5F14">
        <w:rPr>
          <w:lang w:eastAsia="zh-CN"/>
        </w:rPr>
        <w:t xml:space="preserve">the </w:t>
      </w:r>
      <w:r w:rsidR="00484D84">
        <w:rPr>
          <w:lang w:eastAsia="zh-CN"/>
        </w:rPr>
        <w:t>operation</w:t>
      </w:r>
      <w:r w:rsidR="008E2EC7">
        <w:rPr>
          <w:lang w:eastAsia="zh-CN"/>
        </w:rPr>
        <w:t>s</w:t>
      </w:r>
      <w:r w:rsidR="00484D84">
        <w:rPr>
          <w:lang w:eastAsia="zh-CN"/>
        </w:rPr>
        <w:t xml:space="preserve"> </w:t>
      </w:r>
      <w:r w:rsidR="000E639C">
        <w:rPr>
          <w:lang w:eastAsia="zh-CN"/>
        </w:rPr>
        <w:t xml:space="preserve">of </w:t>
      </w:r>
      <w:r w:rsidR="006A1501">
        <w:rPr>
          <w:lang w:eastAsia="zh-CN"/>
        </w:rPr>
        <w:t>NR</w:t>
      </w:r>
      <w:r w:rsidR="006E5F14">
        <w:rPr>
          <w:lang w:eastAsia="zh-CN"/>
        </w:rPr>
        <w:t xml:space="preserve"> </w:t>
      </w:r>
      <w:r w:rsidR="000E639C">
        <w:rPr>
          <w:lang w:eastAsia="zh-CN"/>
        </w:rPr>
        <w:t xml:space="preserve">on frequencies </w:t>
      </w:r>
      <w:r w:rsidR="00E534D0">
        <w:rPr>
          <w:lang w:eastAsia="zh-CN"/>
        </w:rPr>
        <w:t>from</w:t>
      </w:r>
      <w:r w:rsidR="00E80512">
        <w:rPr>
          <w:lang w:eastAsia="zh-CN"/>
        </w:rPr>
        <w:t xml:space="preserve"> 52.6 </w:t>
      </w:r>
      <w:r w:rsidR="008F3D09">
        <w:rPr>
          <w:lang w:eastAsia="zh-CN"/>
        </w:rPr>
        <w:t xml:space="preserve">GHz </w:t>
      </w:r>
      <w:r w:rsidR="00E534D0">
        <w:rPr>
          <w:lang w:eastAsia="zh-CN"/>
        </w:rPr>
        <w:t xml:space="preserve">to 71 </w:t>
      </w:r>
      <w:r w:rsidR="00E80512">
        <w:rPr>
          <w:lang w:eastAsia="zh-CN"/>
        </w:rPr>
        <w:t>GHz</w:t>
      </w:r>
      <w:r w:rsidRPr="00C81CBF">
        <w:rPr>
          <w:lang w:eastAsia="zh-CN"/>
        </w:rPr>
        <w:t>.</w:t>
      </w:r>
    </w:p>
    <w:p w14:paraId="45D16BAA" w14:textId="77777777" w:rsidR="00CD1300" w:rsidRDefault="00CD1300" w:rsidP="00705C2B">
      <w:pPr>
        <w:rPr>
          <w:rFonts w:eastAsia="Batang"/>
          <w:lang w:eastAsia="ko-KR"/>
        </w:rPr>
      </w:pPr>
    </w:p>
    <w:p w14:paraId="76C70D2E" w14:textId="5860EDB2" w:rsidR="00C70E00" w:rsidRDefault="005A7F54" w:rsidP="00C70E00">
      <w:pPr>
        <w:pStyle w:val="Heading1"/>
      </w:pPr>
      <w:r>
        <w:rPr>
          <w:lang w:eastAsia="zh-CN"/>
        </w:rPr>
        <w:t xml:space="preserve">Supporting NR </w:t>
      </w:r>
      <w:r w:rsidR="00ED4560">
        <w:rPr>
          <w:lang w:eastAsia="zh-CN"/>
        </w:rPr>
        <w:t>O</w:t>
      </w:r>
      <w:r>
        <w:rPr>
          <w:lang w:eastAsia="zh-CN"/>
        </w:rPr>
        <w:t xml:space="preserve">peration from 52.6 </w:t>
      </w:r>
      <w:r w:rsidR="008E2EC7">
        <w:rPr>
          <w:lang w:eastAsia="zh-CN"/>
        </w:rPr>
        <w:t xml:space="preserve">GHz </w:t>
      </w:r>
      <w:r>
        <w:rPr>
          <w:lang w:eastAsia="zh-CN"/>
        </w:rPr>
        <w:t>to 71 GHz</w:t>
      </w:r>
      <w:r w:rsidR="008F2885">
        <w:rPr>
          <w:lang w:eastAsia="zh-CN"/>
        </w:rPr>
        <w:t xml:space="preserve"> </w:t>
      </w:r>
    </w:p>
    <w:p w14:paraId="4F42C1D1" w14:textId="368848CB" w:rsidR="00C52C6B" w:rsidRDefault="00C52C6B" w:rsidP="00392EBF">
      <w:pPr>
        <w:spacing w:after="0" w:line="360" w:lineRule="auto"/>
        <w:rPr>
          <w:bCs/>
          <w:iCs/>
        </w:rPr>
      </w:pPr>
      <w:r w:rsidRPr="00C52C6B">
        <w:rPr>
          <w:bCs/>
          <w:iCs/>
        </w:rPr>
        <w:t>Frequency band</w:t>
      </w:r>
      <w:r w:rsidR="000E639C">
        <w:rPr>
          <w:bCs/>
          <w:iCs/>
        </w:rPr>
        <w:t>s</w:t>
      </w:r>
      <w:r w:rsidRPr="00C52C6B">
        <w:rPr>
          <w:bCs/>
          <w:iCs/>
        </w:rPr>
        <w:t xml:space="preserve"> above 52.6 GHz can provide several advantages such as limited interference, wider bandwidth, high-gain beamforming/multi-beam systems, etc. Therefore, new use cases like </w:t>
      </w:r>
      <w:r w:rsidR="008E2EC7">
        <w:rPr>
          <w:bCs/>
          <w:iCs/>
        </w:rPr>
        <w:t xml:space="preserve">eMBB with </w:t>
      </w:r>
      <w:r w:rsidRPr="00C52C6B">
        <w:rPr>
          <w:bCs/>
          <w:iCs/>
        </w:rPr>
        <w:t xml:space="preserve">high data rate, short range D2D </w:t>
      </w:r>
      <w:r w:rsidR="00F14D45">
        <w:rPr>
          <w:bCs/>
          <w:iCs/>
        </w:rPr>
        <w:t>c</w:t>
      </w:r>
      <w:r w:rsidRPr="00C52C6B">
        <w:rPr>
          <w:bCs/>
          <w:iCs/>
        </w:rPr>
        <w:t>ommunications</w:t>
      </w:r>
      <w:r w:rsidR="008E2EC7">
        <w:rPr>
          <w:bCs/>
          <w:iCs/>
        </w:rPr>
        <w:t xml:space="preserve"> with </w:t>
      </w:r>
      <w:r w:rsidR="008E2EC7" w:rsidRPr="00C52C6B">
        <w:rPr>
          <w:bCs/>
          <w:iCs/>
        </w:rPr>
        <w:t>high</w:t>
      </w:r>
      <w:r w:rsidR="008E2EC7">
        <w:rPr>
          <w:bCs/>
          <w:iCs/>
        </w:rPr>
        <w:t xml:space="preserve"> </w:t>
      </w:r>
      <w:r w:rsidR="008E2EC7" w:rsidRPr="00C52C6B">
        <w:rPr>
          <w:bCs/>
          <w:iCs/>
        </w:rPr>
        <w:t>data rate</w:t>
      </w:r>
      <w:r w:rsidRPr="00C52C6B">
        <w:rPr>
          <w:bCs/>
          <w:iCs/>
        </w:rPr>
        <w:t xml:space="preserve">, wireless display transfer for AR/VR, etc. </w:t>
      </w:r>
      <w:r w:rsidR="000E639C">
        <w:rPr>
          <w:bCs/>
          <w:iCs/>
        </w:rPr>
        <w:t>can be enabled.</w:t>
      </w:r>
    </w:p>
    <w:p w14:paraId="2D59B76D" w14:textId="2371DC4E" w:rsidR="00FA7B7C" w:rsidRDefault="0034495B" w:rsidP="00FA7B7C">
      <w:pPr>
        <w:spacing w:after="0" w:line="360" w:lineRule="auto"/>
        <w:rPr>
          <w:bCs/>
          <w:iCs/>
        </w:rPr>
      </w:pPr>
      <w:r>
        <w:rPr>
          <w:bCs/>
          <w:iCs/>
        </w:rPr>
        <w:t xml:space="preserve">To support NR </w:t>
      </w:r>
      <w:r w:rsidR="005D6061">
        <w:rPr>
          <w:bCs/>
          <w:iCs/>
        </w:rPr>
        <w:t xml:space="preserve">from </w:t>
      </w:r>
      <w:r>
        <w:rPr>
          <w:bCs/>
          <w:iCs/>
        </w:rPr>
        <w:t>52.6</w:t>
      </w:r>
      <w:r w:rsidR="008E2EC7">
        <w:rPr>
          <w:bCs/>
          <w:iCs/>
        </w:rPr>
        <w:t xml:space="preserve"> GHz </w:t>
      </w:r>
      <w:r w:rsidR="005D6061">
        <w:rPr>
          <w:bCs/>
          <w:iCs/>
        </w:rPr>
        <w:t xml:space="preserve">to </w:t>
      </w:r>
      <w:r>
        <w:rPr>
          <w:bCs/>
          <w:iCs/>
        </w:rPr>
        <w:t>71 GHz,</w:t>
      </w:r>
      <w:r w:rsidR="00FA7B7C" w:rsidRPr="00FA7B7C">
        <w:rPr>
          <w:bCs/>
          <w:iCs/>
        </w:rPr>
        <w:t xml:space="preserve"> </w:t>
      </w:r>
      <w:r>
        <w:rPr>
          <w:bCs/>
          <w:iCs/>
        </w:rPr>
        <w:t>operat</w:t>
      </w:r>
      <w:r w:rsidR="00636040">
        <w:rPr>
          <w:bCs/>
          <w:iCs/>
        </w:rPr>
        <w:t>i</w:t>
      </w:r>
      <w:r w:rsidR="000E639C">
        <w:rPr>
          <w:bCs/>
          <w:iCs/>
        </w:rPr>
        <w:t>on</w:t>
      </w:r>
      <w:r w:rsidR="00EE2933">
        <w:rPr>
          <w:bCs/>
          <w:iCs/>
        </w:rPr>
        <w:t xml:space="preserve"> </w:t>
      </w:r>
      <w:r w:rsidR="000E639C">
        <w:rPr>
          <w:bCs/>
          <w:iCs/>
        </w:rPr>
        <w:t>on</w:t>
      </w:r>
      <w:r w:rsidR="00EE2933">
        <w:rPr>
          <w:bCs/>
          <w:iCs/>
        </w:rPr>
        <w:t xml:space="preserve"> both licensed and </w:t>
      </w:r>
      <w:r w:rsidR="00BA582E">
        <w:rPr>
          <w:bCs/>
          <w:iCs/>
        </w:rPr>
        <w:t>u</w:t>
      </w:r>
      <w:r w:rsidR="00EE2933">
        <w:rPr>
          <w:bCs/>
          <w:iCs/>
        </w:rPr>
        <w:t>nlicensed</w:t>
      </w:r>
      <w:r>
        <w:rPr>
          <w:bCs/>
          <w:iCs/>
        </w:rPr>
        <w:t xml:space="preserve"> </w:t>
      </w:r>
      <w:r w:rsidR="00746608">
        <w:rPr>
          <w:bCs/>
          <w:iCs/>
        </w:rPr>
        <w:t>spectrum</w:t>
      </w:r>
      <w:r w:rsidR="005C3A9B">
        <w:rPr>
          <w:bCs/>
          <w:iCs/>
        </w:rPr>
        <w:t xml:space="preserve"> </w:t>
      </w:r>
      <w:r w:rsidR="006E52A9">
        <w:rPr>
          <w:bCs/>
          <w:iCs/>
        </w:rPr>
        <w:t>with</w:t>
      </w:r>
      <w:r>
        <w:rPr>
          <w:bCs/>
          <w:iCs/>
        </w:rPr>
        <w:t xml:space="preserve"> </w:t>
      </w:r>
      <w:r w:rsidR="000E639C">
        <w:rPr>
          <w:bCs/>
          <w:iCs/>
        </w:rPr>
        <w:t xml:space="preserve">a range of </w:t>
      </w:r>
      <w:r w:rsidR="004239DB">
        <w:rPr>
          <w:bCs/>
          <w:iCs/>
        </w:rPr>
        <w:t>ultra</w:t>
      </w:r>
      <w:r w:rsidR="00A469EC">
        <w:rPr>
          <w:bCs/>
          <w:iCs/>
        </w:rPr>
        <w:t>-</w:t>
      </w:r>
      <w:r>
        <w:rPr>
          <w:bCs/>
          <w:iCs/>
        </w:rPr>
        <w:t>wide</w:t>
      </w:r>
      <w:r w:rsidR="000E639C">
        <w:rPr>
          <w:bCs/>
          <w:iCs/>
        </w:rPr>
        <w:t>-bandwidth</w:t>
      </w:r>
      <w:r>
        <w:rPr>
          <w:bCs/>
          <w:iCs/>
        </w:rPr>
        <w:t xml:space="preserve"> frequency bands</w:t>
      </w:r>
      <w:r w:rsidR="000E639C">
        <w:rPr>
          <w:bCs/>
          <w:iCs/>
        </w:rPr>
        <w:t xml:space="preserve"> needs to be considered</w:t>
      </w:r>
      <w:r w:rsidR="005A2CE6">
        <w:rPr>
          <w:bCs/>
          <w:iCs/>
        </w:rPr>
        <w:t>.</w:t>
      </w:r>
      <w:r>
        <w:rPr>
          <w:bCs/>
          <w:iCs/>
        </w:rPr>
        <w:t xml:space="preserve"> </w:t>
      </w:r>
      <w:r w:rsidR="005A2CE6">
        <w:rPr>
          <w:bCs/>
          <w:iCs/>
        </w:rPr>
        <w:t>For example</w:t>
      </w:r>
      <w:r w:rsidR="00FA7B7C" w:rsidRPr="00FA7B7C">
        <w:rPr>
          <w:bCs/>
          <w:iCs/>
        </w:rPr>
        <w:t>, the whole 57</w:t>
      </w:r>
      <w:r w:rsidR="001C5499">
        <w:rPr>
          <w:bCs/>
          <w:iCs/>
        </w:rPr>
        <w:t xml:space="preserve"> </w:t>
      </w:r>
      <w:r w:rsidR="005311D2">
        <w:rPr>
          <w:bCs/>
          <w:iCs/>
        </w:rPr>
        <w:t xml:space="preserve">GHz </w:t>
      </w:r>
      <w:r w:rsidR="001C5499">
        <w:rPr>
          <w:bCs/>
          <w:iCs/>
        </w:rPr>
        <w:t xml:space="preserve">– </w:t>
      </w:r>
      <w:r w:rsidR="00FA7B7C" w:rsidRPr="00FA7B7C">
        <w:rPr>
          <w:bCs/>
          <w:iCs/>
        </w:rPr>
        <w:t>71</w:t>
      </w:r>
      <w:r w:rsidR="001C5499">
        <w:rPr>
          <w:bCs/>
          <w:iCs/>
        </w:rPr>
        <w:t xml:space="preserve"> </w:t>
      </w:r>
      <w:r w:rsidR="00FA7B7C" w:rsidRPr="00FA7B7C">
        <w:rPr>
          <w:bCs/>
          <w:iCs/>
        </w:rPr>
        <w:t>GHz frequency range</w:t>
      </w:r>
      <w:r w:rsidR="00FA7B7C">
        <w:rPr>
          <w:bCs/>
          <w:iCs/>
        </w:rPr>
        <w:t xml:space="preserve"> </w:t>
      </w:r>
      <w:r w:rsidR="00FA7B7C" w:rsidRPr="00FA7B7C">
        <w:rPr>
          <w:bCs/>
          <w:iCs/>
        </w:rPr>
        <w:t>is available</w:t>
      </w:r>
      <w:r w:rsidR="000E639C">
        <w:rPr>
          <w:bCs/>
          <w:iCs/>
        </w:rPr>
        <w:t xml:space="preserve"> in USA</w:t>
      </w:r>
      <w:r w:rsidR="00FA7B7C" w:rsidRPr="00FA7B7C">
        <w:rPr>
          <w:bCs/>
          <w:iCs/>
        </w:rPr>
        <w:t>, providing 14</w:t>
      </w:r>
      <w:r w:rsidR="005512C9">
        <w:rPr>
          <w:bCs/>
          <w:iCs/>
        </w:rPr>
        <w:t xml:space="preserve"> </w:t>
      </w:r>
      <w:r w:rsidR="00FA7B7C" w:rsidRPr="00FA7B7C">
        <w:rPr>
          <w:bCs/>
          <w:iCs/>
        </w:rPr>
        <w:t>GHz of conti</w:t>
      </w:r>
      <w:r w:rsidR="000E639C">
        <w:rPr>
          <w:bCs/>
          <w:iCs/>
        </w:rPr>
        <w:t>g</w:t>
      </w:r>
      <w:r w:rsidR="00FA7B7C" w:rsidRPr="00FA7B7C">
        <w:rPr>
          <w:bCs/>
          <w:iCs/>
        </w:rPr>
        <w:t>uous bandwidth. In</w:t>
      </w:r>
      <w:r w:rsidR="00FA7B7C">
        <w:rPr>
          <w:bCs/>
          <w:iCs/>
        </w:rPr>
        <w:t xml:space="preserve"> </w:t>
      </w:r>
      <w:r w:rsidR="00FA7B7C" w:rsidRPr="00FA7B7C">
        <w:rPr>
          <w:bCs/>
          <w:iCs/>
        </w:rPr>
        <w:t>addition, the 66</w:t>
      </w:r>
      <w:r w:rsidR="00897E7E">
        <w:rPr>
          <w:bCs/>
          <w:iCs/>
        </w:rPr>
        <w:t xml:space="preserve"> </w:t>
      </w:r>
      <w:r w:rsidR="008E2EC7">
        <w:rPr>
          <w:bCs/>
          <w:iCs/>
        </w:rPr>
        <w:t xml:space="preserve">GHz </w:t>
      </w:r>
      <w:r w:rsidR="00897E7E">
        <w:rPr>
          <w:bCs/>
          <w:iCs/>
        </w:rPr>
        <w:t xml:space="preserve">to </w:t>
      </w:r>
      <w:r w:rsidR="00FA7B7C" w:rsidRPr="00FA7B7C">
        <w:rPr>
          <w:bCs/>
          <w:iCs/>
        </w:rPr>
        <w:t>71</w:t>
      </w:r>
      <w:r w:rsidR="008E2EC7">
        <w:rPr>
          <w:bCs/>
          <w:iCs/>
        </w:rPr>
        <w:t xml:space="preserve"> </w:t>
      </w:r>
      <w:r w:rsidR="00FA7B7C" w:rsidRPr="00FA7B7C">
        <w:rPr>
          <w:bCs/>
          <w:iCs/>
        </w:rPr>
        <w:t>GHz band was recently opened</w:t>
      </w:r>
      <w:r w:rsidR="00FA7B7C">
        <w:rPr>
          <w:bCs/>
          <w:iCs/>
        </w:rPr>
        <w:t xml:space="preserve"> </w:t>
      </w:r>
      <w:r w:rsidR="00FA7B7C" w:rsidRPr="00FA7B7C">
        <w:rPr>
          <w:bCs/>
          <w:iCs/>
        </w:rPr>
        <w:t>for licensed use in international telecommunications union</w:t>
      </w:r>
      <w:r w:rsidR="00FA7B7C">
        <w:rPr>
          <w:bCs/>
          <w:iCs/>
        </w:rPr>
        <w:t xml:space="preserve"> </w:t>
      </w:r>
      <w:r w:rsidR="00FA7B7C" w:rsidRPr="00FA7B7C">
        <w:rPr>
          <w:bCs/>
          <w:iCs/>
        </w:rPr>
        <w:t>(ITU) Regions 1 and 3</w:t>
      </w:r>
      <w:r w:rsidR="0003025B">
        <w:rPr>
          <w:bCs/>
          <w:iCs/>
        </w:rPr>
        <w:t>.</w:t>
      </w:r>
      <w:r w:rsidR="00F6772F">
        <w:rPr>
          <w:bCs/>
          <w:iCs/>
        </w:rPr>
        <w:t xml:space="preserve"> </w:t>
      </w:r>
      <w:r w:rsidR="0003025B">
        <w:rPr>
          <w:bCs/>
          <w:iCs/>
        </w:rPr>
        <w:t xml:space="preserve"> </w:t>
      </w:r>
    </w:p>
    <w:p w14:paraId="3CFE88BD" w14:textId="2FF6E32A" w:rsidR="00C27CC0" w:rsidRPr="00C27CC0" w:rsidRDefault="00C27CC0" w:rsidP="00C27CC0">
      <w:pPr>
        <w:spacing w:after="0" w:line="360" w:lineRule="auto"/>
        <w:rPr>
          <w:bCs/>
          <w:iCs/>
        </w:rPr>
      </w:pPr>
      <w:r w:rsidRPr="00C27CC0">
        <w:rPr>
          <w:bCs/>
          <w:iCs/>
        </w:rPr>
        <w:t>NR</w:t>
      </w:r>
      <w:r>
        <w:rPr>
          <w:bCs/>
          <w:iCs/>
        </w:rPr>
        <w:t xml:space="preserve"> Rel-15/16</w:t>
      </w:r>
      <w:r w:rsidRPr="00C27CC0">
        <w:rPr>
          <w:bCs/>
          <w:iCs/>
        </w:rPr>
        <w:t xml:space="preserve"> supports </w:t>
      </w:r>
      <w:r w:rsidR="00506C72">
        <w:rPr>
          <w:bCs/>
          <w:iCs/>
        </w:rPr>
        <w:t>a</w:t>
      </w:r>
      <w:r w:rsidRPr="00C27CC0">
        <w:rPr>
          <w:bCs/>
          <w:iCs/>
        </w:rPr>
        <w:t xml:space="preserve"> range of subcarrier spacing</w:t>
      </w:r>
      <w:r w:rsidR="00F14D45">
        <w:rPr>
          <w:bCs/>
          <w:iCs/>
        </w:rPr>
        <w:t>s</w:t>
      </w:r>
      <w:r w:rsidRPr="00C27CC0">
        <w:rPr>
          <w:bCs/>
          <w:iCs/>
        </w:rPr>
        <w:t xml:space="preserve"> (SCS) to handle different use cases and various frequency ranges.</w:t>
      </w:r>
      <w:r w:rsidR="002035CD">
        <w:rPr>
          <w:bCs/>
          <w:iCs/>
        </w:rPr>
        <w:t xml:space="preserve"> </w:t>
      </w:r>
      <w:r w:rsidRPr="00C27CC0">
        <w:rPr>
          <w:bCs/>
          <w:iCs/>
        </w:rPr>
        <w:t xml:space="preserve">The frequency range 1 (FR1) or sub-7 GHz is defined for carrier frequencies 410 MHz - 7.125 GHz and supports SCSs 15/30/60 kHz (i.e., </w:t>
      </w:r>
      <m:oMath>
        <m:r>
          <w:rPr>
            <w:rFonts w:ascii="Cambria Math" w:hAnsi="Cambria Math"/>
          </w:rPr>
          <m:t>μ=0,1,2</m:t>
        </m:r>
      </m:oMath>
      <w:r w:rsidRPr="00C27CC0">
        <w:rPr>
          <w:bCs/>
          <w:iCs/>
        </w:rPr>
        <w:t xml:space="preserve">), while FR2 is defined for frequency range 24.25 </w:t>
      </w:r>
      <w:r w:rsidR="005311D2">
        <w:rPr>
          <w:bCs/>
          <w:iCs/>
        </w:rPr>
        <w:t xml:space="preserve">GHz </w:t>
      </w:r>
      <w:r w:rsidRPr="00C27CC0">
        <w:rPr>
          <w:bCs/>
          <w:iCs/>
        </w:rPr>
        <w:t xml:space="preserve">- 52. 6GHz and supports 60/120 </w:t>
      </w:r>
      <w:r w:rsidR="00E42D5D">
        <w:rPr>
          <w:bCs/>
          <w:iCs/>
        </w:rPr>
        <w:t>k</w:t>
      </w:r>
      <w:r w:rsidRPr="00C27CC0">
        <w:rPr>
          <w:bCs/>
          <w:iCs/>
        </w:rPr>
        <w:t xml:space="preserve">Hz SCSs (i.e., </w:t>
      </w:r>
      <m:oMath>
        <m:r>
          <w:rPr>
            <w:rFonts w:ascii="Cambria Math" w:hAnsi="Cambria Math"/>
          </w:rPr>
          <m:t>μ=2,3</m:t>
        </m:r>
      </m:oMath>
      <w:r w:rsidRPr="00C27CC0">
        <w:rPr>
          <w:bCs/>
          <w:iCs/>
        </w:rPr>
        <w:t xml:space="preserve">). </w:t>
      </w:r>
      <w:r w:rsidR="00CB6A92">
        <w:rPr>
          <w:bCs/>
          <w:iCs/>
        </w:rPr>
        <w:t xml:space="preserve">However, </w:t>
      </w:r>
      <w:r w:rsidR="00ED4560">
        <w:rPr>
          <w:bCs/>
          <w:iCs/>
        </w:rPr>
        <w:t>so</w:t>
      </w:r>
      <w:r w:rsidR="008B1469">
        <w:rPr>
          <w:bCs/>
          <w:iCs/>
        </w:rPr>
        <w:t xml:space="preserve"> far, </w:t>
      </w:r>
      <w:r w:rsidR="00CB6A92">
        <w:rPr>
          <w:bCs/>
          <w:iCs/>
        </w:rPr>
        <w:t xml:space="preserve">the maximum channel bandwidth </w:t>
      </w:r>
      <w:r w:rsidR="006665A1">
        <w:rPr>
          <w:bCs/>
          <w:iCs/>
        </w:rPr>
        <w:t>NR</w:t>
      </w:r>
      <w:r w:rsidR="00D538EC">
        <w:rPr>
          <w:bCs/>
          <w:iCs/>
        </w:rPr>
        <w:t xml:space="preserve"> can support </w:t>
      </w:r>
      <w:r w:rsidR="00DC3F64">
        <w:rPr>
          <w:bCs/>
          <w:iCs/>
        </w:rPr>
        <w:t xml:space="preserve">is </w:t>
      </w:r>
      <w:r w:rsidR="006665A1">
        <w:rPr>
          <w:bCs/>
          <w:iCs/>
        </w:rPr>
        <w:t>still limited</w:t>
      </w:r>
      <w:r w:rsidR="00E60F77">
        <w:rPr>
          <w:bCs/>
          <w:iCs/>
        </w:rPr>
        <w:t xml:space="preserve">. For example, </w:t>
      </w:r>
      <w:r w:rsidR="00117A09">
        <w:rPr>
          <w:bCs/>
          <w:iCs/>
        </w:rPr>
        <w:t xml:space="preserve">the maximum channel bandwidth it can support is </w:t>
      </w:r>
      <w:r w:rsidR="00236552">
        <w:rPr>
          <w:bCs/>
          <w:iCs/>
        </w:rPr>
        <w:t xml:space="preserve">up to </w:t>
      </w:r>
      <w:r w:rsidR="0002055C">
        <w:rPr>
          <w:bCs/>
          <w:iCs/>
        </w:rPr>
        <w:t>4</w:t>
      </w:r>
      <w:r w:rsidR="00117A09">
        <w:rPr>
          <w:bCs/>
          <w:iCs/>
        </w:rPr>
        <w:t xml:space="preserve">00 MHz when </w:t>
      </w:r>
      <w:r w:rsidR="00236552">
        <w:rPr>
          <w:bCs/>
          <w:iCs/>
        </w:rPr>
        <w:t xml:space="preserve">SCS = </w:t>
      </w:r>
      <w:r w:rsidR="0002055C">
        <w:rPr>
          <w:bCs/>
          <w:iCs/>
        </w:rPr>
        <w:t xml:space="preserve">120 </w:t>
      </w:r>
      <w:r w:rsidR="00F14D45">
        <w:rPr>
          <w:bCs/>
          <w:iCs/>
        </w:rPr>
        <w:t>k</w:t>
      </w:r>
      <w:r w:rsidR="00236552">
        <w:rPr>
          <w:bCs/>
          <w:iCs/>
        </w:rPr>
        <w:t xml:space="preserve">Hz. </w:t>
      </w:r>
      <w:r w:rsidR="006665A1">
        <w:rPr>
          <w:bCs/>
          <w:iCs/>
        </w:rPr>
        <w:t xml:space="preserve"> </w:t>
      </w:r>
    </w:p>
    <w:p w14:paraId="277D1C0C" w14:textId="77777777" w:rsidR="00FA7B7C" w:rsidRDefault="00FA7B7C" w:rsidP="0069134E">
      <w:pPr>
        <w:spacing w:after="0" w:line="360" w:lineRule="auto"/>
        <w:rPr>
          <w:bCs/>
          <w:iCs/>
        </w:rPr>
      </w:pPr>
    </w:p>
    <w:p w14:paraId="1D9C6D5E" w14:textId="6A6AE83D" w:rsidR="004717EA" w:rsidRPr="007E6061" w:rsidRDefault="002F1A47" w:rsidP="004717EA">
      <w:pPr>
        <w:spacing w:line="360" w:lineRule="auto"/>
        <w:rPr>
          <w:bCs/>
          <w:iCs/>
        </w:rPr>
      </w:pPr>
      <w:r>
        <w:rPr>
          <w:bCs/>
          <w:iCs/>
        </w:rPr>
        <w:lastRenderedPageBreak/>
        <w:t>In the following section</w:t>
      </w:r>
      <w:r w:rsidR="00D51DF1">
        <w:rPr>
          <w:bCs/>
          <w:iCs/>
        </w:rPr>
        <w:t>s</w:t>
      </w:r>
      <w:r>
        <w:rPr>
          <w:bCs/>
          <w:iCs/>
        </w:rPr>
        <w:t>, we discuss</w:t>
      </w:r>
      <w:r w:rsidR="00782581">
        <w:rPr>
          <w:bCs/>
          <w:iCs/>
        </w:rPr>
        <w:t xml:space="preserve"> </w:t>
      </w:r>
      <w:r w:rsidR="001D358E">
        <w:rPr>
          <w:bCs/>
          <w:iCs/>
        </w:rPr>
        <w:t xml:space="preserve">the </w:t>
      </w:r>
      <w:r w:rsidR="00FF5E13">
        <w:rPr>
          <w:bCs/>
          <w:iCs/>
        </w:rPr>
        <w:t>requirement</w:t>
      </w:r>
      <w:r w:rsidR="00EB5734">
        <w:rPr>
          <w:bCs/>
          <w:iCs/>
        </w:rPr>
        <w:t>s</w:t>
      </w:r>
      <w:r w:rsidR="00FF5E13">
        <w:rPr>
          <w:bCs/>
          <w:iCs/>
        </w:rPr>
        <w:t xml:space="preserve"> for </w:t>
      </w:r>
      <w:r w:rsidR="00F43916">
        <w:rPr>
          <w:bCs/>
          <w:lang w:val="en-US"/>
        </w:rPr>
        <w:t xml:space="preserve">NR </w:t>
      </w:r>
      <w:r w:rsidR="00FF5E13">
        <w:rPr>
          <w:bCs/>
          <w:lang w:val="en-US"/>
        </w:rPr>
        <w:t xml:space="preserve">operation </w:t>
      </w:r>
      <w:r w:rsidR="00A24596">
        <w:rPr>
          <w:bCs/>
          <w:iCs/>
        </w:rPr>
        <w:t xml:space="preserve">from 52.6 </w:t>
      </w:r>
      <w:r w:rsidR="008E2EC7">
        <w:rPr>
          <w:bCs/>
          <w:iCs/>
        </w:rPr>
        <w:t xml:space="preserve">GHz </w:t>
      </w:r>
      <w:r w:rsidR="00A24596">
        <w:rPr>
          <w:bCs/>
          <w:iCs/>
        </w:rPr>
        <w:t>to 71 GHz</w:t>
      </w:r>
      <w:r w:rsidR="00592D50">
        <w:rPr>
          <w:bCs/>
          <w:iCs/>
        </w:rPr>
        <w:t>.</w:t>
      </w:r>
      <w:r>
        <w:rPr>
          <w:bCs/>
          <w:iCs/>
        </w:rPr>
        <w:t xml:space="preserve"> </w:t>
      </w:r>
    </w:p>
    <w:p w14:paraId="3E226742" w14:textId="501E50ED" w:rsidR="00D62E18" w:rsidRDefault="00ED4560" w:rsidP="00EE4C1D">
      <w:pPr>
        <w:pStyle w:val="Heading2"/>
        <w:numPr>
          <w:ilvl w:val="1"/>
          <w:numId w:val="8"/>
        </w:numPr>
        <w:ind w:left="0" w:firstLine="0"/>
      </w:pPr>
      <w:r>
        <w:t>N</w:t>
      </w:r>
      <w:r w:rsidR="0003567F">
        <w:t>umerolog</w:t>
      </w:r>
      <w:r>
        <w:t>ies</w:t>
      </w:r>
      <w:r w:rsidR="0003567F">
        <w:t xml:space="preserve"> </w:t>
      </w:r>
      <w:r w:rsidR="008D0004">
        <w:t xml:space="preserve">for </w:t>
      </w:r>
      <w:r w:rsidR="0003567F">
        <w:t xml:space="preserve">NR from 52.6 </w:t>
      </w:r>
      <w:r w:rsidR="008E2EC7">
        <w:t xml:space="preserve">GHz </w:t>
      </w:r>
      <w:r w:rsidR="0003567F">
        <w:t>to 71 GHz</w:t>
      </w:r>
    </w:p>
    <w:p w14:paraId="5A49EAA2" w14:textId="413B3558" w:rsidR="007D04E4" w:rsidRDefault="00842CF6" w:rsidP="003722E4">
      <w:pPr>
        <w:spacing w:after="0" w:line="360" w:lineRule="auto"/>
        <w:rPr>
          <w:bCs/>
          <w:iCs/>
        </w:rPr>
      </w:pPr>
      <w:r>
        <w:rPr>
          <w:bCs/>
          <w:iCs/>
        </w:rPr>
        <w:t xml:space="preserve">One of </w:t>
      </w:r>
      <w:r w:rsidR="00ED4560">
        <w:rPr>
          <w:bCs/>
          <w:iCs/>
        </w:rPr>
        <w:t xml:space="preserve">the </w:t>
      </w:r>
      <w:r>
        <w:rPr>
          <w:bCs/>
          <w:iCs/>
        </w:rPr>
        <w:t>major consideration</w:t>
      </w:r>
      <w:r w:rsidR="004042B9">
        <w:rPr>
          <w:bCs/>
          <w:iCs/>
        </w:rPr>
        <w:t>s</w:t>
      </w:r>
      <w:r>
        <w:rPr>
          <w:bCs/>
          <w:iCs/>
        </w:rPr>
        <w:t xml:space="preserve"> for NR operation from 52.6</w:t>
      </w:r>
      <w:r w:rsidR="008E2EC7">
        <w:rPr>
          <w:bCs/>
          <w:iCs/>
        </w:rPr>
        <w:t xml:space="preserve"> GHz</w:t>
      </w:r>
      <w:r>
        <w:rPr>
          <w:bCs/>
          <w:iCs/>
        </w:rPr>
        <w:t xml:space="preserve"> to 71 GHz is </w:t>
      </w:r>
      <w:r w:rsidR="00ED4560">
        <w:rPr>
          <w:bCs/>
          <w:iCs/>
        </w:rPr>
        <w:t>the</w:t>
      </w:r>
      <w:r>
        <w:rPr>
          <w:bCs/>
          <w:iCs/>
        </w:rPr>
        <w:t xml:space="preserve"> co-exist</w:t>
      </w:r>
      <w:r w:rsidR="00ED4560">
        <w:rPr>
          <w:bCs/>
          <w:iCs/>
        </w:rPr>
        <w:t>ence</w:t>
      </w:r>
      <w:r>
        <w:rPr>
          <w:bCs/>
          <w:iCs/>
        </w:rPr>
        <w:t xml:space="preserve"> with </w:t>
      </w:r>
      <w:r w:rsidR="00E93E03">
        <w:rPr>
          <w:bCs/>
          <w:iCs/>
        </w:rPr>
        <w:t>other radio access technolog</w:t>
      </w:r>
      <w:r w:rsidR="00F14D45">
        <w:rPr>
          <w:bCs/>
          <w:iCs/>
        </w:rPr>
        <w:t>ies</w:t>
      </w:r>
      <w:r w:rsidR="00E93E03">
        <w:rPr>
          <w:bCs/>
          <w:iCs/>
        </w:rPr>
        <w:t xml:space="preserve"> (RAT) such as </w:t>
      </w:r>
      <w:r>
        <w:rPr>
          <w:bCs/>
          <w:iCs/>
        </w:rPr>
        <w:t xml:space="preserve">IEEE </w:t>
      </w:r>
      <w:proofErr w:type="spellStart"/>
      <w:r>
        <w:rPr>
          <w:bCs/>
          <w:iCs/>
        </w:rPr>
        <w:t>WiFi</w:t>
      </w:r>
      <w:proofErr w:type="spellEnd"/>
      <w:r>
        <w:rPr>
          <w:bCs/>
          <w:iCs/>
        </w:rPr>
        <w:t xml:space="preserve"> 802.11 ad/ay</w:t>
      </w:r>
      <w:r w:rsidR="00221359">
        <w:rPr>
          <w:bCs/>
          <w:iCs/>
        </w:rPr>
        <w:t>. For example, 802.11 ad/ay</w:t>
      </w:r>
      <w:r>
        <w:rPr>
          <w:bCs/>
          <w:iCs/>
        </w:rPr>
        <w:t xml:space="preserve"> </w:t>
      </w:r>
      <w:r w:rsidR="00700369">
        <w:rPr>
          <w:bCs/>
          <w:iCs/>
        </w:rPr>
        <w:t>may be</w:t>
      </w:r>
      <w:r>
        <w:rPr>
          <w:bCs/>
          <w:iCs/>
        </w:rPr>
        <w:t xml:space="preserve"> operated f</w:t>
      </w:r>
      <w:r w:rsidR="00CE094A">
        <w:rPr>
          <w:bCs/>
          <w:iCs/>
        </w:rPr>
        <w:t>rom 57 GHz to 67 GHz</w:t>
      </w:r>
      <w:r w:rsidR="00221359">
        <w:rPr>
          <w:bCs/>
          <w:iCs/>
        </w:rPr>
        <w:t xml:space="preserve"> in </w:t>
      </w:r>
      <w:r w:rsidR="006A3731">
        <w:rPr>
          <w:bCs/>
          <w:iCs/>
        </w:rPr>
        <w:t xml:space="preserve">Europe and </w:t>
      </w:r>
      <w:r w:rsidR="00221359">
        <w:rPr>
          <w:bCs/>
          <w:iCs/>
        </w:rPr>
        <w:t>USA</w:t>
      </w:r>
      <w:r w:rsidR="006A3731">
        <w:rPr>
          <w:bCs/>
          <w:iCs/>
        </w:rPr>
        <w:t xml:space="preserve">. </w:t>
      </w:r>
      <w:r w:rsidR="005F0140">
        <w:rPr>
          <w:bCs/>
          <w:iCs/>
        </w:rPr>
        <w:t>In addition, t</w:t>
      </w:r>
      <w:r w:rsidR="003722E4" w:rsidRPr="003722E4">
        <w:rPr>
          <w:bCs/>
          <w:iCs/>
        </w:rPr>
        <w:t xml:space="preserve">he </w:t>
      </w:r>
      <w:r w:rsidR="00A534E4">
        <w:rPr>
          <w:bCs/>
          <w:iCs/>
        </w:rPr>
        <w:t>(</w:t>
      </w:r>
      <w:r w:rsidR="003722E4" w:rsidRPr="003722E4">
        <w:rPr>
          <w:bCs/>
          <w:iCs/>
        </w:rPr>
        <w:t>minimum</w:t>
      </w:r>
      <w:r w:rsidR="00A534E4">
        <w:rPr>
          <w:bCs/>
          <w:iCs/>
        </w:rPr>
        <w:t>)</w:t>
      </w:r>
      <w:r w:rsidR="003722E4" w:rsidRPr="003722E4">
        <w:rPr>
          <w:bCs/>
          <w:iCs/>
        </w:rPr>
        <w:t xml:space="preserve"> channel bandwidth of 802.11 ad/ay is 2.16 GHz. Therefore, </w:t>
      </w:r>
      <w:r w:rsidR="00ED4560">
        <w:rPr>
          <w:bCs/>
          <w:iCs/>
        </w:rPr>
        <w:t>a</w:t>
      </w:r>
      <w:r w:rsidR="003722E4" w:rsidRPr="003722E4">
        <w:rPr>
          <w:bCs/>
          <w:iCs/>
        </w:rPr>
        <w:t xml:space="preserve"> </w:t>
      </w:r>
      <w:r w:rsidR="00ED4560">
        <w:rPr>
          <w:bCs/>
          <w:iCs/>
        </w:rPr>
        <w:t xml:space="preserve">suitable </w:t>
      </w:r>
      <w:r w:rsidR="00EB4BA2">
        <w:rPr>
          <w:bCs/>
          <w:iCs/>
        </w:rPr>
        <w:t>listen</w:t>
      </w:r>
      <w:r w:rsidR="00AB7E49">
        <w:rPr>
          <w:bCs/>
          <w:iCs/>
        </w:rPr>
        <w:t>-</w:t>
      </w:r>
      <w:r w:rsidR="00EB4BA2">
        <w:rPr>
          <w:bCs/>
          <w:iCs/>
        </w:rPr>
        <w:t>before</w:t>
      </w:r>
      <w:r w:rsidR="00AB7E49">
        <w:rPr>
          <w:bCs/>
          <w:iCs/>
        </w:rPr>
        <w:t>-</w:t>
      </w:r>
      <w:r w:rsidR="00EB4BA2">
        <w:rPr>
          <w:bCs/>
          <w:iCs/>
        </w:rPr>
        <w:t>talk (</w:t>
      </w:r>
      <w:r w:rsidR="003722E4" w:rsidRPr="003722E4">
        <w:rPr>
          <w:bCs/>
          <w:iCs/>
        </w:rPr>
        <w:t>LBT</w:t>
      </w:r>
      <w:r w:rsidR="00EB4BA2">
        <w:rPr>
          <w:bCs/>
          <w:iCs/>
        </w:rPr>
        <w:t>)</w:t>
      </w:r>
      <w:r w:rsidR="003722E4" w:rsidRPr="003722E4">
        <w:rPr>
          <w:bCs/>
          <w:iCs/>
        </w:rPr>
        <w:t xml:space="preserve"> bandwidth for NR-U </w:t>
      </w:r>
      <w:r w:rsidR="007B191C">
        <w:rPr>
          <w:bCs/>
          <w:iCs/>
        </w:rPr>
        <w:t xml:space="preserve">operation </w:t>
      </w:r>
      <w:r w:rsidR="00F25FE4">
        <w:rPr>
          <w:bCs/>
          <w:iCs/>
        </w:rPr>
        <w:t>from</w:t>
      </w:r>
      <w:r w:rsidR="003722E4" w:rsidRPr="003722E4">
        <w:rPr>
          <w:bCs/>
          <w:iCs/>
        </w:rPr>
        <w:t xml:space="preserve"> 52.6</w:t>
      </w:r>
      <w:r w:rsidR="00F25FE4">
        <w:rPr>
          <w:bCs/>
          <w:iCs/>
        </w:rPr>
        <w:t xml:space="preserve"> GHz to </w:t>
      </w:r>
      <w:r w:rsidR="003722E4" w:rsidRPr="003722E4">
        <w:rPr>
          <w:bCs/>
          <w:iCs/>
        </w:rPr>
        <w:t>71 GHz band may be around 2 GHz for co-exist</w:t>
      </w:r>
      <w:r w:rsidR="00ED4560">
        <w:rPr>
          <w:bCs/>
          <w:iCs/>
        </w:rPr>
        <w:t>ence</w:t>
      </w:r>
      <w:r w:rsidR="003722E4" w:rsidRPr="003722E4">
        <w:rPr>
          <w:bCs/>
          <w:iCs/>
        </w:rPr>
        <w:t xml:space="preserve"> with 802.11ad/ay. </w:t>
      </w:r>
      <w:r w:rsidR="007D04E4">
        <w:rPr>
          <w:bCs/>
          <w:iCs/>
        </w:rPr>
        <w:t>Assuming not changing the maximum FFT size</w:t>
      </w:r>
      <w:r w:rsidR="00D66078">
        <w:rPr>
          <w:bCs/>
          <w:iCs/>
        </w:rPr>
        <w:t xml:space="preserve">, </w:t>
      </w:r>
      <w:r w:rsidR="007D04E4">
        <w:rPr>
          <w:bCs/>
          <w:iCs/>
        </w:rPr>
        <w:t>supporting higher subcarrier spacings (SCS) is beneficial to reach an LBT bandwidth of 2 GHz</w:t>
      </w:r>
      <w:r w:rsidR="00D66078">
        <w:rPr>
          <w:bCs/>
          <w:iCs/>
        </w:rPr>
        <w:t>.</w:t>
      </w:r>
      <w:r w:rsidR="00AB7E49">
        <w:rPr>
          <w:bCs/>
          <w:iCs/>
        </w:rPr>
        <w:t xml:space="preserve"> </w:t>
      </w:r>
    </w:p>
    <w:p w14:paraId="22789129" w14:textId="1806D212" w:rsidR="007D04E4" w:rsidRDefault="003722E4" w:rsidP="003722E4">
      <w:pPr>
        <w:spacing w:after="0" w:line="360" w:lineRule="auto"/>
        <w:rPr>
          <w:bCs/>
          <w:iCs/>
        </w:rPr>
      </w:pPr>
      <w:r w:rsidRPr="003722E4">
        <w:rPr>
          <w:bCs/>
          <w:iCs/>
        </w:rPr>
        <w:t xml:space="preserve">Another </w:t>
      </w:r>
      <w:r w:rsidR="00240C91">
        <w:rPr>
          <w:bCs/>
          <w:iCs/>
        </w:rPr>
        <w:t xml:space="preserve">major </w:t>
      </w:r>
      <w:r w:rsidR="00E40934">
        <w:rPr>
          <w:bCs/>
          <w:iCs/>
        </w:rPr>
        <w:t>aspect to be considered in determining the</w:t>
      </w:r>
      <w:r w:rsidRPr="003722E4">
        <w:rPr>
          <w:bCs/>
          <w:iCs/>
        </w:rPr>
        <w:t xml:space="preserve"> SCS </w:t>
      </w:r>
      <w:r w:rsidR="00E40934">
        <w:rPr>
          <w:bCs/>
          <w:iCs/>
        </w:rPr>
        <w:t>used for FR4 band</w:t>
      </w:r>
      <w:r w:rsidRPr="003722E4">
        <w:rPr>
          <w:bCs/>
          <w:iCs/>
        </w:rPr>
        <w:t xml:space="preserve"> is the phase noise</w:t>
      </w:r>
      <w:r w:rsidR="006D0630">
        <w:rPr>
          <w:bCs/>
          <w:iCs/>
        </w:rPr>
        <w:t xml:space="preserve"> (PN)</w:t>
      </w:r>
      <w:r w:rsidRPr="003722E4">
        <w:rPr>
          <w:bCs/>
          <w:iCs/>
        </w:rPr>
        <w:t xml:space="preserve">. </w:t>
      </w:r>
      <w:r w:rsidR="00586B92">
        <w:rPr>
          <w:bCs/>
          <w:iCs/>
        </w:rPr>
        <w:t xml:space="preserve">According to the study in </w:t>
      </w:r>
      <w:r w:rsidR="00586B92">
        <w:rPr>
          <w:bCs/>
          <w:iCs/>
        </w:rPr>
        <w:fldChar w:fldCharType="begin"/>
      </w:r>
      <w:r w:rsidR="00586B92">
        <w:rPr>
          <w:bCs/>
          <w:iCs/>
        </w:rPr>
        <w:instrText xml:space="preserve"> REF _Ref40398575 \n \h </w:instrText>
      </w:r>
      <w:r w:rsidR="00586B92">
        <w:rPr>
          <w:bCs/>
          <w:iCs/>
        </w:rPr>
      </w:r>
      <w:r w:rsidR="00586B92">
        <w:rPr>
          <w:bCs/>
          <w:iCs/>
        </w:rPr>
        <w:fldChar w:fldCharType="separate"/>
      </w:r>
      <w:r w:rsidR="00586B92">
        <w:rPr>
          <w:bCs/>
          <w:iCs/>
        </w:rPr>
        <w:t>[2]</w:t>
      </w:r>
      <w:r w:rsidR="00586B92">
        <w:rPr>
          <w:bCs/>
          <w:iCs/>
        </w:rPr>
        <w:fldChar w:fldCharType="end"/>
      </w:r>
      <w:r w:rsidR="00586B92">
        <w:rPr>
          <w:bCs/>
          <w:iCs/>
        </w:rPr>
        <w:t>, t</w:t>
      </w:r>
      <w:r w:rsidRPr="003722E4">
        <w:rPr>
          <w:bCs/>
          <w:iCs/>
        </w:rPr>
        <w:t xml:space="preserve">he </w:t>
      </w:r>
      <w:r w:rsidR="00586B92">
        <w:rPr>
          <w:bCs/>
          <w:iCs/>
        </w:rPr>
        <w:t>PN</w:t>
      </w:r>
      <w:r w:rsidRPr="003722E4">
        <w:rPr>
          <w:bCs/>
          <w:iCs/>
        </w:rPr>
        <w:t xml:space="preserve"> will </w:t>
      </w:r>
      <w:r w:rsidR="00832962">
        <w:rPr>
          <w:bCs/>
          <w:iCs/>
        </w:rPr>
        <w:t>significantly</w:t>
      </w:r>
      <w:r w:rsidR="00427556">
        <w:rPr>
          <w:bCs/>
          <w:iCs/>
        </w:rPr>
        <w:t xml:space="preserve"> </w:t>
      </w:r>
      <w:r w:rsidRPr="003722E4">
        <w:rPr>
          <w:bCs/>
          <w:iCs/>
        </w:rPr>
        <w:t xml:space="preserve">increase with </w:t>
      </w:r>
      <w:r w:rsidR="00E40934">
        <w:rPr>
          <w:bCs/>
          <w:iCs/>
        </w:rPr>
        <w:t xml:space="preserve">increased </w:t>
      </w:r>
      <w:r w:rsidRPr="003722E4">
        <w:rPr>
          <w:bCs/>
          <w:iCs/>
        </w:rPr>
        <w:t>carrier frequency.</w:t>
      </w:r>
      <w:r w:rsidR="00D24175">
        <w:rPr>
          <w:bCs/>
          <w:iCs/>
        </w:rPr>
        <w:t xml:space="preserve"> In practice, larger SCS can alleviate </w:t>
      </w:r>
      <w:r w:rsidR="007D04E4">
        <w:rPr>
          <w:bCs/>
          <w:iCs/>
        </w:rPr>
        <w:t xml:space="preserve">some of </w:t>
      </w:r>
      <w:r w:rsidR="00D24175">
        <w:rPr>
          <w:bCs/>
          <w:iCs/>
        </w:rPr>
        <w:t>the inter</w:t>
      </w:r>
      <w:r w:rsidR="00E8017A">
        <w:rPr>
          <w:bCs/>
          <w:iCs/>
        </w:rPr>
        <w:t>-</w:t>
      </w:r>
      <w:r w:rsidR="00382EAB">
        <w:rPr>
          <w:bCs/>
          <w:iCs/>
        </w:rPr>
        <w:t>(</w:t>
      </w:r>
      <w:proofErr w:type="gramStart"/>
      <w:r w:rsidR="00E8017A">
        <w:rPr>
          <w:bCs/>
          <w:iCs/>
        </w:rPr>
        <w:t>sub</w:t>
      </w:r>
      <w:r w:rsidR="00382EAB">
        <w:rPr>
          <w:bCs/>
          <w:iCs/>
        </w:rPr>
        <w:t>)</w:t>
      </w:r>
      <w:r w:rsidR="00E8017A">
        <w:rPr>
          <w:bCs/>
          <w:iCs/>
        </w:rPr>
        <w:t>carrier</w:t>
      </w:r>
      <w:proofErr w:type="gramEnd"/>
      <w:r w:rsidR="00D24175">
        <w:rPr>
          <w:bCs/>
          <w:iCs/>
        </w:rPr>
        <w:t xml:space="preserve"> </w:t>
      </w:r>
      <w:r w:rsidR="00862D85">
        <w:rPr>
          <w:bCs/>
          <w:iCs/>
        </w:rPr>
        <w:t xml:space="preserve">interference </w:t>
      </w:r>
      <w:r w:rsidR="00D24175">
        <w:rPr>
          <w:bCs/>
          <w:iCs/>
        </w:rPr>
        <w:t xml:space="preserve">(ICI) </w:t>
      </w:r>
      <w:r w:rsidR="00F277D8">
        <w:rPr>
          <w:bCs/>
          <w:iCs/>
        </w:rPr>
        <w:t>caused by PN</w:t>
      </w:r>
      <w:r w:rsidR="007D04E4">
        <w:rPr>
          <w:bCs/>
          <w:iCs/>
        </w:rPr>
        <w:t>,</w:t>
      </w:r>
      <w:r w:rsidR="00F277D8">
        <w:rPr>
          <w:bCs/>
          <w:iCs/>
        </w:rPr>
        <w:t xml:space="preserve"> </w:t>
      </w:r>
      <w:r w:rsidR="00D24175">
        <w:rPr>
          <w:bCs/>
          <w:iCs/>
        </w:rPr>
        <w:t xml:space="preserve">which </w:t>
      </w:r>
      <w:r w:rsidR="007D04E4">
        <w:rPr>
          <w:bCs/>
          <w:iCs/>
        </w:rPr>
        <w:t>is necessary</w:t>
      </w:r>
      <w:r w:rsidR="00D24175">
        <w:rPr>
          <w:bCs/>
          <w:iCs/>
        </w:rPr>
        <w:t xml:space="preserve"> for supporting higher QAM modulation such as 64 </w:t>
      </w:r>
      <w:r w:rsidR="00BD1B82">
        <w:rPr>
          <w:bCs/>
          <w:iCs/>
        </w:rPr>
        <w:t xml:space="preserve">QAM </w:t>
      </w:r>
      <w:r w:rsidR="00D24175">
        <w:rPr>
          <w:bCs/>
          <w:iCs/>
        </w:rPr>
        <w:t>and 256 QAM</w:t>
      </w:r>
      <w:r w:rsidR="00D17983">
        <w:rPr>
          <w:bCs/>
          <w:iCs/>
        </w:rPr>
        <w:t xml:space="preserve"> for NR</w:t>
      </w:r>
      <w:r w:rsidR="00315A27">
        <w:rPr>
          <w:bCs/>
          <w:iCs/>
        </w:rPr>
        <w:t xml:space="preserve"> operating </w:t>
      </w:r>
      <w:r w:rsidR="001C3217">
        <w:rPr>
          <w:bCs/>
          <w:iCs/>
        </w:rPr>
        <w:t xml:space="preserve">from 52.6 </w:t>
      </w:r>
      <w:r w:rsidR="00BD1B82">
        <w:rPr>
          <w:bCs/>
          <w:iCs/>
        </w:rPr>
        <w:t xml:space="preserve">GHz </w:t>
      </w:r>
      <w:r w:rsidR="001C3217">
        <w:rPr>
          <w:bCs/>
          <w:iCs/>
        </w:rPr>
        <w:t>to 71 GHz</w:t>
      </w:r>
      <w:r w:rsidR="00D24175">
        <w:rPr>
          <w:bCs/>
          <w:iCs/>
        </w:rPr>
        <w:t>.</w:t>
      </w:r>
      <w:r w:rsidR="00C51B29">
        <w:rPr>
          <w:bCs/>
          <w:iCs/>
        </w:rPr>
        <w:t xml:space="preserve"> </w:t>
      </w:r>
      <w:r w:rsidRPr="003722E4">
        <w:rPr>
          <w:bCs/>
          <w:iCs/>
        </w:rPr>
        <w:t xml:space="preserve"> Therefore, the </w:t>
      </w:r>
      <w:r w:rsidR="006045F6">
        <w:rPr>
          <w:bCs/>
          <w:iCs/>
        </w:rPr>
        <w:t>SCS</w:t>
      </w:r>
      <w:r w:rsidRPr="003722E4">
        <w:rPr>
          <w:bCs/>
          <w:iCs/>
        </w:rPr>
        <w:t xml:space="preserve"> f</w:t>
      </w:r>
      <w:r w:rsidR="007D04E4">
        <w:rPr>
          <w:bCs/>
          <w:iCs/>
        </w:rPr>
        <w:t>o</w:t>
      </w:r>
      <w:r w:rsidR="00C51B29">
        <w:rPr>
          <w:bCs/>
          <w:iCs/>
        </w:rPr>
        <w:t>r</w:t>
      </w:r>
      <w:r w:rsidRPr="003722E4">
        <w:rPr>
          <w:bCs/>
          <w:iCs/>
        </w:rPr>
        <w:t xml:space="preserve"> 52.6</w:t>
      </w:r>
      <w:r w:rsidR="00C51B29">
        <w:rPr>
          <w:bCs/>
          <w:iCs/>
        </w:rPr>
        <w:t xml:space="preserve"> GHz to </w:t>
      </w:r>
      <w:r w:rsidRPr="003722E4">
        <w:rPr>
          <w:bCs/>
          <w:iCs/>
        </w:rPr>
        <w:t>71 GHz and beyond need</w:t>
      </w:r>
      <w:r w:rsidR="007D04E4">
        <w:rPr>
          <w:bCs/>
          <w:iCs/>
        </w:rPr>
        <w:t>s</w:t>
      </w:r>
      <w:r w:rsidRPr="003722E4">
        <w:rPr>
          <w:bCs/>
          <w:iCs/>
        </w:rPr>
        <w:t xml:space="preserve"> to be </w:t>
      </w:r>
      <w:r w:rsidR="007D04E4">
        <w:rPr>
          <w:bCs/>
          <w:iCs/>
        </w:rPr>
        <w:t>increased</w:t>
      </w:r>
      <w:r w:rsidRPr="003722E4">
        <w:rPr>
          <w:bCs/>
          <w:iCs/>
        </w:rPr>
        <w:t xml:space="preserve"> </w:t>
      </w:r>
      <w:r w:rsidR="00BD1B82">
        <w:rPr>
          <w:bCs/>
          <w:iCs/>
        </w:rPr>
        <w:t xml:space="preserve">properly </w:t>
      </w:r>
      <w:r w:rsidRPr="003722E4">
        <w:rPr>
          <w:bCs/>
          <w:iCs/>
        </w:rPr>
        <w:t>compared to the supported SCS in FR1 and FR2 band.</w:t>
      </w:r>
      <w:r w:rsidR="009D535C">
        <w:rPr>
          <w:bCs/>
          <w:iCs/>
        </w:rPr>
        <w:t xml:space="preserve"> </w:t>
      </w:r>
    </w:p>
    <w:p w14:paraId="73071BC8" w14:textId="0D2484FF" w:rsidR="006F6936" w:rsidRDefault="007D04E4" w:rsidP="003722E4">
      <w:pPr>
        <w:spacing w:after="0" w:line="360" w:lineRule="auto"/>
        <w:rPr>
          <w:bCs/>
          <w:iCs/>
        </w:rPr>
      </w:pPr>
      <w:r w:rsidRPr="003722E4">
        <w:rPr>
          <w:bCs/>
          <w:iCs/>
        </w:rPr>
        <w:t xml:space="preserve">The scalable SCS in NR can be expressed as a scalable subcarrier spacing factor as </w:t>
      </w:r>
      <m:oMath>
        <m:sSup>
          <m:sSupPr>
            <m:ctrlPr>
              <w:rPr>
                <w:rFonts w:ascii="Cambria Math" w:hAnsi="Cambria Math"/>
                <w:bCs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 w:rsidRPr="003722E4">
        <w:rPr>
          <w:bCs/>
          <w:iCs/>
        </w:rPr>
        <w:t xml:space="preserve">, where 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w:rPr>
            <w:rFonts w:ascii="Cambria Math" w:hAnsi="Cambria Math"/>
          </w:rPr>
          <m:t>f</m:t>
        </m:r>
      </m:oMath>
      <w:r w:rsidRPr="003722E4">
        <w:rPr>
          <w:bCs/>
          <w:iCs/>
        </w:rPr>
        <w:t xml:space="preserve"> = 15 kHz is the minimum subcarrier spacing used in NR frequency range 1 (i.e., FR1) with </w:t>
      </w:r>
      <m:oMath>
        <m:r>
          <w:rPr>
            <w:rFonts w:ascii="Cambria Math" w:hAnsi="Cambria Math"/>
          </w:rPr>
          <m:t>μ</m:t>
        </m:r>
        <m:r>
          <m:rPr>
            <m:sty m:val="p"/>
          </m:rPr>
          <w:rPr>
            <w:rFonts w:ascii="Cambria Math" w:hAnsi="Cambria Math"/>
          </w:rPr>
          <m:t>=0,1,2</m:t>
        </m:r>
      </m:oMath>
      <w:r w:rsidRPr="003722E4">
        <w:rPr>
          <w:bCs/>
          <w:iCs/>
        </w:rPr>
        <w:t xml:space="preserve"> and FR2 with </w:t>
      </w:r>
      <m:oMath>
        <m:r>
          <w:rPr>
            <w:rFonts w:ascii="Cambria Math" w:hAnsi="Cambria Math"/>
          </w:rPr>
          <m:t>μ</m:t>
        </m:r>
        <m:r>
          <m:rPr>
            <m:sty m:val="p"/>
          </m:rPr>
          <w:rPr>
            <w:rFonts w:ascii="Cambria Math" w:hAnsi="Cambria Math"/>
          </w:rPr>
          <m:t>=2,3,4</m:t>
        </m:r>
      </m:oMath>
      <w:r w:rsidRPr="003722E4">
        <w:rPr>
          <w:bCs/>
          <w:iCs/>
        </w:rPr>
        <w:t xml:space="preserve">, correspondingly. </w:t>
      </w:r>
      <w:r w:rsidR="00F76FBB">
        <w:rPr>
          <w:bCs/>
          <w:iCs/>
        </w:rPr>
        <w:t>Based on the current NR</w:t>
      </w:r>
      <w:r w:rsidR="00F76FBB" w:rsidRPr="003722E4">
        <w:rPr>
          <w:bCs/>
          <w:iCs/>
        </w:rPr>
        <w:t xml:space="preserve"> scalable subcarrier spacing factor</w:t>
      </w:r>
      <w:r w:rsidR="00F76FBB">
        <w:rPr>
          <w:bCs/>
          <w:iCs/>
        </w:rPr>
        <w:t xml:space="preserve"> rule</w:t>
      </w:r>
      <w:r w:rsidR="009B0766">
        <w:rPr>
          <w:bCs/>
          <w:iCs/>
        </w:rPr>
        <w:t xml:space="preserve"> and further assuming the maximum FFT size </w:t>
      </w:r>
      <w:r w:rsidR="00D540D7">
        <w:rPr>
          <w:bCs/>
          <w:iCs/>
        </w:rPr>
        <w:t xml:space="preserve">is </w:t>
      </w:r>
      <w:r w:rsidR="009B0766">
        <w:rPr>
          <w:bCs/>
          <w:iCs/>
        </w:rPr>
        <w:t>unchanged</w:t>
      </w:r>
      <w:r w:rsidR="00F76FBB">
        <w:rPr>
          <w:bCs/>
          <w:iCs/>
        </w:rPr>
        <w:t xml:space="preserve">, we list the possible numerology </w:t>
      </w:r>
      <w:r w:rsidR="00734854">
        <w:rPr>
          <w:bCs/>
          <w:iCs/>
        </w:rPr>
        <w:t>to</w:t>
      </w:r>
      <w:r w:rsidR="00E923F2">
        <w:rPr>
          <w:bCs/>
          <w:iCs/>
        </w:rPr>
        <w:t xml:space="preserve"> suppor</w:t>
      </w:r>
      <w:r w:rsidR="00734854">
        <w:rPr>
          <w:bCs/>
          <w:iCs/>
        </w:rPr>
        <w:t>t</w:t>
      </w:r>
      <w:r w:rsidR="00E923F2">
        <w:rPr>
          <w:bCs/>
          <w:iCs/>
        </w:rPr>
        <w:t xml:space="preserve"> NR </w:t>
      </w:r>
      <w:r w:rsidR="00FB652A">
        <w:rPr>
          <w:bCs/>
          <w:iCs/>
        </w:rPr>
        <w:t xml:space="preserve">operation for both licensed and unlicensed band </w:t>
      </w:r>
      <w:r w:rsidR="00E923F2">
        <w:rPr>
          <w:bCs/>
          <w:iCs/>
        </w:rPr>
        <w:t>from 52.6 to 71 GHz</w:t>
      </w:r>
      <w:r w:rsidR="002508F1">
        <w:rPr>
          <w:bCs/>
          <w:iCs/>
        </w:rPr>
        <w:t xml:space="preserve"> in </w:t>
      </w:r>
      <w:r w:rsidR="0028444B" w:rsidRPr="0028444B">
        <w:rPr>
          <w:bCs/>
          <w:iCs/>
        </w:rPr>
        <w:fldChar w:fldCharType="begin"/>
      </w:r>
      <w:r w:rsidR="0028444B" w:rsidRPr="0028444B">
        <w:rPr>
          <w:bCs/>
          <w:iCs/>
        </w:rPr>
        <w:instrText xml:space="preserve"> REF _Ref32176386 \h  \* MERGEFORMAT </w:instrText>
      </w:r>
      <w:r w:rsidR="0028444B" w:rsidRPr="0028444B">
        <w:rPr>
          <w:bCs/>
          <w:iCs/>
        </w:rPr>
      </w:r>
      <w:r w:rsidR="0028444B" w:rsidRPr="0028444B">
        <w:rPr>
          <w:bCs/>
          <w:iCs/>
        </w:rPr>
        <w:fldChar w:fldCharType="separate"/>
      </w:r>
      <w:r w:rsidR="0028444B" w:rsidRPr="0028444B">
        <w:rPr>
          <w:bCs/>
          <w:iCs/>
        </w:rPr>
        <w:t>Table 1</w:t>
      </w:r>
      <w:r w:rsidR="0028444B" w:rsidRPr="0028444B">
        <w:rPr>
          <w:bCs/>
          <w:iCs/>
        </w:rPr>
        <w:fldChar w:fldCharType="end"/>
      </w:r>
      <w:r w:rsidR="000D53B6">
        <w:rPr>
          <w:bCs/>
          <w:iCs/>
        </w:rPr>
        <w:t>.</w:t>
      </w:r>
      <w:r w:rsidR="00A01A1D">
        <w:rPr>
          <w:bCs/>
          <w:iCs/>
        </w:rPr>
        <w:t xml:space="preserve"> </w:t>
      </w:r>
      <w:r w:rsidR="00F76FBB" w:rsidRPr="003722E4">
        <w:rPr>
          <w:bCs/>
          <w:iCs/>
        </w:rPr>
        <w:t xml:space="preserve"> </w:t>
      </w:r>
    </w:p>
    <w:p w14:paraId="386CA82E" w14:textId="2D5C81F3" w:rsidR="006F6936" w:rsidRPr="00D70C14" w:rsidRDefault="006F6936" w:rsidP="006F6936">
      <w:pPr>
        <w:pStyle w:val="Caption"/>
        <w:jc w:val="center"/>
      </w:pPr>
      <w:bookmarkStart w:id="0" w:name="_Ref32176386"/>
      <w:r w:rsidRPr="006F6936">
        <w:rPr>
          <w:bCs/>
          <w:i w:val="0"/>
          <w:color w:val="auto"/>
          <w:sz w:val="20"/>
          <w:szCs w:val="20"/>
        </w:rPr>
        <w:t xml:space="preserve">Table </w:t>
      </w:r>
      <w:r w:rsidRPr="006F6936">
        <w:rPr>
          <w:bCs/>
          <w:i w:val="0"/>
          <w:color w:val="auto"/>
          <w:sz w:val="20"/>
          <w:szCs w:val="20"/>
        </w:rPr>
        <w:fldChar w:fldCharType="begin"/>
      </w:r>
      <w:r w:rsidRPr="006F6936">
        <w:rPr>
          <w:bCs/>
          <w:i w:val="0"/>
          <w:color w:val="auto"/>
          <w:sz w:val="20"/>
          <w:szCs w:val="20"/>
        </w:rPr>
        <w:instrText xml:space="preserve"> SEQ Table \* ARABIC </w:instrText>
      </w:r>
      <w:r w:rsidRPr="006F6936">
        <w:rPr>
          <w:bCs/>
          <w:i w:val="0"/>
          <w:color w:val="auto"/>
          <w:sz w:val="20"/>
          <w:szCs w:val="20"/>
        </w:rPr>
        <w:fldChar w:fldCharType="separate"/>
      </w:r>
      <w:r w:rsidRPr="006F6936">
        <w:rPr>
          <w:bCs/>
          <w:i w:val="0"/>
          <w:color w:val="auto"/>
          <w:sz w:val="20"/>
          <w:szCs w:val="20"/>
        </w:rPr>
        <w:t>1</w:t>
      </w:r>
      <w:r w:rsidRPr="006F6936">
        <w:rPr>
          <w:bCs/>
          <w:i w:val="0"/>
          <w:color w:val="auto"/>
          <w:sz w:val="20"/>
          <w:szCs w:val="20"/>
        </w:rPr>
        <w:fldChar w:fldCharType="end"/>
      </w:r>
      <w:bookmarkEnd w:id="0"/>
      <w:r>
        <w:t xml:space="preserve">  </w:t>
      </w:r>
      <w:r w:rsidRPr="006F6936">
        <w:rPr>
          <w:bCs/>
          <w:i w:val="0"/>
          <w:color w:val="auto"/>
          <w:sz w:val="20"/>
          <w:szCs w:val="20"/>
        </w:rPr>
        <w:t xml:space="preserve">Possible supported numerologies for NR </w:t>
      </w:r>
      <w:r w:rsidR="00E50F88">
        <w:rPr>
          <w:bCs/>
          <w:i w:val="0"/>
          <w:color w:val="auto"/>
          <w:sz w:val="20"/>
          <w:szCs w:val="20"/>
        </w:rPr>
        <w:t xml:space="preserve">from </w:t>
      </w:r>
      <w:r w:rsidRPr="006F6936">
        <w:rPr>
          <w:bCs/>
          <w:i w:val="0"/>
          <w:color w:val="auto"/>
          <w:sz w:val="20"/>
          <w:szCs w:val="20"/>
        </w:rPr>
        <w:t>52.6</w:t>
      </w:r>
      <w:r w:rsidR="00E50F88">
        <w:rPr>
          <w:bCs/>
          <w:i w:val="0"/>
          <w:color w:val="auto"/>
          <w:sz w:val="20"/>
          <w:szCs w:val="20"/>
        </w:rPr>
        <w:t xml:space="preserve"> to </w:t>
      </w:r>
      <w:r w:rsidRPr="006F6936">
        <w:rPr>
          <w:bCs/>
          <w:i w:val="0"/>
          <w:color w:val="auto"/>
          <w:sz w:val="20"/>
          <w:szCs w:val="20"/>
        </w:rPr>
        <w:t>71 GHz.</w:t>
      </w:r>
    </w:p>
    <w:tbl>
      <w:tblPr>
        <w:tblW w:w="45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2"/>
        <w:gridCol w:w="1050"/>
        <w:gridCol w:w="1050"/>
        <w:gridCol w:w="884"/>
        <w:gridCol w:w="962"/>
        <w:gridCol w:w="1045"/>
        <w:gridCol w:w="1050"/>
      </w:tblGrid>
      <w:tr w:rsidR="006F6936" w:rsidRPr="00AB0002" w14:paraId="029936E6" w14:textId="77777777" w:rsidTr="004E1985">
        <w:trPr>
          <w:cantSplit/>
          <w:trHeight w:val="240"/>
          <w:jc w:val="center"/>
        </w:trPr>
        <w:tc>
          <w:tcPr>
            <w:tcW w:w="1652" w:type="pct"/>
          </w:tcPr>
          <w:p w14:paraId="3B7CC893" w14:textId="10F6E8A3" w:rsidR="006F6936" w:rsidRPr="00406117" w:rsidRDefault="0082434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0"/>
              <w:jc w:val="center"/>
              <w:textAlignment w:val="baseline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40611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zh-CN"/>
              </w:rPr>
              <w:t>Numerology</w:t>
            </w:r>
          </w:p>
        </w:tc>
        <w:tc>
          <w:tcPr>
            <w:tcW w:w="582" w:type="pct"/>
          </w:tcPr>
          <w:p w14:paraId="3D277D67" w14:textId="6110C085" w:rsidR="006F6936" w:rsidRPr="00406117" w:rsidRDefault="004E1985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0"/>
              <w:jc w:val="center"/>
              <w:textAlignment w:val="baseline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μ=3</m:t>
                </m:r>
              </m:oMath>
            </m:oMathPara>
          </w:p>
        </w:tc>
        <w:tc>
          <w:tcPr>
            <w:tcW w:w="582" w:type="pct"/>
          </w:tcPr>
          <w:p w14:paraId="2F02B5A1" w14:textId="1DE637EC" w:rsidR="006F6936" w:rsidRPr="00406117" w:rsidRDefault="004E1985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0"/>
              <w:jc w:val="center"/>
              <w:textAlignment w:val="baseline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μ=4</m:t>
                </m:r>
              </m:oMath>
            </m:oMathPara>
          </w:p>
        </w:tc>
        <w:tc>
          <w:tcPr>
            <w:tcW w:w="490" w:type="pct"/>
          </w:tcPr>
          <w:p w14:paraId="15FEB9D5" w14:textId="6827FD01" w:rsidR="006F6936" w:rsidRPr="00406117" w:rsidRDefault="004E1985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0"/>
              <w:jc w:val="center"/>
              <w:textAlignment w:val="baseline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μ=5</m:t>
                </m:r>
              </m:oMath>
            </m:oMathPara>
          </w:p>
        </w:tc>
        <w:tc>
          <w:tcPr>
            <w:tcW w:w="533" w:type="pct"/>
          </w:tcPr>
          <w:p w14:paraId="682BD9C6" w14:textId="4FDAD7EC" w:rsidR="006F6936" w:rsidRPr="00406117" w:rsidRDefault="004E1985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0"/>
              <w:jc w:val="center"/>
              <w:textAlignment w:val="baseline"/>
              <w:rPr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μ=6</m:t>
                </m:r>
              </m:oMath>
            </m:oMathPara>
          </w:p>
        </w:tc>
        <w:tc>
          <w:tcPr>
            <w:tcW w:w="579" w:type="pct"/>
          </w:tcPr>
          <w:p w14:paraId="754E6003" w14:textId="17463483" w:rsidR="006F6936" w:rsidRPr="00406117" w:rsidRDefault="004E1985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0"/>
              <w:jc w:val="center"/>
              <w:textAlignment w:val="baseline"/>
              <w:rPr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μ=7</m:t>
                </m:r>
              </m:oMath>
            </m:oMathPara>
          </w:p>
        </w:tc>
        <w:tc>
          <w:tcPr>
            <w:tcW w:w="582" w:type="pct"/>
          </w:tcPr>
          <w:p w14:paraId="5AC6402F" w14:textId="1E43C635" w:rsidR="006F6936" w:rsidRPr="00406117" w:rsidRDefault="004E1985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0"/>
              <w:jc w:val="center"/>
              <w:textAlignment w:val="baseline"/>
              <w:rPr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μ=8</m:t>
                </m:r>
              </m:oMath>
            </m:oMathPara>
          </w:p>
        </w:tc>
      </w:tr>
      <w:tr w:rsidR="006F6936" w:rsidRPr="00AB0002" w14:paraId="2334EEB7" w14:textId="77777777" w:rsidTr="004E1985">
        <w:trPr>
          <w:cantSplit/>
          <w:trHeight w:val="267"/>
          <w:jc w:val="center"/>
        </w:trPr>
        <w:tc>
          <w:tcPr>
            <w:tcW w:w="1652" w:type="pct"/>
          </w:tcPr>
          <w:p w14:paraId="4ADBD7A4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Subcarrier spacing (SCS) [</w:t>
            </w:r>
            <w:proofErr w:type="spellStart"/>
            <w:r w:rsidRPr="0040611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KHz</w:t>
            </w:r>
            <w:proofErr w:type="spellEnd"/>
            <w:r w:rsidRPr="0040611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]</w:t>
            </w:r>
          </w:p>
        </w:tc>
        <w:tc>
          <w:tcPr>
            <w:tcW w:w="582" w:type="pct"/>
          </w:tcPr>
          <w:p w14:paraId="6EEC905C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06117">
              <w:rPr>
                <w:rFonts w:ascii="Arial" w:hAnsi="Arial" w:cs="Arial"/>
                <w:sz w:val="16"/>
                <w:szCs w:val="16"/>
              </w:rPr>
              <w:t xml:space="preserve">120 </w:t>
            </w:r>
          </w:p>
        </w:tc>
        <w:tc>
          <w:tcPr>
            <w:tcW w:w="582" w:type="pct"/>
          </w:tcPr>
          <w:p w14:paraId="046B0BD7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06117">
              <w:rPr>
                <w:rFonts w:ascii="Arial" w:hAnsi="Arial" w:cs="Arial"/>
                <w:sz w:val="16"/>
                <w:szCs w:val="16"/>
              </w:rPr>
              <w:t xml:space="preserve">240 </w:t>
            </w:r>
          </w:p>
        </w:tc>
        <w:tc>
          <w:tcPr>
            <w:tcW w:w="490" w:type="pct"/>
          </w:tcPr>
          <w:p w14:paraId="19B1F8AC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06117">
              <w:rPr>
                <w:rFonts w:ascii="Arial" w:hAnsi="Arial" w:cs="Arial"/>
                <w:sz w:val="16"/>
                <w:szCs w:val="16"/>
              </w:rPr>
              <w:t xml:space="preserve">480 </w:t>
            </w:r>
          </w:p>
        </w:tc>
        <w:tc>
          <w:tcPr>
            <w:tcW w:w="533" w:type="pct"/>
          </w:tcPr>
          <w:p w14:paraId="5B9D8F7C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06117">
              <w:rPr>
                <w:rFonts w:ascii="Arial" w:hAnsi="Arial" w:cs="Arial"/>
                <w:sz w:val="16"/>
                <w:szCs w:val="16"/>
              </w:rPr>
              <w:t xml:space="preserve">960 </w:t>
            </w:r>
          </w:p>
        </w:tc>
        <w:tc>
          <w:tcPr>
            <w:tcW w:w="579" w:type="pct"/>
          </w:tcPr>
          <w:p w14:paraId="4696804F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06117">
              <w:rPr>
                <w:rFonts w:ascii="Arial" w:hAnsi="Arial" w:cs="Arial"/>
                <w:sz w:val="16"/>
                <w:szCs w:val="16"/>
              </w:rPr>
              <w:t xml:space="preserve">1920 </w:t>
            </w:r>
          </w:p>
        </w:tc>
        <w:tc>
          <w:tcPr>
            <w:tcW w:w="582" w:type="pct"/>
          </w:tcPr>
          <w:p w14:paraId="16C51EA2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06117">
              <w:rPr>
                <w:rFonts w:ascii="Arial" w:hAnsi="Arial" w:cs="Arial"/>
                <w:sz w:val="16"/>
                <w:szCs w:val="16"/>
              </w:rPr>
              <w:t>3840</w:t>
            </w:r>
          </w:p>
        </w:tc>
      </w:tr>
      <w:tr w:rsidR="006F6936" w:rsidRPr="00AB0002" w14:paraId="1E731270" w14:textId="77777777" w:rsidTr="004E1985">
        <w:trPr>
          <w:cantSplit/>
          <w:trHeight w:val="267"/>
          <w:jc w:val="center"/>
        </w:trPr>
        <w:tc>
          <w:tcPr>
            <w:tcW w:w="1652" w:type="pct"/>
          </w:tcPr>
          <w:p w14:paraId="40B6AF5B" w14:textId="77777777" w:rsidR="006F6936" w:rsidRPr="0066542A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napToGrid w:val="0"/>
                <w:color w:val="000000" w:themeColor="text1"/>
                <w:sz w:val="16"/>
                <w:szCs w:val="16"/>
              </w:rPr>
            </w:pPr>
            <w:r w:rsidRPr="0066542A">
              <w:rPr>
                <w:rFonts w:ascii="Arial" w:hAnsi="Arial" w:cs="Arial"/>
                <w:b/>
                <w:snapToGrid w:val="0"/>
                <w:color w:val="000000" w:themeColor="text1"/>
                <w:sz w:val="16"/>
                <w:szCs w:val="16"/>
              </w:rPr>
              <w:t>Sampling Frequency</w:t>
            </w:r>
          </w:p>
        </w:tc>
        <w:tc>
          <w:tcPr>
            <w:tcW w:w="582" w:type="pct"/>
          </w:tcPr>
          <w:p w14:paraId="3B721DD6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491.52</w:t>
            </w:r>
          </w:p>
        </w:tc>
        <w:tc>
          <w:tcPr>
            <w:tcW w:w="582" w:type="pct"/>
          </w:tcPr>
          <w:p w14:paraId="23EF642D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983.04</w:t>
            </w:r>
          </w:p>
        </w:tc>
        <w:tc>
          <w:tcPr>
            <w:tcW w:w="490" w:type="pct"/>
          </w:tcPr>
          <w:p w14:paraId="31E2C620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1966.08</w:t>
            </w:r>
          </w:p>
        </w:tc>
        <w:tc>
          <w:tcPr>
            <w:tcW w:w="533" w:type="pct"/>
          </w:tcPr>
          <w:p w14:paraId="63D780CE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3932.16</w:t>
            </w:r>
          </w:p>
        </w:tc>
        <w:tc>
          <w:tcPr>
            <w:tcW w:w="579" w:type="pct"/>
          </w:tcPr>
          <w:p w14:paraId="5D754E1A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7864.32</w:t>
            </w:r>
          </w:p>
        </w:tc>
        <w:tc>
          <w:tcPr>
            <w:tcW w:w="582" w:type="pct"/>
          </w:tcPr>
          <w:p w14:paraId="78423187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15728.64</w:t>
            </w:r>
          </w:p>
        </w:tc>
      </w:tr>
      <w:tr w:rsidR="006F6936" w:rsidRPr="00AB0002" w14:paraId="5EA8DD79" w14:textId="77777777" w:rsidTr="004E1985">
        <w:trPr>
          <w:cantSplit/>
          <w:trHeight w:val="267"/>
          <w:jc w:val="center"/>
        </w:trPr>
        <w:tc>
          <w:tcPr>
            <w:tcW w:w="1652" w:type="pct"/>
          </w:tcPr>
          <w:p w14:paraId="3F97190C" w14:textId="77777777" w:rsidR="006F6936" w:rsidRPr="0066542A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napToGrid w:val="0"/>
                <w:color w:val="000000" w:themeColor="text1"/>
                <w:sz w:val="16"/>
                <w:szCs w:val="16"/>
              </w:rPr>
            </w:pPr>
            <w:r w:rsidRPr="0066542A">
              <w:rPr>
                <w:rFonts w:ascii="Arial" w:hAnsi="Arial" w:cs="Arial"/>
                <w:b/>
                <w:snapToGrid w:val="0"/>
                <w:color w:val="000000" w:themeColor="text1"/>
                <w:sz w:val="16"/>
                <w:szCs w:val="16"/>
              </w:rPr>
              <w:t>Maximum FFT size</w:t>
            </w:r>
          </w:p>
        </w:tc>
        <w:tc>
          <w:tcPr>
            <w:tcW w:w="582" w:type="pct"/>
          </w:tcPr>
          <w:p w14:paraId="22A8AA57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4096</w:t>
            </w:r>
          </w:p>
        </w:tc>
        <w:tc>
          <w:tcPr>
            <w:tcW w:w="582" w:type="pct"/>
          </w:tcPr>
          <w:p w14:paraId="3B9BA24C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4096</w:t>
            </w:r>
          </w:p>
        </w:tc>
        <w:tc>
          <w:tcPr>
            <w:tcW w:w="490" w:type="pct"/>
          </w:tcPr>
          <w:p w14:paraId="5CAE1D84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4096</w:t>
            </w:r>
          </w:p>
        </w:tc>
        <w:tc>
          <w:tcPr>
            <w:tcW w:w="533" w:type="pct"/>
          </w:tcPr>
          <w:p w14:paraId="1EAF3DFA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4096</w:t>
            </w:r>
          </w:p>
        </w:tc>
        <w:tc>
          <w:tcPr>
            <w:tcW w:w="579" w:type="pct"/>
          </w:tcPr>
          <w:p w14:paraId="43E95E50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4096</w:t>
            </w:r>
          </w:p>
        </w:tc>
        <w:tc>
          <w:tcPr>
            <w:tcW w:w="582" w:type="pct"/>
          </w:tcPr>
          <w:p w14:paraId="6AD3E945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4096</w:t>
            </w:r>
          </w:p>
        </w:tc>
      </w:tr>
      <w:tr w:rsidR="006F6936" w:rsidRPr="00AB0002" w14:paraId="03A48C49" w14:textId="77777777" w:rsidTr="004E1985">
        <w:trPr>
          <w:cantSplit/>
          <w:trHeight w:val="267"/>
          <w:jc w:val="center"/>
        </w:trPr>
        <w:tc>
          <w:tcPr>
            <w:tcW w:w="1652" w:type="pct"/>
          </w:tcPr>
          <w:p w14:paraId="0F4549E5" w14:textId="77777777" w:rsidR="006F6936" w:rsidRPr="0066542A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napToGrid w:val="0"/>
                <w:color w:val="000000" w:themeColor="text1"/>
                <w:sz w:val="16"/>
                <w:szCs w:val="16"/>
              </w:rPr>
            </w:pPr>
            <w:r w:rsidRPr="0066542A">
              <w:rPr>
                <w:rFonts w:ascii="Arial" w:hAnsi="Arial" w:cs="Arial"/>
                <w:b/>
                <w:snapToGrid w:val="0"/>
                <w:color w:val="000000" w:themeColor="text1"/>
                <w:sz w:val="16"/>
                <w:szCs w:val="16"/>
              </w:rPr>
              <w:t xml:space="preserve">Maximum number of PRBs </w:t>
            </w:r>
          </w:p>
        </w:tc>
        <w:tc>
          <w:tcPr>
            <w:tcW w:w="582" w:type="pct"/>
          </w:tcPr>
          <w:p w14:paraId="70308EFC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582" w:type="pct"/>
          </w:tcPr>
          <w:p w14:paraId="11EA4D9D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490" w:type="pct"/>
          </w:tcPr>
          <w:p w14:paraId="64B04172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533" w:type="pct"/>
          </w:tcPr>
          <w:p w14:paraId="58CBA235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579" w:type="pct"/>
          </w:tcPr>
          <w:p w14:paraId="171AA565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582" w:type="pct"/>
          </w:tcPr>
          <w:p w14:paraId="7447DADF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264</w:t>
            </w:r>
          </w:p>
        </w:tc>
      </w:tr>
      <w:tr w:rsidR="006F6936" w:rsidRPr="00AB0002" w14:paraId="3763DAA1" w14:textId="77777777" w:rsidTr="004E1985">
        <w:trPr>
          <w:cantSplit/>
          <w:trHeight w:val="267"/>
          <w:jc w:val="center"/>
        </w:trPr>
        <w:tc>
          <w:tcPr>
            <w:tcW w:w="1652" w:type="pct"/>
          </w:tcPr>
          <w:p w14:paraId="5AA675F4" w14:textId="77777777" w:rsidR="006F6936" w:rsidRPr="0066542A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napToGrid w:val="0"/>
                <w:color w:val="000000" w:themeColor="text1"/>
                <w:sz w:val="16"/>
                <w:szCs w:val="16"/>
              </w:rPr>
            </w:pPr>
            <w:r w:rsidRPr="0066542A">
              <w:rPr>
                <w:rFonts w:ascii="Arial" w:hAnsi="Arial" w:cs="Arial"/>
                <w:b/>
                <w:snapToGrid w:val="0"/>
                <w:color w:val="000000" w:themeColor="text1"/>
                <w:sz w:val="16"/>
                <w:szCs w:val="16"/>
              </w:rPr>
              <w:t>Slot duration [us]</w:t>
            </w:r>
          </w:p>
        </w:tc>
        <w:tc>
          <w:tcPr>
            <w:tcW w:w="582" w:type="pct"/>
          </w:tcPr>
          <w:p w14:paraId="3F07FCA3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582" w:type="pct"/>
          </w:tcPr>
          <w:p w14:paraId="3073E1BE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62.5</w:t>
            </w:r>
          </w:p>
        </w:tc>
        <w:tc>
          <w:tcPr>
            <w:tcW w:w="490" w:type="pct"/>
          </w:tcPr>
          <w:p w14:paraId="68A7F868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31.25</w:t>
            </w:r>
          </w:p>
        </w:tc>
        <w:tc>
          <w:tcPr>
            <w:tcW w:w="533" w:type="pct"/>
          </w:tcPr>
          <w:p w14:paraId="0EF1AB70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15.625</w:t>
            </w:r>
          </w:p>
        </w:tc>
        <w:tc>
          <w:tcPr>
            <w:tcW w:w="579" w:type="pct"/>
          </w:tcPr>
          <w:p w14:paraId="684AB29D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7.8125</w:t>
            </w:r>
          </w:p>
        </w:tc>
        <w:tc>
          <w:tcPr>
            <w:tcW w:w="582" w:type="pct"/>
          </w:tcPr>
          <w:p w14:paraId="14B32374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3.90625</w:t>
            </w:r>
          </w:p>
        </w:tc>
      </w:tr>
      <w:tr w:rsidR="006F6936" w:rsidRPr="00AB0002" w14:paraId="02EC6DDA" w14:textId="77777777" w:rsidTr="004E1985">
        <w:trPr>
          <w:cantSplit/>
          <w:trHeight w:val="262"/>
          <w:jc w:val="center"/>
        </w:trPr>
        <w:tc>
          <w:tcPr>
            <w:tcW w:w="1652" w:type="pct"/>
          </w:tcPr>
          <w:p w14:paraId="1FA1E306" w14:textId="77777777" w:rsidR="006F6936" w:rsidRPr="0066542A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napToGrid w:val="0"/>
                <w:color w:val="000000" w:themeColor="text1"/>
                <w:sz w:val="16"/>
                <w:szCs w:val="16"/>
              </w:rPr>
            </w:pPr>
            <w:r w:rsidRPr="0066542A">
              <w:rPr>
                <w:rFonts w:ascii="Arial" w:hAnsi="Arial" w:cs="Arial"/>
                <w:b/>
                <w:snapToGrid w:val="0"/>
                <w:color w:val="000000" w:themeColor="text1"/>
                <w:sz w:val="16"/>
                <w:szCs w:val="16"/>
              </w:rPr>
              <w:t>Maximum channel bandwidth [MHz]</w:t>
            </w:r>
          </w:p>
        </w:tc>
        <w:tc>
          <w:tcPr>
            <w:tcW w:w="582" w:type="pct"/>
          </w:tcPr>
          <w:p w14:paraId="208F323A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582" w:type="pct"/>
          </w:tcPr>
          <w:p w14:paraId="308694C4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490" w:type="pct"/>
          </w:tcPr>
          <w:p w14:paraId="3605F7CC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1600</w:t>
            </w:r>
          </w:p>
        </w:tc>
        <w:tc>
          <w:tcPr>
            <w:tcW w:w="533" w:type="pct"/>
          </w:tcPr>
          <w:p w14:paraId="1E0029B9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3200</w:t>
            </w:r>
          </w:p>
        </w:tc>
        <w:tc>
          <w:tcPr>
            <w:tcW w:w="579" w:type="pct"/>
          </w:tcPr>
          <w:p w14:paraId="074D652B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6400</w:t>
            </w:r>
          </w:p>
        </w:tc>
        <w:tc>
          <w:tcPr>
            <w:tcW w:w="582" w:type="pct"/>
          </w:tcPr>
          <w:p w14:paraId="3F2ED69F" w14:textId="77777777" w:rsidR="006F6936" w:rsidRPr="00406117" w:rsidRDefault="006F6936" w:rsidP="00782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406117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12800</w:t>
            </w:r>
          </w:p>
        </w:tc>
      </w:tr>
    </w:tbl>
    <w:p w14:paraId="39D0B579" w14:textId="77777777" w:rsidR="00FF2200" w:rsidRDefault="009D535C" w:rsidP="003D62D4">
      <w:pPr>
        <w:spacing w:after="0" w:line="360" w:lineRule="auto"/>
        <w:rPr>
          <w:bCs/>
          <w:iCs/>
        </w:rPr>
      </w:pPr>
      <w:r>
        <w:rPr>
          <w:bCs/>
          <w:iCs/>
        </w:rPr>
        <w:t xml:space="preserve"> </w:t>
      </w:r>
    </w:p>
    <w:p w14:paraId="2E463010" w14:textId="76D73758" w:rsidR="00D975DA" w:rsidRDefault="007078E9" w:rsidP="003D62D4">
      <w:pPr>
        <w:spacing w:after="0" w:line="360" w:lineRule="auto"/>
        <w:rPr>
          <w:bCs/>
          <w:iCs/>
        </w:rPr>
      </w:pPr>
      <w:r>
        <w:rPr>
          <w:bCs/>
          <w:iCs/>
        </w:rPr>
        <w:t xml:space="preserve">One thing worth </w:t>
      </w:r>
      <w:r w:rsidR="00BD1B82">
        <w:rPr>
          <w:bCs/>
          <w:iCs/>
        </w:rPr>
        <w:t xml:space="preserve">noting </w:t>
      </w:r>
      <w:r w:rsidR="005720CB">
        <w:rPr>
          <w:bCs/>
          <w:iCs/>
        </w:rPr>
        <w:t xml:space="preserve">from </w:t>
      </w:r>
      <w:r w:rsidR="005720CB" w:rsidRPr="0028444B">
        <w:rPr>
          <w:bCs/>
          <w:iCs/>
        </w:rPr>
        <w:fldChar w:fldCharType="begin"/>
      </w:r>
      <w:r w:rsidR="005720CB" w:rsidRPr="0028444B">
        <w:rPr>
          <w:bCs/>
          <w:iCs/>
        </w:rPr>
        <w:instrText xml:space="preserve"> REF _Ref32176386 \h  \* MERGEFORMAT </w:instrText>
      </w:r>
      <w:r w:rsidR="005720CB" w:rsidRPr="0028444B">
        <w:rPr>
          <w:bCs/>
          <w:iCs/>
        </w:rPr>
      </w:r>
      <w:r w:rsidR="005720CB" w:rsidRPr="0028444B">
        <w:rPr>
          <w:bCs/>
          <w:iCs/>
        </w:rPr>
        <w:fldChar w:fldCharType="separate"/>
      </w:r>
      <w:r w:rsidR="005720CB" w:rsidRPr="0028444B">
        <w:rPr>
          <w:bCs/>
          <w:iCs/>
        </w:rPr>
        <w:t>Table 1</w:t>
      </w:r>
      <w:r w:rsidR="005720CB" w:rsidRPr="0028444B">
        <w:rPr>
          <w:bCs/>
          <w:iCs/>
        </w:rPr>
        <w:fldChar w:fldCharType="end"/>
      </w:r>
      <w:r w:rsidR="005720CB">
        <w:rPr>
          <w:bCs/>
          <w:iCs/>
        </w:rPr>
        <w:t xml:space="preserve"> </w:t>
      </w:r>
      <w:r>
        <w:rPr>
          <w:bCs/>
          <w:iCs/>
        </w:rPr>
        <w:t>is</w:t>
      </w:r>
      <w:r w:rsidR="005720CB">
        <w:rPr>
          <w:bCs/>
          <w:iCs/>
        </w:rPr>
        <w:t xml:space="preserve"> that the </w:t>
      </w:r>
      <w:r w:rsidR="006045F6">
        <w:rPr>
          <w:bCs/>
          <w:iCs/>
        </w:rPr>
        <w:t>increased</w:t>
      </w:r>
      <w:r w:rsidR="005720CB">
        <w:rPr>
          <w:bCs/>
          <w:iCs/>
        </w:rPr>
        <w:t xml:space="preserve"> </w:t>
      </w:r>
      <w:r w:rsidR="006045F6">
        <w:rPr>
          <w:bCs/>
          <w:iCs/>
        </w:rPr>
        <w:t>channel bandwidth</w:t>
      </w:r>
      <w:r w:rsidR="005720CB">
        <w:rPr>
          <w:bCs/>
          <w:iCs/>
        </w:rPr>
        <w:t xml:space="preserve"> comes with the price </w:t>
      </w:r>
      <w:r w:rsidR="00902273">
        <w:rPr>
          <w:bCs/>
          <w:iCs/>
        </w:rPr>
        <w:t xml:space="preserve">of increasing the sampling </w:t>
      </w:r>
      <w:r w:rsidR="00BD1B82">
        <w:rPr>
          <w:bCs/>
          <w:iCs/>
        </w:rPr>
        <w:t xml:space="preserve">rate or </w:t>
      </w:r>
      <w:r w:rsidR="00902273">
        <w:rPr>
          <w:bCs/>
          <w:iCs/>
        </w:rPr>
        <w:t xml:space="preserve">frequency. </w:t>
      </w:r>
      <w:r w:rsidR="00F710A2">
        <w:rPr>
          <w:bCs/>
          <w:iCs/>
        </w:rPr>
        <w:t>T</w:t>
      </w:r>
      <w:r w:rsidR="00A967B1">
        <w:rPr>
          <w:bCs/>
          <w:iCs/>
        </w:rPr>
        <w:t>o support</w:t>
      </w:r>
      <w:r w:rsidR="002401BF">
        <w:rPr>
          <w:bCs/>
          <w:iCs/>
        </w:rPr>
        <w:t xml:space="preserve"> very</w:t>
      </w:r>
      <w:r w:rsidR="00B06C94">
        <w:rPr>
          <w:bCs/>
          <w:iCs/>
        </w:rPr>
        <w:t xml:space="preserve"> </w:t>
      </w:r>
      <w:r w:rsidR="00F710A2">
        <w:rPr>
          <w:bCs/>
          <w:iCs/>
        </w:rPr>
        <w:t>high sampling</w:t>
      </w:r>
      <w:r w:rsidR="002401BF">
        <w:rPr>
          <w:bCs/>
          <w:iCs/>
        </w:rPr>
        <w:t xml:space="preserve"> frequencies</w:t>
      </w:r>
      <w:r w:rsidR="00F710A2">
        <w:rPr>
          <w:bCs/>
          <w:iCs/>
        </w:rPr>
        <w:t xml:space="preserve"> (more than GHz/s) </w:t>
      </w:r>
      <w:r w:rsidR="00B77CAB">
        <w:rPr>
          <w:bCs/>
          <w:iCs/>
        </w:rPr>
        <w:t>can</w:t>
      </w:r>
      <w:r w:rsidR="00072DCE">
        <w:rPr>
          <w:bCs/>
          <w:iCs/>
        </w:rPr>
        <w:t xml:space="preserve"> be challeng</w:t>
      </w:r>
      <w:r w:rsidR="002401BF">
        <w:rPr>
          <w:bCs/>
          <w:iCs/>
        </w:rPr>
        <w:t>ing</w:t>
      </w:r>
      <w:r w:rsidR="00072DCE">
        <w:rPr>
          <w:bCs/>
          <w:iCs/>
        </w:rPr>
        <w:t xml:space="preserve"> for circuit design </w:t>
      </w:r>
      <w:r w:rsidR="00B77CAB">
        <w:rPr>
          <w:bCs/>
          <w:iCs/>
        </w:rPr>
        <w:t xml:space="preserve">and </w:t>
      </w:r>
      <w:r w:rsidR="00FD7226">
        <w:rPr>
          <w:bCs/>
          <w:iCs/>
        </w:rPr>
        <w:t xml:space="preserve">consume </w:t>
      </w:r>
      <w:r w:rsidR="00490C89">
        <w:rPr>
          <w:bCs/>
          <w:iCs/>
        </w:rPr>
        <w:t xml:space="preserve">more </w:t>
      </w:r>
      <w:r w:rsidR="00B77CAB">
        <w:rPr>
          <w:bCs/>
          <w:iCs/>
        </w:rPr>
        <w:t>power</w:t>
      </w:r>
      <w:r w:rsidR="00490C89">
        <w:rPr>
          <w:bCs/>
          <w:iCs/>
        </w:rPr>
        <w:t xml:space="preserve"> </w:t>
      </w:r>
      <w:r w:rsidR="00E70127">
        <w:rPr>
          <w:bCs/>
          <w:iCs/>
        </w:rPr>
        <w:t xml:space="preserve">than </w:t>
      </w:r>
      <w:r w:rsidR="00F14D45">
        <w:rPr>
          <w:bCs/>
          <w:iCs/>
        </w:rPr>
        <w:t xml:space="preserve">for </w:t>
      </w:r>
      <w:r w:rsidR="00E70127">
        <w:rPr>
          <w:bCs/>
          <w:iCs/>
        </w:rPr>
        <w:t>UE</w:t>
      </w:r>
      <w:r w:rsidR="00F14D45">
        <w:rPr>
          <w:bCs/>
          <w:iCs/>
        </w:rPr>
        <w:t>s</w:t>
      </w:r>
      <w:r w:rsidR="00E70127">
        <w:rPr>
          <w:bCs/>
          <w:iCs/>
        </w:rPr>
        <w:t xml:space="preserve"> operat</w:t>
      </w:r>
      <w:r w:rsidR="00F14D45">
        <w:rPr>
          <w:bCs/>
          <w:iCs/>
        </w:rPr>
        <w:t>ing</w:t>
      </w:r>
      <w:r w:rsidR="00E70127">
        <w:rPr>
          <w:bCs/>
          <w:iCs/>
        </w:rPr>
        <w:t xml:space="preserve"> </w:t>
      </w:r>
      <w:r w:rsidR="00BD1B82">
        <w:rPr>
          <w:bCs/>
          <w:iCs/>
        </w:rPr>
        <w:t>in</w:t>
      </w:r>
      <w:r w:rsidR="00E70127">
        <w:rPr>
          <w:bCs/>
          <w:iCs/>
        </w:rPr>
        <w:t xml:space="preserve"> FR1 and FR2</w:t>
      </w:r>
      <w:r w:rsidR="004E437D">
        <w:rPr>
          <w:bCs/>
          <w:iCs/>
        </w:rPr>
        <w:t xml:space="preserve"> bands.</w:t>
      </w:r>
      <w:r w:rsidR="009822F8">
        <w:rPr>
          <w:bCs/>
          <w:iCs/>
        </w:rPr>
        <w:t xml:space="preserve"> </w:t>
      </w:r>
      <w:r w:rsidR="009C7EC6">
        <w:rPr>
          <w:bCs/>
          <w:iCs/>
        </w:rPr>
        <w:t xml:space="preserve">Therefore, we propose </w:t>
      </w:r>
      <w:r w:rsidR="00362DB1">
        <w:rPr>
          <w:bCs/>
          <w:iCs/>
        </w:rPr>
        <w:t xml:space="preserve">to </w:t>
      </w:r>
      <w:r w:rsidR="006672D1">
        <w:rPr>
          <w:bCs/>
          <w:iCs/>
        </w:rPr>
        <w:t xml:space="preserve">study </w:t>
      </w:r>
      <w:r w:rsidR="00362DB1">
        <w:rPr>
          <w:bCs/>
          <w:iCs/>
        </w:rPr>
        <w:t xml:space="preserve">the </w:t>
      </w:r>
      <w:r w:rsidR="006672D1">
        <w:rPr>
          <w:bCs/>
          <w:iCs/>
        </w:rPr>
        <w:t xml:space="preserve">supported numerology </w:t>
      </w:r>
      <w:r w:rsidR="002073C1">
        <w:rPr>
          <w:bCs/>
          <w:iCs/>
        </w:rPr>
        <w:t xml:space="preserve">for supporting NR operation from 52.6 – 71 GHz. In the study, </w:t>
      </w:r>
      <w:r w:rsidR="00823A1F">
        <w:rPr>
          <w:bCs/>
          <w:iCs/>
        </w:rPr>
        <w:t xml:space="preserve">not only </w:t>
      </w:r>
      <w:r w:rsidR="004F1E7D">
        <w:rPr>
          <w:bCs/>
          <w:iCs/>
        </w:rPr>
        <w:t xml:space="preserve">the </w:t>
      </w:r>
      <w:r w:rsidR="002401BF">
        <w:rPr>
          <w:bCs/>
          <w:iCs/>
        </w:rPr>
        <w:t>increased</w:t>
      </w:r>
      <w:r w:rsidR="004F1E7D">
        <w:rPr>
          <w:bCs/>
          <w:iCs/>
        </w:rPr>
        <w:t xml:space="preserve"> scalable numerology </w:t>
      </w:r>
      <w:r w:rsidR="007060F5">
        <w:rPr>
          <w:bCs/>
          <w:iCs/>
        </w:rPr>
        <w:t xml:space="preserve">but </w:t>
      </w:r>
      <w:r w:rsidR="005F44EC">
        <w:rPr>
          <w:bCs/>
          <w:iCs/>
        </w:rPr>
        <w:t>also the UE capability</w:t>
      </w:r>
      <w:r w:rsidR="00C1443B">
        <w:rPr>
          <w:bCs/>
          <w:iCs/>
        </w:rPr>
        <w:t>, processing time</w:t>
      </w:r>
      <w:r w:rsidR="005F44EC">
        <w:rPr>
          <w:bCs/>
          <w:iCs/>
        </w:rPr>
        <w:t xml:space="preserve"> and power consumption</w:t>
      </w:r>
      <w:r w:rsidR="00362DB1">
        <w:rPr>
          <w:bCs/>
          <w:iCs/>
        </w:rPr>
        <w:t xml:space="preserve"> need to be considered</w:t>
      </w:r>
      <w:r w:rsidR="005F44EC">
        <w:rPr>
          <w:bCs/>
          <w:iCs/>
        </w:rPr>
        <w:t xml:space="preserve">. </w:t>
      </w:r>
      <w:r w:rsidR="00902273">
        <w:rPr>
          <w:bCs/>
          <w:iCs/>
        </w:rPr>
        <w:t xml:space="preserve"> </w:t>
      </w:r>
    </w:p>
    <w:p w14:paraId="59D8678D" w14:textId="6AB3E4F9" w:rsidR="00A05985" w:rsidRDefault="00A05985" w:rsidP="00A05985">
      <w:pPr>
        <w:spacing w:after="0"/>
        <w:rPr>
          <w:b/>
          <w:i/>
        </w:rPr>
      </w:pPr>
      <w:r>
        <w:rPr>
          <w:b/>
          <w:i/>
        </w:rPr>
        <w:t>Proposal 1</w:t>
      </w:r>
      <w:r>
        <w:rPr>
          <w:b/>
          <w:i/>
          <w:lang w:eastAsia="zh-CN"/>
        </w:rPr>
        <w:t xml:space="preserve">. </w:t>
      </w:r>
      <w:r w:rsidR="00902273">
        <w:rPr>
          <w:b/>
          <w:i/>
          <w:lang w:eastAsia="zh-CN"/>
        </w:rPr>
        <w:t xml:space="preserve">To support </w:t>
      </w:r>
      <w:r w:rsidR="0051600E">
        <w:rPr>
          <w:b/>
          <w:i/>
          <w:lang w:eastAsia="zh-CN"/>
        </w:rPr>
        <w:t>various wide</w:t>
      </w:r>
      <w:r w:rsidR="002401BF">
        <w:rPr>
          <w:b/>
          <w:i/>
          <w:lang w:eastAsia="zh-CN"/>
        </w:rPr>
        <w:t xml:space="preserve"> </w:t>
      </w:r>
      <w:r w:rsidR="0051600E">
        <w:rPr>
          <w:b/>
          <w:i/>
          <w:lang w:eastAsia="zh-CN"/>
        </w:rPr>
        <w:t>band</w:t>
      </w:r>
      <w:r w:rsidR="002401BF">
        <w:rPr>
          <w:b/>
          <w:i/>
          <w:lang w:eastAsia="zh-CN"/>
        </w:rPr>
        <w:t>s</w:t>
      </w:r>
      <w:r w:rsidR="0051600E">
        <w:rPr>
          <w:b/>
          <w:i/>
          <w:lang w:eastAsia="zh-CN"/>
        </w:rPr>
        <w:t xml:space="preserve"> and use</w:t>
      </w:r>
      <w:r w:rsidR="002401BF">
        <w:rPr>
          <w:b/>
          <w:i/>
          <w:lang w:eastAsia="zh-CN"/>
        </w:rPr>
        <w:t xml:space="preserve"> c</w:t>
      </w:r>
      <w:r w:rsidR="0051600E">
        <w:rPr>
          <w:b/>
          <w:i/>
          <w:lang w:eastAsia="zh-CN"/>
        </w:rPr>
        <w:t xml:space="preserve">ases for </w:t>
      </w:r>
      <w:r>
        <w:rPr>
          <w:b/>
          <w:i/>
          <w:lang w:eastAsia="zh-CN"/>
        </w:rPr>
        <w:t xml:space="preserve">NR </w:t>
      </w:r>
      <w:r w:rsidR="0051600E">
        <w:rPr>
          <w:b/>
          <w:i/>
          <w:lang w:eastAsia="zh-CN"/>
        </w:rPr>
        <w:t xml:space="preserve">operation </w:t>
      </w:r>
      <w:r>
        <w:rPr>
          <w:b/>
          <w:i/>
          <w:lang w:eastAsia="zh-CN"/>
        </w:rPr>
        <w:t xml:space="preserve">from 52.6 </w:t>
      </w:r>
      <w:r w:rsidR="0097102B">
        <w:rPr>
          <w:b/>
          <w:i/>
          <w:lang w:eastAsia="zh-CN"/>
        </w:rPr>
        <w:t xml:space="preserve">GHz </w:t>
      </w:r>
      <w:r>
        <w:rPr>
          <w:b/>
          <w:i/>
          <w:lang w:eastAsia="zh-CN"/>
        </w:rPr>
        <w:t>to 71 GHz</w:t>
      </w:r>
      <w:r w:rsidR="00321428">
        <w:rPr>
          <w:b/>
          <w:i/>
          <w:lang w:eastAsia="zh-CN"/>
        </w:rPr>
        <w:t>, a wide range of numerolog</w:t>
      </w:r>
      <w:r w:rsidR="002401BF">
        <w:rPr>
          <w:b/>
          <w:i/>
          <w:lang w:eastAsia="zh-CN"/>
        </w:rPr>
        <w:t>ies</w:t>
      </w:r>
      <w:r w:rsidR="00321428">
        <w:rPr>
          <w:b/>
          <w:i/>
          <w:lang w:eastAsia="zh-CN"/>
        </w:rPr>
        <w:t xml:space="preserve"> need to be studied</w:t>
      </w:r>
      <w:r w:rsidR="002401BF">
        <w:rPr>
          <w:b/>
          <w:i/>
          <w:lang w:eastAsia="zh-CN"/>
        </w:rPr>
        <w:t>,</w:t>
      </w:r>
      <w:r w:rsidR="00321428">
        <w:rPr>
          <w:b/>
          <w:i/>
          <w:lang w:eastAsia="zh-CN"/>
        </w:rPr>
        <w:t xml:space="preserve"> </w:t>
      </w:r>
      <w:r w:rsidR="004C2D3E">
        <w:rPr>
          <w:b/>
          <w:i/>
          <w:lang w:eastAsia="zh-CN"/>
        </w:rPr>
        <w:t>also</w:t>
      </w:r>
      <w:r w:rsidR="002401BF">
        <w:rPr>
          <w:b/>
          <w:i/>
          <w:lang w:eastAsia="zh-CN"/>
        </w:rPr>
        <w:t xml:space="preserve"> considering</w:t>
      </w:r>
      <w:r w:rsidR="004C2D3E">
        <w:rPr>
          <w:b/>
          <w:i/>
          <w:lang w:eastAsia="zh-CN"/>
        </w:rPr>
        <w:t xml:space="preserve"> the UE capability</w:t>
      </w:r>
      <w:r w:rsidR="002401BF">
        <w:rPr>
          <w:b/>
          <w:i/>
          <w:lang w:eastAsia="zh-CN"/>
        </w:rPr>
        <w:t>, processing time and power consumption</w:t>
      </w:r>
      <w:r w:rsidR="004C2D3E">
        <w:rPr>
          <w:b/>
          <w:i/>
          <w:lang w:eastAsia="zh-CN"/>
        </w:rPr>
        <w:t xml:space="preserve">. </w:t>
      </w:r>
    </w:p>
    <w:p w14:paraId="4200A83A" w14:textId="77777777" w:rsidR="00B865AA" w:rsidRPr="00385507" w:rsidRDefault="00B865AA" w:rsidP="000F3414">
      <w:pPr>
        <w:spacing w:after="0" w:line="360" w:lineRule="auto"/>
        <w:rPr>
          <w:b/>
          <w:i/>
        </w:rPr>
      </w:pPr>
    </w:p>
    <w:p w14:paraId="0A1420F9" w14:textId="74ECE4B2" w:rsidR="003B1D66" w:rsidRDefault="002401BF" w:rsidP="00EE4C1D">
      <w:pPr>
        <w:pStyle w:val="Heading2"/>
        <w:numPr>
          <w:ilvl w:val="1"/>
          <w:numId w:val="8"/>
        </w:numPr>
        <w:ind w:left="0" w:firstLine="0"/>
      </w:pPr>
      <w:r>
        <w:t>Practical</w:t>
      </w:r>
      <w:r w:rsidR="00A74B84">
        <w:t xml:space="preserve"> </w:t>
      </w:r>
      <w:r>
        <w:t>C</w:t>
      </w:r>
      <w:r w:rsidR="00A74B84">
        <w:t>hallenge</w:t>
      </w:r>
      <w:r>
        <w:t xml:space="preserve">s </w:t>
      </w:r>
      <w:r w:rsidR="0034495B">
        <w:t xml:space="preserve"> </w:t>
      </w:r>
    </w:p>
    <w:p w14:paraId="7C245374" w14:textId="10066AE5" w:rsidR="00A43766" w:rsidRDefault="00A43766" w:rsidP="00A43766">
      <w:pPr>
        <w:spacing w:after="0" w:line="360" w:lineRule="auto"/>
        <w:rPr>
          <w:bCs/>
          <w:iCs/>
        </w:rPr>
      </w:pPr>
      <w:r w:rsidRPr="001E0573">
        <w:rPr>
          <w:bCs/>
          <w:iCs/>
        </w:rPr>
        <w:t>As point</w:t>
      </w:r>
      <w:r w:rsidR="00E86203">
        <w:rPr>
          <w:bCs/>
          <w:iCs/>
        </w:rPr>
        <w:t>ed</w:t>
      </w:r>
      <w:r w:rsidRPr="001E0573">
        <w:rPr>
          <w:bCs/>
          <w:iCs/>
        </w:rPr>
        <w:t xml:space="preserve"> out in </w:t>
      </w:r>
      <w:r w:rsidRPr="001E0573">
        <w:rPr>
          <w:bCs/>
          <w:iCs/>
        </w:rPr>
        <w:fldChar w:fldCharType="begin"/>
      </w:r>
      <w:r w:rsidRPr="001E0573">
        <w:rPr>
          <w:bCs/>
          <w:iCs/>
        </w:rPr>
        <w:instrText xml:space="preserve"> REF _Ref528924709 \n \h  \* MERGEFORMAT </w:instrText>
      </w:r>
      <w:r w:rsidRPr="001E0573">
        <w:rPr>
          <w:bCs/>
          <w:iCs/>
        </w:rPr>
      </w:r>
      <w:r w:rsidRPr="001E0573">
        <w:rPr>
          <w:bCs/>
          <w:iCs/>
        </w:rPr>
        <w:fldChar w:fldCharType="separate"/>
      </w:r>
      <w:r w:rsidRPr="001E0573">
        <w:rPr>
          <w:bCs/>
          <w:iCs/>
        </w:rPr>
        <w:t>[1]</w:t>
      </w:r>
      <w:r w:rsidRPr="001E0573">
        <w:rPr>
          <w:bCs/>
          <w:iCs/>
        </w:rPr>
        <w:fldChar w:fldCharType="end"/>
      </w:r>
      <w:r w:rsidRPr="001E0573">
        <w:rPr>
          <w:bCs/>
          <w:iCs/>
        </w:rPr>
        <w:t xml:space="preserve">, </w:t>
      </w:r>
      <w:r>
        <w:rPr>
          <w:bCs/>
          <w:iCs/>
        </w:rPr>
        <w:t>t</w:t>
      </w:r>
      <w:r w:rsidRPr="001E0573">
        <w:rPr>
          <w:bCs/>
          <w:iCs/>
        </w:rPr>
        <w:t>he frequenc</w:t>
      </w:r>
      <w:r w:rsidR="00656E08">
        <w:rPr>
          <w:bCs/>
          <w:iCs/>
        </w:rPr>
        <w:t>y band</w:t>
      </w:r>
      <w:r w:rsidRPr="001E0573">
        <w:rPr>
          <w:bCs/>
          <w:iCs/>
        </w:rPr>
        <w:t xml:space="preserve"> above 52.6</w:t>
      </w:r>
      <w:r>
        <w:rPr>
          <w:bCs/>
          <w:iCs/>
        </w:rPr>
        <w:t xml:space="preserve"> </w:t>
      </w:r>
      <w:r w:rsidRPr="001E0573">
        <w:rPr>
          <w:bCs/>
          <w:iCs/>
        </w:rPr>
        <w:t xml:space="preserve">GHz </w:t>
      </w:r>
      <w:r w:rsidR="00E86203">
        <w:rPr>
          <w:bCs/>
          <w:iCs/>
        </w:rPr>
        <w:t>face</w:t>
      </w:r>
      <w:r w:rsidR="00656E08">
        <w:rPr>
          <w:bCs/>
          <w:iCs/>
        </w:rPr>
        <w:t>s</w:t>
      </w:r>
      <w:r w:rsidRPr="001E0573">
        <w:rPr>
          <w:bCs/>
          <w:iCs/>
        </w:rPr>
        <w:t xml:space="preserve"> </w:t>
      </w:r>
      <w:r>
        <w:rPr>
          <w:bCs/>
          <w:iCs/>
        </w:rPr>
        <w:t xml:space="preserve">several </w:t>
      </w:r>
      <w:r w:rsidRPr="001E0573">
        <w:rPr>
          <w:bCs/>
          <w:iCs/>
        </w:rPr>
        <w:t>challenges, such as higher</w:t>
      </w:r>
      <w:r w:rsidR="00656E08">
        <w:rPr>
          <w:bCs/>
          <w:iCs/>
        </w:rPr>
        <w:t xml:space="preserve"> </w:t>
      </w:r>
      <w:r w:rsidR="007233A5">
        <w:rPr>
          <w:bCs/>
          <w:iCs/>
        </w:rPr>
        <w:t>PN</w:t>
      </w:r>
      <w:r w:rsidRPr="001E0573">
        <w:rPr>
          <w:bCs/>
          <w:iCs/>
        </w:rPr>
        <w:t xml:space="preserve">, </w:t>
      </w:r>
      <w:r w:rsidR="00656E08" w:rsidRPr="0066542A">
        <w:rPr>
          <w:rStyle w:val="CommentReference"/>
          <w:sz w:val="22"/>
          <w:szCs w:val="22"/>
        </w:rPr>
        <w:t>significant</w:t>
      </w:r>
      <w:r w:rsidR="00656E08" w:rsidRPr="001E0573">
        <w:rPr>
          <w:bCs/>
          <w:iCs/>
        </w:rPr>
        <w:t xml:space="preserve"> </w:t>
      </w:r>
      <w:r w:rsidRPr="001E0573">
        <w:rPr>
          <w:bCs/>
          <w:iCs/>
        </w:rPr>
        <w:t>propagation loss</w:t>
      </w:r>
      <w:r>
        <w:rPr>
          <w:bCs/>
          <w:iCs/>
        </w:rPr>
        <w:t xml:space="preserve"> due to</w:t>
      </w:r>
      <w:r w:rsidRPr="001E0573">
        <w:rPr>
          <w:bCs/>
          <w:iCs/>
        </w:rPr>
        <w:t xml:space="preserve"> high atmospheric absorption in certain frequencies</w:t>
      </w:r>
      <w:r>
        <w:rPr>
          <w:bCs/>
          <w:iCs/>
        </w:rPr>
        <w:t>, higher sampling frequency and</w:t>
      </w:r>
      <w:r w:rsidRPr="001E0573">
        <w:rPr>
          <w:bCs/>
          <w:iCs/>
        </w:rPr>
        <w:t xml:space="preserve"> lower power </w:t>
      </w:r>
      <w:r w:rsidRPr="001E0573">
        <w:rPr>
          <w:bCs/>
          <w:iCs/>
        </w:rPr>
        <w:lastRenderedPageBreak/>
        <w:t xml:space="preserve">amplifier (PA) efficiency, </w:t>
      </w:r>
      <w:r>
        <w:rPr>
          <w:bCs/>
          <w:iCs/>
        </w:rPr>
        <w:t xml:space="preserve">etc. Therefore, there is a need to </w:t>
      </w:r>
      <w:r w:rsidR="002401BF">
        <w:rPr>
          <w:bCs/>
          <w:iCs/>
        </w:rPr>
        <w:t>evaluate</w:t>
      </w:r>
      <w:r>
        <w:rPr>
          <w:bCs/>
          <w:iCs/>
        </w:rPr>
        <w:t xml:space="preserve"> whether the existing</w:t>
      </w:r>
      <w:r w:rsidR="00656E08">
        <w:rPr>
          <w:bCs/>
          <w:iCs/>
        </w:rPr>
        <w:t xml:space="preserve"> </w:t>
      </w:r>
      <w:r>
        <w:rPr>
          <w:bCs/>
          <w:iCs/>
        </w:rPr>
        <w:t>waveform</w:t>
      </w:r>
      <w:r w:rsidR="002401BF">
        <w:rPr>
          <w:bCs/>
          <w:iCs/>
        </w:rPr>
        <w:t>s</w:t>
      </w:r>
      <w:r>
        <w:rPr>
          <w:bCs/>
          <w:iCs/>
        </w:rPr>
        <w:t xml:space="preserve"> in NR meet the </w:t>
      </w:r>
      <w:r w:rsidR="002401BF">
        <w:rPr>
          <w:bCs/>
          <w:iCs/>
        </w:rPr>
        <w:t xml:space="preserve">performance </w:t>
      </w:r>
      <w:r>
        <w:rPr>
          <w:bCs/>
          <w:iCs/>
        </w:rPr>
        <w:t>requirement</w:t>
      </w:r>
      <w:r w:rsidR="002401BF">
        <w:rPr>
          <w:bCs/>
          <w:iCs/>
        </w:rPr>
        <w:t>s</w:t>
      </w:r>
      <w:r>
        <w:rPr>
          <w:bCs/>
          <w:iCs/>
        </w:rPr>
        <w:t xml:space="preserve"> </w:t>
      </w:r>
      <w:r w:rsidR="002401BF">
        <w:rPr>
          <w:bCs/>
          <w:iCs/>
        </w:rPr>
        <w:t>after</w:t>
      </w:r>
      <w:r>
        <w:rPr>
          <w:bCs/>
          <w:iCs/>
        </w:rPr>
        <w:t xml:space="preserve"> the adapt</w:t>
      </w:r>
      <w:r w:rsidR="002401BF">
        <w:rPr>
          <w:bCs/>
          <w:iCs/>
        </w:rPr>
        <w:t>at</w:t>
      </w:r>
      <w:r>
        <w:rPr>
          <w:bCs/>
          <w:iCs/>
        </w:rPr>
        <w:t xml:space="preserve">ion to wider bandwidth </w:t>
      </w:r>
      <w:r w:rsidR="002401BF">
        <w:rPr>
          <w:bCs/>
          <w:iCs/>
        </w:rPr>
        <w:t>in the</w:t>
      </w:r>
      <w:r>
        <w:rPr>
          <w:bCs/>
          <w:iCs/>
        </w:rPr>
        <w:t xml:space="preserve"> 52.6-71 GHz</w:t>
      </w:r>
      <w:r w:rsidR="002401BF">
        <w:rPr>
          <w:bCs/>
          <w:iCs/>
        </w:rPr>
        <w:t xml:space="preserve"> band</w:t>
      </w:r>
      <w:r>
        <w:rPr>
          <w:bCs/>
          <w:iCs/>
        </w:rPr>
        <w:t xml:space="preserve">. </w:t>
      </w:r>
    </w:p>
    <w:p w14:paraId="51407FDF" w14:textId="5D2AFCB3" w:rsidR="00DD0557" w:rsidRPr="00E97119" w:rsidRDefault="00DD0557" w:rsidP="00A43766">
      <w:pPr>
        <w:spacing w:after="0" w:line="360" w:lineRule="auto"/>
      </w:pPr>
      <w:r>
        <w:rPr>
          <w:bCs/>
          <w:iCs/>
        </w:rPr>
        <w:t xml:space="preserve">In NR, </w:t>
      </w:r>
      <w:r w:rsidRPr="00B97E84">
        <w:rPr>
          <w:bCs/>
          <w:iCs/>
        </w:rPr>
        <w:t>the downlink (DL)</w:t>
      </w:r>
      <w:r>
        <w:rPr>
          <w:bCs/>
          <w:iCs/>
        </w:rPr>
        <w:t xml:space="preserve"> supports cyclic p</w:t>
      </w:r>
      <w:r w:rsidRPr="00B97E84">
        <w:rPr>
          <w:bCs/>
          <w:iCs/>
        </w:rPr>
        <w:t>refix</w:t>
      </w:r>
      <w:r>
        <w:rPr>
          <w:bCs/>
          <w:iCs/>
        </w:rPr>
        <w:t xml:space="preserve"> OFDM</w:t>
      </w:r>
      <w:r w:rsidRPr="00B97E84">
        <w:rPr>
          <w:bCs/>
          <w:iCs/>
        </w:rPr>
        <w:t xml:space="preserve"> (CP-OFDM)</w:t>
      </w:r>
      <w:r>
        <w:rPr>
          <w:bCs/>
          <w:iCs/>
        </w:rPr>
        <w:t xml:space="preserve"> and</w:t>
      </w:r>
      <w:r w:rsidRPr="00B97E84">
        <w:rPr>
          <w:bCs/>
          <w:iCs/>
        </w:rPr>
        <w:t xml:space="preserve"> </w:t>
      </w:r>
      <w:r w:rsidR="00C04987" w:rsidRPr="00B97E84">
        <w:rPr>
          <w:bCs/>
          <w:iCs/>
        </w:rPr>
        <w:t>the uplink</w:t>
      </w:r>
      <w:r w:rsidR="00C04987">
        <w:rPr>
          <w:bCs/>
          <w:iCs/>
        </w:rPr>
        <w:t xml:space="preserve"> </w:t>
      </w:r>
      <w:r w:rsidR="00C04987" w:rsidRPr="00B97E84">
        <w:rPr>
          <w:bCs/>
          <w:iCs/>
        </w:rPr>
        <w:t>(UL</w:t>
      </w:r>
      <w:r w:rsidR="00C04987">
        <w:rPr>
          <w:bCs/>
          <w:iCs/>
        </w:rPr>
        <w:t xml:space="preserve">) supports </w:t>
      </w:r>
      <w:r w:rsidRPr="00B97E84">
        <w:rPr>
          <w:bCs/>
          <w:iCs/>
        </w:rPr>
        <w:t xml:space="preserve">two </w:t>
      </w:r>
      <w:r>
        <w:rPr>
          <w:bCs/>
          <w:iCs/>
        </w:rPr>
        <w:t>waveform</w:t>
      </w:r>
      <w:r w:rsidR="00F14D45">
        <w:rPr>
          <w:bCs/>
          <w:iCs/>
        </w:rPr>
        <w:t>s</w:t>
      </w:r>
      <w:r>
        <w:rPr>
          <w:bCs/>
          <w:iCs/>
        </w:rPr>
        <w:t xml:space="preserve"> i.e., CP</w:t>
      </w:r>
      <w:r w:rsidRPr="00B97E84">
        <w:rPr>
          <w:bCs/>
          <w:iCs/>
        </w:rPr>
        <w:t>-OFDM and</w:t>
      </w:r>
      <w:r w:rsidRPr="00850996">
        <w:t xml:space="preserve"> </w:t>
      </w:r>
      <w:r w:rsidR="008441C6">
        <w:rPr>
          <w:bCs/>
          <w:iCs/>
        </w:rPr>
        <w:t>D</w:t>
      </w:r>
      <w:r w:rsidRPr="00850996">
        <w:rPr>
          <w:bCs/>
          <w:iCs/>
        </w:rPr>
        <w:t>i</w:t>
      </w:r>
      <w:r w:rsidR="008441C6">
        <w:rPr>
          <w:bCs/>
          <w:iCs/>
        </w:rPr>
        <w:t>screte</w:t>
      </w:r>
      <w:r w:rsidRPr="00850996">
        <w:rPr>
          <w:bCs/>
          <w:iCs/>
        </w:rPr>
        <w:t xml:space="preserve"> Fourier </w:t>
      </w:r>
      <w:r w:rsidR="008441C6">
        <w:rPr>
          <w:bCs/>
          <w:iCs/>
        </w:rPr>
        <w:t>T</w:t>
      </w:r>
      <w:r w:rsidRPr="00850996">
        <w:rPr>
          <w:bCs/>
          <w:iCs/>
        </w:rPr>
        <w:t>ransform spread OFDM</w:t>
      </w:r>
      <w:r>
        <w:rPr>
          <w:bCs/>
          <w:iCs/>
        </w:rPr>
        <w:t xml:space="preserve"> (</w:t>
      </w:r>
      <w:r w:rsidRPr="00B97E84">
        <w:rPr>
          <w:bCs/>
          <w:iCs/>
        </w:rPr>
        <w:t>DFTs-OFDM</w:t>
      </w:r>
      <w:r>
        <w:rPr>
          <w:bCs/>
          <w:iCs/>
        </w:rPr>
        <w:t>)</w:t>
      </w:r>
      <w:r w:rsidR="00877320">
        <w:rPr>
          <w:bCs/>
          <w:iCs/>
        </w:rPr>
        <w:t>.</w:t>
      </w:r>
      <w:r>
        <w:rPr>
          <w:bCs/>
          <w:iCs/>
        </w:rPr>
        <w:t xml:space="preserve"> In NR, w</w:t>
      </w:r>
      <w:r w:rsidRPr="008B7F9C">
        <w:rPr>
          <w:bCs/>
          <w:iCs/>
        </w:rPr>
        <w:t xml:space="preserve">hether </w:t>
      </w:r>
      <w:r w:rsidR="008441C6">
        <w:rPr>
          <w:bCs/>
          <w:iCs/>
        </w:rPr>
        <w:t xml:space="preserve">a </w:t>
      </w:r>
      <w:r w:rsidRPr="008B7F9C">
        <w:rPr>
          <w:bCs/>
          <w:iCs/>
        </w:rPr>
        <w:t>UE use</w:t>
      </w:r>
      <w:r w:rsidR="008441C6">
        <w:rPr>
          <w:bCs/>
          <w:iCs/>
        </w:rPr>
        <w:t>s</w:t>
      </w:r>
      <w:r w:rsidRPr="008B7F9C">
        <w:rPr>
          <w:bCs/>
          <w:iCs/>
        </w:rPr>
        <w:t xml:space="preserve"> CP-OFDM or DFT-s-OFDM </w:t>
      </w:r>
      <w:r>
        <w:rPr>
          <w:bCs/>
          <w:iCs/>
        </w:rPr>
        <w:t xml:space="preserve">in UL </w:t>
      </w:r>
      <w:r w:rsidRPr="008B7F9C">
        <w:rPr>
          <w:bCs/>
          <w:iCs/>
        </w:rPr>
        <w:t xml:space="preserve">is determined by </w:t>
      </w:r>
      <w:r>
        <w:rPr>
          <w:bCs/>
          <w:iCs/>
        </w:rPr>
        <w:t xml:space="preserve">the </w:t>
      </w:r>
      <w:r w:rsidRPr="008B7F9C">
        <w:rPr>
          <w:bCs/>
          <w:iCs/>
        </w:rPr>
        <w:t xml:space="preserve">RRC </w:t>
      </w:r>
      <w:r w:rsidR="008441C6">
        <w:rPr>
          <w:bCs/>
          <w:iCs/>
        </w:rPr>
        <w:t>configuration</w:t>
      </w:r>
      <w:r w:rsidR="0049597E">
        <w:rPr>
          <w:bCs/>
          <w:iCs/>
        </w:rPr>
        <w:t>.</w:t>
      </w:r>
      <w:r w:rsidR="00861D3D">
        <w:rPr>
          <w:bCs/>
          <w:iCs/>
        </w:rPr>
        <w:t xml:space="preserve"> </w:t>
      </w:r>
      <w:r w:rsidR="00EE3204">
        <w:rPr>
          <w:bCs/>
          <w:iCs/>
        </w:rPr>
        <w:t>It is notable that</w:t>
      </w:r>
      <w:r w:rsidR="00F14D45">
        <w:rPr>
          <w:bCs/>
          <w:iCs/>
        </w:rPr>
        <w:t>,</w:t>
      </w:r>
      <w:r w:rsidR="00EE3204">
        <w:rPr>
          <w:bCs/>
          <w:iCs/>
        </w:rPr>
        <w:t xml:space="preserve"> </w:t>
      </w:r>
      <w:r w:rsidR="008441C6">
        <w:rPr>
          <w:bCs/>
          <w:iCs/>
        </w:rPr>
        <w:t>since</w:t>
      </w:r>
      <w:r w:rsidR="00EE3204">
        <w:rPr>
          <w:bCs/>
          <w:iCs/>
        </w:rPr>
        <w:t xml:space="preserve"> DFT-s-OFDM </w:t>
      </w:r>
      <w:r w:rsidR="008441C6">
        <w:rPr>
          <w:bCs/>
          <w:iCs/>
        </w:rPr>
        <w:t xml:space="preserve">can be treated as </w:t>
      </w:r>
      <w:r w:rsidR="008441C6" w:rsidRPr="00392EBF">
        <w:rPr>
          <w:bCs/>
          <w:iCs/>
        </w:rPr>
        <w:t xml:space="preserve">a </w:t>
      </w:r>
      <w:r w:rsidR="008441C6" w:rsidRPr="00B4328E">
        <w:rPr>
          <w:bCs/>
          <w:iCs/>
        </w:rPr>
        <w:t xml:space="preserve">single-carrier (SC) </w:t>
      </w:r>
      <w:r w:rsidR="008441C6" w:rsidRPr="00392EBF">
        <w:rPr>
          <w:bCs/>
          <w:iCs/>
        </w:rPr>
        <w:t>waveform</w:t>
      </w:r>
      <w:r w:rsidR="008441C6">
        <w:rPr>
          <w:bCs/>
          <w:iCs/>
        </w:rPr>
        <w:t xml:space="preserve">, it </w:t>
      </w:r>
      <w:r w:rsidR="00EE3204">
        <w:rPr>
          <w:bCs/>
          <w:iCs/>
        </w:rPr>
        <w:t>outperform</w:t>
      </w:r>
      <w:r w:rsidR="008441C6">
        <w:rPr>
          <w:bCs/>
          <w:iCs/>
        </w:rPr>
        <w:t>s</w:t>
      </w:r>
      <w:r w:rsidR="00EE3204">
        <w:rPr>
          <w:bCs/>
          <w:iCs/>
        </w:rPr>
        <w:t xml:space="preserve"> CP-OFDM waveform in terms of </w:t>
      </w:r>
      <w:r w:rsidR="008441C6">
        <w:rPr>
          <w:bCs/>
          <w:iCs/>
        </w:rPr>
        <w:t>p</w:t>
      </w:r>
      <w:r w:rsidR="008441C6" w:rsidRPr="002B2079">
        <w:rPr>
          <w:bCs/>
          <w:iCs/>
        </w:rPr>
        <w:t>eak</w:t>
      </w:r>
      <w:r w:rsidR="008441C6">
        <w:rPr>
          <w:bCs/>
          <w:iCs/>
        </w:rPr>
        <w:t>-</w:t>
      </w:r>
      <w:r w:rsidR="008441C6" w:rsidRPr="002B2079">
        <w:rPr>
          <w:bCs/>
          <w:iCs/>
        </w:rPr>
        <w:t>to</w:t>
      </w:r>
      <w:r w:rsidR="008441C6">
        <w:rPr>
          <w:bCs/>
          <w:iCs/>
        </w:rPr>
        <w:t>-</w:t>
      </w:r>
      <w:r w:rsidR="008441C6" w:rsidRPr="002B2079">
        <w:rPr>
          <w:bCs/>
          <w:iCs/>
        </w:rPr>
        <w:t xml:space="preserve">average power ratio </w:t>
      </w:r>
      <w:r w:rsidR="008441C6">
        <w:rPr>
          <w:bCs/>
          <w:iCs/>
        </w:rPr>
        <w:t>(</w:t>
      </w:r>
      <w:r w:rsidR="00861D3D" w:rsidRPr="00366F3D">
        <w:t>PAPR</w:t>
      </w:r>
      <w:r w:rsidR="008441C6">
        <w:t>)</w:t>
      </w:r>
      <w:r w:rsidR="00861D3D" w:rsidRPr="00366F3D">
        <w:t xml:space="preserve"> or cubic metric</w:t>
      </w:r>
      <w:r w:rsidR="00861D3D">
        <w:t xml:space="preserve"> (CM)</w:t>
      </w:r>
      <w:r w:rsidR="00A81F92">
        <w:t>.</w:t>
      </w:r>
      <w:r w:rsidR="00861D3D">
        <w:t xml:space="preserve"> </w:t>
      </w:r>
      <w:r w:rsidR="007C1349" w:rsidRPr="00D45881">
        <w:rPr>
          <w:bCs/>
          <w:iCs/>
        </w:rPr>
        <w:t xml:space="preserve">The </w:t>
      </w:r>
      <w:r w:rsidR="007C1349">
        <w:rPr>
          <w:bCs/>
          <w:iCs/>
        </w:rPr>
        <w:t>PAPR has</w:t>
      </w:r>
      <w:r w:rsidR="007C1349" w:rsidRPr="00D45881">
        <w:rPr>
          <w:bCs/>
          <w:iCs/>
        </w:rPr>
        <w:t xml:space="preserve"> a major </w:t>
      </w:r>
      <w:r w:rsidR="005C1107" w:rsidRPr="00D45881">
        <w:rPr>
          <w:bCs/>
          <w:iCs/>
        </w:rPr>
        <w:t>implic</w:t>
      </w:r>
      <w:r w:rsidR="005C1107">
        <w:rPr>
          <w:bCs/>
          <w:iCs/>
        </w:rPr>
        <w:t>ation</w:t>
      </w:r>
      <w:r w:rsidR="007C1349" w:rsidRPr="00D45881">
        <w:rPr>
          <w:bCs/>
          <w:iCs/>
        </w:rPr>
        <w:t xml:space="preserve"> on the efficiency of the power amplifiers</w:t>
      </w:r>
      <w:r w:rsidR="007C1349">
        <w:rPr>
          <w:bCs/>
          <w:iCs/>
        </w:rPr>
        <w:t xml:space="preserve"> (PA), hence, it is preferred for NR UL transmission for coverage enhancement. </w:t>
      </w:r>
      <w:r w:rsidR="00FA53EC">
        <w:t xml:space="preserve">At higher frequency bands </w:t>
      </w:r>
      <w:r w:rsidR="00E45BCE">
        <w:t>such as 52.6 GHz and above</w:t>
      </w:r>
      <w:r w:rsidR="00820EA0">
        <w:t>, which operate with wide transmission bandwidths</w:t>
      </w:r>
      <w:r w:rsidR="00E45BCE">
        <w:t>, the design requirement</w:t>
      </w:r>
      <w:r w:rsidR="00E86203">
        <w:t>s</w:t>
      </w:r>
      <w:r w:rsidR="00E45BCE">
        <w:t xml:space="preserve"> for PA </w:t>
      </w:r>
      <w:r w:rsidR="008441C6">
        <w:t xml:space="preserve">is significantly </w:t>
      </w:r>
      <w:r w:rsidR="001A4297">
        <w:t xml:space="preserve">more </w:t>
      </w:r>
      <w:r w:rsidR="00E45BCE">
        <w:t>challeng</w:t>
      </w:r>
      <w:r w:rsidR="008441C6">
        <w:t>ing</w:t>
      </w:r>
      <w:r w:rsidR="00E45BCE">
        <w:t xml:space="preserve"> than in FR1 and FR2.</w:t>
      </w:r>
      <w:r w:rsidR="00D24531">
        <w:t xml:space="preserve"> </w:t>
      </w:r>
      <w:r w:rsidR="008108EC">
        <w:t>Therefore, it w</w:t>
      </w:r>
      <w:r w:rsidR="008441C6">
        <w:t>ould be beneficial</w:t>
      </w:r>
      <w:r w:rsidR="008108EC">
        <w:t xml:space="preserve"> to </w:t>
      </w:r>
      <w:r w:rsidR="00B1527D">
        <w:t xml:space="preserve">further </w:t>
      </w:r>
      <w:r w:rsidR="008108EC">
        <w:t>consider reducing PAPR/CM from existing NR waveform</w:t>
      </w:r>
      <w:r w:rsidR="007D569A">
        <w:t xml:space="preserve"> to alleviate the PA design challenge</w:t>
      </w:r>
      <w:r w:rsidR="008441C6">
        <w:t>s</w:t>
      </w:r>
      <w:r w:rsidR="007D569A">
        <w:t xml:space="preserve"> </w:t>
      </w:r>
      <w:r w:rsidR="008441C6">
        <w:t>in the</w:t>
      </w:r>
      <w:r w:rsidR="007D569A">
        <w:t xml:space="preserve"> higher frequency regime</w:t>
      </w:r>
      <w:r w:rsidR="008108EC">
        <w:t xml:space="preserve">. </w:t>
      </w:r>
      <w:r w:rsidR="008441C6">
        <w:t xml:space="preserve">For reference, </w:t>
      </w:r>
      <w:r w:rsidR="00861D3D">
        <w:rPr>
          <w:bCs/>
          <w:iCs/>
        </w:rPr>
        <w:fldChar w:fldCharType="begin"/>
      </w:r>
      <w:r w:rsidR="00861D3D">
        <w:rPr>
          <w:bCs/>
          <w:iCs/>
        </w:rPr>
        <w:instrText xml:space="preserve"> REF _Ref33360524 \h </w:instrText>
      </w:r>
      <w:r w:rsidR="00861D3D">
        <w:rPr>
          <w:bCs/>
          <w:iCs/>
        </w:rPr>
      </w:r>
      <w:r w:rsidR="00861D3D">
        <w:rPr>
          <w:bCs/>
          <w:iCs/>
        </w:rPr>
        <w:fldChar w:fldCharType="separate"/>
      </w:r>
      <w:r w:rsidR="00861D3D" w:rsidRPr="003F53FC">
        <w:rPr>
          <w:bCs/>
          <w:iCs/>
        </w:rPr>
        <w:t xml:space="preserve">Figure </w:t>
      </w:r>
      <w:r w:rsidR="00861D3D">
        <w:rPr>
          <w:bCs/>
          <w:iCs/>
          <w:noProof/>
        </w:rPr>
        <w:t>1</w:t>
      </w:r>
      <w:r w:rsidR="00861D3D">
        <w:rPr>
          <w:bCs/>
          <w:iCs/>
        </w:rPr>
        <w:fldChar w:fldCharType="end"/>
      </w:r>
      <w:r w:rsidR="00861D3D">
        <w:rPr>
          <w:bCs/>
          <w:iCs/>
        </w:rPr>
        <w:t xml:space="preserve"> </w:t>
      </w:r>
      <w:r w:rsidR="00861D3D" w:rsidRPr="00137699">
        <w:rPr>
          <w:bCs/>
          <w:iCs/>
        </w:rPr>
        <w:t xml:space="preserve">compares the PAPR characteristics with </w:t>
      </w:r>
      <w:r w:rsidR="00861D3D">
        <w:rPr>
          <w:bCs/>
          <w:iCs/>
        </w:rPr>
        <w:t>16 QAM and 64 QAM</w:t>
      </w:r>
      <w:r w:rsidR="00861D3D" w:rsidRPr="00137699">
        <w:rPr>
          <w:bCs/>
          <w:iCs/>
        </w:rPr>
        <w:t xml:space="preserve"> modulation</w:t>
      </w:r>
      <w:r w:rsidR="00861D3D">
        <w:rPr>
          <w:bCs/>
          <w:iCs/>
        </w:rPr>
        <w:t xml:space="preserve">, respectively. </w:t>
      </w:r>
      <w:r w:rsidR="00167816">
        <w:rPr>
          <w:bCs/>
          <w:iCs/>
        </w:rPr>
        <w:t>Assuming a</w:t>
      </w:r>
      <w:r w:rsidR="00F14D45">
        <w:rPr>
          <w:bCs/>
          <w:iCs/>
        </w:rPr>
        <w:t>n</w:t>
      </w:r>
      <w:r w:rsidR="00167816">
        <w:rPr>
          <w:bCs/>
          <w:iCs/>
        </w:rPr>
        <w:t xml:space="preserve"> </w:t>
      </w:r>
      <w:r w:rsidR="00861D3D">
        <w:rPr>
          <w:bCs/>
          <w:iCs/>
        </w:rPr>
        <w:t xml:space="preserve">FFT size </w:t>
      </w:r>
      <w:r w:rsidR="00167816">
        <w:rPr>
          <w:bCs/>
          <w:iCs/>
        </w:rPr>
        <w:t xml:space="preserve">of </w:t>
      </w:r>
      <w:r w:rsidR="00861D3D">
        <w:rPr>
          <w:bCs/>
          <w:iCs/>
        </w:rPr>
        <w:t xml:space="preserve">4096 and </w:t>
      </w:r>
      <w:r w:rsidR="00167816">
        <w:rPr>
          <w:bCs/>
          <w:iCs/>
        </w:rPr>
        <w:t xml:space="preserve">264 </w:t>
      </w:r>
      <w:r w:rsidR="00861D3D">
        <w:rPr>
          <w:bCs/>
          <w:iCs/>
        </w:rPr>
        <w:t>allocated RBs</w:t>
      </w:r>
      <w:r w:rsidR="00167816">
        <w:rPr>
          <w:bCs/>
          <w:iCs/>
        </w:rPr>
        <w:t>, D</w:t>
      </w:r>
      <w:r w:rsidR="00861D3D">
        <w:rPr>
          <w:bCs/>
          <w:iCs/>
        </w:rPr>
        <w:t xml:space="preserve">FT-s-OFDM PAPR performance outperforms CP-OFDM around 2.5 dB at 99.9% </w:t>
      </w:r>
      <w:r w:rsidR="00861D3D" w:rsidRPr="000D0BAC">
        <w:rPr>
          <w:bCs/>
          <w:iCs/>
        </w:rPr>
        <w:t>percent of the time</w:t>
      </w:r>
      <w:r w:rsidR="00167816">
        <w:rPr>
          <w:bCs/>
          <w:iCs/>
        </w:rPr>
        <w:t>, in</w:t>
      </w:r>
      <w:r w:rsidR="00167816" w:rsidRPr="00137699">
        <w:rPr>
          <w:bCs/>
          <w:iCs/>
        </w:rPr>
        <w:t xml:space="preserve"> </w:t>
      </w:r>
      <w:r w:rsidR="00167816">
        <w:rPr>
          <w:bCs/>
          <w:iCs/>
        </w:rPr>
        <w:fldChar w:fldCharType="begin"/>
      </w:r>
      <w:r w:rsidR="00167816">
        <w:rPr>
          <w:bCs/>
          <w:iCs/>
        </w:rPr>
        <w:instrText xml:space="preserve"> REF _Ref33360524 \h </w:instrText>
      </w:r>
      <w:r w:rsidR="00167816">
        <w:rPr>
          <w:bCs/>
          <w:iCs/>
        </w:rPr>
      </w:r>
      <w:r w:rsidR="00167816">
        <w:rPr>
          <w:bCs/>
          <w:iCs/>
        </w:rPr>
        <w:fldChar w:fldCharType="separate"/>
      </w:r>
      <w:r w:rsidR="00167816" w:rsidRPr="003F53FC">
        <w:rPr>
          <w:bCs/>
          <w:iCs/>
        </w:rPr>
        <w:t xml:space="preserve">Figure </w:t>
      </w:r>
      <w:r w:rsidR="00167816">
        <w:rPr>
          <w:bCs/>
          <w:iCs/>
          <w:noProof/>
        </w:rPr>
        <w:t>1</w:t>
      </w:r>
      <w:r w:rsidR="00167816">
        <w:rPr>
          <w:bCs/>
          <w:iCs/>
        </w:rPr>
        <w:fldChar w:fldCharType="end"/>
      </w:r>
      <w:r w:rsidR="00861D3D">
        <w:rPr>
          <w:bCs/>
          <w:iCs/>
        </w:rPr>
        <w:t>.</w:t>
      </w:r>
    </w:p>
    <w:p w14:paraId="56E3D448" w14:textId="77777777" w:rsidR="00E97119" w:rsidRDefault="00E97119" w:rsidP="00E97119">
      <w:pPr>
        <w:spacing w:line="360" w:lineRule="auto"/>
        <w:jc w:val="center"/>
      </w:pPr>
      <w:r w:rsidRPr="0090534B">
        <w:rPr>
          <w:noProof/>
        </w:rPr>
        <w:drawing>
          <wp:inline distT="0" distB="0" distL="0" distR="0" wp14:anchorId="0EC52347" wp14:editId="3BE701AE">
            <wp:extent cx="3359048" cy="2520087"/>
            <wp:effectExtent l="0" t="0" r="0" b="0"/>
            <wp:docPr id="417" name="Pictur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180" cy="2522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3B148" w14:textId="77777777" w:rsidR="00E97119" w:rsidRPr="003F53FC" w:rsidRDefault="00E97119" w:rsidP="00E97119">
      <w:pPr>
        <w:tabs>
          <w:tab w:val="left" w:pos="7406"/>
        </w:tabs>
        <w:spacing w:line="360" w:lineRule="auto"/>
        <w:jc w:val="center"/>
        <w:rPr>
          <w:bCs/>
          <w:iCs/>
        </w:rPr>
      </w:pPr>
      <w:bookmarkStart w:id="1" w:name="_Ref33360524"/>
      <w:r w:rsidRPr="003F53FC">
        <w:rPr>
          <w:bCs/>
          <w:iCs/>
        </w:rPr>
        <w:t xml:space="preserve">Figure </w:t>
      </w:r>
      <w:r w:rsidRPr="003F53FC">
        <w:rPr>
          <w:bCs/>
          <w:iCs/>
        </w:rPr>
        <w:fldChar w:fldCharType="begin"/>
      </w:r>
      <w:r w:rsidRPr="003F53FC">
        <w:rPr>
          <w:bCs/>
          <w:iCs/>
        </w:rPr>
        <w:instrText xml:space="preserve"> SEQ Figure \* ARABIC </w:instrText>
      </w:r>
      <w:r w:rsidRPr="003F53FC">
        <w:rPr>
          <w:bCs/>
          <w:iCs/>
        </w:rPr>
        <w:fldChar w:fldCharType="separate"/>
      </w:r>
      <w:r>
        <w:rPr>
          <w:bCs/>
          <w:iCs/>
          <w:noProof/>
        </w:rPr>
        <w:t>1</w:t>
      </w:r>
      <w:r w:rsidRPr="003F53FC">
        <w:rPr>
          <w:bCs/>
          <w:iCs/>
        </w:rPr>
        <w:fldChar w:fldCharType="end"/>
      </w:r>
      <w:bookmarkEnd w:id="1"/>
      <w:r w:rsidRPr="003F53FC">
        <w:rPr>
          <w:bCs/>
          <w:iCs/>
        </w:rPr>
        <w:t xml:space="preserve">: </w:t>
      </w:r>
      <w:r>
        <w:rPr>
          <w:bCs/>
          <w:iCs/>
        </w:rPr>
        <w:t>PAPR performance of 16 and 64 QAM for CP-OFDM and DFT-s-OFDM</w:t>
      </w:r>
    </w:p>
    <w:p w14:paraId="7605ED00" w14:textId="2F2821CB" w:rsidR="00430DEB" w:rsidRDefault="00430DEB" w:rsidP="00430DEB">
      <w:pPr>
        <w:spacing w:after="0" w:line="360" w:lineRule="auto"/>
        <w:rPr>
          <w:b/>
          <w:i/>
        </w:rPr>
      </w:pPr>
      <w:r>
        <w:rPr>
          <w:b/>
          <w:i/>
        </w:rPr>
        <w:t>Observation 1</w:t>
      </w:r>
      <w:r>
        <w:rPr>
          <w:b/>
          <w:i/>
          <w:lang w:eastAsia="zh-CN"/>
        </w:rPr>
        <w:t>.</w:t>
      </w:r>
      <w:r w:rsidRPr="00DF4CCD">
        <w:rPr>
          <w:b/>
          <w:i/>
          <w:lang w:eastAsia="zh-CN"/>
        </w:rPr>
        <w:t xml:space="preserve"> </w:t>
      </w:r>
      <w:r w:rsidR="00820EA0">
        <w:rPr>
          <w:b/>
          <w:i/>
          <w:lang w:eastAsia="zh-CN"/>
        </w:rPr>
        <w:t>Power amplifier implementation and efficiency is challenging for 52.6</w:t>
      </w:r>
      <w:r w:rsidR="007233A5">
        <w:rPr>
          <w:b/>
          <w:i/>
          <w:lang w:eastAsia="zh-CN"/>
        </w:rPr>
        <w:t xml:space="preserve"> GHz</w:t>
      </w:r>
      <w:r w:rsidR="00820EA0">
        <w:rPr>
          <w:b/>
          <w:i/>
          <w:lang w:eastAsia="zh-CN"/>
        </w:rPr>
        <w:t xml:space="preserve"> to 71 GHz, which makes PAPR performance more important. </w:t>
      </w:r>
      <w:r w:rsidR="004039A0">
        <w:rPr>
          <w:b/>
          <w:i/>
          <w:lang w:eastAsia="zh-CN"/>
        </w:rPr>
        <w:t>DFT-s-OFDM in general outperform</w:t>
      </w:r>
      <w:r w:rsidR="005751C2">
        <w:rPr>
          <w:b/>
          <w:i/>
          <w:lang w:eastAsia="zh-CN"/>
        </w:rPr>
        <w:t>s</w:t>
      </w:r>
      <w:r w:rsidR="004039A0">
        <w:rPr>
          <w:b/>
          <w:i/>
          <w:lang w:eastAsia="zh-CN"/>
        </w:rPr>
        <w:t xml:space="preserve"> CP-OFDM in PAPR/CM performance. </w:t>
      </w:r>
    </w:p>
    <w:p w14:paraId="66997992" w14:textId="498EE493" w:rsidR="00211976" w:rsidRDefault="00D07700" w:rsidP="000232DF">
      <w:pPr>
        <w:tabs>
          <w:tab w:val="left" w:pos="7406"/>
        </w:tabs>
        <w:spacing w:line="360" w:lineRule="auto"/>
        <w:rPr>
          <w:bCs/>
          <w:iCs/>
        </w:rPr>
      </w:pPr>
      <w:r>
        <w:rPr>
          <w:bCs/>
          <w:iCs/>
        </w:rPr>
        <w:t>P</w:t>
      </w:r>
      <w:r w:rsidR="00376391" w:rsidRPr="00B86116">
        <w:rPr>
          <w:bCs/>
          <w:iCs/>
        </w:rPr>
        <w:t>hase noise (in oscillators) is caused by</w:t>
      </w:r>
      <w:r w:rsidR="00E86203">
        <w:rPr>
          <w:bCs/>
          <w:iCs/>
        </w:rPr>
        <w:t xml:space="preserve"> the</w:t>
      </w:r>
      <w:r w:rsidR="00376391" w:rsidRPr="00B86116">
        <w:rPr>
          <w:bCs/>
          <w:iCs/>
        </w:rPr>
        <w:t xml:space="preserve"> noise in the active components and lossy elements</w:t>
      </w:r>
      <w:r w:rsidR="009D3675" w:rsidRPr="009D3675">
        <w:t xml:space="preserve"> </w:t>
      </w:r>
      <w:r w:rsidR="009D3675">
        <w:t>which is converted to the carrier frequency</w:t>
      </w:r>
      <w:r w:rsidR="00EC70A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376391">
        <w:rPr>
          <w:bCs/>
          <w:iCs/>
        </w:rPr>
        <w:t xml:space="preserve">. </w:t>
      </w:r>
      <w:r w:rsidR="00376391" w:rsidRPr="00430CFA">
        <w:rPr>
          <w:bCs/>
          <w:iCs/>
        </w:rPr>
        <w:t>Low</w:t>
      </w:r>
      <w:r w:rsidR="002751FF">
        <w:rPr>
          <w:bCs/>
          <w:iCs/>
        </w:rPr>
        <w:t>er</w:t>
      </w:r>
      <w:r w:rsidR="00376391" w:rsidRPr="00430CFA">
        <w:rPr>
          <w:bCs/>
          <w:iCs/>
        </w:rPr>
        <w:t xml:space="preserve"> </w:t>
      </w:r>
      <w:r w:rsidR="007233A5">
        <w:rPr>
          <w:bCs/>
          <w:iCs/>
        </w:rPr>
        <w:t xml:space="preserve">PN </w:t>
      </w:r>
      <w:r w:rsidR="00376391" w:rsidRPr="00430CFA">
        <w:rPr>
          <w:bCs/>
          <w:iCs/>
        </w:rPr>
        <w:t xml:space="preserve">is </w:t>
      </w:r>
      <w:r w:rsidR="0073360D">
        <w:rPr>
          <w:bCs/>
          <w:iCs/>
        </w:rPr>
        <w:t xml:space="preserve">a </w:t>
      </w:r>
      <w:r w:rsidR="009C2404">
        <w:rPr>
          <w:bCs/>
          <w:iCs/>
        </w:rPr>
        <w:t xml:space="preserve">desirable </w:t>
      </w:r>
      <w:r w:rsidR="00237D5A">
        <w:rPr>
          <w:bCs/>
          <w:iCs/>
        </w:rPr>
        <w:t xml:space="preserve">requirement </w:t>
      </w:r>
      <w:r w:rsidR="00376391" w:rsidRPr="00430CFA">
        <w:rPr>
          <w:bCs/>
          <w:iCs/>
        </w:rPr>
        <w:t xml:space="preserve">for high-order QAM </w:t>
      </w:r>
      <w:r w:rsidR="00EC097F">
        <w:rPr>
          <w:bCs/>
          <w:iCs/>
        </w:rPr>
        <w:t xml:space="preserve">to </w:t>
      </w:r>
      <w:r w:rsidR="00376391" w:rsidRPr="00430CFA">
        <w:rPr>
          <w:bCs/>
          <w:iCs/>
        </w:rPr>
        <w:t>improve the spectral efficiency. In Rel-15, PT</w:t>
      </w:r>
      <w:r w:rsidR="005F3505">
        <w:rPr>
          <w:bCs/>
          <w:iCs/>
        </w:rPr>
        <w:t>-</w:t>
      </w:r>
      <w:r w:rsidR="00376391" w:rsidRPr="00430CFA">
        <w:rPr>
          <w:bCs/>
          <w:iCs/>
        </w:rPr>
        <w:t xml:space="preserve">RS has been introduced to </w:t>
      </w:r>
      <w:r w:rsidR="0043616E">
        <w:rPr>
          <w:bCs/>
          <w:iCs/>
        </w:rPr>
        <w:t>mitigate the</w:t>
      </w:r>
      <w:r w:rsidR="0043616E" w:rsidRPr="00430CFA">
        <w:rPr>
          <w:bCs/>
          <w:iCs/>
        </w:rPr>
        <w:t xml:space="preserve"> </w:t>
      </w:r>
      <w:r w:rsidR="00376391" w:rsidRPr="00430CFA">
        <w:rPr>
          <w:bCs/>
          <w:iCs/>
        </w:rPr>
        <w:t>phase noise</w:t>
      </w:r>
      <w:r w:rsidR="0043616E">
        <w:rPr>
          <w:bCs/>
          <w:iCs/>
        </w:rPr>
        <w:t xml:space="preserve"> issue</w:t>
      </w:r>
      <w:r w:rsidR="00376391" w:rsidRPr="00430CFA">
        <w:rPr>
          <w:bCs/>
          <w:iCs/>
        </w:rPr>
        <w:t xml:space="preserve"> for </w:t>
      </w:r>
      <w:r w:rsidR="0073360D">
        <w:rPr>
          <w:bCs/>
          <w:iCs/>
        </w:rPr>
        <w:t xml:space="preserve">the </w:t>
      </w:r>
      <w:r w:rsidR="00376391" w:rsidRPr="00430CFA">
        <w:rPr>
          <w:bCs/>
          <w:iCs/>
        </w:rPr>
        <w:t xml:space="preserve">FR2 band. </w:t>
      </w:r>
      <w:r w:rsidR="005F3505">
        <w:rPr>
          <w:bCs/>
          <w:iCs/>
        </w:rPr>
        <w:t xml:space="preserve">In Rel-15, </w:t>
      </w:r>
      <w:r w:rsidR="00EB4FA2">
        <w:rPr>
          <w:bCs/>
          <w:iCs/>
        </w:rPr>
        <w:t>t</w:t>
      </w:r>
      <w:r w:rsidR="00810143">
        <w:rPr>
          <w:bCs/>
          <w:iCs/>
        </w:rPr>
        <w:t>r</w:t>
      </w:r>
      <w:r w:rsidR="00EB4FA2">
        <w:rPr>
          <w:bCs/>
          <w:iCs/>
        </w:rPr>
        <w:t>acking PN</w:t>
      </w:r>
      <w:r w:rsidR="006970CE">
        <w:rPr>
          <w:bCs/>
          <w:iCs/>
        </w:rPr>
        <w:t xml:space="preserve"> is based on common phase error (CPE).</w:t>
      </w:r>
      <w:r w:rsidR="00021047">
        <w:rPr>
          <w:bCs/>
          <w:iCs/>
        </w:rPr>
        <w:t xml:space="preserve"> </w:t>
      </w:r>
      <w:r w:rsidR="00376391" w:rsidRPr="00430CFA">
        <w:rPr>
          <w:bCs/>
          <w:iCs/>
        </w:rPr>
        <w:t xml:space="preserve">However, phase noise </w:t>
      </w:r>
      <w:r w:rsidR="006970CE">
        <w:rPr>
          <w:bCs/>
          <w:iCs/>
        </w:rPr>
        <w:t xml:space="preserve">tracking </w:t>
      </w:r>
      <w:r w:rsidR="00DB6673">
        <w:rPr>
          <w:bCs/>
          <w:iCs/>
        </w:rPr>
        <w:t xml:space="preserve">based on CPE </w:t>
      </w:r>
      <w:r w:rsidR="00FD2DDF">
        <w:rPr>
          <w:bCs/>
          <w:iCs/>
        </w:rPr>
        <w:t>adopted</w:t>
      </w:r>
      <w:r w:rsidR="00CD1369">
        <w:rPr>
          <w:bCs/>
          <w:iCs/>
        </w:rPr>
        <w:t xml:space="preserve"> </w:t>
      </w:r>
      <w:r w:rsidR="006970CE">
        <w:rPr>
          <w:bCs/>
          <w:iCs/>
        </w:rPr>
        <w:t xml:space="preserve">in Rel-15 may not be able to deal with the </w:t>
      </w:r>
      <w:r w:rsidR="00376391" w:rsidRPr="00430CFA">
        <w:rPr>
          <w:bCs/>
          <w:iCs/>
        </w:rPr>
        <w:t>increase</w:t>
      </w:r>
      <w:r w:rsidR="006970CE">
        <w:rPr>
          <w:bCs/>
          <w:iCs/>
        </w:rPr>
        <w:t>d PN noise introduced in</w:t>
      </w:r>
      <w:r w:rsidR="00376391" w:rsidRPr="00430CFA">
        <w:rPr>
          <w:bCs/>
          <w:iCs/>
        </w:rPr>
        <w:t xml:space="preserve"> </w:t>
      </w:r>
      <w:r w:rsidR="006970CE">
        <w:rPr>
          <w:bCs/>
          <w:iCs/>
        </w:rPr>
        <w:t>higher frequency bands</w:t>
      </w:r>
      <w:r w:rsidR="007258D0">
        <w:rPr>
          <w:bCs/>
          <w:iCs/>
        </w:rPr>
        <w:t xml:space="preserve"> and beyond</w:t>
      </w:r>
      <w:r w:rsidR="002E22DD">
        <w:rPr>
          <w:bCs/>
          <w:iCs/>
        </w:rPr>
        <w:t xml:space="preserve"> especially for higher QAM cases</w:t>
      </w:r>
      <w:r w:rsidR="006970CE">
        <w:rPr>
          <w:bCs/>
          <w:iCs/>
        </w:rPr>
        <w:t xml:space="preserve">. </w:t>
      </w:r>
      <w:r w:rsidR="007F2447" w:rsidRPr="00C10941">
        <w:rPr>
          <w:bCs/>
          <w:iCs/>
        </w:rPr>
        <w:t xml:space="preserve">Furthermore, </w:t>
      </w:r>
      <w:r w:rsidR="0073360D">
        <w:rPr>
          <w:bCs/>
          <w:iCs/>
        </w:rPr>
        <w:t xml:space="preserve">combining </w:t>
      </w:r>
      <w:r w:rsidR="007F2447" w:rsidRPr="00C10941">
        <w:rPr>
          <w:bCs/>
          <w:iCs/>
        </w:rPr>
        <w:t>increased SCSs</w:t>
      </w:r>
      <w:r w:rsidR="0073360D">
        <w:rPr>
          <w:bCs/>
          <w:iCs/>
        </w:rPr>
        <w:t xml:space="preserve">, which </w:t>
      </w:r>
      <w:r w:rsidR="00D67FD2">
        <w:rPr>
          <w:bCs/>
          <w:iCs/>
        </w:rPr>
        <w:t>helps</w:t>
      </w:r>
      <w:r w:rsidR="007F2447" w:rsidRPr="00C10941">
        <w:rPr>
          <w:bCs/>
          <w:iCs/>
        </w:rPr>
        <w:t xml:space="preserve"> </w:t>
      </w:r>
      <w:r w:rsidR="00052050">
        <w:rPr>
          <w:bCs/>
          <w:iCs/>
        </w:rPr>
        <w:t>to mitigate PN</w:t>
      </w:r>
      <w:r w:rsidR="0073360D">
        <w:rPr>
          <w:bCs/>
          <w:iCs/>
        </w:rPr>
        <w:t>,</w:t>
      </w:r>
      <w:r w:rsidR="00052050">
        <w:rPr>
          <w:bCs/>
          <w:iCs/>
        </w:rPr>
        <w:t xml:space="preserve"> </w:t>
      </w:r>
      <w:r w:rsidR="0073360D">
        <w:rPr>
          <w:bCs/>
          <w:iCs/>
        </w:rPr>
        <w:t xml:space="preserve">with </w:t>
      </w:r>
      <w:r w:rsidR="0073360D" w:rsidRPr="00C10941">
        <w:rPr>
          <w:bCs/>
          <w:iCs/>
        </w:rPr>
        <w:t>increas</w:t>
      </w:r>
      <w:r w:rsidR="0073360D">
        <w:rPr>
          <w:bCs/>
          <w:iCs/>
        </w:rPr>
        <w:t>ed</w:t>
      </w:r>
      <w:r w:rsidR="0073360D" w:rsidRPr="00C10941">
        <w:rPr>
          <w:bCs/>
          <w:iCs/>
        </w:rPr>
        <w:t xml:space="preserve"> channel bandwidth </w:t>
      </w:r>
      <w:r w:rsidR="007F2447">
        <w:rPr>
          <w:bCs/>
          <w:iCs/>
        </w:rPr>
        <w:t xml:space="preserve">also </w:t>
      </w:r>
      <w:r w:rsidR="007F2447" w:rsidRPr="00C10941">
        <w:rPr>
          <w:bCs/>
          <w:iCs/>
        </w:rPr>
        <w:t>leads to</w:t>
      </w:r>
      <w:r w:rsidR="007F2447">
        <w:rPr>
          <w:bCs/>
          <w:iCs/>
        </w:rPr>
        <w:t xml:space="preserve"> </w:t>
      </w:r>
      <w:r w:rsidR="007F2447" w:rsidRPr="00C10941">
        <w:rPr>
          <w:bCs/>
          <w:iCs/>
        </w:rPr>
        <w:t xml:space="preserve">increased transmitter (TX) and </w:t>
      </w:r>
      <w:r w:rsidR="001A7B37">
        <w:rPr>
          <w:bCs/>
          <w:iCs/>
        </w:rPr>
        <w:t>receiver (</w:t>
      </w:r>
      <w:r w:rsidR="007F2447" w:rsidRPr="00C10941">
        <w:rPr>
          <w:bCs/>
          <w:iCs/>
        </w:rPr>
        <w:t>RX</w:t>
      </w:r>
      <w:r w:rsidR="001A7B37">
        <w:rPr>
          <w:bCs/>
          <w:iCs/>
        </w:rPr>
        <w:t>)</w:t>
      </w:r>
      <w:r w:rsidR="007F2447" w:rsidRPr="00C10941">
        <w:rPr>
          <w:bCs/>
          <w:iCs/>
        </w:rPr>
        <w:t xml:space="preserve"> noise power which limits</w:t>
      </w:r>
      <w:r w:rsidR="007F2447">
        <w:rPr>
          <w:bCs/>
          <w:iCs/>
        </w:rPr>
        <w:t xml:space="preserve"> </w:t>
      </w:r>
      <w:r w:rsidR="007F2447" w:rsidRPr="00C10941">
        <w:rPr>
          <w:bCs/>
          <w:iCs/>
        </w:rPr>
        <w:t>the coverage of the system</w:t>
      </w:r>
      <w:r w:rsidR="00320FB9" w:rsidRPr="00320FB9">
        <w:rPr>
          <w:bCs/>
          <w:iCs/>
        </w:rPr>
        <w:t>.</w:t>
      </w:r>
      <w:r w:rsidR="00CD1369">
        <w:rPr>
          <w:bCs/>
          <w:iCs/>
        </w:rPr>
        <w:t xml:space="preserve"> </w:t>
      </w:r>
      <w:r w:rsidR="00376391" w:rsidRPr="00430CFA">
        <w:rPr>
          <w:bCs/>
          <w:iCs/>
        </w:rPr>
        <w:t xml:space="preserve">Therefore, </w:t>
      </w:r>
      <w:r w:rsidR="00CD1369">
        <w:rPr>
          <w:bCs/>
          <w:iCs/>
        </w:rPr>
        <w:t xml:space="preserve">the design should </w:t>
      </w:r>
      <w:r w:rsidR="00FF5F94">
        <w:rPr>
          <w:bCs/>
          <w:iCs/>
        </w:rPr>
        <w:t>balance the trade-off between the significant</w:t>
      </w:r>
      <w:r w:rsidR="00F31E3D">
        <w:rPr>
          <w:bCs/>
          <w:iCs/>
        </w:rPr>
        <w:t>ly</w:t>
      </w:r>
      <w:r w:rsidR="00FF5F94">
        <w:rPr>
          <w:bCs/>
          <w:iCs/>
        </w:rPr>
        <w:t xml:space="preserve"> increased </w:t>
      </w:r>
      <w:r w:rsidR="00F31E3D">
        <w:rPr>
          <w:bCs/>
          <w:iCs/>
        </w:rPr>
        <w:t>bandwidth</w:t>
      </w:r>
      <w:r w:rsidR="00FF5F94">
        <w:rPr>
          <w:bCs/>
          <w:iCs/>
        </w:rPr>
        <w:t xml:space="preserve"> and </w:t>
      </w:r>
      <w:r w:rsidR="00A90188">
        <w:rPr>
          <w:bCs/>
          <w:iCs/>
        </w:rPr>
        <w:t xml:space="preserve">higher QAM detection performance </w:t>
      </w:r>
      <w:r w:rsidR="00FF5F94">
        <w:rPr>
          <w:bCs/>
          <w:iCs/>
        </w:rPr>
        <w:t>to support NR operation from 52</w:t>
      </w:r>
      <w:r w:rsidR="00CD1369">
        <w:rPr>
          <w:bCs/>
          <w:iCs/>
        </w:rPr>
        <w:t>.</w:t>
      </w:r>
      <w:r w:rsidR="00FF5F94">
        <w:rPr>
          <w:bCs/>
          <w:iCs/>
        </w:rPr>
        <w:t>6 GHz to 71 GHz</w:t>
      </w:r>
      <w:r w:rsidR="00CD1369">
        <w:rPr>
          <w:bCs/>
          <w:iCs/>
        </w:rPr>
        <w:t xml:space="preserve">. However, </w:t>
      </w:r>
      <w:r w:rsidR="00376391" w:rsidRPr="00430CFA">
        <w:rPr>
          <w:bCs/>
          <w:iCs/>
        </w:rPr>
        <w:t xml:space="preserve">the current Rel-15 PT-RS may not be able to </w:t>
      </w:r>
      <w:r w:rsidR="00F15023">
        <w:rPr>
          <w:bCs/>
          <w:iCs/>
        </w:rPr>
        <w:t xml:space="preserve">sufficiently </w:t>
      </w:r>
      <w:r w:rsidR="00376391" w:rsidRPr="00430CFA">
        <w:rPr>
          <w:bCs/>
          <w:iCs/>
        </w:rPr>
        <w:t>support accurate PN noise estimation</w:t>
      </w:r>
      <w:r w:rsidR="000A1CE3">
        <w:rPr>
          <w:bCs/>
          <w:iCs/>
        </w:rPr>
        <w:t xml:space="preserve"> for certain supported numerologies</w:t>
      </w:r>
      <w:r w:rsidR="00376391" w:rsidRPr="00430CFA">
        <w:rPr>
          <w:bCs/>
          <w:iCs/>
        </w:rPr>
        <w:t xml:space="preserve"> and </w:t>
      </w:r>
      <w:r w:rsidR="00376391">
        <w:rPr>
          <w:bCs/>
          <w:iCs/>
        </w:rPr>
        <w:t xml:space="preserve">it may </w:t>
      </w:r>
      <w:r w:rsidR="00376391" w:rsidRPr="00430CFA">
        <w:rPr>
          <w:bCs/>
          <w:iCs/>
        </w:rPr>
        <w:t xml:space="preserve">require some enhancements </w:t>
      </w:r>
      <w:r w:rsidR="00FF5F9B">
        <w:rPr>
          <w:bCs/>
          <w:iCs/>
        </w:rPr>
        <w:t xml:space="preserve">or modification </w:t>
      </w:r>
      <w:r w:rsidR="00376391" w:rsidRPr="00430CFA">
        <w:rPr>
          <w:bCs/>
          <w:iCs/>
        </w:rPr>
        <w:t>to meet the EVM requirement</w:t>
      </w:r>
      <w:r w:rsidR="00376391">
        <w:rPr>
          <w:bCs/>
          <w:iCs/>
        </w:rPr>
        <w:t xml:space="preserve"> as addressed in </w:t>
      </w:r>
      <w:r w:rsidR="00376391">
        <w:rPr>
          <w:bCs/>
          <w:iCs/>
        </w:rPr>
        <w:fldChar w:fldCharType="begin"/>
      </w:r>
      <w:r w:rsidR="00376391">
        <w:rPr>
          <w:bCs/>
          <w:iCs/>
        </w:rPr>
        <w:instrText xml:space="preserve"> REF _Ref40398575 \n \h </w:instrText>
      </w:r>
      <w:r w:rsidR="00376391">
        <w:rPr>
          <w:bCs/>
          <w:iCs/>
        </w:rPr>
      </w:r>
      <w:r w:rsidR="00376391">
        <w:rPr>
          <w:bCs/>
          <w:iCs/>
        </w:rPr>
        <w:fldChar w:fldCharType="separate"/>
      </w:r>
      <w:r w:rsidR="00376391">
        <w:rPr>
          <w:bCs/>
          <w:iCs/>
        </w:rPr>
        <w:t>[3]</w:t>
      </w:r>
      <w:r w:rsidR="00376391">
        <w:rPr>
          <w:bCs/>
          <w:iCs/>
        </w:rPr>
        <w:fldChar w:fldCharType="end"/>
      </w:r>
      <w:r w:rsidR="00376391" w:rsidRPr="00430CFA">
        <w:rPr>
          <w:bCs/>
          <w:iCs/>
        </w:rPr>
        <w:t xml:space="preserve">. </w:t>
      </w:r>
    </w:p>
    <w:p w14:paraId="5922C672" w14:textId="7D9D064A" w:rsidR="001802A0" w:rsidRPr="001802A0" w:rsidRDefault="001802A0" w:rsidP="001802A0">
      <w:pPr>
        <w:spacing w:after="0" w:line="360" w:lineRule="auto"/>
        <w:rPr>
          <w:b/>
          <w:i/>
        </w:rPr>
      </w:pPr>
      <w:r w:rsidRPr="001802A0">
        <w:rPr>
          <w:b/>
          <w:i/>
        </w:rPr>
        <w:t xml:space="preserve">Proposal </w:t>
      </w:r>
      <w:r w:rsidR="00632B2E">
        <w:rPr>
          <w:b/>
          <w:i/>
        </w:rPr>
        <w:t>2</w:t>
      </w:r>
      <w:r w:rsidRPr="001802A0">
        <w:rPr>
          <w:b/>
          <w:i/>
          <w:lang w:eastAsia="zh-CN"/>
        </w:rPr>
        <w:t xml:space="preserve">. </w:t>
      </w:r>
      <w:r w:rsidR="002C0E8F">
        <w:rPr>
          <w:b/>
          <w:i/>
          <w:lang w:eastAsia="zh-CN"/>
        </w:rPr>
        <w:t>The impac</w:t>
      </w:r>
      <w:r w:rsidR="00CD1369">
        <w:rPr>
          <w:b/>
          <w:i/>
          <w:lang w:eastAsia="zh-CN"/>
        </w:rPr>
        <w:t>t</w:t>
      </w:r>
      <w:r w:rsidR="002C59CA">
        <w:rPr>
          <w:b/>
          <w:i/>
          <w:lang w:eastAsia="zh-CN"/>
        </w:rPr>
        <w:t xml:space="preserve"> of</w:t>
      </w:r>
      <w:r w:rsidR="002C0E8F">
        <w:rPr>
          <w:b/>
          <w:i/>
          <w:lang w:eastAsia="zh-CN"/>
        </w:rPr>
        <w:t xml:space="preserve"> p</w:t>
      </w:r>
      <w:r w:rsidR="00EB6D93">
        <w:rPr>
          <w:b/>
          <w:i/>
          <w:lang w:eastAsia="zh-CN"/>
        </w:rPr>
        <w:t>hase noise</w:t>
      </w:r>
      <w:r w:rsidR="002C0E8F">
        <w:rPr>
          <w:b/>
          <w:i/>
          <w:lang w:eastAsia="zh-CN"/>
        </w:rPr>
        <w:t xml:space="preserve"> should be studied for NR operation from 52.6 to 71 GHz and beyond</w:t>
      </w:r>
      <w:r w:rsidR="00873F41">
        <w:rPr>
          <w:b/>
          <w:i/>
          <w:lang w:eastAsia="zh-CN"/>
        </w:rPr>
        <w:t>.</w:t>
      </w:r>
      <w:r w:rsidR="002C0E8F">
        <w:rPr>
          <w:b/>
          <w:i/>
          <w:lang w:eastAsia="zh-CN"/>
        </w:rPr>
        <w:t xml:space="preserve"> </w:t>
      </w:r>
      <w:r w:rsidR="00EB6D93">
        <w:rPr>
          <w:b/>
          <w:i/>
          <w:lang w:eastAsia="zh-CN"/>
        </w:rPr>
        <w:t xml:space="preserve"> </w:t>
      </w:r>
    </w:p>
    <w:p w14:paraId="4378C48B" w14:textId="77777777" w:rsidR="00FB7B29" w:rsidRDefault="00FB7B29" w:rsidP="00C54926">
      <w:pPr>
        <w:rPr>
          <w:b/>
          <w:i/>
        </w:rPr>
      </w:pPr>
    </w:p>
    <w:p w14:paraId="5C10EE21" w14:textId="469BC2C7" w:rsidR="00065F7D" w:rsidRDefault="005D20F1" w:rsidP="000D6FAC">
      <w:pPr>
        <w:pStyle w:val="Heading1"/>
        <w:spacing w:before="0" w:after="120"/>
      </w:pPr>
      <w:r w:rsidRPr="000D37D3">
        <w:t>Conclusion</w:t>
      </w:r>
    </w:p>
    <w:p w14:paraId="3AF58D08" w14:textId="2B64331C" w:rsidR="00A650EE" w:rsidRDefault="00065F7D" w:rsidP="00E45705">
      <w:pPr>
        <w:spacing w:line="360" w:lineRule="auto"/>
        <w:jc w:val="left"/>
        <w:rPr>
          <w:rFonts w:eastAsia="Batang"/>
          <w:lang w:val="en-US" w:eastAsia="ko-KR"/>
        </w:rPr>
      </w:pPr>
      <w:r w:rsidRPr="00A650EE">
        <w:rPr>
          <w:rFonts w:eastAsia="Batang"/>
          <w:lang w:val="en-US" w:eastAsia="ko-KR"/>
        </w:rPr>
        <w:t xml:space="preserve">In this contribution, </w:t>
      </w:r>
      <w:r w:rsidR="00E45705" w:rsidRPr="00C81CBF">
        <w:rPr>
          <w:lang w:eastAsia="zh-CN"/>
        </w:rPr>
        <w:t>we discuss</w:t>
      </w:r>
      <w:r w:rsidR="00A13C26">
        <w:rPr>
          <w:lang w:eastAsia="zh-CN"/>
        </w:rPr>
        <w:t>ed</w:t>
      </w:r>
      <w:r w:rsidR="00E45705">
        <w:rPr>
          <w:lang w:eastAsia="zh-CN"/>
        </w:rPr>
        <w:t xml:space="preserve"> the</w:t>
      </w:r>
      <w:r w:rsidR="00C24915">
        <w:rPr>
          <w:lang w:eastAsia="zh-CN"/>
        </w:rPr>
        <w:t xml:space="preserve"> </w:t>
      </w:r>
      <w:r w:rsidR="001D5895">
        <w:rPr>
          <w:lang w:eastAsia="zh-CN"/>
        </w:rPr>
        <w:t>waveform consideration for supporting NR from 52.6 to 71 GHz</w:t>
      </w:r>
      <w:r w:rsidR="00CC26B7">
        <w:rPr>
          <w:rFonts w:eastAsia="Batang"/>
          <w:lang w:val="en-US" w:eastAsia="ko-KR"/>
        </w:rPr>
        <w:t>.</w:t>
      </w:r>
      <w:r w:rsidR="001E5421">
        <w:rPr>
          <w:rFonts w:eastAsia="Batang"/>
          <w:lang w:val="en-US" w:eastAsia="ko-KR"/>
        </w:rPr>
        <w:t xml:space="preserve"> </w:t>
      </w:r>
      <w:r w:rsidR="001E5421" w:rsidRPr="001E5421">
        <w:rPr>
          <w:rFonts w:eastAsia="Batang"/>
          <w:lang w:val="en-US" w:eastAsia="ko-KR"/>
        </w:rPr>
        <w:t xml:space="preserve">The following proposals </w:t>
      </w:r>
      <w:r w:rsidR="00A603A5">
        <w:rPr>
          <w:rFonts w:eastAsia="Batang"/>
          <w:lang w:val="en-US" w:eastAsia="ko-KR"/>
        </w:rPr>
        <w:t xml:space="preserve">and observations </w:t>
      </w:r>
      <w:r w:rsidR="001E5421" w:rsidRPr="001E5421">
        <w:rPr>
          <w:rFonts w:eastAsia="Batang"/>
          <w:lang w:val="en-US" w:eastAsia="ko-KR"/>
        </w:rPr>
        <w:t>were made</w:t>
      </w:r>
      <w:r w:rsidR="00A13C26">
        <w:rPr>
          <w:rFonts w:eastAsia="Batang"/>
          <w:lang w:val="en-US" w:eastAsia="ko-KR"/>
        </w:rPr>
        <w:t>:</w:t>
      </w:r>
    </w:p>
    <w:p w14:paraId="0D996B73" w14:textId="25276CDB" w:rsidR="007F513C" w:rsidRDefault="007F513C" w:rsidP="007F513C">
      <w:pPr>
        <w:spacing w:after="0"/>
        <w:rPr>
          <w:b/>
          <w:i/>
        </w:rPr>
      </w:pPr>
      <w:r>
        <w:rPr>
          <w:b/>
          <w:i/>
        </w:rPr>
        <w:t>Proposal 1</w:t>
      </w:r>
      <w:r>
        <w:rPr>
          <w:b/>
          <w:i/>
          <w:lang w:eastAsia="zh-CN"/>
        </w:rPr>
        <w:t xml:space="preserve">. </w:t>
      </w:r>
      <w:r w:rsidR="005D4C81">
        <w:rPr>
          <w:b/>
          <w:i/>
          <w:lang w:eastAsia="zh-CN"/>
        </w:rPr>
        <w:t xml:space="preserve">To support various wide bands and use cases for NR operation from 52.6 </w:t>
      </w:r>
      <w:r w:rsidR="0097102B">
        <w:rPr>
          <w:b/>
          <w:i/>
          <w:lang w:eastAsia="zh-CN"/>
        </w:rPr>
        <w:t xml:space="preserve">GHz </w:t>
      </w:r>
      <w:r w:rsidR="005D4C81">
        <w:rPr>
          <w:b/>
          <w:i/>
          <w:lang w:eastAsia="zh-CN"/>
        </w:rPr>
        <w:t>to 71 GHz, a wide range of numerologies need to be studied, also considering the UE capability, processing time and power consumption</w:t>
      </w:r>
      <w:r>
        <w:rPr>
          <w:b/>
          <w:i/>
          <w:lang w:eastAsia="zh-CN"/>
        </w:rPr>
        <w:t xml:space="preserve">. </w:t>
      </w:r>
    </w:p>
    <w:p w14:paraId="4D6A9939" w14:textId="77777777" w:rsidR="00907E74" w:rsidRDefault="00907E74" w:rsidP="00907E74">
      <w:pPr>
        <w:spacing w:after="0" w:line="360" w:lineRule="auto"/>
        <w:rPr>
          <w:b/>
          <w:i/>
        </w:rPr>
      </w:pPr>
      <w:r>
        <w:rPr>
          <w:b/>
          <w:i/>
        </w:rPr>
        <w:t>Observation 1</w:t>
      </w:r>
      <w:r>
        <w:rPr>
          <w:b/>
          <w:i/>
          <w:lang w:eastAsia="zh-CN"/>
        </w:rPr>
        <w:t>.</w:t>
      </w:r>
      <w:r w:rsidRPr="00DF4CC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Power amplifier implementation and efficiency is challenging for 52.6 GHz to 71 GHz, which makes PAPR performance more important. DFT-s-OFDM in general outperforms CP-OFDM in PAPR/CM performance. </w:t>
      </w:r>
    </w:p>
    <w:p w14:paraId="35EFC174" w14:textId="2569D477" w:rsidR="005A2A8E" w:rsidRDefault="00907E74" w:rsidP="00907E74">
      <w:pPr>
        <w:spacing w:after="0" w:line="360" w:lineRule="auto"/>
        <w:rPr>
          <w:b/>
          <w:i/>
        </w:rPr>
      </w:pPr>
      <w:r w:rsidRPr="001802A0">
        <w:rPr>
          <w:b/>
          <w:i/>
        </w:rPr>
        <w:t xml:space="preserve">Proposal </w:t>
      </w:r>
      <w:r>
        <w:rPr>
          <w:b/>
          <w:i/>
        </w:rPr>
        <w:t>2</w:t>
      </w:r>
      <w:r w:rsidRPr="001802A0">
        <w:rPr>
          <w:b/>
          <w:i/>
          <w:lang w:eastAsia="zh-CN"/>
        </w:rPr>
        <w:t xml:space="preserve">. </w:t>
      </w:r>
      <w:r>
        <w:rPr>
          <w:b/>
          <w:i/>
          <w:lang w:eastAsia="zh-CN"/>
        </w:rPr>
        <w:t xml:space="preserve">The impact of phase noise should be studied for NR operation from 52.6 to 71 GHz and beyond.  </w:t>
      </w:r>
    </w:p>
    <w:p w14:paraId="6808994B" w14:textId="77777777" w:rsidR="00907E74" w:rsidRPr="00907E74" w:rsidRDefault="00907E74" w:rsidP="00907E74">
      <w:pPr>
        <w:spacing w:after="0" w:line="360" w:lineRule="auto"/>
        <w:rPr>
          <w:b/>
          <w:i/>
        </w:rPr>
      </w:pPr>
      <w:bookmarkStart w:id="2" w:name="_GoBack"/>
      <w:bookmarkEnd w:id="2"/>
    </w:p>
    <w:p w14:paraId="2DA0C3AF" w14:textId="18544A81" w:rsidR="00A650EE" w:rsidRPr="00A650EE" w:rsidRDefault="00A650EE" w:rsidP="000D6FAC">
      <w:pPr>
        <w:pStyle w:val="Heading1"/>
        <w:spacing w:before="0" w:after="120"/>
      </w:pPr>
      <w:r w:rsidRPr="00A650EE">
        <w:t>Reference</w:t>
      </w:r>
      <w:r w:rsidR="004D29B6">
        <w:t>s</w:t>
      </w:r>
    </w:p>
    <w:p w14:paraId="66AB830A" w14:textId="711E5BB9" w:rsidR="00F1740F" w:rsidRDefault="00F1740F" w:rsidP="00B31D77">
      <w:pPr>
        <w:pStyle w:val="iReference"/>
        <w:numPr>
          <w:ilvl w:val="0"/>
          <w:numId w:val="5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r w:rsidRPr="00B31D77">
        <w:rPr>
          <w:rFonts w:ascii="Times New Roman" w:eastAsia="PMingLiU" w:hAnsi="Times New Roman" w:cs="Times New Roman"/>
          <w:color w:val="000000" w:themeColor="text1"/>
          <w:sz w:val="20"/>
        </w:rPr>
        <w:t>RP-193</w:t>
      </w:r>
      <w:r w:rsidR="00376092">
        <w:rPr>
          <w:rFonts w:ascii="Times New Roman" w:eastAsia="PMingLiU" w:hAnsi="Times New Roman" w:cs="Times New Roman"/>
          <w:color w:val="000000" w:themeColor="text1"/>
          <w:sz w:val="20"/>
        </w:rPr>
        <w:t>259</w:t>
      </w:r>
      <w:r w:rsidRPr="00B31D77"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447864" w:rsidRPr="00B31D77">
        <w:rPr>
          <w:rFonts w:ascii="Times New Roman" w:eastAsia="PMingLiU" w:hAnsi="Times New Roman" w:cs="Times New Roman"/>
          <w:color w:val="000000" w:themeColor="text1"/>
          <w:sz w:val="20"/>
        </w:rPr>
        <w:t>“</w:t>
      </w:r>
      <w:r w:rsidR="00376092" w:rsidRPr="00376092">
        <w:rPr>
          <w:rFonts w:ascii="Times New Roman" w:eastAsia="PMingLiU" w:hAnsi="Times New Roman" w:cs="Times New Roman"/>
          <w:color w:val="000000" w:themeColor="text1"/>
          <w:sz w:val="20"/>
        </w:rPr>
        <w:t>New SID: Study on supporting NR from 52.6GHz to 71 GHz</w:t>
      </w:r>
      <w:r w:rsidR="00447864" w:rsidRPr="00B31D77">
        <w:rPr>
          <w:rFonts w:ascii="Times New Roman" w:eastAsia="PMingLiU" w:hAnsi="Times New Roman" w:cs="Times New Roman"/>
          <w:color w:val="000000" w:themeColor="text1"/>
          <w:sz w:val="20"/>
        </w:rPr>
        <w:t>”</w:t>
      </w:r>
      <w:r w:rsidR="00673874" w:rsidRPr="00B31D77">
        <w:rPr>
          <w:rFonts w:ascii="Times New Roman" w:eastAsia="PMingLiU" w:hAnsi="Times New Roman" w:cs="Times New Roman"/>
          <w:color w:val="000000" w:themeColor="text1"/>
          <w:sz w:val="20"/>
        </w:rPr>
        <w:t xml:space="preserve">, RAN #86, </w:t>
      </w:r>
      <w:proofErr w:type="spellStart"/>
      <w:r w:rsidR="00A5344D" w:rsidRPr="00A5344D">
        <w:rPr>
          <w:rFonts w:ascii="Times New Roman" w:eastAsia="PMingLiU" w:hAnsi="Times New Roman" w:cs="Times New Roman"/>
          <w:color w:val="000000" w:themeColor="text1"/>
          <w:sz w:val="20"/>
        </w:rPr>
        <w:t>Sitges</w:t>
      </w:r>
      <w:proofErr w:type="spellEnd"/>
      <w:r w:rsidR="00A5344D" w:rsidRPr="00A5344D">
        <w:rPr>
          <w:rFonts w:ascii="Times New Roman" w:eastAsia="PMingLiU" w:hAnsi="Times New Roman" w:cs="Times New Roman"/>
          <w:color w:val="000000" w:themeColor="text1"/>
          <w:sz w:val="20"/>
        </w:rPr>
        <w:t>, Spain</w:t>
      </w:r>
      <w:r w:rsidR="00673874" w:rsidRPr="00B31D77">
        <w:rPr>
          <w:rFonts w:ascii="Times New Roman" w:eastAsia="PMingLiU" w:hAnsi="Times New Roman" w:cs="Times New Roman"/>
          <w:color w:val="000000" w:themeColor="text1"/>
          <w:sz w:val="20"/>
        </w:rPr>
        <w:t>, December 9th – 12th, 2019</w:t>
      </w:r>
    </w:p>
    <w:p w14:paraId="571DCDCB" w14:textId="61F3226B" w:rsidR="00467491" w:rsidRDefault="002C2A84" w:rsidP="00DB5D3B">
      <w:pPr>
        <w:pStyle w:val="iReference"/>
        <w:numPr>
          <w:ilvl w:val="0"/>
          <w:numId w:val="5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bookmarkStart w:id="3" w:name="_Ref40398575"/>
      <w:r w:rsidRPr="00DB5D3B">
        <w:rPr>
          <w:rFonts w:ascii="Times New Roman" w:eastAsia="PMingLiU" w:hAnsi="Times New Roman" w:cs="Times New Roman"/>
          <w:color w:val="000000" w:themeColor="text1"/>
          <w:sz w:val="20"/>
        </w:rPr>
        <w:t xml:space="preserve">3GPP TR 38.803, “Study on new radio access technology: Radio Frequency (RF) and co-existence aspects (Release 14)”, </w:t>
      </w:r>
      <w:r w:rsidR="00307111" w:rsidRPr="00DB5D3B">
        <w:rPr>
          <w:rFonts w:ascii="Times New Roman" w:eastAsia="PMingLiU" w:hAnsi="Times New Roman" w:cs="Times New Roman"/>
          <w:color w:val="000000" w:themeColor="text1"/>
          <w:sz w:val="20"/>
        </w:rPr>
        <w:t>V14.2.0</w:t>
      </w:r>
      <w:bookmarkEnd w:id="3"/>
      <w:r w:rsidR="00307111" w:rsidRPr="00DB5D3B">
        <w:rPr>
          <w:rFonts w:ascii="Times New Roman" w:eastAsia="PMingLiU" w:hAnsi="Times New Roman" w:cs="Times New Roman"/>
          <w:color w:val="000000" w:themeColor="text1"/>
          <w:sz w:val="20"/>
        </w:rPr>
        <w:t xml:space="preserve"> </w:t>
      </w:r>
    </w:p>
    <w:p w14:paraId="4F98776C" w14:textId="6CB11399" w:rsidR="00D64C83" w:rsidRDefault="00472114" w:rsidP="00F74551">
      <w:pPr>
        <w:pStyle w:val="iReference"/>
        <w:numPr>
          <w:ilvl w:val="0"/>
          <w:numId w:val="5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>3GPP TS 38.</w:t>
      </w:r>
      <w:r w:rsidR="008C7BEA">
        <w:rPr>
          <w:rFonts w:ascii="Times New Roman" w:eastAsia="PMingLiU" w:hAnsi="Times New Roman" w:cs="Times New Roman"/>
          <w:color w:val="000000" w:themeColor="text1"/>
          <w:sz w:val="20"/>
        </w:rPr>
        <w:t>104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“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 xml:space="preserve">NR; </w:t>
      </w:r>
      <w:r w:rsidR="002F6C35">
        <w:rPr>
          <w:color w:val="000000"/>
          <w:sz w:val="18"/>
          <w:szCs w:val="18"/>
        </w:rPr>
        <w:t>Base Station (BS) radio transmission and reception</w:t>
      </w:r>
      <w:r w:rsidR="002F6C35" w:rsidRPr="00835770" w:rsidDel="002F6C35">
        <w:rPr>
          <w:rFonts w:ascii="Times New Roman" w:eastAsia="PMingLiU" w:hAnsi="Times New Roman" w:cs="Times New Roman"/>
          <w:color w:val="000000" w:themeColor="text1"/>
          <w:sz w:val="20"/>
        </w:rPr>
        <w:t xml:space="preserve"> 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>(Release 1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6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>)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”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>, V1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6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>.</w:t>
      </w:r>
      <w:r w:rsidR="002F6C35">
        <w:rPr>
          <w:rFonts w:ascii="Times New Roman" w:eastAsia="PMingLiU" w:hAnsi="Times New Roman" w:cs="Times New Roman"/>
          <w:color w:val="000000" w:themeColor="text1"/>
          <w:sz w:val="20"/>
        </w:rPr>
        <w:t>3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>.0</w:t>
      </w:r>
    </w:p>
    <w:p w14:paraId="6B28A319" w14:textId="34957428" w:rsidR="00383DD9" w:rsidRPr="00E56F5A" w:rsidRDefault="00383DD9" w:rsidP="00E56F5A">
      <w:pPr>
        <w:pStyle w:val="iReference"/>
        <w:numPr>
          <w:ilvl w:val="0"/>
          <w:numId w:val="5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bookmarkStart w:id="4" w:name="_Ref40395438"/>
      <w:r w:rsidRPr="00B31D77">
        <w:rPr>
          <w:rFonts w:ascii="Times New Roman" w:eastAsia="PMingLiU" w:hAnsi="Times New Roman" w:cs="Times New Roman"/>
          <w:color w:val="000000" w:themeColor="text1"/>
          <w:sz w:val="20"/>
        </w:rPr>
        <w:t>RP-19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2732</w:t>
      </w:r>
      <w:r w:rsidRPr="00B31D77">
        <w:rPr>
          <w:rFonts w:ascii="Times New Roman" w:eastAsia="PMingLiU" w:hAnsi="Times New Roman" w:cs="Times New Roman"/>
          <w:color w:val="000000" w:themeColor="text1"/>
          <w:sz w:val="20"/>
        </w:rPr>
        <w:t>, “</w:t>
      </w:r>
      <w:r w:rsidRPr="00007F54">
        <w:rPr>
          <w:rFonts w:ascii="Times New Roman" w:eastAsia="PMingLiU" w:hAnsi="Times New Roman" w:cs="Times New Roman"/>
          <w:color w:val="000000" w:themeColor="text1"/>
          <w:sz w:val="20"/>
        </w:rPr>
        <w:t>Summary of email discussion on NR above 52.6GHz</w:t>
      </w:r>
      <w:r w:rsidRPr="00B31D77">
        <w:rPr>
          <w:rFonts w:ascii="Times New Roman" w:eastAsia="PMingLiU" w:hAnsi="Times New Roman" w:cs="Times New Roman"/>
          <w:color w:val="000000" w:themeColor="text1"/>
          <w:sz w:val="20"/>
        </w:rPr>
        <w:t xml:space="preserve">”, RAN #86, </w:t>
      </w:r>
      <w:proofErr w:type="spellStart"/>
      <w:r w:rsidRPr="00A5344D">
        <w:rPr>
          <w:rFonts w:ascii="Times New Roman" w:eastAsia="PMingLiU" w:hAnsi="Times New Roman" w:cs="Times New Roman"/>
          <w:color w:val="000000" w:themeColor="text1"/>
          <w:sz w:val="20"/>
        </w:rPr>
        <w:t>Sitges</w:t>
      </w:r>
      <w:proofErr w:type="spellEnd"/>
      <w:r w:rsidRPr="00A5344D">
        <w:rPr>
          <w:rFonts w:ascii="Times New Roman" w:eastAsia="PMingLiU" w:hAnsi="Times New Roman" w:cs="Times New Roman"/>
          <w:color w:val="000000" w:themeColor="text1"/>
          <w:sz w:val="20"/>
        </w:rPr>
        <w:t>, Spain</w:t>
      </w:r>
      <w:r w:rsidRPr="00B31D77">
        <w:rPr>
          <w:rFonts w:ascii="Times New Roman" w:eastAsia="PMingLiU" w:hAnsi="Times New Roman" w:cs="Times New Roman"/>
          <w:color w:val="000000" w:themeColor="text1"/>
          <w:sz w:val="20"/>
        </w:rPr>
        <w:t>, December 9th – 12th, 2019</w:t>
      </w:r>
      <w:bookmarkEnd w:id="4"/>
    </w:p>
    <w:sectPr w:rsidR="00383DD9" w:rsidRPr="00E56F5A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EA5E4" w14:textId="77777777" w:rsidR="00BC62A2" w:rsidRDefault="00BC62A2">
      <w:r>
        <w:separator/>
      </w:r>
    </w:p>
  </w:endnote>
  <w:endnote w:type="continuationSeparator" w:id="0">
    <w:p w14:paraId="26A492D0" w14:textId="77777777" w:rsidR="00BC62A2" w:rsidRDefault="00BC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6D00512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C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7E42CC" w:rsidRDefault="007E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E37827B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7E42CC" w:rsidRDefault="007E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90E56" w14:textId="77777777" w:rsidR="00BC62A2" w:rsidRDefault="00BC62A2">
      <w:r>
        <w:separator/>
      </w:r>
    </w:p>
  </w:footnote>
  <w:footnote w:type="continuationSeparator" w:id="0">
    <w:p w14:paraId="769BB0EC" w14:textId="77777777" w:rsidR="00BC62A2" w:rsidRDefault="00BC6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241716"/>
    <w:multiLevelType w:val="multilevel"/>
    <w:tmpl w:val="EAE01CCA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6575A"/>
    <w:multiLevelType w:val="hybridMultilevel"/>
    <w:tmpl w:val="AEEAF1B0"/>
    <w:lvl w:ilvl="0" w:tplc="2834A6E2">
      <w:numFmt w:val="bullet"/>
      <w:lvlText w:val="-"/>
      <w:lvlJc w:val="left"/>
      <w:pPr>
        <w:ind w:left="930" w:hanging="57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103DE3"/>
    <w:multiLevelType w:val="hybridMultilevel"/>
    <w:tmpl w:val="DCDC7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635C9"/>
    <w:multiLevelType w:val="hybridMultilevel"/>
    <w:tmpl w:val="0F1E61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F3F8F"/>
    <w:multiLevelType w:val="hybridMultilevel"/>
    <w:tmpl w:val="28884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77B69B6"/>
    <w:multiLevelType w:val="hybridMultilevel"/>
    <w:tmpl w:val="8B9C60D4"/>
    <w:lvl w:ilvl="0" w:tplc="2834A6E2">
      <w:numFmt w:val="bullet"/>
      <w:lvlText w:val="-"/>
      <w:lvlJc w:val="left"/>
      <w:pPr>
        <w:ind w:left="930" w:hanging="57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2"/>
  </w:num>
  <w:num w:numId="5">
    <w:abstractNumId w:val="0"/>
  </w:num>
  <w:num w:numId="6">
    <w:abstractNumId w:val="6"/>
  </w:num>
  <w:num w:numId="7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8"/>
  </w:num>
  <w:num w:numId="10">
    <w:abstractNumId w:val="11"/>
  </w:num>
  <w:num w:numId="11">
    <w:abstractNumId w:val="7"/>
  </w:num>
  <w:num w:numId="12">
    <w:abstractNumId w:val="3"/>
  </w:num>
  <w:num w:numId="13">
    <w:abstractNumId w:val="14"/>
  </w:num>
  <w:num w:numId="14">
    <w:abstractNumId w:val="20"/>
  </w:num>
  <w:num w:numId="15">
    <w:abstractNumId w:val="5"/>
  </w:num>
  <w:num w:numId="16">
    <w:abstractNumId w:val="17"/>
  </w:num>
  <w:num w:numId="17">
    <w:abstractNumId w:val="13"/>
  </w:num>
  <w:num w:numId="18">
    <w:abstractNumId w:val="6"/>
  </w:num>
  <w:num w:numId="19">
    <w:abstractNumId w:val="16"/>
  </w:num>
  <w:num w:numId="20">
    <w:abstractNumId w:val="10"/>
  </w:num>
  <w:num w:numId="21">
    <w:abstractNumId w:val="4"/>
  </w:num>
  <w:num w:numId="22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6CA"/>
    <w:rsid w:val="0000527F"/>
    <w:rsid w:val="000054FA"/>
    <w:rsid w:val="00006018"/>
    <w:rsid w:val="00007CC9"/>
    <w:rsid w:val="00007F54"/>
    <w:rsid w:val="000104C8"/>
    <w:rsid w:val="000146B8"/>
    <w:rsid w:val="000154B1"/>
    <w:rsid w:val="00017089"/>
    <w:rsid w:val="0002055C"/>
    <w:rsid w:val="00020FEA"/>
    <w:rsid w:val="00021047"/>
    <w:rsid w:val="00022E5D"/>
    <w:rsid w:val="000232DF"/>
    <w:rsid w:val="0002347A"/>
    <w:rsid w:val="00023E37"/>
    <w:rsid w:val="00024B1D"/>
    <w:rsid w:val="00025F13"/>
    <w:rsid w:val="00026407"/>
    <w:rsid w:val="0003025B"/>
    <w:rsid w:val="000319FD"/>
    <w:rsid w:val="00032BAB"/>
    <w:rsid w:val="0003567F"/>
    <w:rsid w:val="00036338"/>
    <w:rsid w:val="00036C24"/>
    <w:rsid w:val="0004009F"/>
    <w:rsid w:val="00040139"/>
    <w:rsid w:val="00040B6B"/>
    <w:rsid w:val="00040EED"/>
    <w:rsid w:val="0004388B"/>
    <w:rsid w:val="00044018"/>
    <w:rsid w:val="00044D87"/>
    <w:rsid w:val="00051F4B"/>
    <w:rsid w:val="00052050"/>
    <w:rsid w:val="00053E0E"/>
    <w:rsid w:val="000550E1"/>
    <w:rsid w:val="00055244"/>
    <w:rsid w:val="00056E7C"/>
    <w:rsid w:val="00060659"/>
    <w:rsid w:val="0006095E"/>
    <w:rsid w:val="00060EA9"/>
    <w:rsid w:val="00061116"/>
    <w:rsid w:val="00062DF5"/>
    <w:rsid w:val="00065F7D"/>
    <w:rsid w:val="000674FE"/>
    <w:rsid w:val="00067786"/>
    <w:rsid w:val="00072DCE"/>
    <w:rsid w:val="00072FE2"/>
    <w:rsid w:val="00073F85"/>
    <w:rsid w:val="00077788"/>
    <w:rsid w:val="00077A26"/>
    <w:rsid w:val="0008236D"/>
    <w:rsid w:val="00083522"/>
    <w:rsid w:val="000838E1"/>
    <w:rsid w:val="00083978"/>
    <w:rsid w:val="000856B5"/>
    <w:rsid w:val="00086522"/>
    <w:rsid w:val="000874FD"/>
    <w:rsid w:val="0008754B"/>
    <w:rsid w:val="00087CF9"/>
    <w:rsid w:val="000950C5"/>
    <w:rsid w:val="00095298"/>
    <w:rsid w:val="000955F8"/>
    <w:rsid w:val="000A0986"/>
    <w:rsid w:val="000A1CE3"/>
    <w:rsid w:val="000A26C4"/>
    <w:rsid w:val="000A2C75"/>
    <w:rsid w:val="000A4A9E"/>
    <w:rsid w:val="000B037A"/>
    <w:rsid w:val="000B061E"/>
    <w:rsid w:val="000B5D47"/>
    <w:rsid w:val="000B6177"/>
    <w:rsid w:val="000B6D7A"/>
    <w:rsid w:val="000B7CA6"/>
    <w:rsid w:val="000B7FB2"/>
    <w:rsid w:val="000C1AAA"/>
    <w:rsid w:val="000C40EF"/>
    <w:rsid w:val="000C4695"/>
    <w:rsid w:val="000C5B22"/>
    <w:rsid w:val="000C74BD"/>
    <w:rsid w:val="000D00F4"/>
    <w:rsid w:val="000D0BAC"/>
    <w:rsid w:val="000D27A6"/>
    <w:rsid w:val="000D37D3"/>
    <w:rsid w:val="000D3A03"/>
    <w:rsid w:val="000D53B6"/>
    <w:rsid w:val="000D54D4"/>
    <w:rsid w:val="000D6537"/>
    <w:rsid w:val="000D6FAC"/>
    <w:rsid w:val="000D6FF5"/>
    <w:rsid w:val="000D76D6"/>
    <w:rsid w:val="000E0359"/>
    <w:rsid w:val="000E071E"/>
    <w:rsid w:val="000E0B16"/>
    <w:rsid w:val="000E639C"/>
    <w:rsid w:val="000E6DB8"/>
    <w:rsid w:val="000F1176"/>
    <w:rsid w:val="000F2AFF"/>
    <w:rsid w:val="000F3414"/>
    <w:rsid w:val="000F421F"/>
    <w:rsid w:val="00101EF9"/>
    <w:rsid w:val="001052F3"/>
    <w:rsid w:val="00111482"/>
    <w:rsid w:val="00114B65"/>
    <w:rsid w:val="00115088"/>
    <w:rsid w:val="00115A0A"/>
    <w:rsid w:val="00117A09"/>
    <w:rsid w:val="00120E9D"/>
    <w:rsid w:val="00121B0B"/>
    <w:rsid w:val="00121FBF"/>
    <w:rsid w:val="00131B39"/>
    <w:rsid w:val="00135280"/>
    <w:rsid w:val="001358C0"/>
    <w:rsid w:val="00137699"/>
    <w:rsid w:val="00140681"/>
    <w:rsid w:val="00143BE0"/>
    <w:rsid w:val="00143F6B"/>
    <w:rsid w:val="001447A7"/>
    <w:rsid w:val="00151707"/>
    <w:rsid w:val="00153720"/>
    <w:rsid w:val="00153B57"/>
    <w:rsid w:val="001554D1"/>
    <w:rsid w:val="0015653D"/>
    <w:rsid w:val="00160964"/>
    <w:rsid w:val="001669AF"/>
    <w:rsid w:val="00167063"/>
    <w:rsid w:val="00167816"/>
    <w:rsid w:val="00171D56"/>
    <w:rsid w:val="00172677"/>
    <w:rsid w:val="001802A0"/>
    <w:rsid w:val="00180A00"/>
    <w:rsid w:val="00182ACD"/>
    <w:rsid w:val="00183759"/>
    <w:rsid w:val="00184D12"/>
    <w:rsid w:val="00185133"/>
    <w:rsid w:val="00186EBA"/>
    <w:rsid w:val="00187149"/>
    <w:rsid w:val="00187541"/>
    <w:rsid w:val="00192E93"/>
    <w:rsid w:val="00193586"/>
    <w:rsid w:val="00193789"/>
    <w:rsid w:val="00197BBF"/>
    <w:rsid w:val="00197D68"/>
    <w:rsid w:val="001A2C84"/>
    <w:rsid w:val="001A33D3"/>
    <w:rsid w:val="001A36E9"/>
    <w:rsid w:val="001A3AD4"/>
    <w:rsid w:val="001A41A1"/>
    <w:rsid w:val="001A4297"/>
    <w:rsid w:val="001A5849"/>
    <w:rsid w:val="001A5BE4"/>
    <w:rsid w:val="001A5D31"/>
    <w:rsid w:val="001A7090"/>
    <w:rsid w:val="001A79C0"/>
    <w:rsid w:val="001A7B37"/>
    <w:rsid w:val="001B03EA"/>
    <w:rsid w:val="001B22F7"/>
    <w:rsid w:val="001B2309"/>
    <w:rsid w:val="001B2BF3"/>
    <w:rsid w:val="001B2C52"/>
    <w:rsid w:val="001B3AF1"/>
    <w:rsid w:val="001C0674"/>
    <w:rsid w:val="001C225C"/>
    <w:rsid w:val="001C3217"/>
    <w:rsid w:val="001C5499"/>
    <w:rsid w:val="001C5945"/>
    <w:rsid w:val="001C681F"/>
    <w:rsid w:val="001C6E9D"/>
    <w:rsid w:val="001D11AB"/>
    <w:rsid w:val="001D2BB7"/>
    <w:rsid w:val="001D358E"/>
    <w:rsid w:val="001D3A15"/>
    <w:rsid w:val="001D57F1"/>
    <w:rsid w:val="001D5895"/>
    <w:rsid w:val="001D751F"/>
    <w:rsid w:val="001E0573"/>
    <w:rsid w:val="001E18D6"/>
    <w:rsid w:val="001E3155"/>
    <w:rsid w:val="001E3B88"/>
    <w:rsid w:val="001E5393"/>
    <w:rsid w:val="001E5421"/>
    <w:rsid w:val="001E6119"/>
    <w:rsid w:val="001E6275"/>
    <w:rsid w:val="001F2B1B"/>
    <w:rsid w:val="001F30E7"/>
    <w:rsid w:val="001F4117"/>
    <w:rsid w:val="001F76F0"/>
    <w:rsid w:val="00200E11"/>
    <w:rsid w:val="002027B3"/>
    <w:rsid w:val="002035CD"/>
    <w:rsid w:val="002073C1"/>
    <w:rsid w:val="00211976"/>
    <w:rsid w:val="002119E3"/>
    <w:rsid w:val="00214406"/>
    <w:rsid w:val="00214FB9"/>
    <w:rsid w:val="00215377"/>
    <w:rsid w:val="00215E4F"/>
    <w:rsid w:val="00221359"/>
    <w:rsid w:val="002222B5"/>
    <w:rsid w:val="00223447"/>
    <w:rsid w:val="00223FB6"/>
    <w:rsid w:val="00231627"/>
    <w:rsid w:val="00231AEA"/>
    <w:rsid w:val="00231B9D"/>
    <w:rsid w:val="00231E42"/>
    <w:rsid w:val="00232C5E"/>
    <w:rsid w:val="00233C1E"/>
    <w:rsid w:val="00235C5C"/>
    <w:rsid w:val="00236552"/>
    <w:rsid w:val="002372D7"/>
    <w:rsid w:val="00237D50"/>
    <w:rsid w:val="00237D5A"/>
    <w:rsid w:val="002401BF"/>
    <w:rsid w:val="002409F4"/>
    <w:rsid w:val="00240C91"/>
    <w:rsid w:val="00242995"/>
    <w:rsid w:val="00244588"/>
    <w:rsid w:val="002462A5"/>
    <w:rsid w:val="0024709A"/>
    <w:rsid w:val="002508D4"/>
    <w:rsid w:val="002508F1"/>
    <w:rsid w:val="00252218"/>
    <w:rsid w:val="0025363F"/>
    <w:rsid w:val="0025464A"/>
    <w:rsid w:val="002609A6"/>
    <w:rsid w:val="00263E95"/>
    <w:rsid w:val="002658B8"/>
    <w:rsid w:val="00266C98"/>
    <w:rsid w:val="00267C3C"/>
    <w:rsid w:val="002751FF"/>
    <w:rsid w:val="0027793D"/>
    <w:rsid w:val="00282603"/>
    <w:rsid w:val="00282D0C"/>
    <w:rsid w:val="0028444B"/>
    <w:rsid w:val="00287B4C"/>
    <w:rsid w:val="002909ED"/>
    <w:rsid w:val="00290AD0"/>
    <w:rsid w:val="0029175A"/>
    <w:rsid w:val="00292914"/>
    <w:rsid w:val="002A1F7E"/>
    <w:rsid w:val="002A42C6"/>
    <w:rsid w:val="002A4DB3"/>
    <w:rsid w:val="002A56D3"/>
    <w:rsid w:val="002A62EA"/>
    <w:rsid w:val="002A6A81"/>
    <w:rsid w:val="002A7310"/>
    <w:rsid w:val="002B2079"/>
    <w:rsid w:val="002B22E3"/>
    <w:rsid w:val="002B3C03"/>
    <w:rsid w:val="002B4F54"/>
    <w:rsid w:val="002B5C4F"/>
    <w:rsid w:val="002B728D"/>
    <w:rsid w:val="002C0E8F"/>
    <w:rsid w:val="002C146A"/>
    <w:rsid w:val="002C2A84"/>
    <w:rsid w:val="002C319D"/>
    <w:rsid w:val="002C59CA"/>
    <w:rsid w:val="002C5D06"/>
    <w:rsid w:val="002C62AB"/>
    <w:rsid w:val="002D0FA4"/>
    <w:rsid w:val="002D1C40"/>
    <w:rsid w:val="002D2246"/>
    <w:rsid w:val="002D32BE"/>
    <w:rsid w:val="002D3A62"/>
    <w:rsid w:val="002D40B7"/>
    <w:rsid w:val="002D40BC"/>
    <w:rsid w:val="002D49E1"/>
    <w:rsid w:val="002D6A02"/>
    <w:rsid w:val="002E166E"/>
    <w:rsid w:val="002E1AEC"/>
    <w:rsid w:val="002E224B"/>
    <w:rsid w:val="002E22DD"/>
    <w:rsid w:val="002F0597"/>
    <w:rsid w:val="002F0CBF"/>
    <w:rsid w:val="002F1A47"/>
    <w:rsid w:val="002F2971"/>
    <w:rsid w:val="002F30E9"/>
    <w:rsid w:val="002F4A9B"/>
    <w:rsid w:val="002F6C35"/>
    <w:rsid w:val="002F71FE"/>
    <w:rsid w:val="00300E4B"/>
    <w:rsid w:val="00306288"/>
    <w:rsid w:val="00307111"/>
    <w:rsid w:val="00307939"/>
    <w:rsid w:val="003104D9"/>
    <w:rsid w:val="00311110"/>
    <w:rsid w:val="003118DA"/>
    <w:rsid w:val="0031208A"/>
    <w:rsid w:val="00315276"/>
    <w:rsid w:val="0031577A"/>
    <w:rsid w:val="00315A27"/>
    <w:rsid w:val="003162F8"/>
    <w:rsid w:val="00317EC9"/>
    <w:rsid w:val="003201E7"/>
    <w:rsid w:val="00320FB9"/>
    <w:rsid w:val="00321428"/>
    <w:rsid w:val="00322338"/>
    <w:rsid w:val="00323072"/>
    <w:rsid w:val="0032366B"/>
    <w:rsid w:val="003252F1"/>
    <w:rsid w:val="00325FF5"/>
    <w:rsid w:val="003263C3"/>
    <w:rsid w:val="00327B5B"/>
    <w:rsid w:val="00331EF9"/>
    <w:rsid w:val="00333C2B"/>
    <w:rsid w:val="00335638"/>
    <w:rsid w:val="00336823"/>
    <w:rsid w:val="00336D62"/>
    <w:rsid w:val="00341063"/>
    <w:rsid w:val="00342A22"/>
    <w:rsid w:val="00343641"/>
    <w:rsid w:val="00343D7A"/>
    <w:rsid w:val="0034495B"/>
    <w:rsid w:val="003452BE"/>
    <w:rsid w:val="00345C43"/>
    <w:rsid w:val="0034698C"/>
    <w:rsid w:val="00350B4E"/>
    <w:rsid w:val="00352982"/>
    <w:rsid w:val="003539A6"/>
    <w:rsid w:val="003542ED"/>
    <w:rsid w:val="0035643E"/>
    <w:rsid w:val="003567E2"/>
    <w:rsid w:val="003602F1"/>
    <w:rsid w:val="003604AA"/>
    <w:rsid w:val="00362324"/>
    <w:rsid w:val="00362DB1"/>
    <w:rsid w:val="00365288"/>
    <w:rsid w:val="0036593F"/>
    <w:rsid w:val="00365A3F"/>
    <w:rsid w:val="0036657A"/>
    <w:rsid w:val="00366F3D"/>
    <w:rsid w:val="003673C1"/>
    <w:rsid w:val="003675C4"/>
    <w:rsid w:val="003722E4"/>
    <w:rsid w:val="00372E07"/>
    <w:rsid w:val="0037356B"/>
    <w:rsid w:val="0037504A"/>
    <w:rsid w:val="00376092"/>
    <w:rsid w:val="00376391"/>
    <w:rsid w:val="00377439"/>
    <w:rsid w:val="00382EAB"/>
    <w:rsid w:val="00383AF9"/>
    <w:rsid w:val="00383DD9"/>
    <w:rsid w:val="00385507"/>
    <w:rsid w:val="00386636"/>
    <w:rsid w:val="003876A6"/>
    <w:rsid w:val="0039225F"/>
    <w:rsid w:val="00392EBF"/>
    <w:rsid w:val="00397878"/>
    <w:rsid w:val="003A0958"/>
    <w:rsid w:val="003A1168"/>
    <w:rsid w:val="003A2CF2"/>
    <w:rsid w:val="003A675E"/>
    <w:rsid w:val="003B1A01"/>
    <w:rsid w:val="003B1D66"/>
    <w:rsid w:val="003B2FDA"/>
    <w:rsid w:val="003B45F3"/>
    <w:rsid w:val="003B58AC"/>
    <w:rsid w:val="003B7FEE"/>
    <w:rsid w:val="003C08F3"/>
    <w:rsid w:val="003C2E9F"/>
    <w:rsid w:val="003C53E5"/>
    <w:rsid w:val="003C5F5E"/>
    <w:rsid w:val="003C6333"/>
    <w:rsid w:val="003C6CD9"/>
    <w:rsid w:val="003D074C"/>
    <w:rsid w:val="003D1AE0"/>
    <w:rsid w:val="003D25FB"/>
    <w:rsid w:val="003D3371"/>
    <w:rsid w:val="003D4878"/>
    <w:rsid w:val="003D5B78"/>
    <w:rsid w:val="003D62D4"/>
    <w:rsid w:val="003D6F37"/>
    <w:rsid w:val="003D77C4"/>
    <w:rsid w:val="003E179C"/>
    <w:rsid w:val="003E1C7C"/>
    <w:rsid w:val="003E2908"/>
    <w:rsid w:val="003E2ECE"/>
    <w:rsid w:val="003E3C09"/>
    <w:rsid w:val="003E54D6"/>
    <w:rsid w:val="003E6639"/>
    <w:rsid w:val="003F2578"/>
    <w:rsid w:val="003F4847"/>
    <w:rsid w:val="003F53FC"/>
    <w:rsid w:val="003F7E31"/>
    <w:rsid w:val="00401AD7"/>
    <w:rsid w:val="004039A0"/>
    <w:rsid w:val="004042B9"/>
    <w:rsid w:val="004050C6"/>
    <w:rsid w:val="00406117"/>
    <w:rsid w:val="00410F6A"/>
    <w:rsid w:val="00411664"/>
    <w:rsid w:val="00412E04"/>
    <w:rsid w:val="00414C99"/>
    <w:rsid w:val="00414CAC"/>
    <w:rsid w:val="004210F9"/>
    <w:rsid w:val="004214CF"/>
    <w:rsid w:val="004224C0"/>
    <w:rsid w:val="004237F2"/>
    <w:rsid w:val="004239DB"/>
    <w:rsid w:val="00424E3F"/>
    <w:rsid w:val="00424F5E"/>
    <w:rsid w:val="00425CB4"/>
    <w:rsid w:val="0042624C"/>
    <w:rsid w:val="00427556"/>
    <w:rsid w:val="00427F95"/>
    <w:rsid w:val="00430CFA"/>
    <w:rsid w:val="00430DEB"/>
    <w:rsid w:val="00431779"/>
    <w:rsid w:val="0043276F"/>
    <w:rsid w:val="00435296"/>
    <w:rsid w:val="004355B5"/>
    <w:rsid w:val="0043616E"/>
    <w:rsid w:val="00437B4F"/>
    <w:rsid w:val="004417C6"/>
    <w:rsid w:val="004453C1"/>
    <w:rsid w:val="00446ACE"/>
    <w:rsid w:val="00447234"/>
    <w:rsid w:val="00447607"/>
    <w:rsid w:val="00447864"/>
    <w:rsid w:val="00447DE7"/>
    <w:rsid w:val="00450C3D"/>
    <w:rsid w:val="004510E9"/>
    <w:rsid w:val="004607C3"/>
    <w:rsid w:val="00461C38"/>
    <w:rsid w:val="00463A51"/>
    <w:rsid w:val="00463E45"/>
    <w:rsid w:val="00464453"/>
    <w:rsid w:val="00464ED5"/>
    <w:rsid w:val="00465C5B"/>
    <w:rsid w:val="00466DEE"/>
    <w:rsid w:val="00467491"/>
    <w:rsid w:val="0047077B"/>
    <w:rsid w:val="004717EA"/>
    <w:rsid w:val="00472114"/>
    <w:rsid w:val="00474D20"/>
    <w:rsid w:val="004753D4"/>
    <w:rsid w:val="0047658A"/>
    <w:rsid w:val="004778AF"/>
    <w:rsid w:val="00481910"/>
    <w:rsid w:val="00483A74"/>
    <w:rsid w:val="00484D84"/>
    <w:rsid w:val="00485C27"/>
    <w:rsid w:val="00487D4D"/>
    <w:rsid w:val="00490C89"/>
    <w:rsid w:val="00490F40"/>
    <w:rsid w:val="00491E32"/>
    <w:rsid w:val="004927DB"/>
    <w:rsid w:val="00495125"/>
    <w:rsid w:val="0049597E"/>
    <w:rsid w:val="004A3217"/>
    <w:rsid w:val="004A3FAE"/>
    <w:rsid w:val="004A5F79"/>
    <w:rsid w:val="004A6090"/>
    <w:rsid w:val="004A6BBB"/>
    <w:rsid w:val="004A71E2"/>
    <w:rsid w:val="004A7BB0"/>
    <w:rsid w:val="004B3C67"/>
    <w:rsid w:val="004B4BB3"/>
    <w:rsid w:val="004B547B"/>
    <w:rsid w:val="004B5C52"/>
    <w:rsid w:val="004C01CC"/>
    <w:rsid w:val="004C2D3E"/>
    <w:rsid w:val="004C301F"/>
    <w:rsid w:val="004C357A"/>
    <w:rsid w:val="004C38CC"/>
    <w:rsid w:val="004C52B0"/>
    <w:rsid w:val="004C61EC"/>
    <w:rsid w:val="004D0F03"/>
    <w:rsid w:val="004D29B6"/>
    <w:rsid w:val="004D7818"/>
    <w:rsid w:val="004D7A69"/>
    <w:rsid w:val="004D7DA3"/>
    <w:rsid w:val="004E1985"/>
    <w:rsid w:val="004E257E"/>
    <w:rsid w:val="004E2EEE"/>
    <w:rsid w:val="004E437D"/>
    <w:rsid w:val="004E5D0A"/>
    <w:rsid w:val="004F0320"/>
    <w:rsid w:val="004F1E7D"/>
    <w:rsid w:val="004F2178"/>
    <w:rsid w:val="004F245C"/>
    <w:rsid w:val="004F5536"/>
    <w:rsid w:val="004F6F51"/>
    <w:rsid w:val="005003B4"/>
    <w:rsid w:val="005060ED"/>
    <w:rsid w:val="00506C72"/>
    <w:rsid w:val="005072FC"/>
    <w:rsid w:val="005079EB"/>
    <w:rsid w:val="0051600E"/>
    <w:rsid w:val="00517C14"/>
    <w:rsid w:val="00521D95"/>
    <w:rsid w:val="0053076A"/>
    <w:rsid w:val="005311D2"/>
    <w:rsid w:val="00532CCA"/>
    <w:rsid w:val="00532F9A"/>
    <w:rsid w:val="0053361B"/>
    <w:rsid w:val="0053719A"/>
    <w:rsid w:val="00545523"/>
    <w:rsid w:val="00545D63"/>
    <w:rsid w:val="0054615E"/>
    <w:rsid w:val="00546B64"/>
    <w:rsid w:val="005506CE"/>
    <w:rsid w:val="00550A71"/>
    <w:rsid w:val="00550FF9"/>
    <w:rsid w:val="005512C9"/>
    <w:rsid w:val="0055275A"/>
    <w:rsid w:val="00552B28"/>
    <w:rsid w:val="00554E84"/>
    <w:rsid w:val="005561C3"/>
    <w:rsid w:val="00557B02"/>
    <w:rsid w:val="0056293B"/>
    <w:rsid w:val="00562AA7"/>
    <w:rsid w:val="00563A34"/>
    <w:rsid w:val="005658B2"/>
    <w:rsid w:val="0056610C"/>
    <w:rsid w:val="00566B53"/>
    <w:rsid w:val="00566F0C"/>
    <w:rsid w:val="005720CB"/>
    <w:rsid w:val="005751C2"/>
    <w:rsid w:val="00575CA3"/>
    <w:rsid w:val="005817CB"/>
    <w:rsid w:val="00582BAC"/>
    <w:rsid w:val="00585553"/>
    <w:rsid w:val="00586B92"/>
    <w:rsid w:val="00591A33"/>
    <w:rsid w:val="00592D50"/>
    <w:rsid w:val="00593046"/>
    <w:rsid w:val="0059341F"/>
    <w:rsid w:val="00593D73"/>
    <w:rsid w:val="005977B0"/>
    <w:rsid w:val="00597B6D"/>
    <w:rsid w:val="005A028A"/>
    <w:rsid w:val="005A05BE"/>
    <w:rsid w:val="005A1A03"/>
    <w:rsid w:val="005A2572"/>
    <w:rsid w:val="005A2685"/>
    <w:rsid w:val="005A2A8E"/>
    <w:rsid w:val="005A2CE6"/>
    <w:rsid w:val="005A32C2"/>
    <w:rsid w:val="005A376E"/>
    <w:rsid w:val="005A3F2B"/>
    <w:rsid w:val="005A5927"/>
    <w:rsid w:val="005A7F54"/>
    <w:rsid w:val="005B04BF"/>
    <w:rsid w:val="005B2076"/>
    <w:rsid w:val="005B215D"/>
    <w:rsid w:val="005B2DEC"/>
    <w:rsid w:val="005B4701"/>
    <w:rsid w:val="005B601E"/>
    <w:rsid w:val="005B7C1C"/>
    <w:rsid w:val="005C0F6F"/>
    <w:rsid w:val="005C1107"/>
    <w:rsid w:val="005C3384"/>
    <w:rsid w:val="005C3A9B"/>
    <w:rsid w:val="005C3D8D"/>
    <w:rsid w:val="005C49A0"/>
    <w:rsid w:val="005C50C7"/>
    <w:rsid w:val="005C5532"/>
    <w:rsid w:val="005C5FC1"/>
    <w:rsid w:val="005C6098"/>
    <w:rsid w:val="005D09B1"/>
    <w:rsid w:val="005D0F36"/>
    <w:rsid w:val="005D20F1"/>
    <w:rsid w:val="005D23C8"/>
    <w:rsid w:val="005D2D51"/>
    <w:rsid w:val="005D3981"/>
    <w:rsid w:val="005D3C98"/>
    <w:rsid w:val="005D4BE2"/>
    <w:rsid w:val="005D4C81"/>
    <w:rsid w:val="005D5763"/>
    <w:rsid w:val="005D6061"/>
    <w:rsid w:val="005E0BFB"/>
    <w:rsid w:val="005E1727"/>
    <w:rsid w:val="005E1ABD"/>
    <w:rsid w:val="005E2410"/>
    <w:rsid w:val="005E2676"/>
    <w:rsid w:val="005E7958"/>
    <w:rsid w:val="005F0140"/>
    <w:rsid w:val="005F318B"/>
    <w:rsid w:val="005F3505"/>
    <w:rsid w:val="005F3594"/>
    <w:rsid w:val="005F44EC"/>
    <w:rsid w:val="00600805"/>
    <w:rsid w:val="00602F21"/>
    <w:rsid w:val="006045F6"/>
    <w:rsid w:val="00607022"/>
    <w:rsid w:val="0061227F"/>
    <w:rsid w:val="00612BE4"/>
    <w:rsid w:val="0061417F"/>
    <w:rsid w:val="00614D21"/>
    <w:rsid w:val="00614F59"/>
    <w:rsid w:val="00616350"/>
    <w:rsid w:val="006200D4"/>
    <w:rsid w:val="006204C2"/>
    <w:rsid w:val="00620E89"/>
    <w:rsid w:val="0062327A"/>
    <w:rsid w:val="0062449A"/>
    <w:rsid w:val="0062522B"/>
    <w:rsid w:val="00626063"/>
    <w:rsid w:val="00630F3A"/>
    <w:rsid w:val="00631498"/>
    <w:rsid w:val="00632AE7"/>
    <w:rsid w:val="00632B2E"/>
    <w:rsid w:val="00634154"/>
    <w:rsid w:val="00636040"/>
    <w:rsid w:val="00641A9E"/>
    <w:rsid w:val="00642135"/>
    <w:rsid w:val="0064318F"/>
    <w:rsid w:val="006443B8"/>
    <w:rsid w:val="00644645"/>
    <w:rsid w:val="00645A3D"/>
    <w:rsid w:val="0064615E"/>
    <w:rsid w:val="00652082"/>
    <w:rsid w:val="00652DF7"/>
    <w:rsid w:val="006535EC"/>
    <w:rsid w:val="00654A39"/>
    <w:rsid w:val="00656E08"/>
    <w:rsid w:val="00657BE5"/>
    <w:rsid w:val="006616F6"/>
    <w:rsid w:val="00664455"/>
    <w:rsid w:val="0066542A"/>
    <w:rsid w:val="00665941"/>
    <w:rsid w:val="006665A1"/>
    <w:rsid w:val="006672D1"/>
    <w:rsid w:val="006731BD"/>
    <w:rsid w:val="006733DB"/>
    <w:rsid w:val="00673874"/>
    <w:rsid w:val="00675062"/>
    <w:rsid w:val="006758DE"/>
    <w:rsid w:val="00677A39"/>
    <w:rsid w:val="00680A6E"/>
    <w:rsid w:val="00682F72"/>
    <w:rsid w:val="00683DB7"/>
    <w:rsid w:val="00686A1E"/>
    <w:rsid w:val="00687F23"/>
    <w:rsid w:val="00690E15"/>
    <w:rsid w:val="0069134E"/>
    <w:rsid w:val="00692B31"/>
    <w:rsid w:val="006931A3"/>
    <w:rsid w:val="0069390B"/>
    <w:rsid w:val="00695505"/>
    <w:rsid w:val="006966E3"/>
    <w:rsid w:val="00696DD3"/>
    <w:rsid w:val="006970CE"/>
    <w:rsid w:val="006A1322"/>
    <w:rsid w:val="006A1501"/>
    <w:rsid w:val="006A192B"/>
    <w:rsid w:val="006A3731"/>
    <w:rsid w:val="006A7DD0"/>
    <w:rsid w:val="006B05EE"/>
    <w:rsid w:val="006B1113"/>
    <w:rsid w:val="006B1946"/>
    <w:rsid w:val="006B2C44"/>
    <w:rsid w:val="006B4D52"/>
    <w:rsid w:val="006B68C0"/>
    <w:rsid w:val="006B6D77"/>
    <w:rsid w:val="006C179E"/>
    <w:rsid w:val="006C1EE6"/>
    <w:rsid w:val="006C329F"/>
    <w:rsid w:val="006C3714"/>
    <w:rsid w:val="006D0163"/>
    <w:rsid w:val="006D0630"/>
    <w:rsid w:val="006D2A5A"/>
    <w:rsid w:val="006D7746"/>
    <w:rsid w:val="006E01B4"/>
    <w:rsid w:val="006E088F"/>
    <w:rsid w:val="006E4459"/>
    <w:rsid w:val="006E52A9"/>
    <w:rsid w:val="006E5968"/>
    <w:rsid w:val="006E5DD2"/>
    <w:rsid w:val="006E5F14"/>
    <w:rsid w:val="006E628E"/>
    <w:rsid w:val="006F268E"/>
    <w:rsid w:val="006F3624"/>
    <w:rsid w:val="006F4EEB"/>
    <w:rsid w:val="006F55A6"/>
    <w:rsid w:val="006F6936"/>
    <w:rsid w:val="006F73F9"/>
    <w:rsid w:val="00700369"/>
    <w:rsid w:val="00700FCA"/>
    <w:rsid w:val="007047F9"/>
    <w:rsid w:val="00705C2B"/>
    <w:rsid w:val="007060F5"/>
    <w:rsid w:val="00706291"/>
    <w:rsid w:val="0070772E"/>
    <w:rsid w:val="007078E9"/>
    <w:rsid w:val="00712E31"/>
    <w:rsid w:val="007142B5"/>
    <w:rsid w:val="00714AF3"/>
    <w:rsid w:val="007150A9"/>
    <w:rsid w:val="00720387"/>
    <w:rsid w:val="00721270"/>
    <w:rsid w:val="0072141F"/>
    <w:rsid w:val="00721DA7"/>
    <w:rsid w:val="00722B22"/>
    <w:rsid w:val="007233A5"/>
    <w:rsid w:val="00723443"/>
    <w:rsid w:val="00724391"/>
    <w:rsid w:val="0072491E"/>
    <w:rsid w:val="007258D0"/>
    <w:rsid w:val="00726CC2"/>
    <w:rsid w:val="00727C17"/>
    <w:rsid w:val="0073022A"/>
    <w:rsid w:val="007324F6"/>
    <w:rsid w:val="0073360D"/>
    <w:rsid w:val="007337E4"/>
    <w:rsid w:val="00734854"/>
    <w:rsid w:val="00736583"/>
    <w:rsid w:val="007371AC"/>
    <w:rsid w:val="007408F3"/>
    <w:rsid w:val="00743D03"/>
    <w:rsid w:val="007460B6"/>
    <w:rsid w:val="00746608"/>
    <w:rsid w:val="0075483A"/>
    <w:rsid w:val="00757856"/>
    <w:rsid w:val="00757C49"/>
    <w:rsid w:val="007607AE"/>
    <w:rsid w:val="00760B23"/>
    <w:rsid w:val="0076106D"/>
    <w:rsid w:val="00764D67"/>
    <w:rsid w:val="00770BA8"/>
    <w:rsid w:val="00772FFC"/>
    <w:rsid w:val="00776F17"/>
    <w:rsid w:val="00777137"/>
    <w:rsid w:val="007816A0"/>
    <w:rsid w:val="007822D8"/>
    <w:rsid w:val="00782581"/>
    <w:rsid w:val="00790C82"/>
    <w:rsid w:val="0079200B"/>
    <w:rsid w:val="00793E15"/>
    <w:rsid w:val="00794234"/>
    <w:rsid w:val="0079497C"/>
    <w:rsid w:val="00795985"/>
    <w:rsid w:val="0079648D"/>
    <w:rsid w:val="00797342"/>
    <w:rsid w:val="007A11D7"/>
    <w:rsid w:val="007A30AA"/>
    <w:rsid w:val="007A3330"/>
    <w:rsid w:val="007A4158"/>
    <w:rsid w:val="007A6F6A"/>
    <w:rsid w:val="007A71C0"/>
    <w:rsid w:val="007A73ED"/>
    <w:rsid w:val="007B05B2"/>
    <w:rsid w:val="007B06D3"/>
    <w:rsid w:val="007B10FF"/>
    <w:rsid w:val="007B191C"/>
    <w:rsid w:val="007B2090"/>
    <w:rsid w:val="007B313C"/>
    <w:rsid w:val="007B5072"/>
    <w:rsid w:val="007C1349"/>
    <w:rsid w:val="007C3452"/>
    <w:rsid w:val="007C6943"/>
    <w:rsid w:val="007D04E4"/>
    <w:rsid w:val="007D4F67"/>
    <w:rsid w:val="007D569A"/>
    <w:rsid w:val="007D7A47"/>
    <w:rsid w:val="007E05F9"/>
    <w:rsid w:val="007E3CA1"/>
    <w:rsid w:val="007E42CC"/>
    <w:rsid w:val="007E6061"/>
    <w:rsid w:val="007E6122"/>
    <w:rsid w:val="007E72D2"/>
    <w:rsid w:val="007F2447"/>
    <w:rsid w:val="007F27FA"/>
    <w:rsid w:val="007F513C"/>
    <w:rsid w:val="007F5921"/>
    <w:rsid w:val="007F6EE6"/>
    <w:rsid w:val="00801B7D"/>
    <w:rsid w:val="00802FF3"/>
    <w:rsid w:val="0080303A"/>
    <w:rsid w:val="00804AC2"/>
    <w:rsid w:val="00807AFB"/>
    <w:rsid w:val="00810143"/>
    <w:rsid w:val="0081071B"/>
    <w:rsid w:val="008108EC"/>
    <w:rsid w:val="008114B2"/>
    <w:rsid w:val="00812154"/>
    <w:rsid w:val="008127C1"/>
    <w:rsid w:val="008157D2"/>
    <w:rsid w:val="00815B71"/>
    <w:rsid w:val="00816200"/>
    <w:rsid w:val="00820EA0"/>
    <w:rsid w:val="00820F09"/>
    <w:rsid w:val="00821C45"/>
    <w:rsid w:val="0082301B"/>
    <w:rsid w:val="00823A1F"/>
    <w:rsid w:val="00824346"/>
    <w:rsid w:val="00824394"/>
    <w:rsid w:val="008243D3"/>
    <w:rsid w:val="008254B6"/>
    <w:rsid w:val="00825B90"/>
    <w:rsid w:val="00825FC4"/>
    <w:rsid w:val="008279A6"/>
    <w:rsid w:val="00832094"/>
    <w:rsid w:val="008325D3"/>
    <w:rsid w:val="00832962"/>
    <w:rsid w:val="00833404"/>
    <w:rsid w:val="00834051"/>
    <w:rsid w:val="00835770"/>
    <w:rsid w:val="00837728"/>
    <w:rsid w:val="0083779A"/>
    <w:rsid w:val="00842B97"/>
    <w:rsid w:val="00842CF6"/>
    <w:rsid w:val="00844138"/>
    <w:rsid w:val="008441C6"/>
    <w:rsid w:val="0084524A"/>
    <w:rsid w:val="00846EFC"/>
    <w:rsid w:val="00847425"/>
    <w:rsid w:val="00850996"/>
    <w:rsid w:val="00855601"/>
    <w:rsid w:val="00855868"/>
    <w:rsid w:val="008600C6"/>
    <w:rsid w:val="00861449"/>
    <w:rsid w:val="00861C54"/>
    <w:rsid w:val="00861D3D"/>
    <w:rsid w:val="00862D85"/>
    <w:rsid w:val="00862F6A"/>
    <w:rsid w:val="00871771"/>
    <w:rsid w:val="00871C72"/>
    <w:rsid w:val="008720A5"/>
    <w:rsid w:val="00873F41"/>
    <w:rsid w:val="00875276"/>
    <w:rsid w:val="00876F4B"/>
    <w:rsid w:val="00877320"/>
    <w:rsid w:val="008818BC"/>
    <w:rsid w:val="00882704"/>
    <w:rsid w:val="00885DA3"/>
    <w:rsid w:val="0089044B"/>
    <w:rsid w:val="008911D1"/>
    <w:rsid w:val="008917F5"/>
    <w:rsid w:val="0089215D"/>
    <w:rsid w:val="00893E68"/>
    <w:rsid w:val="008956AB"/>
    <w:rsid w:val="00897E7E"/>
    <w:rsid w:val="008A3901"/>
    <w:rsid w:val="008A6847"/>
    <w:rsid w:val="008A6C63"/>
    <w:rsid w:val="008A7500"/>
    <w:rsid w:val="008A7A18"/>
    <w:rsid w:val="008B1469"/>
    <w:rsid w:val="008B23F6"/>
    <w:rsid w:val="008B23FF"/>
    <w:rsid w:val="008B2885"/>
    <w:rsid w:val="008B3D25"/>
    <w:rsid w:val="008B7F9C"/>
    <w:rsid w:val="008C0ED3"/>
    <w:rsid w:val="008C27D4"/>
    <w:rsid w:val="008C6A65"/>
    <w:rsid w:val="008C7BEA"/>
    <w:rsid w:val="008D0004"/>
    <w:rsid w:val="008D0990"/>
    <w:rsid w:val="008D6D00"/>
    <w:rsid w:val="008E1AD2"/>
    <w:rsid w:val="008E2EC7"/>
    <w:rsid w:val="008E4BDE"/>
    <w:rsid w:val="008E5000"/>
    <w:rsid w:val="008F2885"/>
    <w:rsid w:val="008F3D09"/>
    <w:rsid w:val="008F479D"/>
    <w:rsid w:val="008F5155"/>
    <w:rsid w:val="00902273"/>
    <w:rsid w:val="00902C40"/>
    <w:rsid w:val="00903F25"/>
    <w:rsid w:val="00904CBF"/>
    <w:rsid w:val="0090534B"/>
    <w:rsid w:val="00906382"/>
    <w:rsid w:val="009072FB"/>
    <w:rsid w:val="00907E74"/>
    <w:rsid w:val="00913B5E"/>
    <w:rsid w:val="00914FD3"/>
    <w:rsid w:val="009263DD"/>
    <w:rsid w:val="00927EE8"/>
    <w:rsid w:val="00932371"/>
    <w:rsid w:val="009404A5"/>
    <w:rsid w:val="00940ED3"/>
    <w:rsid w:val="00946429"/>
    <w:rsid w:val="00947E69"/>
    <w:rsid w:val="0095221B"/>
    <w:rsid w:val="00953495"/>
    <w:rsid w:val="009548D2"/>
    <w:rsid w:val="0095582D"/>
    <w:rsid w:val="00956AA7"/>
    <w:rsid w:val="00956EF3"/>
    <w:rsid w:val="00957EC5"/>
    <w:rsid w:val="009611F7"/>
    <w:rsid w:val="009614C3"/>
    <w:rsid w:val="0096202B"/>
    <w:rsid w:val="00962757"/>
    <w:rsid w:val="009629E0"/>
    <w:rsid w:val="00966FF8"/>
    <w:rsid w:val="009671DC"/>
    <w:rsid w:val="009672A9"/>
    <w:rsid w:val="009672C7"/>
    <w:rsid w:val="00970ADB"/>
    <w:rsid w:val="0097102B"/>
    <w:rsid w:val="009772D6"/>
    <w:rsid w:val="0097753F"/>
    <w:rsid w:val="00977B88"/>
    <w:rsid w:val="00980D88"/>
    <w:rsid w:val="00981AF1"/>
    <w:rsid w:val="009822F8"/>
    <w:rsid w:val="00982E58"/>
    <w:rsid w:val="0098375F"/>
    <w:rsid w:val="009837CA"/>
    <w:rsid w:val="00983D81"/>
    <w:rsid w:val="00983F31"/>
    <w:rsid w:val="00984E9D"/>
    <w:rsid w:val="00985E91"/>
    <w:rsid w:val="0098675C"/>
    <w:rsid w:val="009867B5"/>
    <w:rsid w:val="00990F6C"/>
    <w:rsid w:val="00991831"/>
    <w:rsid w:val="00995AA0"/>
    <w:rsid w:val="009962C7"/>
    <w:rsid w:val="00997BB4"/>
    <w:rsid w:val="009A2629"/>
    <w:rsid w:val="009A376A"/>
    <w:rsid w:val="009A484E"/>
    <w:rsid w:val="009A4F65"/>
    <w:rsid w:val="009A74F0"/>
    <w:rsid w:val="009B0766"/>
    <w:rsid w:val="009B2E97"/>
    <w:rsid w:val="009B5287"/>
    <w:rsid w:val="009B5E4B"/>
    <w:rsid w:val="009B67D0"/>
    <w:rsid w:val="009B75D2"/>
    <w:rsid w:val="009B7CA0"/>
    <w:rsid w:val="009C2404"/>
    <w:rsid w:val="009C3031"/>
    <w:rsid w:val="009C4729"/>
    <w:rsid w:val="009C5D61"/>
    <w:rsid w:val="009C6756"/>
    <w:rsid w:val="009C6E6E"/>
    <w:rsid w:val="009C739C"/>
    <w:rsid w:val="009C79AC"/>
    <w:rsid w:val="009C7EC6"/>
    <w:rsid w:val="009D161F"/>
    <w:rsid w:val="009D3675"/>
    <w:rsid w:val="009D5348"/>
    <w:rsid w:val="009D535C"/>
    <w:rsid w:val="009D7B86"/>
    <w:rsid w:val="009E07E7"/>
    <w:rsid w:val="009E1249"/>
    <w:rsid w:val="009E3137"/>
    <w:rsid w:val="009E7DE2"/>
    <w:rsid w:val="009F0E95"/>
    <w:rsid w:val="00A002BB"/>
    <w:rsid w:val="00A00857"/>
    <w:rsid w:val="00A01A1D"/>
    <w:rsid w:val="00A01BD7"/>
    <w:rsid w:val="00A05985"/>
    <w:rsid w:val="00A07508"/>
    <w:rsid w:val="00A104EA"/>
    <w:rsid w:val="00A1110C"/>
    <w:rsid w:val="00A12BB7"/>
    <w:rsid w:val="00A1357E"/>
    <w:rsid w:val="00A13C26"/>
    <w:rsid w:val="00A21BE9"/>
    <w:rsid w:val="00A220D8"/>
    <w:rsid w:val="00A2299C"/>
    <w:rsid w:val="00A23578"/>
    <w:rsid w:val="00A23793"/>
    <w:rsid w:val="00A24596"/>
    <w:rsid w:val="00A258F7"/>
    <w:rsid w:val="00A31B85"/>
    <w:rsid w:val="00A3212F"/>
    <w:rsid w:val="00A33014"/>
    <w:rsid w:val="00A33D88"/>
    <w:rsid w:val="00A3579F"/>
    <w:rsid w:val="00A3587C"/>
    <w:rsid w:val="00A361F7"/>
    <w:rsid w:val="00A404D5"/>
    <w:rsid w:val="00A4122B"/>
    <w:rsid w:val="00A42157"/>
    <w:rsid w:val="00A43392"/>
    <w:rsid w:val="00A43766"/>
    <w:rsid w:val="00A44733"/>
    <w:rsid w:val="00A4592A"/>
    <w:rsid w:val="00A45A88"/>
    <w:rsid w:val="00A469EC"/>
    <w:rsid w:val="00A5344D"/>
    <w:rsid w:val="00A534E4"/>
    <w:rsid w:val="00A55592"/>
    <w:rsid w:val="00A574EC"/>
    <w:rsid w:val="00A57ACE"/>
    <w:rsid w:val="00A603A5"/>
    <w:rsid w:val="00A61012"/>
    <w:rsid w:val="00A62A4B"/>
    <w:rsid w:val="00A650EE"/>
    <w:rsid w:val="00A67031"/>
    <w:rsid w:val="00A74B84"/>
    <w:rsid w:val="00A76111"/>
    <w:rsid w:val="00A76F01"/>
    <w:rsid w:val="00A77147"/>
    <w:rsid w:val="00A803BE"/>
    <w:rsid w:val="00A81D63"/>
    <w:rsid w:val="00A81F92"/>
    <w:rsid w:val="00A83382"/>
    <w:rsid w:val="00A845F8"/>
    <w:rsid w:val="00A85A4A"/>
    <w:rsid w:val="00A866E6"/>
    <w:rsid w:val="00A86AE8"/>
    <w:rsid w:val="00A90188"/>
    <w:rsid w:val="00A901F5"/>
    <w:rsid w:val="00A91310"/>
    <w:rsid w:val="00A921DF"/>
    <w:rsid w:val="00A92725"/>
    <w:rsid w:val="00A96440"/>
    <w:rsid w:val="00A967B1"/>
    <w:rsid w:val="00A97DE8"/>
    <w:rsid w:val="00AA03F8"/>
    <w:rsid w:val="00AA0B63"/>
    <w:rsid w:val="00AA0C94"/>
    <w:rsid w:val="00AA21AB"/>
    <w:rsid w:val="00AA293A"/>
    <w:rsid w:val="00AA39C3"/>
    <w:rsid w:val="00AA5B79"/>
    <w:rsid w:val="00AA6A9A"/>
    <w:rsid w:val="00AB36E6"/>
    <w:rsid w:val="00AB4813"/>
    <w:rsid w:val="00AB6B86"/>
    <w:rsid w:val="00AB6FC8"/>
    <w:rsid w:val="00AB7E49"/>
    <w:rsid w:val="00AC0A61"/>
    <w:rsid w:val="00AC45F7"/>
    <w:rsid w:val="00AC746B"/>
    <w:rsid w:val="00AD0390"/>
    <w:rsid w:val="00AE0210"/>
    <w:rsid w:val="00AE0C3F"/>
    <w:rsid w:val="00AE1547"/>
    <w:rsid w:val="00AE4A3B"/>
    <w:rsid w:val="00AE7854"/>
    <w:rsid w:val="00AF08E7"/>
    <w:rsid w:val="00AF101D"/>
    <w:rsid w:val="00AF355F"/>
    <w:rsid w:val="00AF57D4"/>
    <w:rsid w:val="00B02FC9"/>
    <w:rsid w:val="00B03D00"/>
    <w:rsid w:val="00B0429F"/>
    <w:rsid w:val="00B05456"/>
    <w:rsid w:val="00B05B02"/>
    <w:rsid w:val="00B06C94"/>
    <w:rsid w:val="00B11E2E"/>
    <w:rsid w:val="00B11ED8"/>
    <w:rsid w:val="00B14ABA"/>
    <w:rsid w:val="00B151B1"/>
    <w:rsid w:val="00B1527D"/>
    <w:rsid w:val="00B15573"/>
    <w:rsid w:val="00B15A8B"/>
    <w:rsid w:val="00B1755A"/>
    <w:rsid w:val="00B2074F"/>
    <w:rsid w:val="00B2125D"/>
    <w:rsid w:val="00B243A9"/>
    <w:rsid w:val="00B25943"/>
    <w:rsid w:val="00B25D14"/>
    <w:rsid w:val="00B267A4"/>
    <w:rsid w:val="00B307EF"/>
    <w:rsid w:val="00B3183C"/>
    <w:rsid w:val="00B31D77"/>
    <w:rsid w:val="00B329B4"/>
    <w:rsid w:val="00B3400E"/>
    <w:rsid w:val="00B408C0"/>
    <w:rsid w:val="00B41368"/>
    <w:rsid w:val="00B4328E"/>
    <w:rsid w:val="00B53816"/>
    <w:rsid w:val="00B543F5"/>
    <w:rsid w:val="00B56608"/>
    <w:rsid w:val="00B56FE3"/>
    <w:rsid w:val="00B5790C"/>
    <w:rsid w:val="00B57E76"/>
    <w:rsid w:val="00B63A81"/>
    <w:rsid w:val="00B64083"/>
    <w:rsid w:val="00B64318"/>
    <w:rsid w:val="00B64324"/>
    <w:rsid w:val="00B65E0E"/>
    <w:rsid w:val="00B66DDA"/>
    <w:rsid w:val="00B67BB0"/>
    <w:rsid w:val="00B704F3"/>
    <w:rsid w:val="00B70E4D"/>
    <w:rsid w:val="00B71076"/>
    <w:rsid w:val="00B74AAA"/>
    <w:rsid w:val="00B7530F"/>
    <w:rsid w:val="00B7736F"/>
    <w:rsid w:val="00B77CAB"/>
    <w:rsid w:val="00B77F6C"/>
    <w:rsid w:val="00B81A88"/>
    <w:rsid w:val="00B82682"/>
    <w:rsid w:val="00B859D7"/>
    <w:rsid w:val="00B86116"/>
    <w:rsid w:val="00B865AA"/>
    <w:rsid w:val="00B87ADF"/>
    <w:rsid w:val="00B91764"/>
    <w:rsid w:val="00B91EAF"/>
    <w:rsid w:val="00B93884"/>
    <w:rsid w:val="00B94E45"/>
    <w:rsid w:val="00B94F76"/>
    <w:rsid w:val="00B96790"/>
    <w:rsid w:val="00B9747C"/>
    <w:rsid w:val="00B97E84"/>
    <w:rsid w:val="00BA0E31"/>
    <w:rsid w:val="00BA11F7"/>
    <w:rsid w:val="00BA2E58"/>
    <w:rsid w:val="00BA3777"/>
    <w:rsid w:val="00BA4C37"/>
    <w:rsid w:val="00BA582E"/>
    <w:rsid w:val="00BA784D"/>
    <w:rsid w:val="00BB12A0"/>
    <w:rsid w:val="00BB2590"/>
    <w:rsid w:val="00BB4A44"/>
    <w:rsid w:val="00BB5C0C"/>
    <w:rsid w:val="00BB5E8F"/>
    <w:rsid w:val="00BB67A1"/>
    <w:rsid w:val="00BB72E0"/>
    <w:rsid w:val="00BC1306"/>
    <w:rsid w:val="00BC3261"/>
    <w:rsid w:val="00BC457E"/>
    <w:rsid w:val="00BC62A2"/>
    <w:rsid w:val="00BD1B82"/>
    <w:rsid w:val="00BD4B11"/>
    <w:rsid w:val="00BD5E42"/>
    <w:rsid w:val="00BD7766"/>
    <w:rsid w:val="00BE169E"/>
    <w:rsid w:val="00BE20A3"/>
    <w:rsid w:val="00BE27C3"/>
    <w:rsid w:val="00BE51E8"/>
    <w:rsid w:val="00BE67A0"/>
    <w:rsid w:val="00BE6ABC"/>
    <w:rsid w:val="00BF00F3"/>
    <w:rsid w:val="00BF24C9"/>
    <w:rsid w:val="00C00954"/>
    <w:rsid w:val="00C00997"/>
    <w:rsid w:val="00C00F6E"/>
    <w:rsid w:val="00C01BD3"/>
    <w:rsid w:val="00C0353B"/>
    <w:rsid w:val="00C03D0C"/>
    <w:rsid w:val="00C04987"/>
    <w:rsid w:val="00C065C2"/>
    <w:rsid w:val="00C0711F"/>
    <w:rsid w:val="00C07221"/>
    <w:rsid w:val="00C10941"/>
    <w:rsid w:val="00C11C6A"/>
    <w:rsid w:val="00C1443B"/>
    <w:rsid w:val="00C16834"/>
    <w:rsid w:val="00C16939"/>
    <w:rsid w:val="00C16E9D"/>
    <w:rsid w:val="00C21227"/>
    <w:rsid w:val="00C224A2"/>
    <w:rsid w:val="00C23138"/>
    <w:rsid w:val="00C24915"/>
    <w:rsid w:val="00C26EA8"/>
    <w:rsid w:val="00C273B2"/>
    <w:rsid w:val="00C27CC0"/>
    <w:rsid w:val="00C30B34"/>
    <w:rsid w:val="00C33A64"/>
    <w:rsid w:val="00C33C6D"/>
    <w:rsid w:val="00C37233"/>
    <w:rsid w:val="00C42932"/>
    <w:rsid w:val="00C43C21"/>
    <w:rsid w:val="00C4602B"/>
    <w:rsid w:val="00C47595"/>
    <w:rsid w:val="00C507CE"/>
    <w:rsid w:val="00C51B29"/>
    <w:rsid w:val="00C52C6B"/>
    <w:rsid w:val="00C54926"/>
    <w:rsid w:val="00C5571A"/>
    <w:rsid w:val="00C57A30"/>
    <w:rsid w:val="00C6005C"/>
    <w:rsid w:val="00C7022E"/>
    <w:rsid w:val="00C70E00"/>
    <w:rsid w:val="00C71F3C"/>
    <w:rsid w:val="00C740C4"/>
    <w:rsid w:val="00C7447A"/>
    <w:rsid w:val="00C7453C"/>
    <w:rsid w:val="00C76960"/>
    <w:rsid w:val="00C76C90"/>
    <w:rsid w:val="00C811FC"/>
    <w:rsid w:val="00C849E7"/>
    <w:rsid w:val="00C87740"/>
    <w:rsid w:val="00C91039"/>
    <w:rsid w:val="00C91BDE"/>
    <w:rsid w:val="00C93F6A"/>
    <w:rsid w:val="00C94273"/>
    <w:rsid w:val="00CA2985"/>
    <w:rsid w:val="00CA320E"/>
    <w:rsid w:val="00CA4B53"/>
    <w:rsid w:val="00CA7D84"/>
    <w:rsid w:val="00CB1B6A"/>
    <w:rsid w:val="00CB2537"/>
    <w:rsid w:val="00CB32AF"/>
    <w:rsid w:val="00CB37E7"/>
    <w:rsid w:val="00CB6702"/>
    <w:rsid w:val="00CB6A92"/>
    <w:rsid w:val="00CB708C"/>
    <w:rsid w:val="00CC26B7"/>
    <w:rsid w:val="00CC5297"/>
    <w:rsid w:val="00CC7FE1"/>
    <w:rsid w:val="00CD1300"/>
    <w:rsid w:val="00CD1369"/>
    <w:rsid w:val="00CD28DC"/>
    <w:rsid w:val="00CD2ADC"/>
    <w:rsid w:val="00CD3705"/>
    <w:rsid w:val="00CD7558"/>
    <w:rsid w:val="00CD77C0"/>
    <w:rsid w:val="00CE0140"/>
    <w:rsid w:val="00CE094A"/>
    <w:rsid w:val="00CE2F52"/>
    <w:rsid w:val="00CE58D7"/>
    <w:rsid w:val="00CE5C01"/>
    <w:rsid w:val="00CE638A"/>
    <w:rsid w:val="00CE674B"/>
    <w:rsid w:val="00CF4BCD"/>
    <w:rsid w:val="00CF4F30"/>
    <w:rsid w:val="00D0127D"/>
    <w:rsid w:val="00D03252"/>
    <w:rsid w:val="00D04C7A"/>
    <w:rsid w:val="00D06481"/>
    <w:rsid w:val="00D067A6"/>
    <w:rsid w:val="00D075D6"/>
    <w:rsid w:val="00D07700"/>
    <w:rsid w:val="00D10EEE"/>
    <w:rsid w:val="00D111C4"/>
    <w:rsid w:val="00D1310F"/>
    <w:rsid w:val="00D16954"/>
    <w:rsid w:val="00D16F81"/>
    <w:rsid w:val="00D17983"/>
    <w:rsid w:val="00D20405"/>
    <w:rsid w:val="00D224B7"/>
    <w:rsid w:val="00D23D86"/>
    <w:rsid w:val="00D24175"/>
    <w:rsid w:val="00D24531"/>
    <w:rsid w:val="00D251CB"/>
    <w:rsid w:val="00D26F3E"/>
    <w:rsid w:val="00D3004C"/>
    <w:rsid w:val="00D303B9"/>
    <w:rsid w:val="00D303E5"/>
    <w:rsid w:val="00D316F8"/>
    <w:rsid w:val="00D326C2"/>
    <w:rsid w:val="00D329B6"/>
    <w:rsid w:val="00D347C6"/>
    <w:rsid w:val="00D34A40"/>
    <w:rsid w:val="00D36BC6"/>
    <w:rsid w:val="00D373E2"/>
    <w:rsid w:val="00D40FC0"/>
    <w:rsid w:val="00D42340"/>
    <w:rsid w:val="00D42774"/>
    <w:rsid w:val="00D448BD"/>
    <w:rsid w:val="00D45881"/>
    <w:rsid w:val="00D45B25"/>
    <w:rsid w:val="00D50A05"/>
    <w:rsid w:val="00D51DF1"/>
    <w:rsid w:val="00D52060"/>
    <w:rsid w:val="00D528BD"/>
    <w:rsid w:val="00D52F12"/>
    <w:rsid w:val="00D538EC"/>
    <w:rsid w:val="00D53CA3"/>
    <w:rsid w:val="00D540D7"/>
    <w:rsid w:val="00D54E7D"/>
    <w:rsid w:val="00D61D6A"/>
    <w:rsid w:val="00D62E18"/>
    <w:rsid w:val="00D649A6"/>
    <w:rsid w:val="00D64C83"/>
    <w:rsid w:val="00D6552D"/>
    <w:rsid w:val="00D655D6"/>
    <w:rsid w:val="00D66078"/>
    <w:rsid w:val="00D6774C"/>
    <w:rsid w:val="00D677EE"/>
    <w:rsid w:val="00D67A48"/>
    <w:rsid w:val="00D67FD2"/>
    <w:rsid w:val="00D71808"/>
    <w:rsid w:val="00D71A24"/>
    <w:rsid w:val="00D72EEC"/>
    <w:rsid w:val="00D8299A"/>
    <w:rsid w:val="00D836EF"/>
    <w:rsid w:val="00D83B1F"/>
    <w:rsid w:val="00D83ED2"/>
    <w:rsid w:val="00D849E4"/>
    <w:rsid w:val="00D84FF1"/>
    <w:rsid w:val="00D867D1"/>
    <w:rsid w:val="00D86BCC"/>
    <w:rsid w:val="00D87EC1"/>
    <w:rsid w:val="00D90ABB"/>
    <w:rsid w:val="00D91E14"/>
    <w:rsid w:val="00D92C9C"/>
    <w:rsid w:val="00D93B8B"/>
    <w:rsid w:val="00D93BDE"/>
    <w:rsid w:val="00D940BE"/>
    <w:rsid w:val="00D94330"/>
    <w:rsid w:val="00D945E5"/>
    <w:rsid w:val="00D975CC"/>
    <w:rsid w:val="00D975DA"/>
    <w:rsid w:val="00D97B52"/>
    <w:rsid w:val="00DA1039"/>
    <w:rsid w:val="00DA21AE"/>
    <w:rsid w:val="00DA3170"/>
    <w:rsid w:val="00DA75A3"/>
    <w:rsid w:val="00DA768F"/>
    <w:rsid w:val="00DB5D3B"/>
    <w:rsid w:val="00DB6673"/>
    <w:rsid w:val="00DC274E"/>
    <w:rsid w:val="00DC2B31"/>
    <w:rsid w:val="00DC3F64"/>
    <w:rsid w:val="00DC4922"/>
    <w:rsid w:val="00DC77CA"/>
    <w:rsid w:val="00DD0557"/>
    <w:rsid w:val="00DD3943"/>
    <w:rsid w:val="00DD63B9"/>
    <w:rsid w:val="00DD6477"/>
    <w:rsid w:val="00DE1688"/>
    <w:rsid w:val="00DE1E71"/>
    <w:rsid w:val="00DF0255"/>
    <w:rsid w:val="00DF0795"/>
    <w:rsid w:val="00DF4CCD"/>
    <w:rsid w:val="00DF5729"/>
    <w:rsid w:val="00DF74C1"/>
    <w:rsid w:val="00E0033E"/>
    <w:rsid w:val="00E027E3"/>
    <w:rsid w:val="00E02F45"/>
    <w:rsid w:val="00E03839"/>
    <w:rsid w:val="00E03E7B"/>
    <w:rsid w:val="00E0498C"/>
    <w:rsid w:val="00E049CF"/>
    <w:rsid w:val="00E04BF7"/>
    <w:rsid w:val="00E059CD"/>
    <w:rsid w:val="00E05CD7"/>
    <w:rsid w:val="00E06E33"/>
    <w:rsid w:val="00E109B4"/>
    <w:rsid w:val="00E11E27"/>
    <w:rsid w:val="00E124A6"/>
    <w:rsid w:val="00E12672"/>
    <w:rsid w:val="00E13AA2"/>
    <w:rsid w:val="00E144CB"/>
    <w:rsid w:val="00E148B4"/>
    <w:rsid w:val="00E148CB"/>
    <w:rsid w:val="00E200E0"/>
    <w:rsid w:val="00E2039C"/>
    <w:rsid w:val="00E21732"/>
    <w:rsid w:val="00E2199A"/>
    <w:rsid w:val="00E24AD0"/>
    <w:rsid w:val="00E26638"/>
    <w:rsid w:val="00E31EB1"/>
    <w:rsid w:val="00E32F49"/>
    <w:rsid w:val="00E34FE4"/>
    <w:rsid w:val="00E36916"/>
    <w:rsid w:val="00E37F0F"/>
    <w:rsid w:val="00E40934"/>
    <w:rsid w:val="00E42B3A"/>
    <w:rsid w:val="00E42D5D"/>
    <w:rsid w:val="00E436A1"/>
    <w:rsid w:val="00E44CC6"/>
    <w:rsid w:val="00E45705"/>
    <w:rsid w:val="00E45B93"/>
    <w:rsid w:val="00E45BCE"/>
    <w:rsid w:val="00E45ED1"/>
    <w:rsid w:val="00E50F88"/>
    <w:rsid w:val="00E51C4B"/>
    <w:rsid w:val="00E51D3E"/>
    <w:rsid w:val="00E528B4"/>
    <w:rsid w:val="00E52F47"/>
    <w:rsid w:val="00E534D0"/>
    <w:rsid w:val="00E56F5A"/>
    <w:rsid w:val="00E57569"/>
    <w:rsid w:val="00E60F77"/>
    <w:rsid w:val="00E61D1B"/>
    <w:rsid w:val="00E63B07"/>
    <w:rsid w:val="00E6471F"/>
    <w:rsid w:val="00E654BD"/>
    <w:rsid w:val="00E679D9"/>
    <w:rsid w:val="00E67C2B"/>
    <w:rsid w:val="00E70127"/>
    <w:rsid w:val="00E734E3"/>
    <w:rsid w:val="00E74E37"/>
    <w:rsid w:val="00E8017A"/>
    <w:rsid w:val="00E80512"/>
    <w:rsid w:val="00E80548"/>
    <w:rsid w:val="00E8262A"/>
    <w:rsid w:val="00E8564B"/>
    <w:rsid w:val="00E86203"/>
    <w:rsid w:val="00E862A9"/>
    <w:rsid w:val="00E923F2"/>
    <w:rsid w:val="00E92FE7"/>
    <w:rsid w:val="00E93E03"/>
    <w:rsid w:val="00E94DC8"/>
    <w:rsid w:val="00E952E5"/>
    <w:rsid w:val="00E95F7C"/>
    <w:rsid w:val="00E97119"/>
    <w:rsid w:val="00EA22C9"/>
    <w:rsid w:val="00EA4532"/>
    <w:rsid w:val="00EA4CA8"/>
    <w:rsid w:val="00EA50F2"/>
    <w:rsid w:val="00EA5108"/>
    <w:rsid w:val="00EA6B3F"/>
    <w:rsid w:val="00EB16FB"/>
    <w:rsid w:val="00EB1829"/>
    <w:rsid w:val="00EB18E4"/>
    <w:rsid w:val="00EB1ACC"/>
    <w:rsid w:val="00EB3452"/>
    <w:rsid w:val="00EB4BA2"/>
    <w:rsid w:val="00EB4FA2"/>
    <w:rsid w:val="00EB5256"/>
    <w:rsid w:val="00EB5734"/>
    <w:rsid w:val="00EB6D93"/>
    <w:rsid w:val="00EB7CDB"/>
    <w:rsid w:val="00EC097F"/>
    <w:rsid w:val="00EC3524"/>
    <w:rsid w:val="00EC5D47"/>
    <w:rsid w:val="00EC5E9C"/>
    <w:rsid w:val="00EC70A4"/>
    <w:rsid w:val="00EC733C"/>
    <w:rsid w:val="00EC7543"/>
    <w:rsid w:val="00ED218B"/>
    <w:rsid w:val="00ED2F30"/>
    <w:rsid w:val="00ED34FA"/>
    <w:rsid w:val="00ED4560"/>
    <w:rsid w:val="00ED4E56"/>
    <w:rsid w:val="00ED57B0"/>
    <w:rsid w:val="00ED65C1"/>
    <w:rsid w:val="00EE08FB"/>
    <w:rsid w:val="00EE2295"/>
    <w:rsid w:val="00EE2920"/>
    <w:rsid w:val="00EE2933"/>
    <w:rsid w:val="00EE3204"/>
    <w:rsid w:val="00EE348F"/>
    <w:rsid w:val="00EE3859"/>
    <w:rsid w:val="00EE3E0D"/>
    <w:rsid w:val="00EE4538"/>
    <w:rsid w:val="00EE4C1D"/>
    <w:rsid w:val="00EE7426"/>
    <w:rsid w:val="00EF036E"/>
    <w:rsid w:val="00EF1127"/>
    <w:rsid w:val="00EF142E"/>
    <w:rsid w:val="00EF4279"/>
    <w:rsid w:val="00EF4360"/>
    <w:rsid w:val="00EF449C"/>
    <w:rsid w:val="00EF61F4"/>
    <w:rsid w:val="00EF698E"/>
    <w:rsid w:val="00F02052"/>
    <w:rsid w:val="00F02081"/>
    <w:rsid w:val="00F03227"/>
    <w:rsid w:val="00F03326"/>
    <w:rsid w:val="00F07519"/>
    <w:rsid w:val="00F111C5"/>
    <w:rsid w:val="00F11C62"/>
    <w:rsid w:val="00F12037"/>
    <w:rsid w:val="00F12CD8"/>
    <w:rsid w:val="00F13740"/>
    <w:rsid w:val="00F13A95"/>
    <w:rsid w:val="00F14CFA"/>
    <w:rsid w:val="00F14D45"/>
    <w:rsid w:val="00F15023"/>
    <w:rsid w:val="00F15981"/>
    <w:rsid w:val="00F15F2B"/>
    <w:rsid w:val="00F162BE"/>
    <w:rsid w:val="00F1740F"/>
    <w:rsid w:val="00F1789F"/>
    <w:rsid w:val="00F24B79"/>
    <w:rsid w:val="00F25FE4"/>
    <w:rsid w:val="00F277D8"/>
    <w:rsid w:val="00F315C6"/>
    <w:rsid w:val="00F31E3D"/>
    <w:rsid w:val="00F32F70"/>
    <w:rsid w:val="00F33AB2"/>
    <w:rsid w:val="00F34A34"/>
    <w:rsid w:val="00F35F53"/>
    <w:rsid w:val="00F35FDC"/>
    <w:rsid w:val="00F40B79"/>
    <w:rsid w:val="00F40CB9"/>
    <w:rsid w:val="00F415AD"/>
    <w:rsid w:val="00F41C53"/>
    <w:rsid w:val="00F42C77"/>
    <w:rsid w:val="00F43916"/>
    <w:rsid w:val="00F44FBF"/>
    <w:rsid w:val="00F45429"/>
    <w:rsid w:val="00F47F48"/>
    <w:rsid w:val="00F51DFE"/>
    <w:rsid w:val="00F52ADB"/>
    <w:rsid w:val="00F544CF"/>
    <w:rsid w:val="00F552B4"/>
    <w:rsid w:val="00F56B64"/>
    <w:rsid w:val="00F6026A"/>
    <w:rsid w:val="00F61E44"/>
    <w:rsid w:val="00F63219"/>
    <w:rsid w:val="00F63B75"/>
    <w:rsid w:val="00F63CC7"/>
    <w:rsid w:val="00F641E5"/>
    <w:rsid w:val="00F6658C"/>
    <w:rsid w:val="00F6772F"/>
    <w:rsid w:val="00F710A2"/>
    <w:rsid w:val="00F7115E"/>
    <w:rsid w:val="00F71EF3"/>
    <w:rsid w:val="00F72B40"/>
    <w:rsid w:val="00F74551"/>
    <w:rsid w:val="00F74AA7"/>
    <w:rsid w:val="00F7523E"/>
    <w:rsid w:val="00F76D95"/>
    <w:rsid w:val="00F76FBB"/>
    <w:rsid w:val="00F80282"/>
    <w:rsid w:val="00F80C7C"/>
    <w:rsid w:val="00F81DEF"/>
    <w:rsid w:val="00F8349B"/>
    <w:rsid w:val="00F84170"/>
    <w:rsid w:val="00F87D63"/>
    <w:rsid w:val="00F903C3"/>
    <w:rsid w:val="00F92A52"/>
    <w:rsid w:val="00FA31C7"/>
    <w:rsid w:val="00FA34D4"/>
    <w:rsid w:val="00FA53EC"/>
    <w:rsid w:val="00FA592D"/>
    <w:rsid w:val="00FA6114"/>
    <w:rsid w:val="00FA701D"/>
    <w:rsid w:val="00FA7B7C"/>
    <w:rsid w:val="00FA7F3B"/>
    <w:rsid w:val="00FB1538"/>
    <w:rsid w:val="00FB2642"/>
    <w:rsid w:val="00FB652A"/>
    <w:rsid w:val="00FB6D28"/>
    <w:rsid w:val="00FB71E8"/>
    <w:rsid w:val="00FB7B29"/>
    <w:rsid w:val="00FC0AF0"/>
    <w:rsid w:val="00FC1337"/>
    <w:rsid w:val="00FC73F7"/>
    <w:rsid w:val="00FD08F4"/>
    <w:rsid w:val="00FD27DE"/>
    <w:rsid w:val="00FD2DDF"/>
    <w:rsid w:val="00FD3503"/>
    <w:rsid w:val="00FD3512"/>
    <w:rsid w:val="00FD352A"/>
    <w:rsid w:val="00FD436A"/>
    <w:rsid w:val="00FD520A"/>
    <w:rsid w:val="00FD58A3"/>
    <w:rsid w:val="00FD7226"/>
    <w:rsid w:val="00FE3AD9"/>
    <w:rsid w:val="00FE591C"/>
    <w:rsid w:val="00FE6E69"/>
    <w:rsid w:val="00FE6F70"/>
    <w:rsid w:val="00FE6FA2"/>
    <w:rsid w:val="00FF04D0"/>
    <w:rsid w:val="00FF0536"/>
    <w:rsid w:val="00FF2200"/>
    <w:rsid w:val="00FF2AD6"/>
    <w:rsid w:val="00FF36A0"/>
    <w:rsid w:val="00FF4BEC"/>
    <w:rsid w:val="00FF5E13"/>
    <w:rsid w:val="00FF5F94"/>
    <w:rsid w:val="00FF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8"/>
      </w:numPr>
      <w:spacing w:after="240"/>
      <w:ind w:left="360"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cap,Caption Char,figure Char"/>
    <w:basedOn w:val="Normal"/>
    <w:next w:val="Normal"/>
    <w:link w:val="CaptionChar1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6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7"/>
      </w:numPr>
      <w:overflowPunct w:val="0"/>
      <w:autoSpaceDE w:val="0"/>
      <w:autoSpaceDN w:val="0"/>
      <w:adjustRightInd w:val="0"/>
      <w:spacing w:before="60" w:after="60"/>
    </w:pPr>
    <w:rPr>
      <w:rFonts w:ascii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Normal"/>
    <w:link w:val="B2Char"/>
    <w:qFormat/>
    <w:rsid w:val="00575CA3"/>
    <w:pPr>
      <w:spacing w:before="0" w:after="180"/>
      <w:ind w:left="851" w:hanging="284"/>
      <w:jc w:val="left"/>
    </w:pPr>
  </w:style>
  <w:style w:type="character" w:customStyle="1" w:styleId="B1Char1">
    <w:name w:val="B1 Char1"/>
    <w:link w:val="B1"/>
    <w:qFormat/>
    <w:rsid w:val="00575CA3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575CA3"/>
    <w:rPr>
      <w:lang w:eastAsia="en-US"/>
    </w:rPr>
  </w:style>
  <w:style w:type="character" w:customStyle="1" w:styleId="apple-converted-space">
    <w:name w:val="apple-converted-space"/>
    <w:qFormat/>
    <w:rsid w:val="00517C14"/>
  </w:style>
  <w:style w:type="paragraph" w:styleId="TOC1">
    <w:name w:val="toc 1"/>
    <w:semiHidden/>
    <w:rsid w:val="00C168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567" w:right="425" w:hanging="567"/>
      <w:jc w:val="left"/>
      <w:textAlignment w:val="baseline"/>
    </w:pPr>
    <w:rPr>
      <w:rFonts w:eastAsia="Times New Roman"/>
      <w:noProof/>
      <w:sz w:val="22"/>
    </w:rPr>
  </w:style>
  <w:style w:type="character" w:styleId="PlaceholderText">
    <w:name w:val="Placeholder Text"/>
    <w:basedOn w:val="DefaultParagraphFont"/>
    <w:uiPriority w:val="99"/>
    <w:semiHidden/>
    <w:rsid w:val="0056610C"/>
    <w:rPr>
      <w:color w:val="808080"/>
    </w:rPr>
  </w:style>
  <w:style w:type="character" w:customStyle="1" w:styleId="CaptionChar1">
    <w:name w:val="Caption Char1"/>
    <w:aliases w:val="fig and tbl Char,fighead2 Char,fighead21 Char,fighead22 Char,fighead23 Char,Table Caption1 Char,fighead211 Char,fighead24 Char,Table Caption2 Char,fighead25 Char,fighead212 Char,fighead26 Char,Table Caption3 Char,fighead27 Char,cap Char"/>
    <w:basedOn w:val="DefaultParagraphFont"/>
    <w:link w:val="Caption"/>
    <w:locked/>
    <w:rsid w:val="006F6936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82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D73BDD-383E-4999-B65B-45B015967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EBB56-BDC4-4146-8E06-98A369FC4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4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Patrick Svedman</cp:lastModifiedBy>
  <cp:revision>59</cp:revision>
  <cp:lastPrinted>2002-04-23T07:10:00Z</cp:lastPrinted>
  <dcterms:created xsi:type="dcterms:W3CDTF">2020-05-15T17:30:00Z</dcterms:created>
  <dcterms:modified xsi:type="dcterms:W3CDTF">2020-05-16T00:55:00Z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