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A83D4A" w14:textId="72DC177F" w:rsidR="003A3F6C" w:rsidRPr="00672C99" w:rsidRDefault="003A3F6C" w:rsidP="00672C99">
      <w:pPr>
        <w:pStyle w:val="NormalWeb"/>
        <w:spacing w:before="0" w:beforeAutospacing="0" w:after="0" w:afterAutospacing="0"/>
        <w:rPr>
          <w:rFonts w:ascii="Arial" w:hAnsi="Arial" w:cs="Arial"/>
          <w:color w:val="FF0000"/>
          <w:sz w:val="16"/>
          <w:szCs w:val="16"/>
          <w:lang w:val="en-US" w:eastAsia="en-US"/>
        </w:rPr>
      </w:pPr>
      <w:r w:rsidRPr="003A3F6C">
        <w:rPr>
          <w:rFonts w:ascii="Arial" w:hAnsi="Arial" w:cs="Arial"/>
          <w:b/>
          <w:bCs/>
          <w:szCs w:val="18"/>
        </w:rPr>
        <w:t>3GPP TSG RAN WG1 #101-e</w:t>
      </w:r>
      <w:r w:rsidRPr="003A3F6C">
        <w:rPr>
          <w:rFonts w:ascii="Arial" w:hAnsi="Arial" w:cs="Arial"/>
          <w:b/>
          <w:bCs/>
          <w:szCs w:val="18"/>
        </w:rPr>
        <w:tab/>
      </w:r>
      <w:r w:rsidRPr="003A3F6C">
        <w:rPr>
          <w:rFonts w:ascii="Arial" w:hAnsi="Arial" w:cs="Arial"/>
          <w:b/>
          <w:bCs/>
          <w:szCs w:val="18"/>
        </w:rPr>
        <w:tab/>
      </w:r>
      <w:r w:rsidRPr="003A3F6C">
        <w:rPr>
          <w:rFonts w:ascii="Arial" w:hAnsi="Arial" w:cs="Arial"/>
          <w:b/>
          <w:bCs/>
          <w:szCs w:val="18"/>
        </w:rPr>
        <w:tab/>
      </w:r>
      <w:r w:rsidR="00777B54">
        <w:rPr>
          <w:rFonts w:ascii="Arial" w:hAnsi="Arial" w:cs="Arial"/>
          <w:b/>
          <w:bCs/>
          <w:szCs w:val="18"/>
        </w:rPr>
        <w:tab/>
      </w:r>
      <w:r w:rsidR="00777B54">
        <w:rPr>
          <w:rFonts w:ascii="Arial" w:hAnsi="Arial" w:cs="Arial"/>
          <w:b/>
          <w:bCs/>
          <w:szCs w:val="18"/>
        </w:rPr>
        <w:tab/>
      </w:r>
      <w:r w:rsidR="00777B54">
        <w:rPr>
          <w:rFonts w:ascii="Arial" w:hAnsi="Arial" w:cs="Arial"/>
          <w:b/>
          <w:bCs/>
          <w:szCs w:val="18"/>
        </w:rPr>
        <w:tab/>
      </w:r>
      <w:r w:rsidR="00777B54">
        <w:rPr>
          <w:rFonts w:ascii="Arial" w:hAnsi="Arial" w:cs="Arial"/>
          <w:b/>
          <w:bCs/>
          <w:szCs w:val="18"/>
        </w:rPr>
        <w:tab/>
      </w:r>
      <w:r w:rsidR="00777B54">
        <w:rPr>
          <w:rFonts w:ascii="Arial" w:hAnsi="Arial" w:cs="Arial"/>
          <w:b/>
          <w:bCs/>
          <w:szCs w:val="18"/>
        </w:rPr>
        <w:tab/>
      </w:r>
      <w:r w:rsidR="00777B54">
        <w:rPr>
          <w:rFonts w:ascii="Arial" w:hAnsi="Arial" w:cs="Arial"/>
          <w:b/>
          <w:bCs/>
          <w:szCs w:val="18"/>
        </w:rPr>
        <w:tab/>
      </w:r>
      <w:r w:rsidR="00777B54">
        <w:rPr>
          <w:rFonts w:ascii="Arial" w:hAnsi="Arial" w:cs="Arial"/>
          <w:b/>
          <w:bCs/>
          <w:szCs w:val="18"/>
        </w:rPr>
        <w:tab/>
      </w:r>
      <w:r w:rsidR="00777B54">
        <w:rPr>
          <w:rFonts w:ascii="Arial" w:hAnsi="Arial" w:cs="Arial"/>
          <w:b/>
          <w:bCs/>
          <w:szCs w:val="18"/>
        </w:rPr>
        <w:tab/>
      </w:r>
      <w:r w:rsidR="00777B54">
        <w:rPr>
          <w:rFonts w:ascii="Arial" w:hAnsi="Arial" w:cs="Arial"/>
          <w:b/>
          <w:bCs/>
          <w:szCs w:val="18"/>
        </w:rPr>
        <w:tab/>
      </w:r>
      <w:r w:rsidR="00777B54">
        <w:rPr>
          <w:rFonts w:ascii="Arial" w:hAnsi="Arial" w:cs="Arial"/>
          <w:b/>
          <w:bCs/>
          <w:szCs w:val="18"/>
        </w:rPr>
        <w:tab/>
      </w:r>
      <w:r w:rsidR="00777B54">
        <w:rPr>
          <w:rFonts w:ascii="Arial" w:hAnsi="Arial" w:cs="Arial"/>
          <w:b/>
          <w:bCs/>
          <w:szCs w:val="18"/>
        </w:rPr>
        <w:tab/>
      </w:r>
      <w:r w:rsidR="00777B54">
        <w:rPr>
          <w:rFonts w:ascii="Arial" w:hAnsi="Arial" w:cs="Arial"/>
          <w:b/>
          <w:bCs/>
          <w:szCs w:val="18"/>
        </w:rPr>
        <w:tab/>
      </w:r>
      <w:r w:rsidR="00777B54">
        <w:rPr>
          <w:rFonts w:ascii="Arial" w:hAnsi="Arial" w:cs="Arial"/>
          <w:b/>
          <w:bCs/>
          <w:szCs w:val="18"/>
        </w:rPr>
        <w:tab/>
      </w:r>
      <w:r w:rsidR="00777B54">
        <w:rPr>
          <w:rFonts w:ascii="Arial" w:hAnsi="Arial" w:cs="Arial"/>
          <w:b/>
          <w:bCs/>
          <w:szCs w:val="18"/>
        </w:rPr>
        <w:tab/>
      </w:r>
      <w:r w:rsidR="00777B54">
        <w:rPr>
          <w:rFonts w:ascii="Arial" w:hAnsi="Arial" w:cs="Arial"/>
          <w:b/>
          <w:bCs/>
          <w:szCs w:val="18"/>
        </w:rPr>
        <w:tab/>
      </w:r>
      <w:r w:rsidR="00672C99" w:rsidRPr="00672C99">
        <w:rPr>
          <w:rFonts w:ascii="Arial" w:hAnsi="Arial" w:cs="Arial"/>
          <w:b/>
          <w:bCs/>
          <w:szCs w:val="18"/>
        </w:rPr>
        <w:t>R1-200449</w:t>
      </w:r>
      <w:r w:rsidR="00F46E70">
        <w:rPr>
          <w:rFonts w:ascii="Arial" w:hAnsi="Arial" w:cs="Arial"/>
          <w:b/>
          <w:bCs/>
          <w:szCs w:val="18"/>
        </w:rPr>
        <w:t>0</w:t>
      </w:r>
    </w:p>
    <w:p w14:paraId="4D1633CB" w14:textId="6BA5700F" w:rsidR="0059743D" w:rsidRDefault="003A3F6C" w:rsidP="000A0AAA">
      <w:pPr>
        <w:tabs>
          <w:tab w:val="left" w:pos="1985"/>
        </w:tabs>
        <w:spacing w:after="0"/>
        <w:rPr>
          <w:rFonts w:ascii="Arial" w:hAnsi="Arial" w:cs="Arial"/>
          <w:b/>
          <w:sz w:val="24"/>
          <w:szCs w:val="18"/>
        </w:rPr>
      </w:pPr>
      <w:r w:rsidRPr="003A3F6C">
        <w:rPr>
          <w:rFonts w:ascii="Arial" w:hAnsi="Arial" w:cs="Arial"/>
          <w:b/>
          <w:bCs/>
          <w:sz w:val="24"/>
          <w:szCs w:val="18"/>
        </w:rPr>
        <w:t>e-meeting, 25th May – 5th June 2020</w:t>
      </w:r>
    </w:p>
    <w:p w14:paraId="44C8E011" w14:textId="77777777" w:rsidR="003A3F6C" w:rsidRDefault="003A3F6C" w:rsidP="003A3F6C">
      <w:pPr>
        <w:tabs>
          <w:tab w:val="left" w:pos="1985"/>
        </w:tabs>
        <w:spacing w:after="0"/>
        <w:rPr>
          <w:rFonts w:ascii="Arial" w:eastAsia="MS Mincho" w:hAnsi="Arial"/>
          <w:b/>
          <w:sz w:val="24"/>
        </w:rPr>
      </w:pPr>
    </w:p>
    <w:p w14:paraId="5079CD34" w14:textId="0E46B4DB" w:rsidR="000A0AAA" w:rsidRPr="00E42E03" w:rsidRDefault="000A0AAA" w:rsidP="000A0AAA">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702E51">
        <w:rPr>
          <w:rFonts w:ascii="Arial" w:eastAsia="MS Mincho" w:hAnsi="Arial"/>
          <w:sz w:val="24"/>
        </w:rPr>
        <w:t>8.</w:t>
      </w:r>
      <w:r w:rsidR="007B1CFA">
        <w:rPr>
          <w:rFonts w:ascii="Arial" w:eastAsia="MS Mincho" w:hAnsi="Arial"/>
          <w:sz w:val="24"/>
        </w:rPr>
        <w:t>2</w:t>
      </w:r>
      <w:r w:rsidR="00702E51">
        <w:rPr>
          <w:rFonts w:ascii="Arial" w:eastAsia="MS Mincho" w:hAnsi="Arial"/>
          <w:sz w:val="24"/>
        </w:rPr>
        <w:t>.</w:t>
      </w:r>
      <w:r w:rsidR="00F46E70">
        <w:rPr>
          <w:rFonts w:ascii="Arial" w:eastAsia="MS Mincho" w:hAnsi="Arial"/>
          <w:sz w:val="24"/>
        </w:rPr>
        <w:t>1</w:t>
      </w:r>
    </w:p>
    <w:p w14:paraId="6BC21B54" w14:textId="77777777" w:rsidR="000A0AAA" w:rsidRPr="00E42E03" w:rsidRDefault="000A0AAA" w:rsidP="000A0AAA">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109F64BF" w14:textId="3DD79598" w:rsidR="000A0AAA" w:rsidRPr="00E42E03" w:rsidRDefault="000A0AAA" w:rsidP="000A0AAA">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012B75">
        <w:rPr>
          <w:rFonts w:ascii="Arial" w:eastAsia="MS Mincho" w:hAnsi="Arial"/>
          <w:sz w:val="24"/>
        </w:rPr>
        <w:t>Considerations on Additional Scenarios for Evaluation</w:t>
      </w:r>
    </w:p>
    <w:p w14:paraId="4A0C3723" w14:textId="2E740513" w:rsidR="000A0AAA" w:rsidRDefault="000A0AAA" w:rsidP="000A0AAA">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0D704A1E" w14:textId="18AD1710" w:rsidR="00181382" w:rsidRPr="00D42E15" w:rsidRDefault="000A0AAA"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01004CCD" w14:textId="77777777" w:rsidR="00E533F0" w:rsidRDefault="00E533F0" w:rsidP="00E533F0">
      <w:pPr>
        <w:pStyle w:val="3GPPText"/>
        <w:rPr>
          <w:lang w:eastAsia="ja-JP"/>
        </w:rPr>
      </w:pPr>
      <w:r>
        <w:t xml:space="preserve">At RAN#86 meeting, the study item on NR Positioning Enhancements was approved </w:t>
      </w:r>
      <w:r>
        <w:fldChar w:fldCharType="begin"/>
      </w:r>
      <w:r>
        <w:instrText xml:space="preserve"> REF _Ref524868549 \n \h  \* MERGEFORMAT </w:instrText>
      </w:r>
      <w:r>
        <w:fldChar w:fldCharType="separate"/>
      </w:r>
      <w:r>
        <w:t>[1]</w:t>
      </w:r>
      <w:r>
        <w:fldChar w:fldCharType="end"/>
      </w:r>
      <w:r>
        <w:t>. From RAN1’s perspective, t</w:t>
      </w:r>
      <w:r>
        <w:rPr>
          <w:lang w:eastAsia="ja-JP"/>
        </w:rPr>
        <w:t>he SI includes the following objectives:</w:t>
      </w:r>
    </w:p>
    <w:p w14:paraId="038EFE70" w14:textId="77777777" w:rsidR="00E533F0" w:rsidRDefault="00E533F0" w:rsidP="005A71E0">
      <w:pPr>
        <w:pStyle w:val="3GPPText"/>
        <w:numPr>
          <w:ilvl w:val="0"/>
          <w:numId w:val="8"/>
        </w:numPr>
        <w:textAlignment w:val="auto"/>
        <w:rPr>
          <w:i/>
          <w:lang w:eastAsia="ja-JP"/>
        </w:rPr>
      </w:pPr>
      <w:r>
        <w:rPr>
          <w:i/>
          <w:lang w:eastAsia="ja-JP"/>
        </w:rPr>
        <w:t>Study enhancements and solutions necessary to support the high accuracy (horizontal and vertical), low latency, network efficiency (scalability, RS overhead, etc.), and device efficiency (power consumption, complexity, etc.) requirements for commercial uses cases (incl. general commercial use cases and specifically (I)IoT use cases as exemplified in section 3 above (Justification)):</w:t>
      </w:r>
    </w:p>
    <w:p w14:paraId="1FC3B761" w14:textId="77777777" w:rsidR="00E533F0" w:rsidRDefault="00E533F0" w:rsidP="005A71E0">
      <w:pPr>
        <w:pStyle w:val="3GPPText"/>
        <w:numPr>
          <w:ilvl w:val="1"/>
          <w:numId w:val="8"/>
        </w:numPr>
        <w:textAlignment w:val="auto"/>
        <w:rPr>
          <w:i/>
          <w:lang w:eastAsia="ja-JP"/>
        </w:rPr>
      </w:pPr>
      <w:r>
        <w:rPr>
          <w:i/>
          <w:lang w:eastAsia="ja-JP"/>
        </w:rPr>
        <w:t>Define additional scenarios (e.g. (I)IoT) based on TR 38.901 to evaluate the performance for the use cases (e.g. (I)IoT). [RAN1]</w:t>
      </w:r>
    </w:p>
    <w:p w14:paraId="325EB50D" w14:textId="77777777" w:rsidR="00E533F0" w:rsidRDefault="00E533F0" w:rsidP="005A71E0">
      <w:pPr>
        <w:pStyle w:val="3GPPText"/>
        <w:numPr>
          <w:ilvl w:val="1"/>
          <w:numId w:val="8"/>
        </w:numPr>
        <w:textAlignment w:val="auto"/>
        <w:rPr>
          <w:i/>
          <w:lang w:eastAsia="ja-JP"/>
        </w:rPr>
      </w:pPr>
      <w:r>
        <w:rPr>
          <w:i/>
          <w:lang w:eastAsia="ja-JP"/>
        </w:rPr>
        <w:t>Evaluate the achievable positioning accuracy and latency with the Rel-16 positioning solutions in (I)IoT scenarios and identify any performance gaps. [RAN1]</w:t>
      </w:r>
      <w:r>
        <w:rPr>
          <w:i/>
          <w:lang w:eastAsia="ja-JP"/>
        </w:rPr>
        <w:tab/>
      </w:r>
    </w:p>
    <w:p w14:paraId="76547FBC" w14:textId="77777777" w:rsidR="00E533F0" w:rsidRDefault="00E533F0" w:rsidP="005A71E0">
      <w:pPr>
        <w:pStyle w:val="3GPPText"/>
        <w:numPr>
          <w:ilvl w:val="1"/>
          <w:numId w:val="8"/>
        </w:numPr>
        <w:jc w:val="left"/>
        <w:textAlignment w:val="auto"/>
        <w:rPr>
          <w:i/>
          <w:lang w:eastAsia="ja-JP"/>
        </w:rPr>
      </w:pPr>
      <w:r>
        <w:rPr>
          <w:i/>
          <w:lang w:eastAsia="ja-JP"/>
        </w:rPr>
        <w:t xml:space="preserve">Identify and evaluate positioning techniques, DL/UL positioning reference signals, signalling and procedures </w:t>
      </w:r>
      <w:r>
        <w:rPr>
          <w:i/>
        </w:rPr>
        <w:t>for improved accuracy, reduced latency,</w:t>
      </w:r>
      <w:r>
        <w:rPr>
          <w:i/>
          <w:lang w:eastAsia="ja-JP"/>
        </w:rPr>
        <w:t xml:space="preserve"> network efficiency, and device efficiency</w:t>
      </w:r>
      <w:r>
        <w:rPr>
          <w:i/>
        </w:rPr>
        <w:t>.</w:t>
      </w:r>
      <w:r>
        <w:rPr>
          <w:i/>
          <w:lang w:eastAsia="ja-JP"/>
        </w:rPr>
        <w:br/>
        <w:t>Enhancements to Rel-16 positioning techniques, if they meet the requirements, will be prioritized, and new techniques will not be considered in this case. [RAN1, RAN2]</w:t>
      </w:r>
    </w:p>
    <w:p w14:paraId="22B546D9" w14:textId="77777777" w:rsidR="00E533F0" w:rsidRDefault="00E533F0" w:rsidP="00E533F0">
      <w:pPr>
        <w:pStyle w:val="3GPPText"/>
        <w:spacing w:before="0" w:after="0"/>
        <w:ind w:left="720"/>
        <w:rPr>
          <w:i/>
          <w:lang w:eastAsia="ja-JP"/>
        </w:rPr>
      </w:pPr>
      <w:r>
        <w:rPr>
          <w:i/>
          <w:lang w:eastAsia="ja-JP"/>
        </w:rPr>
        <w:t>NOTE 1:</w:t>
      </w:r>
      <w:r>
        <w:rPr>
          <w:i/>
          <w:lang w:eastAsia="ja-JP"/>
        </w:rPr>
        <w:tab/>
        <w:t>Sidelink is not part of this objective.</w:t>
      </w:r>
    </w:p>
    <w:p w14:paraId="1F6BB226" w14:textId="77777777" w:rsidR="00E533F0" w:rsidRDefault="00E533F0" w:rsidP="00E533F0">
      <w:pPr>
        <w:pStyle w:val="3GPPText"/>
        <w:spacing w:before="0" w:after="0"/>
        <w:ind w:left="720"/>
        <w:rPr>
          <w:i/>
          <w:lang w:eastAsia="ja-JP"/>
        </w:rPr>
      </w:pPr>
      <w:r>
        <w:rPr>
          <w:i/>
          <w:lang w:eastAsia="ja-JP"/>
        </w:rPr>
        <w:t>NOTE 2:</w:t>
      </w:r>
      <w:r>
        <w:rPr>
          <w:i/>
          <w:lang w:eastAsia="ja-JP"/>
        </w:rPr>
        <w:tab/>
        <w:t>Involve RAN4 for validating assumptions for the systems evaluations where appropriate.</w:t>
      </w:r>
    </w:p>
    <w:p w14:paraId="019E21F1" w14:textId="77777777" w:rsidR="00E533F0" w:rsidRDefault="00E533F0" w:rsidP="00E533F0">
      <w:pPr>
        <w:pStyle w:val="3GPPText"/>
        <w:spacing w:before="0" w:after="0"/>
        <w:ind w:left="720"/>
        <w:rPr>
          <w:i/>
          <w:lang w:eastAsia="ja-JP"/>
        </w:rPr>
      </w:pPr>
      <w:r>
        <w:rPr>
          <w:i/>
          <w:lang w:eastAsia="ja-JP"/>
        </w:rPr>
        <w:t>NOTE 3:</w:t>
      </w:r>
      <w:r>
        <w:rPr>
          <w:i/>
          <w:lang w:eastAsia="ja-JP"/>
        </w:rPr>
        <w:tab/>
        <w:t>The commercial use cases and requirements are applicable to a limited geographic area.</w:t>
      </w:r>
    </w:p>
    <w:p w14:paraId="51967BB0" w14:textId="5D0A68F2" w:rsidR="00012B75" w:rsidRPr="00343254" w:rsidRDefault="00E533F0" w:rsidP="00343254">
      <w:pPr>
        <w:pStyle w:val="3GPPText"/>
      </w:pPr>
      <w:r>
        <w:t xml:space="preserve">The SI is expected to define </w:t>
      </w:r>
      <w:r w:rsidR="002D4ADE">
        <w:t>additional</w:t>
      </w:r>
      <w:r>
        <w:t xml:space="preserve"> </w:t>
      </w:r>
      <w:r>
        <w:rPr>
          <w:lang w:eastAsia="ja-JP"/>
        </w:rPr>
        <w:t xml:space="preserve">IIOT </w:t>
      </w:r>
      <w:r w:rsidR="002D4ADE">
        <w:rPr>
          <w:lang w:eastAsia="ja-JP"/>
        </w:rPr>
        <w:t>scenarios</w:t>
      </w:r>
      <w:r>
        <w:rPr>
          <w:lang w:eastAsia="ja-JP"/>
        </w:rPr>
        <w:t xml:space="preserve"> with </w:t>
      </w:r>
      <w:r>
        <w:t xml:space="preserve">the associated performance requirements for identifying </w:t>
      </w:r>
      <w:r w:rsidR="00B85A3E">
        <w:t>any</w:t>
      </w:r>
      <w:r>
        <w:t xml:space="preserve"> performance gap with </w:t>
      </w:r>
      <w:r w:rsidR="00B85A3E">
        <w:t>respect to the target accuracies.</w:t>
      </w:r>
    </w:p>
    <w:p w14:paraId="577A215F" w14:textId="683D5269" w:rsidR="00441FB8" w:rsidRDefault="00714B60" w:rsidP="00441FB8">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 xml:space="preserve">Discussion on 3GPP </w:t>
      </w:r>
      <w:r w:rsidR="009419A8">
        <w:rPr>
          <w:rFonts w:ascii="Times New Roman" w:hAnsi="Times New Roman"/>
        </w:rPr>
        <w:t>InF</w:t>
      </w:r>
      <w:r w:rsidR="004244EF">
        <w:rPr>
          <w:rFonts w:ascii="Times New Roman" w:hAnsi="Times New Roman"/>
        </w:rPr>
        <w:t xml:space="preserve"> </w:t>
      </w:r>
      <w:r w:rsidR="00DC1FEB">
        <w:rPr>
          <w:rFonts w:ascii="Times New Roman" w:hAnsi="Times New Roman"/>
        </w:rPr>
        <w:t>Scenarios</w:t>
      </w:r>
    </w:p>
    <w:p w14:paraId="247D8131" w14:textId="77777777" w:rsidR="005A71E0" w:rsidRPr="00D264C1" w:rsidRDefault="005A71E0" w:rsidP="001B10A6">
      <w:pPr>
        <w:pStyle w:val="3GPPText"/>
      </w:pPr>
      <w:r>
        <w:t xml:space="preserve">TR38.901 [2] defines 5 indoor factory (InF) scenarios for (I)IoT use cases. In this section, we discuss the key characteristics of those models that impact the positioning accuracy in simulation.  </w:t>
      </w:r>
    </w:p>
    <w:p w14:paraId="7DD1EBDF" w14:textId="77777777" w:rsidR="005A71E0" w:rsidRDefault="005A71E0" w:rsidP="001B10A6">
      <w:pPr>
        <w:pStyle w:val="3GPPText"/>
      </w:pPr>
      <w:r>
        <w:t xml:space="preserve">Based on 7.6.1 of [2], the NLOS components of a simulated channel are shifted by </w:t>
      </w:r>
      <m:oMath>
        <m:r>
          <m:rPr>
            <m:sty m:val="p"/>
          </m:rPr>
          <w:rPr>
            <w:rFonts w:ascii="Cambria Math" w:hAnsi="Cambria Math"/>
          </w:rPr>
          <m:t>Δ</m:t>
        </m:r>
        <m:r>
          <w:rPr>
            <w:rFonts w:ascii="Cambria Math" w:hAnsi="Cambria Math"/>
          </w:rPr>
          <m:t>τ</m:t>
        </m:r>
      </m:oMath>
      <w:r>
        <w:t xml:space="preserve"> seconds in addition to the delay for the 3D distance between UE and base station.   The PDF and CDF of </w:t>
      </w:r>
      <m:oMath>
        <m:r>
          <m:rPr>
            <m:sty m:val="p"/>
          </m:rPr>
          <w:rPr>
            <w:rFonts w:ascii="Cambria Math" w:hAnsi="Cambria Math"/>
          </w:rPr>
          <m:t>Δ</m:t>
        </m:r>
        <m:r>
          <w:rPr>
            <w:rFonts w:ascii="Cambria Math" w:hAnsi="Cambria Math"/>
          </w:rPr>
          <m:t>τ</m:t>
        </m:r>
      </m:oMath>
      <w:r>
        <w:t xml:space="preserve"> follows a lognormal distribution as plotted below: </w:t>
      </w:r>
    </w:p>
    <w:p w14:paraId="7952B741" w14:textId="77777777" w:rsidR="005A71E0" w:rsidRDefault="005A71E0" w:rsidP="005A71E0">
      <w:pPr>
        <w:jc w:val="center"/>
      </w:pPr>
      <w:r w:rsidRPr="006019EE">
        <w:rPr>
          <w:noProof/>
        </w:rPr>
        <w:drawing>
          <wp:inline distT="0" distB="0" distL="0" distR="0" wp14:anchorId="6CEFCC1F" wp14:editId="4676A2BE">
            <wp:extent cx="2642616" cy="1984248"/>
            <wp:effectExtent l="0" t="0" r="5715" b="0"/>
            <wp:docPr id="3" name="Picture 2" descr="A close up of a mans face&#10;&#10;Description automatically generated">
              <a:extLst xmlns:a="http://schemas.openxmlformats.org/drawingml/2006/main">
                <a:ext uri="{FF2B5EF4-FFF2-40B4-BE49-F238E27FC236}">
                  <a16:creationId xmlns:a16="http://schemas.microsoft.com/office/drawing/2014/main" id="{AC219A2E-3B8A-409D-A9B3-21FCC1EBCB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close up of a mans face&#10;&#10;Description automatically generated">
                      <a:extLst>
                        <a:ext uri="{FF2B5EF4-FFF2-40B4-BE49-F238E27FC236}">
                          <a16:creationId xmlns:a16="http://schemas.microsoft.com/office/drawing/2014/main" id="{AC219A2E-3B8A-409D-A9B3-21FCC1EBCBE6}"/>
                        </a:ext>
                      </a:extLst>
                    </pic:cNvPr>
                    <pic:cNvPicPr>
                      <a:picLocks noChangeAspect="1"/>
                    </pic:cNvPicPr>
                  </pic:nvPicPr>
                  <pic:blipFill>
                    <a:blip r:embed="rId12"/>
                    <a:stretch>
                      <a:fillRect/>
                    </a:stretch>
                  </pic:blipFill>
                  <pic:spPr>
                    <a:xfrm>
                      <a:off x="0" y="0"/>
                      <a:ext cx="2642616" cy="1984248"/>
                    </a:xfrm>
                    <a:prstGeom prst="rect">
                      <a:avLst/>
                    </a:prstGeom>
                  </pic:spPr>
                </pic:pic>
              </a:graphicData>
            </a:graphic>
          </wp:inline>
        </w:drawing>
      </w:r>
      <w:r>
        <w:rPr>
          <w:noProof/>
        </w:rPr>
        <w:drawing>
          <wp:inline distT="0" distB="0" distL="0" distR="0" wp14:anchorId="504E3900" wp14:editId="63ED9701">
            <wp:extent cx="2660904" cy="1993392"/>
            <wp:effectExtent l="0" t="0" r="635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754D3285" w14:textId="77777777" w:rsidR="005A71E0" w:rsidRDefault="005A71E0" w:rsidP="001B10A6">
      <w:pPr>
        <w:pStyle w:val="3GPPText"/>
      </w:pPr>
      <w:r>
        <w:lastRenderedPageBreak/>
        <w:t>The 50</w:t>
      </w:r>
      <w:r w:rsidRPr="007025CA">
        <w:rPr>
          <w:vertAlign w:val="superscript"/>
        </w:rPr>
        <w:t>th</w:t>
      </w:r>
      <w:r>
        <w:t xml:space="preserve"> and 90</w:t>
      </w:r>
      <w:r w:rsidRPr="007025CA">
        <w:rPr>
          <w:vertAlign w:val="superscript"/>
        </w:rPr>
        <w:t>th</w:t>
      </w:r>
      <w:r>
        <w:t xml:space="preserve"> percentiles of the distribution are 31.62ns and 103ns, respectively, which amounts to about 9.5m to 30.9m propagation distance.  </w:t>
      </w:r>
    </w:p>
    <w:p w14:paraId="2D98068A" w14:textId="03624167" w:rsidR="005A71E0" w:rsidRPr="001B10A6" w:rsidRDefault="005A71E0" w:rsidP="001B10A6">
      <w:pPr>
        <w:pStyle w:val="3GPPText"/>
        <w:rPr>
          <w:b/>
          <w:bCs/>
          <w:i/>
          <w:iCs/>
        </w:rPr>
      </w:pPr>
      <w:r w:rsidRPr="001B10A6">
        <w:rPr>
          <w:b/>
          <w:bCs/>
          <w:i/>
          <w:iCs/>
        </w:rPr>
        <w:t xml:space="preserve">Observation 1: The total path length of NLOS channel deviates from the UE - base station distance by at least 9.5m for 50% of the time due to the introduction of </w:t>
      </w:r>
      <m:oMath>
        <m:r>
          <m:rPr>
            <m:sty m:val="bi"/>
          </m:rPr>
          <w:rPr>
            <w:rFonts w:ascii="Cambria Math" w:hAnsi="Cambria Math"/>
          </w:rPr>
          <m:t>Δτ</m:t>
        </m:r>
      </m:oMath>
      <w:r w:rsidRPr="001B10A6">
        <w:rPr>
          <w:b/>
          <w:bCs/>
          <w:i/>
          <w:iCs/>
        </w:rPr>
        <w:t xml:space="preserve"> delay. </w:t>
      </w:r>
    </w:p>
    <w:p w14:paraId="3C3F971A" w14:textId="0791D070" w:rsidR="005A71E0" w:rsidRDefault="005A71E0" w:rsidP="001B10A6">
      <w:pPr>
        <w:pStyle w:val="3GPPText"/>
      </w:pPr>
      <w:r>
        <w:t xml:space="preserve">The </w:t>
      </w:r>
      <w:r w:rsidR="003B3C15">
        <w:rPr>
          <w:rFonts w:hint="eastAsia"/>
        </w:rPr>
        <w:t>i</w:t>
      </w:r>
      <w:r w:rsidR="003B3C15">
        <w:t xml:space="preserve">mpact </w:t>
      </w:r>
      <w:r>
        <w:t xml:space="preserve">of </w:t>
      </w:r>
      <m:oMath>
        <m:r>
          <m:rPr>
            <m:sty m:val="p"/>
          </m:rPr>
          <w:rPr>
            <w:rFonts w:ascii="Cambria Math" w:hAnsi="Cambria Math"/>
          </w:rPr>
          <m:t>Δ</m:t>
        </m:r>
        <m:r>
          <w:rPr>
            <w:rFonts w:ascii="Cambria Math" w:hAnsi="Cambria Math"/>
          </w:rPr>
          <m:t>τ</m:t>
        </m:r>
      </m:oMath>
      <w:r>
        <w:t xml:space="preserve"> on positioning accuracy is more </w:t>
      </w:r>
      <w:r w:rsidR="00672C8B">
        <w:t xml:space="preserve">pronounced </w:t>
      </w:r>
      <w:r>
        <w:t xml:space="preserve">when LOS availability is low.  </w:t>
      </w:r>
      <w:r>
        <w:fldChar w:fldCharType="begin"/>
      </w:r>
      <w:r>
        <w:instrText xml:space="preserve"> REF _Ref40017295 \h </w:instrText>
      </w:r>
      <w:r w:rsidR="001B10A6">
        <w:instrText xml:space="preserve"> \* MERGEFORMAT </w:instrText>
      </w:r>
      <w:r>
        <w:fldChar w:fldCharType="separate"/>
      </w:r>
      <w:r>
        <w:t xml:space="preserve">Figure </w:t>
      </w:r>
      <w:r>
        <w:rPr>
          <w:noProof/>
        </w:rPr>
        <w:t>2</w:t>
      </w:r>
      <w:r>
        <w:noBreakHyphen/>
      </w:r>
      <w:r>
        <w:rPr>
          <w:noProof/>
        </w:rPr>
        <w:t>1</w:t>
      </w:r>
      <w:r>
        <w:fldChar w:fldCharType="end"/>
      </w:r>
      <w:r>
        <w:t xml:space="preserve"> shows The LOS probability for InF-SL/DL/SH/DH under default clutter parameters. </w:t>
      </w:r>
    </w:p>
    <w:p w14:paraId="6E949869" w14:textId="77777777" w:rsidR="005A71E0" w:rsidRDefault="005A71E0" w:rsidP="005A71E0">
      <w:pPr>
        <w:keepNext/>
        <w:jc w:val="center"/>
      </w:pPr>
      <w:r>
        <w:rPr>
          <w:noProof/>
        </w:rPr>
        <w:drawing>
          <wp:inline distT="0" distB="0" distL="0" distR="0" wp14:anchorId="2CC6F1AF" wp14:editId="46A74F7C">
            <wp:extent cx="4453621" cy="3340100"/>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83024" cy="3362152"/>
                    </a:xfrm>
                    <a:prstGeom prst="rect">
                      <a:avLst/>
                    </a:prstGeom>
                    <a:noFill/>
                    <a:ln>
                      <a:noFill/>
                    </a:ln>
                  </pic:spPr>
                </pic:pic>
              </a:graphicData>
            </a:graphic>
          </wp:inline>
        </w:drawing>
      </w:r>
    </w:p>
    <w:p w14:paraId="55A7D76C" w14:textId="77777777" w:rsidR="005A71E0" w:rsidRDefault="005A71E0" w:rsidP="005A71E0">
      <w:pPr>
        <w:pStyle w:val="Caption"/>
      </w:pPr>
      <w:bookmarkStart w:id="0" w:name="_Ref40017295"/>
      <w:r>
        <w:t xml:space="preserve">Figure </w:t>
      </w:r>
      <w:r w:rsidR="00716A95">
        <w:fldChar w:fldCharType="begin"/>
      </w:r>
      <w:r w:rsidR="00716A95">
        <w:instrText xml:space="preserve"> STYLEREF 1 \s </w:instrText>
      </w:r>
      <w:r w:rsidR="00716A95">
        <w:fldChar w:fldCharType="separate"/>
      </w:r>
      <w:r>
        <w:rPr>
          <w:noProof/>
        </w:rPr>
        <w:t>2</w:t>
      </w:r>
      <w:r w:rsidR="00716A95">
        <w:rPr>
          <w:noProof/>
        </w:rPr>
        <w:fldChar w:fldCharType="end"/>
      </w:r>
      <w:r>
        <w:noBreakHyphen/>
      </w:r>
      <w:r w:rsidR="00716A95">
        <w:fldChar w:fldCharType="begin"/>
      </w:r>
      <w:r w:rsidR="00716A95">
        <w:instrText xml:space="preserve"> SEQ Figure \* ARABIC \s 1 </w:instrText>
      </w:r>
      <w:r w:rsidR="00716A95">
        <w:fldChar w:fldCharType="separate"/>
      </w:r>
      <w:r>
        <w:rPr>
          <w:noProof/>
        </w:rPr>
        <w:t>1</w:t>
      </w:r>
      <w:r w:rsidR="00716A95">
        <w:rPr>
          <w:noProof/>
        </w:rPr>
        <w:fldChar w:fldCharType="end"/>
      </w:r>
      <w:bookmarkEnd w:id="0"/>
    </w:p>
    <w:p w14:paraId="23003E00" w14:textId="3DF2384E" w:rsidR="005A71E0" w:rsidRDefault="005A71E0" w:rsidP="001B10A6">
      <w:pPr>
        <w:pStyle w:val="3GPPText"/>
      </w:pPr>
      <w:r>
        <w:t xml:space="preserve">The curves for InF-DL/DH scenarios </w:t>
      </w:r>
      <w:r w:rsidR="00672C8B">
        <w:t xml:space="preserve">fall sharply, which </w:t>
      </w:r>
      <w:r>
        <w:t xml:space="preserve">indicates </w:t>
      </w:r>
      <w:r w:rsidR="00AA19ED">
        <w:t xml:space="preserve">that </w:t>
      </w:r>
      <w:r>
        <w:t xml:space="preserve">the </w:t>
      </w:r>
      <w:r w:rsidR="00672C8B">
        <w:t xml:space="preserve">likelihood </w:t>
      </w:r>
      <w:r>
        <w:t xml:space="preserve">of getting any LOS link is low.  In addition, for </w:t>
      </w:r>
      <w:r w:rsidR="00AA19ED">
        <w:t xml:space="preserve">the </w:t>
      </w:r>
      <w:r>
        <w:t xml:space="preserve">InF-SL scenario, the LOS probability drops remarkably as the ISD increases (e.g. from 20m to 50m).  As a result, </w:t>
      </w:r>
      <w:r w:rsidR="00406152">
        <w:t>most</w:t>
      </w:r>
      <w:r>
        <w:t xml:space="preserve"> of the UEs in these scenarios are expected to suffer from insufficient LOS links for </w:t>
      </w:r>
      <w:r w:rsidR="00561EB8">
        <w:t>positioning</w:t>
      </w:r>
      <w:r>
        <w:t xml:space="preserve"> algorithm to work.  </w:t>
      </w:r>
    </w:p>
    <w:p w14:paraId="5B5751D3" w14:textId="08460ABB" w:rsidR="005A71E0" w:rsidRDefault="005A71E0" w:rsidP="001B10A6">
      <w:pPr>
        <w:pStyle w:val="3GPPText"/>
      </w:pPr>
      <w:r>
        <w:t xml:space="preserve">To assess the impact, </w:t>
      </w:r>
      <w:r w:rsidR="00895BE4">
        <w:t xml:space="preserve">the </w:t>
      </w:r>
      <w:r>
        <w:t xml:space="preserve">empirical distributions of </w:t>
      </w:r>
      <w:r w:rsidR="00895BE4">
        <w:t xml:space="preserve">the </w:t>
      </w:r>
      <w:r>
        <w:t>number of LOS TOA</w:t>
      </w:r>
      <w:r w:rsidR="00895BE4">
        <w:t xml:space="preserve"> links</w:t>
      </w:r>
      <w:r>
        <w:t xml:space="preserve"> available across UEs are generated from a Monte Carlo simulation (correlation distance is omitted here for simplicity).   </w:t>
      </w:r>
    </w:p>
    <w:p w14:paraId="3FEB04F6" w14:textId="77777777" w:rsidR="005A71E0" w:rsidRDefault="005A71E0" w:rsidP="005A71E0">
      <w:pPr>
        <w:keepNext/>
        <w:jc w:val="center"/>
      </w:pPr>
      <w:r>
        <w:rPr>
          <w:noProof/>
        </w:rPr>
        <w:lastRenderedPageBreak/>
        <mc:AlternateContent>
          <mc:Choice Requires="wps">
            <w:drawing>
              <wp:anchor distT="0" distB="0" distL="114300" distR="114300" simplePos="0" relativeHeight="251658240" behindDoc="0" locked="0" layoutInCell="1" allowOverlap="1" wp14:anchorId="181C23E7" wp14:editId="0A9A2073">
                <wp:simplePos x="0" y="0"/>
                <wp:positionH relativeFrom="column">
                  <wp:posOffset>2576477</wp:posOffset>
                </wp:positionH>
                <wp:positionV relativeFrom="paragraph">
                  <wp:posOffset>70865</wp:posOffset>
                </wp:positionV>
                <wp:extent cx="1165066" cy="194807"/>
                <wp:effectExtent l="0" t="0" r="0" b="0"/>
                <wp:wrapNone/>
                <wp:docPr id="6" name="Rectangle 6"/>
                <wp:cNvGraphicFramePr/>
                <a:graphic xmlns:a="http://schemas.openxmlformats.org/drawingml/2006/main">
                  <a:graphicData uri="http://schemas.microsoft.com/office/word/2010/wordprocessingShape">
                    <wps:wsp>
                      <wps:cNvSpPr/>
                      <wps:spPr>
                        <a:xfrm>
                          <a:off x="0" y="0"/>
                          <a:ext cx="1165066" cy="19480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6899CA" id="Rectangle 6" o:spid="_x0000_s1026" style="position:absolute;margin-left:202.85pt;margin-top:5.6pt;width:91.75pt;height:15.3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" fillcolor="white [3212]" stroked="f" strokeweight="1pt"/>
            </w:pict>
          </mc:Fallback>
        </mc:AlternateContent>
      </w:r>
      <w:r>
        <w:rPr>
          <w:noProof/>
        </w:rPr>
        <w:drawing>
          <wp:inline distT="0" distB="0" distL="0" distR="0" wp14:anchorId="55DB92D9" wp14:editId="71659A08">
            <wp:extent cx="5486399" cy="3508744"/>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90051" cy="3511080"/>
                    </a:xfrm>
                    <a:prstGeom prst="rect">
                      <a:avLst/>
                    </a:prstGeom>
                    <a:noFill/>
                    <a:ln>
                      <a:noFill/>
                    </a:ln>
                  </pic:spPr>
                </pic:pic>
              </a:graphicData>
            </a:graphic>
          </wp:inline>
        </w:drawing>
      </w:r>
    </w:p>
    <w:p w14:paraId="362A2E21" w14:textId="77777777" w:rsidR="005A71E0" w:rsidRDefault="005A71E0" w:rsidP="005A71E0">
      <w:pPr>
        <w:pStyle w:val="Caption"/>
      </w:pPr>
      <w:bookmarkStart w:id="1" w:name="_Ref40017356"/>
      <w:r>
        <w:t xml:space="preserve">Figure </w:t>
      </w:r>
      <w:r w:rsidR="00716A95">
        <w:fldChar w:fldCharType="begin"/>
      </w:r>
      <w:r w:rsidR="00716A95">
        <w:instrText xml:space="preserve"> STYLE</w:instrText>
      </w:r>
      <w:r w:rsidR="00716A95">
        <w:instrText xml:space="preserve">REF 1 \s </w:instrText>
      </w:r>
      <w:r w:rsidR="00716A95">
        <w:fldChar w:fldCharType="separate"/>
      </w:r>
      <w:r>
        <w:rPr>
          <w:noProof/>
        </w:rPr>
        <w:t>2</w:t>
      </w:r>
      <w:r w:rsidR="00716A95">
        <w:rPr>
          <w:noProof/>
        </w:rPr>
        <w:fldChar w:fldCharType="end"/>
      </w:r>
      <w:r>
        <w:noBreakHyphen/>
      </w:r>
      <w:r w:rsidR="00716A95">
        <w:fldChar w:fldCharType="begin"/>
      </w:r>
      <w:r w:rsidR="00716A95">
        <w:instrText xml:space="preserve"> SEQ Figure \* ARABIC \s 1 </w:instrText>
      </w:r>
      <w:r w:rsidR="00716A95">
        <w:fldChar w:fldCharType="separate"/>
      </w:r>
      <w:r>
        <w:rPr>
          <w:noProof/>
        </w:rPr>
        <w:t>2</w:t>
      </w:r>
      <w:r w:rsidR="00716A95">
        <w:rPr>
          <w:noProof/>
        </w:rPr>
        <w:fldChar w:fldCharType="end"/>
      </w:r>
      <w:bookmarkEnd w:id="1"/>
    </w:p>
    <w:p w14:paraId="0B387CE3" w14:textId="77777777" w:rsidR="005A71E0" w:rsidRDefault="005A71E0" w:rsidP="005A71E0"/>
    <w:p w14:paraId="111BBC3A" w14:textId="77777777" w:rsidR="005A71E0" w:rsidRDefault="005A71E0" w:rsidP="005A71E0">
      <w:pPr>
        <w:keepNext/>
        <w:jc w:val="center"/>
      </w:pPr>
      <w:r>
        <w:rPr>
          <w:noProof/>
        </w:rPr>
        <mc:AlternateContent>
          <mc:Choice Requires="wps">
            <w:drawing>
              <wp:anchor distT="0" distB="0" distL="114300" distR="114300" simplePos="0" relativeHeight="251658241" behindDoc="0" locked="0" layoutInCell="1" allowOverlap="1" wp14:anchorId="2BADDEAA" wp14:editId="4843D99A">
                <wp:simplePos x="0" y="0"/>
                <wp:positionH relativeFrom="column">
                  <wp:posOffset>2588509</wp:posOffset>
                </wp:positionH>
                <wp:positionV relativeFrom="paragraph">
                  <wp:posOffset>112782</wp:posOffset>
                </wp:positionV>
                <wp:extent cx="1013792" cy="194807"/>
                <wp:effectExtent l="0" t="0" r="0" b="0"/>
                <wp:wrapNone/>
                <wp:docPr id="8" name="Rectangle 8"/>
                <wp:cNvGraphicFramePr/>
                <a:graphic xmlns:a="http://schemas.openxmlformats.org/drawingml/2006/main">
                  <a:graphicData uri="http://schemas.microsoft.com/office/word/2010/wordprocessingShape">
                    <wps:wsp>
                      <wps:cNvSpPr/>
                      <wps:spPr>
                        <a:xfrm>
                          <a:off x="0" y="0"/>
                          <a:ext cx="1013792" cy="19480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C8AEC5" id="Rectangle 8" o:spid="_x0000_s1026" style="position:absolute;margin-left:203.8pt;margin-top:8.9pt;width:79.85pt;height:15.3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" fillcolor="white [3212]" stroked="f" strokeweight="1pt"/>
            </w:pict>
          </mc:Fallback>
        </mc:AlternateContent>
      </w:r>
      <w:r>
        <w:rPr>
          <w:noProof/>
        </w:rPr>
        <w:drawing>
          <wp:inline distT="0" distB="0" distL="0" distR="0" wp14:anchorId="6DFFCB79" wp14:editId="092DDBB1">
            <wp:extent cx="4709160" cy="3008376"/>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09160" cy="3008376"/>
                    </a:xfrm>
                    <a:prstGeom prst="rect">
                      <a:avLst/>
                    </a:prstGeom>
                    <a:noFill/>
                    <a:ln>
                      <a:noFill/>
                    </a:ln>
                  </pic:spPr>
                </pic:pic>
              </a:graphicData>
            </a:graphic>
          </wp:inline>
        </w:drawing>
      </w:r>
    </w:p>
    <w:p w14:paraId="7010B38A" w14:textId="77777777" w:rsidR="005A71E0" w:rsidRDefault="005A71E0" w:rsidP="005A71E0">
      <w:pPr>
        <w:pStyle w:val="Caption"/>
      </w:pPr>
      <w:bookmarkStart w:id="2" w:name="_Ref40017360"/>
      <w:r>
        <w:t xml:space="preserve">Figure </w:t>
      </w:r>
      <w:r w:rsidR="00716A95">
        <w:fldChar w:fldCharType="begin"/>
      </w:r>
      <w:r w:rsidR="00716A95">
        <w:instrText xml:space="preserve"> STYLEREF 1 \s </w:instrText>
      </w:r>
      <w:r w:rsidR="00716A95">
        <w:fldChar w:fldCharType="separate"/>
      </w:r>
      <w:r>
        <w:rPr>
          <w:noProof/>
        </w:rPr>
        <w:t>2</w:t>
      </w:r>
      <w:r w:rsidR="00716A95">
        <w:rPr>
          <w:noProof/>
        </w:rPr>
        <w:fldChar w:fldCharType="end"/>
      </w:r>
      <w:r>
        <w:noBreakHyphen/>
      </w:r>
      <w:r w:rsidR="00716A95">
        <w:fldChar w:fldCharType="begin"/>
      </w:r>
      <w:r w:rsidR="00716A95">
        <w:instrText xml:space="preserve"> SEQ Figure \* ARABIC \s 1 </w:instrText>
      </w:r>
      <w:r w:rsidR="00716A95">
        <w:fldChar w:fldCharType="separate"/>
      </w:r>
      <w:r>
        <w:rPr>
          <w:noProof/>
        </w:rPr>
        <w:t>3</w:t>
      </w:r>
      <w:r w:rsidR="00716A95">
        <w:rPr>
          <w:noProof/>
        </w:rPr>
        <w:fldChar w:fldCharType="end"/>
      </w:r>
      <w:bookmarkEnd w:id="2"/>
    </w:p>
    <w:p w14:paraId="4BC4B75C" w14:textId="1C27642A" w:rsidR="005A71E0" w:rsidRPr="00C644BE" w:rsidRDefault="005A71E0" w:rsidP="001B10A6">
      <w:pPr>
        <w:pStyle w:val="3GPPText"/>
      </w:pPr>
      <w:r>
        <w:t xml:space="preserve">From </w:t>
      </w:r>
      <w:r>
        <w:fldChar w:fldCharType="begin"/>
      </w:r>
      <w:r>
        <w:instrText xml:space="preserve"> REF _Ref40017356 \h </w:instrText>
      </w:r>
      <w:r w:rsidR="001B10A6">
        <w:instrText xml:space="preserve"> \* MERGEFORMAT </w:instrText>
      </w:r>
      <w:r>
        <w:fldChar w:fldCharType="separate"/>
      </w:r>
      <w:r>
        <w:t xml:space="preserve">Figure </w:t>
      </w:r>
      <w:r>
        <w:rPr>
          <w:noProof/>
        </w:rPr>
        <w:t>2</w:t>
      </w:r>
      <w:r>
        <w:noBreakHyphen/>
      </w:r>
      <w:r>
        <w:rPr>
          <w:noProof/>
        </w:rPr>
        <w:t>2</w:t>
      </w:r>
      <w:r>
        <w:fldChar w:fldCharType="end"/>
      </w:r>
      <w:r>
        <w:t xml:space="preserve"> and </w:t>
      </w:r>
      <w:r>
        <w:fldChar w:fldCharType="begin"/>
      </w:r>
      <w:r>
        <w:instrText xml:space="preserve"> REF _Ref40017360 \h </w:instrText>
      </w:r>
      <w:r w:rsidR="001B10A6">
        <w:instrText xml:space="preserve"> \* MERGEFORMAT </w:instrText>
      </w:r>
      <w:r>
        <w:fldChar w:fldCharType="separate"/>
      </w:r>
      <w:r>
        <w:t xml:space="preserve">Figure </w:t>
      </w:r>
      <w:r>
        <w:rPr>
          <w:noProof/>
        </w:rPr>
        <w:t>2</w:t>
      </w:r>
      <w:r>
        <w:noBreakHyphen/>
      </w:r>
      <w:r>
        <w:rPr>
          <w:noProof/>
        </w:rPr>
        <w:t>3</w:t>
      </w:r>
      <w:r>
        <w:fldChar w:fldCharType="end"/>
      </w:r>
      <w:r>
        <w:t xml:space="preserve">, we observed the following: </w:t>
      </w:r>
    </w:p>
    <w:p w14:paraId="54BB1292" w14:textId="77777777" w:rsidR="005A71E0" w:rsidRDefault="005A71E0" w:rsidP="001B10A6">
      <w:pPr>
        <w:pStyle w:val="3GPPText"/>
        <w:numPr>
          <w:ilvl w:val="0"/>
          <w:numId w:val="19"/>
        </w:numPr>
      </w:pPr>
      <w:r>
        <w:t>UEs in InF-SH see 10 or more cell-sites in LOS condition with high probability, whether ISD = 20m or 50m</w:t>
      </w:r>
    </w:p>
    <w:p w14:paraId="27C45630" w14:textId="77777777" w:rsidR="005A71E0" w:rsidRDefault="005A71E0" w:rsidP="001B10A6">
      <w:pPr>
        <w:pStyle w:val="3GPPText"/>
        <w:numPr>
          <w:ilvl w:val="0"/>
          <w:numId w:val="19"/>
        </w:numPr>
      </w:pPr>
      <w:r>
        <w:t xml:space="preserve">UEs in InF-DH and InF-DL barely have any LOS link, whether ISD = 20m or 50m.   </w:t>
      </w:r>
    </w:p>
    <w:p w14:paraId="322B3F89" w14:textId="77777777" w:rsidR="005A71E0" w:rsidRDefault="005A71E0" w:rsidP="001B10A6">
      <w:pPr>
        <w:pStyle w:val="3GPPText"/>
        <w:numPr>
          <w:ilvl w:val="0"/>
          <w:numId w:val="19"/>
        </w:numPr>
      </w:pPr>
      <w:r>
        <w:t>For InF-SL scenario with ISD = 50m, ~70% of the UE see 3 or less base stations in LOS.</w:t>
      </w:r>
    </w:p>
    <w:p w14:paraId="40314B47" w14:textId="2BE92221" w:rsidR="005A71E0" w:rsidRDefault="005A71E0" w:rsidP="005A71E0">
      <w:pPr>
        <w:pStyle w:val="ListParagraph"/>
      </w:pPr>
      <w:r>
        <w:t xml:space="preserve"> </w:t>
      </w:r>
    </w:p>
    <w:p w14:paraId="2F0967A1" w14:textId="2617EF89" w:rsidR="005A71E0" w:rsidRPr="00B83ED6" w:rsidRDefault="005A71E0" w:rsidP="005A71E0">
      <w:pPr>
        <w:pStyle w:val="3GPPText"/>
        <w:rPr>
          <w:b/>
          <w:i/>
        </w:rPr>
      </w:pPr>
      <w:r w:rsidRPr="00B83ED6">
        <w:rPr>
          <w:b/>
          <w:i/>
        </w:rPr>
        <w:lastRenderedPageBreak/>
        <w:t xml:space="preserve">Observation 2: LOS probability is very low for InF-DH/DL scenarios with default clutter parameters and cannot supply enough LOS TOAs needed </w:t>
      </w:r>
      <w:r w:rsidR="003F533A" w:rsidRPr="00B83ED6">
        <w:rPr>
          <w:b/>
          <w:i/>
        </w:rPr>
        <w:t>by the</w:t>
      </w:r>
      <w:r w:rsidRPr="00B83ED6">
        <w:rPr>
          <w:b/>
          <w:i/>
        </w:rPr>
        <w:t xml:space="preserve"> positioning algorithm (most UEs see no </w:t>
      </w:r>
      <w:r w:rsidR="001402EB" w:rsidRPr="00B83ED6">
        <w:rPr>
          <w:b/>
          <w:i/>
        </w:rPr>
        <w:t>base station</w:t>
      </w:r>
      <w:r w:rsidRPr="00B83ED6">
        <w:rPr>
          <w:b/>
          <w:i/>
        </w:rPr>
        <w:t xml:space="preserve"> in LOS). </w:t>
      </w:r>
    </w:p>
    <w:p w14:paraId="16D954B2" w14:textId="2AF1EA35" w:rsidR="005A71E0" w:rsidRPr="00B83ED6" w:rsidRDefault="005A71E0" w:rsidP="005A71E0">
      <w:pPr>
        <w:pStyle w:val="3GPPText"/>
        <w:rPr>
          <w:b/>
          <w:i/>
        </w:rPr>
      </w:pPr>
      <w:r w:rsidRPr="00B83ED6">
        <w:rPr>
          <w:b/>
          <w:i/>
        </w:rPr>
        <w:t xml:space="preserve">Conclusion 1: The default clutter parameters for InF-DL and InF-DH are not suitable for positioning study due to the limited LOS availability </w:t>
      </w:r>
      <w:r w:rsidR="001402EB" w:rsidRPr="00B83ED6">
        <w:rPr>
          <w:b/>
          <w:i/>
        </w:rPr>
        <w:t>and the</w:t>
      </w:r>
      <w:r w:rsidRPr="00B83ED6">
        <w:rPr>
          <w:b/>
          <w:i/>
        </w:rPr>
        <w:t xml:space="preserve"> </w:t>
      </w:r>
      <m:oMath>
        <m:r>
          <m:rPr>
            <m:sty m:val="bi"/>
          </m:rPr>
          <w:rPr>
            <w:rFonts w:ascii="Cambria Math" w:hAnsi="Cambria Math"/>
          </w:rPr>
          <m:t>Δτ</m:t>
        </m:r>
      </m:oMath>
      <w:r w:rsidRPr="00B83ED6">
        <w:rPr>
          <w:b/>
          <w:i/>
        </w:rPr>
        <w:t xml:space="preserve"> delay for NLOS.  If the two scenarios are deemed important for key use cases, adjustment on LOS availability is needed. </w:t>
      </w:r>
    </w:p>
    <w:p w14:paraId="2A92F5E6" w14:textId="0B1B6423" w:rsidR="005A71E0" w:rsidRPr="001B10A6" w:rsidRDefault="005A71E0" w:rsidP="001B10A6">
      <w:pPr>
        <w:pStyle w:val="3GPPText"/>
      </w:pPr>
      <w:r w:rsidRPr="001B10A6">
        <w:t xml:space="preserve">LOS </w:t>
      </w:r>
      <w:r w:rsidR="00561EB8" w:rsidRPr="001B10A6">
        <w:t>availability</w:t>
      </w:r>
      <w:r w:rsidRPr="001B10A6">
        <w:t xml:space="preserve"> adjustment can be achieved through parameter change. To decide a new set of clutter parameters, we must first agree upon a CDF requirement governing the LOS state, which </w:t>
      </w:r>
      <w:r w:rsidR="000B35A3" w:rsidRPr="001B10A6">
        <w:t>ensures</w:t>
      </w:r>
      <w:r w:rsidRPr="001B10A6">
        <w:t xml:space="preserve"> </w:t>
      </w:r>
      <w:r w:rsidR="00EF3273" w:rsidRPr="001B10A6">
        <w:t>X</w:t>
      </w:r>
      <w:r w:rsidR="000B35A3" w:rsidRPr="001B10A6">
        <w:t>%</w:t>
      </w:r>
      <w:r w:rsidRPr="001B10A6">
        <w:t xml:space="preserve"> </w:t>
      </w:r>
      <w:r w:rsidR="000B35A3" w:rsidRPr="001B10A6">
        <w:t xml:space="preserve">of the </w:t>
      </w:r>
      <w:r w:rsidRPr="001B10A6">
        <w:t>UE</w:t>
      </w:r>
      <w:r w:rsidR="000B35A3" w:rsidRPr="001B10A6">
        <w:t>s</w:t>
      </w:r>
      <w:r w:rsidRPr="001B10A6">
        <w:t xml:space="preserve"> </w:t>
      </w:r>
      <w:r w:rsidR="000B35A3" w:rsidRPr="001B10A6">
        <w:t>with a least</w:t>
      </w:r>
      <w:r w:rsidRPr="001B10A6">
        <w:t xml:space="preserve"> Y</w:t>
      </w:r>
      <w:r w:rsidR="000B35A3" w:rsidRPr="001B10A6">
        <w:t xml:space="preserve"> LOS Links</w:t>
      </w:r>
      <w:r w:rsidRPr="001B10A6">
        <w:t>.  Once (</w:t>
      </w:r>
      <w:r w:rsidR="00EF3273" w:rsidRPr="001B10A6">
        <w:t>X</w:t>
      </w:r>
      <w:r w:rsidRPr="001B10A6">
        <w:t xml:space="preserve">, Y) is defined, the required value of </w:t>
      </w:r>
      <m:oMath>
        <m:sSub>
          <m:sSubPr>
            <m:ctrlPr>
              <w:rPr>
                <w:rFonts w:ascii="Cambria Math" w:hAnsi="Cambria Math"/>
              </w:rPr>
            </m:ctrlPr>
          </m:sSubPr>
          <m:e>
            <m:r>
              <w:rPr>
                <w:rFonts w:ascii="Cambria Math" w:hAnsi="Cambria Math"/>
              </w:rPr>
              <m:t>k</m:t>
            </m:r>
          </m:e>
          <m:sub>
            <m:r>
              <m:rPr>
                <m:sty m:val="p"/>
              </m:rPr>
              <w:rPr>
                <w:rFonts w:ascii="Cambria Math" w:hAnsi="Cambria Math"/>
              </w:rPr>
              <m:t>subsce</m:t>
            </m:r>
          </m:sub>
        </m:sSub>
      </m:oMath>
      <w:r w:rsidRPr="001B10A6">
        <w:t xml:space="preserve"> in the LOS probability equation (Table 7.4.2-1 of [2]) can be obtained from a simple UE dropping experiment.  The corresponding clutter parameters (e.g. hc, r, dclutter) can then be derived analytically.  </w:t>
      </w:r>
    </w:p>
    <w:p w14:paraId="62F04C19" w14:textId="4859A6A1" w:rsidR="005A71E0" w:rsidRPr="001B10A6" w:rsidRDefault="005A71E0" w:rsidP="001B10A6">
      <w:pPr>
        <w:pStyle w:val="3GPPText"/>
      </w:pPr>
      <w:r w:rsidRPr="001B10A6">
        <w:t xml:space="preserve">Note that the CDF of the number of LOS TOAs across UEs is indeed a function of </w:t>
      </w:r>
      <m:oMath>
        <m:f>
          <m:fPr>
            <m:ctrlPr>
              <w:rPr>
                <w:rFonts w:ascii="Cambria Math" w:hAnsi="Cambria Math"/>
              </w:rPr>
            </m:ctrlPr>
          </m:fPr>
          <m:num>
            <m:sSub>
              <m:sSubPr>
                <m:ctrlPr>
                  <w:rPr>
                    <w:rFonts w:ascii="Cambria Math" w:hAnsi="Cambria Math"/>
                  </w:rPr>
                </m:ctrlPr>
              </m:sSubPr>
              <m:e>
                <m:r>
                  <w:rPr>
                    <w:rFonts w:ascii="Cambria Math" w:hAnsi="Cambria Math"/>
                  </w:rPr>
                  <m:t>k</m:t>
                </m:r>
              </m:e>
              <m:sub>
                <m:r>
                  <w:rPr>
                    <w:rFonts w:ascii="Cambria Math" w:hAnsi="Cambria Math"/>
                  </w:rPr>
                  <m:t>subsce</m:t>
                </m:r>
              </m:sub>
            </m:sSub>
          </m:num>
          <m:den>
            <m:r>
              <w:rPr>
                <w:rFonts w:ascii="Cambria Math" w:hAnsi="Cambria Math"/>
              </w:rPr>
              <m:t>ISD</m:t>
            </m:r>
          </m:den>
        </m:f>
      </m:oMath>
      <w:r w:rsidRPr="001B10A6">
        <w:t xml:space="preserve"> .   The required  </w:t>
      </w:r>
      <m:oMath>
        <m:f>
          <m:fPr>
            <m:ctrlPr>
              <w:rPr>
                <w:rFonts w:ascii="Cambria Math" w:hAnsi="Cambria Math"/>
              </w:rPr>
            </m:ctrlPr>
          </m:fPr>
          <m:num>
            <m:sSub>
              <m:sSubPr>
                <m:ctrlPr>
                  <w:rPr>
                    <w:rFonts w:ascii="Cambria Math" w:hAnsi="Cambria Math"/>
                  </w:rPr>
                </m:ctrlPr>
              </m:sSubPr>
              <m:e>
                <m:r>
                  <w:rPr>
                    <w:rFonts w:ascii="Cambria Math" w:hAnsi="Cambria Math"/>
                  </w:rPr>
                  <m:t>k</m:t>
                </m:r>
              </m:e>
              <m:sub>
                <m:r>
                  <w:rPr>
                    <w:rFonts w:ascii="Cambria Math" w:hAnsi="Cambria Math"/>
                  </w:rPr>
                  <m:t>subsce</m:t>
                </m:r>
              </m:sub>
            </m:sSub>
          </m:num>
          <m:den>
            <m:r>
              <w:rPr>
                <w:rFonts w:ascii="Cambria Math" w:hAnsi="Cambria Math"/>
              </w:rPr>
              <m:t>ISD</m:t>
            </m:r>
          </m:den>
        </m:f>
      </m:oMath>
      <w:r w:rsidRPr="001B10A6">
        <w:t xml:space="preserve"> for an exemplary list of CDF values are provided in </w:t>
      </w:r>
      <w:r w:rsidRPr="001B10A6">
        <w:fldChar w:fldCharType="begin"/>
      </w:r>
      <w:r w:rsidRPr="001B10A6">
        <w:instrText xml:space="preserve"> REF _Ref40019013 \h </w:instrText>
      </w:r>
      <w:r w:rsidR="001B10A6">
        <w:instrText xml:space="preserve"> \* MERGEFORMAT </w:instrText>
      </w:r>
      <w:r w:rsidRPr="001B10A6">
        <w:fldChar w:fldCharType="separate"/>
      </w:r>
      <w:r w:rsidRPr="001B10A6">
        <w:t>Table 1</w:t>
      </w:r>
      <w:r w:rsidRPr="001B10A6">
        <w:fldChar w:fldCharType="end"/>
      </w:r>
      <w:r w:rsidRPr="001B10A6">
        <w:rPr>
          <w:rStyle w:val="FootnoteReference"/>
          <w:b w:val="0"/>
          <w:position w:val="0"/>
          <w:sz w:val="22"/>
        </w:rPr>
        <w:footnoteReference w:id="2"/>
      </w:r>
      <w:r w:rsidRPr="001B10A6">
        <w:t xml:space="preserve">. </w:t>
      </w:r>
    </w:p>
    <w:p w14:paraId="37A4493A" w14:textId="77777777" w:rsidR="005A71E0" w:rsidRPr="00B961CE" w:rsidRDefault="005A71E0" w:rsidP="005A71E0">
      <w:pPr>
        <w:pStyle w:val="3GPPText"/>
      </w:pPr>
    </w:p>
    <w:p w14:paraId="349A105C" w14:textId="77777777" w:rsidR="005A71E0" w:rsidRDefault="005A71E0" w:rsidP="005A71E0">
      <w:pPr>
        <w:pStyle w:val="Caption"/>
        <w:keepNext/>
      </w:pPr>
      <w:bookmarkStart w:id="3" w:name="_Ref40019013"/>
      <w:r>
        <w:t xml:space="preserve">Table </w:t>
      </w:r>
      <w:r w:rsidR="00716A95">
        <w:fldChar w:fldCharType="begin"/>
      </w:r>
      <w:r w:rsidR="00716A95">
        <w:instrText xml:space="preserve"> SEQ Table \* ARABIC </w:instrText>
      </w:r>
      <w:r w:rsidR="00716A95">
        <w:fldChar w:fldCharType="separate"/>
      </w:r>
      <w:r>
        <w:rPr>
          <w:noProof/>
        </w:rPr>
        <w:t>1</w:t>
      </w:r>
      <w:r w:rsidR="00716A95">
        <w:rPr>
          <w:noProof/>
        </w:rPr>
        <w:fldChar w:fldCharType="end"/>
      </w:r>
      <w:bookmarkEnd w:id="3"/>
      <w:r>
        <w:t xml:space="preserve"> </w:t>
      </w:r>
    </w:p>
    <w:tbl>
      <w:tblPr>
        <w:tblW w:w="0" w:type="auto"/>
        <w:tblCellMar>
          <w:left w:w="0" w:type="dxa"/>
          <w:right w:w="0" w:type="dxa"/>
        </w:tblCellMar>
        <w:tblLook w:val="04A0" w:firstRow="1" w:lastRow="0" w:firstColumn="1" w:lastColumn="0" w:noHBand="0" w:noVBand="1"/>
      </w:tblPr>
      <w:tblGrid>
        <w:gridCol w:w="1870"/>
        <w:gridCol w:w="1870"/>
        <w:gridCol w:w="1870"/>
        <w:gridCol w:w="1870"/>
        <w:gridCol w:w="1870"/>
      </w:tblGrid>
      <w:tr w:rsidR="005A71E0" w14:paraId="5672745E" w14:textId="77777777" w:rsidTr="00EF3273">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26E8B" w14:textId="77777777" w:rsidR="005A71E0" w:rsidRPr="00077D77" w:rsidRDefault="005A71E0" w:rsidP="00EF3273">
            <w:pPr>
              <w:pStyle w:val="3GPPText"/>
              <w:rPr>
                <w:sz w:val="20"/>
                <w:szCs w:val="18"/>
              </w:rPr>
            </w:pPr>
          </w:p>
        </w:tc>
        <w:tc>
          <w:tcPr>
            <w:tcW w:w="74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078B28" w14:textId="77777777" w:rsidR="005A71E0" w:rsidRPr="00077D77" w:rsidRDefault="005A71E0" w:rsidP="00EF3273">
            <w:pPr>
              <w:pStyle w:val="3GPPText"/>
              <w:jc w:val="center"/>
              <w:rPr>
                <w:sz w:val="20"/>
                <w:szCs w:val="18"/>
              </w:rPr>
            </w:pPr>
            <w:r w:rsidRPr="00077D77">
              <w:rPr>
                <w:sz w:val="20"/>
                <w:szCs w:val="18"/>
              </w:rPr>
              <w:t xml:space="preserve">Required </w:t>
            </w:r>
            <m:oMath>
              <m:r>
                <w:rPr>
                  <w:rFonts w:ascii="Cambria Math" w:hAnsi="Cambria Math"/>
                  <w:sz w:val="20"/>
                  <w:szCs w:val="18"/>
                </w:rPr>
                <m:t> </m:t>
              </m:r>
              <m:sSub>
                <m:sSubPr>
                  <m:ctrlPr>
                    <w:rPr>
                      <w:rFonts w:ascii="Cambria Math" w:hAnsi="Cambria Math" w:cs="Calibri"/>
                      <w:i/>
                      <w:iCs/>
                      <w:sz w:val="20"/>
                      <w:szCs w:val="18"/>
                      <w:lang w:eastAsia="zh-CN"/>
                    </w:rPr>
                  </m:ctrlPr>
                </m:sSubPr>
                <m:e>
                  <m:r>
                    <w:rPr>
                      <w:rFonts w:ascii="Cambria Math" w:hAnsi="Cambria Math"/>
                      <w:sz w:val="20"/>
                      <w:szCs w:val="18"/>
                    </w:rPr>
                    <m:t>k</m:t>
                  </m:r>
                </m:e>
                <m:sub>
                  <m:r>
                    <w:rPr>
                      <w:rFonts w:ascii="Cambria Math" w:hAnsi="Cambria Math"/>
                      <w:sz w:val="20"/>
                      <w:szCs w:val="18"/>
                    </w:rPr>
                    <m:t>subsce</m:t>
                  </m:r>
                </m:sub>
              </m:sSub>
              <m:r>
                <w:rPr>
                  <w:rFonts w:ascii="Cambria Math" w:hAnsi="Cambria Math"/>
                  <w:sz w:val="20"/>
                  <w:szCs w:val="18"/>
                </w:rPr>
                <m:t>/ISD</m:t>
              </m:r>
            </m:oMath>
          </w:p>
        </w:tc>
      </w:tr>
      <w:tr w:rsidR="005A71E0" w14:paraId="667FDB40" w14:textId="77777777" w:rsidTr="009373F7">
        <w:trPr>
          <w:trHeight w:val="664"/>
        </w:trPr>
        <w:tc>
          <w:tcPr>
            <w:tcW w:w="18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FE71722" w14:textId="0992AE83" w:rsidR="005A71E0" w:rsidRPr="00077D77" w:rsidRDefault="009373F7" w:rsidP="00EF3273">
            <w:pPr>
              <w:pStyle w:val="3GPPText"/>
              <w:rPr>
                <w:sz w:val="20"/>
                <w:szCs w:val="18"/>
              </w:rPr>
            </w:pPr>
            <w:r>
              <w:rPr>
                <w:sz w:val="20"/>
                <w:szCs w:val="18"/>
              </w:rPr>
              <w:t>Number of LOS available to UE</w:t>
            </w: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5F6F5D26" w14:textId="77777777" w:rsidR="005A71E0" w:rsidRPr="00077D77" w:rsidRDefault="005A71E0" w:rsidP="00EF3273">
            <w:pPr>
              <w:pStyle w:val="3GPPText"/>
              <w:rPr>
                <w:sz w:val="20"/>
                <w:szCs w:val="18"/>
              </w:rPr>
            </w:pPr>
            <w:r w:rsidRPr="00077D77">
              <w:rPr>
                <w:sz w:val="20"/>
                <w:szCs w:val="18"/>
              </w:rPr>
              <w:t xml:space="preserve">Attained at 20% </w:t>
            </w:r>
          </w:p>
          <w:p w14:paraId="4E5566ED" w14:textId="77777777" w:rsidR="005A71E0" w:rsidRPr="00077D77" w:rsidRDefault="005A71E0" w:rsidP="00EF3273">
            <w:pPr>
              <w:pStyle w:val="3GPPText"/>
              <w:rPr>
                <w:sz w:val="20"/>
                <w:szCs w:val="18"/>
              </w:rPr>
            </w:pPr>
            <w:r w:rsidRPr="00077D77">
              <w:rPr>
                <w:sz w:val="20"/>
                <w:szCs w:val="18"/>
              </w:rPr>
              <w:t>in CDF</w:t>
            </w: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3D5A700F" w14:textId="77777777" w:rsidR="005A71E0" w:rsidRPr="00077D77" w:rsidRDefault="005A71E0" w:rsidP="00EF3273">
            <w:pPr>
              <w:pStyle w:val="3GPPText"/>
              <w:rPr>
                <w:sz w:val="20"/>
                <w:szCs w:val="18"/>
              </w:rPr>
            </w:pPr>
            <w:r w:rsidRPr="00077D77">
              <w:rPr>
                <w:sz w:val="20"/>
                <w:szCs w:val="18"/>
              </w:rPr>
              <w:t xml:space="preserve">Attained at 15% </w:t>
            </w:r>
          </w:p>
          <w:p w14:paraId="5189C0BF" w14:textId="77777777" w:rsidR="005A71E0" w:rsidRPr="00077D77" w:rsidRDefault="005A71E0" w:rsidP="00EF3273">
            <w:pPr>
              <w:pStyle w:val="3GPPText"/>
              <w:rPr>
                <w:sz w:val="20"/>
                <w:szCs w:val="18"/>
              </w:rPr>
            </w:pPr>
            <w:r w:rsidRPr="00077D77">
              <w:rPr>
                <w:sz w:val="20"/>
                <w:szCs w:val="18"/>
              </w:rPr>
              <w:t>in CDF</w:t>
            </w: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2CB43C4D" w14:textId="77777777" w:rsidR="005A71E0" w:rsidRPr="00077D77" w:rsidRDefault="005A71E0" w:rsidP="00EF3273">
            <w:pPr>
              <w:pStyle w:val="3GPPText"/>
              <w:rPr>
                <w:sz w:val="20"/>
                <w:szCs w:val="18"/>
              </w:rPr>
            </w:pPr>
            <w:r w:rsidRPr="00077D77">
              <w:rPr>
                <w:sz w:val="20"/>
                <w:szCs w:val="18"/>
              </w:rPr>
              <w:t>Attained at 10%</w:t>
            </w:r>
          </w:p>
          <w:p w14:paraId="197A1271" w14:textId="77777777" w:rsidR="005A71E0" w:rsidRPr="00077D77" w:rsidRDefault="005A71E0" w:rsidP="00EF3273">
            <w:pPr>
              <w:pStyle w:val="3GPPText"/>
              <w:rPr>
                <w:sz w:val="20"/>
                <w:szCs w:val="18"/>
              </w:rPr>
            </w:pPr>
            <w:r w:rsidRPr="00077D77">
              <w:rPr>
                <w:sz w:val="20"/>
                <w:szCs w:val="18"/>
              </w:rPr>
              <w:t>in CDF</w:t>
            </w: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7B2242ED" w14:textId="77777777" w:rsidR="005A71E0" w:rsidRPr="00077D77" w:rsidRDefault="005A71E0" w:rsidP="00EF3273">
            <w:pPr>
              <w:pStyle w:val="3GPPText"/>
              <w:rPr>
                <w:sz w:val="20"/>
                <w:szCs w:val="18"/>
              </w:rPr>
            </w:pPr>
            <w:r w:rsidRPr="00077D77">
              <w:rPr>
                <w:sz w:val="20"/>
                <w:szCs w:val="18"/>
              </w:rPr>
              <w:t>Attained at 5%</w:t>
            </w:r>
          </w:p>
          <w:p w14:paraId="6C6E820B" w14:textId="77777777" w:rsidR="005A71E0" w:rsidRPr="00077D77" w:rsidRDefault="005A71E0" w:rsidP="00EF3273">
            <w:pPr>
              <w:pStyle w:val="3GPPText"/>
              <w:rPr>
                <w:sz w:val="20"/>
                <w:szCs w:val="18"/>
              </w:rPr>
            </w:pPr>
            <w:r w:rsidRPr="00077D77">
              <w:rPr>
                <w:sz w:val="20"/>
                <w:szCs w:val="18"/>
              </w:rPr>
              <w:t>in CDF</w:t>
            </w:r>
          </w:p>
        </w:tc>
      </w:tr>
      <w:tr w:rsidR="005A71E0" w14:paraId="4005218D" w14:textId="77777777" w:rsidTr="00EF3273">
        <w:tc>
          <w:tcPr>
            <w:tcW w:w="18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0B1ECF" w14:textId="66E72C84" w:rsidR="005A71E0" w:rsidRPr="00077D77" w:rsidRDefault="00384809" w:rsidP="00EF3273">
            <w:pPr>
              <w:pStyle w:val="3GPPText"/>
              <w:rPr>
                <w:sz w:val="20"/>
                <w:szCs w:val="18"/>
              </w:rPr>
            </w:pPr>
            <w:r>
              <w:rPr>
                <w:sz w:val="20"/>
                <w:szCs w:val="18"/>
              </w:rPr>
              <w:t>4</w:t>
            </w:r>
            <w:r w:rsidR="005A71E0" w:rsidRPr="00077D77">
              <w:rPr>
                <w:sz w:val="20"/>
                <w:szCs w:val="18"/>
              </w:rPr>
              <w:t xml:space="preserve"> LOS </w:t>
            </w: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0FA9CF02" w14:textId="77777777" w:rsidR="005A71E0" w:rsidRPr="00077D77" w:rsidRDefault="005A71E0" w:rsidP="00EF3273">
            <w:pPr>
              <w:pStyle w:val="3GPPText"/>
              <w:rPr>
                <w:sz w:val="20"/>
                <w:szCs w:val="18"/>
                <w:lang w:eastAsia="zh-TW"/>
              </w:rPr>
            </w:pPr>
            <w:r w:rsidRPr="00077D77">
              <w:rPr>
                <w:sz w:val="20"/>
                <w:szCs w:val="18"/>
                <w:lang w:eastAsia="zh-TW"/>
              </w:rPr>
              <w:t>1.55</w:t>
            </w: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0077311C" w14:textId="77777777" w:rsidR="005A71E0" w:rsidRPr="00077D77" w:rsidRDefault="005A71E0" w:rsidP="00EF3273">
            <w:pPr>
              <w:pStyle w:val="3GPPText"/>
              <w:rPr>
                <w:sz w:val="20"/>
                <w:szCs w:val="18"/>
                <w:lang w:eastAsia="zh-TW"/>
              </w:rPr>
            </w:pPr>
            <w:r w:rsidRPr="00077D77">
              <w:rPr>
                <w:sz w:val="20"/>
                <w:szCs w:val="18"/>
                <w:lang w:eastAsia="zh-TW"/>
              </w:rPr>
              <w:t>1.675</w:t>
            </w: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77A3A72E" w14:textId="77777777" w:rsidR="005A71E0" w:rsidRPr="00077D77" w:rsidRDefault="005A71E0" w:rsidP="00EF3273">
            <w:pPr>
              <w:pStyle w:val="3GPPText"/>
              <w:rPr>
                <w:sz w:val="20"/>
                <w:szCs w:val="18"/>
                <w:lang w:eastAsia="zh-TW"/>
              </w:rPr>
            </w:pPr>
            <w:r w:rsidRPr="00077D77">
              <w:rPr>
                <w:sz w:val="20"/>
                <w:szCs w:val="18"/>
                <w:lang w:eastAsia="zh-TW"/>
              </w:rPr>
              <w:t>1.825</w:t>
            </w: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5C518FC3" w14:textId="77777777" w:rsidR="005A71E0" w:rsidRPr="00077D77" w:rsidRDefault="005A71E0" w:rsidP="00EF3273">
            <w:pPr>
              <w:pStyle w:val="3GPPText"/>
              <w:rPr>
                <w:sz w:val="20"/>
                <w:szCs w:val="18"/>
                <w:lang w:eastAsia="zh-TW"/>
              </w:rPr>
            </w:pPr>
            <w:r w:rsidRPr="00077D77">
              <w:rPr>
                <w:sz w:val="20"/>
                <w:szCs w:val="18"/>
                <w:lang w:eastAsia="zh-TW"/>
              </w:rPr>
              <w:t>2.1</w:t>
            </w:r>
          </w:p>
        </w:tc>
      </w:tr>
      <w:tr w:rsidR="005A71E0" w14:paraId="767B2FB1" w14:textId="77777777" w:rsidTr="00EF3273">
        <w:tc>
          <w:tcPr>
            <w:tcW w:w="18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E505C7" w14:textId="1CA0BB9D" w:rsidR="005A71E0" w:rsidRPr="00077D77" w:rsidRDefault="00384809" w:rsidP="00EF3273">
            <w:pPr>
              <w:pStyle w:val="3GPPText"/>
              <w:rPr>
                <w:sz w:val="20"/>
                <w:szCs w:val="18"/>
              </w:rPr>
            </w:pPr>
            <w:r>
              <w:rPr>
                <w:sz w:val="20"/>
                <w:szCs w:val="18"/>
              </w:rPr>
              <w:t>5</w:t>
            </w:r>
            <w:r w:rsidR="005A71E0" w:rsidRPr="00077D77">
              <w:rPr>
                <w:sz w:val="20"/>
                <w:szCs w:val="18"/>
              </w:rPr>
              <w:t xml:space="preserve"> LOS </w:t>
            </w: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301B57D2" w14:textId="77777777" w:rsidR="005A71E0" w:rsidRPr="00077D77" w:rsidRDefault="005A71E0" w:rsidP="00EF3273">
            <w:pPr>
              <w:pStyle w:val="3GPPText"/>
              <w:rPr>
                <w:sz w:val="20"/>
                <w:szCs w:val="18"/>
                <w:lang w:eastAsia="zh-TW"/>
              </w:rPr>
            </w:pPr>
            <w:r w:rsidRPr="00077D77">
              <w:rPr>
                <w:sz w:val="20"/>
                <w:szCs w:val="18"/>
                <w:lang w:eastAsia="zh-TW"/>
              </w:rPr>
              <w:t>1.9</w:t>
            </w: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2404D36E" w14:textId="77777777" w:rsidR="005A71E0" w:rsidRPr="00077D77" w:rsidRDefault="005A71E0" w:rsidP="00EF3273">
            <w:pPr>
              <w:pStyle w:val="3GPPText"/>
              <w:rPr>
                <w:sz w:val="20"/>
                <w:szCs w:val="18"/>
                <w:lang w:eastAsia="zh-TW"/>
              </w:rPr>
            </w:pPr>
            <w:r w:rsidRPr="00077D77">
              <w:rPr>
                <w:sz w:val="20"/>
                <w:szCs w:val="18"/>
                <w:lang w:eastAsia="zh-TW"/>
              </w:rPr>
              <w:t>2.05</w:t>
            </w: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682FE904" w14:textId="77777777" w:rsidR="005A71E0" w:rsidRPr="00077D77" w:rsidRDefault="005A71E0" w:rsidP="00EF3273">
            <w:pPr>
              <w:pStyle w:val="3GPPText"/>
              <w:rPr>
                <w:sz w:val="20"/>
                <w:szCs w:val="18"/>
                <w:lang w:eastAsia="zh-TW"/>
              </w:rPr>
            </w:pPr>
            <w:r w:rsidRPr="00077D77">
              <w:rPr>
                <w:sz w:val="20"/>
                <w:szCs w:val="18"/>
                <w:lang w:eastAsia="zh-TW"/>
              </w:rPr>
              <w:t>2.25</w:t>
            </w: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110B384A" w14:textId="77777777" w:rsidR="005A71E0" w:rsidRPr="00077D77" w:rsidRDefault="005A71E0" w:rsidP="00EF3273">
            <w:pPr>
              <w:pStyle w:val="3GPPText"/>
              <w:rPr>
                <w:sz w:val="20"/>
                <w:szCs w:val="18"/>
                <w:lang w:eastAsia="zh-TW"/>
              </w:rPr>
            </w:pPr>
            <w:r w:rsidRPr="00077D77">
              <w:rPr>
                <w:sz w:val="20"/>
                <w:szCs w:val="18"/>
                <w:lang w:eastAsia="zh-TW"/>
              </w:rPr>
              <w:t>2.575</w:t>
            </w:r>
          </w:p>
        </w:tc>
      </w:tr>
      <w:tr w:rsidR="005A71E0" w14:paraId="0B4A0EEE" w14:textId="77777777" w:rsidTr="00EF3273">
        <w:tc>
          <w:tcPr>
            <w:tcW w:w="18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E19E12" w14:textId="03A29BAF" w:rsidR="005A71E0" w:rsidRPr="00077D77" w:rsidRDefault="00384809" w:rsidP="00EF3273">
            <w:pPr>
              <w:pStyle w:val="3GPPText"/>
              <w:rPr>
                <w:sz w:val="20"/>
                <w:szCs w:val="18"/>
              </w:rPr>
            </w:pPr>
            <w:r>
              <w:rPr>
                <w:sz w:val="20"/>
                <w:szCs w:val="18"/>
              </w:rPr>
              <w:t>6</w:t>
            </w:r>
            <w:r w:rsidR="005A71E0" w:rsidRPr="00077D77">
              <w:rPr>
                <w:sz w:val="20"/>
                <w:szCs w:val="18"/>
              </w:rPr>
              <w:t xml:space="preserve"> LOS </w:t>
            </w: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607A13A5" w14:textId="77777777" w:rsidR="005A71E0" w:rsidRPr="00077D77" w:rsidRDefault="005A71E0" w:rsidP="00EF3273">
            <w:pPr>
              <w:pStyle w:val="3GPPText"/>
              <w:rPr>
                <w:sz w:val="20"/>
                <w:szCs w:val="18"/>
                <w:lang w:eastAsia="zh-TW"/>
              </w:rPr>
            </w:pPr>
            <w:r w:rsidRPr="00077D77">
              <w:rPr>
                <w:sz w:val="20"/>
                <w:szCs w:val="18"/>
                <w:lang w:eastAsia="zh-TW"/>
              </w:rPr>
              <w:t>2.3</w:t>
            </w: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46508B90" w14:textId="77777777" w:rsidR="005A71E0" w:rsidRPr="00077D77" w:rsidRDefault="005A71E0" w:rsidP="00EF3273">
            <w:pPr>
              <w:pStyle w:val="3GPPText"/>
              <w:rPr>
                <w:sz w:val="20"/>
                <w:szCs w:val="18"/>
                <w:lang w:eastAsia="zh-TW"/>
              </w:rPr>
            </w:pPr>
            <w:r w:rsidRPr="00077D77">
              <w:rPr>
                <w:sz w:val="20"/>
                <w:szCs w:val="18"/>
                <w:lang w:eastAsia="zh-TW"/>
              </w:rPr>
              <w:t>2.475</w:t>
            </w: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1B06FF5D" w14:textId="77777777" w:rsidR="005A71E0" w:rsidRPr="00077D77" w:rsidRDefault="005A71E0" w:rsidP="00EF3273">
            <w:pPr>
              <w:pStyle w:val="3GPPText"/>
              <w:rPr>
                <w:sz w:val="20"/>
                <w:szCs w:val="18"/>
                <w:lang w:eastAsia="zh-TW"/>
              </w:rPr>
            </w:pPr>
            <w:r w:rsidRPr="00077D77">
              <w:rPr>
                <w:sz w:val="20"/>
                <w:szCs w:val="18"/>
                <w:lang w:eastAsia="zh-TW"/>
              </w:rPr>
              <w:t>2.725</w:t>
            </w: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767F4369" w14:textId="77777777" w:rsidR="005A71E0" w:rsidRPr="00077D77" w:rsidRDefault="005A71E0" w:rsidP="00EF3273">
            <w:pPr>
              <w:pStyle w:val="3GPPText"/>
              <w:rPr>
                <w:sz w:val="20"/>
                <w:szCs w:val="18"/>
                <w:lang w:eastAsia="zh-TW"/>
              </w:rPr>
            </w:pPr>
            <w:r w:rsidRPr="00077D77">
              <w:rPr>
                <w:sz w:val="20"/>
                <w:szCs w:val="18"/>
                <w:lang w:eastAsia="zh-TW"/>
              </w:rPr>
              <w:t>3.125</w:t>
            </w:r>
          </w:p>
        </w:tc>
      </w:tr>
    </w:tbl>
    <w:p w14:paraId="332B76A3" w14:textId="77777777" w:rsidR="005A71E0" w:rsidRDefault="005A71E0" w:rsidP="005A71E0">
      <w:pPr>
        <w:pStyle w:val="3GPPText"/>
      </w:pPr>
    </w:p>
    <w:p w14:paraId="25730B35" w14:textId="45D85DB0" w:rsidR="005A71E0" w:rsidRDefault="005A71E0" w:rsidP="005A71E0">
      <w:pPr>
        <w:pStyle w:val="3GPPText"/>
        <w:rPr>
          <w:b/>
          <w:bCs/>
          <w:i/>
          <w:iCs/>
        </w:rPr>
      </w:pPr>
      <w:r>
        <w:rPr>
          <w:rFonts w:eastAsiaTheme="minorEastAsia"/>
        </w:rPr>
        <w:t>Based on the table, for</w:t>
      </w:r>
      <w:r w:rsidRPr="007409F9">
        <w:rPr>
          <w:rFonts w:eastAsiaTheme="minorEastAsia"/>
        </w:rPr>
        <w:t xml:space="preserve"> InF-DH &amp; 20m ISD, if the requirement is to keep </w:t>
      </w:r>
      <w:r w:rsidR="000B35A3">
        <w:rPr>
          <w:rFonts w:eastAsiaTheme="minorEastAsia"/>
        </w:rPr>
        <w:t>95</w:t>
      </w:r>
      <w:r w:rsidRPr="007409F9">
        <w:rPr>
          <w:rFonts w:eastAsiaTheme="minorEastAsia"/>
        </w:rPr>
        <w:t xml:space="preserve">% of the UEs with </w:t>
      </w:r>
      <w:r w:rsidR="000B35A3">
        <w:rPr>
          <w:rFonts w:eastAsiaTheme="minorEastAsia"/>
        </w:rPr>
        <w:t>at least 4</w:t>
      </w:r>
      <w:r w:rsidRPr="007409F9">
        <w:rPr>
          <w:rFonts w:eastAsiaTheme="minorEastAsia"/>
        </w:rPr>
        <w:t xml:space="preserve"> LOS links, the following parameter change can be considered:  hc = 3, r = 0.4, d</w:t>
      </w:r>
      <w:r w:rsidRPr="007409F9">
        <w:rPr>
          <w:rFonts w:eastAsiaTheme="minorEastAsia"/>
          <w:vertAlign w:val="subscript"/>
        </w:rPr>
        <w:t>clutter</w:t>
      </w:r>
      <w:r w:rsidRPr="007409F9">
        <w:rPr>
          <w:rFonts w:eastAsiaTheme="minorEastAsia"/>
        </w:rPr>
        <w:t xml:space="preserve"> = 5.</w:t>
      </w:r>
      <w:r>
        <w:rPr>
          <w:rFonts w:eastAsiaTheme="minorEastAsia"/>
        </w:rPr>
        <w:t xml:space="preserve"> </w:t>
      </w:r>
      <w:r w:rsidRPr="00DF739C">
        <w:rPr>
          <w:b/>
          <w:bCs/>
          <w:i/>
          <w:iCs/>
        </w:rPr>
        <w:t xml:space="preserve">    </w:t>
      </w:r>
    </w:p>
    <w:p w14:paraId="4981A860" w14:textId="77777777" w:rsidR="005A71E0" w:rsidRDefault="005A71E0" w:rsidP="005A71E0">
      <w:pPr>
        <w:pStyle w:val="3GPPText"/>
      </w:pPr>
    </w:p>
    <w:p w14:paraId="0E254697" w14:textId="77777777" w:rsidR="005A71E0" w:rsidRDefault="005A71E0" w:rsidP="005A71E0">
      <w:pPr>
        <w:pStyle w:val="3GPPText"/>
        <w:keepNext/>
      </w:pPr>
      <w:r>
        <w:rPr>
          <w:noProof/>
        </w:rPr>
        <w:lastRenderedPageBreak/>
        <w:drawing>
          <wp:inline distT="0" distB="0" distL="0" distR="0" wp14:anchorId="3F51DD28" wp14:editId="7D5DA2B3">
            <wp:extent cx="6120765" cy="4068445"/>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4068445"/>
                    </a:xfrm>
                    <a:prstGeom prst="rect">
                      <a:avLst/>
                    </a:prstGeom>
                    <a:noFill/>
                    <a:ln>
                      <a:noFill/>
                    </a:ln>
                  </pic:spPr>
                </pic:pic>
              </a:graphicData>
            </a:graphic>
          </wp:inline>
        </w:drawing>
      </w:r>
    </w:p>
    <w:p w14:paraId="4711CEEB" w14:textId="77777777" w:rsidR="005A71E0" w:rsidRDefault="005A71E0" w:rsidP="005A71E0">
      <w:pPr>
        <w:pStyle w:val="Caption"/>
        <w:rPr>
          <w:b w:val="0"/>
          <w:bCs w:val="0"/>
          <w:i/>
          <w:iCs/>
        </w:rPr>
      </w:pPr>
      <w:bookmarkStart w:id="4" w:name="_Ref40019890"/>
      <w:r>
        <w:t xml:space="preserve">Figure </w:t>
      </w:r>
      <w:r w:rsidR="00716A95">
        <w:fldChar w:fldCharType="begin"/>
      </w:r>
      <w:r w:rsidR="00716A95">
        <w:instrText xml:space="preserve"> STYLEREF 1 \s </w:instrText>
      </w:r>
      <w:r w:rsidR="00716A95">
        <w:fldChar w:fldCharType="separate"/>
      </w:r>
      <w:r>
        <w:rPr>
          <w:noProof/>
        </w:rPr>
        <w:t>2</w:t>
      </w:r>
      <w:r w:rsidR="00716A95">
        <w:rPr>
          <w:noProof/>
        </w:rPr>
        <w:fldChar w:fldCharType="end"/>
      </w:r>
      <w:r>
        <w:noBreakHyphen/>
      </w:r>
      <w:r w:rsidR="00716A95">
        <w:fldChar w:fldCharType="begin"/>
      </w:r>
      <w:r w:rsidR="00716A95">
        <w:instrText xml:space="preserve"> SEQ Figure \* ARABIC \s 1 </w:instrText>
      </w:r>
      <w:r w:rsidR="00716A95">
        <w:fldChar w:fldCharType="separate"/>
      </w:r>
      <w:r>
        <w:rPr>
          <w:noProof/>
        </w:rPr>
        <w:t>4</w:t>
      </w:r>
      <w:r w:rsidR="00716A95">
        <w:rPr>
          <w:noProof/>
        </w:rPr>
        <w:fldChar w:fldCharType="end"/>
      </w:r>
      <w:bookmarkEnd w:id="4"/>
    </w:p>
    <w:p w14:paraId="25FFDD1B" w14:textId="4187722A" w:rsidR="00B56F97" w:rsidRPr="00B83ED6" w:rsidRDefault="00B56F97" w:rsidP="00B56F97">
      <w:pPr>
        <w:pStyle w:val="3GPPText"/>
        <w:rPr>
          <w:b/>
          <w:i/>
        </w:rPr>
      </w:pPr>
      <w:r w:rsidRPr="00B83ED6">
        <w:rPr>
          <w:b/>
          <w:i/>
        </w:rPr>
        <w:t>Proposal 1: define a minimum requirement on LOS availability</w:t>
      </w:r>
      <w:r w:rsidR="00B41048" w:rsidRPr="00B83ED6">
        <w:rPr>
          <w:b/>
          <w:i/>
        </w:rPr>
        <w:t xml:space="preserve"> </w:t>
      </w:r>
      <w:r w:rsidR="000B35A3" w:rsidRPr="00B83ED6">
        <w:rPr>
          <w:b/>
          <w:i/>
        </w:rPr>
        <w:t xml:space="preserve">for the evaluation </w:t>
      </w:r>
      <w:r w:rsidR="00B41048" w:rsidRPr="00B83ED6">
        <w:rPr>
          <w:b/>
          <w:i/>
        </w:rPr>
        <w:t>such that</w:t>
      </w:r>
      <w:r w:rsidRPr="00B83ED6">
        <w:rPr>
          <w:b/>
          <w:i/>
        </w:rPr>
        <w:t xml:space="preserve"> </w:t>
      </w:r>
      <w:r w:rsidR="00B41048" w:rsidRPr="00B83ED6">
        <w:rPr>
          <w:b/>
          <w:i/>
        </w:rPr>
        <w:t>[</w:t>
      </w:r>
      <w:r w:rsidR="000B35A3" w:rsidRPr="00B83ED6">
        <w:rPr>
          <w:b/>
          <w:i/>
        </w:rPr>
        <w:t>9</w:t>
      </w:r>
      <w:r w:rsidR="00B41048" w:rsidRPr="00B83ED6">
        <w:rPr>
          <w:b/>
          <w:i/>
        </w:rPr>
        <w:t>5]</w:t>
      </w:r>
      <w:r w:rsidRPr="00B83ED6">
        <w:rPr>
          <w:b/>
          <w:i/>
        </w:rPr>
        <w:t>% of the UE</w:t>
      </w:r>
      <w:r w:rsidR="000B35A3" w:rsidRPr="00B83ED6">
        <w:rPr>
          <w:b/>
          <w:i/>
        </w:rPr>
        <w:t>s</w:t>
      </w:r>
      <w:r w:rsidRPr="00B83ED6">
        <w:rPr>
          <w:b/>
          <w:i/>
        </w:rPr>
        <w:t xml:space="preserve"> </w:t>
      </w:r>
      <w:r w:rsidR="000B35A3" w:rsidRPr="00B83ED6">
        <w:rPr>
          <w:b/>
          <w:i/>
        </w:rPr>
        <w:t>having</w:t>
      </w:r>
      <w:r w:rsidRPr="00B83ED6">
        <w:rPr>
          <w:b/>
          <w:i/>
        </w:rPr>
        <w:t xml:space="preserve"> </w:t>
      </w:r>
      <w:r w:rsidR="00B41048" w:rsidRPr="00B83ED6">
        <w:rPr>
          <w:b/>
          <w:i/>
        </w:rPr>
        <w:t>[</w:t>
      </w:r>
      <w:r w:rsidR="000B35A3" w:rsidRPr="00B83ED6">
        <w:rPr>
          <w:b/>
          <w:i/>
        </w:rPr>
        <w:t>4</w:t>
      </w:r>
      <w:r w:rsidR="00B41048" w:rsidRPr="00B83ED6">
        <w:rPr>
          <w:b/>
          <w:i/>
        </w:rPr>
        <w:t xml:space="preserve">] or </w:t>
      </w:r>
      <w:r w:rsidR="000B35A3" w:rsidRPr="00B83ED6">
        <w:rPr>
          <w:b/>
          <w:i/>
        </w:rPr>
        <w:t>more</w:t>
      </w:r>
      <w:r w:rsidRPr="00B83ED6">
        <w:rPr>
          <w:b/>
          <w:i/>
        </w:rPr>
        <w:t xml:space="preserve"> LOS links.  </w:t>
      </w:r>
      <w:r w:rsidR="00D55AC1" w:rsidRPr="00B83ED6">
        <w:rPr>
          <w:b/>
          <w:i/>
        </w:rPr>
        <w:t>In the evaluation, e</w:t>
      </w:r>
      <w:r w:rsidRPr="00B83ED6">
        <w:rPr>
          <w:b/>
          <w:i/>
        </w:rPr>
        <w:t xml:space="preserve">xclude the scenarios where the requirement cannot be met </w:t>
      </w:r>
      <w:r w:rsidR="003B3681" w:rsidRPr="00B83ED6">
        <w:rPr>
          <w:b/>
          <w:i/>
        </w:rPr>
        <w:t>through</w:t>
      </w:r>
      <w:r w:rsidR="00DC33BC" w:rsidRPr="00B83ED6">
        <w:rPr>
          <w:b/>
          <w:i/>
        </w:rPr>
        <w:t xml:space="preserve"> proper </w:t>
      </w:r>
      <w:r w:rsidRPr="00B83ED6">
        <w:rPr>
          <w:b/>
          <w:i/>
        </w:rPr>
        <w:t>clutter parameter and</w:t>
      </w:r>
      <w:r w:rsidR="003B3681" w:rsidRPr="00B83ED6">
        <w:rPr>
          <w:b/>
          <w:i/>
        </w:rPr>
        <w:t>/or</w:t>
      </w:r>
      <w:r w:rsidRPr="00B83ED6">
        <w:rPr>
          <w:b/>
          <w:i/>
        </w:rPr>
        <w:t xml:space="preserve"> ISD changes. </w:t>
      </w:r>
    </w:p>
    <w:p w14:paraId="653F1E07" w14:textId="77777777" w:rsidR="00F37B31" w:rsidRPr="00B83ED6" w:rsidRDefault="00F37B31" w:rsidP="00F37B31">
      <w:pPr>
        <w:pStyle w:val="3GPPText"/>
        <w:rPr>
          <w:b/>
          <w:i/>
          <w:szCs w:val="22"/>
        </w:rPr>
      </w:pPr>
      <w:r w:rsidRPr="00B83ED6">
        <w:rPr>
          <w:b/>
          <w:i/>
          <w:szCs w:val="22"/>
        </w:rPr>
        <w:t>Proposal 1: For InF-DH with D = 20m, consider clutter parameter change with hc = 3, r = 0.4, d</w:t>
      </w:r>
      <w:r w:rsidRPr="00B83ED6">
        <w:rPr>
          <w:b/>
          <w:i/>
          <w:szCs w:val="22"/>
          <w:vertAlign w:val="subscript"/>
        </w:rPr>
        <w:t>clutter</w:t>
      </w:r>
      <w:r w:rsidRPr="00B83ED6">
        <w:rPr>
          <w:b/>
          <w:i/>
          <w:szCs w:val="22"/>
        </w:rPr>
        <w:t xml:space="preserve"> = 5, which ensures 95% of the UEs have at least 4 LOS links as illustrated in </w:t>
      </w:r>
      <w:r w:rsidRPr="00B83ED6">
        <w:rPr>
          <w:b/>
          <w:i/>
          <w:szCs w:val="22"/>
        </w:rPr>
        <w:fldChar w:fldCharType="begin"/>
      </w:r>
      <w:r w:rsidRPr="00B83ED6">
        <w:rPr>
          <w:b/>
          <w:i/>
          <w:szCs w:val="22"/>
        </w:rPr>
        <w:instrText xml:space="preserve"> REF _Ref40019890 \h  \* MERGEFORMAT </w:instrText>
      </w:r>
      <w:r w:rsidRPr="00B83ED6">
        <w:rPr>
          <w:b/>
          <w:i/>
          <w:szCs w:val="22"/>
        </w:rPr>
      </w:r>
      <w:r w:rsidRPr="00B83ED6">
        <w:rPr>
          <w:b/>
          <w:i/>
          <w:szCs w:val="22"/>
        </w:rPr>
        <w:fldChar w:fldCharType="separate"/>
      </w:r>
      <w:r w:rsidRPr="00B83ED6">
        <w:rPr>
          <w:b/>
          <w:i/>
          <w:szCs w:val="22"/>
        </w:rPr>
        <w:t>Figure 2</w:t>
      </w:r>
      <w:r w:rsidRPr="00B83ED6">
        <w:rPr>
          <w:b/>
          <w:i/>
          <w:szCs w:val="22"/>
        </w:rPr>
        <w:noBreakHyphen/>
        <w:t>4</w:t>
      </w:r>
      <w:r w:rsidRPr="00B83ED6">
        <w:rPr>
          <w:b/>
          <w:i/>
          <w:szCs w:val="22"/>
        </w:rPr>
        <w:fldChar w:fldCharType="end"/>
      </w:r>
      <w:r w:rsidRPr="00B83ED6">
        <w:rPr>
          <w:b/>
          <w:i/>
          <w:szCs w:val="22"/>
        </w:rPr>
        <w:t xml:space="preserve">.  </w:t>
      </w:r>
    </w:p>
    <w:p w14:paraId="7960E9C7" w14:textId="77777777" w:rsidR="005B6753" w:rsidRPr="005B6753" w:rsidRDefault="005B6753" w:rsidP="005B6753">
      <w:pPr>
        <w:pStyle w:val="3GPPText"/>
        <w:rPr>
          <w:b/>
          <w:bCs/>
          <w:i/>
          <w:iCs/>
          <w:sz w:val="20"/>
          <w:szCs w:val="18"/>
        </w:rPr>
      </w:pPr>
    </w:p>
    <w:p w14:paraId="11B17F16" w14:textId="77777777" w:rsidR="005A71E0" w:rsidRDefault="005A71E0" w:rsidP="005A71E0">
      <w:pPr>
        <w:pStyle w:val="Heading3"/>
        <w:numPr>
          <w:ilvl w:val="1"/>
          <w:numId w:val="5"/>
        </w:numPr>
      </w:pPr>
      <w:r>
        <w:t>Base Station and UE Placement Discussion</w:t>
      </w:r>
    </w:p>
    <w:p w14:paraId="6165320D" w14:textId="53172B84" w:rsidR="005A71E0" w:rsidRDefault="005A71E0" w:rsidP="001B10A6">
      <w:pPr>
        <w:pStyle w:val="3GPPText"/>
      </w:pPr>
      <w:r>
        <w:t xml:space="preserve">The common layout for InF scenarios places the outer most base stations D/2 (m) away from the wall.  This setup is suitable for </w:t>
      </w:r>
      <w:r w:rsidR="008B681C">
        <w:t>evaluating</w:t>
      </w:r>
      <w:r>
        <w:t xml:space="preserve"> indoor communication</w:t>
      </w:r>
      <w:r w:rsidR="008B681C">
        <w:t xml:space="preserve"> system</w:t>
      </w:r>
      <w:r>
        <w:t xml:space="preserve">.  </w:t>
      </w:r>
      <w:r w:rsidR="008B681C">
        <w:t>F</w:t>
      </w:r>
      <w:r>
        <w:t>or positioning,</w:t>
      </w:r>
      <w:r w:rsidR="008B681C">
        <w:t xml:space="preserve"> however, </w:t>
      </w:r>
      <w:r>
        <w:t xml:space="preserve">such arrangement </w:t>
      </w:r>
      <w:r w:rsidR="00047114">
        <w:t xml:space="preserve">would </w:t>
      </w:r>
      <w:r>
        <w:t xml:space="preserve">limit the potential of achievable accuracy.  For example, the UEs dropped outside the </w:t>
      </w:r>
      <w:r w:rsidR="00BF73B0">
        <w:t>convex hull of</w:t>
      </w:r>
      <w:r>
        <w:t xml:space="preserve"> the 18 base stations may experience higher Dilution of Precision (DOP), which makes TOA based positioning algorithms, like OTDOA/UTDOA/Multi-RTT, more prone to TOA estimation errors. </w:t>
      </w:r>
    </w:p>
    <w:p w14:paraId="023E0C5F" w14:textId="7C3D9416" w:rsidR="005A71E0" w:rsidRDefault="005A71E0" w:rsidP="001B10A6">
      <w:pPr>
        <w:pStyle w:val="3GPPText"/>
      </w:pPr>
      <w:r>
        <w:fldChar w:fldCharType="begin"/>
      </w:r>
      <w:r>
        <w:instrText xml:space="preserve"> REF _Ref40030503 \h </w:instrText>
      </w:r>
      <w:r w:rsidR="001B10A6">
        <w:instrText xml:space="preserve"> \* MERGEFORMAT </w:instrText>
      </w:r>
      <w:r>
        <w:fldChar w:fldCharType="separate"/>
      </w:r>
      <w:r>
        <w:t xml:space="preserve">Figure </w:t>
      </w:r>
      <w:r>
        <w:rPr>
          <w:noProof/>
        </w:rPr>
        <w:t>2</w:t>
      </w:r>
      <w:r>
        <w:noBreakHyphen/>
      </w:r>
      <w:r>
        <w:rPr>
          <w:noProof/>
        </w:rPr>
        <w:t>6</w:t>
      </w:r>
      <w:r>
        <w:fldChar w:fldCharType="end"/>
      </w:r>
      <w:r>
        <w:t xml:space="preserve"> shows an example of </w:t>
      </w:r>
      <w:r w:rsidR="00503FCC">
        <w:t xml:space="preserve">Horizontal Dilution of Precision (HDOP) </w:t>
      </w:r>
      <w:r>
        <w:t xml:space="preserve">for TDOA with all 18 TOAs applied in </w:t>
      </w:r>
      <w:r w:rsidR="008B681C">
        <w:t>the algorithm</w:t>
      </w:r>
      <w:r>
        <w:t xml:space="preserve">, where the UEs located at the corners suffer from higher </w:t>
      </w:r>
      <w:r w:rsidR="00157297">
        <w:t>HDOP</w:t>
      </w:r>
      <w:r>
        <w:t xml:space="preserve">.  </w:t>
      </w:r>
    </w:p>
    <w:p w14:paraId="216D3E5A" w14:textId="0F30E9F2" w:rsidR="005A71E0" w:rsidRDefault="008E73A6" w:rsidP="005A71E0">
      <w:pPr>
        <w:keepNext/>
        <w:jc w:val="center"/>
      </w:pPr>
      <w:r>
        <w:rPr>
          <w:b/>
          <w:bCs/>
          <w:noProof/>
        </w:rPr>
        <w:lastRenderedPageBreak/>
        <mc:AlternateContent>
          <mc:Choice Requires="wps">
            <w:drawing>
              <wp:anchor distT="0" distB="0" distL="114300" distR="114300" simplePos="0" relativeHeight="251658244" behindDoc="0" locked="0" layoutInCell="1" allowOverlap="1" wp14:anchorId="488F9E61" wp14:editId="38FCAFDE">
                <wp:simplePos x="0" y="0"/>
                <wp:positionH relativeFrom="column">
                  <wp:posOffset>2472690</wp:posOffset>
                </wp:positionH>
                <wp:positionV relativeFrom="paragraph">
                  <wp:posOffset>1392555</wp:posOffset>
                </wp:positionV>
                <wp:extent cx="914400" cy="232012"/>
                <wp:effectExtent l="0" t="0" r="0" b="0"/>
                <wp:wrapNone/>
                <wp:docPr id="20" name="Text Box 20"/>
                <wp:cNvGraphicFramePr/>
                <a:graphic xmlns:a="http://schemas.openxmlformats.org/drawingml/2006/main">
                  <a:graphicData uri="http://schemas.microsoft.com/office/word/2010/wordprocessingShape">
                    <wps:wsp>
                      <wps:cNvSpPr txBox="1"/>
                      <wps:spPr>
                        <a:xfrm>
                          <a:off x="0" y="0"/>
                          <a:ext cx="914400" cy="232012"/>
                        </a:xfrm>
                        <a:prstGeom prst="rect">
                          <a:avLst/>
                        </a:prstGeom>
                        <a:noFill/>
                        <a:ln w="6350">
                          <a:noFill/>
                        </a:ln>
                      </wps:spPr>
                      <wps:txbx>
                        <w:txbxContent>
                          <w:p w14:paraId="1101092D" w14:textId="1EC94AA2" w:rsidR="0010436B" w:rsidRPr="00265D9E" w:rsidRDefault="0010436B" w:rsidP="005A71E0">
                            <w:pPr>
                              <w:rPr>
                                <w:color w:val="FFFFFF" w:themeColor="background1"/>
                                <w:lang w:val="en-US"/>
                              </w:rPr>
                            </w:pPr>
                            <w:r>
                              <w:rPr>
                                <w:color w:val="FFFFFF" w:themeColor="background1"/>
                                <w:lang w:val="en-US"/>
                              </w:rPr>
                              <w:t>Convex hull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88F9E61" id="_x0000_t202" coordsize="21600,21600" o:spt="202" path="m,l,21600r21600,l21600,xe">
                <v:stroke joinstyle="miter"/>
                <v:path gradientshapeok="t" o:connecttype="rect"/>
              </v:shapetype>
              <v:shape id="Text Box 20" o:spid="_x0000_s1026" type="#_x0000_t202" style="position:absolute;left:0;text-align:left;margin-left:194.7pt;margin-top:109.65pt;width:1in;height:18.25pt;z-index:25165824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" filled="f" stroked="f" strokeweight=".5pt">
                <v:textbox>
                  <w:txbxContent>
                    <w:p w14:paraId="1101092D" w14:textId="1EC94AA2" w:rsidR="0010436B" w:rsidRPr="00265D9E" w:rsidRDefault="0010436B" w:rsidP="005A71E0">
                      <w:pPr>
                        <w:rPr>
                          <w:color w:val="FFFFFF" w:themeColor="background1"/>
                          <w:lang w:val="en-US"/>
                        </w:rPr>
                      </w:pPr>
                      <w:r>
                        <w:rPr>
                          <w:color w:val="FFFFFF" w:themeColor="background1"/>
                          <w:lang w:val="en-US"/>
                        </w:rPr>
                        <w:t>Convex hull</w:t>
                      </w:r>
                    </w:p>
                  </w:txbxContent>
                </v:textbox>
              </v:shape>
            </w:pict>
          </mc:Fallback>
        </mc:AlternateContent>
      </w:r>
      <w:r>
        <w:rPr>
          <w:b/>
          <w:bCs/>
          <w:noProof/>
        </w:rPr>
        <mc:AlternateContent>
          <mc:Choice Requires="wps">
            <w:drawing>
              <wp:anchor distT="0" distB="0" distL="114300" distR="114300" simplePos="0" relativeHeight="251658243" behindDoc="0" locked="0" layoutInCell="1" allowOverlap="1" wp14:anchorId="69261E87" wp14:editId="50A43B70">
                <wp:simplePos x="0" y="0"/>
                <wp:positionH relativeFrom="column">
                  <wp:posOffset>1902460</wp:posOffset>
                </wp:positionH>
                <wp:positionV relativeFrom="paragraph">
                  <wp:posOffset>901700</wp:posOffset>
                </wp:positionV>
                <wp:extent cx="1977390" cy="806450"/>
                <wp:effectExtent l="0" t="0" r="22860" b="12700"/>
                <wp:wrapNone/>
                <wp:docPr id="19" name="Rectangle 19"/>
                <wp:cNvGraphicFramePr/>
                <a:graphic xmlns:a="http://schemas.openxmlformats.org/drawingml/2006/main">
                  <a:graphicData uri="http://schemas.microsoft.com/office/word/2010/wordprocessingShape">
                    <wps:wsp>
                      <wps:cNvSpPr/>
                      <wps:spPr>
                        <a:xfrm>
                          <a:off x="0" y="0"/>
                          <a:ext cx="1977390" cy="806450"/>
                        </a:xfrm>
                        <a:prstGeom prst="rect">
                          <a:avLst/>
                        </a:prstGeom>
                        <a:noFill/>
                        <a:ln>
                          <a:solidFill>
                            <a:schemeClr val="bg1"/>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1C2D43" id="Rectangle 19" o:spid="_x0000_s1026" style="position:absolute;margin-left:149.8pt;margin-top:71pt;width:155.7pt;height:63.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" filled="f" strokecolor="white [3212]" strokeweight="1pt">
                <v:stroke dashstyle="3 1"/>
              </v:rect>
            </w:pict>
          </mc:Fallback>
        </mc:AlternateContent>
      </w:r>
      <w:r w:rsidRPr="008E73A6">
        <w:rPr>
          <w:noProof/>
        </w:rPr>
        <w:drawing>
          <wp:inline distT="0" distB="0" distL="0" distR="0" wp14:anchorId="7B4A0E20" wp14:editId="4D62988E">
            <wp:extent cx="3632200" cy="272306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37588" cy="2727107"/>
                    </a:xfrm>
                    <a:prstGeom prst="rect">
                      <a:avLst/>
                    </a:prstGeom>
                    <a:noFill/>
                    <a:ln>
                      <a:noFill/>
                    </a:ln>
                  </pic:spPr>
                </pic:pic>
              </a:graphicData>
            </a:graphic>
          </wp:inline>
        </w:drawing>
      </w:r>
    </w:p>
    <w:p w14:paraId="76FDD21E" w14:textId="77777777" w:rsidR="005A71E0" w:rsidRDefault="005A71E0" w:rsidP="005A71E0">
      <w:pPr>
        <w:pStyle w:val="Caption"/>
      </w:pPr>
      <w:bookmarkStart w:id="5" w:name="_Ref40030503"/>
      <w:r>
        <w:t xml:space="preserve">Figure </w:t>
      </w:r>
      <w:r w:rsidR="00716A95">
        <w:fldChar w:fldCharType="begin"/>
      </w:r>
      <w:r w:rsidR="00716A95">
        <w:instrText xml:space="preserve"> STYLEREF 1 \s </w:instrText>
      </w:r>
      <w:r w:rsidR="00716A95">
        <w:fldChar w:fldCharType="separate"/>
      </w:r>
      <w:r>
        <w:rPr>
          <w:noProof/>
        </w:rPr>
        <w:t>2</w:t>
      </w:r>
      <w:r w:rsidR="00716A95">
        <w:rPr>
          <w:noProof/>
        </w:rPr>
        <w:fldChar w:fldCharType="end"/>
      </w:r>
      <w:r>
        <w:noBreakHyphen/>
      </w:r>
      <w:r w:rsidR="00716A95">
        <w:fldChar w:fldCharType="begin"/>
      </w:r>
      <w:r w:rsidR="00716A95">
        <w:instrText xml:space="preserve"> SEQ Figure \* ARABIC \s 1 </w:instrText>
      </w:r>
      <w:r w:rsidR="00716A95">
        <w:fldChar w:fldCharType="separate"/>
      </w:r>
      <w:r>
        <w:rPr>
          <w:noProof/>
        </w:rPr>
        <w:t>6</w:t>
      </w:r>
      <w:r w:rsidR="00716A95">
        <w:rPr>
          <w:noProof/>
        </w:rPr>
        <w:fldChar w:fldCharType="end"/>
      </w:r>
      <w:bookmarkEnd w:id="5"/>
    </w:p>
    <w:p w14:paraId="0272CE6D" w14:textId="4EB87B0C" w:rsidR="005A71E0" w:rsidRPr="001B10A6" w:rsidRDefault="005A71E0" w:rsidP="005A71E0">
      <w:pPr>
        <w:pStyle w:val="3GPPText"/>
        <w:rPr>
          <w:b/>
          <w:bCs/>
          <w:i/>
          <w:iCs/>
        </w:rPr>
      </w:pPr>
      <w:r w:rsidRPr="001B10A6">
        <w:rPr>
          <w:b/>
          <w:bCs/>
          <w:i/>
          <w:iCs/>
        </w:rPr>
        <w:t>Observation</w:t>
      </w:r>
      <w:r w:rsidR="009D1F74">
        <w:rPr>
          <w:b/>
          <w:bCs/>
          <w:i/>
          <w:iCs/>
        </w:rPr>
        <w:t xml:space="preserve"> </w:t>
      </w:r>
      <w:r w:rsidRPr="001B10A6">
        <w:rPr>
          <w:b/>
          <w:bCs/>
          <w:i/>
          <w:iCs/>
        </w:rPr>
        <w:t xml:space="preserve">3: </w:t>
      </w:r>
      <w:r w:rsidR="00740CC4" w:rsidRPr="001B10A6">
        <w:rPr>
          <w:b/>
          <w:bCs/>
          <w:i/>
          <w:iCs/>
        </w:rPr>
        <w:t>T</w:t>
      </w:r>
      <w:r w:rsidRPr="001B10A6">
        <w:rPr>
          <w:b/>
          <w:bCs/>
          <w:i/>
          <w:iCs/>
        </w:rPr>
        <w:t xml:space="preserve">he UEs located outside the </w:t>
      </w:r>
      <w:r w:rsidR="00BF73B0" w:rsidRPr="001B10A6">
        <w:rPr>
          <w:b/>
          <w:bCs/>
          <w:i/>
          <w:iCs/>
        </w:rPr>
        <w:t>convex hull of</w:t>
      </w:r>
      <w:r w:rsidRPr="001B10A6">
        <w:rPr>
          <w:b/>
          <w:bCs/>
          <w:i/>
          <w:iCs/>
        </w:rPr>
        <w:t xml:space="preserve"> the base stations experience higher DOP than those located inside. </w:t>
      </w:r>
    </w:p>
    <w:p w14:paraId="0965D317" w14:textId="699EDDE3" w:rsidR="005A71E0" w:rsidRPr="00DC400C" w:rsidRDefault="005A71E0" w:rsidP="001B10A6">
      <w:pPr>
        <w:pStyle w:val="3GPPText"/>
      </w:pPr>
      <w:r w:rsidRPr="00DC400C">
        <w:t xml:space="preserve">To align the evaluation </w:t>
      </w:r>
      <w:r w:rsidR="005007E1">
        <w:t xml:space="preserve">assumption </w:t>
      </w:r>
      <w:r w:rsidRPr="00DC400C">
        <w:t>with practical deployment</w:t>
      </w:r>
      <w:r w:rsidR="005007E1">
        <w:t xml:space="preserve"> scenarios for positioning</w:t>
      </w:r>
      <w:r w:rsidRPr="00DC400C">
        <w:t xml:space="preserve">, </w:t>
      </w:r>
      <w:r>
        <w:t xml:space="preserve">the UEs dropped outside the </w:t>
      </w:r>
      <w:r w:rsidR="00BF73B0">
        <w:t>convex hull of</w:t>
      </w:r>
      <w:r>
        <w:t xml:space="preserve"> the base stations </w:t>
      </w:r>
      <w:r w:rsidR="00154351">
        <w:t>sh</w:t>
      </w:r>
      <w:r w:rsidR="00B91A46">
        <w:t>ould</w:t>
      </w:r>
      <w:r>
        <w:t xml:space="preserve"> be excluded from the CDF (or equivalently, only drop UE</w:t>
      </w:r>
      <w:r w:rsidR="005007E1">
        <w:t>s</w:t>
      </w:r>
      <w:r>
        <w:t xml:space="preserve"> inside th</w:t>
      </w:r>
      <w:r w:rsidR="007203E9">
        <w:t>is</w:t>
      </w:r>
      <w:r>
        <w:t xml:space="preserve"> </w:t>
      </w:r>
      <w:r w:rsidR="007203E9">
        <w:t>area</w:t>
      </w:r>
      <w:r>
        <w:t xml:space="preserve">). </w:t>
      </w:r>
    </w:p>
    <w:p w14:paraId="4EACA247" w14:textId="7213420A" w:rsidR="005A71E0" w:rsidRDefault="005A71E0" w:rsidP="00B90866">
      <w:pPr>
        <w:pStyle w:val="3GPPText"/>
      </w:pPr>
      <w:r w:rsidRPr="006E4613">
        <w:rPr>
          <w:b/>
          <w:bCs/>
          <w:i/>
          <w:iCs/>
        </w:rPr>
        <w:t xml:space="preserve">Proposal </w:t>
      </w:r>
      <w:r>
        <w:rPr>
          <w:b/>
          <w:bCs/>
          <w:i/>
          <w:iCs/>
        </w:rPr>
        <w:t>2</w:t>
      </w:r>
      <w:r w:rsidR="0071677F">
        <w:rPr>
          <w:b/>
          <w:bCs/>
          <w:i/>
          <w:iCs/>
        </w:rPr>
        <w:t>:</w:t>
      </w:r>
      <w:r>
        <w:rPr>
          <w:b/>
          <w:bCs/>
          <w:i/>
          <w:iCs/>
        </w:rPr>
        <w:t xml:space="preserve"> </w:t>
      </w:r>
      <w:r w:rsidR="00740CC4">
        <w:rPr>
          <w:b/>
          <w:bCs/>
          <w:i/>
          <w:iCs/>
        </w:rPr>
        <w:t>W</w:t>
      </w:r>
      <w:r w:rsidR="005007E1">
        <w:rPr>
          <w:b/>
          <w:bCs/>
          <w:i/>
          <w:iCs/>
        </w:rPr>
        <w:t xml:space="preserve">hen deriving CDF values for positioning accuracy, </w:t>
      </w:r>
      <w:r w:rsidR="002C4BE9">
        <w:rPr>
          <w:b/>
          <w:bCs/>
          <w:i/>
          <w:iCs/>
        </w:rPr>
        <w:t>consider</w:t>
      </w:r>
      <w:r>
        <w:rPr>
          <w:b/>
          <w:bCs/>
          <w:i/>
          <w:iCs/>
        </w:rPr>
        <w:t xml:space="preserve"> </w:t>
      </w:r>
      <w:r w:rsidR="002C4BE9">
        <w:rPr>
          <w:b/>
          <w:bCs/>
          <w:i/>
          <w:iCs/>
        </w:rPr>
        <w:t xml:space="preserve">only </w:t>
      </w:r>
      <w:r w:rsidRPr="006E4613">
        <w:rPr>
          <w:b/>
          <w:bCs/>
          <w:i/>
          <w:iCs/>
        </w:rPr>
        <w:t xml:space="preserve">the UEs inside the </w:t>
      </w:r>
      <w:r w:rsidR="00BF73B0">
        <w:rPr>
          <w:b/>
          <w:bCs/>
          <w:i/>
          <w:iCs/>
        </w:rPr>
        <w:t>convex hull of</w:t>
      </w:r>
      <w:r w:rsidRPr="006E4613">
        <w:rPr>
          <w:b/>
          <w:bCs/>
          <w:i/>
          <w:iCs/>
        </w:rPr>
        <w:t xml:space="preserve"> the base stations. </w:t>
      </w:r>
    </w:p>
    <w:p w14:paraId="4FDA6ADA" w14:textId="5A393215" w:rsidR="005A71E0" w:rsidRDefault="005A71E0" w:rsidP="001B10A6">
      <w:pPr>
        <w:pStyle w:val="3GPPText"/>
      </w:pPr>
      <w:r>
        <w:t xml:space="preserve">Vertical accuracy is another key performance metric for (I)IOT applications (e.g. inbound logistic for good storage).  To assess the vertical accuracy for indoor factory scenarios, different UE heights shall be considered in the </w:t>
      </w:r>
      <w:r w:rsidR="00F35221">
        <w:t>evaluation</w:t>
      </w:r>
      <w:r>
        <w:t xml:space="preserve"> assumption.  In addition, mixed gNB heights can be introduced </w:t>
      </w:r>
      <w:r w:rsidR="00F110B5">
        <w:t>for evaluating the impact on vertical accuracy</w:t>
      </w:r>
      <w:r w:rsidR="004E6384">
        <w:t xml:space="preserve"> with TDOA bases algorithm</w:t>
      </w:r>
      <w:r>
        <w:t xml:space="preserve">. </w:t>
      </w:r>
    </w:p>
    <w:p w14:paraId="445F9E17" w14:textId="6C504B4E" w:rsidR="005A71E0" w:rsidRPr="001B10A6" w:rsidRDefault="005A71E0" w:rsidP="004E6384">
      <w:pPr>
        <w:pStyle w:val="3GPPText"/>
        <w:spacing w:before="0" w:after="0"/>
        <w:rPr>
          <w:b/>
          <w:bCs/>
          <w:i/>
          <w:iCs/>
        </w:rPr>
      </w:pPr>
      <w:r w:rsidRPr="001B10A6">
        <w:rPr>
          <w:b/>
          <w:bCs/>
          <w:i/>
          <w:iCs/>
        </w:rPr>
        <w:t xml:space="preserve">Observation 4: </w:t>
      </w:r>
      <w:r w:rsidR="00740CC4" w:rsidRPr="001B10A6">
        <w:rPr>
          <w:b/>
          <w:bCs/>
          <w:i/>
          <w:iCs/>
        </w:rPr>
        <w:t>U</w:t>
      </w:r>
      <w:r w:rsidRPr="001B10A6">
        <w:rPr>
          <w:b/>
          <w:bCs/>
          <w:i/>
          <w:iCs/>
        </w:rPr>
        <w:t xml:space="preserve">nder the baseline assumption in table 7.8-7 of </w:t>
      </w:r>
      <w:r w:rsidRPr="001B10A6">
        <w:rPr>
          <w:b/>
          <w:bCs/>
        </w:rPr>
        <w:t>[2]</w:t>
      </w:r>
      <w:r w:rsidRPr="001B10A6">
        <w:rPr>
          <w:b/>
          <w:bCs/>
          <w:i/>
          <w:iCs/>
        </w:rPr>
        <w:t xml:space="preserve">: </w:t>
      </w:r>
    </w:p>
    <w:p w14:paraId="0299AA01" w14:textId="7726B462" w:rsidR="005A71E0" w:rsidRDefault="005A71E0" w:rsidP="005A71E0">
      <w:pPr>
        <w:pStyle w:val="3GPPText"/>
        <w:numPr>
          <w:ilvl w:val="0"/>
          <w:numId w:val="12"/>
        </w:numPr>
        <w:spacing w:before="0" w:after="0"/>
        <w:rPr>
          <w:b/>
          <w:bCs/>
          <w:i/>
          <w:iCs/>
        </w:rPr>
      </w:pPr>
      <w:r w:rsidRPr="001B10A6">
        <w:rPr>
          <w:b/>
          <w:bCs/>
          <w:i/>
          <w:iCs/>
        </w:rPr>
        <w:t xml:space="preserve">the simulated UEs have identical height, which limits the capability of evaluating positioning accuracy for </w:t>
      </w:r>
      <w:r w:rsidR="00013033" w:rsidRPr="001B10A6">
        <w:rPr>
          <w:b/>
          <w:bCs/>
          <w:i/>
          <w:iCs/>
        </w:rPr>
        <w:t xml:space="preserve">the </w:t>
      </w:r>
      <w:r w:rsidRPr="001B10A6">
        <w:rPr>
          <w:b/>
          <w:bCs/>
          <w:i/>
          <w:iCs/>
        </w:rPr>
        <w:t xml:space="preserve">use cases </w:t>
      </w:r>
      <w:r w:rsidR="00013033" w:rsidRPr="001B10A6">
        <w:rPr>
          <w:b/>
          <w:bCs/>
          <w:i/>
          <w:iCs/>
        </w:rPr>
        <w:t>involving</w:t>
      </w:r>
      <w:r w:rsidRPr="001B10A6">
        <w:rPr>
          <w:b/>
          <w:bCs/>
          <w:i/>
          <w:iCs/>
        </w:rPr>
        <w:t xml:space="preserve"> vertical movement. </w:t>
      </w:r>
    </w:p>
    <w:p w14:paraId="22E2FD67" w14:textId="3F60010E" w:rsidR="00F110B5" w:rsidRPr="001B10A6" w:rsidRDefault="00F110B5" w:rsidP="005A71E0">
      <w:pPr>
        <w:pStyle w:val="3GPPText"/>
        <w:numPr>
          <w:ilvl w:val="0"/>
          <w:numId w:val="12"/>
        </w:numPr>
        <w:spacing w:before="0" w:after="0"/>
        <w:rPr>
          <w:b/>
          <w:bCs/>
          <w:i/>
          <w:iCs/>
        </w:rPr>
      </w:pPr>
      <w:r w:rsidRPr="001B10A6">
        <w:rPr>
          <w:b/>
          <w:bCs/>
          <w:i/>
          <w:iCs/>
        </w:rPr>
        <w:t xml:space="preserve">base stations antennas are deployed at the same height, which </w:t>
      </w:r>
      <w:r w:rsidR="00C8363B">
        <w:rPr>
          <w:b/>
          <w:bCs/>
          <w:i/>
          <w:iCs/>
        </w:rPr>
        <w:t>may affect the vertical accuracy of TDOA based algorithm</w:t>
      </w:r>
      <w:r w:rsidR="004E6384">
        <w:rPr>
          <w:b/>
          <w:bCs/>
          <w:i/>
          <w:iCs/>
        </w:rPr>
        <w:t>.</w:t>
      </w:r>
    </w:p>
    <w:p w14:paraId="7517FA45" w14:textId="77777777" w:rsidR="005B6753" w:rsidRPr="005B6753" w:rsidRDefault="005B6753" w:rsidP="005B6753">
      <w:pPr>
        <w:pStyle w:val="3GPPText"/>
        <w:spacing w:before="0" w:after="0"/>
        <w:ind w:left="720"/>
        <w:rPr>
          <w:b/>
          <w:bCs/>
          <w:i/>
          <w:iCs/>
          <w:sz w:val="20"/>
          <w:szCs w:val="18"/>
        </w:rPr>
      </w:pPr>
    </w:p>
    <w:p w14:paraId="428ED566" w14:textId="32324F4B" w:rsidR="005A71E0" w:rsidRDefault="005A71E0" w:rsidP="00BC7593">
      <w:pPr>
        <w:pStyle w:val="3GPPText"/>
        <w:rPr>
          <w:b/>
          <w:bCs/>
          <w:i/>
          <w:iCs/>
        </w:rPr>
      </w:pPr>
      <w:r w:rsidRPr="001B10A6">
        <w:rPr>
          <w:b/>
          <w:bCs/>
          <w:i/>
          <w:iCs/>
        </w:rPr>
        <w:t xml:space="preserve">Proposal </w:t>
      </w:r>
      <w:r w:rsidR="00F110B5">
        <w:rPr>
          <w:b/>
          <w:bCs/>
          <w:i/>
          <w:iCs/>
        </w:rPr>
        <w:t>3</w:t>
      </w:r>
      <w:r w:rsidRPr="001B10A6">
        <w:rPr>
          <w:b/>
          <w:bCs/>
          <w:i/>
          <w:iCs/>
        </w:rPr>
        <w:t xml:space="preserve">: Introduce randomized UE height in dropping procedure, drawn from a uniform </w:t>
      </w:r>
      <w:r w:rsidR="001B10A6" w:rsidRPr="001B10A6">
        <w:rPr>
          <w:b/>
          <w:bCs/>
          <w:i/>
          <w:iCs/>
        </w:rPr>
        <w:t>distribution</w:t>
      </w:r>
      <w:r w:rsidRPr="001B10A6">
        <w:rPr>
          <w:b/>
          <w:bCs/>
          <w:i/>
          <w:iCs/>
        </w:rPr>
        <w:t xml:space="preserve"> over [1m – 3m].</w:t>
      </w:r>
    </w:p>
    <w:p w14:paraId="31155EB6" w14:textId="077A18F4" w:rsidR="00B10697" w:rsidRPr="0013026D" w:rsidRDefault="00F110B5" w:rsidP="00BC7593">
      <w:pPr>
        <w:pStyle w:val="3GPPText"/>
        <w:rPr>
          <w:b/>
          <w:i/>
        </w:rPr>
      </w:pPr>
      <w:r w:rsidRPr="001B10A6">
        <w:rPr>
          <w:b/>
          <w:bCs/>
          <w:i/>
          <w:iCs/>
        </w:rPr>
        <w:t xml:space="preserve">Proposal </w:t>
      </w:r>
      <w:r>
        <w:rPr>
          <w:b/>
          <w:bCs/>
          <w:i/>
          <w:iCs/>
        </w:rPr>
        <w:t>4</w:t>
      </w:r>
      <w:r w:rsidRPr="001B10A6">
        <w:rPr>
          <w:b/>
          <w:bCs/>
          <w:i/>
          <w:iCs/>
        </w:rPr>
        <w:t xml:space="preserve">: Introduce </w:t>
      </w:r>
      <w:r w:rsidR="004E6384">
        <w:rPr>
          <w:b/>
          <w:bCs/>
          <w:i/>
          <w:iCs/>
        </w:rPr>
        <w:t>variable</w:t>
      </w:r>
      <w:r w:rsidRPr="001B10A6">
        <w:rPr>
          <w:b/>
          <w:bCs/>
          <w:i/>
          <w:iCs/>
        </w:rPr>
        <w:t xml:space="preserve"> base station height and</w:t>
      </w:r>
      <w:r w:rsidR="004E6384">
        <w:rPr>
          <w:b/>
          <w:bCs/>
          <w:i/>
          <w:iCs/>
        </w:rPr>
        <w:t xml:space="preserve"> </w:t>
      </w:r>
      <w:r w:rsidR="00C8363B">
        <w:rPr>
          <w:b/>
          <w:bCs/>
          <w:i/>
          <w:iCs/>
        </w:rPr>
        <w:t>evaluate the performance</w:t>
      </w:r>
      <w:r w:rsidR="00332F94">
        <w:rPr>
          <w:b/>
          <w:bCs/>
          <w:i/>
          <w:iCs/>
        </w:rPr>
        <w:t xml:space="preserve"> in addition to the case of fixed base station height</w:t>
      </w:r>
      <w:r w:rsidRPr="001B10A6">
        <w:rPr>
          <w:b/>
          <w:bCs/>
          <w:i/>
          <w:iCs/>
        </w:rPr>
        <w:t xml:space="preserve">. </w:t>
      </w:r>
    </w:p>
    <w:p w14:paraId="7C9D7248" w14:textId="77777777" w:rsidR="005A71E0" w:rsidRDefault="005A71E0" w:rsidP="005A71E0">
      <w:pPr>
        <w:pStyle w:val="Heading3"/>
        <w:numPr>
          <w:ilvl w:val="1"/>
          <w:numId w:val="5"/>
        </w:numPr>
      </w:pPr>
      <w:r>
        <w:t>Network Synchronization Error</w:t>
      </w:r>
    </w:p>
    <w:p w14:paraId="3F363841" w14:textId="77777777" w:rsidR="005A71E0" w:rsidRDefault="005A71E0" w:rsidP="001B10A6">
      <w:pPr>
        <w:pStyle w:val="3GPPText"/>
      </w:pPr>
      <w:r>
        <w:t xml:space="preserve">TR38.855 [3] defines the network synchronization error as a truncated gaussian random variable with sigma = 50ns rms.   This results in additional 50ns rms error in TOA measurement (about 15m rms in distance), which constraints the accuracy performance of OTDOA/UTDOA.  Given that indoor factory is a highly controlled environment, high precision synchronization can be achieved with shared clock, synchronization cable or refined OTA synchronization.   For OTDOA/UTDOA, the study shall focus on the cases with perfect synchronization. </w:t>
      </w:r>
    </w:p>
    <w:p w14:paraId="1E18F872" w14:textId="5F4F454F" w:rsidR="005A71E0" w:rsidRPr="001B10A6" w:rsidRDefault="005A71E0" w:rsidP="005A71E0">
      <w:pPr>
        <w:rPr>
          <w:b/>
          <w:bCs/>
          <w:i/>
          <w:iCs/>
          <w:sz w:val="22"/>
          <w:szCs w:val="22"/>
        </w:rPr>
      </w:pPr>
      <w:r w:rsidRPr="001B10A6">
        <w:rPr>
          <w:rStyle w:val="3GPPTextChar"/>
          <w:b/>
          <w:bCs/>
          <w:i/>
          <w:iCs/>
          <w:szCs w:val="22"/>
        </w:rPr>
        <w:t xml:space="preserve">Observation 5: </w:t>
      </w:r>
      <w:r w:rsidR="00A257A2" w:rsidRPr="001B10A6">
        <w:rPr>
          <w:rStyle w:val="3GPPTextChar"/>
          <w:b/>
          <w:bCs/>
          <w:i/>
          <w:iCs/>
          <w:szCs w:val="22"/>
        </w:rPr>
        <w:t>T</w:t>
      </w:r>
      <w:r w:rsidRPr="001B10A6">
        <w:rPr>
          <w:rStyle w:val="3GPPTextChar"/>
          <w:b/>
          <w:bCs/>
          <w:i/>
          <w:iCs/>
          <w:szCs w:val="22"/>
        </w:rPr>
        <w:t>he realistic</w:t>
      </w:r>
      <w:r w:rsidR="00A6605A" w:rsidRPr="001B10A6">
        <w:rPr>
          <w:rStyle w:val="3GPPTextChar"/>
          <w:b/>
          <w:bCs/>
          <w:i/>
          <w:iCs/>
          <w:szCs w:val="22"/>
        </w:rPr>
        <w:t xml:space="preserve"> </w:t>
      </w:r>
      <w:r w:rsidRPr="001B10A6">
        <w:rPr>
          <w:rStyle w:val="3GPPTextChar"/>
          <w:b/>
          <w:bCs/>
          <w:i/>
          <w:iCs/>
          <w:szCs w:val="22"/>
        </w:rPr>
        <w:t>model</w:t>
      </w:r>
      <w:r w:rsidR="00A6605A" w:rsidRPr="001B10A6">
        <w:rPr>
          <w:rStyle w:val="3GPPTextChar"/>
          <w:b/>
          <w:bCs/>
          <w:i/>
          <w:iCs/>
          <w:szCs w:val="22"/>
        </w:rPr>
        <w:t xml:space="preserve"> of network synchronization error</w:t>
      </w:r>
      <w:r w:rsidRPr="001B10A6">
        <w:rPr>
          <w:rStyle w:val="3GPPTextChar"/>
          <w:b/>
          <w:bCs/>
          <w:i/>
          <w:iCs/>
          <w:szCs w:val="22"/>
        </w:rPr>
        <w:t xml:space="preserve"> introduced in [3] is too pessimistic for precise positioning in </w:t>
      </w:r>
      <w:r w:rsidR="00A6605A" w:rsidRPr="001B10A6">
        <w:rPr>
          <w:rStyle w:val="3GPPTextChar"/>
          <w:b/>
          <w:bCs/>
          <w:i/>
          <w:iCs/>
          <w:szCs w:val="22"/>
        </w:rPr>
        <w:t xml:space="preserve">an </w:t>
      </w:r>
      <w:r w:rsidRPr="001B10A6">
        <w:rPr>
          <w:rStyle w:val="3GPPTextChar"/>
          <w:b/>
          <w:bCs/>
          <w:i/>
          <w:iCs/>
          <w:szCs w:val="22"/>
        </w:rPr>
        <w:t xml:space="preserve">indoor factory </w:t>
      </w:r>
      <w:r w:rsidR="00A6605A" w:rsidRPr="001B10A6">
        <w:rPr>
          <w:rStyle w:val="3GPPTextChar"/>
          <w:b/>
          <w:bCs/>
          <w:i/>
          <w:iCs/>
          <w:szCs w:val="22"/>
        </w:rPr>
        <w:t>environment</w:t>
      </w:r>
      <w:r w:rsidRPr="001B10A6">
        <w:rPr>
          <w:rStyle w:val="3GPPTextChar"/>
          <w:b/>
          <w:bCs/>
          <w:i/>
          <w:iCs/>
          <w:szCs w:val="22"/>
        </w:rPr>
        <w:t xml:space="preserve">, considering synchronization can be achieved with dedicated </w:t>
      </w:r>
      <w:r w:rsidR="00AC6306" w:rsidRPr="001B10A6">
        <w:rPr>
          <w:rStyle w:val="3GPPTextChar"/>
          <w:b/>
          <w:bCs/>
          <w:i/>
          <w:iCs/>
          <w:szCs w:val="22"/>
        </w:rPr>
        <w:t>equipment</w:t>
      </w:r>
      <w:r w:rsidRPr="001B10A6">
        <w:rPr>
          <w:rStyle w:val="3GPPTextChar"/>
          <w:b/>
          <w:bCs/>
          <w:i/>
          <w:iCs/>
          <w:szCs w:val="22"/>
        </w:rPr>
        <w:t xml:space="preserve"> in the factory</w:t>
      </w:r>
      <w:r w:rsidRPr="001B10A6">
        <w:rPr>
          <w:sz w:val="22"/>
          <w:szCs w:val="22"/>
        </w:rPr>
        <w:t xml:space="preserve">.   </w:t>
      </w:r>
    </w:p>
    <w:p w14:paraId="3EFFF74B" w14:textId="77777777" w:rsidR="005A71E0" w:rsidRPr="001B10A6" w:rsidRDefault="005A71E0" w:rsidP="005A71E0">
      <w:pPr>
        <w:rPr>
          <w:b/>
          <w:bCs/>
          <w:i/>
          <w:iCs/>
          <w:sz w:val="22"/>
          <w:szCs w:val="22"/>
        </w:rPr>
      </w:pPr>
      <w:r w:rsidRPr="001B10A6">
        <w:rPr>
          <w:b/>
          <w:bCs/>
          <w:i/>
          <w:iCs/>
          <w:sz w:val="22"/>
          <w:szCs w:val="22"/>
        </w:rPr>
        <w:t>Proposal 5: For TDOA evaluations, baseline should be considered with perfect network synchronization.</w:t>
      </w:r>
    </w:p>
    <w:p w14:paraId="401E2133" w14:textId="77777777" w:rsidR="005A71E0" w:rsidRDefault="005A71E0" w:rsidP="005A71E0">
      <w:pPr>
        <w:pStyle w:val="Heading3"/>
        <w:numPr>
          <w:ilvl w:val="1"/>
          <w:numId w:val="5"/>
        </w:numPr>
      </w:pPr>
      <w:r>
        <w:lastRenderedPageBreak/>
        <w:t>Mobility and Time Filtering</w:t>
      </w:r>
    </w:p>
    <w:p w14:paraId="5EEC6CAE" w14:textId="77777777" w:rsidR="005A71E0" w:rsidRPr="00AD275E" w:rsidRDefault="005A71E0" w:rsidP="0013026D">
      <w:pPr>
        <w:pStyle w:val="3GPPText"/>
        <w:spacing w:before="0" w:after="0"/>
      </w:pPr>
      <w:r w:rsidRPr="00AD275E">
        <w:t>To help meeting stringent accuracy requirements, time filtering and UE mobility could also be accounted. The followings should be agreed:</w:t>
      </w:r>
    </w:p>
    <w:p w14:paraId="2F12302B" w14:textId="56F8CF70" w:rsidR="005A71E0" w:rsidRPr="00AD275E" w:rsidRDefault="005A71E0" w:rsidP="0013026D">
      <w:pPr>
        <w:pStyle w:val="3GPPText"/>
        <w:numPr>
          <w:ilvl w:val="0"/>
          <w:numId w:val="11"/>
        </w:numPr>
        <w:spacing w:before="0" w:after="0"/>
      </w:pPr>
      <w:r w:rsidRPr="00AD275E">
        <w:t>A simple path trajectory</w:t>
      </w:r>
    </w:p>
    <w:p w14:paraId="67CEBD1B" w14:textId="77777777" w:rsidR="005A71E0" w:rsidRPr="00AD275E" w:rsidRDefault="005A71E0" w:rsidP="0013026D">
      <w:pPr>
        <w:pStyle w:val="3GPPText"/>
        <w:numPr>
          <w:ilvl w:val="0"/>
          <w:numId w:val="11"/>
        </w:numPr>
        <w:spacing w:before="0" w:after="0"/>
      </w:pPr>
      <w:r w:rsidRPr="00AD275E">
        <w:t>What spatial consistency and mobility elements are modeled (e.g. what channel variables are correlated)</w:t>
      </w:r>
    </w:p>
    <w:p w14:paraId="7CE8D6FE" w14:textId="77777777" w:rsidR="00BB512D" w:rsidRDefault="00BB512D" w:rsidP="0013026D">
      <w:pPr>
        <w:pStyle w:val="3GPPText"/>
        <w:numPr>
          <w:ilvl w:val="0"/>
          <w:numId w:val="11"/>
        </w:numPr>
        <w:adjustRightInd/>
        <w:spacing w:before="0" w:after="0"/>
        <w:textAlignment w:val="auto"/>
        <w:rPr>
          <w:szCs w:val="22"/>
          <w:lang w:eastAsia="zh-TW"/>
        </w:rPr>
      </w:pPr>
      <w:r>
        <w:rPr>
          <w:rFonts w:hint="eastAsia"/>
        </w:rPr>
        <w:t xml:space="preserve">A set of velocities </w:t>
      </w:r>
      <w:r w:rsidRPr="00AC6306">
        <w:rPr>
          <w:rFonts w:hint="eastAsia"/>
        </w:rPr>
        <w:t>and accelerations consistent with the dynamics of the</w:t>
      </w:r>
      <w:r>
        <w:rPr>
          <w:rFonts w:hint="eastAsia"/>
        </w:rPr>
        <w:t xml:space="preserve"> use-case application</w:t>
      </w:r>
    </w:p>
    <w:p w14:paraId="1CA2F41F" w14:textId="77777777" w:rsidR="005A71E0" w:rsidRDefault="005A71E0" w:rsidP="005A71E0">
      <w:pPr>
        <w:pStyle w:val="3GPPText"/>
      </w:pPr>
    </w:p>
    <w:p w14:paraId="327BF95E" w14:textId="77777777" w:rsidR="005A71E0" w:rsidRDefault="005A71E0" w:rsidP="00C201F9">
      <w:pPr>
        <w:pStyle w:val="3GPPText"/>
        <w:keepNext/>
        <w:jc w:val="center"/>
      </w:pPr>
      <w:r>
        <w:rPr>
          <w:rFonts w:ascii="Arial" w:hAnsi="Arial" w:cs="Arial"/>
          <w:noProof/>
          <w:sz w:val="18"/>
          <w:szCs w:val="18"/>
          <w:lang w:eastAsia="zh-CN"/>
        </w:rPr>
        <mc:AlternateContent>
          <mc:Choice Requires="wpg">
            <w:drawing>
              <wp:anchor distT="0" distB="0" distL="114300" distR="114300" simplePos="0" relativeHeight="251658242" behindDoc="0" locked="0" layoutInCell="1" allowOverlap="1" wp14:anchorId="0AC7FA89" wp14:editId="5F29E739">
                <wp:simplePos x="0" y="0"/>
                <wp:positionH relativeFrom="column">
                  <wp:posOffset>1262618</wp:posOffset>
                </wp:positionH>
                <wp:positionV relativeFrom="paragraph">
                  <wp:posOffset>898362</wp:posOffset>
                </wp:positionV>
                <wp:extent cx="2824681" cy="275599"/>
                <wp:effectExtent l="0" t="0" r="0" b="67310"/>
                <wp:wrapNone/>
                <wp:docPr id="21" name="Group 21"/>
                <wp:cNvGraphicFramePr/>
                <a:graphic xmlns:a="http://schemas.openxmlformats.org/drawingml/2006/main">
                  <a:graphicData uri="http://schemas.microsoft.com/office/word/2010/wordprocessingGroup">
                    <wpg:wgp>
                      <wpg:cNvGrpSpPr/>
                      <wpg:grpSpPr>
                        <a:xfrm>
                          <a:off x="0" y="0"/>
                          <a:ext cx="2824681" cy="275599"/>
                          <a:chOff x="0" y="0"/>
                          <a:chExt cx="2198969" cy="260412"/>
                        </a:xfrm>
                      </wpg:grpSpPr>
                      <wps:wsp>
                        <wps:cNvPr id="15" name="Straight Arrow Connector 15"/>
                        <wps:cNvCnPr/>
                        <wps:spPr>
                          <a:xfrm>
                            <a:off x="252412" y="242888"/>
                            <a:ext cx="1774209" cy="6824"/>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 name="Text Box 17"/>
                        <wps:cNvSpPr txBox="1"/>
                        <wps:spPr>
                          <a:xfrm>
                            <a:off x="0" y="32409"/>
                            <a:ext cx="377213" cy="228003"/>
                          </a:xfrm>
                          <a:prstGeom prst="rect">
                            <a:avLst/>
                          </a:prstGeom>
                          <a:noFill/>
                          <a:ln w="6350">
                            <a:noFill/>
                          </a:ln>
                        </wps:spPr>
                        <wps:txbx>
                          <w:txbxContent>
                            <w:p w14:paraId="2A493960" w14:textId="77777777" w:rsidR="0010436B" w:rsidRPr="00DD47F9" w:rsidRDefault="0010436B" w:rsidP="005A71E0">
                              <w:pPr>
                                <w:rPr>
                                  <w:sz w:val="18"/>
                                  <w:szCs w:val="18"/>
                                  <w:lang w:val="en-US"/>
                                </w:rPr>
                              </w:pPr>
                              <w:r w:rsidRPr="00DD47F9">
                                <w:rPr>
                                  <w:sz w:val="18"/>
                                  <w:szCs w:val="18"/>
                                  <w:lang w:val="en-US"/>
                                </w:rPr>
                                <w:t>(D,</w:t>
                              </w:r>
                              <w:r>
                                <w:rPr>
                                  <w:sz w:val="18"/>
                                  <w:szCs w:val="18"/>
                                  <w:lang w:val="en-US"/>
                                </w:rPr>
                                <w:t xml:space="preserve"> </w:t>
                              </w:r>
                              <w:r w:rsidRPr="00DD47F9">
                                <w:rPr>
                                  <w:sz w:val="18"/>
                                  <w:szCs w:val="18"/>
                                  <w:lang w:val="en-US"/>
                                </w:rPr>
                                <w:t>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 name="Text Box 18"/>
                        <wps:cNvSpPr txBox="1"/>
                        <wps:spPr>
                          <a:xfrm>
                            <a:off x="1777551" y="0"/>
                            <a:ext cx="421418" cy="228603"/>
                          </a:xfrm>
                          <a:prstGeom prst="rect">
                            <a:avLst/>
                          </a:prstGeom>
                          <a:noFill/>
                          <a:ln w="6350">
                            <a:noFill/>
                          </a:ln>
                        </wps:spPr>
                        <wps:txbx>
                          <w:txbxContent>
                            <w:p w14:paraId="46266692" w14:textId="77777777" w:rsidR="0010436B" w:rsidRPr="00DD47F9" w:rsidRDefault="0010436B" w:rsidP="005A71E0">
                              <w:pPr>
                                <w:rPr>
                                  <w:sz w:val="18"/>
                                  <w:szCs w:val="18"/>
                                  <w:lang w:val="en-US"/>
                                </w:rPr>
                              </w:pPr>
                              <w:r w:rsidRPr="00DD47F9">
                                <w:rPr>
                                  <w:sz w:val="18"/>
                                  <w:szCs w:val="18"/>
                                  <w:lang w:val="en-US"/>
                                </w:rPr>
                                <w:t>(</w:t>
                              </w:r>
                              <w:r>
                                <w:rPr>
                                  <w:sz w:val="18"/>
                                  <w:szCs w:val="18"/>
                                  <w:lang w:val="en-US"/>
                                </w:rPr>
                                <w:t>5</w:t>
                              </w:r>
                              <w:r w:rsidRPr="00DD47F9">
                                <w:rPr>
                                  <w:sz w:val="18"/>
                                  <w:szCs w:val="18"/>
                                  <w:lang w:val="en-US"/>
                                </w:rPr>
                                <w:t>D,</w:t>
                              </w:r>
                              <w:r>
                                <w:rPr>
                                  <w:sz w:val="18"/>
                                  <w:szCs w:val="18"/>
                                  <w:lang w:val="en-US"/>
                                </w:rPr>
                                <w:t xml:space="preserve"> </w:t>
                              </w:r>
                              <w:r w:rsidRPr="00DD47F9">
                                <w:rPr>
                                  <w:sz w:val="18"/>
                                  <w:szCs w:val="18"/>
                                  <w:lang w:val="en-US"/>
                                </w:rPr>
                                <w:t>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AC7FA89" id="Group 21" o:spid="_x0000_s1027" style="position:absolute;left:0;text-align:left;margin-left:99.4pt;margin-top:70.75pt;width:222.4pt;height:21.7pt;z-index:251658242;mso-width-relative:margin;mso-height-relative:margin" coordsize="21989,2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">
                <v:shapetype id="_x0000_t32" coordsize="21600,21600" o:spt="32" o:oned="t" path="m,l21600,21600e" filled="f">
                  <v:path arrowok="t" fillok="f" o:connecttype="none"/>
                  <o:lock v:ext="edit" shapetype="t"/>
                </v:shapetype>
                <v:shape id="Straight Arrow Connector 15" o:spid="_x0000_s1028" type="#_x0000_t32" style="position:absolute;left:2524;top:2428;width:17742;height: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" strokecolor="red" strokeweight="2.25pt">
                  <v:stroke endarrow="block" joinstyle="miter"/>
                </v:shape>
                <v:shape id="Text Box 17" o:spid="_x0000_s1029" type="#_x0000_t202" style="position:absolute;top:324;width:3772;height:22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" filled="f" stroked="f" strokeweight=".5pt">
                  <v:textbox>
                    <w:txbxContent>
                      <w:p w14:paraId="2A493960" w14:textId="77777777" w:rsidR="0010436B" w:rsidRPr="00DD47F9" w:rsidRDefault="0010436B" w:rsidP="005A71E0">
                        <w:pPr>
                          <w:rPr>
                            <w:sz w:val="18"/>
                            <w:szCs w:val="18"/>
                            <w:lang w:val="en-US"/>
                          </w:rPr>
                        </w:pPr>
                        <w:r w:rsidRPr="00DD47F9">
                          <w:rPr>
                            <w:sz w:val="18"/>
                            <w:szCs w:val="18"/>
                            <w:lang w:val="en-US"/>
                          </w:rPr>
                          <w:t>(D,</w:t>
                        </w:r>
                        <w:r>
                          <w:rPr>
                            <w:sz w:val="18"/>
                            <w:szCs w:val="18"/>
                            <w:lang w:val="en-US"/>
                          </w:rPr>
                          <w:t xml:space="preserve"> </w:t>
                        </w:r>
                        <w:r w:rsidRPr="00DD47F9">
                          <w:rPr>
                            <w:sz w:val="18"/>
                            <w:szCs w:val="18"/>
                            <w:lang w:val="en-US"/>
                          </w:rPr>
                          <w:t>D)</w:t>
                        </w:r>
                      </w:p>
                    </w:txbxContent>
                  </v:textbox>
                </v:shape>
                <v:shape id="Text Box 18" o:spid="_x0000_s1030" type="#_x0000_t202" style="position:absolute;left:17775;width:4214;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" filled="f" stroked="f" strokeweight=".5pt">
                  <v:textbox>
                    <w:txbxContent>
                      <w:p w14:paraId="46266692" w14:textId="77777777" w:rsidR="0010436B" w:rsidRPr="00DD47F9" w:rsidRDefault="0010436B" w:rsidP="005A71E0">
                        <w:pPr>
                          <w:rPr>
                            <w:sz w:val="18"/>
                            <w:szCs w:val="18"/>
                            <w:lang w:val="en-US"/>
                          </w:rPr>
                        </w:pPr>
                        <w:r w:rsidRPr="00DD47F9">
                          <w:rPr>
                            <w:sz w:val="18"/>
                            <w:szCs w:val="18"/>
                            <w:lang w:val="en-US"/>
                          </w:rPr>
                          <w:t>(</w:t>
                        </w:r>
                        <w:r>
                          <w:rPr>
                            <w:sz w:val="18"/>
                            <w:szCs w:val="18"/>
                            <w:lang w:val="en-US"/>
                          </w:rPr>
                          <w:t>5</w:t>
                        </w:r>
                        <w:r w:rsidRPr="00DD47F9">
                          <w:rPr>
                            <w:sz w:val="18"/>
                            <w:szCs w:val="18"/>
                            <w:lang w:val="en-US"/>
                          </w:rPr>
                          <w:t>D,</w:t>
                        </w:r>
                        <w:r>
                          <w:rPr>
                            <w:sz w:val="18"/>
                            <w:szCs w:val="18"/>
                            <w:lang w:val="en-US"/>
                          </w:rPr>
                          <w:t xml:space="preserve"> </w:t>
                        </w:r>
                        <w:r w:rsidRPr="00DD47F9">
                          <w:rPr>
                            <w:sz w:val="18"/>
                            <w:szCs w:val="18"/>
                            <w:lang w:val="en-US"/>
                          </w:rPr>
                          <w:t>D)</w:t>
                        </w:r>
                      </w:p>
                    </w:txbxContent>
                  </v:textbox>
                </v:shape>
              </v:group>
            </w:pict>
          </mc:Fallback>
        </mc:AlternateContent>
      </w:r>
      <w:r w:rsidRPr="007D224F">
        <w:rPr>
          <w:rFonts w:ascii="Arial" w:hAnsi="Arial" w:cs="Arial"/>
          <w:noProof/>
          <w:sz w:val="18"/>
          <w:szCs w:val="18"/>
          <w:lang w:eastAsia="zh-CN"/>
        </w:rPr>
        <w:drawing>
          <wp:inline distT="0" distB="0" distL="0" distR="0" wp14:anchorId="060CD53A" wp14:editId="2E5F1812">
            <wp:extent cx="4064000" cy="214676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97431" cy="2164422"/>
                    </a:xfrm>
                    <a:prstGeom prst="rect">
                      <a:avLst/>
                    </a:prstGeom>
                    <a:noFill/>
                    <a:ln>
                      <a:noFill/>
                    </a:ln>
                  </pic:spPr>
                </pic:pic>
              </a:graphicData>
            </a:graphic>
          </wp:inline>
        </w:drawing>
      </w:r>
    </w:p>
    <w:p w14:paraId="591A61A7" w14:textId="77777777" w:rsidR="005A71E0" w:rsidRDefault="005A71E0" w:rsidP="005A71E0">
      <w:pPr>
        <w:pStyle w:val="Caption"/>
      </w:pPr>
      <w:bookmarkStart w:id="6" w:name="_Ref40029439"/>
      <w:r>
        <w:t xml:space="preserve">Figure </w:t>
      </w:r>
      <w:r w:rsidR="00716A95">
        <w:fldChar w:fldCharType="begin"/>
      </w:r>
      <w:r w:rsidR="00716A95">
        <w:instrText xml:space="preserve"> STYLEREF 1 \s </w:instrText>
      </w:r>
      <w:r w:rsidR="00716A95">
        <w:fldChar w:fldCharType="separate"/>
      </w:r>
      <w:r>
        <w:rPr>
          <w:noProof/>
        </w:rPr>
        <w:t>2</w:t>
      </w:r>
      <w:r w:rsidR="00716A95">
        <w:rPr>
          <w:noProof/>
        </w:rPr>
        <w:fldChar w:fldCharType="end"/>
      </w:r>
      <w:r>
        <w:noBreakHyphen/>
      </w:r>
      <w:r w:rsidR="00716A95">
        <w:fldChar w:fldCharType="begin"/>
      </w:r>
      <w:r w:rsidR="00716A95">
        <w:instrText xml:space="preserve"> SEQ Figure \* ARABIC \s 1 </w:instrText>
      </w:r>
      <w:r w:rsidR="00716A95">
        <w:fldChar w:fldCharType="separate"/>
      </w:r>
      <w:r>
        <w:rPr>
          <w:noProof/>
        </w:rPr>
        <w:t>7</w:t>
      </w:r>
      <w:r w:rsidR="00716A95">
        <w:rPr>
          <w:noProof/>
        </w:rPr>
        <w:fldChar w:fldCharType="end"/>
      </w:r>
      <w:bookmarkEnd w:id="6"/>
    </w:p>
    <w:p w14:paraId="78587B94" w14:textId="6B2CE659" w:rsidR="005A71E0" w:rsidRPr="004C52BC" w:rsidRDefault="005A71E0" w:rsidP="005A71E0">
      <w:pPr>
        <w:pStyle w:val="3GPPText"/>
        <w:rPr>
          <w:b/>
          <w:bCs/>
          <w:i/>
          <w:iCs/>
        </w:rPr>
      </w:pPr>
      <w:r w:rsidRPr="00662938">
        <w:rPr>
          <w:b/>
          <w:bCs/>
          <w:i/>
          <w:iCs/>
        </w:rPr>
        <w:t xml:space="preserve">Proposal 6. </w:t>
      </w:r>
      <w:r w:rsidR="004C52BC">
        <w:rPr>
          <w:b/>
          <w:bCs/>
          <w:i/>
          <w:iCs/>
        </w:rPr>
        <w:t>C</w:t>
      </w:r>
      <w:r>
        <w:rPr>
          <w:b/>
          <w:bCs/>
          <w:i/>
          <w:iCs/>
        </w:rPr>
        <w:t>onsider</w:t>
      </w:r>
      <w:r w:rsidRPr="00662938">
        <w:rPr>
          <w:b/>
          <w:bCs/>
          <w:i/>
          <w:iCs/>
        </w:rPr>
        <w:t xml:space="preserve"> mobility </w:t>
      </w:r>
      <w:r>
        <w:rPr>
          <w:b/>
          <w:bCs/>
          <w:i/>
          <w:iCs/>
        </w:rPr>
        <w:t>as additional scenario for evaluation</w:t>
      </w:r>
      <w:r w:rsidR="00CF5667">
        <w:rPr>
          <w:b/>
          <w:bCs/>
          <w:i/>
          <w:iCs/>
        </w:rPr>
        <w:t>. A</w:t>
      </w:r>
      <w:r w:rsidRPr="00662938">
        <w:rPr>
          <w:b/>
          <w:bCs/>
          <w:i/>
          <w:iCs/>
        </w:rPr>
        <w:t xml:space="preserve"> simple route or path trajectory can be defined in the layout along with a mobility model defining the velocities </w:t>
      </w:r>
      <w:r w:rsidR="00BB512D">
        <w:rPr>
          <w:b/>
          <w:bCs/>
          <w:i/>
          <w:iCs/>
        </w:rPr>
        <w:t xml:space="preserve">and accelerations </w:t>
      </w:r>
      <w:r w:rsidRPr="00662938">
        <w:rPr>
          <w:b/>
          <w:bCs/>
          <w:i/>
          <w:iCs/>
        </w:rPr>
        <w:t xml:space="preserve">consistent with the </w:t>
      </w:r>
      <w:r w:rsidR="00BB512D">
        <w:rPr>
          <w:b/>
          <w:bCs/>
          <w:i/>
          <w:iCs/>
        </w:rPr>
        <w:t xml:space="preserve">dynamics of the </w:t>
      </w:r>
      <w:r w:rsidRPr="00662938">
        <w:rPr>
          <w:b/>
          <w:bCs/>
          <w:i/>
          <w:iCs/>
        </w:rPr>
        <w:t>use-case applications</w:t>
      </w:r>
      <w:r>
        <w:rPr>
          <w:b/>
          <w:bCs/>
          <w:i/>
          <w:iCs/>
        </w:rPr>
        <w:t xml:space="preserve"> (e.g. a line segment as illustrated in </w:t>
      </w:r>
      <w:r w:rsidRPr="005C4894">
        <w:fldChar w:fldCharType="begin"/>
      </w:r>
      <w:r w:rsidRPr="005C4894">
        <w:instrText xml:space="preserve"> REF _Ref40029439 \h  \* MERGEFORMAT </w:instrText>
      </w:r>
      <w:r w:rsidRPr="005C4894">
        <w:fldChar w:fldCharType="separate"/>
      </w:r>
      <w:r>
        <w:t xml:space="preserve">Figure </w:t>
      </w:r>
      <w:r>
        <w:rPr>
          <w:noProof/>
        </w:rPr>
        <w:t>2</w:t>
      </w:r>
      <w:r>
        <w:rPr>
          <w:noProof/>
        </w:rPr>
        <w:noBreakHyphen/>
        <w:t>7</w:t>
      </w:r>
      <w:r w:rsidRPr="005C4894">
        <w:fldChar w:fldCharType="end"/>
      </w:r>
      <w:r>
        <w:rPr>
          <w:b/>
          <w:bCs/>
          <w:i/>
          <w:iCs/>
        </w:rPr>
        <w:t>)</w:t>
      </w:r>
      <w:r w:rsidRPr="00662938">
        <w:rPr>
          <w:b/>
          <w:bCs/>
          <w:i/>
          <w:iCs/>
        </w:rPr>
        <w:t xml:space="preserve">.  Spatial consistency procedure in </w:t>
      </w:r>
      <w:r w:rsidRPr="00DF55C4">
        <w:rPr>
          <w:b/>
          <w:bCs/>
        </w:rPr>
        <w:t>[2]</w:t>
      </w:r>
      <w:r w:rsidRPr="00662938">
        <w:rPr>
          <w:b/>
          <w:bCs/>
          <w:i/>
          <w:iCs/>
        </w:rPr>
        <w:t xml:space="preserve"> shall also be enabled in the mobility simulation with configurations agreed by the group. </w:t>
      </w:r>
    </w:p>
    <w:p w14:paraId="1B9CFD0C" w14:textId="77777777" w:rsidR="00367C98" w:rsidRDefault="00367C98" w:rsidP="00367C98">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Conclusions</w:t>
      </w:r>
    </w:p>
    <w:p w14:paraId="17F9E210" w14:textId="28D2439B" w:rsidR="00017A7E" w:rsidRPr="00017A7E" w:rsidRDefault="00017A7E" w:rsidP="00017A7E">
      <w:pPr>
        <w:rPr>
          <w:b/>
          <w:bCs/>
          <w:i/>
          <w:iCs/>
        </w:rPr>
      </w:pPr>
      <w:r>
        <w:t>We make the following Observation</w:t>
      </w:r>
      <w:r w:rsidR="00787B53">
        <w:t>s</w:t>
      </w:r>
      <w:r>
        <w:t>:</w:t>
      </w:r>
    </w:p>
    <w:p w14:paraId="7C7F6235" w14:textId="77E8B7A6" w:rsidR="005A71E0" w:rsidRPr="003649DA" w:rsidRDefault="005A71E0" w:rsidP="00CE4E0F">
      <w:pPr>
        <w:rPr>
          <w:b/>
          <w:i/>
          <w:sz w:val="22"/>
          <w:szCs w:val="22"/>
        </w:rPr>
      </w:pPr>
      <w:r w:rsidRPr="003649DA">
        <w:rPr>
          <w:b/>
          <w:i/>
          <w:sz w:val="22"/>
          <w:szCs w:val="22"/>
        </w:rPr>
        <w:t xml:space="preserve">Observation 1: The total path length of NLOS channel deviates from the UE - base station distance by at least 9.5m for 50% of the time due to the introduction of </w:t>
      </w:r>
      <m:oMath>
        <m:r>
          <m:rPr>
            <m:sty m:val="p"/>
          </m:rPr>
          <w:rPr>
            <w:rFonts w:ascii="Cambria Math" w:hAnsi="Cambria Math"/>
            <w:sz w:val="22"/>
            <w:szCs w:val="22"/>
          </w:rPr>
          <m:t>Δ</m:t>
        </m:r>
        <m:r>
          <w:rPr>
            <w:rFonts w:ascii="Cambria Math" w:hAnsi="Cambria Math"/>
            <w:sz w:val="22"/>
            <w:szCs w:val="22"/>
          </w:rPr>
          <m:t>τ</m:t>
        </m:r>
      </m:oMath>
      <w:r w:rsidRPr="003649DA">
        <w:rPr>
          <w:b/>
          <w:i/>
          <w:sz w:val="22"/>
          <w:szCs w:val="22"/>
        </w:rPr>
        <w:t xml:space="preserve"> delay. </w:t>
      </w:r>
    </w:p>
    <w:p w14:paraId="76FD77E6" w14:textId="11FD8C9A" w:rsidR="005A71E0" w:rsidRPr="003649DA" w:rsidRDefault="005A71E0" w:rsidP="00CE4E0F">
      <w:pPr>
        <w:pStyle w:val="3GPPText"/>
        <w:rPr>
          <w:szCs w:val="22"/>
        </w:rPr>
      </w:pPr>
      <w:r w:rsidRPr="003649DA">
        <w:rPr>
          <w:b/>
          <w:i/>
          <w:szCs w:val="22"/>
        </w:rPr>
        <w:t xml:space="preserve">Observation 2: LOS probability is very low for InF-DH/DL scenarios with default clutter parameters and cannot supply enough LOS TOAs needed </w:t>
      </w:r>
      <w:r w:rsidR="006E13B1" w:rsidRPr="003649DA">
        <w:rPr>
          <w:b/>
          <w:i/>
          <w:szCs w:val="22"/>
        </w:rPr>
        <w:t>by the</w:t>
      </w:r>
      <w:r w:rsidRPr="003649DA">
        <w:rPr>
          <w:b/>
          <w:i/>
          <w:szCs w:val="22"/>
        </w:rPr>
        <w:t xml:space="preserve"> positioning algorithm (most UEs see no cell-site in LOS). </w:t>
      </w:r>
    </w:p>
    <w:p w14:paraId="5EE9A30C" w14:textId="289E61EE" w:rsidR="005A71E0" w:rsidRPr="003649DA" w:rsidRDefault="005A71E0" w:rsidP="00CE4E0F">
      <w:pPr>
        <w:pStyle w:val="3GPPText"/>
        <w:rPr>
          <w:b/>
          <w:i/>
          <w:szCs w:val="22"/>
        </w:rPr>
      </w:pPr>
      <w:r w:rsidRPr="003649DA">
        <w:rPr>
          <w:b/>
          <w:i/>
          <w:szCs w:val="22"/>
        </w:rPr>
        <w:t xml:space="preserve">Conclusion 1: The default clutter parameters for InF-DL and InF-DH are not suitable for positioning study due to the limited LOS availability and </w:t>
      </w:r>
      <m:oMath>
        <m:r>
          <m:rPr>
            <m:sty m:val="p"/>
          </m:rPr>
          <w:rPr>
            <w:rFonts w:ascii="Cambria Math" w:hAnsi="Cambria Math"/>
            <w:szCs w:val="22"/>
          </w:rPr>
          <m:t>Δ</m:t>
        </m:r>
        <m:r>
          <w:rPr>
            <w:rFonts w:ascii="Cambria Math" w:hAnsi="Cambria Math"/>
            <w:szCs w:val="22"/>
          </w:rPr>
          <m:t>τ</m:t>
        </m:r>
      </m:oMath>
      <w:r w:rsidRPr="003649DA">
        <w:rPr>
          <w:b/>
          <w:i/>
          <w:szCs w:val="22"/>
        </w:rPr>
        <w:t xml:space="preserve"> delay for NLOS.  If the two scenarios are deemed important for key use cases, adjustment on LOS availability is needed. </w:t>
      </w:r>
    </w:p>
    <w:p w14:paraId="5F625774" w14:textId="16555E31" w:rsidR="00CE4E0F" w:rsidRPr="003649DA" w:rsidRDefault="005A71E0" w:rsidP="00CE4E0F">
      <w:pPr>
        <w:pStyle w:val="3GPPText"/>
        <w:rPr>
          <w:b/>
          <w:i/>
          <w:szCs w:val="22"/>
        </w:rPr>
      </w:pPr>
      <w:r w:rsidRPr="003649DA">
        <w:rPr>
          <w:b/>
          <w:i/>
          <w:szCs w:val="22"/>
        </w:rPr>
        <w:t>Observation</w:t>
      </w:r>
      <w:r w:rsidR="009D1F74">
        <w:rPr>
          <w:b/>
          <w:i/>
          <w:szCs w:val="22"/>
        </w:rPr>
        <w:t xml:space="preserve"> </w:t>
      </w:r>
      <w:r w:rsidRPr="003649DA">
        <w:rPr>
          <w:b/>
          <w:i/>
          <w:szCs w:val="22"/>
        </w:rPr>
        <w:t xml:space="preserve">3: the UEs located outside the convex area enclosed by the surrounding base stations experience higher GDOP than those located inside. </w:t>
      </w:r>
    </w:p>
    <w:p w14:paraId="0FFAC1DC" w14:textId="77777777" w:rsidR="00332F94" w:rsidRPr="003649DA" w:rsidRDefault="00332F94" w:rsidP="00332F94">
      <w:pPr>
        <w:pStyle w:val="3GPPText"/>
        <w:spacing w:before="0" w:after="0"/>
        <w:rPr>
          <w:b/>
          <w:i/>
        </w:rPr>
      </w:pPr>
      <w:r w:rsidRPr="003649DA">
        <w:rPr>
          <w:b/>
          <w:i/>
        </w:rPr>
        <w:t xml:space="preserve">Observation 4: Under the baseline assumption in table 7.8-7 of </w:t>
      </w:r>
      <w:r w:rsidRPr="003649DA">
        <w:rPr>
          <w:b/>
        </w:rPr>
        <w:t>[2]</w:t>
      </w:r>
      <w:r w:rsidRPr="003649DA">
        <w:rPr>
          <w:b/>
          <w:i/>
        </w:rPr>
        <w:t xml:space="preserve">: </w:t>
      </w:r>
    </w:p>
    <w:p w14:paraId="21EBBCDC" w14:textId="77777777" w:rsidR="00332F94" w:rsidRPr="003649DA" w:rsidRDefault="00332F94" w:rsidP="00332F94">
      <w:pPr>
        <w:pStyle w:val="3GPPText"/>
        <w:numPr>
          <w:ilvl w:val="0"/>
          <w:numId w:val="18"/>
        </w:numPr>
        <w:spacing w:before="0" w:after="0"/>
        <w:rPr>
          <w:b/>
          <w:i/>
        </w:rPr>
      </w:pPr>
      <w:r w:rsidRPr="003649DA">
        <w:rPr>
          <w:b/>
          <w:i/>
        </w:rPr>
        <w:t xml:space="preserve">the simulated UEs have identical height, which limits the capability of evaluating positioning accuracy for the use cases involving vertical movement. </w:t>
      </w:r>
    </w:p>
    <w:p w14:paraId="1304341A" w14:textId="79CA2FDB" w:rsidR="003B3B2A" w:rsidRDefault="00332F94" w:rsidP="001C2531">
      <w:pPr>
        <w:pStyle w:val="3GPPText"/>
        <w:numPr>
          <w:ilvl w:val="0"/>
          <w:numId w:val="18"/>
        </w:numPr>
        <w:spacing w:before="0" w:after="0"/>
        <w:rPr>
          <w:b/>
          <w:i/>
          <w:szCs w:val="22"/>
        </w:rPr>
      </w:pPr>
      <w:r w:rsidRPr="003649DA">
        <w:rPr>
          <w:b/>
          <w:i/>
        </w:rPr>
        <w:t>base stations antennas are deployed at the same height, which may affect the vertical accuracy of TDOA based algorithm.</w:t>
      </w:r>
      <w:r w:rsidR="005A71E0" w:rsidRPr="003649DA">
        <w:rPr>
          <w:b/>
          <w:i/>
          <w:szCs w:val="22"/>
        </w:rPr>
        <w:t xml:space="preserve"> </w:t>
      </w:r>
    </w:p>
    <w:p w14:paraId="5C9AD9D2" w14:textId="77777777" w:rsidR="001C2531" w:rsidRPr="001C2531" w:rsidRDefault="001C2531" w:rsidP="001C2531">
      <w:pPr>
        <w:pStyle w:val="3GPPText"/>
        <w:spacing w:before="0" w:after="0"/>
        <w:ind w:left="360"/>
        <w:rPr>
          <w:b/>
          <w:bCs/>
          <w:i/>
          <w:iCs/>
          <w:szCs w:val="22"/>
        </w:rPr>
      </w:pPr>
    </w:p>
    <w:p w14:paraId="0919E832" w14:textId="1C035665" w:rsidR="001B10A6" w:rsidRDefault="005A71E0" w:rsidP="00CE4E0F">
      <w:r w:rsidRPr="003649DA">
        <w:rPr>
          <w:rStyle w:val="3GPPTextChar"/>
          <w:b/>
          <w:i/>
          <w:szCs w:val="22"/>
        </w:rPr>
        <w:t xml:space="preserve">Observation 5: </w:t>
      </w:r>
      <w:r w:rsidR="00C76B31" w:rsidRPr="003649DA">
        <w:rPr>
          <w:rStyle w:val="3GPPTextChar"/>
          <w:b/>
          <w:i/>
          <w:szCs w:val="22"/>
        </w:rPr>
        <w:t>T</w:t>
      </w:r>
      <w:r w:rsidR="00A6605A" w:rsidRPr="003649DA">
        <w:rPr>
          <w:rStyle w:val="3GPPTextChar"/>
          <w:b/>
          <w:i/>
          <w:szCs w:val="22"/>
        </w:rPr>
        <w:t xml:space="preserve">he realistic model of network synchronization error introduced in [3] is too pessimistic for precise positioning in an indoor factory environment, considering synchronization can be achieved with dedicated </w:t>
      </w:r>
      <w:r w:rsidR="00AC6306" w:rsidRPr="003649DA">
        <w:rPr>
          <w:rStyle w:val="3GPPTextChar"/>
          <w:b/>
          <w:i/>
          <w:szCs w:val="22"/>
        </w:rPr>
        <w:t>equipment</w:t>
      </w:r>
      <w:r w:rsidR="00A6605A" w:rsidRPr="003649DA">
        <w:rPr>
          <w:rStyle w:val="3GPPTextChar"/>
          <w:b/>
          <w:i/>
          <w:szCs w:val="22"/>
        </w:rPr>
        <w:t xml:space="preserve"> in the factory</w:t>
      </w:r>
      <w:r w:rsidRPr="003649DA">
        <w:rPr>
          <w:sz w:val="22"/>
          <w:szCs w:val="22"/>
        </w:rPr>
        <w:t xml:space="preserve">.  </w:t>
      </w:r>
      <w:r w:rsidRPr="00B51625">
        <w:t xml:space="preserve"> </w:t>
      </w:r>
    </w:p>
    <w:p w14:paraId="3B4C3A6E" w14:textId="2A653E75" w:rsidR="00CE4E0F" w:rsidRPr="0024408D" w:rsidRDefault="00CE4E0F" w:rsidP="00CE4E0F">
      <w:pPr>
        <w:rPr>
          <w:b/>
          <w:i/>
          <w:sz w:val="22"/>
          <w:szCs w:val="22"/>
        </w:rPr>
      </w:pPr>
      <w:r w:rsidRPr="0024408D">
        <w:rPr>
          <w:sz w:val="22"/>
          <w:szCs w:val="22"/>
        </w:rPr>
        <w:t>We make the following Proposals:</w:t>
      </w:r>
    </w:p>
    <w:p w14:paraId="05A3C35C" w14:textId="5DD7663C" w:rsidR="005A71E0" w:rsidRPr="0038329B" w:rsidRDefault="005A71E0" w:rsidP="00CE4E0F">
      <w:pPr>
        <w:pStyle w:val="3GPPText"/>
        <w:rPr>
          <w:b/>
          <w:i/>
          <w:szCs w:val="22"/>
        </w:rPr>
      </w:pPr>
      <w:r w:rsidRPr="0038329B">
        <w:rPr>
          <w:b/>
          <w:i/>
          <w:szCs w:val="22"/>
        </w:rPr>
        <w:lastRenderedPageBreak/>
        <w:t xml:space="preserve">Proposal 1: </w:t>
      </w:r>
      <w:r w:rsidR="00CE4E0F" w:rsidRPr="0038329B">
        <w:rPr>
          <w:b/>
          <w:i/>
          <w:szCs w:val="22"/>
        </w:rPr>
        <w:t>F</w:t>
      </w:r>
      <w:r w:rsidRPr="0038329B">
        <w:rPr>
          <w:b/>
          <w:i/>
          <w:szCs w:val="22"/>
        </w:rPr>
        <w:t xml:space="preserve">or InF-DH with D = 20m, </w:t>
      </w:r>
      <w:r w:rsidR="004210DE" w:rsidRPr="0038329B">
        <w:rPr>
          <w:b/>
          <w:i/>
          <w:szCs w:val="22"/>
        </w:rPr>
        <w:t>consider</w:t>
      </w:r>
      <w:r w:rsidRPr="0038329B">
        <w:rPr>
          <w:b/>
          <w:i/>
          <w:szCs w:val="22"/>
        </w:rPr>
        <w:t xml:space="preserve"> clutter </w:t>
      </w:r>
      <w:r w:rsidR="004210DE" w:rsidRPr="0038329B">
        <w:rPr>
          <w:b/>
          <w:i/>
          <w:szCs w:val="22"/>
        </w:rPr>
        <w:t>parameter change</w:t>
      </w:r>
      <w:r w:rsidRPr="0038329B">
        <w:rPr>
          <w:b/>
          <w:i/>
          <w:szCs w:val="22"/>
        </w:rPr>
        <w:t xml:space="preserve"> with hc = 3, r = 0.4, d</w:t>
      </w:r>
      <w:r w:rsidRPr="0038329B">
        <w:rPr>
          <w:b/>
          <w:i/>
          <w:szCs w:val="22"/>
          <w:vertAlign w:val="subscript"/>
        </w:rPr>
        <w:t>clutter</w:t>
      </w:r>
      <w:r w:rsidRPr="0038329B">
        <w:rPr>
          <w:b/>
          <w:i/>
          <w:szCs w:val="22"/>
        </w:rPr>
        <w:t xml:space="preserve"> = 5, which ensures 95% of the UEs have at least 4 LOS links as illustrated in </w:t>
      </w:r>
      <w:r w:rsidRPr="0038329B">
        <w:rPr>
          <w:b/>
          <w:i/>
          <w:szCs w:val="22"/>
        </w:rPr>
        <w:fldChar w:fldCharType="begin"/>
      </w:r>
      <w:r w:rsidRPr="0038329B">
        <w:rPr>
          <w:b/>
          <w:i/>
          <w:szCs w:val="22"/>
        </w:rPr>
        <w:instrText xml:space="preserve"> REF _Ref40019890 \h  \* MERGEFORMAT </w:instrText>
      </w:r>
      <w:r w:rsidRPr="0038329B">
        <w:rPr>
          <w:b/>
          <w:i/>
          <w:szCs w:val="22"/>
        </w:rPr>
      </w:r>
      <w:r w:rsidRPr="0038329B">
        <w:rPr>
          <w:b/>
          <w:i/>
          <w:szCs w:val="22"/>
        </w:rPr>
        <w:fldChar w:fldCharType="separate"/>
      </w:r>
      <w:r w:rsidRPr="0038329B">
        <w:rPr>
          <w:b/>
          <w:i/>
          <w:szCs w:val="22"/>
        </w:rPr>
        <w:t>Figure 2</w:t>
      </w:r>
      <w:r w:rsidRPr="0038329B">
        <w:rPr>
          <w:b/>
          <w:i/>
          <w:szCs w:val="22"/>
        </w:rPr>
        <w:noBreakHyphen/>
        <w:t>4</w:t>
      </w:r>
      <w:r w:rsidRPr="0038329B">
        <w:rPr>
          <w:b/>
          <w:i/>
          <w:szCs w:val="22"/>
        </w:rPr>
        <w:fldChar w:fldCharType="end"/>
      </w:r>
      <w:r w:rsidRPr="0038329B">
        <w:rPr>
          <w:b/>
          <w:i/>
          <w:szCs w:val="22"/>
        </w:rPr>
        <w:t xml:space="preserve">.  </w:t>
      </w:r>
    </w:p>
    <w:p w14:paraId="768A608F" w14:textId="40F735A8" w:rsidR="005A71E0" w:rsidRPr="0038329B" w:rsidRDefault="005A71E0" w:rsidP="00CE4E0F">
      <w:pPr>
        <w:pStyle w:val="3GPPText"/>
        <w:rPr>
          <w:b/>
          <w:i/>
          <w:szCs w:val="22"/>
        </w:rPr>
      </w:pPr>
      <w:r w:rsidRPr="0038329B">
        <w:rPr>
          <w:b/>
          <w:i/>
          <w:szCs w:val="22"/>
        </w:rPr>
        <w:t xml:space="preserve">Proposal 2: </w:t>
      </w:r>
      <w:r w:rsidR="00CE4E0F" w:rsidRPr="0038329B">
        <w:rPr>
          <w:b/>
          <w:i/>
        </w:rPr>
        <w:t>W</w:t>
      </w:r>
      <w:r w:rsidR="005007E1" w:rsidRPr="0038329B">
        <w:rPr>
          <w:b/>
          <w:i/>
        </w:rPr>
        <w:t xml:space="preserve">hen deriving CDF values for positioning accuracy, consider only the UEs inside the </w:t>
      </w:r>
      <w:r w:rsidR="00CF5667" w:rsidRPr="0038329B">
        <w:rPr>
          <w:b/>
          <w:i/>
        </w:rPr>
        <w:t>convex hull of</w:t>
      </w:r>
      <w:r w:rsidR="005007E1" w:rsidRPr="0038329B">
        <w:rPr>
          <w:b/>
          <w:i/>
        </w:rPr>
        <w:t xml:space="preserve"> the base stations.</w:t>
      </w:r>
      <w:r w:rsidRPr="0038329B">
        <w:rPr>
          <w:b/>
          <w:i/>
          <w:sz w:val="20"/>
        </w:rPr>
        <w:t xml:space="preserve">      </w:t>
      </w:r>
    </w:p>
    <w:p w14:paraId="5A2E0F9F" w14:textId="77777777" w:rsidR="00332F94" w:rsidRPr="0038329B" w:rsidRDefault="00332F94" w:rsidP="00332F94">
      <w:pPr>
        <w:pStyle w:val="3GPPText"/>
        <w:rPr>
          <w:b/>
          <w:i/>
          <w:szCs w:val="22"/>
        </w:rPr>
      </w:pPr>
      <w:r w:rsidRPr="0038329B">
        <w:rPr>
          <w:b/>
          <w:i/>
          <w:szCs w:val="22"/>
        </w:rPr>
        <w:t>Proposal 3: Introduce randomized UE height in dropping procedure, drawn from a uniform distribution over [1m – 3m].</w:t>
      </w:r>
    </w:p>
    <w:p w14:paraId="0AC1ECC2" w14:textId="0F8CB52E" w:rsidR="00332F94" w:rsidRPr="0038329B" w:rsidRDefault="00332F94" w:rsidP="00332F94">
      <w:pPr>
        <w:pStyle w:val="3GPPText"/>
        <w:rPr>
          <w:b/>
          <w:i/>
          <w:szCs w:val="22"/>
        </w:rPr>
      </w:pPr>
      <w:r w:rsidRPr="0038329B">
        <w:rPr>
          <w:b/>
          <w:i/>
          <w:szCs w:val="22"/>
        </w:rPr>
        <w:t>Proposal 4: Introduce variable base station height and evaluate the performance in addition to the case of fixed base station height.</w:t>
      </w:r>
    </w:p>
    <w:p w14:paraId="050C5C5A" w14:textId="134C14F5" w:rsidR="005A71E0" w:rsidRPr="0038329B" w:rsidRDefault="005A71E0" w:rsidP="00CE4E0F">
      <w:pPr>
        <w:rPr>
          <w:b/>
          <w:i/>
          <w:sz w:val="22"/>
          <w:szCs w:val="22"/>
        </w:rPr>
      </w:pPr>
      <w:r w:rsidRPr="0038329B">
        <w:rPr>
          <w:b/>
          <w:i/>
          <w:sz w:val="22"/>
          <w:szCs w:val="22"/>
        </w:rPr>
        <w:t xml:space="preserve">Proposal 5: </w:t>
      </w:r>
      <w:r w:rsidR="006F1331">
        <w:rPr>
          <w:b/>
          <w:bCs/>
          <w:i/>
          <w:iCs/>
          <w:sz w:val="22"/>
          <w:szCs w:val="22"/>
        </w:rPr>
        <w:t>F</w:t>
      </w:r>
      <w:r w:rsidRPr="0038329B">
        <w:rPr>
          <w:b/>
          <w:bCs/>
          <w:i/>
          <w:iCs/>
          <w:sz w:val="22"/>
          <w:szCs w:val="22"/>
        </w:rPr>
        <w:t>or</w:t>
      </w:r>
      <w:r w:rsidRPr="0038329B">
        <w:rPr>
          <w:b/>
          <w:i/>
          <w:sz w:val="22"/>
          <w:szCs w:val="22"/>
        </w:rPr>
        <w:t xml:space="preserve"> TDOA evaluations, baseline should be considered with perfect network synchronization.</w:t>
      </w:r>
    </w:p>
    <w:p w14:paraId="4B26B489" w14:textId="096FA7AE" w:rsidR="00DC1FEB" w:rsidRPr="0038329B" w:rsidRDefault="005A71E0" w:rsidP="00502AC4">
      <w:pPr>
        <w:pStyle w:val="3GPPText"/>
        <w:rPr>
          <w:b/>
          <w:i/>
          <w:szCs w:val="22"/>
        </w:rPr>
      </w:pPr>
      <w:r w:rsidRPr="0038329B">
        <w:rPr>
          <w:b/>
          <w:i/>
          <w:szCs w:val="22"/>
        </w:rPr>
        <w:t xml:space="preserve">Proposal 6: </w:t>
      </w:r>
      <w:r w:rsidR="00013033" w:rsidRPr="0038329B">
        <w:rPr>
          <w:b/>
          <w:i/>
        </w:rPr>
        <w:t>C</w:t>
      </w:r>
      <w:r w:rsidR="00553810" w:rsidRPr="0038329B">
        <w:rPr>
          <w:b/>
          <w:i/>
        </w:rPr>
        <w:t>onsider mobility as additional scenario for evaluation</w:t>
      </w:r>
      <w:r w:rsidR="00CF5667" w:rsidRPr="0038329B">
        <w:rPr>
          <w:b/>
          <w:i/>
        </w:rPr>
        <w:t xml:space="preserve">. </w:t>
      </w:r>
      <w:r w:rsidR="00553810" w:rsidRPr="0038329B">
        <w:rPr>
          <w:b/>
          <w:i/>
        </w:rPr>
        <w:t xml:space="preserve"> </w:t>
      </w:r>
      <w:r w:rsidR="00CF5667" w:rsidRPr="0038329B">
        <w:rPr>
          <w:b/>
          <w:i/>
        </w:rPr>
        <w:t>A</w:t>
      </w:r>
      <w:r w:rsidR="00553810" w:rsidRPr="0038329B">
        <w:rPr>
          <w:b/>
          <w:i/>
        </w:rPr>
        <w:t xml:space="preserve"> simple route or path trajectory can be defined in the layout along with a mobility model defining the velocities and accelerations consistent with the dynamics of the use-case applications (e.g. a line segment as illustrated in </w:t>
      </w:r>
      <w:r w:rsidR="00553810" w:rsidRPr="0038329B">
        <w:fldChar w:fldCharType="begin"/>
      </w:r>
      <w:r w:rsidR="00553810" w:rsidRPr="0038329B">
        <w:instrText xml:space="preserve"> REF _Ref40029439 \h  \* MERGEFORMAT </w:instrText>
      </w:r>
      <w:r w:rsidR="00553810" w:rsidRPr="0038329B">
        <w:fldChar w:fldCharType="separate"/>
      </w:r>
      <w:r w:rsidR="00553810" w:rsidRPr="0038329B">
        <w:t>Figure 2</w:t>
      </w:r>
      <w:r w:rsidR="00553810" w:rsidRPr="0038329B">
        <w:noBreakHyphen/>
        <w:t>7</w:t>
      </w:r>
      <w:r w:rsidR="00553810" w:rsidRPr="0038329B">
        <w:fldChar w:fldCharType="end"/>
      </w:r>
      <w:r w:rsidR="00553810" w:rsidRPr="0038329B">
        <w:rPr>
          <w:b/>
          <w:i/>
        </w:rPr>
        <w:t xml:space="preserve">).  Spatial consistency procedure in </w:t>
      </w:r>
      <w:r w:rsidR="00553810" w:rsidRPr="0038329B">
        <w:rPr>
          <w:b/>
        </w:rPr>
        <w:t>[2]</w:t>
      </w:r>
      <w:r w:rsidR="00553810" w:rsidRPr="0038329B">
        <w:rPr>
          <w:b/>
          <w:i/>
        </w:rPr>
        <w:t xml:space="preserve"> shall also be enabled in the mobility simulation with configurations agreed by the group.</w:t>
      </w:r>
      <w:r w:rsidRPr="0038329B">
        <w:rPr>
          <w:b/>
          <w:i/>
          <w:sz w:val="20"/>
        </w:rPr>
        <w:t xml:space="preserve"> </w:t>
      </w:r>
    </w:p>
    <w:p w14:paraId="245F84CF" w14:textId="77777777" w:rsidR="000A0AAA" w:rsidRPr="00D42E15" w:rsidRDefault="000A0AAA"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7" w:name="_Ref450583331"/>
      <w:bookmarkEnd w:id="7"/>
    </w:p>
    <w:bookmarkStart w:id="8" w:name="_Ref524868549"/>
    <w:bookmarkStart w:id="9" w:name="_Ref28076734"/>
    <w:bookmarkStart w:id="10" w:name="_Ref471775016"/>
    <w:bookmarkStart w:id="11" w:name="_Ref505694604"/>
    <w:p w14:paraId="7620B6AF" w14:textId="77777777" w:rsidR="00DC3C4B" w:rsidRDefault="00DC3C4B" w:rsidP="005A71E0">
      <w:pPr>
        <w:pStyle w:val="ListParagraph"/>
        <w:widowControl w:val="0"/>
        <w:numPr>
          <w:ilvl w:val="0"/>
          <w:numId w:val="9"/>
        </w:numPr>
        <w:tabs>
          <w:tab w:val="num" w:pos="708"/>
        </w:tabs>
        <w:autoSpaceDN w:val="0"/>
        <w:spacing w:after="60"/>
        <w:contextualSpacing w:val="0"/>
        <w:rPr>
          <w:rFonts w:eastAsia="SimSun"/>
          <w:lang w:val="en-US"/>
        </w:rPr>
      </w:pPr>
      <w:r>
        <w:fldChar w:fldCharType="begin"/>
      </w:r>
      <w:r>
        <w:instrText xml:space="preserve"> HYPERLINK "http://www.3gpp.org/ftp/tsg_ran/TSG_RAN/TSGR_81/Docs/RP-182155.zip" </w:instrText>
      </w:r>
      <w:r>
        <w:fldChar w:fldCharType="separate"/>
      </w:r>
      <w:r>
        <w:rPr>
          <w:rStyle w:val="Hyperlink"/>
          <w:rFonts w:eastAsia="SimSun"/>
        </w:rPr>
        <w:t>RP-193237</w:t>
      </w:r>
      <w:r>
        <w:fldChar w:fldCharType="end"/>
      </w:r>
      <w:r>
        <w:rPr>
          <w:rFonts w:eastAsia="SimSun"/>
        </w:rPr>
        <w:t xml:space="preserve">, “New SID on NR Positioning Enhancements”, Qualcomm Incorporated, Sitges, Spain, </w:t>
      </w:r>
      <w:bookmarkEnd w:id="8"/>
      <w:r>
        <w:rPr>
          <w:rFonts w:eastAsia="SimSun"/>
        </w:rPr>
        <w:t>December 9th – 12th, 2019.</w:t>
      </w:r>
      <w:bookmarkEnd w:id="9"/>
    </w:p>
    <w:p w14:paraId="600D49B0" w14:textId="77777777" w:rsidR="00DC3C4B" w:rsidRDefault="00DC3C4B" w:rsidP="005A71E0">
      <w:pPr>
        <w:pStyle w:val="ListParagraph"/>
        <w:widowControl w:val="0"/>
        <w:numPr>
          <w:ilvl w:val="0"/>
          <w:numId w:val="9"/>
        </w:numPr>
        <w:tabs>
          <w:tab w:val="num" w:pos="708"/>
        </w:tabs>
        <w:autoSpaceDN w:val="0"/>
        <w:spacing w:after="60"/>
        <w:contextualSpacing w:val="0"/>
        <w:rPr>
          <w:rFonts w:eastAsia="SimSun"/>
        </w:rPr>
      </w:pPr>
      <w:bookmarkStart w:id="12" w:name="_Ref28426495"/>
      <w:r>
        <w:rPr>
          <w:rFonts w:eastAsia="SimSun"/>
        </w:rPr>
        <w:t>3GPP TR 38.901, “Study on channel model for frequencies from 0.5 to 100 GHz”,V16.0.0 (2019-10)</w:t>
      </w:r>
      <w:bookmarkEnd w:id="12"/>
    </w:p>
    <w:p w14:paraId="78D0D75A" w14:textId="77777777" w:rsidR="00DC3C4B" w:rsidRDefault="00DC3C4B" w:rsidP="005A71E0">
      <w:pPr>
        <w:pStyle w:val="ListParagraph"/>
        <w:widowControl w:val="0"/>
        <w:numPr>
          <w:ilvl w:val="0"/>
          <w:numId w:val="9"/>
        </w:numPr>
        <w:tabs>
          <w:tab w:val="num" w:pos="708"/>
        </w:tabs>
        <w:autoSpaceDN w:val="0"/>
        <w:spacing w:after="60"/>
        <w:contextualSpacing w:val="0"/>
        <w:rPr>
          <w:rFonts w:eastAsia="SimSun"/>
        </w:rPr>
      </w:pPr>
      <w:bookmarkStart w:id="13" w:name="_Ref28372800"/>
      <w:r>
        <w:rPr>
          <w:rFonts w:eastAsia="SimSun"/>
        </w:rPr>
        <w:t>3GPP TR 38.855, “Study on NR positioning support”,  V16.0.0 (2019-03)</w:t>
      </w:r>
      <w:bookmarkEnd w:id="13"/>
    </w:p>
    <w:p w14:paraId="7EE27F8B" w14:textId="77777777" w:rsidR="00DC3C4B" w:rsidRDefault="00DC3C4B" w:rsidP="005A71E0">
      <w:pPr>
        <w:pStyle w:val="ListParagraph"/>
        <w:widowControl w:val="0"/>
        <w:numPr>
          <w:ilvl w:val="0"/>
          <w:numId w:val="9"/>
        </w:numPr>
        <w:tabs>
          <w:tab w:val="num" w:pos="708"/>
        </w:tabs>
        <w:autoSpaceDN w:val="0"/>
        <w:spacing w:after="60"/>
        <w:contextualSpacing w:val="0"/>
        <w:rPr>
          <w:rFonts w:eastAsia="Calibri"/>
        </w:rPr>
      </w:pPr>
      <w:bookmarkStart w:id="14" w:name="_Ref28510991"/>
      <w:r>
        <w:rPr>
          <w:rFonts w:eastAsia="SimSun"/>
        </w:rPr>
        <w:t>3GPP TR 22.804, “Study on Communication for Automation in Vertical Domains”, V16.2.0 (2018-12)</w:t>
      </w:r>
      <w:bookmarkEnd w:id="10"/>
      <w:bookmarkEnd w:id="11"/>
      <w:bookmarkEnd w:id="14"/>
    </w:p>
    <w:p w14:paraId="5243EE68" w14:textId="77777777" w:rsidR="00DC3C4B" w:rsidRDefault="00DC3C4B" w:rsidP="005A71E0">
      <w:pPr>
        <w:pStyle w:val="ListParagraph"/>
        <w:widowControl w:val="0"/>
        <w:numPr>
          <w:ilvl w:val="0"/>
          <w:numId w:val="9"/>
        </w:numPr>
        <w:tabs>
          <w:tab w:val="num" w:pos="708"/>
        </w:tabs>
        <w:autoSpaceDN w:val="0"/>
        <w:spacing w:after="60"/>
        <w:contextualSpacing w:val="0"/>
      </w:pPr>
      <w:r>
        <w:t>R1-1913674, “Updated consolidated parameter list for Rel-16 NR”</w:t>
      </w:r>
    </w:p>
    <w:p w14:paraId="3144CD26" w14:textId="586CBAFB" w:rsidR="00462F5C" w:rsidRDefault="00462F5C" w:rsidP="00DC3C4B">
      <w:pPr>
        <w:spacing w:after="0"/>
        <w:jc w:val="left"/>
        <w:rPr>
          <w:lang w:eastAsia="ko-KR"/>
        </w:rPr>
      </w:pPr>
    </w:p>
    <w:p w14:paraId="744C8ADF" w14:textId="77777777" w:rsidR="00502AC4" w:rsidRPr="003135F0" w:rsidRDefault="00502AC4" w:rsidP="00502AC4">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pPr>
      <w:r>
        <w:lastRenderedPageBreak/>
        <w:t>Appendix: Evaluation parameters for IIOT scenarios</w:t>
      </w:r>
    </w:p>
    <w:p w14:paraId="37788F63" w14:textId="77777777" w:rsidR="00502AC4" w:rsidRDefault="00502AC4" w:rsidP="00502AC4">
      <w:pPr>
        <w:pStyle w:val="Caption"/>
        <w:keepNext/>
      </w:pPr>
      <w:r>
        <w:t xml:space="preserve">Figure </w:t>
      </w:r>
      <w:r w:rsidR="00716A95">
        <w:fldChar w:fldCharType="begin"/>
      </w:r>
      <w:r w:rsidR="00716A95">
        <w:instrText xml:space="preserve"> STYLEREF 1 \s </w:instrText>
      </w:r>
      <w:r w:rsidR="00716A95">
        <w:fldChar w:fldCharType="separate"/>
      </w:r>
      <w:r>
        <w:rPr>
          <w:noProof/>
        </w:rPr>
        <w:t>3</w:t>
      </w:r>
      <w:r w:rsidR="00716A95">
        <w:rPr>
          <w:noProof/>
        </w:rPr>
        <w:fldChar w:fldCharType="end"/>
      </w:r>
      <w:r>
        <w:noBreakHyphen/>
      </w:r>
      <w:r w:rsidR="00716A95">
        <w:fldChar w:fldCharType="begin"/>
      </w:r>
      <w:r w:rsidR="00716A95">
        <w:instrText xml:space="preserve"> SEQ Figure \* ARABIC \s 1 </w:instrText>
      </w:r>
      <w:r w:rsidR="00716A95">
        <w:fldChar w:fldCharType="separate"/>
      </w:r>
      <w:r>
        <w:rPr>
          <w:noProof/>
        </w:rPr>
        <w:t>1</w:t>
      </w:r>
      <w:r w:rsidR="00716A95">
        <w:rPr>
          <w:noProof/>
        </w:rPr>
        <w:fldChar w:fldCharType="end"/>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1070"/>
        <w:gridCol w:w="3899"/>
        <w:gridCol w:w="3478"/>
      </w:tblGrid>
      <w:tr w:rsidR="00502AC4" w:rsidRPr="00790A20" w14:paraId="15291F4E" w14:textId="77777777" w:rsidTr="00EF3273">
        <w:tc>
          <w:tcPr>
            <w:tcW w:w="0" w:type="auto"/>
            <w:gridSpan w:val="2"/>
            <w:vAlign w:val="center"/>
          </w:tcPr>
          <w:p w14:paraId="2721A4E7" w14:textId="77777777" w:rsidR="00502AC4" w:rsidRPr="00790A20" w:rsidRDefault="00502AC4" w:rsidP="00EF3273">
            <w:pPr>
              <w:pStyle w:val="TAH"/>
              <w:ind w:left="432"/>
              <w:jc w:val="both"/>
              <w:rPr>
                <w:lang w:val="en-US" w:eastAsia="zh-CN"/>
              </w:rPr>
            </w:pPr>
          </w:p>
        </w:tc>
        <w:tc>
          <w:tcPr>
            <w:tcW w:w="0" w:type="auto"/>
            <w:hideMark/>
          </w:tcPr>
          <w:p w14:paraId="50C006E3" w14:textId="77777777" w:rsidR="00502AC4" w:rsidRPr="00790A20" w:rsidRDefault="00502AC4" w:rsidP="00EF3273">
            <w:pPr>
              <w:pStyle w:val="TAH"/>
              <w:rPr>
                <w:rFonts w:ascii="Times New Roman" w:hAnsi="Times New Roman"/>
                <w:sz w:val="20"/>
                <w:lang w:val="en-US" w:eastAsia="zh-CN"/>
              </w:rPr>
            </w:pPr>
            <w:r w:rsidRPr="00790A20">
              <w:rPr>
                <w:rFonts w:ascii="Times New Roman" w:hAnsi="Times New Roman"/>
                <w:sz w:val="20"/>
                <w:lang w:val="en-US" w:eastAsia="zh-CN"/>
              </w:rPr>
              <w:t xml:space="preserve">FR1 Specific Values </w:t>
            </w:r>
          </w:p>
        </w:tc>
        <w:tc>
          <w:tcPr>
            <w:tcW w:w="0" w:type="auto"/>
            <w:hideMark/>
          </w:tcPr>
          <w:p w14:paraId="71D50B8D" w14:textId="77777777" w:rsidR="00502AC4" w:rsidRPr="00790A20" w:rsidRDefault="00502AC4" w:rsidP="00EF3273">
            <w:pPr>
              <w:pStyle w:val="TAH"/>
              <w:rPr>
                <w:rFonts w:ascii="Times New Roman" w:hAnsi="Times New Roman"/>
                <w:sz w:val="20"/>
                <w:lang w:val="en-US" w:eastAsia="zh-CN"/>
              </w:rPr>
            </w:pPr>
            <w:r w:rsidRPr="00790A20">
              <w:rPr>
                <w:rFonts w:ascii="Times New Roman" w:hAnsi="Times New Roman"/>
                <w:sz w:val="20"/>
                <w:lang w:val="en-US" w:eastAsia="zh-CN"/>
              </w:rPr>
              <w:t>FR2 Specific Values</w:t>
            </w:r>
          </w:p>
        </w:tc>
      </w:tr>
      <w:tr w:rsidR="00502AC4" w:rsidRPr="00790A20" w14:paraId="0BA70428" w14:textId="77777777" w:rsidTr="00EF3273">
        <w:tc>
          <w:tcPr>
            <w:tcW w:w="0" w:type="auto"/>
            <w:gridSpan w:val="2"/>
            <w:vAlign w:val="center"/>
          </w:tcPr>
          <w:p w14:paraId="65A2A935" w14:textId="77777777" w:rsidR="00502AC4" w:rsidRPr="004C31C4" w:rsidRDefault="00502AC4" w:rsidP="00EF3273">
            <w:pPr>
              <w:pStyle w:val="TAH"/>
              <w:rPr>
                <w:b w:val="0"/>
                <w:lang w:val="en-US" w:eastAsia="zh-CN"/>
              </w:rPr>
            </w:pPr>
            <w:r w:rsidRPr="004C31C4">
              <w:rPr>
                <w:b w:val="0"/>
                <w:lang w:val="en-US" w:eastAsia="zh-CN"/>
              </w:rPr>
              <w:t>Channel model</w:t>
            </w:r>
          </w:p>
        </w:tc>
        <w:tc>
          <w:tcPr>
            <w:tcW w:w="0" w:type="auto"/>
          </w:tcPr>
          <w:p w14:paraId="2C424719" w14:textId="7576D58F" w:rsidR="00502AC4" w:rsidRPr="00537861" w:rsidRDefault="00502AC4" w:rsidP="00EF3273">
            <w:pPr>
              <w:pStyle w:val="TAH"/>
              <w:rPr>
                <w:rFonts w:ascii="Times New Roman" w:hAnsi="Times New Roman"/>
                <w:b w:val="0"/>
                <w:sz w:val="20"/>
                <w:lang w:val="en-US" w:eastAsia="zh-CN"/>
              </w:rPr>
            </w:pPr>
            <w:r w:rsidRPr="00537861">
              <w:rPr>
                <w:rFonts w:ascii="Times New Roman" w:hAnsi="Times New Roman"/>
                <w:b w:val="0"/>
                <w:sz w:val="20"/>
                <w:lang w:val="en-US" w:eastAsia="zh-CN"/>
              </w:rPr>
              <w:t>InF-SL, InF-DL, InF-SH</w:t>
            </w:r>
            <w:r>
              <w:rPr>
                <w:rFonts w:ascii="Times New Roman" w:hAnsi="Times New Roman"/>
                <w:b w:val="0"/>
                <w:sz w:val="20"/>
                <w:lang w:val="en-US" w:eastAsia="zh-CN"/>
              </w:rPr>
              <w:t>, InF-DH</w:t>
            </w:r>
          </w:p>
        </w:tc>
        <w:tc>
          <w:tcPr>
            <w:tcW w:w="0" w:type="auto"/>
          </w:tcPr>
          <w:p w14:paraId="05AE52B1" w14:textId="705D809B" w:rsidR="00502AC4" w:rsidRPr="00537861" w:rsidRDefault="00502AC4" w:rsidP="00EF3273">
            <w:pPr>
              <w:pStyle w:val="TAH"/>
              <w:rPr>
                <w:rFonts w:ascii="Times New Roman" w:hAnsi="Times New Roman"/>
                <w:b w:val="0"/>
                <w:sz w:val="20"/>
                <w:lang w:val="en-US" w:eastAsia="zh-CN"/>
              </w:rPr>
            </w:pPr>
            <w:r w:rsidRPr="00537861">
              <w:rPr>
                <w:rFonts w:ascii="Times New Roman" w:hAnsi="Times New Roman"/>
                <w:b w:val="0"/>
                <w:sz w:val="20"/>
                <w:lang w:val="en-US" w:eastAsia="zh-CN"/>
              </w:rPr>
              <w:t>InF-SL, InF-DL, InF-SH</w:t>
            </w:r>
            <w:r>
              <w:rPr>
                <w:rFonts w:ascii="Times New Roman" w:hAnsi="Times New Roman"/>
                <w:b w:val="0"/>
                <w:sz w:val="20"/>
                <w:lang w:val="en-US" w:eastAsia="zh-CN"/>
              </w:rPr>
              <w:t>, InF-DH</w:t>
            </w:r>
          </w:p>
        </w:tc>
      </w:tr>
      <w:tr w:rsidR="00502AC4" w:rsidRPr="009A48BC" w14:paraId="129F2638" w14:textId="77777777" w:rsidTr="00EF3273">
        <w:trPr>
          <w:trHeight w:val="3194"/>
        </w:trPr>
        <w:tc>
          <w:tcPr>
            <w:tcW w:w="0" w:type="auto"/>
            <w:vMerge w:val="restart"/>
            <w:vAlign w:val="center"/>
          </w:tcPr>
          <w:p w14:paraId="21571A52" w14:textId="77777777" w:rsidR="00502AC4" w:rsidRPr="00790A20" w:rsidRDefault="00502AC4" w:rsidP="00EF3273">
            <w:pPr>
              <w:pStyle w:val="TAL"/>
              <w:rPr>
                <w:lang w:val="en-US" w:eastAsia="zh-CN"/>
              </w:rPr>
            </w:pPr>
            <w:r w:rsidRPr="00790A20">
              <w:rPr>
                <w:lang w:val="en-US" w:eastAsia="zh-CN"/>
              </w:rPr>
              <w:t xml:space="preserve">Layout </w:t>
            </w:r>
          </w:p>
        </w:tc>
        <w:tc>
          <w:tcPr>
            <w:tcW w:w="0" w:type="auto"/>
            <w:vAlign w:val="center"/>
          </w:tcPr>
          <w:p w14:paraId="25998093" w14:textId="77777777" w:rsidR="00502AC4" w:rsidRPr="00790A20" w:rsidRDefault="00502AC4" w:rsidP="00EF3273">
            <w:pPr>
              <w:pStyle w:val="TAL"/>
              <w:rPr>
                <w:lang w:val="en-US" w:eastAsia="zh-CN"/>
              </w:rPr>
            </w:pPr>
            <w:r>
              <w:rPr>
                <w:rFonts w:eastAsia="SimSun" w:cs="Arial"/>
                <w:szCs w:val="18"/>
              </w:rPr>
              <w:t>BS locations</w:t>
            </w:r>
          </w:p>
        </w:tc>
        <w:tc>
          <w:tcPr>
            <w:tcW w:w="0" w:type="auto"/>
            <w:gridSpan w:val="2"/>
            <w:vAlign w:val="center"/>
          </w:tcPr>
          <w:p w14:paraId="0CE65781" w14:textId="77777777" w:rsidR="00502AC4" w:rsidRPr="00E8195E" w:rsidRDefault="00502AC4" w:rsidP="00EF3273">
            <w:pPr>
              <w:spacing w:after="0" w:line="252" w:lineRule="auto"/>
              <w:rPr>
                <w:rFonts w:ascii="Arial" w:hAnsi="Arial" w:cs="Arial"/>
                <w:sz w:val="18"/>
                <w:szCs w:val="18"/>
                <w:lang w:val="en-US"/>
              </w:rPr>
            </w:pPr>
            <w:r w:rsidRPr="00E8195E">
              <w:rPr>
                <w:rFonts w:ascii="Arial" w:hAnsi="Arial" w:cs="Arial"/>
                <w:sz w:val="18"/>
                <w:szCs w:val="18"/>
                <w:lang w:val="en-US"/>
              </w:rPr>
              <w:t>18 BSs on a square lattice with spacing D, located D/2 from the walls.</w:t>
            </w:r>
          </w:p>
          <w:p w14:paraId="7BB7AA01" w14:textId="77777777" w:rsidR="00502AC4" w:rsidRPr="00E8195E" w:rsidRDefault="00502AC4" w:rsidP="00EF3273">
            <w:pPr>
              <w:pStyle w:val="B1"/>
              <w:spacing w:after="0"/>
              <w:rPr>
                <w:lang w:val="en-US"/>
              </w:rPr>
            </w:pPr>
            <w:r>
              <w:rPr>
                <w:lang w:val="en-US"/>
              </w:rPr>
              <w:t>-</w:t>
            </w:r>
            <w:r>
              <w:rPr>
                <w:lang w:val="en-US"/>
              </w:rPr>
              <w:tab/>
            </w:r>
            <w:r w:rsidRPr="00E8195E">
              <w:rPr>
                <w:lang w:val="en-US"/>
              </w:rPr>
              <w:t>for the small hall (L=120m x W=60m): D=20m</w:t>
            </w:r>
          </w:p>
          <w:p w14:paraId="5001E6C4" w14:textId="77777777" w:rsidR="00502AC4" w:rsidRPr="00E8195E" w:rsidRDefault="00502AC4" w:rsidP="00EF3273">
            <w:pPr>
              <w:pStyle w:val="B1"/>
              <w:spacing w:after="0"/>
              <w:rPr>
                <w:lang w:val="en-US"/>
              </w:rPr>
            </w:pPr>
            <w:r>
              <w:rPr>
                <w:lang w:val="en-US"/>
              </w:rPr>
              <w:t>-</w:t>
            </w:r>
            <w:r>
              <w:rPr>
                <w:lang w:val="en-US"/>
              </w:rPr>
              <w:tab/>
            </w:r>
            <w:r w:rsidRPr="00E8195E">
              <w:rPr>
                <w:lang w:val="en-US"/>
              </w:rPr>
              <w:t>for the big hall (L=300m x W=150m): D=50m</w:t>
            </w:r>
          </w:p>
          <w:p w14:paraId="73FED786" w14:textId="77777777" w:rsidR="00502AC4" w:rsidRPr="00F97A05" w:rsidRDefault="00502AC4" w:rsidP="00EF3273">
            <w:pPr>
              <w:keepNext/>
              <w:keepLines/>
              <w:spacing w:after="0"/>
              <w:rPr>
                <w:lang w:val="en-US" w:eastAsia="zh-CN"/>
              </w:rPr>
            </w:pPr>
            <w:r w:rsidRPr="007D224F">
              <w:rPr>
                <w:rFonts w:ascii="Arial" w:hAnsi="Arial" w:cs="Arial"/>
                <w:noProof/>
                <w:sz w:val="18"/>
                <w:szCs w:val="18"/>
                <w:lang w:val="en-US" w:eastAsia="zh-CN"/>
              </w:rPr>
              <w:drawing>
                <wp:inline distT="0" distB="0" distL="0" distR="0" wp14:anchorId="1A0C58E3" wp14:editId="66BAB0A5">
                  <wp:extent cx="3257550" cy="17207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tc>
      </w:tr>
      <w:tr w:rsidR="00502AC4" w:rsidRPr="00790A20" w14:paraId="2D602DC1" w14:textId="77777777" w:rsidTr="00EF3273">
        <w:trPr>
          <w:trHeight w:val="29"/>
        </w:trPr>
        <w:tc>
          <w:tcPr>
            <w:tcW w:w="0" w:type="auto"/>
            <w:vMerge/>
            <w:vAlign w:val="center"/>
          </w:tcPr>
          <w:p w14:paraId="7E89F39A" w14:textId="77777777" w:rsidR="00502AC4" w:rsidRPr="00790A20" w:rsidRDefault="00502AC4" w:rsidP="00EF3273">
            <w:pPr>
              <w:pStyle w:val="TAL"/>
              <w:rPr>
                <w:lang w:val="en-US" w:eastAsia="zh-CN"/>
              </w:rPr>
            </w:pPr>
          </w:p>
        </w:tc>
        <w:tc>
          <w:tcPr>
            <w:tcW w:w="0" w:type="auto"/>
            <w:vAlign w:val="center"/>
          </w:tcPr>
          <w:p w14:paraId="0D53632B" w14:textId="77777777" w:rsidR="00502AC4" w:rsidRPr="00C61273" w:rsidRDefault="00502AC4" w:rsidP="00EF3273">
            <w:pPr>
              <w:pStyle w:val="TAL"/>
              <w:rPr>
                <w:lang w:val="en-US" w:eastAsia="zh-CN"/>
              </w:rPr>
            </w:pPr>
            <w:r w:rsidRPr="00C61273">
              <w:rPr>
                <w:rFonts w:cs="Arial"/>
                <w:szCs w:val="18"/>
                <w:lang w:val="en-US"/>
              </w:rPr>
              <w:t>Room height</w:t>
            </w:r>
          </w:p>
        </w:tc>
        <w:tc>
          <w:tcPr>
            <w:tcW w:w="0" w:type="auto"/>
            <w:gridSpan w:val="2"/>
            <w:vAlign w:val="center"/>
          </w:tcPr>
          <w:p w14:paraId="531024CA" w14:textId="77777777" w:rsidR="00502AC4" w:rsidRPr="00C61273" w:rsidRDefault="00502AC4" w:rsidP="00EF3273">
            <w:pPr>
              <w:pStyle w:val="TAL"/>
              <w:rPr>
                <w:rFonts w:cs="Arial"/>
                <w:szCs w:val="18"/>
                <w:lang w:val="en-US"/>
              </w:rPr>
            </w:pPr>
            <w:r w:rsidRPr="00C61273">
              <w:rPr>
                <w:rFonts w:cs="Arial"/>
                <w:szCs w:val="18"/>
                <w:lang w:val="en-US"/>
              </w:rPr>
              <w:t>10m</w:t>
            </w:r>
          </w:p>
        </w:tc>
      </w:tr>
      <w:tr w:rsidR="00502AC4" w:rsidRPr="00790A20" w14:paraId="544AE4E9" w14:textId="77777777" w:rsidTr="00EF3273">
        <w:tc>
          <w:tcPr>
            <w:tcW w:w="0" w:type="auto"/>
            <w:gridSpan w:val="2"/>
            <w:hideMark/>
          </w:tcPr>
          <w:p w14:paraId="5DC80CD1" w14:textId="77777777" w:rsidR="00502AC4" w:rsidRPr="00790A20" w:rsidRDefault="00502AC4" w:rsidP="00EF3273">
            <w:pPr>
              <w:pStyle w:val="TAL"/>
              <w:rPr>
                <w:lang w:val="en-US" w:eastAsia="zh-CN"/>
              </w:rPr>
            </w:pPr>
            <w:r w:rsidRPr="00790A20">
              <w:rPr>
                <w:lang w:val="en-US" w:eastAsia="zh-CN"/>
              </w:rPr>
              <w:t>Penetration loss</w:t>
            </w:r>
          </w:p>
        </w:tc>
        <w:tc>
          <w:tcPr>
            <w:tcW w:w="0" w:type="auto"/>
            <w:gridSpan w:val="2"/>
            <w:hideMark/>
          </w:tcPr>
          <w:p w14:paraId="5EA0A79C" w14:textId="77777777" w:rsidR="00502AC4" w:rsidRPr="00790A20" w:rsidRDefault="00502AC4" w:rsidP="00EF3273">
            <w:pPr>
              <w:pStyle w:val="TAL"/>
              <w:rPr>
                <w:lang w:val="en-US" w:eastAsia="zh-CN"/>
              </w:rPr>
            </w:pPr>
            <w:r w:rsidRPr="00790A20">
              <w:rPr>
                <w:lang w:val="en-US" w:eastAsia="zh-CN"/>
              </w:rPr>
              <w:t>0dB</w:t>
            </w:r>
          </w:p>
        </w:tc>
      </w:tr>
      <w:tr w:rsidR="00502AC4" w:rsidRPr="00790A20" w14:paraId="33888D8A" w14:textId="77777777" w:rsidTr="00EF3273">
        <w:tc>
          <w:tcPr>
            <w:tcW w:w="0" w:type="auto"/>
            <w:gridSpan w:val="2"/>
            <w:vAlign w:val="center"/>
            <w:hideMark/>
          </w:tcPr>
          <w:p w14:paraId="583CA54C" w14:textId="77777777" w:rsidR="00502AC4" w:rsidRPr="00790A20" w:rsidRDefault="00502AC4" w:rsidP="00EF3273">
            <w:pPr>
              <w:pStyle w:val="TAL"/>
              <w:rPr>
                <w:lang w:val="en-US" w:eastAsia="zh-CN"/>
              </w:rPr>
            </w:pPr>
            <w:r w:rsidRPr="00790A20">
              <w:rPr>
                <w:lang w:val="en-US" w:eastAsia="zh-CN"/>
              </w:rPr>
              <w:t>Number of floors</w:t>
            </w:r>
          </w:p>
        </w:tc>
        <w:tc>
          <w:tcPr>
            <w:tcW w:w="0" w:type="auto"/>
            <w:gridSpan w:val="2"/>
            <w:vAlign w:val="center"/>
            <w:hideMark/>
          </w:tcPr>
          <w:p w14:paraId="299E289B" w14:textId="77777777" w:rsidR="00502AC4" w:rsidRPr="00790A20" w:rsidRDefault="00502AC4" w:rsidP="00EF3273">
            <w:pPr>
              <w:pStyle w:val="TAL"/>
              <w:rPr>
                <w:lang w:val="en-US" w:eastAsia="zh-CN"/>
              </w:rPr>
            </w:pPr>
            <w:r w:rsidRPr="00790A20">
              <w:rPr>
                <w:lang w:val="en-US" w:eastAsia="zh-CN"/>
              </w:rPr>
              <w:t>1</w:t>
            </w:r>
          </w:p>
        </w:tc>
      </w:tr>
      <w:tr w:rsidR="00502AC4" w:rsidRPr="00790A20" w14:paraId="44EB06C4" w14:textId="77777777" w:rsidTr="00EF3273">
        <w:tc>
          <w:tcPr>
            <w:tcW w:w="0" w:type="auto"/>
            <w:gridSpan w:val="2"/>
            <w:vAlign w:val="center"/>
          </w:tcPr>
          <w:p w14:paraId="18AAA8B3" w14:textId="77777777" w:rsidR="00502AC4" w:rsidRPr="00790A20" w:rsidRDefault="00502AC4" w:rsidP="00EF3273">
            <w:pPr>
              <w:pStyle w:val="TAL"/>
              <w:rPr>
                <w:lang w:val="en-US" w:eastAsia="zh-CN"/>
              </w:rPr>
            </w:pPr>
            <w:r w:rsidRPr="00790A20">
              <w:rPr>
                <w:lang w:val="en-US" w:eastAsia="zh-CN"/>
              </w:rPr>
              <w:t>UE drop procedure</w:t>
            </w:r>
          </w:p>
        </w:tc>
        <w:tc>
          <w:tcPr>
            <w:tcW w:w="0" w:type="auto"/>
            <w:gridSpan w:val="2"/>
            <w:vAlign w:val="center"/>
            <w:hideMark/>
          </w:tcPr>
          <w:p w14:paraId="66168C07" w14:textId="77777777" w:rsidR="00502AC4" w:rsidRDefault="00502AC4" w:rsidP="00EF3273">
            <w:pPr>
              <w:pStyle w:val="TAL"/>
              <w:rPr>
                <w:lang w:val="en-US" w:eastAsia="zh-CN"/>
              </w:rPr>
            </w:pPr>
            <w:r w:rsidRPr="00790A20">
              <w:rPr>
                <w:lang w:val="en-US" w:eastAsia="zh-CN"/>
              </w:rPr>
              <w:t>100% indoor, uniformly distributed over the horizontal area</w:t>
            </w:r>
            <w:r>
              <w:rPr>
                <w:lang w:val="en-US" w:eastAsia="zh-CN"/>
              </w:rPr>
              <w:t xml:space="preserve">.  </w:t>
            </w:r>
          </w:p>
          <w:p w14:paraId="0A06E0CE" w14:textId="77777777" w:rsidR="00502AC4" w:rsidRPr="00790A20" w:rsidRDefault="00502AC4" w:rsidP="00EF3273">
            <w:pPr>
              <w:spacing w:after="0"/>
              <w:jc w:val="left"/>
              <w:rPr>
                <w:lang w:val="en-US" w:eastAsia="zh-CN"/>
              </w:rPr>
            </w:pPr>
            <w:r w:rsidRPr="00374EFA">
              <w:rPr>
                <w:lang w:val="en-US" w:eastAsia="zh-CN"/>
              </w:rPr>
              <w:t xml:space="preserve">Correlation distance described in </w:t>
            </w:r>
            <w:r w:rsidRPr="00374EFA">
              <w:rPr>
                <w:rFonts w:eastAsia="Times New Roman"/>
                <w:lang w:val="en-US"/>
              </w:rPr>
              <w:t>T</w:t>
            </w:r>
            <w:r w:rsidRPr="00374EFA">
              <w:rPr>
                <w:rFonts w:eastAsia="Times New Roman"/>
                <w:lang w:val="en-US" w:eastAsia="zh-TW"/>
              </w:rPr>
              <w:t xml:space="preserve">able 7.5-6 Part-3 of TS38.901 for InF scenarios and </w:t>
            </w:r>
            <w:r w:rsidRPr="00374EFA">
              <w:rPr>
                <w:rFonts w:eastAsia="Times New Roman"/>
              </w:rPr>
              <w:t>Table7.6.9-1</w:t>
            </w:r>
            <w:r w:rsidRPr="00374EFA">
              <w:rPr>
                <w:rFonts w:eastAsia="Times New Roman"/>
                <w:lang w:val="en-US"/>
              </w:rPr>
              <w:t xml:space="preserve"> of 38.901 for </w:t>
            </w:r>
            <m:oMath>
              <m:r>
                <m:rPr>
                  <m:sty m:val="p"/>
                </m:rPr>
                <w:rPr>
                  <w:rFonts w:ascii="Cambria Math" w:eastAsia="Times New Roman" w:hAnsi="Cambria Math"/>
                  <w:lang w:val="en-US"/>
                </w:rPr>
                <m:t>Δ</m:t>
              </m:r>
              <m:r>
                <w:rPr>
                  <w:rFonts w:ascii="Cambria Math" w:eastAsia="Times New Roman" w:hAnsi="Cambria Math"/>
                  <w:lang w:val="en-US"/>
                </w:rPr>
                <m:t>τ</m:t>
              </m:r>
            </m:oMath>
            <w:r w:rsidRPr="00374EFA">
              <w:rPr>
                <w:rFonts w:eastAsia="Times New Roman"/>
                <w:lang w:val="en-US"/>
              </w:rPr>
              <w:t xml:space="preserve"> are not applied.</w:t>
            </w:r>
            <w:r>
              <w:rPr>
                <w:rFonts w:eastAsia="Times New Roman"/>
                <w:lang w:val="en-US"/>
              </w:rPr>
              <w:t xml:space="preserve">  </w:t>
            </w:r>
          </w:p>
        </w:tc>
      </w:tr>
      <w:tr w:rsidR="00502AC4" w:rsidRPr="00790A20" w14:paraId="3863FE85" w14:textId="77777777" w:rsidTr="00EF3273">
        <w:tc>
          <w:tcPr>
            <w:tcW w:w="0" w:type="auto"/>
            <w:gridSpan w:val="2"/>
            <w:hideMark/>
          </w:tcPr>
          <w:p w14:paraId="076F756F" w14:textId="77777777" w:rsidR="00502AC4" w:rsidRPr="00790A20" w:rsidRDefault="00502AC4" w:rsidP="00EF3273">
            <w:pPr>
              <w:pStyle w:val="TAL"/>
              <w:rPr>
                <w:lang w:val="en-US" w:eastAsia="zh-CN"/>
              </w:rPr>
            </w:pPr>
            <w:r w:rsidRPr="00790A20">
              <w:rPr>
                <w:lang w:val="en-US" w:eastAsia="zh-CN"/>
              </w:rPr>
              <w:t>UE mobility</w:t>
            </w:r>
          </w:p>
        </w:tc>
        <w:tc>
          <w:tcPr>
            <w:tcW w:w="0" w:type="auto"/>
            <w:gridSpan w:val="2"/>
            <w:hideMark/>
          </w:tcPr>
          <w:p w14:paraId="59F8C9D6" w14:textId="77777777" w:rsidR="00502AC4" w:rsidRPr="00790A20" w:rsidRDefault="00502AC4" w:rsidP="00EF3273">
            <w:pPr>
              <w:pStyle w:val="TAL"/>
              <w:rPr>
                <w:lang w:val="en-US" w:eastAsia="zh-CN"/>
              </w:rPr>
            </w:pPr>
            <w:r w:rsidRPr="00790A20">
              <w:rPr>
                <w:lang w:val="en-US" w:eastAsia="zh-CN"/>
              </w:rPr>
              <w:t>3km/h</w:t>
            </w:r>
          </w:p>
        </w:tc>
      </w:tr>
      <w:tr w:rsidR="00502AC4" w:rsidRPr="00790A20" w14:paraId="30569C4D" w14:textId="77777777" w:rsidTr="00EF3273">
        <w:tc>
          <w:tcPr>
            <w:tcW w:w="0" w:type="auto"/>
            <w:gridSpan w:val="2"/>
            <w:hideMark/>
          </w:tcPr>
          <w:p w14:paraId="6F27FDBE" w14:textId="77777777" w:rsidR="00502AC4" w:rsidRPr="00790A20" w:rsidRDefault="00502AC4" w:rsidP="00EF3273">
            <w:pPr>
              <w:pStyle w:val="TAL"/>
              <w:rPr>
                <w:lang w:val="en-US" w:eastAsia="zh-CN"/>
              </w:rPr>
            </w:pPr>
            <w:r w:rsidRPr="00790A20">
              <w:rPr>
                <w:lang w:val="en-US" w:eastAsia="zh-CN"/>
              </w:rPr>
              <w:t>UE antenna height</w:t>
            </w:r>
          </w:p>
        </w:tc>
        <w:tc>
          <w:tcPr>
            <w:tcW w:w="0" w:type="auto"/>
            <w:gridSpan w:val="2"/>
            <w:hideMark/>
          </w:tcPr>
          <w:p w14:paraId="6C3E6286" w14:textId="3FAB6F33" w:rsidR="00502AC4" w:rsidRPr="00790A20" w:rsidRDefault="00374EFA" w:rsidP="00EF3273">
            <w:pPr>
              <w:pStyle w:val="TAL"/>
              <w:rPr>
                <w:lang w:val="en-US" w:eastAsia="zh-CN"/>
              </w:rPr>
            </w:pPr>
            <w:r>
              <w:rPr>
                <w:lang w:val="en-US"/>
              </w:rPr>
              <w:t>Uniformly distributed over [1m ~ 3m]</w:t>
            </w:r>
          </w:p>
        </w:tc>
      </w:tr>
      <w:tr w:rsidR="00502AC4" w:rsidRPr="00790A20" w14:paraId="791DED9E" w14:textId="77777777" w:rsidTr="00EF3273">
        <w:tc>
          <w:tcPr>
            <w:tcW w:w="0" w:type="auto"/>
            <w:gridSpan w:val="2"/>
          </w:tcPr>
          <w:p w14:paraId="05B705ED" w14:textId="77777777" w:rsidR="00502AC4" w:rsidRPr="00790A20" w:rsidRDefault="00502AC4" w:rsidP="00EF3273">
            <w:pPr>
              <w:pStyle w:val="TAL"/>
              <w:rPr>
                <w:lang w:val="fr-FR" w:eastAsia="zh-CN"/>
              </w:rPr>
            </w:pPr>
            <w:r w:rsidRPr="00790A20">
              <w:rPr>
                <w:lang w:val="fr-FR" w:eastAsia="zh-CN"/>
              </w:rPr>
              <w:t>Min</w:t>
            </w:r>
            <w:r>
              <w:rPr>
                <w:lang w:val="fr-FR" w:eastAsia="zh-CN"/>
              </w:rPr>
              <w:t xml:space="preserve"> </w:t>
            </w:r>
            <w:r w:rsidRPr="00790A20">
              <w:rPr>
                <w:lang w:val="fr-FR" w:eastAsia="zh-CN"/>
              </w:rPr>
              <w:t>gNB-UE distance (2D), m</w:t>
            </w:r>
          </w:p>
        </w:tc>
        <w:tc>
          <w:tcPr>
            <w:tcW w:w="0" w:type="auto"/>
            <w:gridSpan w:val="2"/>
          </w:tcPr>
          <w:p w14:paraId="596B014E" w14:textId="77777777" w:rsidR="00502AC4" w:rsidRPr="003F24C7" w:rsidRDefault="00502AC4" w:rsidP="00EF3273">
            <w:pPr>
              <w:pStyle w:val="TAL"/>
              <w:rPr>
                <w:lang w:val="en-US"/>
              </w:rPr>
            </w:pPr>
            <w:r w:rsidRPr="003F24C7">
              <w:rPr>
                <w:lang w:val="en-US"/>
              </w:rPr>
              <w:t>1m</w:t>
            </w:r>
          </w:p>
        </w:tc>
      </w:tr>
      <w:tr w:rsidR="00502AC4" w:rsidRPr="00790A20" w14:paraId="77E97F2B" w14:textId="77777777" w:rsidTr="00EF3273">
        <w:tc>
          <w:tcPr>
            <w:tcW w:w="0" w:type="auto"/>
            <w:gridSpan w:val="2"/>
          </w:tcPr>
          <w:p w14:paraId="0C31AFE7" w14:textId="77777777" w:rsidR="00502AC4" w:rsidRPr="00790A20" w:rsidRDefault="00502AC4" w:rsidP="00EF3273">
            <w:pPr>
              <w:pStyle w:val="TAL"/>
              <w:rPr>
                <w:lang w:val="fr-FR" w:eastAsia="zh-CN"/>
              </w:rPr>
            </w:pPr>
            <w:r>
              <w:rPr>
                <w:lang w:val="fr-FR" w:eastAsia="zh-CN"/>
              </w:rPr>
              <w:t>UE noise figure</w:t>
            </w:r>
          </w:p>
        </w:tc>
        <w:tc>
          <w:tcPr>
            <w:tcW w:w="0" w:type="auto"/>
          </w:tcPr>
          <w:p w14:paraId="6935DACD" w14:textId="77777777" w:rsidR="00502AC4" w:rsidRPr="003F24C7" w:rsidRDefault="00502AC4" w:rsidP="00EF3273">
            <w:pPr>
              <w:pStyle w:val="TAL"/>
              <w:rPr>
                <w:lang w:val="en-US"/>
              </w:rPr>
            </w:pPr>
            <w:r w:rsidRPr="003F24C7">
              <w:rPr>
                <w:lang w:val="en-US"/>
              </w:rPr>
              <w:t>9 dB</w:t>
            </w:r>
          </w:p>
        </w:tc>
        <w:tc>
          <w:tcPr>
            <w:tcW w:w="0" w:type="auto"/>
          </w:tcPr>
          <w:p w14:paraId="5217D8EB" w14:textId="77777777" w:rsidR="00502AC4" w:rsidRPr="003F24C7" w:rsidRDefault="00502AC4" w:rsidP="00EF3273">
            <w:pPr>
              <w:pStyle w:val="TAL"/>
              <w:rPr>
                <w:lang w:val="en-US"/>
              </w:rPr>
            </w:pPr>
            <w:r w:rsidRPr="003F24C7">
              <w:rPr>
                <w:lang w:val="en-US"/>
              </w:rPr>
              <w:t>13dB Note 1</w:t>
            </w:r>
          </w:p>
        </w:tc>
      </w:tr>
      <w:tr w:rsidR="00502AC4" w:rsidRPr="00790A20" w14:paraId="55C15256" w14:textId="77777777" w:rsidTr="00EF3273">
        <w:tc>
          <w:tcPr>
            <w:tcW w:w="0" w:type="auto"/>
            <w:gridSpan w:val="2"/>
          </w:tcPr>
          <w:p w14:paraId="53C07F9E" w14:textId="77777777" w:rsidR="00502AC4" w:rsidRPr="00790A20" w:rsidRDefault="00502AC4" w:rsidP="00EF3273">
            <w:pPr>
              <w:pStyle w:val="TAL"/>
              <w:rPr>
                <w:lang w:val="en-US" w:eastAsia="zh-CN"/>
              </w:rPr>
            </w:pPr>
            <w:r w:rsidRPr="00790A20">
              <w:rPr>
                <w:lang w:val="en-US" w:eastAsia="zh-CN"/>
              </w:rPr>
              <w:t>gNB antenna height</w:t>
            </w:r>
          </w:p>
        </w:tc>
        <w:tc>
          <w:tcPr>
            <w:tcW w:w="0" w:type="auto"/>
            <w:gridSpan w:val="2"/>
          </w:tcPr>
          <w:p w14:paraId="067F1E7D" w14:textId="0C67CF06" w:rsidR="002E2D3F" w:rsidRPr="00790A20" w:rsidRDefault="00502AC4" w:rsidP="00361467">
            <w:pPr>
              <w:keepNext/>
              <w:keepLines/>
              <w:spacing w:after="0"/>
              <w:rPr>
                <w:lang w:val="en-US"/>
              </w:rPr>
            </w:pPr>
            <w:r w:rsidRPr="00E8195E">
              <w:rPr>
                <w:rFonts w:ascii="Arial" w:hAnsi="Arial" w:cs="Arial"/>
                <w:sz w:val="18"/>
                <w:szCs w:val="18"/>
                <w:lang w:val="en-US"/>
              </w:rPr>
              <w:t xml:space="preserve">BS height = </w:t>
            </w:r>
            <w:r w:rsidR="00374EFA">
              <w:rPr>
                <w:rFonts w:ascii="Arial" w:hAnsi="Arial" w:cs="Arial"/>
                <w:sz w:val="18"/>
                <w:szCs w:val="18"/>
                <w:lang w:val="en-US"/>
              </w:rPr>
              <w:t>[</w:t>
            </w:r>
            <w:r w:rsidRPr="00823CDA">
              <w:rPr>
                <w:rFonts w:ascii="Arial" w:hAnsi="Arial" w:cs="Arial"/>
                <w:sz w:val="18"/>
                <w:szCs w:val="18"/>
                <w:lang w:val="en-US"/>
              </w:rPr>
              <w:t>1.5</w:t>
            </w:r>
            <w:r w:rsidRPr="00E8195E">
              <w:rPr>
                <w:rFonts w:ascii="Arial" w:hAnsi="Arial" w:cs="Arial"/>
                <w:sz w:val="18"/>
                <w:szCs w:val="18"/>
                <w:lang w:val="en-US"/>
              </w:rPr>
              <w:t xml:space="preserve"> m </w:t>
            </w:r>
            <w:r w:rsidR="00F550AB">
              <w:rPr>
                <w:rFonts w:ascii="Arial" w:hAnsi="Arial" w:cs="Arial"/>
                <w:sz w:val="18"/>
                <w:szCs w:val="18"/>
                <w:lang w:val="en-US"/>
              </w:rPr>
              <w:t>8</w:t>
            </w:r>
            <w:r w:rsidR="00D77DD6">
              <w:rPr>
                <w:rFonts w:ascii="Arial" w:hAnsi="Arial" w:cs="Arial"/>
                <w:sz w:val="18"/>
                <w:szCs w:val="18"/>
                <w:lang w:val="en-US"/>
              </w:rPr>
              <w:t>m</w:t>
            </w:r>
            <w:r w:rsidR="00374EFA">
              <w:rPr>
                <w:rFonts w:ascii="Arial" w:hAnsi="Arial" w:cs="Arial"/>
                <w:sz w:val="18"/>
                <w:szCs w:val="18"/>
                <w:lang w:val="en-US"/>
              </w:rPr>
              <w:t xml:space="preserve">] </w:t>
            </w:r>
            <w:r w:rsidR="00361467">
              <w:rPr>
                <w:rFonts w:ascii="Arial" w:hAnsi="Arial" w:cs="Arial"/>
                <w:sz w:val="18"/>
                <w:szCs w:val="18"/>
                <w:lang w:val="en-US"/>
              </w:rPr>
              <w:t>fixed or variable</w:t>
            </w:r>
          </w:p>
        </w:tc>
      </w:tr>
      <w:tr w:rsidR="00502AC4" w:rsidRPr="00790A20" w14:paraId="60D83658" w14:textId="77777777" w:rsidTr="00EF3273">
        <w:tc>
          <w:tcPr>
            <w:tcW w:w="0" w:type="auto"/>
            <w:gridSpan w:val="2"/>
          </w:tcPr>
          <w:p w14:paraId="74809E88" w14:textId="77777777" w:rsidR="00502AC4" w:rsidRPr="00790A20" w:rsidRDefault="00502AC4" w:rsidP="00EF3273">
            <w:pPr>
              <w:pStyle w:val="TAL"/>
              <w:rPr>
                <w:lang w:val="en-US" w:eastAsia="zh-CN"/>
              </w:rPr>
            </w:pPr>
            <w:r>
              <w:rPr>
                <w:rFonts w:cs="Arial"/>
              </w:rPr>
              <w:t xml:space="preserve">Clutter density: </w:t>
            </w:r>
            <m:oMath>
              <m:r>
                <w:rPr>
                  <w:rFonts w:ascii="Cambria Math" w:hAnsi="Cambria Math" w:cs="Arial"/>
                  <w:szCs w:val="18"/>
                </w:rPr>
                <m:t>r</m:t>
              </m:r>
            </m:oMath>
          </w:p>
        </w:tc>
        <w:tc>
          <w:tcPr>
            <w:tcW w:w="0" w:type="auto"/>
            <w:gridSpan w:val="2"/>
          </w:tcPr>
          <w:p w14:paraId="054EB9D3" w14:textId="77777777" w:rsidR="00502AC4" w:rsidRDefault="00502AC4" w:rsidP="00EF3273">
            <w:pPr>
              <w:keepNext/>
              <w:keepLines/>
              <w:spacing w:after="0"/>
              <w:rPr>
                <w:rFonts w:ascii="Arial" w:hAnsi="Arial" w:cs="Arial"/>
                <w:sz w:val="18"/>
                <w:szCs w:val="18"/>
              </w:rPr>
            </w:pPr>
            <w:r>
              <w:rPr>
                <w:rFonts w:ascii="Arial" w:hAnsi="Arial" w:cs="Arial"/>
                <w:sz w:val="18"/>
                <w:szCs w:val="18"/>
              </w:rPr>
              <w:t>Low clutter density: 20%</w:t>
            </w:r>
          </w:p>
          <w:p w14:paraId="383B9537" w14:textId="77777777" w:rsidR="00502AC4" w:rsidRPr="00790A20" w:rsidRDefault="00502AC4" w:rsidP="00EF3273">
            <w:pPr>
              <w:pStyle w:val="TAL"/>
              <w:rPr>
                <w:lang w:val="en-US"/>
              </w:rPr>
            </w:pPr>
            <w:r>
              <w:rPr>
                <w:rFonts w:cs="Arial"/>
                <w:szCs w:val="18"/>
              </w:rPr>
              <w:t>High clutter density: 60%</w:t>
            </w:r>
          </w:p>
        </w:tc>
      </w:tr>
      <w:tr w:rsidR="00502AC4" w:rsidRPr="00790A20" w14:paraId="083B6CF8" w14:textId="77777777" w:rsidTr="00EF3273">
        <w:tc>
          <w:tcPr>
            <w:tcW w:w="0" w:type="auto"/>
            <w:gridSpan w:val="2"/>
          </w:tcPr>
          <w:p w14:paraId="61A9C63A" w14:textId="77777777" w:rsidR="00502AC4" w:rsidRPr="00790A20" w:rsidRDefault="00502AC4" w:rsidP="00EF3273">
            <w:pPr>
              <w:pStyle w:val="TAL"/>
              <w:rPr>
                <w:lang w:val="en-US" w:eastAsia="zh-CN"/>
              </w:rPr>
            </w:pPr>
            <w:r>
              <w:rPr>
                <w:rFonts w:cs="Arial"/>
              </w:rPr>
              <w:t xml:space="preserve">Clutter height: </w:t>
            </w:r>
            <m:oMath>
              <m:sSub>
                <m:sSubPr>
                  <m:ctrlPr>
                    <w:rPr>
                      <w:rFonts w:ascii="Cambria Math" w:hAnsi="Cambria Math" w:cs="Arial"/>
                      <w:i/>
                      <w:szCs w:val="18"/>
                    </w:rPr>
                  </m:ctrlPr>
                </m:sSubPr>
                <m:e>
                  <m:r>
                    <w:rPr>
                      <w:rFonts w:ascii="Cambria Math" w:hAnsi="Cambria Math" w:cs="Arial"/>
                      <w:lang w:val="en-US"/>
                    </w:rPr>
                    <m:t>h</m:t>
                  </m:r>
                </m:e>
                <m:sub>
                  <m:r>
                    <w:rPr>
                      <w:rFonts w:ascii="Cambria Math" w:hAnsi="Cambria Math" w:cs="Arial"/>
                      <w:lang w:val="de-DE"/>
                    </w:rPr>
                    <m:t>c</m:t>
                  </m:r>
                </m:sub>
              </m:sSub>
            </m:oMath>
          </w:p>
        </w:tc>
        <w:tc>
          <w:tcPr>
            <w:tcW w:w="0" w:type="auto"/>
            <w:gridSpan w:val="2"/>
          </w:tcPr>
          <w:p w14:paraId="49268D5D" w14:textId="77777777" w:rsidR="00502AC4" w:rsidRDefault="00502AC4" w:rsidP="00EF3273">
            <w:pPr>
              <w:keepNext/>
              <w:keepLines/>
              <w:spacing w:after="0"/>
              <w:rPr>
                <w:rFonts w:ascii="Arial" w:hAnsi="Arial" w:cs="Arial"/>
                <w:sz w:val="18"/>
                <w:szCs w:val="18"/>
              </w:rPr>
            </w:pPr>
            <w:r>
              <w:rPr>
                <w:rFonts w:ascii="Arial" w:hAnsi="Arial" w:cs="Arial"/>
                <w:sz w:val="18"/>
                <w:szCs w:val="18"/>
              </w:rPr>
              <w:t>Low clutter density: 2 m</w:t>
            </w:r>
          </w:p>
          <w:p w14:paraId="670A1102" w14:textId="77777777" w:rsidR="00502AC4" w:rsidRPr="00790A20" w:rsidRDefault="00502AC4" w:rsidP="00EF3273">
            <w:pPr>
              <w:pStyle w:val="TAL"/>
              <w:rPr>
                <w:lang w:val="en-US"/>
              </w:rPr>
            </w:pPr>
            <w:r>
              <w:rPr>
                <w:rFonts w:cs="Arial"/>
                <w:szCs w:val="18"/>
              </w:rPr>
              <w:t>High clutter density: 6 m</w:t>
            </w:r>
          </w:p>
        </w:tc>
      </w:tr>
      <w:tr w:rsidR="00502AC4" w:rsidRPr="00790A20" w14:paraId="5100112A" w14:textId="77777777" w:rsidTr="00EF3273">
        <w:tc>
          <w:tcPr>
            <w:tcW w:w="0" w:type="auto"/>
            <w:gridSpan w:val="2"/>
          </w:tcPr>
          <w:p w14:paraId="6AD02781" w14:textId="77777777" w:rsidR="00502AC4" w:rsidRPr="00871A7A" w:rsidRDefault="00502AC4" w:rsidP="00EF3273">
            <w:pPr>
              <w:pStyle w:val="TAL"/>
              <w:rPr>
                <w:lang w:val="en-US" w:eastAsia="zh-CN"/>
              </w:rPr>
            </w:pPr>
            <w:r w:rsidRPr="00871A7A">
              <w:rPr>
                <w:rFonts w:cs="Arial"/>
              </w:rPr>
              <w:t xml:space="preserve">Clutter size: </w:t>
            </w:r>
            <m:oMath>
              <m:sSub>
                <m:sSubPr>
                  <m:ctrlPr>
                    <w:rPr>
                      <w:rFonts w:ascii="Cambria Math" w:hAnsi="Cambria Math" w:cs="Arial"/>
                      <w:i/>
                      <w:szCs w:val="18"/>
                    </w:rPr>
                  </m:ctrlPr>
                </m:sSubPr>
                <m:e>
                  <m:r>
                    <w:rPr>
                      <w:rFonts w:ascii="Cambria Math" w:hAnsi="Cambria Math" w:cs="Arial"/>
                      <w:lang w:val="de-DE"/>
                    </w:rPr>
                    <m:t>d</m:t>
                  </m:r>
                </m:e>
                <m:sub>
                  <m:r>
                    <w:rPr>
                      <w:rFonts w:ascii="Cambria Math" w:hAnsi="Cambria Math" w:cs="Arial"/>
                      <w:lang w:val="de-DE"/>
                    </w:rPr>
                    <m:t>clutter</m:t>
                  </m:r>
                </m:sub>
              </m:sSub>
            </m:oMath>
          </w:p>
        </w:tc>
        <w:tc>
          <w:tcPr>
            <w:tcW w:w="0" w:type="auto"/>
            <w:gridSpan w:val="2"/>
          </w:tcPr>
          <w:p w14:paraId="4E886FA8" w14:textId="77777777" w:rsidR="00502AC4" w:rsidRDefault="00502AC4" w:rsidP="00EF3273">
            <w:pPr>
              <w:keepNext/>
              <w:keepLines/>
              <w:spacing w:after="0"/>
              <w:rPr>
                <w:rFonts w:ascii="Arial" w:hAnsi="Arial" w:cs="Arial"/>
                <w:sz w:val="18"/>
                <w:szCs w:val="18"/>
              </w:rPr>
            </w:pPr>
            <w:r>
              <w:rPr>
                <w:rFonts w:ascii="Arial" w:hAnsi="Arial" w:cs="Arial"/>
                <w:sz w:val="18"/>
                <w:szCs w:val="18"/>
              </w:rPr>
              <w:t>Low clutter density: 10 m</w:t>
            </w:r>
          </w:p>
          <w:p w14:paraId="63305A2B" w14:textId="77777777" w:rsidR="00502AC4" w:rsidRPr="00790A20" w:rsidRDefault="00502AC4" w:rsidP="00EF3273">
            <w:pPr>
              <w:pStyle w:val="TAL"/>
              <w:rPr>
                <w:lang w:val="en-US"/>
              </w:rPr>
            </w:pPr>
            <w:r>
              <w:rPr>
                <w:rFonts w:cs="Arial"/>
                <w:szCs w:val="18"/>
              </w:rPr>
              <w:t>High clutter density: 2 m</w:t>
            </w:r>
          </w:p>
        </w:tc>
      </w:tr>
      <w:tr w:rsidR="00502AC4" w:rsidRPr="00790A20" w14:paraId="0949F815" w14:textId="77777777" w:rsidTr="00EF3273">
        <w:tc>
          <w:tcPr>
            <w:tcW w:w="0" w:type="auto"/>
            <w:gridSpan w:val="2"/>
          </w:tcPr>
          <w:p w14:paraId="0A9F6788" w14:textId="77777777" w:rsidR="00502AC4" w:rsidRPr="00871A7A" w:rsidRDefault="00502AC4" w:rsidP="00EF3273">
            <w:pPr>
              <w:pStyle w:val="TAL"/>
              <w:rPr>
                <w:rFonts w:cs="Arial"/>
                <w:lang w:val="en-US"/>
              </w:rPr>
            </w:pPr>
            <w:r w:rsidRPr="00871A7A">
              <w:rPr>
                <w:rFonts w:cs="Arial"/>
                <w:lang w:val="en-US"/>
              </w:rPr>
              <w:t>Network Synchronization</w:t>
            </w:r>
          </w:p>
        </w:tc>
        <w:tc>
          <w:tcPr>
            <w:tcW w:w="0" w:type="auto"/>
            <w:gridSpan w:val="2"/>
          </w:tcPr>
          <w:p w14:paraId="205375C5" w14:textId="77777777" w:rsidR="00502AC4" w:rsidRPr="00374EFA" w:rsidRDefault="00502AC4" w:rsidP="00EF3273">
            <w:pPr>
              <w:keepNext/>
              <w:keepLines/>
              <w:spacing w:after="0"/>
              <w:rPr>
                <w:rFonts w:ascii="Arial" w:hAnsi="Arial" w:cs="Arial"/>
                <w:bCs/>
                <w:sz w:val="18"/>
                <w:szCs w:val="16"/>
                <w:lang w:val="en-US" w:eastAsia="zh-CN"/>
              </w:rPr>
            </w:pPr>
            <w:r w:rsidRPr="00374EFA">
              <w:rPr>
                <w:rFonts w:ascii="Arial" w:hAnsi="Arial" w:cs="Arial"/>
                <w:bCs/>
                <w:sz w:val="18"/>
                <w:szCs w:val="16"/>
                <w:lang w:val="en-US" w:eastAsia="zh-CN"/>
              </w:rPr>
              <w:t>Baseline: Perfect synchronization</w:t>
            </w:r>
          </w:p>
          <w:p w14:paraId="3CD9C43C" w14:textId="77777777" w:rsidR="00502AC4" w:rsidRPr="00374EFA" w:rsidRDefault="00502AC4" w:rsidP="00EF3273">
            <w:pPr>
              <w:keepNext/>
              <w:keepLines/>
              <w:spacing w:after="0"/>
              <w:rPr>
                <w:rFonts w:ascii="Arial" w:hAnsi="Arial" w:cs="Arial"/>
                <w:sz w:val="18"/>
                <w:szCs w:val="18"/>
              </w:rPr>
            </w:pPr>
          </w:p>
        </w:tc>
      </w:tr>
      <w:tr w:rsidR="00502AC4" w:rsidRPr="00790A20" w14:paraId="4C5AD077" w14:textId="77777777" w:rsidTr="00EF3273">
        <w:tc>
          <w:tcPr>
            <w:tcW w:w="0" w:type="auto"/>
            <w:gridSpan w:val="2"/>
          </w:tcPr>
          <w:p w14:paraId="75BEFFA3" w14:textId="77777777" w:rsidR="00502AC4" w:rsidRPr="00EA7359" w:rsidRDefault="00502AC4" w:rsidP="00EF3273">
            <w:pPr>
              <w:pStyle w:val="TAL"/>
              <w:rPr>
                <w:rFonts w:cs="Arial"/>
                <w:lang w:val="en-US"/>
              </w:rPr>
            </w:pPr>
            <w:r w:rsidRPr="00EA7359">
              <w:rPr>
                <w:rFonts w:cs="Arial"/>
                <w:lang w:val="en-US"/>
              </w:rPr>
              <w:t>Positioning Algorithm</w:t>
            </w:r>
          </w:p>
        </w:tc>
        <w:tc>
          <w:tcPr>
            <w:tcW w:w="0" w:type="auto"/>
            <w:gridSpan w:val="2"/>
          </w:tcPr>
          <w:p w14:paraId="3B621164" w14:textId="77777777" w:rsidR="00502AC4" w:rsidRPr="008D354F" w:rsidRDefault="00502AC4" w:rsidP="00EF3273">
            <w:pPr>
              <w:keepNext/>
              <w:keepLines/>
              <w:spacing w:after="0"/>
              <w:rPr>
                <w:rFonts w:ascii="Arial" w:hAnsi="Arial" w:cs="Arial"/>
                <w:sz w:val="18"/>
                <w:szCs w:val="18"/>
                <w:lang w:val="en-US" w:eastAsia="en-GB"/>
              </w:rPr>
            </w:pPr>
            <w:r w:rsidRPr="008D354F">
              <w:rPr>
                <w:rFonts w:ascii="Arial" w:hAnsi="Arial" w:cs="Arial"/>
                <w:sz w:val="18"/>
                <w:szCs w:val="18"/>
                <w:lang w:val="en-US" w:eastAsia="en-GB"/>
              </w:rPr>
              <w:t>TOA estimation with 4x oversampling with TOA pruning before the positioning engine using the ratio of the estimated TOA peak over the median of the Channel Energy Response (CER).</w:t>
            </w:r>
          </w:p>
          <w:p w14:paraId="3C4208DD" w14:textId="77777777" w:rsidR="00502AC4" w:rsidRPr="008D354F" w:rsidRDefault="00502AC4" w:rsidP="00EF3273">
            <w:pPr>
              <w:keepNext/>
              <w:keepLines/>
              <w:spacing w:after="0"/>
              <w:rPr>
                <w:rFonts w:ascii="Arial" w:hAnsi="Arial" w:cs="Arial"/>
                <w:sz w:val="18"/>
                <w:szCs w:val="18"/>
              </w:rPr>
            </w:pPr>
          </w:p>
        </w:tc>
      </w:tr>
    </w:tbl>
    <w:p w14:paraId="6B7C0B16" w14:textId="77777777" w:rsidR="00502AC4" w:rsidRDefault="00502AC4" w:rsidP="00502AC4"/>
    <w:p w14:paraId="10C2431B" w14:textId="77777777" w:rsidR="00502AC4" w:rsidRDefault="00502AC4" w:rsidP="00502AC4">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pPr>
      <w:r>
        <w:t>Appendix: Evaluation parameters related to DL &amp; UL PRS Configurations</w:t>
      </w:r>
    </w:p>
    <w:p w14:paraId="07951CE2" w14:textId="77777777" w:rsidR="00502AC4" w:rsidRDefault="00502AC4" w:rsidP="00502AC4">
      <w:pPr>
        <w:pStyle w:val="Caption"/>
        <w:rPr>
          <w:rFonts w:eastAsia="MS Mincho"/>
        </w:rPr>
      </w:pPr>
      <w:r>
        <w:t xml:space="preserve">Table </w:t>
      </w:r>
      <w:r w:rsidR="00716A95">
        <w:fldChar w:fldCharType="begin"/>
      </w:r>
      <w:r w:rsidR="00716A95">
        <w:instrText xml:space="preserve"> SEQ Table \* ARABIC </w:instrText>
      </w:r>
      <w:r w:rsidR="00716A95">
        <w:fldChar w:fldCharType="separate"/>
      </w:r>
      <w:r>
        <w:rPr>
          <w:noProof/>
        </w:rPr>
        <w:t>2</w:t>
      </w:r>
      <w:r w:rsidR="00716A95">
        <w:rPr>
          <w:noProof/>
        </w:rPr>
        <w:fldChar w:fldCharType="end"/>
      </w:r>
      <w:r>
        <w:t xml:space="preserve"> </w:t>
      </w:r>
      <w:r>
        <w:rPr>
          <w:rFonts w:eastAsia="MS Mincho"/>
        </w:rPr>
        <w:t>DL PRS Configuration</w:t>
      </w:r>
    </w:p>
    <w:tbl>
      <w:tblPr>
        <w:tblW w:w="0" w:type="auto"/>
        <w:jc w:val="center"/>
        <w:tblLook w:val="04A0" w:firstRow="1" w:lastRow="0" w:firstColumn="1" w:lastColumn="0" w:noHBand="0" w:noVBand="1"/>
      </w:tblPr>
      <w:tblGrid>
        <w:gridCol w:w="3852"/>
        <w:gridCol w:w="4770"/>
      </w:tblGrid>
      <w:tr w:rsidR="00C201F9" w:rsidRPr="00BF6521" w14:paraId="59EFC7A3" w14:textId="77777777" w:rsidTr="00C201F9">
        <w:trPr>
          <w:trHeight w:val="20"/>
          <w:jc w:val="center"/>
        </w:trPr>
        <w:tc>
          <w:tcPr>
            <w:tcW w:w="3852" w:type="dxa"/>
            <w:tcBorders>
              <w:top w:val="single" w:sz="4" w:space="0" w:color="auto"/>
              <w:left w:val="single" w:sz="4" w:space="0" w:color="auto"/>
              <w:bottom w:val="single" w:sz="4" w:space="0" w:color="auto"/>
              <w:right w:val="single" w:sz="4" w:space="0" w:color="auto"/>
            </w:tcBorders>
            <w:shd w:val="clear" w:color="000000" w:fill="00B0F0"/>
            <w:vAlign w:val="center"/>
            <w:hideMark/>
          </w:tcPr>
          <w:p w14:paraId="7E81B4CF" w14:textId="77777777" w:rsidR="00C201F9" w:rsidRPr="00BF6521" w:rsidRDefault="00C201F9" w:rsidP="00EF3273">
            <w:pPr>
              <w:spacing w:after="0"/>
              <w:rPr>
                <w:rFonts w:ascii="Arial" w:eastAsia="Times New Roman" w:hAnsi="Arial" w:cs="Arial"/>
                <w:b/>
                <w:sz w:val="16"/>
                <w:szCs w:val="16"/>
                <w:lang w:val="en-US" w:eastAsia="zh-CN"/>
              </w:rPr>
            </w:pPr>
            <w:r w:rsidRPr="00BF6521">
              <w:rPr>
                <w:rFonts w:ascii="Arial" w:eastAsia="Times New Roman" w:hAnsi="Arial" w:cs="Arial"/>
                <w:b/>
                <w:sz w:val="16"/>
                <w:szCs w:val="16"/>
                <w:lang w:val="en-US" w:eastAsia="zh-CN"/>
              </w:rPr>
              <w:t>Parameters</w:t>
            </w:r>
          </w:p>
        </w:tc>
        <w:tc>
          <w:tcPr>
            <w:tcW w:w="4770" w:type="dxa"/>
            <w:tcBorders>
              <w:top w:val="single" w:sz="4" w:space="0" w:color="auto"/>
              <w:left w:val="nil"/>
              <w:bottom w:val="single" w:sz="4" w:space="0" w:color="auto"/>
              <w:right w:val="single" w:sz="4" w:space="0" w:color="auto"/>
            </w:tcBorders>
            <w:shd w:val="clear" w:color="000000" w:fill="00B0F0"/>
            <w:vAlign w:val="center"/>
            <w:hideMark/>
          </w:tcPr>
          <w:p w14:paraId="51025791" w14:textId="77777777" w:rsidR="00C201F9" w:rsidRPr="00BF6521" w:rsidRDefault="00C201F9" w:rsidP="00EF3273">
            <w:pPr>
              <w:spacing w:after="0"/>
              <w:jc w:val="left"/>
              <w:rPr>
                <w:rFonts w:ascii="Arial" w:eastAsia="Times New Roman" w:hAnsi="Arial" w:cs="Arial"/>
                <w:b/>
                <w:sz w:val="16"/>
                <w:szCs w:val="16"/>
                <w:lang w:val="en-US" w:eastAsia="zh-CN"/>
              </w:rPr>
            </w:pPr>
            <w:r w:rsidRPr="00BF6521">
              <w:rPr>
                <w:rFonts w:ascii="Arial" w:eastAsia="Times New Roman" w:hAnsi="Arial" w:cs="Arial"/>
                <w:b/>
                <w:sz w:val="16"/>
                <w:szCs w:val="16"/>
                <w:lang w:val="en-US" w:eastAsia="zh-CN"/>
              </w:rPr>
              <w:t>Values</w:t>
            </w:r>
          </w:p>
        </w:tc>
      </w:tr>
      <w:tr w:rsidR="00C201F9" w:rsidRPr="00723A55" w14:paraId="48F45819"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22AB9850" w14:textId="77777777" w:rsidR="00C201F9" w:rsidRPr="00723A55" w:rsidRDefault="00C201F9" w:rsidP="00EF3273">
            <w:pPr>
              <w:spacing w:after="0"/>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DL-PRS-ResourceRepetitionFactor</w:t>
            </w:r>
          </w:p>
        </w:tc>
        <w:tc>
          <w:tcPr>
            <w:tcW w:w="4770" w:type="dxa"/>
            <w:tcBorders>
              <w:top w:val="nil"/>
              <w:left w:val="nil"/>
              <w:bottom w:val="single" w:sz="4" w:space="0" w:color="auto"/>
              <w:right w:val="single" w:sz="4" w:space="0" w:color="auto"/>
            </w:tcBorders>
            <w:shd w:val="clear" w:color="auto" w:fill="auto"/>
            <w:vAlign w:val="center"/>
            <w:hideMark/>
          </w:tcPr>
          <w:p w14:paraId="2BFEFF3E" w14:textId="6B781B42" w:rsidR="00C201F9" w:rsidRPr="00723A55" w:rsidRDefault="00C201F9" w:rsidP="00EF3273">
            <w:pPr>
              <w:spacing w:after="0"/>
              <w:jc w:val="left"/>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1</w:t>
            </w:r>
          </w:p>
        </w:tc>
      </w:tr>
      <w:tr w:rsidR="00C201F9" w:rsidRPr="00723A55" w14:paraId="09E94C87"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60E483BB" w14:textId="77777777" w:rsidR="00C201F9" w:rsidRPr="00723A55" w:rsidRDefault="00C201F9" w:rsidP="00EF3273">
            <w:pPr>
              <w:spacing w:after="0"/>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DL-PRS-ResourceTimeGap</w:t>
            </w:r>
          </w:p>
        </w:tc>
        <w:tc>
          <w:tcPr>
            <w:tcW w:w="4770" w:type="dxa"/>
            <w:tcBorders>
              <w:top w:val="nil"/>
              <w:left w:val="nil"/>
              <w:bottom w:val="single" w:sz="4" w:space="0" w:color="auto"/>
              <w:right w:val="single" w:sz="4" w:space="0" w:color="auto"/>
            </w:tcBorders>
            <w:shd w:val="clear" w:color="auto" w:fill="auto"/>
            <w:vAlign w:val="center"/>
            <w:hideMark/>
          </w:tcPr>
          <w:p w14:paraId="399E962B" w14:textId="088773E9" w:rsidR="00C201F9" w:rsidRPr="00723A55" w:rsidRDefault="00C201F9" w:rsidP="00EF3273">
            <w:pPr>
              <w:spacing w:after="0"/>
              <w:jc w:val="left"/>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1</w:t>
            </w:r>
          </w:p>
        </w:tc>
      </w:tr>
      <w:tr w:rsidR="00C201F9" w:rsidRPr="00723A55" w14:paraId="7CA2024C"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5629826D" w14:textId="77777777" w:rsidR="00C201F9" w:rsidRPr="00723A55" w:rsidRDefault="00C201F9" w:rsidP="00EF3273">
            <w:pPr>
              <w:spacing w:after="0"/>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DL-PRS-SFN0-Offset</w:t>
            </w:r>
          </w:p>
        </w:tc>
        <w:tc>
          <w:tcPr>
            <w:tcW w:w="4770" w:type="dxa"/>
            <w:tcBorders>
              <w:top w:val="nil"/>
              <w:left w:val="nil"/>
              <w:bottom w:val="single" w:sz="4" w:space="0" w:color="auto"/>
              <w:right w:val="single" w:sz="4" w:space="0" w:color="auto"/>
            </w:tcBorders>
            <w:shd w:val="clear" w:color="auto" w:fill="auto"/>
            <w:vAlign w:val="center"/>
            <w:hideMark/>
          </w:tcPr>
          <w:p w14:paraId="117D6FF5" w14:textId="77777777" w:rsidR="00C201F9" w:rsidRPr="00723A55" w:rsidRDefault="00C201F9" w:rsidP="00EF3273">
            <w:pPr>
              <w:spacing w:after="0"/>
              <w:jc w:val="left"/>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0</w:t>
            </w:r>
          </w:p>
        </w:tc>
      </w:tr>
      <w:tr w:rsidR="00C201F9" w:rsidRPr="00723A55" w14:paraId="1043EB63"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6E3F0C6D" w14:textId="77777777" w:rsidR="00C201F9" w:rsidRPr="00723A55" w:rsidRDefault="00C201F9" w:rsidP="00EF3273">
            <w:pPr>
              <w:spacing w:after="0"/>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DL-PRS-ResourceSetSlotOffset</w:t>
            </w:r>
          </w:p>
        </w:tc>
        <w:tc>
          <w:tcPr>
            <w:tcW w:w="4770" w:type="dxa"/>
            <w:tcBorders>
              <w:top w:val="nil"/>
              <w:left w:val="nil"/>
              <w:bottom w:val="single" w:sz="4" w:space="0" w:color="auto"/>
              <w:right w:val="single" w:sz="4" w:space="0" w:color="auto"/>
            </w:tcBorders>
            <w:shd w:val="clear" w:color="auto" w:fill="auto"/>
            <w:vAlign w:val="center"/>
            <w:hideMark/>
          </w:tcPr>
          <w:p w14:paraId="03CCA451" w14:textId="0829C400" w:rsidR="00C201F9" w:rsidRPr="00723A55" w:rsidRDefault="00C201F9" w:rsidP="00EF3273">
            <w:pPr>
              <w:spacing w:after="0"/>
              <w:jc w:val="left"/>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 xml:space="preserve">Configured for </w:t>
            </w:r>
            <w:r>
              <w:rPr>
                <w:rFonts w:ascii="Arial" w:eastAsia="Times New Roman" w:hAnsi="Arial" w:cs="Arial"/>
                <w:sz w:val="16"/>
                <w:szCs w:val="16"/>
                <w:lang w:val="en-US" w:eastAsia="zh-CN"/>
              </w:rPr>
              <w:t xml:space="preserve">avoiding </w:t>
            </w:r>
            <w:r w:rsidRPr="00723A55">
              <w:rPr>
                <w:rFonts w:ascii="Arial" w:eastAsia="Times New Roman" w:hAnsi="Arial" w:cs="Arial"/>
                <w:sz w:val="16"/>
                <w:szCs w:val="16"/>
                <w:lang w:val="en-US" w:eastAsia="zh-CN"/>
              </w:rPr>
              <w:t>overlapping of the DL PRS from different TRPs</w:t>
            </w:r>
          </w:p>
        </w:tc>
      </w:tr>
      <w:tr w:rsidR="00C201F9" w:rsidRPr="00723A55" w14:paraId="7FE5ED65"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1C1918E1" w14:textId="77777777" w:rsidR="00C201F9" w:rsidRPr="00723A55" w:rsidRDefault="00C201F9" w:rsidP="00EF3273">
            <w:pPr>
              <w:spacing w:after="0"/>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DL-PRS-CombSizeN</w:t>
            </w:r>
          </w:p>
        </w:tc>
        <w:tc>
          <w:tcPr>
            <w:tcW w:w="4770" w:type="dxa"/>
            <w:tcBorders>
              <w:top w:val="nil"/>
              <w:left w:val="nil"/>
              <w:bottom w:val="single" w:sz="4" w:space="0" w:color="auto"/>
              <w:right w:val="single" w:sz="4" w:space="0" w:color="auto"/>
            </w:tcBorders>
            <w:shd w:val="clear" w:color="auto" w:fill="auto"/>
            <w:vAlign w:val="center"/>
            <w:hideMark/>
          </w:tcPr>
          <w:p w14:paraId="09DC3AF8" w14:textId="77777777" w:rsidR="00C201F9" w:rsidRPr="00723A55" w:rsidRDefault="00C201F9" w:rsidP="00EF3273">
            <w:pPr>
              <w:spacing w:after="0"/>
              <w:jc w:val="left"/>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N=</w:t>
            </w:r>
            <w:r>
              <w:rPr>
                <w:rFonts w:ascii="Arial" w:eastAsia="Times New Roman" w:hAnsi="Arial" w:cs="Arial"/>
                <w:sz w:val="16"/>
                <w:szCs w:val="16"/>
                <w:lang w:val="en-US" w:eastAsia="zh-CN"/>
              </w:rPr>
              <w:t>6 for FR1, N = 2 for FR2</w:t>
            </w:r>
          </w:p>
        </w:tc>
      </w:tr>
      <w:tr w:rsidR="00C201F9" w:rsidRPr="00723A55" w14:paraId="757A8378"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32D133F4" w14:textId="77777777" w:rsidR="00C201F9" w:rsidRPr="003E6EA8" w:rsidRDefault="00C201F9" w:rsidP="00EF3273">
            <w:pPr>
              <w:spacing w:after="0"/>
              <w:rPr>
                <w:rFonts w:ascii="Arial" w:eastAsia="Times New Roman" w:hAnsi="Arial" w:cs="Arial"/>
                <w:sz w:val="16"/>
                <w:szCs w:val="16"/>
                <w:lang w:val="en-US" w:eastAsia="zh-CN"/>
              </w:rPr>
            </w:pPr>
            <w:r w:rsidRPr="003E6EA8">
              <w:rPr>
                <w:rFonts w:ascii="Arial" w:eastAsia="Times New Roman" w:hAnsi="Arial" w:cs="Arial"/>
                <w:sz w:val="16"/>
                <w:szCs w:val="16"/>
                <w:lang w:val="en-US" w:eastAsia="zh-CN"/>
              </w:rPr>
              <w:t>DL-PRS-ReOffset</w:t>
            </w:r>
          </w:p>
        </w:tc>
        <w:tc>
          <w:tcPr>
            <w:tcW w:w="4770" w:type="dxa"/>
            <w:tcBorders>
              <w:top w:val="nil"/>
              <w:left w:val="nil"/>
              <w:bottom w:val="single" w:sz="4" w:space="0" w:color="auto"/>
              <w:right w:val="single" w:sz="4" w:space="0" w:color="auto"/>
            </w:tcBorders>
            <w:shd w:val="clear" w:color="auto" w:fill="auto"/>
            <w:vAlign w:val="center"/>
            <w:hideMark/>
          </w:tcPr>
          <w:p w14:paraId="1EC2DFA6" w14:textId="45A96D08" w:rsidR="00C201F9" w:rsidRPr="003B5A2A" w:rsidRDefault="00C201F9" w:rsidP="00EF3273">
            <w:pPr>
              <w:spacing w:after="0"/>
              <w:jc w:val="left"/>
              <w:rPr>
                <w:rFonts w:ascii="Arial" w:eastAsiaTheme="minorEastAsia" w:hAnsi="Arial" w:cs="Arial"/>
                <w:sz w:val="16"/>
                <w:szCs w:val="16"/>
                <w:lang w:val="en-US" w:eastAsia="zh-CN"/>
              </w:rPr>
            </w:pPr>
            <w:r w:rsidRPr="003E6EA8">
              <w:rPr>
                <w:rFonts w:ascii="Arial" w:eastAsia="Times New Roman" w:hAnsi="Arial" w:cs="Arial"/>
                <w:sz w:val="16"/>
                <w:szCs w:val="16"/>
                <w:lang w:val="en-US" w:eastAsia="zh-CN"/>
              </w:rPr>
              <w:t>{0,1} for N = 2</w:t>
            </w:r>
            <w:r w:rsidRPr="003E6EA8">
              <w:rPr>
                <w:rFonts w:ascii="Arial" w:eastAsia="Times New Roman" w:hAnsi="Arial" w:cs="Arial"/>
                <w:sz w:val="16"/>
                <w:szCs w:val="16"/>
                <w:lang w:val="en-US" w:eastAsia="zh-CN"/>
              </w:rPr>
              <w:br/>
            </w:r>
            <w:r w:rsidRPr="003E6EA8">
              <w:rPr>
                <w:rFonts w:ascii="Arial" w:eastAsia="Times New Roman" w:hAnsi="Arial" w:cs="Arial"/>
                <w:sz w:val="16"/>
                <w:szCs w:val="16"/>
              </w:rPr>
              <w:t>{0,3,1,4,2,5}</w:t>
            </w:r>
            <w:r w:rsidRPr="003E6EA8">
              <w:rPr>
                <w:rFonts w:ascii="Arial" w:eastAsiaTheme="minorEastAsia" w:hAnsi="Arial" w:cs="Arial"/>
                <w:sz w:val="16"/>
                <w:szCs w:val="16"/>
                <w:lang w:eastAsia="zh-CN"/>
              </w:rPr>
              <w:t xml:space="preserve"> </w:t>
            </w:r>
            <w:r w:rsidRPr="003E6EA8">
              <w:rPr>
                <w:rFonts w:ascii="Arial" w:eastAsia="Times New Roman" w:hAnsi="Arial" w:cs="Arial"/>
                <w:sz w:val="16"/>
                <w:szCs w:val="16"/>
                <w:lang w:val="en-US" w:eastAsia="zh-CN"/>
              </w:rPr>
              <w:t xml:space="preserve"> for N = 6</w:t>
            </w:r>
          </w:p>
        </w:tc>
      </w:tr>
      <w:tr w:rsidR="00C201F9" w:rsidRPr="00723A55" w14:paraId="793C9C38"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78127ABE" w14:textId="77777777" w:rsidR="00C201F9" w:rsidRPr="003E6EA8" w:rsidRDefault="00C201F9" w:rsidP="00EF3273">
            <w:pPr>
              <w:spacing w:after="0"/>
              <w:rPr>
                <w:rFonts w:ascii="Arial" w:eastAsia="Times New Roman" w:hAnsi="Arial" w:cs="Arial"/>
                <w:sz w:val="16"/>
                <w:szCs w:val="16"/>
                <w:lang w:val="en-US" w:eastAsia="zh-CN"/>
              </w:rPr>
            </w:pPr>
            <w:r w:rsidRPr="003E6EA8">
              <w:rPr>
                <w:rFonts w:ascii="Arial" w:eastAsia="Times New Roman" w:hAnsi="Arial" w:cs="Arial"/>
                <w:sz w:val="16"/>
                <w:szCs w:val="16"/>
                <w:lang w:val="en-US" w:eastAsia="zh-CN"/>
              </w:rPr>
              <w:t>DL-PRS-ResourceSlotOffset</w:t>
            </w:r>
          </w:p>
        </w:tc>
        <w:tc>
          <w:tcPr>
            <w:tcW w:w="4770" w:type="dxa"/>
            <w:tcBorders>
              <w:top w:val="nil"/>
              <w:left w:val="nil"/>
              <w:bottom w:val="single" w:sz="4" w:space="0" w:color="auto"/>
              <w:right w:val="single" w:sz="4" w:space="0" w:color="auto"/>
            </w:tcBorders>
            <w:shd w:val="clear" w:color="auto" w:fill="auto"/>
            <w:vAlign w:val="center"/>
            <w:hideMark/>
          </w:tcPr>
          <w:p w14:paraId="77FBB771" w14:textId="4550DDE3" w:rsidR="00C201F9" w:rsidRPr="003E6EA8" w:rsidRDefault="00C201F9" w:rsidP="00EF3273">
            <w:pPr>
              <w:spacing w:after="0"/>
              <w:jc w:val="left"/>
              <w:rPr>
                <w:rFonts w:ascii="Arial" w:eastAsia="Times New Roman" w:hAnsi="Arial" w:cs="Arial"/>
                <w:sz w:val="16"/>
                <w:szCs w:val="16"/>
                <w:lang w:val="en-US" w:eastAsia="zh-CN"/>
              </w:rPr>
            </w:pPr>
            <w:r w:rsidRPr="003E6EA8">
              <w:rPr>
                <w:rFonts w:ascii="Arial" w:eastAsia="Times New Roman" w:hAnsi="Arial" w:cs="Arial"/>
                <w:sz w:val="16"/>
                <w:szCs w:val="16"/>
                <w:lang w:val="en-US" w:eastAsia="zh-CN"/>
              </w:rPr>
              <w:t xml:space="preserve">Configured for </w:t>
            </w:r>
            <w:r>
              <w:rPr>
                <w:rFonts w:ascii="Arial" w:eastAsia="Times New Roman" w:hAnsi="Arial" w:cs="Arial"/>
                <w:sz w:val="16"/>
                <w:szCs w:val="16"/>
                <w:lang w:val="en-US" w:eastAsia="zh-CN"/>
              </w:rPr>
              <w:t xml:space="preserve">avoiding </w:t>
            </w:r>
            <w:r w:rsidRPr="003E6EA8">
              <w:rPr>
                <w:rFonts w:ascii="Arial" w:eastAsia="Times New Roman" w:hAnsi="Arial" w:cs="Arial"/>
                <w:sz w:val="16"/>
                <w:szCs w:val="16"/>
                <w:lang w:val="en-US" w:eastAsia="zh-CN"/>
              </w:rPr>
              <w:t>overlapping of the DL PRS from different TRPs</w:t>
            </w:r>
          </w:p>
        </w:tc>
      </w:tr>
      <w:tr w:rsidR="00C201F9" w:rsidRPr="00723A55" w14:paraId="07F1CB54"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2E3DCEAC" w14:textId="77777777" w:rsidR="00C201F9" w:rsidRPr="003E6EA8" w:rsidRDefault="00C201F9" w:rsidP="00EF3273">
            <w:pPr>
              <w:spacing w:after="0"/>
              <w:rPr>
                <w:rFonts w:ascii="Arial" w:eastAsia="Times New Roman" w:hAnsi="Arial" w:cs="Arial"/>
                <w:sz w:val="16"/>
                <w:szCs w:val="16"/>
                <w:lang w:val="en-US" w:eastAsia="zh-CN"/>
              </w:rPr>
            </w:pPr>
            <w:r w:rsidRPr="003E6EA8">
              <w:rPr>
                <w:rFonts w:ascii="Arial" w:eastAsia="Times New Roman" w:hAnsi="Arial" w:cs="Arial"/>
                <w:sz w:val="16"/>
                <w:szCs w:val="16"/>
                <w:lang w:val="en-US" w:eastAsia="zh-CN"/>
              </w:rPr>
              <w:t>DL-PRS-NumSymbols</w:t>
            </w:r>
          </w:p>
        </w:tc>
        <w:tc>
          <w:tcPr>
            <w:tcW w:w="4770" w:type="dxa"/>
            <w:tcBorders>
              <w:top w:val="nil"/>
              <w:left w:val="nil"/>
              <w:bottom w:val="single" w:sz="4" w:space="0" w:color="auto"/>
              <w:right w:val="single" w:sz="4" w:space="0" w:color="auto"/>
            </w:tcBorders>
            <w:shd w:val="clear" w:color="auto" w:fill="auto"/>
            <w:vAlign w:val="center"/>
            <w:hideMark/>
          </w:tcPr>
          <w:p w14:paraId="142E78E0" w14:textId="084C6756" w:rsidR="00C201F9" w:rsidRPr="003E6EA8" w:rsidRDefault="00CC12E2" w:rsidP="00EF3273">
            <w:pPr>
              <w:spacing w:after="0"/>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6 for FR1,</w:t>
            </w:r>
            <w:r w:rsidR="00716A95">
              <w:rPr>
                <w:rFonts w:ascii="Arial" w:eastAsia="Times New Roman" w:hAnsi="Arial" w:cs="Arial"/>
                <w:sz w:val="16"/>
                <w:szCs w:val="16"/>
                <w:lang w:val="en-US" w:eastAsia="zh-CN"/>
              </w:rPr>
              <w:t xml:space="preserve"> </w:t>
            </w:r>
            <w:r>
              <w:rPr>
                <w:rFonts w:ascii="Arial" w:eastAsia="Times New Roman" w:hAnsi="Arial" w:cs="Arial"/>
                <w:sz w:val="16"/>
                <w:szCs w:val="16"/>
                <w:lang w:val="en-US" w:eastAsia="zh-CN"/>
              </w:rPr>
              <w:t>2 for FR2</w:t>
            </w:r>
          </w:p>
        </w:tc>
      </w:tr>
      <w:tr w:rsidR="00C201F9" w:rsidRPr="00723A55" w14:paraId="5A608B9A"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62120A1D" w14:textId="77777777" w:rsidR="00C201F9" w:rsidRPr="003E6EA8" w:rsidRDefault="00C201F9" w:rsidP="00EF3273">
            <w:pPr>
              <w:spacing w:after="0"/>
              <w:rPr>
                <w:rFonts w:ascii="Arial" w:eastAsia="Times New Roman" w:hAnsi="Arial" w:cs="Arial"/>
                <w:sz w:val="16"/>
                <w:szCs w:val="16"/>
                <w:lang w:val="en-US" w:eastAsia="zh-CN"/>
              </w:rPr>
            </w:pPr>
            <w:r w:rsidRPr="003E6EA8">
              <w:rPr>
                <w:rFonts w:ascii="Arial" w:eastAsia="Times New Roman" w:hAnsi="Arial" w:cs="Arial"/>
                <w:sz w:val="16"/>
                <w:szCs w:val="16"/>
                <w:lang w:val="en-US" w:eastAsia="zh-CN"/>
              </w:rPr>
              <w:lastRenderedPageBreak/>
              <w:t>DL-PRS-SubcarrierSpacing</w:t>
            </w:r>
          </w:p>
        </w:tc>
        <w:tc>
          <w:tcPr>
            <w:tcW w:w="4770" w:type="dxa"/>
            <w:tcBorders>
              <w:top w:val="nil"/>
              <w:left w:val="nil"/>
              <w:bottom w:val="single" w:sz="4" w:space="0" w:color="auto"/>
              <w:right w:val="single" w:sz="4" w:space="0" w:color="auto"/>
            </w:tcBorders>
            <w:shd w:val="clear" w:color="auto" w:fill="auto"/>
            <w:vAlign w:val="center"/>
            <w:hideMark/>
          </w:tcPr>
          <w:p w14:paraId="691AE801" w14:textId="77777777" w:rsidR="00C201F9" w:rsidRPr="003E6EA8" w:rsidRDefault="00C201F9" w:rsidP="00EF3273">
            <w:pPr>
              <w:spacing w:after="0"/>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30</w:t>
            </w:r>
            <w:r w:rsidRPr="003E6EA8">
              <w:rPr>
                <w:rFonts w:ascii="Arial" w:eastAsia="Times New Roman" w:hAnsi="Arial" w:cs="Arial"/>
                <w:sz w:val="16"/>
                <w:szCs w:val="16"/>
                <w:lang w:val="en-US" w:eastAsia="zh-CN"/>
              </w:rPr>
              <w:t xml:space="preserve"> kHz for FR1</w:t>
            </w:r>
            <w:r w:rsidRPr="003E6EA8">
              <w:rPr>
                <w:rFonts w:ascii="Arial" w:eastAsia="Times New Roman" w:hAnsi="Arial" w:cs="Arial"/>
                <w:sz w:val="16"/>
                <w:szCs w:val="16"/>
                <w:lang w:val="en-US" w:eastAsia="zh-CN"/>
              </w:rPr>
              <w:br/>
            </w:r>
            <w:r w:rsidRPr="003E6EA8">
              <w:rPr>
                <w:rFonts w:ascii="Arial" w:eastAsiaTheme="minorEastAsia" w:hAnsi="Arial" w:cs="Arial"/>
                <w:sz w:val="16"/>
                <w:szCs w:val="16"/>
                <w:lang w:val="en-US" w:eastAsia="zh-CN"/>
              </w:rPr>
              <w:t>12</w:t>
            </w:r>
            <w:r w:rsidRPr="003E6EA8">
              <w:rPr>
                <w:rFonts w:ascii="Arial" w:eastAsia="Times New Roman" w:hAnsi="Arial" w:cs="Arial"/>
                <w:sz w:val="16"/>
                <w:szCs w:val="16"/>
                <w:lang w:val="en-US" w:eastAsia="zh-CN"/>
              </w:rPr>
              <w:t>0 kHz for FR2</w:t>
            </w:r>
          </w:p>
        </w:tc>
      </w:tr>
      <w:tr w:rsidR="00C201F9" w:rsidRPr="00723A55" w14:paraId="091C6E18"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44D8769A" w14:textId="77777777" w:rsidR="00C201F9" w:rsidRPr="003E6EA8" w:rsidRDefault="00C201F9" w:rsidP="00EF3273">
            <w:pPr>
              <w:spacing w:after="0"/>
              <w:rPr>
                <w:rFonts w:ascii="Arial" w:eastAsia="Times New Roman" w:hAnsi="Arial" w:cs="Arial"/>
                <w:sz w:val="16"/>
                <w:szCs w:val="16"/>
                <w:lang w:val="en-US" w:eastAsia="zh-CN"/>
              </w:rPr>
            </w:pPr>
            <w:r w:rsidRPr="003E6EA8">
              <w:rPr>
                <w:rFonts w:ascii="Arial" w:eastAsia="Times New Roman" w:hAnsi="Arial" w:cs="Arial"/>
                <w:sz w:val="16"/>
                <w:szCs w:val="16"/>
                <w:lang w:val="en-US" w:eastAsia="zh-CN"/>
              </w:rPr>
              <w:t>DL-PRS-CyclicPrefix</w:t>
            </w:r>
          </w:p>
        </w:tc>
        <w:tc>
          <w:tcPr>
            <w:tcW w:w="4770" w:type="dxa"/>
            <w:tcBorders>
              <w:top w:val="nil"/>
              <w:left w:val="nil"/>
              <w:bottom w:val="single" w:sz="4" w:space="0" w:color="auto"/>
              <w:right w:val="single" w:sz="4" w:space="0" w:color="auto"/>
            </w:tcBorders>
            <w:shd w:val="clear" w:color="auto" w:fill="auto"/>
            <w:vAlign w:val="center"/>
            <w:hideMark/>
          </w:tcPr>
          <w:p w14:paraId="3F4ABBC0" w14:textId="77777777" w:rsidR="00C201F9" w:rsidRPr="003E6EA8" w:rsidRDefault="00C201F9" w:rsidP="00EF3273">
            <w:pPr>
              <w:spacing w:after="0"/>
              <w:jc w:val="left"/>
              <w:rPr>
                <w:rFonts w:ascii="Arial" w:eastAsia="Times New Roman" w:hAnsi="Arial" w:cs="Arial"/>
                <w:sz w:val="16"/>
                <w:szCs w:val="16"/>
                <w:lang w:val="en-US" w:eastAsia="zh-CN"/>
              </w:rPr>
            </w:pPr>
            <w:r w:rsidRPr="003E6EA8">
              <w:rPr>
                <w:rFonts w:ascii="Arial" w:eastAsia="Times New Roman" w:hAnsi="Arial" w:cs="Arial"/>
                <w:sz w:val="16"/>
                <w:szCs w:val="16"/>
                <w:lang w:val="en-US" w:eastAsia="zh-CN"/>
              </w:rPr>
              <w:t>Normal</w:t>
            </w:r>
          </w:p>
        </w:tc>
      </w:tr>
      <w:tr w:rsidR="00C201F9" w:rsidRPr="00723A55" w14:paraId="765B5E59"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22B83323" w14:textId="77777777" w:rsidR="00C201F9" w:rsidRPr="003E6EA8" w:rsidRDefault="00C201F9" w:rsidP="00EF3273">
            <w:pPr>
              <w:spacing w:after="0"/>
              <w:rPr>
                <w:rFonts w:ascii="Arial" w:eastAsia="Times New Roman" w:hAnsi="Arial" w:cs="Arial"/>
                <w:sz w:val="16"/>
                <w:szCs w:val="16"/>
                <w:lang w:val="en-US" w:eastAsia="zh-CN"/>
              </w:rPr>
            </w:pPr>
            <w:r w:rsidRPr="003E6EA8">
              <w:rPr>
                <w:rFonts w:ascii="Arial" w:eastAsia="Times New Roman" w:hAnsi="Arial" w:cs="Arial"/>
                <w:sz w:val="16"/>
                <w:szCs w:val="16"/>
                <w:lang w:val="en-US" w:eastAsia="zh-CN"/>
              </w:rPr>
              <w:t>DL-PRS-ResourceBandwidth</w:t>
            </w:r>
          </w:p>
        </w:tc>
        <w:tc>
          <w:tcPr>
            <w:tcW w:w="4770" w:type="dxa"/>
            <w:tcBorders>
              <w:top w:val="nil"/>
              <w:left w:val="nil"/>
              <w:bottom w:val="single" w:sz="4" w:space="0" w:color="auto"/>
              <w:right w:val="single" w:sz="4" w:space="0" w:color="auto"/>
            </w:tcBorders>
            <w:shd w:val="clear" w:color="auto" w:fill="auto"/>
            <w:vAlign w:val="center"/>
            <w:hideMark/>
          </w:tcPr>
          <w:p w14:paraId="0F8E83D5" w14:textId="77777777" w:rsidR="00C201F9" w:rsidRPr="003E6EA8" w:rsidRDefault="00C201F9" w:rsidP="00EF3273">
            <w:pPr>
              <w:spacing w:after="0"/>
              <w:jc w:val="left"/>
              <w:rPr>
                <w:rFonts w:ascii="Arial" w:eastAsia="Times New Roman" w:hAnsi="Arial" w:cs="Arial"/>
                <w:sz w:val="16"/>
                <w:szCs w:val="16"/>
                <w:lang w:val="en-US" w:eastAsia="zh-CN"/>
              </w:rPr>
            </w:pPr>
            <w:r w:rsidRPr="003E6EA8">
              <w:rPr>
                <w:rFonts w:ascii="Arial" w:eastAsia="Times New Roman" w:hAnsi="Arial" w:cs="Arial"/>
                <w:sz w:val="16"/>
                <w:szCs w:val="16"/>
                <w:lang w:val="en-US" w:eastAsia="zh-CN"/>
              </w:rPr>
              <w:t xml:space="preserve">100 </w:t>
            </w:r>
            <w:r w:rsidRPr="003E6EA8">
              <w:rPr>
                <w:rFonts w:ascii="Arial" w:eastAsiaTheme="minorEastAsia" w:hAnsi="Arial" w:cs="Arial"/>
                <w:sz w:val="16"/>
                <w:szCs w:val="16"/>
                <w:lang w:val="en-US" w:eastAsia="zh-CN"/>
              </w:rPr>
              <w:t>MHz</w:t>
            </w:r>
            <w:r w:rsidRPr="003E6EA8">
              <w:rPr>
                <w:rFonts w:ascii="Arial" w:eastAsia="Times New Roman" w:hAnsi="Arial" w:cs="Arial"/>
                <w:sz w:val="16"/>
                <w:szCs w:val="16"/>
                <w:lang w:val="en-US" w:eastAsia="zh-CN"/>
              </w:rPr>
              <w:t xml:space="preserve"> with</w:t>
            </w:r>
            <w:r>
              <w:rPr>
                <w:rFonts w:ascii="Arial" w:eastAsia="Times New Roman" w:hAnsi="Arial" w:cs="Arial"/>
                <w:sz w:val="16"/>
                <w:szCs w:val="16"/>
                <w:lang w:val="en-US" w:eastAsia="zh-CN"/>
              </w:rPr>
              <w:t xml:space="preserve"> </w:t>
            </w:r>
            <w:r w:rsidRPr="003E6EA8">
              <w:rPr>
                <w:rFonts w:ascii="Arial" w:eastAsiaTheme="minorEastAsia" w:hAnsi="Arial" w:cs="Arial"/>
                <w:sz w:val="16"/>
                <w:szCs w:val="16"/>
                <w:lang w:val="en-US" w:eastAsia="zh-CN"/>
              </w:rPr>
              <w:t>30</w:t>
            </w:r>
            <w:r w:rsidRPr="003E6EA8">
              <w:rPr>
                <w:rFonts w:ascii="Arial" w:eastAsia="Times New Roman" w:hAnsi="Arial" w:cs="Arial"/>
                <w:sz w:val="16"/>
                <w:szCs w:val="16"/>
                <w:lang w:val="en-US" w:eastAsia="zh-CN"/>
              </w:rPr>
              <w:t>kHz SCS for FR1</w:t>
            </w:r>
          </w:p>
          <w:p w14:paraId="69644C1B" w14:textId="77777777" w:rsidR="00C201F9" w:rsidRPr="003E6EA8" w:rsidRDefault="00C201F9" w:rsidP="00EF3273">
            <w:pPr>
              <w:spacing w:after="0"/>
              <w:jc w:val="left"/>
              <w:rPr>
                <w:rFonts w:ascii="Arial" w:eastAsia="Times New Roman" w:hAnsi="Arial" w:cs="Arial"/>
                <w:sz w:val="16"/>
                <w:szCs w:val="16"/>
                <w:lang w:val="en-US" w:eastAsia="zh-CN"/>
              </w:rPr>
            </w:pPr>
            <w:r w:rsidRPr="003E6EA8">
              <w:rPr>
                <w:rFonts w:ascii="Arial" w:eastAsia="Times New Roman" w:hAnsi="Arial" w:cs="Arial"/>
                <w:sz w:val="16"/>
                <w:szCs w:val="16"/>
                <w:lang w:val="en-US" w:eastAsia="zh-CN"/>
              </w:rPr>
              <w:t xml:space="preserve">400 </w:t>
            </w:r>
            <w:r w:rsidRPr="003E6EA8">
              <w:rPr>
                <w:rFonts w:ascii="Arial" w:eastAsiaTheme="minorEastAsia" w:hAnsi="Arial" w:cs="Arial"/>
                <w:sz w:val="16"/>
                <w:szCs w:val="16"/>
                <w:lang w:val="en-US" w:eastAsia="zh-CN"/>
              </w:rPr>
              <w:t>MHz</w:t>
            </w:r>
            <w:r w:rsidRPr="003E6EA8">
              <w:rPr>
                <w:rFonts w:ascii="Arial" w:eastAsia="Times New Roman" w:hAnsi="Arial" w:cs="Arial"/>
                <w:sz w:val="16"/>
                <w:szCs w:val="16"/>
                <w:lang w:val="en-US" w:eastAsia="zh-CN"/>
              </w:rPr>
              <w:t xml:space="preserve"> with </w:t>
            </w:r>
            <w:r w:rsidRPr="003E6EA8">
              <w:rPr>
                <w:rFonts w:ascii="Arial" w:eastAsiaTheme="minorEastAsia" w:hAnsi="Arial" w:cs="Arial"/>
                <w:sz w:val="16"/>
                <w:szCs w:val="16"/>
                <w:lang w:val="en-US" w:eastAsia="zh-CN"/>
              </w:rPr>
              <w:t>12</w:t>
            </w:r>
            <w:r w:rsidRPr="003E6EA8">
              <w:rPr>
                <w:rFonts w:ascii="Arial" w:eastAsia="Times New Roman" w:hAnsi="Arial" w:cs="Arial"/>
                <w:sz w:val="16"/>
                <w:szCs w:val="16"/>
                <w:lang w:val="en-US" w:eastAsia="zh-CN"/>
              </w:rPr>
              <w:t>0kHz SCS for FR2</w:t>
            </w:r>
          </w:p>
        </w:tc>
      </w:tr>
      <w:tr w:rsidR="00C201F9" w:rsidRPr="00723A55" w14:paraId="76942800"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23FB713B" w14:textId="77777777" w:rsidR="00C201F9" w:rsidRPr="00723A55" w:rsidRDefault="00C201F9" w:rsidP="00EF3273">
            <w:pPr>
              <w:spacing w:after="0"/>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DL-PRS-ResourcePower</w:t>
            </w:r>
          </w:p>
        </w:tc>
        <w:tc>
          <w:tcPr>
            <w:tcW w:w="4770" w:type="dxa"/>
            <w:tcBorders>
              <w:top w:val="nil"/>
              <w:left w:val="nil"/>
              <w:bottom w:val="single" w:sz="4" w:space="0" w:color="auto"/>
              <w:right w:val="single" w:sz="4" w:space="0" w:color="auto"/>
            </w:tcBorders>
            <w:shd w:val="clear" w:color="auto" w:fill="auto"/>
            <w:vAlign w:val="center"/>
            <w:hideMark/>
          </w:tcPr>
          <w:p w14:paraId="0033B74F" w14:textId="1AF46AFA" w:rsidR="00C201F9" w:rsidRPr="00723A55" w:rsidRDefault="00C201F9" w:rsidP="00EF3273">
            <w:pPr>
              <w:spacing w:after="0"/>
              <w:jc w:val="left"/>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Determined based on the maximum TRP Tx power d</w:t>
            </w:r>
            <w:r w:rsidR="0010436B">
              <w:rPr>
                <w:rFonts w:ascii="Arial" w:eastAsia="Times New Roman" w:hAnsi="Arial" w:cs="Arial"/>
                <w:sz w:val="16"/>
                <w:szCs w:val="16"/>
                <w:lang w:val="en-US" w:eastAsia="zh-CN"/>
              </w:rPr>
              <w:t>i</w:t>
            </w:r>
            <w:r w:rsidRPr="00723A55">
              <w:rPr>
                <w:rFonts w:ascii="Arial" w:eastAsia="Times New Roman" w:hAnsi="Arial" w:cs="Arial"/>
                <w:sz w:val="16"/>
                <w:szCs w:val="16"/>
                <w:lang w:val="en-US" w:eastAsia="zh-CN"/>
              </w:rPr>
              <w:t>vided by the number of DL PRS REs</w:t>
            </w:r>
          </w:p>
        </w:tc>
      </w:tr>
      <w:tr w:rsidR="00C201F9" w:rsidRPr="00723A55" w14:paraId="0ED03F8B"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2CCF8E7F" w14:textId="77777777" w:rsidR="00C201F9" w:rsidRPr="00723A55" w:rsidRDefault="00C201F9" w:rsidP="00EF3273">
            <w:pPr>
              <w:spacing w:after="0"/>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 xml:space="preserve">DL–PRS- PositioningFrequencyLayer </w:t>
            </w:r>
          </w:p>
        </w:tc>
        <w:tc>
          <w:tcPr>
            <w:tcW w:w="4770" w:type="dxa"/>
            <w:tcBorders>
              <w:top w:val="nil"/>
              <w:left w:val="nil"/>
              <w:bottom w:val="single" w:sz="4" w:space="0" w:color="auto"/>
              <w:right w:val="single" w:sz="4" w:space="0" w:color="auto"/>
            </w:tcBorders>
            <w:shd w:val="clear" w:color="auto" w:fill="auto"/>
            <w:vAlign w:val="center"/>
            <w:hideMark/>
          </w:tcPr>
          <w:p w14:paraId="319A79C6" w14:textId="77777777" w:rsidR="00C201F9" w:rsidRPr="00723A55" w:rsidRDefault="00C201F9" w:rsidP="00EF3273">
            <w:pPr>
              <w:spacing w:after="0"/>
              <w:jc w:val="left"/>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1</w:t>
            </w:r>
          </w:p>
        </w:tc>
      </w:tr>
      <w:tr w:rsidR="00C201F9" w:rsidRPr="00723A55" w14:paraId="1C37E35E"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66226859" w14:textId="77777777" w:rsidR="00C201F9" w:rsidRPr="00723A55" w:rsidRDefault="00C201F9" w:rsidP="00EF3273">
            <w:pPr>
              <w:spacing w:after="0"/>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NumDL-PRS-RSTD-MeasurementsPerTRPPair</w:t>
            </w:r>
          </w:p>
        </w:tc>
        <w:tc>
          <w:tcPr>
            <w:tcW w:w="4770" w:type="dxa"/>
            <w:tcBorders>
              <w:top w:val="nil"/>
              <w:left w:val="nil"/>
              <w:bottom w:val="single" w:sz="4" w:space="0" w:color="auto"/>
              <w:right w:val="single" w:sz="4" w:space="0" w:color="auto"/>
            </w:tcBorders>
            <w:shd w:val="clear" w:color="auto" w:fill="auto"/>
            <w:vAlign w:val="center"/>
            <w:hideMark/>
          </w:tcPr>
          <w:p w14:paraId="510A08A8" w14:textId="77777777" w:rsidR="00C201F9" w:rsidRPr="00723A55" w:rsidRDefault="00C201F9" w:rsidP="00EF3273">
            <w:pPr>
              <w:spacing w:after="0"/>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1</w:t>
            </w:r>
          </w:p>
        </w:tc>
      </w:tr>
      <w:tr w:rsidR="00C201F9" w:rsidRPr="00723A55" w14:paraId="74212685"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271A6112" w14:textId="77777777" w:rsidR="00C201F9" w:rsidRPr="00723A55" w:rsidRDefault="00C201F9" w:rsidP="00EF3273">
            <w:pPr>
              <w:spacing w:after="0"/>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NumPositioningFrequencyLayers</w:t>
            </w:r>
          </w:p>
        </w:tc>
        <w:tc>
          <w:tcPr>
            <w:tcW w:w="4770" w:type="dxa"/>
            <w:tcBorders>
              <w:top w:val="nil"/>
              <w:left w:val="nil"/>
              <w:bottom w:val="single" w:sz="4" w:space="0" w:color="auto"/>
              <w:right w:val="single" w:sz="4" w:space="0" w:color="auto"/>
            </w:tcBorders>
            <w:shd w:val="clear" w:color="auto" w:fill="auto"/>
            <w:vAlign w:val="center"/>
            <w:hideMark/>
          </w:tcPr>
          <w:p w14:paraId="3A0AB3CD" w14:textId="77777777" w:rsidR="00C201F9" w:rsidRPr="00723A55" w:rsidRDefault="00C201F9" w:rsidP="00EF3273">
            <w:pPr>
              <w:spacing w:after="0"/>
              <w:jc w:val="left"/>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1</w:t>
            </w:r>
          </w:p>
        </w:tc>
      </w:tr>
      <w:tr w:rsidR="00C201F9" w:rsidRPr="00723A55" w14:paraId="0E8C563D"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36CFB819" w14:textId="77777777" w:rsidR="00C201F9" w:rsidRPr="00723A55" w:rsidRDefault="00C201F9" w:rsidP="00EF3273">
            <w:pPr>
              <w:spacing w:after="0"/>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NumTrpPerPositioningFrequencyLayer</w:t>
            </w:r>
          </w:p>
        </w:tc>
        <w:tc>
          <w:tcPr>
            <w:tcW w:w="4770" w:type="dxa"/>
            <w:tcBorders>
              <w:top w:val="nil"/>
              <w:left w:val="nil"/>
              <w:bottom w:val="single" w:sz="4" w:space="0" w:color="auto"/>
              <w:right w:val="single" w:sz="4" w:space="0" w:color="auto"/>
            </w:tcBorders>
            <w:shd w:val="clear" w:color="auto" w:fill="auto"/>
            <w:vAlign w:val="center"/>
            <w:hideMark/>
          </w:tcPr>
          <w:p w14:paraId="59D6739E" w14:textId="33747110" w:rsidR="00C201F9" w:rsidRPr="00723A55" w:rsidRDefault="00C201F9" w:rsidP="00EF3273">
            <w:pPr>
              <w:spacing w:after="0"/>
              <w:jc w:val="left"/>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18</w:t>
            </w:r>
            <w:r w:rsidR="00CC12E2">
              <w:rPr>
                <w:rFonts w:ascii="Arial" w:eastAsia="Times New Roman" w:hAnsi="Arial" w:cs="Arial"/>
                <w:sz w:val="16"/>
                <w:szCs w:val="16"/>
                <w:lang w:val="en-US" w:eastAsia="zh-CN"/>
              </w:rPr>
              <w:t xml:space="preserve"> for FR1, 54 for FR2</w:t>
            </w:r>
          </w:p>
        </w:tc>
      </w:tr>
      <w:tr w:rsidR="00C201F9" w:rsidRPr="00723A55" w14:paraId="370AD4DB"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38D51783" w14:textId="77777777" w:rsidR="00C201F9" w:rsidRPr="00723A55" w:rsidRDefault="00C201F9" w:rsidP="00EF3273">
            <w:pPr>
              <w:spacing w:after="0"/>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NumDL-PRS-ResourceSetsPerTRPFrequencyLayer</w:t>
            </w:r>
          </w:p>
        </w:tc>
        <w:tc>
          <w:tcPr>
            <w:tcW w:w="4770" w:type="dxa"/>
            <w:tcBorders>
              <w:top w:val="nil"/>
              <w:left w:val="nil"/>
              <w:bottom w:val="single" w:sz="4" w:space="0" w:color="auto"/>
              <w:right w:val="single" w:sz="4" w:space="0" w:color="auto"/>
            </w:tcBorders>
            <w:shd w:val="clear" w:color="auto" w:fill="auto"/>
            <w:vAlign w:val="center"/>
            <w:hideMark/>
          </w:tcPr>
          <w:p w14:paraId="61F3BCA7" w14:textId="77777777" w:rsidR="00C201F9" w:rsidRPr="00723A55" w:rsidRDefault="00C201F9" w:rsidP="00EF3273">
            <w:pPr>
              <w:spacing w:after="0"/>
              <w:jc w:val="left"/>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1</w:t>
            </w:r>
          </w:p>
        </w:tc>
      </w:tr>
      <w:tr w:rsidR="00C201F9" w:rsidRPr="00723A55" w14:paraId="062023DC" w14:textId="77777777" w:rsidTr="00C201F9">
        <w:trPr>
          <w:trHeight w:val="20"/>
          <w:jc w:val="center"/>
        </w:trPr>
        <w:tc>
          <w:tcPr>
            <w:tcW w:w="3852" w:type="dxa"/>
            <w:tcBorders>
              <w:top w:val="nil"/>
              <w:left w:val="single" w:sz="4" w:space="0" w:color="auto"/>
              <w:bottom w:val="single" w:sz="4" w:space="0" w:color="auto"/>
              <w:right w:val="single" w:sz="4" w:space="0" w:color="auto"/>
            </w:tcBorders>
            <w:shd w:val="clear" w:color="auto" w:fill="auto"/>
            <w:vAlign w:val="center"/>
            <w:hideMark/>
          </w:tcPr>
          <w:p w14:paraId="359495FF" w14:textId="77777777" w:rsidR="00C201F9" w:rsidRPr="00723A55" w:rsidRDefault="00C201F9" w:rsidP="00EF3273">
            <w:pPr>
              <w:spacing w:after="0"/>
              <w:rPr>
                <w:rFonts w:ascii="Arial" w:eastAsia="Times New Roman" w:hAnsi="Arial" w:cs="Arial"/>
                <w:sz w:val="16"/>
                <w:szCs w:val="16"/>
                <w:lang w:val="en-US" w:eastAsia="zh-CN"/>
              </w:rPr>
            </w:pPr>
            <w:r w:rsidRPr="00723A55">
              <w:rPr>
                <w:rFonts w:ascii="Arial" w:eastAsia="Times New Roman" w:hAnsi="Arial" w:cs="Arial"/>
                <w:sz w:val="16"/>
                <w:szCs w:val="16"/>
                <w:lang w:val="en-US" w:eastAsia="zh-CN"/>
              </w:rPr>
              <w:t>NumDL-PRS-ResourcesPerSet</w:t>
            </w:r>
          </w:p>
        </w:tc>
        <w:tc>
          <w:tcPr>
            <w:tcW w:w="4770" w:type="dxa"/>
            <w:tcBorders>
              <w:top w:val="nil"/>
              <w:left w:val="nil"/>
              <w:bottom w:val="single" w:sz="4" w:space="0" w:color="auto"/>
              <w:right w:val="single" w:sz="4" w:space="0" w:color="auto"/>
            </w:tcBorders>
            <w:shd w:val="clear" w:color="auto" w:fill="auto"/>
            <w:vAlign w:val="center"/>
            <w:hideMark/>
          </w:tcPr>
          <w:p w14:paraId="204B3992" w14:textId="3ED08EC6" w:rsidR="00C201F9" w:rsidRPr="00B26FDE" w:rsidRDefault="00C201F9" w:rsidP="00EF3273">
            <w:pPr>
              <w:spacing w:after="0"/>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C</w:t>
            </w:r>
            <w:r w:rsidRPr="00723A55">
              <w:rPr>
                <w:rFonts w:ascii="Arial" w:eastAsia="Times New Roman" w:hAnsi="Arial" w:cs="Arial"/>
                <w:sz w:val="16"/>
                <w:szCs w:val="16"/>
                <w:lang w:val="en-US" w:eastAsia="zh-CN"/>
              </w:rPr>
              <w:t xml:space="preserve">onfigured </w:t>
            </w:r>
            <w:r>
              <w:rPr>
                <w:rFonts w:ascii="Arial" w:eastAsia="Times New Roman" w:hAnsi="Arial" w:cs="Arial"/>
                <w:sz w:val="16"/>
                <w:szCs w:val="16"/>
                <w:lang w:val="en-US" w:eastAsia="zh-CN"/>
              </w:rPr>
              <w:t xml:space="preserve">as </w:t>
            </w:r>
            <w:r w:rsidR="00CC12E2">
              <w:rPr>
                <w:rFonts w:ascii="Arial" w:eastAsia="Times New Roman" w:hAnsi="Arial" w:cs="Arial"/>
                <w:sz w:val="16"/>
                <w:szCs w:val="16"/>
                <w:lang w:val="en-US" w:eastAsia="zh-CN"/>
              </w:rPr>
              <w:t xml:space="preserve">needed </w:t>
            </w:r>
            <w:r>
              <w:rPr>
                <w:rFonts w:ascii="Arial" w:eastAsia="Times New Roman" w:hAnsi="Arial" w:cs="Arial"/>
                <w:sz w:val="16"/>
                <w:szCs w:val="16"/>
                <w:lang w:val="en-US" w:eastAsia="zh-CN"/>
              </w:rPr>
              <w:t>for the beamforming in the simulation evaluation</w:t>
            </w:r>
          </w:p>
        </w:tc>
      </w:tr>
    </w:tbl>
    <w:p w14:paraId="5E4E1370" w14:textId="77777777" w:rsidR="00502AC4" w:rsidRDefault="00502AC4" w:rsidP="00DC3C4B">
      <w:pPr>
        <w:spacing w:after="0"/>
        <w:jc w:val="left"/>
        <w:rPr>
          <w:lang w:eastAsia="ko-KR"/>
        </w:rPr>
      </w:pPr>
    </w:p>
    <w:sectPr w:rsidR="00502AC4" w:rsidSect="004F3F99">
      <w:headerReference w:type="even" r:id="rId20"/>
      <w:headerReference w:type="default" r:id="rId21"/>
      <w:footerReference w:type="even" r:id="rId22"/>
      <w:footerReference w:type="default" r:id="rId23"/>
      <w:headerReference w:type="first" r:id="rId24"/>
      <w:footerReference w:type="first" r:id="rId25"/>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E46091" w14:textId="77777777" w:rsidR="0010436B" w:rsidRDefault="0010436B">
      <w:r>
        <w:separator/>
      </w:r>
    </w:p>
  </w:endnote>
  <w:endnote w:type="continuationSeparator" w:id="0">
    <w:p w14:paraId="46AC488B" w14:textId="77777777" w:rsidR="0010436B" w:rsidRDefault="0010436B">
      <w:r>
        <w:continuationSeparator/>
      </w:r>
    </w:p>
  </w:endnote>
  <w:endnote w:type="continuationNotice" w:id="1">
    <w:p w14:paraId="5F56B33A" w14:textId="77777777" w:rsidR="0010436B" w:rsidRDefault="0010436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B5617F" w14:textId="77777777" w:rsidR="0010436B" w:rsidRDefault="0010436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6C688" w14:textId="77777777" w:rsidR="0010436B" w:rsidRDefault="0010436B">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10436B" w:rsidRDefault="0010436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01A0EF" w14:textId="77777777" w:rsidR="0010436B" w:rsidRDefault="0010436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34F130" w14:textId="77777777" w:rsidR="0010436B" w:rsidRDefault="0010436B">
      <w:r>
        <w:separator/>
      </w:r>
    </w:p>
  </w:footnote>
  <w:footnote w:type="continuationSeparator" w:id="0">
    <w:p w14:paraId="1184EAAE" w14:textId="77777777" w:rsidR="0010436B" w:rsidRDefault="0010436B">
      <w:r>
        <w:continuationSeparator/>
      </w:r>
    </w:p>
  </w:footnote>
  <w:footnote w:type="continuationNotice" w:id="1">
    <w:p w14:paraId="3245F388" w14:textId="77777777" w:rsidR="0010436B" w:rsidRDefault="0010436B">
      <w:pPr>
        <w:spacing w:after="0"/>
      </w:pPr>
    </w:p>
  </w:footnote>
  <w:footnote w:id="2">
    <w:p w14:paraId="6CAE4ABE" w14:textId="77777777" w:rsidR="0010436B" w:rsidRPr="007355D4" w:rsidRDefault="0010436B" w:rsidP="005A71E0">
      <w:pPr>
        <w:pStyle w:val="FootnoteText"/>
        <w:rPr>
          <w:lang w:val="en-US"/>
        </w:rPr>
      </w:pPr>
      <w:r>
        <w:rPr>
          <w:rStyle w:val="FootnoteReference"/>
        </w:rPr>
        <w:footnoteRef/>
      </w:r>
      <w:r>
        <w:t xml:space="preserve"> T</w:t>
      </w:r>
      <w:r>
        <w:rPr>
          <w:iCs/>
          <w:lang w:eastAsia="zh-CN"/>
        </w:rPr>
        <w:t>he correlation distance and minimum UE-base station distance are omitted in the analysis for simplicity.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52BEA2" w14:textId="77777777" w:rsidR="0010436B" w:rsidRDefault="0010436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DCD538" w14:textId="77777777" w:rsidR="0010436B" w:rsidRDefault="0010436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184A98" w14:textId="77777777" w:rsidR="0010436B" w:rsidRDefault="001043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461603"/>
    <w:multiLevelType w:val="hybridMultilevel"/>
    <w:tmpl w:val="388A8F5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 w15:restartNumberingAfterBreak="0">
    <w:nsid w:val="09D4474A"/>
    <w:multiLevelType w:val="hybridMultilevel"/>
    <w:tmpl w:val="297E3D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ABC77BD"/>
    <w:multiLevelType w:val="hybridMultilevel"/>
    <w:tmpl w:val="DBB40F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7C0816"/>
    <w:multiLevelType w:val="hybridMultilevel"/>
    <w:tmpl w:val="C4D49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1FB47535"/>
    <w:multiLevelType w:val="multilevel"/>
    <w:tmpl w:val="6EA4E4C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251F5C10"/>
    <w:multiLevelType w:val="hybridMultilevel"/>
    <w:tmpl w:val="1B5AAF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DF3FB8"/>
    <w:multiLevelType w:val="multilevel"/>
    <w:tmpl w:val="88246CBC"/>
    <w:lvl w:ilvl="0">
      <w:start w:val="1"/>
      <w:numFmt w:val="bullet"/>
      <w:lvlText w:val=""/>
      <w:lvlJc w:val="left"/>
      <w:pPr>
        <w:tabs>
          <w:tab w:val="num" w:pos="432"/>
        </w:tabs>
        <w:ind w:left="432" w:hanging="432"/>
      </w:pPr>
      <w:rPr>
        <w:rFonts w:ascii="Symbol" w:hAnsi="Symbol"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7EF0679"/>
    <w:multiLevelType w:val="hybridMultilevel"/>
    <w:tmpl w:val="1EC8469C"/>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5C277EE2"/>
    <w:multiLevelType w:val="hybridMultilevel"/>
    <w:tmpl w:val="AED24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CBE5BE0"/>
    <w:multiLevelType w:val="hybridMultilevel"/>
    <w:tmpl w:val="D1845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0"/>
  </w:num>
  <w:num w:numId="3">
    <w:abstractNumId w:val="15"/>
  </w:num>
  <w:num w:numId="4">
    <w:abstractNumId w:val="11"/>
  </w:num>
  <w:num w:numId="5">
    <w:abstractNumId w:val="7"/>
  </w:num>
  <w:num w:numId="6">
    <w:abstractNumId w:val="13"/>
  </w:num>
  <w:num w:numId="7">
    <w:abstractNumId w:val="1"/>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num>
  <w:num w:numId="11">
    <w:abstractNumId w:val="9"/>
  </w:num>
  <w:num w:numId="12">
    <w:abstractNumId w:val="4"/>
  </w:num>
  <w:num w:numId="13">
    <w:abstractNumId w:val="16"/>
  </w:num>
  <w:num w:numId="14">
    <w:abstractNumId w:val="17"/>
  </w:num>
  <w:num w:numId="15">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8"/>
  </w:num>
  <w:num w:numId="18">
    <w:abstractNumId w:val="3"/>
  </w:num>
  <w:num w:numId="19">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isplayBackgroundShape/>
  <w:printFractionalCharacterWidth/>
  <w:embedSystemFont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9153">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C5"/>
    <w:rsid w:val="00000B2C"/>
    <w:rsid w:val="00000F94"/>
    <w:rsid w:val="0000101E"/>
    <w:rsid w:val="0000152F"/>
    <w:rsid w:val="00001947"/>
    <w:rsid w:val="00001BD4"/>
    <w:rsid w:val="00001E2A"/>
    <w:rsid w:val="00002162"/>
    <w:rsid w:val="00002505"/>
    <w:rsid w:val="00002656"/>
    <w:rsid w:val="00002CD0"/>
    <w:rsid w:val="00002CF2"/>
    <w:rsid w:val="00002E47"/>
    <w:rsid w:val="00004596"/>
    <w:rsid w:val="00004806"/>
    <w:rsid w:val="00004A68"/>
    <w:rsid w:val="00004B1A"/>
    <w:rsid w:val="000052A7"/>
    <w:rsid w:val="000057E5"/>
    <w:rsid w:val="00005C3C"/>
    <w:rsid w:val="00005EF0"/>
    <w:rsid w:val="00005F08"/>
    <w:rsid w:val="00006595"/>
    <w:rsid w:val="00006950"/>
    <w:rsid w:val="00007112"/>
    <w:rsid w:val="000072A2"/>
    <w:rsid w:val="000073A7"/>
    <w:rsid w:val="0000797D"/>
    <w:rsid w:val="00011B49"/>
    <w:rsid w:val="00011D8D"/>
    <w:rsid w:val="00012B75"/>
    <w:rsid w:val="00012C84"/>
    <w:rsid w:val="00013033"/>
    <w:rsid w:val="000133ED"/>
    <w:rsid w:val="00013C15"/>
    <w:rsid w:val="000140B6"/>
    <w:rsid w:val="00014636"/>
    <w:rsid w:val="00014897"/>
    <w:rsid w:val="00015049"/>
    <w:rsid w:val="0001664E"/>
    <w:rsid w:val="00016AF9"/>
    <w:rsid w:val="00016BF1"/>
    <w:rsid w:val="00016E21"/>
    <w:rsid w:val="0001742C"/>
    <w:rsid w:val="000177DE"/>
    <w:rsid w:val="00017A7E"/>
    <w:rsid w:val="0002070C"/>
    <w:rsid w:val="00020733"/>
    <w:rsid w:val="0002144F"/>
    <w:rsid w:val="000218A7"/>
    <w:rsid w:val="00021C65"/>
    <w:rsid w:val="00021F05"/>
    <w:rsid w:val="000221FF"/>
    <w:rsid w:val="000226A1"/>
    <w:rsid w:val="00022779"/>
    <w:rsid w:val="00022E4A"/>
    <w:rsid w:val="00022F1E"/>
    <w:rsid w:val="00023061"/>
    <w:rsid w:val="00023BBE"/>
    <w:rsid w:val="000247B9"/>
    <w:rsid w:val="000248BA"/>
    <w:rsid w:val="00024B95"/>
    <w:rsid w:val="00024EA7"/>
    <w:rsid w:val="00025729"/>
    <w:rsid w:val="00025ABC"/>
    <w:rsid w:val="00025C30"/>
    <w:rsid w:val="00025D27"/>
    <w:rsid w:val="0002630C"/>
    <w:rsid w:val="00026B25"/>
    <w:rsid w:val="0002714F"/>
    <w:rsid w:val="00027287"/>
    <w:rsid w:val="00027F6B"/>
    <w:rsid w:val="00027FD8"/>
    <w:rsid w:val="000302B3"/>
    <w:rsid w:val="00030C81"/>
    <w:rsid w:val="0003120D"/>
    <w:rsid w:val="00031975"/>
    <w:rsid w:val="0003227F"/>
    <w:rsid w:val="00032F89"/>
    <w:rsid w:val="000330ED"/>
    <w:rsid w:val="0003365B"/>
    <w:rsid w:val="00033787"/>
    <w:rsid w:val="00033919"/>
    <w:rsid w:val="00033C4B"/>
    <w:rsid w:val="00034093"/>
    <w:rsid w:val="00034AC4"/>
    <w:rsid w:val="00035D88"/>
    <w:rsid w:val="00036041"/>
    <w:rsid w:val="00036861"/>
    <w:rsid w:val="00036B1C"/>
    <w:rsid w:val="00037DFF"/>
    <w:rsid w:val="00037EE0"/>
    <w:rsid w:val="00040FF1"/>
    <w:rsid w:val="0004111A"/>
    <w:rsid w:val="0004178E"/>
    <w:rsid w:val="00041968"/>
    <w:rsid w:val="00042381"/>
    <w:rsid w:val="00042862"/>
    <w:rsid w:val="00042B85"/>
    <w:rsid w:val="0004329D"/>
    <w:rsid w:val="000433F7"/>
    <w:rsid w:val="00043C75"/>
    <w:rsid w:val="0004405F"/>
    <w:rsid w:val="0004487B"/>
    <w:rsid w:val="0004547F"/>
    <w:rsid w:val="00045544"/>
    <w:rsid w:val="00045758"/>
    <w:rsid w:val="00045AD0"/>
    <w:rsid w:val="00045C4D"/>
    <w:rsid w:val="00045FB4"/>
    <w:rsid w:val="000466E8"/>
    <w:rsid w:val="000467BD"/>
    <w:rsid w:val="00046EF8"/>
    <w:rsid w:val="00047114"/>
    <w:rsid w:val="0004758A"/>
    <w:rsid w:val="00050748"/>
    <w:rsid w:val="00050E3A"/>
    <w:rsid w:val="0005167B"/>
    <w:rsid w:val="00051749"/>
    <w:rsid w:val="0005187F"/>
    <w:rsid w:val="000519EB"/>
    <w:rsid w:val="000519FD"/>
    <w:rsid w:val="00051E5A"/>
    <w:rsid w:val="00051F7E"/>
    <w:rsid w:val="00052205"/>
    <w:rsid w:val="00052268"/>
    <w:rsid w:val="0005288F"/>
    <w:rsid w:val="00052D77"/>
    <w:rsid w:val="00053569"/>
    <w:rsid w:val="00054202"/>
    <w:rsid w:val="0005470F"/>
    <w:rsid w:val="000548B9"/>
    <w:rsid w:val="0005500C"/>
    <w:rsid w:val="000565FD"/>
    <w:rsid w:val="00056E65"/>
    <w:rsid w:val="00056FEA"/>
    <w:rsid w:val="00057340"/>
    <w:rsid w:val="0005760A"/>
    <w:rsid w:val="000577AC"/>
    <w:rsid w:val="00057DF9"/>
    <w:rsid w:val="0006001F"/>
    <w:rsid w:val="000607A9"/>
    <w:rsid w:val="000609E8"/>
    <w:rsid w:val="00060CF8"/>
    <w:rsid w:val="00061611"/>
    <w:rsid w:val="00061666"/>
    <w:rsid w:val="000617F8"/>
    <w:rsid w:val="00061C85"/>
    <w:rsid w:val="00061FA5"/>
    <w:rsid w:val="00062070"/>
    <w:rsid w:val="000626A2"/>
    <w:rsid w:val="0006298E"/>
    <w:rsid w:val="000635E0"/>
    <w:rsid w:val="000636B7"/>
    <w:rsid w:val="0006374E"/>
    <w:rsid w:val="00063757"/>
    <w:rsid w:val="00063EA6"/>
    <w:rsid w:val="00064203"/>
    <w:rsid w:val="00064B6C"/>
    <w:rsid w:val="00064BE3"/>
    <w:rsid w:val="00065982"/>
    <w:rsid w:val="00065F38"/>
    <w:rsid w:val="00066325"/>
    <w:rsid w:val="00066455"/>
    <w:rsid w:val="00066795"/>
    <w:rsid w:val="00067406"/>
    <w:rsid w:val="00067546"/>
    <w:rsid w:val="00070139"/>
    <w:rsid w:val="000708AE"/>
    <w:rsid w:val="00070BBB"/>
    <w:rsid w:val="0007119F"/>
    <w:rsid w:val="00071380"/>
    <w:rsid w:val="0007156D"/>
    <w:rsid w:val="000720B1"/>
    <w:rsid w:val="00072A67"/>
    <w:rsid w:val="00073521"/>
    <w:rsid w:val="000737AA"/>
    <w:rsid w:val="0007398B"/>
    <w:rsid w:val="00073E1A"/>
    <w:rsid w:val="00073FBF"/>
    <w:rsid w:val="000741D7"/>
    <w:rsid w:val="0007428E"/>
    <w:rsid w:val="00074E76"/>
    <w:rsid w:val="0007533A"/>
    <w:rsid w:val="0007541B"/>
    <w:rsid w:val="00075540"/>
    <w:rsid w:val="0007577E"/>
    <w:rsid w:val="00075938"/>
    <w:rsid w:val="00075F12"/>
    <w:rsid w:val="00076736"/>
    <w:rsid w:val="00076A45"/>
    <w:rsid w:val="00076AB2"/>
    <w:rsid w:val="000770F7"/>
    <w:rsid w:val="00077275"/>
    <w:rsid w:val="00077734"/>
    <w:rsid w:val="000777AB"/>
    <w:rsid w:val="00077A6D"/>
    <w:rsid w:val="00077F24"/>
    <w:rsid w:val="00080A67"/>
    <w:rsid w:val="00080E84"/>
    <w:rsid w:val="00080F54"/>
    <w:rsid w:val="0008111B"/>
    <w:rsid w:val="00081EDA"/>
    <w:rsid w:val="0008279E"/>
    <w:rsid w:val="00083C9B"/>
    <w:rsid w:val="000846AA"/>
    <w:rsid w:val="000846CD"/>
    <w:rsid w:val="0008483C"/>
    <w:rsid w:val="00085883"/>
    <w:rsid w:val="00085E9C"/>
    <w:rsid w:val="00085EBB"/>
    <w:rsid w:val="0008655D"/>
    <w:rsid w:val="0008662B"/>
    <w:rsid w:val="00086967"/>
    <w:rsid w:val="00087EB0"/>
    <w:rsid w:val="000903AE"/>
    <w:rsid w:val="00090C9B"/>
    <w:rsid w:val="00090E98"/>
    <w:rsid w:val="00091835"/>
    <w:rsid w:val="00091954"/>
    <w:rsid w:val="000919A6"/>
    <w:rsid w:val="00091AC8"/>
    <w:rsid w:val="00091C8E"/>
    <w:rsid w:val="00091CDD"/>
    <w:rsid w:val="00091E7A"/>
    <w:rsid w:val="000921E8"/>
    <w:rsid w:val="0009240C"/>
    <w:rsid w:val="00092985"/>
    <w:rsid w:val="000929FB"/>
    <w:rsid w:val="00092AF5"/>
    <w:rsid w:val="00092DCA"/>
    <w:rsid w:val="00093D0A"/>
    <w:rsid w:val="000941B8"/>
    <w:rsid w:val="000945E6"/>
    <w:rsid w:val="000953FB"/>
    <w:rsid w:val="00095981"/>
    <w:rsid w:val="00095989"/>
    <w:rsid w:val="00095ABD"/>
    <w:rsid w:val="00095D94"/>
    <w:rsid w:val="00096BFF"/>
    <w:rsid w:val="00097696"/>
    <w:rsid w:val="0009777A"/>
    <w:rsid w:val="00097A0C"/>
    <w:rsid w:val="000A0040"/>
    <w:rsid w:val="000A0623"/>
    <w:rsid w:val="000A0992"/>
    <w:rsid w:val="000A0A11"/>
    <w:rsid w:val="000A0A9C"/>
    <w:rsid w:val="000A0AAA"/>
    <w:rsid w:val="000A0EA3"/>
    <w:rsid w:val="000A0F4D"/>
    <w:rsid w:val="000A14C8"/>
    <w:rsid w:val="000A16A9"/>
    <w:rsid w:val="000A17EC"/>
    <w:rsid w:val="000A1B56"/>
    <w:rsid w:val="000A256A"/>
    <w:rsid w:val="000A29A7"/>
    <w:rsid w:val="000A312B"/>
    <w:rsid w:val="000A31C4"/>
    <w:rsid w:val="000A340C"/>
    <w:rsid w:val="000A352B"/>
    <w:rsid w:val="000A3632"/>
    <w:rsid w:val="000A3A63"/>
    <w:rsid w:val="000A3B8C"/>
    <w:rsid w:val="000A3CCE"/>
    <w:rsid w:val="000A4140"/>
    <w:rsid w:val="000A49CA"/>
    <w:rsid w:val="000A5ADD"/>
    <w:rsid w:val="000A6394"/>
    <w:rsid w:val="000A6461"/>
    <w:rsid w:val="000A6836"/>
    <w:rsid w:val="000A68D7"/>
    <w:rsid w:val="000A6B7E"/>
    <w:rsid w:val="000A6D2C"/>
    <w:rsid w:val="000A7463"/>
    <w:rsid w:val="000A7895"/>
    <w:rsid w:val="000A7B42"/>
    <w:rsid w:val="000B08AC"/>
    <w:rsid w:val="000B0BAB"/>
    <w:rsid w:val="000B0F9E"/>
    <w:rsid w:val="000B13B8"/>
    <w:rsid w:val="000B1508"/>
    <w:rsid w:val="000B17A5"/>
    <w:rsid w:val="000B17C7"/>
    <w:rsid w:val="000B1CF6"/>
    <w:rsid w:val="000B268C"/>
    <w:rsid w:val="000B28F5"/>
    <w:rsid w:val="000B341E"/>
    <w:rsid w:val="000B35A3"/>
    <w:rsid w:val="000B393B"/>
    <w:rsid w:val="000B4280"/>
    <w:rsid w:val="000B455F"/>
    <w:rsid w:val="000B4DA0"/>
    <w:rsid w:val="000B5129"/>
    <w:rsid w:val="000B51A7"/>
    <w:rsid w:val="000B5ED8"/>
    <w:rsid w:val="000B6290"/>
    <w:rsid w:val="000B6542"/>
    <w:rsid w:val="000B6828"/>
    <w:rsid w:val="000B712F"/>
    <w:rsid w:val="000B76F7"/>
    <w:rsid w:val="000B7D8E"/>
    <w:rsid w:val="000C00D8"/>
    <w:rsid w:val="000C038A"/>
    <w:rsid w:val="000C11E1"/>
    <w:rsid w:val="000C14E5"/>
    <w:rsid w:val="000C16FD"/>
    <w:rsid w:val="000C1914"/>
    <w:rsid w:val="000C2602"/>
    <w:rsid w:val="000C2AE1"/>
    <w:rsid w:val="000C36BB"/>
    <w:rsid w:val="000C3926"/>
    <w:rsid w:val="000C3F3D"/>
    <w:rsid w:val="000C4012"/>
    <w:rsid w:val="000C4048"/>
    <w:rsid w:val="000C4530"/>
    <w:rsid w:val="000C458E"/>
    <w:rsid w:val="000C52BC"/>
    <w:rsid w:val="000C53FC"/>
    <w:rsid w:val="000C6269"/>
    <w:rsid w:val="000C6598"/>
    <w:rsid w:val="000C6E7F"/>
    <w:rsid w:val="000C72EE"/>
    <w:rsid w:val="000C79F8"/>
    <w:rsid w:val="000D0659"/>
    <w:rsid w:val="000D0873"/>
    <w:rsid w:val="000D0BE1"/>
    <w:rsid w:val="000D1943"/>
    <w:rsid w:val="000D1AD2"/>
    <w:rsid w:val="000D1ECD"/>
    <w:rsid w:val="000D244C"/>
    <w:rsid w:val="000D29C6"/>
    <w:rsid w:val="000D3223"/>
    <w:rsid w:val="000D3B1A"/>
    <w:rsid w:val="000D3C8E"/>
    <w:rsid w:val="000D4001"/>
    <w:rsid w:val="000D46E6"/>
    <w:rsid w:val="000D486C"/>
    <w:rsid w:val="000D515B"/>
    <w:rsid w:val="000D5177"/>
    <w:rsid w:val="000D5638"/>
    <w:rsid w:val="000D5CAC"/>
    <w:rsid w:val="000D5F35"/>
    <w:rsid w:val="000D622F"/>
    <w:rsid w:val="000D63D3"/>
    <w:rsid w:val="000D65D8"/>
    <w:rsid w:val="000D7460"/>
    <w:rsid w:val="000D75DB"/>
    <w:rsid w:val="000D76FF"/>
    <w:rsid w:val="000E0D76"/>
    <w:rsid w:val="000E139D"/>
    <w:rsid w:val="000E1531"/>
    <w:rsid w:val="000E1E2C"/>
    <w:rsid w:val="000E1FCE"/>
    <w:rsid w:val="000E2120"/>
    <w:rsid w:val="000E24A4"/>
    <w:rsid w:val="000E319A"/>
    <w:rsid w:val="000E32F7"/>
    <w:rsid w:val="000E3862"/>
    <w:rsid w:val="000E3B92"/>
    <w:rsid w:val="000E3DD8"/>
    <w:rsid w:val="000E4CC2"/>
    <w:rsid w:val="000E5A3B"/>
    <w:rsid w:val="000E5BFF"/>
    <w:rsid w:val="000E6166"/>
    <w:rsid w:val="000E61FA"/>
    <w:rsid w:val="000E6598"/>
    <w:rsid w:val="000E6C12"/>
    <w:rsid w:val="000E6E70"/>
    <w:rsid w:val="000E75AE"/>
    <w:rsid w:val="000E7BC8"/>
    <w:rsid w:val="000E7E97"/>
    <w:rsid w:val="000E7F56"/>
    <w:rsid w:val="000F0834"/>
    <w:rsid w:val="000F1D84"/>
    <w:rsid w:val="000F2722"/>
    <w:rsid w:val="000F348E"/>
    <w:rsid w:val="000F3799"/>
    <w:rsid w:val="000F3C1D"/>
    <w:rsid w:val="000F3C74"/>
    <w:rsid w:val="000F3E52"/>
    <w:rsid w:val="000F4637"/>
    <w:rsid w:val="000F4DA0"/>
    <w:rsid w:val="000F522D"/>
    <w:rsid w:val="000F5307"/>
    <w:rsid w:val="000F594D"/>
    <w:rsid w:val="000F5F87"/>
    <w:rsid w:val="000F5FB2"/>
    <w:rsid w:val="000F76CF"/>
    <w:rsid w:val="000F78CE"/>
    <w:rsid w:val="00100222"/>
    <w:rsid w:val="00100D8C"/>
    <w:rsid w:val="001015C3"/>
    <w:rsid w:val="001020CE"/>
    <w:rsid w:val="001020E3"/>
    <w:rsid w:val="00102244"/>
    <w:rsid w:val="00102517"/>
    <w:rsid w:val="001025AB"/>
    <w:rsid w:val="00102973"/>
    <w:rsid w:val="00102ADE"/>
    <w:rsid w:val="001030EF"/>
    <w:rsid w:val="00103881"/>
    <w:rsid w:val="001038FC"/>
    <w:rsid w:val="0010393E"/>
    <w:rsid w:val="0010436B"/>
    <w:rsid w:val="00104AF3"/>
    <w:rsid w:val="00105643"/>
    <w:rsid w:val="001056FF"/>
    <w:rsid w:val="00105CD6"/>
    <w:rsid w:val="00105D5A"/>
    <w:rsid w:val="00105F81"/>
    <w:rsid w:val="00106A52"/>
    <w:rsid w:val="00106EF1"/>
    <w:rsid w:val="001075C6"/>
    <w:rsid w:val="001078CD"/>
    <w:rsid w:val="00107FB9"/>
    <w:rsid w:val="0011019D"/>
    <w:rsid w:val="001103A5"/>
    <w:rsid w:val="00110428"/>
    <w:rsid w:val="0011052C"/>
    <w:rsid w:val="001110A4"/>
    <w:rsid w:val="00111277"/>
    <w:rsid w:val="0011151E"/>
    <w:rsid w:val="00111765"/>
    <w:rsid w:val="00111A07"/>
    <w:rsid w:val="00111A29"/>
    <w:rsid w:val="00111A7D"/>
    <w:rsid w:val="00111EBA"/>
    <w:rsid w:val="0011310F"/>
    <w:rsid w:val="001131E1"/>
    <w:rsid w:val="00113243"/>
    <w:rsid w:val="001134A2"/>
    <w:rsid w:val="00113E7D"/>
    <w:rsid w:val="001140AC"/>
    <w:rsid w:val="00114BDD"/>
    <w:rsid w:val="00115245"/>
    <w:rsid w:val="00115292"/>
    <w:rsid w:val="0011567A"/>
    <w:rsid w:val="00115A2F"/>
    <w:rsid w:val="00115EE6"/>
    <w:rsid w:val="00116D24"/>
    <w:rsid w:val="00116EB7"/>
    <w:rsid w:val="00117BB9"/>
    <w:rsid w:val="001201C5"/>
    <w:rsid w:val="00120F24"/>
    <w:rsid w:val="00121673"/>
    <w:rsid w:val="00121AC4"/>
    <w:rsid w:val="00121CB0"/>
    <w:rsid w:val="00121E62"/>
    <w:rsid w:val="00122A46"/>
    <w:rsid w:val="00122E50"/>
    <w:rsid w:val="00122FFD"/>
    <w:rsid w:val="00123A88"/>
    <w:rsid w:val="00123BEA"/>
    <w:rsid w:val="00124B2F"/>
    <w:rsid w:val="00124BFA"/>
    <w:rsid w:val="00124C31"/>
    <w:rsid w:val="00124CB2"/>
    <w:rsid w:val="00124F20"/>
    <w:rsid w:val="001252EE"/>
    <w:rsid w:val="00125AA7"/>
    <w:rsid w:val="00125CD3"/>
    <w:rsid w:val="00126DC7"/>
    <w:rsid w:val="00127CB6"/>
    <w:rsid w:val="0013026B"/>
    <w:rsid w:val="0013026D"/>
    <w:rsid w:val="00130664"/>
    <w:rsid w:val="00130FF8"/>
    <w:rsid w:val="001315C0"/>
    <w:rsid w:val="00133116"/>
    <w:rsid w:val="00134258"/>
    <w:rsid w:val="001343E1"/>
    <w:rsid w:val="001343F8"/>
    <w:rsid w:val="001343FF"/>
    <w:rsid w:val="001344D4"/>
    <w:rsid w:val="00134668"/>
    <w:rsid w:val="00134970"/>
    <w:rsid w:val="00134C60"/>
    <w:rsid w:val="001356E9"/>
    <w:rsid w:val="00136461"/>
    <w:rsid w:val="001366C9"/>
    <w:rsid w:val="00136750"/>
    <w:rsid w:val="00136EB8"/>
    <w:rsid w:val="00137351"/>
    <w:rsid w:val="00137B04"/>
    <w:rsid w:val="00140185"/>
    <w:rsid w:val="00140191"/>
    <w:rsid w:val="001402EB"/>
    <w:rsid w:val="001404F4"/>
    <w:rsid w:val="00140534"/>
    <w:rsid w:val="00140912"/>
    <w:rsid w:val="00140CFF"/>
    <w:rsid w:val="001410F3"/>
    <w:rsid w:val="001419E1"/>
    <w:rsid w:val="00141FAB"/>
    <w:rsid w:val="00142820"/>
    <w:rsid w:val="00142A29"/>
    <w:rsid w:val="001432CD"/>
    <w:rsid w:val="001435C8"/>
    <w:rsid w:val="00143B59"/>
    <w:rsid w:val="00143DF3"/>
    <w:rsid w:val="00144CAD"/>
    <w:rsid w:val="0014507A"/>
    <w:rsid w:val="0014546D"/>
    <w:rsid w:val="00145511"/>
    <w:rsid w:val="00145C50"/>
    <w:rsid w:val="00145D43"/>
    <w:rsid w:val="00147155"/>
    <w:rsid w:val="00147840"/>
    <w:rsid w:val="001507BD"/>
    <w:rsid w:val="00150B0A"/>
    <w:rsid w:val="00150C85"/>
    <w:rsid w:val="001511BB"/>
    <w:rsid w:val="0015137E"/>
    <w:rsid w:val="00151579"/>
    <w:rsid w:val="0015159D"/>
    <w:rsid w:val="001516A0"/>
    <w:rsid w:val="00152210"/>
    <w:rsid w:val="00152943"/>
    <w:rsid w:val="00152F15"/>
    <w:rsid w:val="00152F2C"/>
    <w:rsid w:val="00152FDA"/>
    <w:rsid w:val="0015323C"/>
    <w:rsid w:val="00154351"/>
    <w:rsid w:val="00154EDE"/>
    <w:rsid w:val="00155116"/>
    <w:rsid w:val="001557EE"/>
    <w:rsid w:val="00155B21"/>
    <w:rsid w:val="00155BCD"/>
    <w:rsid w:val="0015629E"/>
    <w:rsid w:val="00156B06"/>
    <w:rsid w:val="00156BFE"/>
    <w:rsid w:val="00156E35"/>
    <w:rsid w:val="0015713D"/>
    <w:rsid w:val="00157297"/>
    <w:rsid w:val="001575C5"/>
    <w:rsid w:val="0016188A"/>
    <w:rsid w:val="00162128"/>
    <w:rsid w:val="001629AA"/>
    <w:rsid w:val="00162CE0"/>
    <w:rsid w:val="00162D02"/>
    <w:rsid w:val="00162EED"/>
    <w:rsid w:val="0016333B"/>
    <w:rsid w:val="001637F0"/>
    <w:rsid w:val="00163BDB"/>
    <w:rsid w:val="00163CFA"/>
    <w:rsid w:val="00163FA6"/>
    <w:rsid w:val="001642F2"/>
    <w:rsid w:val="0016476D"/>
    <w:rsid w:val="00164887"/>
    <w:rsid w:val="00164937"/>
    <w:rsid w:val="00164B4A"/>
    <w:rsid w:val="00164C50"/>
    <w:rsid w:val="00165055"/>
    <w:rsid w:val="0016540C"/>
    <w:rsid w:val="00165596"/>
    <w:rsid w:val="00166A93"/>
    <w:rsid w:val="001676F5"/>
    <w:rsid w:val="00167707"/>
    <w:rsid w:val="0016771E"/>
    <w:rsid w:val="00167F58"/>
    <w:rsid w:val="001703F9"/>
    <w:rsid w:val="00170EA6"/>
    <w:rsid w:val="0017167A"/>
    <w:rsid w:val="00171B41"/>
    <w:rsid w:val="00172069"/>
    <w:rsid w:val="00172390"/>
    <w:rsid w:val="00172531"/>
    <w:rsid w:val="00172CDA"/>
    <w:rsid w:val="00173002"/>
    <w:rsid w:val="001738A0"/>
    <w:rsid w:val="001738EC"/>
    <w:rsid w:val="00173A27"/>
    <w:rsid w:val="00173D55"/>
    <w:rsid w:val="001742FF"/>
    <w:rsid w:val="001745E8"/>
    <w:rsid w:val="0017492E"/>
    <w:rsid w:val="001757A5"/>
    <w:rsid w:val="00175FE2"/>
    <w:rsid w:val="0017606B"/>
    <w:rsid w:val="00176237"/>
    <w:rsid w:val="00176822"/>
    <w:rsid w:val="00177213"/>
    <w:rsid w:val="00177638"/>
    <w:rsid w:val="00177B6D"/>
    <w:rsid w:val="001810C6"/>
    <w:rsid w:val="0018117D"/>
    <w:rsid w:val="00181382"/>
    <w:rsid w:val="001816E5"/>
    <w:rsid w:val="00182016"/>
    <w:rsid w:val="0018202B"/>
    <w:rsid w:val="0018213D"/>
    <w:rsid w:val="0018391E"/>
    <w:rsid w:val="00183D4C"/>
    <w:rsid w:val="0018411F"/>
    <w:rsid w:val="001843AD"/>
    <w:rsid w:val="00184559"/>
    <w:rsid w:val="001852F6"/>
    <w:rsid w:val="00185373"/>
    <w:rsid w:val="00185C1B"/>
    <w:rsid w:val="0018697C"/>
    <w:rsid w:val="00186B32"/>
    <w:rsid w:val="001875CB"/>
    <w:rsid w:val="001876BE"/>
    <w:rsid w:val="0018776E"/>
    <w:rsid w:val="00187E7F"/>
    <w:rsid w:val="00190946"/>
    <w:rsid w:val="00190CD8"/>
    <w:rsid w:val="0019141E"/>
    <w:rsid w:val="00191560"/>
    <w:rsid w:val="00191CE4"/>
    <w:rsid w:val="001922C1"/>
    <w:rsid w:val="00192FB4"/>
    <w:rsid w:val="00193357"/>
    <w:rsid w:val="00193872"/>
    <w:rsid w:val="00193B00"/>
    <w:rsid w:val="00193BE4"/>
    <w:rsid w:val="00194223"/>
    <w:rsid w:val="001945AC"/>
    <w:rsid w:val="00194F7D"/>
    <w:rsid w:val="00195630"/>
    <w:rsid w:val="00196BDB"/>
    <w:rsid w:val="00197234"/>
    <w:rsid w:val="00197AC7"/>
    <w:rsid w:val="001A0377"/>
    <w:rsid w:val="001A072D"/>
    <w:rsid w:val="001A07EA"/>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6B1"/>
    <w:rsid w:val="001A5731"/>
    <w:rsid w:val="001A57FC"/>
    <w:rsid w:val="001A5917"/>
    <w:rsid w:val="001A59DA"/>
    <w:rsid w:val="001A5E45"/>
    <w:rsid w:val="001A62EB"/>
    <w:rsid w:val="001A649F"/>
    <w:rsid w:val="001A7693"/>
    <w:rsid w:val="001A78B5"/>
    <w:rsid w:val="001A78E7"/>
    <w:rsid w:val="001A7C5D"/>
    <w:rsid w:val="001B00C6"/>
    <w:rsid w:val="001B0476"/>
    <w:rsid w:val="001B0961"/>
    <w:rsid w:val="001B09C4"/>
    <w:rsid w:val="001B0BD5"/>
    <w:rsid w:val="001B0C56"/>
    <w:rsid w:val="001B10A6"/>
    <w:rsid w:val="001B1376"/>
    <w:rsid w:val="001B20E2"/>
    <w:rsid w:val="001B23BF"/>
    <w:rsid w:val="001B2AE0"/>
    <w:rsid w:val="001B3108"/>
    <w:rsid w:val="001B35E8"/>
    <w:rsid w:val="001B3D74"/>
    <w:rsid w:val="001B493F"/>
    <w:rsid w:val="001B4E42"/>
    <w:rsid w:val="001B5085"/>
    <w:rsid w:val="001B50EA"/>
    <w:rsid w:val="001B53D9"/>
    <w:rsid w:val="001B5B9A"/>
    <w:rsid w:val="001B63EA"/>
    <w:rsid w:val="001B6712"/>
    <w:rsid w:val="001B68C1"/>
    <w:rsid w:val="001B6E31"/>
    <w:rsid w:val="001B76C3"/>
    <w:rsid w:val="001B7BDA"/>
    <w:rsid w:val="001C0479"/>
    <w:rsid w:val="001C0A3C"/>
    <w:rsid w:val="001C0BDF"/>
    <w:rsid w:val="001C1250"/>
    <w:rsid w:val="001C1382"/>
    <w:rsid w:val="001C1586"/>
    <w:rsid w:val="001C1BC2"/>
    <w:rsid w:val="001C1D37"/>
    <w:rsid w:val="001C2239"/>
    <w:rsid w:val="001C2531"/>
    <w:rsid w:val="001C2599"/>
    <w:rsid w:val="001C29C1"/>
    <w:rsid w:val="001C3BE8"/>
    <w:rsid w:val="001C3C43"/>
    <w:rsid w:val="001C4406"/>
    <w:rsid w:val="001C5124"/>
    <w:rsid w:val="001C5250"/>
    <w:rsid w:val="001C64D1"/>
    <w:rsid w:val="001C7D53"/>
    <w:rsid w:val="001D140A"/>
    <w:rsid w:val="001D14C3"/>
    <w:rsid w:val="001D1B37"/>
    <w:rsid w:val="001D24C7"/>
    <w:rsid w:val="001D2936"/>
    <w:rsid w:val="001D3140"/>
    <w:rsid w:val="001D35F2"/>
    <w:rsid w:val="001D392D"/>
    <w:rsid w:val="001D4940"/>
    <w:rsid w:val="001D49FF"/>
    <w:rsid w:val="001D5726"/>
    <w:rsid w:val="001D582A"/>
    <w:rsid w:val="001D59F8"/>
    <w:rsid w:val="001D5D13"/>
    <w:rsid w:val="001D5E6A"/>
    <w:rsid w:val="001D5F68"/>
    <w:rsid w:val="001D60C6"/>
    <w:rsid w:val="001D6269"/>
    <w:rsid w:val="001D6275"/>
    <w:rsid w:val="001D67C9"/>
    <w:rsid w:val="001D69E7"/>
    <w:rsid w:val="001D72C1"/>
    <w:rsid w:val="001D7B27"/>
    <w:rsid w:val="001E08C1"/>
    <w:rsid w:val="001E0915"/>
    <w:rsid w:val="001E09B1"/>
    <w:rsid w:val="001E0FE3"/>
    <w:rsid w:val="001E103B"/>
    <w:rsid w:val="001E1716"/>
    <w:rsid w:val="001E1DD8"/>
    <w:rsid w:val="001E1F74"/>
    <w:rsid w:val="001E2122"/>
    <w:rsid w:val="001E260B"/>
    <w:rsid w:val="001E2962"/>
    <w:rsid w:val="001E2BEF"/>
    <w:rsid w:val="001E312C"/>
    <w:rsid w:val="001E341A"/>
    <w:rsid w:val="001E3709"/>
    <w:rsid w:val="001E3D57"/>
    <w:rsid w:val="001E41F3"/>
    <w:rsid w:val="001E4D74"/>
    <w:rsid w:val="001E531D"/>
    <w:rsid w:val="001E5FEE"/>
    <w:rsid w:val="001E6149"/>
    <w:rsid w:val="001E7110"/>
    <w:rsid w:val="001E7173"/>
    <w:rsid w:val="001E7CB7"/>
    <w:rsid w:val="001E7E2D"/>
    <w:rsid w:val="001F02E4"/>
    <w:rsid w:val="001F042D"/>
    <w:rsid w:val="001F0839"/>
    <w:rsid w:val="001F0A38"/>
    <w:rsid w:val="001F0D28"/>
    <w:rsid w:val="001F1383"/>
    <w:rsid w:val="001F22C8"/>
    <w:rsid w:val="001F240B"/>
    <w:rsid w:val="001F2563"/>
    <w:rsid w:val="001F2AE0"/>
    <w:rsid w:val="001F332F"/>
    <w:rsid w:val="001F3B50"/>
    <w:rsid w:val="001F4056"/>
    <w:rsid w:val="001F4559"/>
    <w:rsid w:val="001F49CA"/>
    <w:rsid w:val="001F5304"/>
    <w:rsid w:val="001F54E6"/>
    <w:rsid w:val="001F5F1C"/>
    <w:rsid w:val="001F5F6F"/>
    <w:rsid w:val="001F6192"/>
    <w:rsid w:val="001F6E13"/>
    <w:rsid w:val="001F7097"/>
    <w:rsid w:val="001F7442"/>
    <w:rsid w:val="001F78B3"/>
    <w:rsid w:val="001F7D06"/>
    <w:rsid w:val="001F7F6A"/>
    <w:rsid w:val="00200A69"/>
    <w:rsid w:val="00201551"/>
    <w:rsid w:val="00201BD0"/>
    <w:rsid w:val="00201D82"/>
    <w:rsid w:val="00202269"/>
    <w:rsid w:val="002028EA"/>
    <w:rsid w:val="00202C4A"/>
    <w:rsid w:val="00202EE0"/>
    <w:rsid w:val="002033F0"/>
    <w:rsid w:val="00203BF3"/>
    <w:rsid w:val="00203C12"/>
    <w:rsid w:val="00203DEE"/>
    <w:rsid w:val="002044F2"/>
    <w:rsid w:val="002053C8"/>
    <w:rsid w:val="00206E6A"/>
    <w:rsid w:val="002070EE"/>
    <w:rsid w:val="0020737F"/>
    <w:rsid w:val="0020750B"/>
    <w:rsid w:val="002103EA"/>
    <w:rsid w:val="00210F0A"/>
    <w:rsid w:val="0021105E"/>
    <w:rsid w:val="0021149A"/>
    <w:rsid w:val="00211C8B"/>
    <w:rsid w:val="002120D7"/>
    <w:rsid w:val="002125DB"/>
    <w:rsid w:val="00212ACD"/>
    <w:rsid w:val="002130BF"/>
    <w:rsid w:val="0021332B"/>
    <w:rsid w:val="002135E8"/>
    <w:rsid w:val="00213B0F"/>
    <w:rsid w:val="0021439E"/>
    <w:rsid w:val="002146A3"/>
    <w:rsid w:val="00214982"/>
    <w:rsid w:val="00214E15"/>
    <w:rsid w:val="00215940"/>
    <w:rsid w:val="00215BD1"/>
    <w:rsid w:val="00215E7A"/>
    <w:rsid w:val="00216138"/>
    <w:rsid w:val="00216653"/>
    <w:rsid w:val="002166C3"/>
    <w:rsid w:val="002168B0"/>
    <w:rsid w:val="00216E29"/>
    <w:rsid w:val="00220785"/>
    <w:rsid w:val="002208D8"/>
    <w:rsid w:val="00220E61"/>
    <w:rsid w:val="00221301"/>
    <w:rsid w:val="00221B70"/>
    <w:rsid w:val="002220D1"/>
    <w:rsid w:val="00222639"/>
    <w:rsid w:val="00222680"/>
    <w:rsid w:val="00222F8D"/>
    <w:rsid w:val="00224182"/>
    <w:rsid w:val="00224705"/>
    <w:rsid w:val="00224BC0"/>
    <w:rsid w:val="00225122"/>
    <w:rsid w:val="00225170"/>
    <w:rsid w:val="00225DA2"/>
    <w:rsid w:val="002264BB"/>
    <w:rsid w:val="002266B7"/>
    <w:rsid w:val="00227423"/>
    <w:rsid w:val="002276AD"/>
    <w:rsid w:val="00227B4B"/>
    <w:rsid w:val="00227E50"/>
    <w:rsid w:val="002301FB"/>
    <w:rsid w:val="00230446"/>
    <w:rsid w:val="00231133"/>
    <w:rsid w:val="00231505"/>
    <w:rsid w:val="002318F2"/>
    <w:rsid w:val="00231F85"/>
    <w:rsid w:val="0023203C"/>
    <w:rsid w:val="0023214D"/>
    <w:rsid w:val="00232715"/>
    <w:rsid w:val="002327C0"/>
    <w:rsid w:val="00232EDE"/>
    <w:rsid w:val="00233185"/>
    <w:rsid w:val="00233230"/>
    <w:rsid w:val="00233297"/>
    <w:rsid w:val="0023342F"/>
    <w:rsid w:val="00233FE0"/>
    <w:rsid w:val="0023412F"/>
    <w:rsid w:val="002343D6"/>
    <w:rsid w:val="00234520"/>
    <w:rsid w:val="00234781"/>
    <w:rsid w:val="00234995"/>
    <w:rsid w:val="002351B4"/>
    <w:rsid w:val="002356CA"/>
    <w:rsid w:val="002357ED"/>
    <w:rsid w:val="00236133"/>
    <w:rsid w:val="00236258"/>
    <w:rsid w:val="00236415"/>
    <w:rsid w:val="00236B9C"/>
    <w:rsid w:val="00237052"/>
    <w:rsid w:val="002375DA"/>
    <w:rsid w:val="00237899"/>
    <w:rsid w:val="00237D22"/>
    <w:rsid w:val="00237F25"/>
    <w:rsid w:val="00237F81"/>
    <w:rsid w:val="00240698"/>
    <w:rsid w:val="00240905"/>
    <w:rsid w:val="00240C6B"/>
    <w:rsid w:val="00240FE8"/>
    <w:rsid w:val="00241E4D"/>
    <w:rsid w:val="00242096"/>
    <w:rsid w:val="002421A8"/>
    <w:rsid w:val="00242503"/>
    <w:rsid w:val="00242613"/>
    <w:rsid w:val="00242A88"/>
    <w:rsid w:val="002432F3"/>
    <w:rsid w:val="002435DB"/>
    <w:rsid w:val="0024372D"/>
    <w:rsid w:val="00243DB2"/>
    <w:rsid w:val="0024408D"/>
    <w:rsid w:val="002442A9"/>
    <w:rsid w:val="002457B3"/>
    <w:rsid w:val="00245DA8"/>
    <w:rsid w:val="00245DDC"/>
    <w:rsid w:val="0024600F"/>
    <w:rsid w:val="0024752D"/>
    <w:rsid w:val="002476FD"/>
    <w:rsid w:val="00247977"/>
    <w:rsid w:val="002503C0"/>
    <w:rsid w:val="0025116B"/>
    <w:rsid w:val="002517A0"/>
    <w:rsid w:val="0025206B"/>
    <w:rsid w:val="0025247B"/>
    <w:rsid w:val="00252592"/>
    <w:rsid w:val="00252973"/>
    <w:rsid w:val="00252A37"/>
    <w:rsid w:val="00252D34"/>
    <w:rsid w:val="00252E55"/>
    <w:rsid w:val="00253825"/>
    <w:rsid w:val="00253884"/>
    <w:rsid w:val="00254963"/>
    <w:rsid w:val="00255832"/>
    <w:rsid w:val="00255979"/>
    <w:rsid w:val="00256296"/>
    <w:rsid w:val="00256588"/>
    <w:rsid w:val="00256897"/>
    <w:rsid w:val="00257600"/>
    <w:rsid w:val="002576A0"/>
    <w:rsid w:val="00257BD6"/>
    <w:rsid w:val="00257C98"/>
    <w:rsid w:val="00257D7E"/>
    <w:rsid w:val="00257FCE"/>
    <w:rsid w:val="00261B0D"/>
    <w:rsid w:val="00261EA8"/>
    <w:rsid w:val="00262492"/>
    <w:rsid w:val="00262EFA"/>
    <w:rsid w:val="0026327A"/>
    <w:rsid w:val="002635A9"/>
    <w:rsid w:val="00263B21"/>
    <w:rsid w:val="0026455F"/>
    <w:rsid w:val="00264877"/>
    <w:rsid w:val="00264B2F"/>
    <w:rsid w:val="00265227"/>
    <w:rsid w:val="0026528B"/>
    <w:rsid w:val="002656D1"/>
    <w:rsid w:val="00265883"/>
    <w:rsid w:val="00265F1F"/>
    <w:rsid w:val="00266B9E"/>
    <w:rsid w:val="00266BDE"/>
    <w:rsid w:val="00266FDB"/>
    <w:rsid w:val="002674AD"/>
    <w:rsid w:val="0027019C"/>
    <w:rsid w:val="002701F4"/>
    <w:rsid w:val="00270B6B"/>
    <w:rsid w:val="00270C15"/>
    <w:rsid w:val="00270F7F"/>
    <w:rsid w:val="00271105"/>
    <w:rsid w:val="00271493"/>
    <w:rsid w:val="00271843"/>
    <w:rsid w:val="0027197A"/>
    <w:rsid w:val="00271EC0"/>
    <w:rsid w:val="0027268F"/>
    <w:rsid w:val="002726A5"/>
    <w:rsid w:val="0027279A"/>
    <w:rsid w:val="00273719"/>
    <w:rsid w:val="00274284"/>
    <w:rsid w:val="00274500"/>
    <w:rsid w:val="00274D5D"/>
    <w:rsid w:val="00274F56"/>
    <w:rsid w:val="00274F61"/>
    <w:rsid w:val="00274FFE"/>
    <w:rsid w:val="002750BA"/>
    <w:rsid w:val="00275D12"/>
    <w:rsid w:val="00276480"/>
    <w:rsid w:val="00276DB3"/>
    <w:rsid w:val="00276DF6"/>
    <w:rsid w:val="00277155"/>
    <w:rsid w:val="002771C3"/>
    <w:rsid w:val="002778E9"/>
    <w:rsid w:val="00277FF7"/>
    <w:rsid w:val="00280118"/>
    <w:rsid w:val="00280410"/>
    <w:rsid w:val="002806F5"/>
    <w:rsid w:val="0028071C"/>
    <w:rsid w:val="00280A19"/>
    <w:rsid w:val="00280DEE"/>
    <w:rsid w:val="00280EEE"/>
    <w:rsid w:val="002811EA"/>
    <w:rsid w:val="0028173F"/>
    <w:rsid w:val="00281FFE"/>
    <w:rsid w:val="0028209E"/>
    <w:rsid w:val="0028285E"/>
    <w:rsid w:val="0028289B"/>
    <w:rsid w:val="0028294F"/>
    <w:rsid w:val="00282A06"/>
    <w:rsid w:val="00282B27"/>
    <w:rsid w:val="002837B9"/>
    <w:rsid w:val="00283B22"/>
    <w:rsid w:val="00284A4C"/>
    <w:rsid w:val="00284B4F"/>
    <w:rsid w:val="00284D32"/>
    <w:rsid w:val="00284F47"/>
    <w:rsid w:val="0028588E"/>
    <w:rsid w:val="00285D53"/>
    <w:rsid w:val="00285D5C"/>
    <w:rsid w:val="00286018"/>
    <w:rsid w:val="002864B9"/>
    <w:rsid w:val="002869BD"/>
    <w:rsid w:val="00286E08"/>
    <w:rsid w:val="00287B5C"/>
    <w:rsid w:val="00287BC4"/>
    <w:rsid w:val="0029042D"/>
    <w:rsid w:val="00290660"/>
    <w:rsid w:val="0029074E"/>
    <w:rsid w:val="0029084F"/>
    <w:rsid w:val="00290CBC"/>
    <w:rsid w:val="002929D9"/>
    <w:rsid w:val="00293019"/>
    <w:rsid w:val="0029314B"/>
    <w:rsid w:val="002936CA"/>
    <w:rsid w:val="00293802"/>
    <w:rsid w:val="00293AC9"/>
    <w:rsid w:val="00293CE6"/>
    <w:rsid w:val="00293E05"/>
    <w:rsid w:val="00293FA6"/>
    <w:rsid w:val="0029439D"/>
    <w:rsid w:val="0029470E"/>
    <w:rsid w:val="00294776"/>
    <w:rsid w:val="00294DE7"/>
    <w:rsid w:val="00294FBE"/>
    <w:rsid w:val="00296492"/>
    <w:rsid w:val="002964D6"/>
    <w:rsid w:val="0029656B"/>
    <w:rsid w:val="002965B4"/>
    <w:rsid w:val="0029678E"/>
    <w:rsid w:val="00296F2B"/>
    <w:rsid w:val="00297463"/>
    <w:rsid w:val="002A00A0"/>
    <w:rsid w:val="002A017F"/>
    <w:rsid w:val="002A0708"/>
    <w:rsid w:val="002A0A1B"/>
    <w:rsid w:val="002A0EA2"/>
    <w:rsid w:val="002A0EBF"/>
    <w:rsid w:val="002A1803"/>
    <w:rsid w:val="002A1AEA"/>
    <w:rsid w:val="002A1C58"/>
    <w:rsid w:val="002A2071"/>
    <w:rsid w:val="002A233F"/>
    <w:rsid w:val="002A23C4"/>
    <w:rsid w:val="002A2852"/>
    <w:rsid w:val="002A2C1B"/>
    <w:rsid w:val="002A311A"/>
    <w:rsid w:val="002A32CA"/>
    <w:rsid w:val="002A33E8"/>
    <w:rsid w:val="002A348A"/>
    <w:rsid w:val="002A4362"/>
    <w:rsid w:val="002A4387"/>
    <w:rsid w:val="002A45C7"/>
    <w:rsid w:val="002A49AB"/>
    <w:rsid w:val="002A5686"/>
    <w:rsid w:val="002A7096"/>
    <w:rsid w:val="002A72A4"/>
    <w:rsid w:val="002A75D5"/>
    <w:rsid w:val="002A7A12"/>
    <w:rsid w:val="002B03DE"/>
    <w:rsid w:val="002B0855"/>
    <w:rsid w:val="002B123E"/>
    <w:rsid w:val="002B17B2"/>
    <w:rsid w:val="002B1BC7"/>
    <w:rsid w:val="002B1E98"/>
    <w:rsid w:val="002B23D3"/>
    <w:rsid w:val="002B259D"/>
    <w:rsid w:val="002B26A4"/>
    <w:rsid w:val="002B3064"/>
    <w:rsid w:val="002B384A"/>
    <w:rsid w:val="002B3BBF"/>
    <w:rsid w:val="002B444A"/>
    <w:rsid w:val="002B5A08"/>
    <w:rsid w:val="002B61A5"/>
    <w:rsid w:val="002B62D4"/>
    <w:rsid w:val="002B76F6"/>
    <w:rsid w:val="002C0229"/>
    <w:rsid w:val="002C0350"/>
    <w:rsid w:val="002C0FBF"/>
    <w:rsid w:val="002C179E"/>
    <w:rsid w:val="002C191A"/>
    <w:rsid w:val="002C1C2E"/>
    <w:rsid w:val="002C1D5F"/>
    <w:rsid w:val="002C1DC1"/>
    <w:rsid w:val="002C2040"/>
    <w:rsid w:val="002C2658"/>
    <w:rsid w:val="002C28F5"/>
    <w:rsid w:val="002C3025"/>
    <w:rsid w:val="002C31E8"/>
    <w:rsid w:val="002C417A"/>
    <w:rsid w:val="002C4A9E"/>
    <w:rsid w:val="002C4BE9"/>
    <w:rsid w:val="002C4C1B"/>
    <w:rsid w:val="002C543A"/>
    <w:rsid w:val="002C5A41"/>
    <w:rsid w:val="002C5BE6"/>
    <w:rsid w:val="002C5D34"/>
    <w:rsid w:val="002C61F7"/>
    <w:rsid w:val="002C64FB"/>
    <w:rsid w:val="002C724A"/>
    <w:rsid w:val="002C7457"/>
    <w:rsid w:val="002C7527"/>
    <w:rsid w:val="002C7BB3"/>
    <w:rsid w:val="002C7F72"/>
    <w:rsid w:val="002D0488"/>
    <w:rsid w:val="002D083D"/>
    <w:rsid w:val="002D084E"/>
    <w:rsid w:val="002D0986"/>
    <w:rsid w:val="002D09EA"/>
    <w:rsid w:val="002D24DA"/>
    <w:rsid w:val="002D2AE4"/>
    <w:rsid w:val="002D3487"/>
    <w:rsid w:val="002D35C8"/>
    <w:rsid w:val="002D376D"/>
    <w:rsid w:val="002D3D5D"/>
    <w:rsid w:val="002D3E96"/>
    <w:rsid w:val="002D451F"/>
    <w:rsid w:val="002D4ADE"/>
    <w:rsid w:val="002D4BDB"/>
    <w:rsid w:val="002D5024"/>
    <w:rsid w:val="002D53EF"/>
    <w:rsid w:val="002D6003"/>
    <w:rsid w:val="002D70A4"/>
    <w:rsid w:val="002D792A"/>
    <w:rsid w:val="002D7B55"/>
    <w:rsid w:val="002E00A5"/>
    <w:rsid w:val="002E0539"/>
    <w:rsid w:val="002E0D25"/>
    <w:rsid w:val="002E0E8A"/>
    <w:rsid w:val="002E1D25"/>
    <w:rsid w:val="002E2184"/>
    <w:rsid w:val="002E2D3F"/>
    <w:rsid w:val="002E30BC"/>
    <w:rsid w:val="002E31E1"/>
    <w:rsid w:val="002E35A7"/>
    <w:rsid w:val="002E3717"/>
    <w:rsid w:val="002E3BBA"/>
    <w:rsid w:val="002E424F"/>
    <w:rsid w:val="002E43A5"/>
    <w:rsid w:val="002E45E4"/>
    <w:rsid w:val="002E4FDB"/>
    <w:rsid w:val="002E54AF"/>
    <w:rsid w:val="002E578D"/>
    <w:rsid w:val="002E5893"/>
    <w:rsid w:val="002E6F96"/>
    <w:rsid w:val="002E7155"/>
    <w:rsid w:val="002E7E0B"/>
    <w:rsid w:val="002F079E"/>
    <w:rsid w:val="002F0972"/>
    <w:rsid w:val="002F0EB1"/>
    <w:rsid w:val="002F1116"/>
    <w:rsid w:val="002F15A7"/>
    <w:rsid w:val="002F15E8"/>
    <w:rsid w:val="002F337F"/>
    <w:rsid w:val="002F3C22"/>
    <w:rsid w:val="002F40D3"/>
    <w:rsid w:val="002F47C5"/>
    <w:rsid w:val="002F4F90"/>
    <w:rsid w:val="002F5565"/>
    <w:rsid w:val="002F5EB0"/>
    <w:rsid w:val="002F603C"/>
    <w:rsid w:val="002F68B6"/>
    <w:rsid w:val="002F6EBE"/>
    <w:rsid w:val="002F7231"/>
    <w:rsid w:val="002F7271"/>
    <w:rsid w:val="002F7A91"/>
    <w:rsid w:val="002F7FED"/>
    <w:rsid w:val="003007BD"/>
    <w:rsid w:val="00300B07"/>
    <w:rsid w:val="00300BCB"/>
    <w:rsid w:val="00300F16"/>
    <w:rsid w:val="00301335"/>
    <w:rsid w:val="003014A0"/>
    <w:rsid w:val="00301A10"/>
    <w:rsid w:val="00301B7C"/>
    <w:rsid w:val="00302F4B"/>
    <w:rsid w:val="0030361B"/>
    <w:rsid w:val="003039AB"/>
    <w:rsid w:val="00303C23"/>
    <w:rsid w:val="00303F91"/>
    <w:rsid w:val="003043A4"/>
    <w:rsid w:val="00304EC2"/>
    <w:rsid w:val="00305A7A"/>
    <w:rsid w:val="00305BD8"/>
    <w:rsid w:val="00307276"/>
    <w:rsid w:val="00307329"/>
    <w:rsid w:val="003079A4"/>
    <w:rsid w:val="0031039C"/>
    <w:rsid w:val="003110C1"/>
    <w:rsid w:val="00311A83"/>
    <w:rsid w:val="00311ABE"/>
    <w:rsid w:val="00312215"/>
    <w:rsid w:val="003125BC"/>
    <w:rsid w:val="00313CFE"/>
    <w:rsid w:val="0031437C"/>
    <w:rsid w:val="00314807"/>
    <w:rsid w:val="00314E11"/>
    <w:rsid w:val="00315819"/>
    <w:rsid w:val="003158EC"/>
    <w:rsid w:val="003159D1"/>
    <w:rsid w:val="00315B44"/>
    <w:rsid w:val="003161E1"/>
    <w:rsid w:val="00316324"/>
    <w:rsid w:val="00316AB1"/>
    <w:rsid w:val="00316C2C"/>
    <w:rsid w:val="00316CCF"/>
    <w:rsid w:val="00316CDE"/>
    <w:rsid w:val="00317004"/>
    <w:rsid w:val="0031719A"/>
    <w:rsid w:val="00317349"/>
    <w:rsid w:val="00317416"/>
    <w:rsid w:val="00317739"/>
    <w:rsid w:val="00320030"/>
    <w:rsid w:val="0032013F"/>
    <w:rsid w:val="00320B07"/>
    <w:rsid w:val="00320BBB"/>
    <w:rsid w:val="00320D61"/>
    <w:rsid w:val="0032122B"/>
    <w:rsid w:val="00321384"/>
    <w:rsid w:val="003217A6"/>
    <w:rsid w:val="00321F77"/>
    <w:rsid w:val="003222EA"/>
    <w:rsid w:val="00322473"/>
    <w:rsid w:val="00323A14"/>
    <w:rsid w:val="00323E36"/>
    <w:rsid w:val="00323EF3"/>
    <w:rsid w:val="00324844"/>
    <w:rsid w:val="00324BDF"/>
    <w:rsid w:val="00324D51"/>
    <w:rsid w:val="00324E83"/>
    <w:rsid w:val="00325362"/>
    <w:rsid w:val="003253F8"/>
    <w:rsid w:val="00326E79"/>
    <w:rsid w:val="00330181"/>
    <w:rsid w:val="0033034C"/>
    <w:rsid w:val="00331078"/>
    <w:rsid w:val="0033143F"/>
    <w:rsid w:val="00331A9C"/>
    <w:rsid w:val="00331B7F"/>
    <w:rsid w:val="00331EE4"/>
    <w:rsid w:val="0033219F"/>
    <w:rsid w:val="00332F94"/>
    <w:rsid w:val="00335006"/>
    <w:rsid w:val="0033518F"/>
    <w:rsid w:val="00335B8B"/>
    <w:rsid w:val="00335F18"/>
    <w:rsid w:val="00336258"/>
    <w:rsid w:val="00336336"/>
    <w:rsid w:val="0033644C"/>
    <w:rsid w:val="00336BE9"/>
    <w:rsid w:val="00336EE5"/>
    <w:rsid w:val="00340072"/>
    <w:rsid w:val="00340D29"/>
    <w:rsid w:val="00340EF3"/>
    <w:rsid w:val="00341C7A"/>
    <w:rsid w:val="00341D89"/>
    <w:rsid w:val="00342498"/>
    <w:rsid w:val="0034256E"/>
    <w:rsid w:val="00342791"/>
    <w:rsid w:val="00342869"/>
    <w:rsid w:val="0034294D"/>
    <w:rsid w:val="00342E25"/>
    <w:rsid w:val="00342EE7"/>
    <w:rsid w:val="00343254"/>
    <w:rsid w:val="00343C8A"/>
    <w:rsid w:val="00343D9B"/>
    <w:rsid w:val="00343E6D"/>
    <w:rsid w:val="003443D2"/>
    <w:rsid w:val="00344589"/>
    <w:rsid w:val="00344B26"/>
    <w:rsid w:val="00344C34"/>
    <w:rsid w:val="00344C73"/>
    <w:rsid w:val="00344E61"/>
    <w:rsid w:val="00345495"/>
    <w:rsid w:val="00345CBB"/>
    <w:rsid w:val="00345E46"/>
    <w:rsid w:val="003462FB"/>
    <w:rsid w:val="0034674F"/>
    <w:rsid w:val="00346A29"/>
    <w:rsid w:val="00346AC6"/>
    <w:rsid w:val="00346B42"/>
    <w:rsid w:val="003476EB"/>
    <w:rsid w:val="0034792C"/>
    <w:rsid w:val="00347D87"/>
    <w:rsid w:val="00347F49"/>
    <w:rsid w:val="00350433"/>
    <w:rsid w:val="00350498"/>
    <w:rsid w:val="0035079C"/>
    <w:rsid w:val="00350C48"/>
    <w:rsid w:val="00351AB4"/>
    <w:rsid w:val="00351C27"/>
    <w:rsid w:val="00352159"/>
    <w:rsid w:val="00352F01"/>
    <w:rsid w:val="0035366B"/>
    <w:rsid w:val="00353B75"/>
    <w:rsid w:val="0035465B"/>
    <w:rsid w:val="00354F2B"/>
    <w:rsid w:val="0035601A"/>
    <w:rsid w:val="0035621F"/>
    <w:rsid w:val="0035662B"/>
    <w:rsid w:val="0035685D"/>
    <w:rsid w:val="00356E6E"/>
    <w:rsid w:val="00356EA1"/>
    <w:rsid w:val="0035743B"/>
    <w:rsid w:val="0035756A"/>
    <w:rsid w:val="00357670"/>
    <w:rsid w:val="00357AB6"/>
    <w:rsid w:val="00357D2F"/>
    <w:rsid w:val="00360086"/>
    <w:rsid w:val="00361012"/>
    <w:rsid w:val="003610CA"/>
    <w:rsid w:val="003613D0"/>
    <w:rsid w:val="00361467"/>
    <w:rsid w:val="00361605"/>
    <w:rsid w:val="0036172A"/>
    <w:rsid w:val="0036182A"/>
    <w:rsid w:val="0036236B"/>
    <w:rsid w:val="0036237D"/>
    <w:rsid w:val="00362B42"/>
    <w:rsid w:val="00362B5D"/>
    <w:rsid w:val="003635B5"/>
    <w:rsid w:val="00363730"/>
    <w:rsid w:val="00363D71"/>
    <w:rsid w:val="003645A5"/>
    <w:rsid w:val="003648A1"/>
    <w:rsid w:val="00364916"/>
    <w:rsid w:val="003649DA"/>
    <w:rsid w:val="00364CA4"/>
    <w:rsid w:val="00364CE1"/>
    <w:rsid w:val="0036572D"/>
    <w:rsid w:val="0036584D"/>
    <w:rsid w:val="00365C5D"/>
    <w:rsid w:val="003664E7"/>
    <w:rsid w:val="00366CCE"/>
    <w:rsid w:val="00366E23"/>
    <w:rsid w:val="00367C98"/>
    <w:rsid w:val="00367DAF"/>
    <w:rsid w:val="0037048B"/>
    <w:rsid w:val="00370559"/>
    <w:rsid w:val="00370A3E"/>
    <w:rsid w:val="00370C04"/>
    <w:rsid w:val="00370CBD"/>
    <w:rsid w:val="00370D3B"/>
    <w:rsid w:val="00371A2A"/>
    <w:rsid w:val="00372067"/>
    <w:rsid w:val="0037333D"/>
    <w:rsid w:val="00373359"/>
    <w:rsid w:val="0037380F"/>
    <w:rsid w:val="00373FE4"/>
    <w:rsid w:val="00374527"/>
    <w:rsid w:val="00374C98"/>
    <w:rsid w:val="00374EFA"/>
    <w:rsid w:val="00375A96"/>
    <w:rsid w:val="00376E02"/>
    <w:rsid w:val="00376E04"/>
    <w:rsid w:val="00376F1C"/>
    <w:rsid w:val="003775A0"/>
    <w:rsid w:val="00377706"/>
    <w:rsid w:val="00377BAF"/>
    <w:rsid w:val="00377EB7"/>
    <w:rsid w:val="0038045A"/>
    <w:rsid w:val="00380AD1"/>
    <w:rsid w:val="00380B85"/>
    <w:rsid w:val="00381BD0"/>
    <w:rsid w:val="00381D2D"/>
    <w:rsid w:val="00381E04"/>
    <w:rsid w:val="00382370"/>
    <w:rsid w:val="00382528"/>
    <w:rsid w:val="00382EDC"/>
    <w:rsid w:val="0038329B"/>
    <w:rsid w:val="00383AC0"/>
    <w:rsid w:val="00384540"/>
    <w:rsid w:val="0038469A"/>
    <w:rsid w:val="00384809"/>
    <w:rsid w:val="003849DF"/>
    <w:rsid w:val="00384B43"/>
    <w:rsid w:val="00384BA6"/>
    <w:rsid w:val="00384F07"/>
    <w:rsid w:val="00386410"/>
    <w:rsid w:val="003867B0"/>
    <w:rsid w:val="00387324"/>
    <w:rsid w:val="00387481"/>
    <w:rsid w:val="0039015E"/>
    <w:rsid w:val="0039027E"/>
    <w:rsid w:val="00390493"/>
    <w:rsid w:val="00391E5C"/>
    <w:rsid w:val="00391FA8"/>
    <w:rsid w:val="00392052"/>
    <w:rsid w:val="003920EF"/>
    <w:rsid w:val="0039283B"/>
    <w:rsid w:val="00392A8B"/>
    <w:rsid w:val="0039310C"/>
    <w:rsid w:val="0039360C"/>
    <w:rsid w:val="003938B5"/>
    <w:rsid w:val="0039398B"/>
    <w:rsid w:val="003942A9"/>
    <w:rsid w:val="00394990"/>
    <w:rsid w:val="00394C71"/>
    <w:rsid w:val="00395433"/>
    <w:rsid w:val="003960B3"/>
    <w:rsid w:val="003964B1"/>
    <w:rsid w:val="0039775A"/>
    <w:rsid w:val="00397946"/>
    <w:rsid w:val="00397A37"/>
    <w:rsid w:val="00397A44"/>
    <w:rsid w:val="00397BCE"/>
    <w:rsid w:val="003A040D"/>
    <w:rsid w:val="003A0D98"/>
    <w:rsid w:val="003A1091"/>
    <w:rsid w:val="003A1630"/>
    <w:rsid w:val="003A1711"/>
    <w:rsid w:val="003A211B"/>
    <w:rsid w:val="003A299F"/>
    <w:rsid w:val="003A2F62"/>
    <w:rsid w:val="003A3F6C"/>
    <w:rsid w:val="003A3F7E"/>
    <w:rsid w:val="003A4499"/>
    <w:rsid w:val="003A4911"/>
    <w:rsid w:val="003A5E25"/>
    <w:rsid w:val="003A73CD"/>
    <w:rsid w:val="003A7B0E"/>
    <w:rsid w:val="003B015B"/>
    <w:rsid w:val="003B04D7"/>
    <w:rsid w:val="003B057C"/>
    <w:rsid w:val="003B06F7"/>
    <w:rsid w:val="003B0BF4"/>
    <w:rsid w:val="003B0EF5"/>
    <w:rsid w:val="003B13A8"/>
    <w:rsid w:val="003B1948"/>
    <w:rsid w:val="003B2A96"/>
    <w:rsid w:val="003B34FE"/>
    <w:rsid w:val="003B3681"/>
    <w:rsid w:val="003B3B2A"/>
    <w:rsid w:val="003B3C15"/>
    <w:rsid w:val="003B3CDF"/>
    <w:rsid w:val="003B4477"/>
    <w:rsid w:val="003B4748"/>
    <w:rsid w:val="003B48B1"/>
    <w:rsid w:val="003B4927"/>
    <w:rsid w:val="003B4B60"/>
    <w:rsid w:val="003B56C7"/>
    <w:rsid w:val="003B5C49"/>
    <w:rsid w:val="003B620B"/>
    <w:rsid w:val="003B6423"/>
    <w:rsid w:val="003B672C"/>
    <w:rsid w:val="003B6792"/>
    <w:rsid w:val="003B6CC5"/>
    <w:rsid w:val="003B6E45"/>
    <w:rsid w:val="003B7236"/>
    <w:rsid w:val="003B796F"/>
    <w:rsid w:val="003C08E5"/>
    <w:rsid w:val="003C18BE"/>
    <w:rsid w:val="003C19E7"/>
    <w:rsid w:val="003C1CD0"/>
    <w:rsid w:val="003C2488"/>
    <w:rsid w:val="003C25C7"/>
    <w:rsid w:val="003C2760"/>
    <w:rsid w:val="003C279F"/>
    <w:rsid w:val="003C2CF7"/>
    <w:rsid w:val="003C2D3F"/>
    <w:rsid w:val="003C3696"/>
    <w:rsid w:val="003C3D07"/>
    <w:rsid w:val="003C441D"/>
    <w:rsid w:val="003C45CF"/>
    <w:rsid w:val="003C4A86"/>
    <w:rsid w:val="003C5410"/>
    <w:rsid w:val="003C5705"/>
    <w:rsid w:val="003C5807"/>
    <w:rsid w:val="003C59EE"/>
    <w:rsid w:val="003C5A5A"/>
    <w:rsid w:val="003C5FCD"/>
    <w:rsid w:val="003C72A8"/>
    <w:rsid w:val="003C791A"/>
    <w:rsid w:val="003C7ECB"/>
    <w:rsid w:val="003D0A58"/>
    <w:rsid w:val="003D0B60"/>
    <w:rsid w:val="003D14F7"/>
    <w:rsid w:val="003D1539"/>
    <w:rsid w:val="003D186F"/>
    <w:rsid w:val="003D1D7C"/>
    <w:rsid w:val="003D2442"/>
    <w:rsid w:val="003D2466"/>
    <w:rsid w:val="003D2713"/>
    <w:rsid w:val="003D2B94"/>
    <w:rsid w:val="003D2D84"/>
    <w:rsid w:val="003D4CED"/>
    <w:rsid w:val="003D54E9"/>
    <w:rsid w:val="003D5B9F"/>
    <w:rsid w:val="003D5C9D"/>
    <w:rsid w:val="003D622D"/>
    <w:rsid w:val="003D68A8"/>
    <w:rsid w:val="003D69FB"/>
    <w:rsid w:val="003D7FE1"/>
    <w:rsid w:val="003E00A9"/>
    <w:rsid w:val="003E0864"/>
    <w:rsid w:val="003E0A13"/>
    <w:rsid w:val="003E1A36"/>
    <w:rsid w:val="003E2B45"/>
    <w:rsid w:val="003E2F1E"/>
    <w:rsid w:val="003E3D0F"/>
    <w:rsid w:val="003E3D85"/>
    <w:rsid w:val="003E46DA"/>
    <w:rsid w:val="003E4781"/>
    <w:rsid w:val="003E4EC7"/>
    <w:rsid w:val="003E58B9"/>
    <w:rsid w:val="003E5982"/>
    <w:rsid w:val="003E671A"/>
    <w:rsid w:val="003E676A"/>
    <w:rsid w:val="003E6A11"/>
    <w:rsid w:val="003E6D86"/>
    <w:rsid w:val="003E7A42"/>
    <w:rsid w:val="003E7A82"/>
    <w:rsid w:val="003F0717"/>
    <w:rsid w:val="003F10B6"/>
    <w:rsid w:val="003F117E"/>
    <w:rsid w:val="003F1AC8"/>
    <w:rsid w:val="003F1ED1"/>
    <w:rsid w:val="003F28C9"/>
    <w:rsid w:val="003F2950"/>
    <w:rsid w:val="003F2968"/>
    <w:rsid w:val="003F37B3"/>
    <w:rsid w:val="003F390F"/>
    <w:rsid w:val="003F45A2"/>
    <w:rsid w:val="003F4844"/>
    <w:rsid w:val="003F4CF5"/>
    <w:rsid w:val="003F511B"/>
    <w:rsid w:val="003F51AC"/>
    <w:rsid w:val="003F5305"/>
    <w:rsid w:val="003F533A"/>
    <w:rsid w:val="003F57AC"/>
    <w:rsid w:val="003F5A0B"/>
    <w:rsid w:val="003F62DA"/>
    <w:rsid w:val="003F67EE"/>
    <w:rsid w:val="003F6AAD"/>
    <w:rsid w:val="003F7069"/>
    <w:rsid w:val="003F77D6"/>
    <w:rsid w:val="004004D4"/>
    <w:rsid w:val="00400AFA"/>
    <w:rsid w:val="00400B14"/>
    <w:rsid w:val="00400B1A"/>
    <w:rsid w:val="004013CC"/>
    <w:rsid w:val="00401931"/>
    <w:rsid w:val="00402786"/>
    <w:rsid w:val="00402CA3"/>
    <w:rsid w:val="00403074"/>
    <w:rsid w:val="00403504"/>
    <w:rsid w:val="0040358D"/>
    <w:rsid w:val="004037D9"/>
    <w:rsid w:val="0040406B"/>
    <w:rsid w:val="004053A2"/>
    <w:rsid w:val="00406152"/>
    <w:rsid w:val="0040668F"/>
    <w:rsid w:val="00406972"/>
    <w:rsid w:val="00406EFD"/>
    <w:rsid w:val="00407025"/>
    <w:rsid w:val="00410003"/>
    <w:rsid w:val="004108A1"/>
    <w:rsid w:val="004108F9"/>
    <w:rsid w:val="00411908"/>
    <w:rsid w:val="00411C2B"/>
    <w:rsid w:val="00411E73"/>
    <w:rsid w:val="004125F6"/>
    <w:rsid w:val="0041267A"/>
    <w:rsid w:val="00412E96"/>
    <w:rsid w:val="0041340E"/>
    <w:rsid w:val="0041376E"/>
    <w:rsid w:val="004137CD"/>
    <w:rsid w:val="00413BB0"/>
    <w:rsid w:val="00413EF8"/>
    <w:rsid w:val="00415738"/>
    <w:rsid w:val="00416856"/>
    <w:rsid w:val="004168BB"/>
    <w:rsid w:val="00416915"/>
    <w:rsid w:val="004169E9"/>
    <w:rsid w:val="00416ED7"/>
    <w:rsid w:val="004174ED"/>
    <w:rsid w:val="00417776"/>
    <w:rsid w:val="0041778D"/>
    <w:rsid w:val="00417B70"/>
    <w:rsid w:val="00417CC7"/>
    <w:rsid w:val="00417E12"/>
    <w:rsid w:val="00417F2C"/>
    <w:rsid w:val="0042050B"/>
    <w:rsid w:val="004210DE"/>
    <w:rsid w:val="0042142F"/>
    <w:rsid w:val="004219D4"/>
    <w:rsid w:val="00422F87"/>
    <w:rsid w:val="004235CA"/>
    <w:rsid w:val="00423C66"/>
    <w:rsid w:val="00423D0D"/>
    <w:rsid w:val="004240AC"/>
    <w:rsid w:val="004243A3"/>
    <w:rsid w:val="004244EF"/>
    <w:rsid w:val="004248FA"/>
    <w:rsid w:val="00424E52"/>
    <w:rsid w:val="004253CE"/>
    <w:rsid w:val="004259FB"/>
    <w:rsid w:val="0042700C"/>
    <w:rsid w:val="00427353"/>
    <w:rsid w:val="00427393"/>
    <w:rsid w:val="00427716"/>
    <w:rsid w:val="00427805"/>
    <w:rsid w:val="004278FC"/>
    <w:rsid w:val="00427A40"/>
    <w:rsid w:val="00427C5B"/>
    <w:rsid w:val="00427E56"/>
    <w:rsid w:val="00427F55"/>
    <w:rsid w:val="00427F6C"/>
    <w:rsid w:val="00430421"/>
    <w:rsid w:val="00430F72"/>
    <w:rsid w:val="00431CED"/>
    <w:rsid w:val="00432691"/>
    <w:rsid w:val="00433021"/>
    <w:rsid w:val="00433136"/>
    <w:rsid w:val="00433652"/>
    <w:rsid w:val="00434221"/>
    <w:rsid w:val="00434473"/>
    <w:rsid w:val="004346ED"/>
    <w:rsid w:val="00434723"/>
    <w:rsid w:val="0043522A"/>
    <w:rsid w:val="00435689"/>
    <w:rsid w:val="004363FB"/>
    <w:rsid w:val="00436643"/>
    <w:rsid w:val="00437202"/>
    <w:rsid w:val="004373A4"/>
    <w:rsid w:val="004374FC"/>
    <w:rsid w:val="00437723"/>
    <w:rsid w:val="004377A4"/>
    <w:rsid w:val="00437C0B"/>
    <w:rsid w:val="00437FCA"/>
    <w:rsid w:val="0044082E"/>
    <w:rsid w:val="00440FB2"/>
    <w:rsid w:val="0044119C"/>
    <w:rsid w:val="00441442"/>
    <w:rsid w:val="00441FB8"/>
    <w:rsid w:val="00442523"/>
    <w:rsid w:val="004426C5"/>
    <w:rsid w:val="00442A27"/>
    <w:rsid w:val="00442BD0"/>
    <w:rsid w:val="0044329F"/>
    <w:rsid w:val="004435B7"/>
    <w:rsid w:val="00443AA8"/>
    <w:rsid w:val="00443C54"/>
    <w:rsid w:val="004441AA"/>
    <w:rsid w:val="004443B8"/>
    <w:rsid w:val="00444CE7"/>
    <w:rsid w:val="00444DEE"/>
    <w:rsid w:val="00445418"/>
    <w:rsid w:val="00445560"/>
    <w:rsid w:val="00445CB5"/>
    <w:rsid w:val="00445DAE"/>
    <w:rsid w:val="004462CE"/>
    <w:rsid w:val="00446411"/>
    <w:rsid w:val="00446EF3"/>
    <w:rsid w:val="0045012A"/>
    <w:rsid w:val="004507AC"/>
    <w:rsid w:val="00450822"/>
    <w:rsid w:val="004510D5"/>
    <w:rsid w:val="00451476"/>
    <w:rsid w:val="00451FFF"/>
    <w:rsid w:val="00452734"/>
    <w:rsid w:val="004530FE"/>
    <w:rsid w:val="004531E2"/>
    <w:rsid w:val="00453929"/>
    <w:rsid w:val="0045439F"/>
    <w:rsid w:val="00454A8A"/>
    <w:rsid w:val="00455899"/>
    <w:rsid w:val="00455921"/>
    <w:rsid w:val="00455FE0"/>
    <w:rsid w:val="0045601C"/>
    <w:rsid w:val="004561A8"/>
    <w:rsid w:val="004561BB"/>
    <w:rsid w:val="004569C7"/>
    <w:rsid w:val="004569D0"/>
    <w:rsid w:val="00456F61"/>
    <w:rsid w:val="00456F67"/>
    <w:rsid w:val="00457480"/>
    <w:rsid w:val="004574DB"/>
    <w:rsid w:val="0045779C"/>
    <w:rsid w:val="00460407"/>
    <w:rsid w:val="00460BCB"/>
    <w:rsid w:val="00461610"/>
    <w:rsid w:val="00461775"/>
    <w:rsid w:val="00461B85"/>
    <w:rsid w:val="00462755"/>
    <w:rsid w:val="00462985"/>
    <w:rsid w:val="00462F5C"/>
    <w:rsid w:val="00463767"/>
    <w:rsid w:val="00463947"/>
    <w:rsid w:val="00463D19"/>
    <w:rsid w:val="00464B01"/>
    <w:rsid w:val="004654D5"/>
    <w:rsid w:val="00465B0E"/>
    <w:rsid w:val="00465C1D"/>
    <w:rsid w:val="00465EAB"/>
    <w:rsid w:val="00465FB5"/>
    <w:rsid w:val="004660C5"/>
    <w:rsid w:val="004666E9"/>
    <w:rsid w:val="0046699D"/>
    <w:rsid w:val="00467122"/>
    <w:rsid w:val="00467724"/>
    <w:rsid w:val="0046777E"/>
    <w:rsid w:val="0046779E"/>
    <w:rsid w:val="00467AB0"/>
    <w:rsid w:val="00467B40"/>
    <w:rsid w:val="00467C21"/>
    <w:rsid w:val="00467D22"/>
    <w:rsid w:val="004702CE"/>
    <w:rsid w:val="00470637"/>
    <w:rsid w:val="00470FB0"/>
    <w:rsid w:val="004711F6"/>
    <w:rsid w:val="004714D7"/>
    <w:rsid w:val="00471D40"/>
    <w:rsid w:val="00471E42"/>
    <w:rsid w:val="00471F72"/>
    <w:rsid w:val="00472472"/>
    <w:rsid w:val="00472D00"/>
    <w:rsid w:val="00473ABE"/>
    <w:rsid w:val="00473CE7"/>
    <w:rsid w:val="0047483C"/>
    <w:rsid w:val="00474EDD"/>
    <w:rsid w:val="00475923"/>
    <w:rsid w:val="00475AC5"/>
    <w:rsid w:val="00475FA8"/>
    <w:rsid w:val="00476108"/>
    <w:rsid w:val="0047659A"/>
    <w:rsid w:val="004767CE"/>
    <w:rsid w:val="00476C60"/>
    <w:rsid w:val="0047765A"/>
    <w:rsid w:val="00477783"/>
    <w:rsid w:val="00477DF6"/>
    <w:rsid w:val="004807C0"/>
    <w:rsid w:val="004815C6"/>
    <w:rsid w:val="0048190E"/>
    <w:rsid w:val="00481A21"/>
    <w:rsid w:val="00481B49"/>
    <w:rsid w:val="004822F5"/>
    <w:rsid w:val="004825CE"/>
    <w:rsid w:val="004826A8"/>
    <w:rsid w:val="00482B72"/>
    <w:rsid w:val="00482BD6"/>
    <w:rsid w:val="00482F1C"/>
    <w:rsid w:val="00483309"/>
    <w:rsid w:val="00483394"/>
    <w:rsid w:val="00483793"/>
    <w:rsid w:val="00483B64"/>
    <w:rsid w:val="004844E6"/>
    <w:rsid w:val="004857F4"/>
    <w:rsid w:val="004867E4"/>
    <w:rsid w:val="0048688E"/>
    <w:rsid w:val="00486CAC"/>
    <w:rsid w:val="004879BA"/>
    <w:rsid w:val="0049035C"/>
    <w:rsid w:val="00490432"/>
    <w:rsid w:val="00490D58"/>
    <w:rsid w:val="0049102E"/>
    <w:rsid w:val="004913EB"/>
    <w:rsid w:val="00491875"/>
    <w:rsid w:val="004919BD"/>
    <w:rsid w:val="00491D29"/>
    <w:rsid w:val="00491FAB"/>
    <w:rsid w:val="00491FC5"/>
    <w:rsid w:val="0049288D"/>
    <w:rsid w:val="00492B2F"/>
    <w:rsid w:val="00492E85"/>
    <w:rsid w:val="00493DD8"/>
    <w:rsid w:val="004940C1"/>
    <w:rsid w:val="0049422F"/>
    <w:rsid w:val="00494973"/>
    <w:rsid w:val="00494B22"/>
    <w:rsid w:val="004957F2"/>
    <w:rsid w:val="00495F21"/>
    <w:rsid w:val="00495F5A"/>
    <w:rsid w:val="00496044"/>
    <w:rsid w:val="00496CD1"/>
    <w:rsid w:val="00496F61"/>
    <w:rsid w:val="004971D8"/>
    <w:rsid w:val="00497350"/>
    <w:rsid w:val="004A05F3"/>
    <w:rsid w:val="004A098B"/>
    <w:rsid w:val="004A0B09"/>
    <w:rsid w:val="004A0BDD"/>
    <w:rsid w:val="004A0D35"/>
    <w:rsid w:val="004A1F33"/>
    <w:rsid w:val="004A235F"/>
    <w:rsid w:val="004A2535"/>
    <w:rsid w:val="004A34B4"/>
    <w:rsid w:val="004A37E8"/>
    <w:rsid w:val="004A3AD1"/>
    <w:rsid w:val="004A3C87"/>
    <w:rsid w:val="004A3D31"/>
    <w:rsid w:val="004A4A2E"/>
    <w:rsid w:val="004A56BB"/>
    <w:rsid w:val="004A5FBE"/>
    <w:rsid w:val="004A672D"/>
    <w:rsid w:val="004A67E8"/>
    <w:rsid w:val="004A68A3"/>
    <w:rsid w:val="004A6F21"/>
    <w:rsid w:val="004A7D3B"/>
    <w:rsid w:val="004B04BD"/>
    <w:rsid w:val="004B1A56"/>
    <w:rsid w:val="004B1E66"/>
    <w:rsid w:val="004B1EE3"/>
    <w:rsid w:val="004B2065"/>
    <w:rsid w:val="004B224E"/>
    <w:rsid w:val="004B3A40"/>
    <w:rsid w:val="004B3B60"/>
    <w:rsid w:val="004B41E0"/>
    <w:rsid w:val="004B4661"/>
    <w:rsid w:val="004B4D41"/>
    <w:rsid w:val="004B50C1"/>
    <w:rsid w:val="004B5F3F"/>
    <w:rsid w:val="004B60F7"/>
    <w:rsid w:val="004B6E0C"/>
    <w:rsid w:val="004B75B7"/>
    <w:rsid w:val="004B7BF1"/>
    <w:rsid w:val="004B7E85"/>
    <w:rsid w:val="004C105D"/>
    <w:rsid w:val="004C109F"/>
    <w:rsid w:val="004C131F"/>
    <w:rsid w:val="004C1D2E"/>
    <w:rsid w:val="004C1DA0"/>
    <w:rsid w:val="004C248F"/>
    <w:rsid w:val="004C24CB"/>
    <w:rsid w:val="004C254F"/>
    <w:rsid w:val="004C2637"/>
    <w:rsid w:val="004C2706"/>
    <w:rsid w:val="004C334F"/>
    <w:rsid w:val="004C396C"/>
    <w:rsid w:val="004C3BB9"/>
    <w:rsid w:val="004C3D65"/>
    <w:rsid w:val="004C3DE0"/>
    <w:rsid w:val="004C4235"/>
    <w:rsid w:val="004C43AC"/>
    <w:rsid w:val="004C445B"/>
    <w:rsid w:val="004C45FF"/>
    <w:rsid w:val="004C46B9"/>
    <w:rsid w:val="004C48A8"/>
    <w:rsid w:val="004C4D78"/>
    <w:rsid w:val="004C4F88"/>
    <w:rsid w:val="004C52BC"/>
    <w:rsid w:val="004C5399"/>
    <w:rsid w:val="004C5440"/>
    <w:rsid w:val="004C6517"/>
    <w:rsid w:val="004C719E"/>
    <w:rsid w:val="004C7488"/>
    <w:rsid w:val="004C760C"/>
    <w:rsid w:val="004C7CAD"/>
    <w:rsid w:val="004C7E93"/>
    <w:rsid w:val="004C7F9C"/>
    <w:rsid w:val="004D084B"/>
    <w:rsid w:val="004D1306"/>
    <w:rsid w:val="004D1339"/>
    <w:rsid w:val="004D13B2"/>
    <w:rsid w:val="004D151E"/>
    <w:rsid w:val="004D1612"/>
    <w:rsid w:val="004D1802"/>
    <w:rsid w:val="004D2064"/>
    <w:rsid w:val="004D2211"/>
    <w:rsid w:val="004D2A31"/>
    <w:rsid w:val="004D2BEF"/>
    <w:rsid w:val="004D2E1F"/>
    <w:rsid w:val="004D2F62"/>
    <w:rsid w:val="004D3F94"/>
    <w:rsid w:val="004D4BFE"/>
    <w:rsid w:val="004D6220"/>
    <w:rsid w:val="004D626F"/>
    <w:rsid w:val="004D6325"/>
    <w:rsid w:val="004D7304"/>
    <w:rsid w:val="004D73D4"/>
    <w:rsid w:val="004D7E31"/>
    <w:rsid w:val="004D7F9A"/>
    <w:rsid w:val="004E0362"/>
    <w:rsid w:val="004E03A2"/>
    <w:rsid w:val="004E07F0"/>
    <w:rsid w:val="004E0BD8"/>
    <w:rsid w:val="004E0EEF"/>
    <w:rsid w:val="004E1868"/>
    <w:rsid w:val="004E1FA0"/>
    <w:rsid w:val="004E2817"/>
    <w:rsid w:val="004E2B46"/>
    <w:rsid w:val="004E2E01"/>
    <w:rsid w:val="004E2EAA"/>
    <w:rsid w:val="004E2EFF"/>
    <w:rsid w:val="004E311D"/>
    <w:rsid w:val="004E3E5D"/>
    <w:rsid w:val="004E3F8D"/>
    <w:rsid w:val="004E4621"/>
    <w:rsid w:val="004E4B11"/>
    <w:rsid w:val="004E4EE1"/>
    <w:rsid w:val="004E5119"/>
    <w:rsid w:val="004E5A2D"/>
    <w:rsid w:val="004E6384"/>
    <w:rsid w:val="004E64C7"/>
    <w:rsid w:val="004E729E"/>
    <w:rsid w:val="004E7642"/>
    <w:rsid w:val="004E769A"/>
    <w:rsid w:val="004E779C"/>
    <w:rsid w:val="004E7C7E"/>
    <w:rsid w:val="004E7EEA"/>
    <w:rsid w:val="004F04BE"/>
    <w:rsid w:val="004F0519"/>
    <w:rsid w:val="004F0629"/>
    <w:rsid w:val="004F083C"/>
    <w:rsid w:val="004F08C2"/>
    <w:rsid w:val="004F0C2D"/>
    <w:rsid w:val="004F0EDA"/>
    <w:rsid w:val="004F1224"/>
    <w:rsid w:val="004F15EE"/>
    <w:rsid w:val="004F17EF"/>
    <w:rsid w:val="004F187F"/>
    <w:rsid w:val="004F1B77"/>
    <w:rsid w:val="004F1BFD"/>
    <w:rsid w:val="004F1C87"/>
    <w:rsid w:val="004F20CC"/>
    <w:rsid w:val="004F2855"/>
    <w:rsid w:val="004F28AA"/>
    <w:rsid w:val="004F2C73"/>
    <w:rsid w:val="004F2C92"/>
    <w:rsid w:val="004F3532"/>
    <w:rsid w:val="004F3F99"/>
    <w:rsid w:val="004F43DF"/>
    <w:rsid w:val="004F4A0F"/>
    <w:rsid w:val="004F4ADD"/>
    <w:rsid w:val="004F4BED"/>
    <w:rsid w:val="004F4E70"/>
    <w:rsid w:val="004F5605"/>
    <w:rsid w:val="004F5BF1"/>
    <w:rsid w:val="004F60A8"/>
    <w:rsid w:val="004F696C"/>
    <w:rsid w:val="004F706A"/>
    <w:rsid w:val="004F767D"/>
    <w:rsid w:val="004F770D"/>
    <w:rsid w:val="004F7EAB"/>
    <w:rsid w:val="005007E1"/>
    <w:rsid w:val="00500FE3"/>
    <w:rsid w:val="00501067"/>
    <w:rsid w:val="00501552"/>
    <w:rsid w:val="00501C6E"/>
    <w:rsid w:val="0050213B"/>
    <w:rsid w:val="005024D7"/>
    <w:rsid w:val="00502AC4"/>
    <w:rsid w:val="00502B63"/>
    <w:rsid w:val="005034A8"/>
    <w:rsid w:val="00503E97"/>
    <w:rsid w:val="00503FCC"/>
    <w:rsid w:val="00504533"/>
    <w:rsid w:val="00505251"/>
    <w:rsid w:val="00505285"/>
    <w:rsid w:val="00505288"/>
    <w:rsid w:val="00505302"/>
    <w:rsid w:val="00505B80"/>
    <w:rsid w:val="00505DE5"/>
    <w:rsid w:val="00505EAE"/>
    <w:rsid w:val="00505EB1"/>
    <w:rsid w:val="005064B6"/>
    <w:rsid w:val="0050680E"/>
    <w:rsid w:val="005072A1"/>
    <w:rsid w:val="00507340"/>
    <w:rsid w:val="00510011"/>
    <w:rsid w:val="00510A22"/>
    <w:rsid w:val="00511825"/>
    <w:rsid w:val="0051290F"/>
    <w:rsid w:val="00512956"/>
    <w:rsid w:val="005130FC"/>
    <w:rsid w:val="0051316E"/>
    <w:rsid w:val="00513848"/>
    <w:rsid w:val="00514AC1"/>
    <w:rsid w:val="00514D04"/>
    <w:rsid w:val="00514DA9"/>
    <w:rsid w:val="0051574A"/>
    <w:rsid w:val="005157F2"/>
    <w:rsid w:val="0051598E"/>
    <w:rsid w:val="00515B21"/>
    <w:rsid w:val="00515CA3"/>
    <w:rsid w:val="00516147"/>
    <w:rsid w:val="0051622D"/>
    <w:rsid w:val="00516528"/>
    <w:rsid w:val="005166DB"/>
    <w:rsid w:val="00516A6C"/>
    <w:rsid w:val="00516A7B"/>
    <w:rsid w:val="00516CB7"/>
    <w:rsid w:val="0051720B"/>
    <w:rsid w:val="0051797B"/>
    <w:rsid w:val="00517EE7"/>
    <w:rsid w:val="005201A9"/>
    <w:rsid w:val="00520573"/>
    <w:rsid w:val="00520761"/>
    <w:rsid w:val="00521F30"/>
    <w:rsid w:val="005228BA"/>
    <w:rsid w:val="005238A7"/>
    <w:rsid w:val="00523A7B"/>
    <w:rsid w:val="00524111"/>
    <w:rsid w:val="00524520"/>
    <w:rsid w:val="00524735"/>
    <w:rsid w:val="005250AE"/>
    <w:rsid w:val="005255F8"/>
    <w:rsid w:val="00526091"/>
    <w:rsid w:val="00526434"/>
    <w:rsid w:val="00526D52"/>
    <w:rsid w:val="00526F6B"/>
    <w:rsid w:val="0052785D"/>
    <w:rsid w:val="00527E44"/>
    <w:rsid w:val="005306CB"/>
    <w:rsid w:val="005312BF"/>
    <w:rsid w:val="00531435"/>
    <w:rsid w:val="00531697"/>
    <w:rsid w:val="0053181D"/>
    <w:rsid w:val="00531829"/>
    <w:rsid w:val="00531E79"/>
    <w:rsid w:val="0053279C"/>
    <w:rsid w:val="00532A6D"/>
    <w:rsid w:val="0053383B"/>
    <w:rsid w:val="00533B40"/>
    <w:rsid w:val="0053471F"/>
    <w:rsid w:val="00534C5E"/>
    <w:rsid w:val="00534D17"/>
    <w:rsid w:val="00536657"/>
    <w:rsid w:val="005366DC"/>
    <w:rsid w:val="00537629"/>
    <w:rsid w:val="00537934"/>
    <w:rsid w:val="0053793D"/>
    <w:rsid w:val="0054152D"/>
    <w:rsid w:val="00541A49"/>
    <w:rsid w:val="00541B31"/>
    <w:rsid w:val="00541B3F"/>
    <w:rsid w:val="00541C27"/>
    <w:rsid w:val="00541D1E"/>
    <w:rsid w:val="0054250A"/>
    <w:rsid w:val="00543836"/>
    <w:rsid w:val="00543B15"/>
    <w:rsid w:val="00544195"/>
    <w:rsid w:val="005443A2"/>
    <w:rsid w:val="005448A5"/>
    <w:rsid w:val="00544D51"/>
    <w:rsid w:val="005456E4"/>
    <w:rsid w:val="00545C20"/>
    <w:rsid w:val="00545EE9"/>
    <w:rsid w:val="0054612F"/>
    <w:rsid w:val="00546251"/>
    <w:rsid w:val="00546A6B"/>
    <w:rsid w:val="00547622"/>
    <w:rsid w:val="005476A1"/>
    <w:rsid w:val="00550E82"/>
    <w:rsid w:val="00551047"/>
    <w:rsid w:val="005510C0"/>
    <w:rsid w:val="00551E7C"/>
    <w:rsid w:val="00551F37"/>
    <w:rsid w:val="00552709"/>
    <w:rsid w:val="005527D4"/>
    <w:rsid w:val="00552FEE"/>
    <w:rsid w:val="00553232"/>
    <w:rsid w:val="00553810"/>
    <w:rsid w:val="00553D7B"/>
    <w:rsid w:val="00554001"/>
    <w:rsid w:val="0055415C"/>
    <w:rsid w:val="005548CE"/>
    <w:rsid w:val="005549B4"/>
    <w:rsid w:val="00554EC3"/>
    <w:rsid w:val="00554F85"/>
    <w:rsid w:val="00555205"/>
    <w:rsid w:val="005553C4"/>
    <w:rsid w:val="005554E6"/>
    <w:rsid w:val="005557BD"/>
    <w:rsid w:val="00555C8E"/>
    <w:rsid w:val="00556B1B"/>
    <w:rsid w:val="00556EA9"/>
    <w:rsid w:val="00557016"/>
    <w:rsid w:val="00560213"/>
    <w:rsid w:val="005604F4"/>
    <w:rsid w:val="0056076B"/>
    <w:rsid w:val="00560C14"/>
    <w:rsid w:val="00561240"/>
    <w:rsid w:val="00561D65"/>
    <w:rsid w:val="00561EB8"/>
    <w:rsid w:val="00562163"/>
    <w:rsid w:val="00562342"/>
    <w:rsid w:val="00562A9F"/>
    <w:rsid w:val="00563003"/>
    <w:rsid w:val="0056385C"/>
    <w:rsid w:val="00564014"/>
    <w:rsid w:val="0056417A"/>
    <w:rsid w:val="00564718"/>
    <w:rsid w:val="00564BB1"/>
    <w:rsid w:val="005650AC"/>
    <w:rsid w:val="005652CD"/>
    <w:rsid w:val="005652F5"/>
    <w:rsid w:val="0056595B"/>
    <w:rsid w:val="00565AA3"/>
    <w:rsid w:val="00565CB5"/>
    <w:rsid w:val="00565D9F"/>
    <w:rsid w:val="005660AF"/>
    <w:rsid w:val="00566148"/>
    <w:rsid w:val="00566251"/>
    <w:rsid w:val="00566AB2"/>
    <w:rsid w:val="00566B22"/>
    <w:rsid w:val="00566C5F"/>
    <w:rsid w:val="00566E1B"/>
    <w:rsid w:val="00566F36"/>
    <w:rsid w:val="00567E0C"/>
    <w:rsid w:val="005707C3"/>
    <w:rsid w:val="00570B4F"/>
    <w:rsid w:val="005713F9"/>
    <w:rsid w:val="005717CA"/>
    <w:rsid w:val="00571B5B"/>
    <w:rsid w:val="00572650"/>
    <w:rsid w:val="00572666"/>
    <w:rsid w:val="00573088"/>
    <w:rsid w:val="005731DA"/>
    <w:rsid w:val="0057441B"/>
    <w:rsid w:val="00574611"/>
    <w:rsid w:val="00574AF6"/>
    <w:rsid w:val="00574CE7"/>
    <w:rsid w:val="00574F1F"/>
    <w:rsid w:val="005750E8"/>
    <w:rsid w:val="0057566B"/>
    <w:rsid w:val="005757D6"/>
    <w:rsid w:val="005757D8"/>
    <w:rsid w:val="00576D19"/>
    <w:rsid w:val="00576FB0"/>
    <w:rsid w:val="005776B7"/>
    <w:rsid w:val="00577858"/>
    <w:rsid w:val="005807AD"/>
    <w:rsid w:val="00580C38"/>
    <w:rsid w:val="00581F17"/>
    <w:rsid w:val="0058244E"/>
    <w:rsid w:val="00583363"/>
    <w:rsid w:val="005840CD"/>
    <w:rsid w:val="005841F1"/>
    <w:rsid w:val="0058452C"/>
    <w:rsid w:val="0058465D"/>
    <w:rsid w:val="00584B50"/>
    <w:rsid w:val="00584B51"/>
    <w:rsid w:val="00584D4A"/>
    <w:rsid w:val="0058568C"/>
    <w:rsid w:val="005865C8"/>
    <w:rsid w:val="0058673A"/>
    <w:rsid w:val="00586A61"/>
    <w:rsid w:val="00586AB2"/>
    <w:rsid w:val="00586F16"/>
    <w:rsid w:val="00586FA5"/>
    <w:rsid w:val="0058793D"/>
    <w:rsid w:val="00591020"/>
    <w:rsid w:val="00591953"/>
    <w:rsid w:val="00591ACC"/>
    <w:rsid w:val="00591D8E"/>
    <w:rsid w:val="00591DD7"/>
    <w:rsid w:val="00592286"/>
    <w:rsid w:val="00592ADC"/>
    <w:rsid w:val="00592C6D"/>
    <w:rsid w:val="00592D74"/>
    <w:rsid w:val="00593AB7"/>
    <w:rsid w:val="00593F8E"/>
    <w:rsid w:val="005940D2"/>
    <w:rsid w:val="00595294"/>
    <w:rsid w:val="005952AF"/>
    <w:rsid w:val="005957DD"/>
    <w:rsid w:val="00595C17"/>
    <w:rsid w:val="005962B5"/>
    <w:rsid w:val="0059656E"/>
    <w:rsid w:val="0059743D"/>
    <w:rsid w:val="005974A1"/>
    <w:rsid w:val="005978F1"/>
    <w:rsid w:val="00597B57"/>
    <w:rsid w:val="005A0100"/>
    <w:rsid w:val="005A065F"/>
    <w:rsid w:val="005A161C"/>
    <w:rsid w:val="005A177F"/>
    <w:rsid w:val="005A1DC1"/>
    <w:rsid w:val="005A1E0E"/>
    <w:rsid w:val="005A254A"/>
    <w:rsid w:val="005A25D7"/>
    <w:rsid w:val="005A3087"/>
    <w:rsid w:val="005A3134"/>
    <w:rsid w:val="005A3210"/>
    <w:rsid w:val="005A42DE"/>
    <w:rsid w:val="005A431C"/>
    <w:rsid w:val="005A512C"/>
    <w:rsid w:val="005A5196"/>
    <w:rsid w:val="005A5B48"/>
    <w:rsid w:val="005A64F3"/>
    <w:rsid w:val="005A6B37"/>
    <w:rsid w:val="005A7027"/>
    <w:rsid w:val="005A71AB"/>
    <w:rsid w:val="005A71B7"/>
    <w:rsid w:val="005A71E0"/>
    <w:rsid w:val="005A793D"/>
    <w:rsid w:val="005A7DE9"/>
    <w:rsid w:val="005A7F01"/>
    <w:rsid w:val="005B029E"/>
    <w:rsid w:val="005B02D6"/>
    <w:rsid w:val="005B05B2"/>
    <w:rsid w:val="005B06A6"/>
    <w:rsid w:val="005B0D44"/>
    <w:rsid w:val="005B1194"/>
    <w:rsid w:val="005B276A"/>
    <w:rsid w:val="005B29BE"/>
    <w:rsid w:val="005B2B0C"/>
    <w:rsid w:val="005B3EA0"/>
    <w:rsid w:val="005B42C2"/>
    <w:rsid w:val="005B4C3A"/>
    <w:rsid w:val="005B4F67"/>
    <w:rsid w:val="005B4FC4"/>
    <w:rsid w:val="005B54C1"/>
    <w:rsid w:val="005B5681"/>
    <w:rsid w:val="005B5AA5"/>
    <w:rsid w:val="005B6066"/>
    <w:rsid w:val="005B60A5"/>
    <w:rsid w:val="005B6753"/>
    <w:rsid w:val="005B6A62"/>
    <w:rsid w:val="005B723A"/>
    <w:rsid w:val="005B7753"/>
    <w:rsid w:val="005B7B71"/>
    <w:rsid w:val="005C1867"/>
    <w:rsid w:val="005C1E0D"/>
    <w:rsid w:val="005C316C"/>
    <w:rsid w:val="005C32BD"/>
    <w:rsid w:val="005C331D"/>
    <w:rsid w:val="005C3914"/>
    <w:rsid w:val="005C3DD3"/>
    <w:rsid w:val="005C484C"/>
    <w:rsid w:val="005C49D7"/>
    <w:rsid w:val="005C4B87"/>
    <w:rsid w:val="005C4FA6"/>
    <w:rsid w:val="005C5490"/>
    <w:rsid w:val="005C6072"/>
    <w:rsid w:val="005C6085"/>
    <w:rsid w:val="005C63A6"/>
    <w:rsid w:val="005C7694"/>
    <w:rsid w:val="005C7DEE"/>
    <w:rsid w:val="005D0104"/>
    <w:rsid w:val="005D0872"/>
    <w:rsid w:val="005D0A7C"/>
    <w:rsid w:val="005D0F9D"/>
    <w:rsid w:val="005D0FFC"/>
    <w:rsid w:val="005D10AD"/>
    <w:rsid w:val="005D19B4"/>
    <w:rsid w:val="005D1CDB"/>
    <w:rsid w:val="005D1E98"/>
    <w:rsid w:val="005D203E"/>
    <w:rsid w:val="005D221B"/>
    <w:rsid w:val="005D2465"/>
    <w:rsid w:val="005D2811"/>
    <w:rsid w:val="005D2812"/>
    <w:rsid w:val="005D3BB8"/>
    <w:rsid w:val="005D404C"/>
    <w:rsid w:val="005D4112"/>
    <w:rsid w:val="005D4115"/>
    <w:rsid w:val="005D4465"/>
    <w:rsid w:val="005D47A1"/>
    <w:rsid w:val="005D4B75"/>
    <w:rsid w:val="005D5883"/>
    <w:rsid w:val="005D5E0E"/>
    <w:rsid w:val="005D5E59"/>
    <w:rsid w:val="005D603F"/>
    <w:rsid w:val="005D6067"/>
    <w:rsid w:val="005D65EE"/>
    <w:rsid w:val="005D6A9C"/>
    <w:rsid w:val="005D7ED8"/>
    <w:rsid w:val="005E0014"/>
    <w:rsid w:val="005E052E"/>
    <w:rsid w:val="005E07FA"/>
    <w:rsid w:val="005E1637"/>
    <w:rsid w:val="005E1CF5"/>
    <w:rsid w:val="005E21BB"/>
    <w:rsid w:val="005E24EC"/>
    <w:rsid w:val="005E2C44"/>
    <w:rsid w:val="005E3419"/>
    <w:rsid w:val="005E49A4"/>
    <w:rsid w:val="005E4A69"/>
    <w:rsid w:val="005E4B3C"/>
    <w:rsid w:val="005E5102"/>
    <w:rsid w:val="005E531A"/>
    <w:rsid w:val="005E5584"/>
    <w:rsid w:val="005E5913"/>
    <w:rsid w:val="005E6205"/>
    <w:rsid w:val="005E6D67"/>
    <w:rsid w:val="005E7AB9"/>
    <w:rsid w:val="005E7E00"/>
    <w:rsid w:val="005F0131"/>
    <w:rsid w:val="005F0C21"/>
    <w:rsid w:val="005F1AC9"/>
    <w:rsid w:val="005F1B94"/>
    <w:rsid w:val="005F2CFB"/>
    <w:rsid w:val="005F34A1"/>
    <w:rsid w:val="005F3C52"/>
    <w:rsid w:val="005F457D"/>
    <w:rsid w:val="005F5472"/>
    <w:rsid w:val="005F54DC"/>
    <w:rsid w:val="005F5662"/>
    <w:rsid w:val="005F625A"/>
    <w:rsid w:val="005F63B0"/>
    <w:rsid w:val="005F65EE"/>
    <w:rsid w:val="005F7042"/>
    <w:rsid w:val="005F7537"/>
    <w:rsid w:val="005F76AB"/>
    <w:rsid w:val="00600A06"/>
    <w:rsid w:val="00601143"/>
    <w:rsid w:val="006017CD"/>
    <w:rsid w:val="00601818"/>
    <w:rsid w:val="00601CD7"/>
    <w:rsid w:val="0060200C"/>
    <w:rsid w:val="006020C0"/>
    <w:rsid w:val="0060237A"/>
    <w:rsid w:val="00602472"/>
    <w:rsid w:val="00602B5B"/>
    <w:rsid w:val="00602DEA"/>
    <w:rsid w:val="006031AB"/>
    <w:rsid w:val="00603609"/>
    <w:rsid w:val="00603860"/>
    <w:rsid w:val="00603E47"/>
    <w:rsid w:val="0060401C"/>
    <w:rsid w:val="006047CA"/>
    <w:rsid w:val="00604821"/>
    <w:rsid w:val="00604C88"/>
    <w:rsid w:val="0060526D"/>
    <w:rsid w:val="006056AA"/>
    <w:rsid w:val="00605D09"/>
    <w:rsid w:val="00605E9F"/>
    <w:rsid w:val="00605F86"/>
    <w:rsid w:val="00606B3B"/>
    <w:rsid w:val="00606EE0"/>
    <w:rsid w:val="006073E6"/>
    <w:rsid w:val="00607489"/>
    <w:rsid w:val="006075AE"/>
    <w:rsid w:val="006077A7"/>
    <w:rsid w:val="0060786F"/>
    <w:rsid w:val="006102E1"/>
    <w:rsid w:val="0061094F"/>
    <w:rsid w:val="00611696"/>
    <w:rsid w:val="006119A9"/>
    <w:rsid w:val="00611D3A"/>
    <w:rsid w:val="00612DFA"/>
    <w:rsid w:val="00612EC8"/>
    <w:rsid w:val="00613F65"/>
    <w:rsid w:val="00613FAB"/>
    <w:rsid w:val="006142B5"/>
    <w:rsid w:val="00614D62"/>
    <w:rsid w:val="006152FE"/>
    <w:rsid w:val="006156A2"/>
    <w:rsid w:val="0061577E"/>
    <w:rsid w:val="006159E7"/>
    <w:rsid w:val="00615C35"/>
    <w:rsid w:val="006161E1"/>
    <w:rsid w:val="00616C05"/>
    <w:rsid w:val="00616C2D"/>
    <w:rsid w:val="0061745E"/>
    <w:rsid w:val="00617769"/>
    <w:rsid w:val="00620404"/>
    <w:rsid w:val="00620573"/>
    <w:rsid w:val="006206B0"/>
    <w:rsid w:val="006209D5"/>
    <w:rsid w:val="00620ABD"/>
    <w:rsid w:val="00620C46"/>
    <w:rsid w:val="00620DC2"/>
    <w:rsid w:val="00620E5F"/>
    <w:rsid w:val="006210DD"/>
    <w:rsid w:val="00621375"/>
    <w:rsid w:val="00621575"/>
    <w:rsid w:val="00621643"/>
    <w:rsid w:val="006216B3"/>
    <w:rsid w:val="00621FD2"/>
    <w:rsid w:val="006228AC"/>
    <w:rsid w:val="006236DE"/>
    <w:rsid w:val="00623CEB"/>
    <w:rsid w:val="00624487"/>
    <w:rsid w:val="00624C35"/>
    <w:rsid w:val="006258A2"/>
    <w:rsid w:val="00626425"/>
    <w:rsid w:val="0062668A"/>
    <w:rsid w:val="006267D1"/>
    <w:rsid w:val="0062734F"/>
    <w:rsid w:val="00627C05"/>
    <w:rsid w:val="00627C78"/>
    <w:rsid w:val="006303C4"/>
    <w:rsid w:val="006311F3"/>
    <w:rsid w:val="0063126D"/>
    <w:rsid w:val="006315DB"/>
    <w:rsid w:val="00631625"/>
    <w:rsid w:val="00631E94"/>
    <w:rsid w:val="006323B9"/>
    <w:rsid w:val="00632408"/>
    <w:rsid w:val="0063243F"/>
    <w:rsid w:val="00632529"/>
    <w:rsid w:val="006326E3"/>
    <w:rsid w:val="00632923"/>
    <w:rsid w:val="00634372"/>
    <w:rsid w:val="0063481E"/>
    <w:rsid w:val="006350FF"/>
    <w:rsid w:val="006353B1"/>
    <w:rsid w:val="00635A2F"/>
    <w:rsid w:val="006360AE"/>
    <w:rsid w:val="006360EB"/>
    <w:rsid w:val="006365B9"/>
    <w:rsid w:val="00637049"/>
    <w:rsid w:val="00637502"/>
    <w:rsid w:val="0063762A"/>
    <w:rsid w:val="00637DAA"/>
    <w:rsid w:val="006408EA"/>
    <w:rsid w:val="006409C7"/>
    <w:rsid w:val="006413ED"/>
    <w:rsid w:val="00642050"/>
    <w:rsid w:val="00642411"/>
    <w:rsid w:val="006425A7"/>
    <w:rsid w:val="00642665"/>
    <w:rsid w:val="00642BD9"/>
    <w:rsid w:val="00642C06"/>
    <w:rsid w:val="00643137"/>
    <w:rsid w:val="006434DD"/>
    <w:rsid w:val="0064485C"/>
    <w:rsid w:val="006449DF"/>
    <w:rsid w:val="00644B0F"/>
    <w:rsid w:val="006450B6"/>
    <w:rsid w:val="00645B63"/>
    <w:rsid w:val="00645D44"/>
    <w:rsid w:val="00646941"/>
    <w:rsid w:val="00646CC0"/>
    <w:rsid w:val="00647076"/>
    <w:rsid w:val="006478D0"/>
    <w:rsid w:val="006479C0"/>
    <w:rsid w:val="00647F40"/>
    <w:rsid w:val="00650AEC"/>
    <w:rsid w:val="00650C2C"/>
    <w:rsid w:val="006513F8"/>
    <w:rsid w:val="00652AFC"/>
    <w:rsid w:val="00652C08"/>
    <w:rsid w:val="00652F3C"/>
    <w:rsid w:val="006533FF"/>
    <w:rsid w:val="0065365D"/>
    <w:rsid w:val="006543AB"/>
    <w:rsid w:val="0065482E"/>
    <w:rsid w:val="00655D38"/>
    <w:rsid w:val="00656107"/>
    <w:rsid w:val="0065638D"/>
    <w:rsid w:val="00656676"/>
    <w:rsid w:val="00656CD7"/>
    <w:rsid w:val="0065732D"/>
    <w:rsid w:val="006575EA"/>
    <w:rsid w:val="00657E1D"/>
    <w:rsid w:val="0066062F"/>
    <w:rsid w:val="006612CC"/>
    <w:rsid w:val="00661469"/>
    <w:rsid w:val="006616E0"/>
    <w:rsid w:val="00662111"/>
    <w:rsid w:val="006621B4"/>
    <w:rsid w:val="00662266"/>
    <w:rsid w:val="00662387"/>
    <w:rsid w:val="0066267E"/>
    <w:rsid w:val="00662A05"/>
    <w:rsid w:val="00662CEB"/>
    <w:rsid w:val="00662D3E"/>
    <w:rsid w:val="00663369"/>
    <w:rsid w:val="00663477"/>
    <w:rsid w:val="0066391C"/>
    <w:rsid w:val="00664B9A"/>
    <w:rsid w:val="00664CA3"/>
    <w:rsid w:val="00665146"/>
    <w:rsid w:val="006651E0"/>
    <w:rsid w:val="0066555E"/>
    <w:rsid w:val="006658A2"/>
    <w:rsid w:val="006663FA"/>
    <w:rsid w:val="00666B87"/>
    <w:rsid w:val="00667793"/>
    <w:rsid w:val="00667AAE"/>
    <w:rsid w:val="006701E8"/>
    <w:rsid w:val="00670651"/>
    <w:rsid w:val="006707CA"/>
    <w:rsid w:val="00670A96"/>
    <w:rsid w:val="00670C51"/>
    <w:rsid w:val="00670CF2"/>
    <w:rsid w:val="00672343"/>
    <w:rsid w:val="00672485"/>
    <w:rsid w:val="0067257D"/>
    <w:rsid w:val="00672C8B"/>
    <w:rsid w:val="00672C99"/>
    <w:rsid w:val="00672CEB"/>
    <w:rsid w:val="00672DD9"/>
    <w:rsid w:val="00672F61"/>
    <w:rsid w:val="006730F0"/>
    <w:rsid w:val="00673385"/>
    <w:rsid w:val="006734A9"/>
    <w:rsid w:val="006735A3"/>
    <w:rsid w:val="00673649"/>
    <w:rsid w:val="0067409E"/>
    <w:rsid w:val="00674135"/>
    <w:rsid w:val="0067417E"/>
    <w:rsid w:val="0067426D"/>
    <w:rsid w:val="00674471"/>
    <w:rsid w:val="006747B9"/>
    <w:rsid w:val="0067489E"/>
    <w:rsid w:val="0067523A"/>
    <w:rsid w:val="00675E01"/>
    <w:rsid w:val="00676C35"/>
    <w:rsid w:val="00676E92"/>
    <w:rsid w:val="00676EF2"/>
    <w:rsid w:val="00676F6E"/>
    <w:rsid w:val="0067776A"/>
    <w:rsid w:val="00677782"/>
    <w:rsid w:val="006800BE"/>
    <w:rsid w:val="006807F7"/>
    <w:rsid w:val="00680829"/>
    <w:rsid w:val="0068171E"/>
    <w:rsid w:val="00681792"/>
    <w:rsid w:val="00681831"/>
    <w:rsid w:val="0068202B"/>
    <w:rsid w:val="00682476"/>
    <w:rsid w:val="006826DC"/>
    <w:rsid w:val="00683429"/>
    <w:rsid w:val="00683B93"/>
    <w:rsid w:val="00683CEC"/>
    <w:rsid w:val="006840F5"/>
    <w:rsid w:val="0068485F"/>
    <w:rsid w:val="00684D05"/>
    <w:rsid w:val="00685AEB"/>
    <w:rsid w:val="00686906"/>
    <w:rsid w:val="00686918"/>
    <w:rsid w:val="006870BD"/>
    <w:rsid w:val="00687ADD"/>
    <w:rsid w:val="00687F6E"/>
    <w:rsid w:val="00691699"/>
    <w:rsid w:val="006919BA"/>
    <w:rsid w:val="00691CC1"/>
    <w:rsid w:val="00692422"/>
    <w:rsid w:val="0069271A"/>
    <w:rsid w:val="00692BC3"/>
    <w:rsid w:val="00693817"/>
    <w:rsid w:val="00693B6F"/>
    <w:rsid w:val="00694EAF"/>
    <w:rsid w:val="0069527B"/>
    <w:rsid w:val="00695480"/>
    <w:rsid w:val="006956A1"/>
    <w:rsid w:val="00695E22"/>
    <w:rsid w:val="00695E63"/>
    <w:rsid w:val="00696AAB"/>
    <w:rsid w:val="00696CE4"/>
    <w:rsid w:val="00696D99"/>
    <w:rsid w:val="00696F19"/>
    <w:rsid w:val="00697109"/>
    <w:rsid w:val="006972F9"/>
    <w:rsid w:val="006975C2"/>
    <w:rsid w:val="006976E2"/>
    <w:rsid w:val="006A097C"/>
    <w:rsid w:val="006A12D3"/>
    <w:rsid w:val="006A2DBC"/>
    <w:rsid w:val="006A2F83"/>
    <w:rsid w:val="006A303F"/>
    <w:rsid w:val="006A30F1"/>
    <w:rsid w:val="006A31DA"/>
    <w:rsid w:val="006A345D"/>
    <w:rsid w:val="006A3629"/>
    <w:rsid w:val="006A4A21"/>
    <w:rsid w:val="006A4F23"/>
    <w:rsid w:val="006A51C2"/>
    <w:rsid w:val="006A562D"/>
    <w:rsid w:val="006A61E2"/>
    <w:rsid w:val="006A61FA"/>
    <w:rsid w:val="006A6B3F"/>
    <w:rsid w:val="006A6E6E"/>
    <w:rsid w:val="006A7274"/>
    <w:rsid w:val="006A76F3"/>
    <w:rsid w:val="006A7DDF"/>
    <w:rsid w:val="006B02B3"/>
    <w:rsid w:val="006B0394"/>
    <w:rsid w:val="006B0452"/>
    <w:rsid w:val="006B078C"/>
    <w:rsid w:val="006B08B5"/>
    <w:rsid w:val="006B091C"/>
    <w:rsid w:val="006B0C10"/>
    <w:rsid w:val="006B119E"/>
    <w:rsid w:val="006B23AA"/>
    <w:rsid w:val="006B2CBE"/>
    <w:rsid w:val="006B3058"/>
    <w:rsid w:val="006B38D1"/>
    <w:rsid w:val="006B3988"/>
    <w:rsid w:val="006B3BC0"/>
    <w:rsid w:val="006B4348"/>
    <w:rsid w:val="006B4C87"/>
    <w:rsid w:val="006B53A5"/>
    <w:rsid w:val="006B5BE1"/>
    <w:rsid w:val="006B61D3"/>
    <w:rsid w:val="006B6312"/>
    <w:rsid w:val="006B6B35"/>
    <w:rsid w:val="006B6C89"/>
    <w:rsid w:val="006B6EC5"/>
    <w:rsid w:val="006B7436"/>
    <w:rsid w:val="006B7637"/>
    <w:rsid w:val="006B796F"/>
    <w:rsid w:val="006B7F64"/>
    <w:rsid w:val="006C0D29"/>
    <w:rsid w:val="006C10C9"/>
    <w:rsid w:val="006C1207"/>
    <w:rsid w:val="006C1912"/>
    <w:rsid w:val="006C1A38"/>
    <w:rsid w:val="006C1F4C"/>
    <w:rsid w:val="006C2107"/>
    <w:rsid w:val="006C2196"/>
    <w:rsid w:val="006C293C"/>
    <w:rsid w:val="006C2A9E"/>
    <w:rsid w:val="006C2D14"/>
    <w:rsid w:val="006C3377"/>
    <w:rsid w:val="006C4361"/>
    <w:rsid w:val="006C4A55"/>
    <w:rsid w:val="006C5B70"/>
    <w:rsid w:val="006C5F1E"/>
    <w:rsid w:val="006C64C8"/>
    <w:rsid w:val="006C689B"/>
    <w:rsid w:val="006C6A74"/>
    <w:rsid w:val="006C7C56"/>
    <w:rsid w:val="006D09CC"/>
    <w:rsid w:val="006D0B28"/>
    <w:rsid w:val="006D0B42"/>
    <w:rsid w:val="006D0C42"/>
    <w:rsid w:val="006D1344"/>
    <w:rsid w:val="006D148D"/>
    <w:rsid w:val="006D14EF"/>
    <w:rsid w:val="006D22E5"/>
    <w:rsid w:val="006D2620"/>
    <w:rsid w:val="006D2938"/>
    <w:rsid w:val="006D2C17"/>
    <w:rsid w:val="006D2D9A"/>
    <w:rsid w:val="006D306B"/>
    <w:rsid w:val="006D3481"/>
    <w:rsid w:val="006D3B20"/>
    <w:rsid w:val="006D445F"/>
    <w:rsid w:val="006D53E8"/>
    <w:rsid w:val="006D548C"/>
    <w:rsid w:val="006D5500"/>
    <w:rsid w:val="006D5957"/>
    <w:rsid w:val="006D5F8C"/>
    <w:rsid w:val="006D60B9"/>
    <w:rsid w:val="006D68B9"/>
    <w:rsid w:val="006D6CD1"/>
    <w:rsid w:val="006D6EEE"/>
    <w:rsid w:val="006D70CA"/>
    <w:rsid w:val="006D728E"/>
    <w:rsid w:val="006D74CD"/>
    <w:rsid w:val="006D79C5"/>
    <w:rsid w:val="006E0369"/>
    <w:rsid w:val="006E0AF3"/>
    <w:rsid w:val="006E0CFE"/>
    <w:rsid w:val="006E131B"/>
    <w:rsid w:val="006E13B1"/>
    <w:rsid w:val="006E1C0F"/>
    <w:rsid w:val="006E1CA5"/>
    <w:rsid w:val="006E1EA1"/>
    <w:rsid w:val="006E21FB"/>
    <w:rsid w:val="006E288F"/>
    <w:rsid w:val="006E2B1B"/>
    <w:rsid w:val="006E3407"/>
    <w:rsid w:val="006E3417"/>
    <w:rsid w:val="006E34AC"/>
    <w:rsid w:val="006E3859"/>
    <w:rsid w:val="006E3ACF"/>
    <w:rsid w:val="006E3C5D"/>
    <w:rsid w:val="006E4DD8"/>
    <w:rsid w:val="006E4E57"/>
    <w:rsid w:val="006E51F0"/>
    <w:rsid w:val="006E5321"/>
    <w:rsid w:val="006E575D"/>
    <w:rsid w:val="006E5EB5"/>
    <w:rsid w:val="006E6187"/>
    <w:rsid w:val="006E6224"/>
    <w:rsid w:val="006E70AD"/>
    <w:rsid w:val="006E7203"/>
    <w:rsid w:val="006E74B9"/>
    <w:rsid w:val="006E7B1B"/>
    <w:rsid w:val="006E7CD7"/>
    <w:rsid w:val="006F02DB"/>
    <w:rsid w:val="006F1331"/>
    <w:rsid w:val="006F1DCB"/>
    <w:rsid w:val="006F1F18"/>
    <w:rsid w:val="006F3451"/>
    <w:rsid w:val="006F3CA6"/>
    <w:rsid w:val="006F4408"/>
    <w:rsid w:val="006F4582"/>
    <w:rsid w:val="006F46D6"/>
    <w:rsid w:val="006F54A7"/>
    <w:rsid w:val="006F614B"/>
    <w:rsid w:val="006F7E86"/>
    <w:rsid w:val="007000D3"/>
    <w:rsid w:val="00700596"/>
    <w:rsid w:val="007013FE"/>
    <w:rsid w:val="00701553"/>
    <w:rsid w:val="007016F8"/>
    <w:rsid w:val="00702059"/>
    <w:rsid w:val="007023F1"/>
    <w:rsid w:val="00702618"/>
    <w:rsid w:val="00702A84"/>
    <w:rsid w:val="00702D80"/>
    <w:rsid w:val="00702E51"/>
    <w:rsid w:val="00703498"/>
    <w:rsid w:val="00703599"/>
    <w:rsid w:val="0070397B"/>
    <w:rsid w:val="00703985"/>
    <w:rsid w:val="007047D2"/>
    <w:rsid w:val="00704E8F"/>
    <w:rsid w:val="00705341"/>
    <w:rsid w:val="0070550E"/>
    <w:rsid w:val="00705952"/>
    <w:rsid w:val="00705AA8"/>
    <w:rsid w:val="00705D3D"/>
    <w:rsid w:val="0070617A"/>
    <w:rsid w:val="00706207"/>
    <w:rsid w:val="0070621A"/>
    <w:rsid w:val="00706FC6"/>
    <w:rsid w:val="0070745B"/>
    <w:rsid w:val="00707568"/>
    <w:rsid w:val="0070784C"/>
    <w:rsid w:val="00707DDF"/>
    <w:rsid w:val="00707F26"/>
    <w:rsid w:val="00710974"/>
    <w:rsid w:val="00710A0B"/>
    <w:rsid w:val="00711109"/>
    <w:rsid w:val="007117E0"/>
    <w:rsid w:val="007118FF"/>
    <w:rsid w:val="00711C3B"/>
    <w:rsid w:val="00712A08"/>
    <w:rsid w:val="00712CA7"/>
    <w:rsid w:val="00713694"/>
    <w:rsid w:val="00713C34"/>
    <w:rsid w:val="00713F93"/>
    <w:rsid w:val="00714904"/>
    <w:rsid w:val="007149B9"/>
    <w:rsid w:val="00714B60"/>
    <w:rsid w:val="00714BD1"/>
    <w:rsid w:val="00714E05"/>
    <w:rsid w:val="00715EA1"/>
    <w:rsid w:val="00715FE4"/>
    <w:rsid w:val="0071677F"/>
    <w:rsid w:val="007169D8"/>
    <w:rsid w:val="00716A95"/>
    <w:rsid w:val="007171AE"/>
    <w:rsid w:val="00717536"/>
    <w:rsid w:val="00717BC3"/>
    <w:rsid w:val="00717E72"/>
    <w:rsid w:val="007203E9"/>
    <w:rsid w:val="00721362"/>
    <w:rsid w:val="00721E2E"/>
    <w:rsid w:val="00722E2B"/>
    <w:rsid w:val="00722E7E"/>
    <w:rsid w:val="0072305E"/>
    <w:rsid w:val="0072354E"/>
    <w:rsid w:val="007238A4"/>
    <w:rsid w:val="00723BFC"/>
    <w:rsid w:val="0072454F"/>
    <w:rsid w:val="0072499F"/>
    <w:rsid w:val="00725A1E"/>
    <w:rsid w:val="00725E8E"/>
    <w:rsid w:val="00726015"/>
    <w:rsid w:val="0072631D"/>
    <w:rsid w:val="007265A1"/>
    <w:rsid w:val="00726989"/>
    <w:rsid w:val="007271D1"/>
    <w:rsid w:val="007276ED"/>
    <w:rsid w:val="007277A1"/>
    <w:rsid w:val="00727A93"/>
    <w:rsid w:val="00727D4A"/>
    <w:rsid w:val="007302B7"/>
    <w:rsid w:val="007312CB"/>
    <w:rsid w:val="007329BF"/>
    <w:rsid w:val="007334DB"/>
    <w:rsid w:val="0073357B"/>
    <w:rsid w:val="00733A6A"/>
    <w:rsid w:val="00733F55"/>
    <w:rsid w:val="0073413B"/>
    <w:rsid w:val="00734197"/>
    <w:rsid w:val="00734236"/>
    <w:rsid w:val="007346AC"/>
    <w:rsid w:val="007348C0"/>
    <w:rsid w:val="0073512B"/>
    <w:rsid w:val="007353E7"/>
    <w:rsid w:val="007355E0"/>
    <w:rsid w:val="00735AC4"/>
    <w:rsid w:val="007365E7"/>
    <w:rsid w:val="00736A58"/>
    <w:rsid w:val="00736AC0"/>
    <w:rsid w:val="0073745C"/>
    <w:rsid w:val="00740CC4"/>
    <w:rsid w:val="00741202"/>
    <w:rsid w:val="00741470"/>
    <w:rsid w:val="00741B13"/>
    <w:rsid w:val="00742477"/>
    <w:rsid w:val="00742879"/>
    <w:rsid w:val="007428BF"/>
    <w:rsid w:val="00742FDC"/>
    <w:rsid w:val="00743FB0"/>
    <w:rsid w:val="007440DF"/>
    <w:rsid w:val="00744414"/>
    <w:rsid w:val="0074443F"/>
    <w:rsid w:val="007444D5"/>
    <w:rsid w:val="00745630"/>
    <w:rsid w:val="007464DB"/>
    <w:rsid w:val="007470DB"/>
    <w:rsid w:val="00747229"/>
    <w:rsid w:val="00747A46"/>
    <w:rsid w:val="00747AF6"/>
    <w:rsid w:val="00747B9C"/>
    <w:rsid w:val="007500B6"/>
    <w:rsid w:val="007508C6"/>
    <w:rsid w:val="0075091F"/>
    <w:rsid w:val="007509B4"/>
    <w:rsid w:val="00750EF2"/>
    <w:rsid w:val="007510B1"/>
    <w:rsid w:val="007515FA"/>
    <w:rsid w:val="00751666"/>
    <w:rsid w:val="007516FD"/>
    <w:rsid w:val="00751726"/>
    <w:rsid w:val="00751A36"/>
    <w:rsid w:val="00752753"/>
    <w:rsid w:val="007527DD"/>
    <w:rsid w:val="00752920"/>
    <w:rsid w:val="007529DB"/>
    <w:rsid w:val="00752E29"/>
    <w:rsid w:val="00753D3D"/>
    <w:rsid w:val="00754306"/>
    <w:rsid w:val="00754F86"/>
    <w:rsid w:val="00755553"/>
    <w:rsid w:val="0075596C"/>
    <w:rsid w:val="00755FFE"/>
    <w:rsid w:val="00757169"/>
    <w:rsid w:val="00757197"/>
    <w:rsid w:val="00757FC9"/>
    <w:rsid w:val="00760435"/>
    <w:rsid w:val="00760825"/>
    <w:rsid w:val="007609EF"/>
    <w:rsid w:val="00760F48"/>
    <w:rsid w:val="0076188D"/>
    <w:rsid w:val="00761AF5"/>
    <w:rsid w:val="00761E12"/>
    <w:rsid w:val="0076263F"/>
    <w:rsid w:val="00762685"/>
    <w:rsid w:val="007631A9"/>
    <w:rsid w:val="007638D6"/>
    <w:rsid w:val="007639C5"/>
    <w:rsid w:val="00763C8D"/>
    <w:rsid w:val="00763C94"/>
    <w:rsid w:val="00763EB6"/>
    <w:rsid w:val="0076436D"/>
    <w:rsid w:val="007646DB"/>
    <w:rsid w:val="00764A95"/>
    <w:rsid w:val="00764E84"/>
    <w:rsid w:val="00765237"/>
    <w:rsid w:val="007652AA"/>
    <w:rsid w:val="00765411"/>
    <w:rsid w:val="007654AC"/>
    <w:rsid w:val="00765AAC"/>
    <w:rsid w:val="0076645B"/>
    <w:rsid w:val="00766888"/>
    <w:rsid w:val="00766BD2"/>
    <w:rsid w:val="00766F62"/>
    <w:rsid w:val="00767C1C"/>
    <w:rsid w:val="00767C33"/>
    <w:rsid w:val="00770BAD"/>
    <w:rsid w:val="0077111D"/>
    <w:rsid w:val="0077136E"/>
    <w:rsid w:val="007714B5"/>
    <w:rsid w:val="00771807"/>
    <w:rsid w:val="0077185E"/>
    <w:rsid w:val="007719D3"/>
    <w:rsid w:val="00771A3B"/>
    <w:rsid w:val="00771CF9"/>
    <w:rsid w:val="00772E11"/>
    <w:rsid w:val="00772E30"/>
    <w:rsid w:val="00773209"/>
    <w:rsid w:val="00773483"/>
    <w:rsid w:val="00773BE8"/>
    <w:rsid w:val="00773E50"/>
    <w:rsid w:val="00774497"/>
    <w:rsid w:val="00774BBC"/>
    <w:rsid w:val="00775A78"/>
    <w:rsid w:val="00776842"/>
    <w:rsid w:val="0077698A"/>
    <w:rsid w:val="007771C1"/>
    <w:rsid w:val="0077796A"/>
    <w:rsid w:val="00777B54"/>
    <w:rsid w:val="00777C7B"/>
    <w:rsid w:val="00777D6F"/>
    <w:rsid w:val="00777E6E"/>
    <w:rsid w:val="00780ED2"/>
    <w:rsid w:val="00780F77"/>
    <w:rsid w:val="00781005"/>
    <w:rsid w:val="00781150"/>
    <w:rsid w:val="00781C30"/>
    <w:rsid w:val="00781C6F"/>
    <w:rsid w:val="00782066"/>
    <w:rsid w:val="007826DB"/>
    <w:rsid w:val="0078281D"/>
    <w:rsid w:val="00782C48"/>
    <w:rsid w:val="007835AC"/>
    <w:rsid w:val="00784791"/>
    <w:rsid w:val="00784EEC"/>
    <w:rsid w:val="00784F9E"/>
    <w:rsid w:val="00785128"/>
    <w:rsid w:val="007853D9"/>
    <w:rsid w:val="007858BC"/>
    <w:rsid w:val="00785BEF"/>
    <w:rsid w:val="00786160"/>
    <w:rsid w:val="007862FF"/>
    <w:rsid w:val="00786679"/>
    <w:rsid w:val="00786CE2"/>
    <w:rsid w:val="00786FD4"/>
    <w:rsid w:val="00787922"/>
    <w:rsid w:val="00787B53"/>
    <w:rsid w:val="007906E1"/>
    <w:rsid w:val="007909A2"/>
    <w:rsid w:val="00790BFC"/>
    <w:rsid w:val="00790D29"/>
    <w:rsid w:val="0079120A"/>
    <w:rsid w:val="0079138F"/>
    <w:rsid w:val="00791446"/>
    <w:rsid w:val="007917D0"/>
    <w:rsid w:val="00791BFE"/>
    <w:rsid w:val="007921DF"/>
    <w:rsid w:val="00792342"/>
    <w:rsid w:val="00792DB2"/>
    <w:rsid w:val="00792EA6"/>
    <w:rsid w:val="00793742"/>
    <w:rsid w:val="007938C0"/>
    <w:rsid w:val="00793D0D"/>
    <w:rsid w:val="00794031"/>
    <w:rsid w:val="007941DF"/>
    <w:rsid w:val="007950F9"/>
    <w:rsid w:val="00795130"/>
    <w:rsid w:val="00795276"/>
    <w:rsid w:val="007953BE"/>
    <w:rsid w:val="0079608B"/>
    <w:rsid w:val="0079614D"/>
    <w:rsid w:val="00796554"/>
    <w:rsid w:val="00796D7B"/>
    <w:rsid w:val="00796F80"/>
    <w:rsid w:val="007975AB"/>
    <w:rsid w:val="007978EB"/>
    <w:rsid w:val="007A06B4"/>
    <w:rsid w:val="007A08AE"/>
    <w:rsid w:val="007A1152"/>
    <w:rsid w:val="007A1359"/>
    <w:rsid w:val="007A267C"/>
    <w:rsid w:val="007A26CC"/>
    <w:rsid w:val="007A2A94"/>
    <w:rsid w:val="007A3297"/>
    <w:rsid w:val="007A395D"/>
    <w:rsid w:val="007A3EF6"/>
    <w:rsid w:val="007A48B0"/>
    <w:rsid w:val="007A4FF0"/>
    <w:rsid w:val="007A4FF6"/>
    <w:rsid w:val="007A568C"/>
    <w:rsid w:val="007A5691"/>
    <w:rsid w:val="007A5DB3"/>
    <w:rsid w:val="007A63FB"/>
    <w:rsid w:val="007A772E"/>
    <w:rsid w:val="007A7E8B"/>
    <w:rsid w:val="007A7E9B"/>
    <w:rsid w:val="007A7EF8"/>
    <w:rsid w:val="007B0123"/>
    <w:rsid w:val="007B0ADD"/>
    <w:rsid w:val="007B1016"/>
    <w:rsid w:val="007B17BE"/>
    <w:rsid w:val="007B1CFA"/>
    <w:rsid w:val="007B21ED"/>
    <w:rsid w:val="007B2494"/>
    <w:rsid w:val="007B2663"/>
    <w:rsid w:val="007B2D31"/>
    <w:rsid w:val="007B3128"/>
    <w:rsid w:val="007B3709"/>
    <w:rsid w:val="007B3826"/>
    <w:rsid w:val="007B3A8F"/>
    <w:rsid w:val="007B409E"/>
    <w:rsid w:val="007B40C1"/>
    <w:rsid w:val="007B4760"/>
    <w:rsid w:val="007B4A3B"/>
    <w:rsid w:val="007B50E5"/>
    <w:rsid w:val="007B512A"/>
    <w:rsid w:val="007B544F"/>
    <w:rsid w:val="007B57DA"/>
    <w:rsid w:val="007B5ADF"/>
    <w:rsid w:val="007B5B42"/>
    <w:rsid w:val="007B5E5B"/>
    <w:rsid w:val="007B5F88"/>
    <w:rsid w:val="007B6E3C"/>
    <w:rsid w:val="007B7763"/>
    <w:rsid w:val="007B7CE3"/>
    <w:rsid w:val="007C0146"/>
    <w:rsid w:val="007C04BD"/>
    <w:rsid w:val="007C0542"/>
    <w:rsid w:val="007C0C3B"/>
    <w:rsid w:val="007C2097"/>
    <w:rsid w:val="007C237B"/>
    <w:rsid w:val="007C37DB"/>
    <w:rsid w:val="007C39C2"/>
    <w:rsid w:val="007C3ED3"/>
    <w:rsid w:val="007C48EA"/>
    <w:rsid w:val="007C49DF"/>
    <w:rsid w:val="007C5141"/>
    <w:rsid w:val="007C5812"/>
    <w:rsid w:val="007C5ED7"/>
    <w:rsid w:val="007C63AB"/>
    <w:rsid w:val="007C6414"/>
    <w:rsid w:val="007C6628"/>
    <w:rsid w:val="007C6AE3"/>
    <w:rsid w:val="007C7C45"/>
    <w:rsid w:val="007C7C67"/>
    <w:rsid w:val="007D114A"/>
    <w:rsid w:val="007D1221"/>
    <w:rsid w:val="007D1A56"/>
    <w:rsid w:val="007D2178"/>
    <w:rsid w:val="007D21EF"/>
    <w:rsid w:val="007D2E7E"/>
    <w:rsid w:val="007D3342"/>
    <w:rsid w:val="007D459B"/>
    <w:rsid w:val="007D4872"/>
    <w:rsid w:val="007D4EE2"/>
    <w:rsid w:val="007D521E"/>
    <w:rsid w:val="007D5260"/>
    <w:rsid w:val="007D54B2"/>
    <w:rsid w:val="007D5543"/>
    <w:rsid w:val="007D5FAD"/>
    <w:rsid w:val="007D645F"/>
    <w:rsid w:val="007D68DD"/>
    <w:rsid w:val="007D68F5"/>
    <w:rsid w:val="007D68FE"/>
    <w:rsid w:val="007D6A07"/>
    <w:rsid w:val="007D7972"/>
    <w:rsid w:val="007D7C46"/>
    <w:rsid w:val="007D7D1B"/>
    <w:rsid w:val="007E00B3"/>
    <w:rsid w:val="007E015E"/>
    <w:rsid w:val="007E0395"/>
    <w:rsid w:val="007E0453"/>
    <w:rsid w:val="007E0E5B"/>
    <w:rsid w:val="007E10FB"/>
    <w:rsid w:val="007E1583"/>
    <w:rsid w:val="007E18BE"/>
    <w:rsid w:val="007E1D3E"/>
    <w:rsid w:val="007E2616"/>
    <w:rsid w:val="007E2D48"/>
    <w:rsid w:val="007E32CB"/>
    <w:rsid w:val="007E3739"/>
    <w:rsid w:val="007E373F"/>
    <w:rsid w:val="007E3B13"/>
    <w:rsid w:val="007E483D"/>
    <w:rsid w:val="007E484E"/>
    <w:rsid w:val="007E4918"/>
    <w:rsid w:val="007E4E65"/>
    <w:rsid w:val="007E4EAF"/>
    <w:rsid w:val="007E5603"/>
    <w:rsid w:val="007E5AD3"/>
    <w:rsid w:val="007E6473"/>
    <w:rsid w:val="007E67F2"/>
    <w:rsid w:val="007E6ADF"/>
    <w:rsid w:val="007E6DD0"/>
    <w:rsid w:val="007E6F95"/>
    <w:rsid w:val="007E76AF"/>
    <w:rsid w:val="007F0088"/>
    <w:rsid w:val="007F00FD"/>
    <w:rsid w:val="007F0A30"/>
    <w:rsid w:val="007F1264"/>
    <w:rsid w:val="007F18CA"/>
    <w:rsid w:val="007F20ED"/>
    <w:rsid w:val="007F2585"/>
    <w:rsid w:val="007F2592"/>
    <w:rsid w:val="007F25B6"/>
    <w:rsid w:val="007F28F9"/>
    <w:rsid w:val="007F35E5"/>
    <w:rsid w:val="007F3FAD"/>
    <w:rsid w:val="007F4286"/>
    <w:rsid w:val="007F454D"/>
    <w:rsid w:val="007F45FE"/>
    <w:rsid w:val="007F461A"/>
    <w:rsid w:val="007F4AAA"/>
    <w:rsid w:val="007F4B45"/>
    <w:rsid w:val="007F4E9D"/>
    <w:rsid w:val="007F58B3"/>
    <w:rsid w:val="007F5CA7"/>
    <w:rsid w:val="007F5DBD"/>
    <w:rsid w:val="007F5FFB"/>
    <w:rsid w:val="007F61D1"/>
    <w:rsid w:val="007F7399"/>
    <w:rsid w:val="007F7635"/>
    <w:rsid w:val="0080076F"/>
    <w:rsid w:val="00800C9C"/>
    <w:rsid w:val="008016BB"/>
    <w:rsid w:val="00801BCB"/>
    <w:rsid w:val="0080224D"/>
    <w:rsid w:val="008023DD"/>
    <w:rsid w:val="008028F4"/>
    <w:rsid w:val="008029E3"/>
    <w:rsid w:val="00803042"/>
    <w:rsid w:val="00803245"/>
    <w:rsid w:val="008035E5"/>
    <w:rsid w:val="00803961"/>
    <w:rsid w:val="00803BCB"/>
    <w:rsid w:val="00803CEA"/>
    <w:rsid w:val="008040F0"/>
    <w:rsid w:val="0080424B"/>
    <w:rsid w:val="00804626"/>
    <w:rsid w:val="008048B7"/>
    <w:rsid w:val="00804A8A"/>
    <w:rsid w:val="00804C57"/>
    <w:rsid w:val="00805334"/>
    <w:rsid w:val="008056A3"/>
    <w:rsid w:val="008057A6"/>
    <w:rsid w:val="00805B50"/>
    <w:rsid w:val="00806022"/>
    <w:rsid w:val="008060C7"/>
    <w:rsid w:val="008062F7"/>
    <w:rsid w:val="00806537"/>
    <w:rsid w:val="0080668C"/>
    <w:rsid w:val="008067C9"/>
    <w:rsid w:val="00806855"/>
    <w:rsid w:val="00806980"/>
    <w:rsid w:val="00806BEA"/>
    <w:rsid w:val="00806CDF"/>
    <w:rsid w:val="00806E29"/>
    <w:rsid w:val="00807607"/>
    <w:rsid w:val="00807F09"/>
    <w:rsid w:val="00810667"/>
    <w:rsid w:val="00810833"/>
    <w:rsid w:val="00810FBA"/>
    <w:rsid w:val="00811F34"/>
    <w:rsid w:val="00811F4A"/>
    <w:rsid w:val="00812028"/>
    <w:rsid w:val="00812068"/>
    <w:rsid w:val="00812492"/>
    <w:rsid w:val="008128B7"/>
    <w:rsid w:val="00812A2C"/>
    <w:rsid w:val="00812D63"/>
    <w:rsid w:val="0081397C"/>
    <w:rsid w:val="00813C90"/>
    <w:rsid w:val="00813DC2"/>
    <w:rsid w:val="008149CB"/>
    <w:rsid w:val="00814BEF"/>
    <w:rsid w:val="00815B6B"/>
    <w:rsid w:val="00817F7F"/>
    <w:rsid w:val="008201EB"/>
    <w:rsid w:val="0082093C"/>
    <w:rsid w:val="00821365"/>
    <w:rsid w:val="0082154D"/>
    <w:rsid w:val="00822351"/>
    <w:rsid w:val="00822401"/>
    <w:rsid w:val="00822499"/>
    <w:rsid w:val="0082257A"/>
    <w:rsid w:val="008225FC"/>
    <w:rsid w:val="00822B98"/>
    <w:rsid w:val="00822C99"/>
    <w:rsid w:val="00822ECA"/>
    <w:rsid w:val="00822F0A"/>
    <w:rsid w:val="00823330"/>
    <w:rsid w:val="008233C4"/>
    <w:rsid w:val="00823DCB"/>
    <w:rsid w:val="0082413A"/>
    <w:rsid w:val="00824530"/>
    <w:rsid w:val="00824879"/>
    <w:rsid w:val="0082496B"/>
    <w:rsid w:val="00825902"/>
    <w:rsid w:val="0082641C"/>
    <w:rsid w:val="0082673C"/>
    <w:rsid w:val="008268AD"/>
    <w:rsid w:val="00827035"/>
    <w:rsid w:val="008275FF"/>
    <w:rsid w:val="008300C2"/>
    <w:rsid w:val="008309CD"/>
    <w:rsid w:val="00830B46"/>
    <w:rsid w:val="008317B0"/>
    <w:rsid w:val="00831AF8"/>
    <w:rsid w:val="00831C72"/>
    <w:rsid w:val="00831ED4"/>
    <w:rsid w:val="00832278"/>
    <w:rsid w:val="0083290F"/>
    <w:rsid w:val="00832A2C"/>
    <w:rsid w:val="00832C8B"/>
    <w:rsid w:val="00832ED6"/>
    <w:rsid w:val="0083389B"/>
    <w:rsid w:val="00833928"/>
    <w:rsid w:val="00834227"/>
    <w:rsid w:val="00834507"/>
    <w:rsid w:val="00834600"/>
    <w:rsid w:val="00834A65"/>
    <w:rsid w:val="00834A81"/>
    <w:rsid w:val="00834B46"/>
    <w:rsid w:val="00834BA3"/>
    <w:rsid w:val="00834FE4"/>
    <w:rsid w:val="0083525B"/>
    <w:rsid w:val="0083532F"/>
    <w:rsid w:val="00835346"/>
    <w:rsid w:val="0083543E"/>
    <w:rsid w:val="00835679"/>
    <w:rsid w:val="00835910"/>
    <w:rsid w:val="00835ABE"/>
    <w:rsid w:val="00835D84"/>
    <w:rsid w:val="00835DCD"/>
    <w:rsid w:val="008360FA"/>
    <w:rsid w:val="00836750"/>
    <w:rsid w:val="008376BF"/>
    <w:rsid w:val="008400F9"/>
    <w:rsid w:val="0084051E"/>
    <w:rsid w:val="0084091C"/>
    <w:rsid w:val="0084120B"/>
    <w:rsid w:val="008412D1"/>
    <w:rsid w:val="0084155A"/>
    <w:rsid w:val="00841BEF"/>
    <w:rsid w:val="00841E3B"/>
    <w:rsid w:val="00841F3C"/>
    <w:rsid w:val="00842FE6"/>
    <w:rsid w:val="00843070"/>
    <w:rsid w:val="0084334D"/>
    <w:rsid w:val="00843A1D"/>
    <w:rsid w:val="00843B63"/>
    <w:rsid w:val="00843DBE"/>
    <w:rsid w:val="00843F92"/>
    <w:rsid w:val="008457B6"/>
    <w:rsid w:val="008457CE"/>
    <w:rsid w:val="008457DA"/>
    <w:rsid w:val="008460C4"/>
    <w:rsid w:val="00847DB5"/>
    <w:rsid w:val="00847F69"/>
    <w:rsid w:val="00847FA9"/>
    <w:rsid w:val="008500CF"/>
    <w:rsid w:val="00850228"/>
    <w:rsid w:val="008508D4"/>
    <w:rsid w:val="008512D0"/>
    <w:rsid w:val="0085146A"/>
    <w:rsid w:val="00851551"/>
    <w:rsid w:val="0085182F"/>
    <w:rsid w:val="00851A41"/>
    <w:rsid w:val="00851B2F"/>
    <w:rsid w:val="00851DF7"/>
    <w:rsid w:val="00853136"/>
    <w:rsid w:val="00853434"/>
    <w:rsid w:val="008538DB"/>
    <w:rsid w:val="008541E5"/>
    <w:rsid w:val="00856AD5"/>
    <w:rsid w:val="00856FB3"/>
    <w:rsid w:val="00857502"/>
    <w:rsid w:val="00857A23"/>
    <w:rsid w:val="00857E1F"/>
    <w:rsid w:val="00860EAD"/>
    <w:rsid w:val="00861358"/>
    <w:rsid w:val="008622E8"/>
    <w:rsid w:val="00862667"/>
    <w:rsid w:val="008626E7"/>
    <w:rsid w:val="008628F0"/>
    <w:rsid w:val="00862D89"/>
    <w:rsid w:val="00863570"/>
    <w:rsid w:val="0086358B"/>
    <w:rsid w:val="00864156"/>
    <w:rsid w:val="008641D9"/>
    <w:rsid w:val="008643C5"/>
    <w:rsid w:val="008648BE"/>
    <w:rsid w:val="00864C6B"/>
    <w:rsid w:val="00865027"/>
    <w:rsid w:val="00865278"/>
    <w:rsid w:val="008654B1"/>
    <w:rsid w:val="008656AC"/>
    <w:rsid w:val="0086594B"/>
    <w:rsid w:val="00865C08"/>
    <w:rsid w:val="00866A19"/>
    <w:rsid w:val="008674DE"/>
    <w:rsid w:val="00867CE8"/>
    <w:rsid w:val="00870122"/>
    <w:rsid w:val="008708A0"/>
    <w:rsid w:val="00870EE7"/>
    <w:rsid w:val="0087156B"/>
    <w:rsid w:val="00871922"/>
    <w:rsid w:val="00871941"/>
    <w:rsid w:val="008719AE"/>
    <w:rsid w:val="00871B40"/>
    <w:rsid w:val="00871C04"/>
    <w:rsid w:val="00872379"/>
    <w:rsid w:val="008723E0"/>
    <w:rsid w:val="00872403"/>
    <w:rsid w:val="008724C9"/>
    <w:rsid w:val="0087273F"/>
    <w:rsid w:val="008727EB"/>
    <w:rsid w:val="00872AA9"/>
    <w:rsid w:val="00872B89"/>
    <w:rsid w:val="008730E4"/>
    <w:rsid w:val="0087325F"/>
    <w:rsid w:val="00874221"/>
    <w:rsid w:val="00875A73"/>
    <w:rsid w:val="00875AEF"/>
    <w:rsid w:val="00875C13"/>
    <w:rsid w:val="008760F6"/>
    <w:rsid w:val="008765F3"/>
    <w:rsid w:val="00876953"/>
    <w:rsid w:val="00877775"/>
    <w:rsid w:val="008777C0"/>
    <w:rsid w:val="00877AE8"/>
    <w:rsid w:val="00877ECE"/>
    <w:rsid w:val="008802F8"/>
    <w:rsid w:val="00880549"/>
    <w:rsid w:val="0088092D"/>
    <w:rsid w:val="00880E40"/>
    <w:rsid w:val="0088156E"/>
    <w:rsid w:val="008818D0"/>
    <w:rsid w:val="00882299"/>
    <w:rsid w:val="00882387"/>
    <w:rsid w:val="00882938"/>
    <w:rsid w:val="00882A28"/>
    <w:rsid w:val="00883216"/>
    <w:rsid w:val="0088344C"/>
    <w:rsid w:val="0088346A"/>
    <w:rsid w:val="00883956"/>
    <w:rsid w:val="00883DC6"/>
    <w:rsid w:val="0088448A"/>
    <w:rsid w:val="00884CD4"/>
    <w:rsid w:val="008854FA"/>
    <w:rsid w:val="0088560F"/>
    <w:rsid w:val="00886623"/>
    <w:rsid w:val="00886B3A"/>
    <w:rsid w:val="00886EC5"/>
    <w:rsid w:val="008870C0"/>
    <w:rsid w:val="008876BE"/>
    <w:rsid w:val="00887C5B"/>
    <w:rsid w:val="00887D55"/>
    <w:rsid w:val="00887FC0"/>
    <w:rsid w:val="008904F6"/>
    <w:rsid w:val="008914D3"/>
    <w:rsid w:val="00891513"/>
    <w:rsid w:val="00892079"/>
    <w:rsid w:val="00892AC6"/>
    <w:rsid w:val="00893160"/>
    <w:rsid w:val="008933E9"/>
    <w:rsid w:val="00894A1B"/>
    <w:rsid w:val="00894B25"/>
    <w:rsid w:val="00894B7E"/>
    <w:rsid w:val="00894FB7"/>
    <w:rsid w:val="00895924"/>
    <w:rsid w:val="00895BE4"/>
    <w:rsid w:val="00895CBC"/>
    <w:rsid w:val="00895D6F"/>
    <w:rsid w:val="00896593"/>
    <w:rsid w:val="0089688C"/>
    <w:rsid w:val="00896A2C"/>
    <w:rsid w:val="00896C69"/>
    <w:rsid w:val="00897527"/>
    <w:rsid w:val="00897A8F"/>
    <w:rsid w:val="008A035A"/>
    <w:rsid w:val="008A06F2"/>
    <w:rsid w:val="008A0A00"/>
    <w:rsid w:val="008A1ECD"/>
    <w:rsid w:val="008A2701"/>
    <w:rsid w:val="008A2B46"/>
    <w:rsid w:val="008A2B4B"/>
    <w:rsid w:val="008A2FC3"/>
    <w:rsid w:val="008A3BC5"/>
    <w:rsid w:val="008A3CE1"/>
    <w:rsid w:val="008A3CFC"/>
    <w:rsid w:val="008A441D"/>
    <w:rsid w:val="008A4790"/>
    <w:rsid w:val="008A4A0A"/>
    <w:rsid w:val="008A5006"/>
    <w:rsid w:val="008A6E50"/>
    <w:rsid w:val="008A73C2"/>
    <w:rsid w:val="008A7D9A"/>
    <w:rsid w:val="008A7FCB"/>
    <w:rsid w:val="008B0060"/>
    <w:rsid w:val="008B0071"/>
    <w:rsid w:val="008B0166"/>
    <w:rsid w:val="008B0750"/>
    <w:rsid w:val="008B1178"/>
    <w:rsid w:val="008B1B0C"/>
    <w:rsid w:val="008B1B17"/>
    <w:rsid w:val="008B1B67"/>
    <w:rsid w:val="008B2231"/>
    <w:rsid w:val="008B25B9"/>
    <w:rsid w:val="008B29F5"/>
    <w:rsid w:val="008B2B35"/>
    <w:rsid w:val="008B316F"/>
    <w:rsid w:val="008B3732"/>
    <w:rsid w:val="008B3840"/>
    <w:rsid w:val="008B3D24"/>
    <w:rsid w:val="008B3EB5"/>
    <w:rsid w:val="008B4019"/>
    <w:rsid w:val="008B4817"/>
    <w:rsid w:val="008B51BB"/>
    <w:rsid w:val="008B5370"/>
    <w:rsid w:val="008B54A8"/>
    <w:rsid w:val="008B5729"/>
    <w:rsid w:val="008B625D"/>
    <w:rsid w:val="008B681C"/>
    <w:rsid w:val="008B74A8"/>
    <w:rsid w:val="008B7E9E"/>
    <w:rsid w:val="008C1108"/>
    <w:rsid w:val="008C1D28"/>
    <w:rsid w:val="008C20AF"/>
    <w:rsid w:val="008C3919"/>
    <w:rsid w:val="008C3C8D"/>
    <w:rsid w:val="008C3DCF"/>
    <w:rsid w:val="008C4567"/>
    <w:rsid w:val="008C46A1"/>
    <w:rsid w:val="008C51FA"/>
    <w:rsid w:val="008C54C6"/>
    <w:rsid w:val="008C5610"/>
    <w:rsid w:val="008C5942"/>
    <w:rsid w:val="008C5E7E"/>
    <w:rsid w:val="008C6096"/>
    <w:rsid w:val="008C60EC"/>
    <w:rsid w:val="008C633E"/>
    <w:rsid w:val="008C636A"/>
    <w:rsid w:val="008C69DD"/>
    <w:rsid w:val="008C6B2C"/>
    <w:rsid w:val="008C6DF3"/>
    <w:rsid w:val="008C6E62"/>
    <w:rsid w:val="008C78FB"/>
    <w:rsid w:val="008C7CB9"/>
    <w:rsid w:val="008D08F0"/>
    <w:rsid w:val="008D0C60"/>
    <w:rsid w:val="008D0C6D"/>
    <w:rsid w:val="008D1241"/>
    <w:rsid w:val="008D1516"/>
    <w:rsid w:val="008D2100"/>
    <w:rsid w:val="008D2D67"/>
    <w:rsid w:val="008D3376"/>
    <w:rsid w:val="008D3D25"/>
    <w:rsid w:val="008D43A2"/>
    <w:rsid w:val="008D46D3"/>
    <w:rsid w:val="008D48EE"/>
    <w:rsid w:val="008D4940"/>
    <w:rsid w:val="008D49BA"/>
    <w:rsid w:val="008D4BE9"/>
    <w:rsid w:val="008D5A03"/>
    <w:rsid w:val="008D5AFF"/>
    <w:rsid w:val="008D5CCD"/>
    <w:rsid w:val="008D6DA4"/>
    <w:rsid w:val="008D71BF"/>
    <w:rsid w:val="008D7849"/>
    <w:rsid w:val="008D7893"/>
    <w:rsid w:val="008E0333"/>
    <w:rsid w:val="008E0400"/>
    <w:rsid w:val="008E159E"/>
    <w:rsid w:val="008E1A7E"/>
    <w:rsid w:val="008E2759"/>
    <w:rsid w:val="008E2850"/>
    <w:rsid w:val="008E3484"/>
    <w:rsid w:val="008E359E"/>
    <w:rsid w:val="008E3873"/>
    <w:rsid w:val="008E39E3"/>
    <w:rsid w:val="008E3AE3"/>
    <w:rsid w:val="008E3DDC"/>
    <w:rsid w:val="008E3F1E"/>
    <w:rsid w:val="008E3FDC"/>
    <w:rsid w:val="008E4585"/>
    <w:rsid w:val="008E4A07"/>
    <w:rsid w:val="008E53BF"/>
    <w:rsid w:val="008E5762"/>
    <w:rsid w:val="008E5D77"/>
    <w:rsid w:val="008E63CA"/>
    <w:rsid w:val="008E6EE5"/>
    <w:rsid w:val="008E73A6"/>
    <w:rsid w:val="008F0201"/>
    <w:rsid w:val="008F0274"/>
    <w:rsid w:val="008F0C30"/>
    <w:rsid w:val="008F0C59"/>
    <w:rsid w:val="008F0C7F"/>
    <w:rsid w:val="008F129C"/>
    <w:rsid w:val="008F1FA5"/>
    <w:rsid w:val="008F22D0"/>
    <w:rsid w:val="008F2EC6"/>
    <w:rsid w:val="008F366E"/>
    <w:rsid w:val="008F3D85"/>
    <w:rsid w:val="008F3DD7"/>
    <w:rsid w:val="008F405E"/>
    <w:rsid w:val="008F4170"/>
    <w:rsid w:val="008F50B9"/>
    <w:rsid w:val="008F5628"/>
    <w:rsid w:val="008F57EF"/>
    <w:rsid w:val="008F5B5A"/>
    <w:rsid w:val="008F5D6E"/>
    <w:rsid w:val="008F5E33"/>
    <w:rsid w:val="008F6035"/>
    <w:rsid w:val="008F6239"/>
    <w:rsid w:val="008F67F0"/>
    <w:rsid w:val="008F682F"/>
    <w:rsid w:val="008F686C"/>
    <w:rsid w:val="008F6ACF"/>
    <w:rsid w:val="008F6B1B"/>
    <w:rsid w:val="0090003D"/>
    <w:rsid w:val="009002BC"/>
    <w:rsid w:val="009006CA"/>
    <w:rsid w:val="0090111A"/>
    <w:rsid w:val="0090135A"/>
    <w:rsid w:val="00901699"/>
    <w:rsid w:val="009018B6"/>
    <w:rsid w:val="009032E3"/>
    <w:rsid w:val="009032E7"/>
    <w:rsid w:val="00903A9D"/>
    <w:rsid w:val="00903D1D"/>
    <w:rsid w:val="00903E13"/>
    <w:rsid w:val="009041A9"/>
    <w:rsid w:val="0090469B"/>
    <w:rsid w:val="0090508F"/>
    <w:rsid w:val="0090571A"/>
    <w:rsid w:val="0090589F"/>
    <w:rsid w:val="00905A20"/>
    <w:rsid w:val="009066A9"/>
    <w:rsid w:val="009068B2"/>
    <w:rsid w:val="00906937"/>
    <w:rsid w:val="00906CE7"/>
    <w:rsid w:val="00910027"/>
    <w:rsid w:val="00910086"/>
    <w:rsid w:val="00910C82"/>
    <w:rsid w:val="00911C4A"/>
    <w:rsid w:val="00912668"/>
    <w:rsid w:val="00912D27"/>
    <w:rsid w:val="00913254"/>
    <w:rsid w:val="00913E21"/>
    <w:rsid w:val="00913E4E"/>
    <w:rsid w:val="009143D9"/>
    <w:rsid w:val="0091444D"/>
    <w:rsid w:val="00915225"/>
    <w:rsid w:val="00915650"/>
    <w:rsid w:val="009156C2"/>
    <w:rsid w:val="009167EF"/>
    <w:rsid w:val="0091692D"/>
    <w:rsid w:val="00916CAD"/>
    <w:rsid w:val="00916FC9"/>
    <w:rsid w:val="009175D3"/>
    <w:rsid w:val="00917759"/>
    <w:rsid w:val="00917CF0"/>
    <w:rsid w:val="00917E08"/>
    <w:rsid w:val="00920175"/>
    <w:rsid w:val="00920392"/>
    <w:rsid w:val="00920ABC"/>
    <w:rsid w:val="009210CF"/>
    <w:rsid w:val="0092132B"/>
    <w:rsid w:val="0092230F"/>
    <w:rsid w:val="0092366D"/>
    <w:rsid w:val="009240EE"/>
    <w:rsid w:val="0092410C"/>
    <w:rsid w:val="009248E2"/>
    <w:rsid w:val="00925A6E"/>
    <w:rsid w:val="00925D70"/>
    <w:rsid w:val="00925ECC"/>
    <w:rsid w:val="00926690"/>
    <w:rsid w:val="009272F0"/>
    <w:rsid w:val="00927B2A"/>
    <w:rsid w:val="009307EA"/>
    <w:rsid w:val="0093091E"/>
    <w:rsid w:val="00930B11"/>
    <w:rsid w:val="00930CFF"/>
    <w:rsid w:val="0093128B"/>
    <w:rsid w:val="009319B4"/>
    <w:rsid w:val="00931B89"/>
    <w:rsid w:val="009323D9"/>
    <w:rsid w:val="0093274E"/>
    <w:rsid w:val="009331FE"/>
    <w:rsid w:val="00933601"/>
    <w:rsid w:val="009336A8"/>
    <w:rsid w:val="009348B0"/>
    <w:rsid w:val="00934DC6"/>
    <w:rsid w:val="00935162"/>
    <w:rsid w:val="00935639"/>
    <w:rsid w:val="00935C41"/>
    <w:rsid w:val="009360B5"/>
    <w:rsid w:val="009360D9"/>
    <w:rsid w:val="0093621E"/>
    <w:rsid w:val="00936DD3"/>
    <w:rsid w:val="00936EE0"/>
    <w:rsid w:val="009373F7"/>
    <w:rsid w:val="0093745C"/>
    <w:rsid w:val="0093761C"/>
    <w:rsid w:val="00937DCB"/>
    <w:rsid w:val="00937FAF"/>
    <w:rsid w:val="009400B9"/>
    <w:rsid w:val="0094087E"/>
    <w:rsid w:val="00940BAC"/>
    <w:rsid w:val="00941060"/>
    <w:rsid w:val="00941743"/>
    <w:rsid w:val="009419A8"/>
    <w:rsid w:val="00941D34"/>
    <w:rsid w:val="0094231A"/>
    <w:rsid w:val="0094256A"/>
    <w:rsid w:val="00942C98"/>
    <w:rsid w:val="0094377B"/>
    <w:rsid w:val="00943A9D"/>
    <w:rsid w:val="00944622"/>
    <w:rsid w:val="00944B61"/>
    <w:rsid w:val="00944D6C"/>
    <w:rsid w:val="00944F0D"/>
    <w:rsid w:val="009453CD"/>
    <w:rsid w:val="00945618"/>
    <w:rsid w:val="009462A3"/>
    <w:rsid w:val="009468F1"/>
    <w:rsid w:val="00946DCF"/>
    <w:rsid w:val="009474F9"/>
    <w:rsid w:val="00947B7C"/>
    <w:rsid w:val="0095088C"/>
    <w:rsid w:val="00951384"/>
    <w:rsid w:val="00951A30"/>
    <w:rsid w:val="00951DE0"/>
    <w:rsid w:val="00951E18"/>
    <w:rsid w:val="009523DB"/>
    <w:rsid w:val="00952430"/>
    <w:rsid w:val="00952B12"/>
    <w:rsid w:val="00952DF0"/>
    <w:rsid w:val="00953C59"/>
    <w:rsid w:val="0095405D"/>
    <w:rsid w:val="00954C5A"/>
    <w:rsid w:val="00955976"/>
    <w:rsid w:val="00956129"/>
    <w:rsid w:val="009567F7"/>
    <w:rsid w:val="00956801"/>
    <w:rsid w:val="009569BE"/>
    <w:rsid w:val="009574A9"/>
    <w:rsid w:val="009575E6"/>
    <w:rsid w:val="00957F89"/>
    <w:rsid w:val="009600BA"/>
    <w:rsid w:val="009603B7"/>
    <w:rsid w:val="009615D7"/>
    <w:rsid w:val="00961604"/>
    <w:rsid w:val="00961655"/>
    <w:rsid w:val="00961BAA"/>
    <w:rsid w:val="00961F05"/>
    <w:rsid w:val="00962D34"/>
    <w:rsid w:val="0096355E"/>
    <w:rsid w:val="009639FA"/>
    <w:rsid w:val="009644E0"/>
    <w:rsid w:val="0096467A"/>
    <w:rsid w:val="00964706"/>
    <w:rsid w:val="0096486C"/>
    <w:rsid w:val="00965379"/>
    <w:rsid w:val="00965525"/>
    <w:rsid w:val="0096657B"/>
    <w:rsid w:val="00967C20"/>
    <w:rsid w:val="0097016C"/>
    <w:rsid w:val="009703EC"/>
    <w:rsid w:val="00970D81"/>
    <w:rsid w:val="0097142A"/>
    <w:rsid w:val="009717DC"/>
    <w:rsid w:val="00971EE4"/>
    <w:rsid w:val="00971F9B"/>
    <w:rsid w:val="00972168"/>
    <w:rsid w:val="0097289C"/>
    <w:rsid w:val="00972D9E"/>
    <w:rsid w:val="0097347F"/>
    <w:rsid w:val="00973903"/>
    <w:rsid w:val="0097420A"/>
    <w:rsid w:val="00974896"/>
    <w:rsid w:val="00974AF3"/>
    <w:rsid w:val="00974DE3"/>
    <w:rsid w:val="00975272"/>
    <w:rsid w:val="0097536C"/>
    <w:rsid w:val="009760C4"/>
    <w:rsid w:val="00976174"/>
    <w:rsid w:val="00976183"/>
    <w:rsid w:val="00976457"/>
    <w:rsid w:val="00976603"/>
    <w:rsid w:val="009777D9"/>
    <w:rsid w:val="0098043F"/>
    <w:rsid w:val="009805D1"/>
    <w:rsid w:val="009805EC"/>
    <w:rsid w:val="00980830"/>
    <w:rsid w:val="009808DC"/>
    <w:rsid w:val="00980911"/>
    <w:rsid w:val="00980C2C"/>
    <w:rsid w:val="009810AF"/>
    <w:rsid w:val="009810FF"/>
    <w:rsid w:val="0098148E"/>
    <w:rsid w:val="00982142"/>
    <w:rsid w:val="00982468"/>
    <w:rsid w:val="00982506"/>
    <w:rsid w:val="00982805"/>
    <w:rsid w:val="009828CA"/>
    <w:rsid w:val="00982C1C"/>
    <w:rsid w:val="00982DA4"/>
    <w:rsid w:val="0098300C"/>
    <w:rsid w:val="00983A24"/>
    <w:rsid w:val="009849E0"/>
    <w:rsid w:val="00984A47"/>
    <w:rsid w:val="00985EAA"/>
    <w:rsid w:val="00986129"/>
    <w:rsid w:val="0098628F"/>
    <w:rsid w:val="00986406"/>
    <w:rsid w:val="009864A7"/>
    <w:rsid w:val="00986C26"/>
    <w:rsid w:val="009879A3"/>
    <w:rsid w:val="00987A0A"/>
    <w:rsid w:val="00987B9F"/>
    <w:rsid w:val="0099031F"/>
    <w:rsid w:val="0099071A"/>
    <w:rsid w:val="00990A28"/>
    <w:rsid w:val="0099182E"/>
    <w:rsid w:val="009918D9"/>
    <w:rsid w:val="00991B88"/>
    <w:rsid w:val="009921D8"/>
    <w:rsid w:val="00992C47"/>
    <w:rsid w:val="00992FAA"/>
    <w:rsid w:val="009935F7"/>
    <w:rsid w:val="009937EF"/>
    <w:rsid w:val="0099391B"/>
    <w:rsid w:val="009940ED"/>
    <w:rsid w:val="00994EF6"/>
    <w:rsid w:val="009950B1"/>
    <w:rsid w:val="009958C0"/>
    <w:rsid w:val="00995A3F"/>
    <w:rsid w:val="009960A9"/>
    <w:rsid w:val="00996805"/>
    <w:rsid w:val="00996848"/>
    <w:rsid w:val="00997573"/>
    <w:rsid w:val="00997661"/>
    <w:rsid w:val="00997795"/>
    <w:rsid w:val="00997B4F"/>
    <w:rsid w:val="009A030C"/>
    <w:rsid w:val="009A0B1C"/>
    <w:rsid w:val="009A0F3F"/>
    <w:rsid w:val="009A1A79"/>
    <w:rsid w:val="009A2358"/>
    <w:rsid w:val="009A28E1"/>
    <w:rsid w:val="009A36EC"/>
    <w:rsid w:val="009A3CD9"/>
    <w:rsid w:val="009A3E87"/>
    <w:rsid w:val="009A42BB"/>
    <w:rsid w:val="009A4700"/>
    <w:rsid w:val="009A55B2"/>
    <w:rsid w:val="009A571A"/>
    <w:rsid w:val="009A58F2"/>
    <w:rsid w:val="009A5C23"/>
    <w:rsid w:val="009A616F"/>
    <w:rsid w:val="009A65B6"/>
    <w:rsid w:val="009A686E"/>
    <w:rsid w:val="009A7095"/>
    <w:rsid w:val="009A70AF"/>
    <w:rsid w:val="009A729C"/>
    <w:rsid w:val="009A78E3"/>
    <w:rsid w:val="009B00B6"/>
    <w:rsid w:val="009B0A6D"/>
    <w:rsid w:val="009B0F97"/>
    <w:rsid w:val="009B1920"/>
    <w:rsid w:val="009B1D67"/>
    <w:rsid w:val="009B22AE"/>
    <w:rsid w:val="009B2F12"/>
    <w:rsid w:val="009B3561"/>
    <w:rsid w:val="009B4435"/>
    <w:rsid w:val="009B5171"/>
    <w:rsid w:val="009B55EB"/>
    <w:rsid w:val="009B5F75"/>
    <w:rsid w:val="009B61CA"/>
    <w:rsid w:val="009B6827"/>
    <w:rsid w:val="009B695F"/>
    <w:rsid w:val="009B6BC0"/>
    <w:rsid w:val="009B6C31"/>
    <w:rsid w:val="009B6C6E"/>
    <w:rsid w:val="009B6CC6"/>
    <w:rsid w:val="009B764B"/>
    <w:rsid w:val="009B7B69"/>
    <w:rsid w:val="009C032A"/>
    <w:rsid w:val="009C03AE"/>
    <w:rsid w:val="009C06CE"/>
    <w:rsid w:val="009C07C4"/>
    <w:rsid w:val="009C17CC"/>
    <w:rsid w:val="009C18C4"/>
    <w:rsid w:val="009C2420"/>
    <w:rsid w:val="009C2631"/>
    <w:rsid w:val="009C2B05"/>
    <w:rsid w:val="009C3A3C"/>
    <w:rsid w:val="009C3B1D"/>
    <w:rsid w:val="009C3E72"/>
    <w:rsid w:val="009C3E76"/>
    <w:rsid w:val="009C414D"/>
    <w:rsid w:val="009C445C"/>
    <w:rsid w:val="009C46C4"/>
    <w:rsid w:val="009C477A"/>
    <w:rsid w:val="009C4ECF"/>
    <w:rsid w:val="009C4F71"/>
    <w:rsid w:val="009C5DBF"/>
    <w:rsid w:val="009C62DE"/>
    <w:rsid w:val="009C6332"/>
    <w:rsid w:val="009C6BD7"/>
    <w:rsid w:val="009C73D5"/>
    <w:rsid w:val="009C7426"/>
    <w:rsid w:val="009C7482"/>
    <w:rsid w:val="009C7B67"/>
    <w:rsid w:val="009D01F3"/>
    <w:rsid w:val="009D07B3"/>
    <w:rsid w:val="009D085A"/>
    <w:rsid w:val="009D1267"/>
    <w:rsid w:val="009D1680"/>
    <w:rsid w:val="009D177A"/>
    <w:rsid w:val="009D178A"/>
    <w:rsid w:val="009D1C79"/>
    <w:rsid w:val="009D1F74"/>
    <w:rsid w:val="009D2089"/>
    <w:rsid w:val="009D2293"/>
    <w:rsid w:val="009D25C6"/>
    <w:rsid w:val="009D277F"/>
    <w:rsid w:val="009D299E"/>
    <w:rsid w:val="009D2F92"/>
    <w:rsid w:val="009D4CEA"/>
    <w:rsid w:val="009D4EC5"/>
    <w:rsid w:val="009D4F2E"/>
    <w:rsid w:val="009D4F5B"/>
    <w:rsid w:val="009D55F3"/>
    <w:rsid w:val="009D5642"/>
    <w:rsid w:val="009D59F2"/>
    <w:rsid w:val="009D6EDC"/>
    <w:rsid w:val="009D6F30"/>
    <w:rsid w:val="009E0589"/>
    <w:rsid w:val="009E0D81"/>
    <w:rsid w:val="009E0E15"/>
    <w:rsid w:val="009E1503"/>
    <w:rsid w:val="009E16CC"/>
    <w:rsid w:val="009E19AB"/>
    <w:rsid w:val="009E2387"/>
    <w:rsid w:val="009E249D"/>
    <w:rsid w:val="009E29F0"/>
    <w:rsid w:val="009E2FA9"/>
    <w:rsid w:val="009E3297"/>
    <w:rsid w:val="009E36F8"/>
    <w:rsid w:val="009E3FC2"/>
    <w:rsid w:val="009E4317"/>
    <w:rsid w:val="009E4FEE"/>
    <w:rsid w:val="009E555E"/>
    <w:rsid w:val="009E5717"/>
    <w:rsid w:val="009E6067"/>
    <w:rsid w:val="009E686E"/>
    <w:rsid w:val="009E6A48"/>
    <w:rsid w:val="009E6B7F"/>
    <w:rsid w:val="009E6C5E"/>
    <w:rsid w:val="009E6E70"/>
    <w:rsid w:val="009E7089"/>
    <w:rsid w:val="009E7225"/>
    <w:rsid w:val="009E791A"/>
    <w:rsid w:val="009E798F"/>
    <w:rsid w:val="009F0645"/>
    <w:rsid w:val="009F079F"/>
    <w:rsid w:val="009F08FD"/>
    <w:rsid w:val="009F0FCF"/>
    <w:rsid w:val="009F128D"/>
    <w:rsid w:val="009F232E"/>
    <w:rsid w:val="009F2389"/>
    <w:rsid w:val="009F3515"/>
    <w:rsid w:val="009F3B6A"/>
    <w:rsid w:val="009F3D50"/>
    <w:rsid w:val="009F4119"/>
    <w:rsid w:val="009F437F"/>
    <w:rsid w:val="009F5513"/>
    <w:rsid w:val="009F57BC"/>
    <w:rsid w:val="009F5DC9"/>
    <w:rsid w:val="009F5E2B"/>
    <w:rsid w:val="009F5FF2"/>
    <w:rsid w:val="009F610D"/>
    <w:rsid w:val="009F6683"/>
    <w:rsid w:val="009F6AC0"/>
    <w:rsid w:val="009F7549"/>
    <w:rsid w:val="009F7612"/>
    <w:rsid w:val="00A01228"/>
    <w:rsid w:val="00A01305"/>
    <w:rsid w:val="00A0165F"/>
    <w:rsid w:val="00A0189F"/>
    <w:rsid w:val="00A01AF7"/>
    <w:rsid w:val="00A020EB"/>
    <w:rsid w:val="00A02604"/>
    <w:rsid w:val="00A027F9"/>
    <w:rsid w:val="00A0290C"/>
    <w:rsid w:val="00A029A1"/>
    <w:rsid w:val="00A02D90"/>
    <w:rsid w:val="00A02FF3"/>
    <w:rsid w:val="00A031B8"/>
    <w:rsid w:val="00A033F7"/>
    <w:rsid w:val="00A033FC"/>
    <w:rsid w:val="00A03A3F"/>
    <w:rsid w:val="00A03BBC"/>
    <w:rsid w:val="00A03DF9"/>
    <w:rsid w:val="00A040A6"/>
    <w:rsid w:val="00A04372"/>
    <w:rsid w:val="00A04C82"/>
    <w:rsid w:val="00A04F03"/>
    <w:rsid w:val="00A04FD9"/>
    <w:rsid w:val="00A05624"/>
    <w:rsid w:val="00A058EA"/>
    <w:rsid w:val="00A05901"/>
    <w:rsid w:val="00A06DBB"/>
    <w:rsid w:val="00A06DD9"/>
    <w:rsid w:val="00A06EFF"/>
    <w:rsid w:val="00A07C0B"/>
    <w:rsid w:val="00A10166"/>
    <w:rsid w:val="00A10348"/>
    <w:rsid w:val="00A10522"/>
    <w:rsid w:val="00A109D8"/>
    <w:rsid w:val="00A10B9C"/>
    <w:rsid w:val="00A112FD"/>
    <w:rsid w:val="00A11380"/>
    <w:rsid w:val="00A114AF"/>
    <w:rsid w:val="00A1169C"/>
    <w:rsid w:val="00A1181E"/>
    <w:rsid w:val="00A11B22"/>
    <w:rsid w:val="00A11B2D"/>
    <w:rsid w:val="00A11D06"/>
    <w:rsid w:val="00A11E54"/>
    <w:rsid w:val="00A1227A"/>
    <w:rsid w:val="00A1291A"/>
    <w:rsid w:val="00A132CD"/>
    <w:rsid w:val="00A13741"/>
    <w:rsid w:val="00A14A27"/>
    <w:rsid w:val="00A14FFC"/>
    <w:rsid w:val="00A1530A"/>
    <w:rsid w:val="00A158AE"/>
    <w:rsid w:val="00A15B67"/>
    <w:rsid w:val="00A16444"/>
    <w:rsid w:val="00A16E93"/>
    <w:rsid w:val="00A16F20"/>
    <w:rsid w:val="00A17D54"/>
    <w:rsid w:val="00A20AA9"/>
    <w:rsid w:val="00A20F63"/>
    <w:rsid w:val="00A2128F"/>
    <w:rsid w:val="00A2142C"/>
    <w:rsid w:val="00A2145B"/>
    <w:rsid w:val="00A21478"/>
    <w:rsid w:val="00A21B3B"/>
    <w:rsid w:val="00A21F7F"/>
    <w:rsid w:val="00A233FD"/>
    <w:rsid w:val="00A23A98"/>
    <w:rsid w:val="00A24671"/>
    <w:rsid w:val="00A24949"/>
    <w:rsid w:val="00A24B8D"/>
    <w:rsid w:val="00A257A2"/>
    <w:rsid w:val="00A259BB"/>
    <w:rsid w:val="00A259FF"/>
    <w:rsid w:val="00A25B45"/>
    <w:rsid w:val="00A25CC3"/>
    <w:rsid w:val="00A26237"/>
    <w:rsid w:val="00A26E9C"/>
    <w:rsid w:val="00A27717"/>
    <w:rsid w:val="00A27912"/>
    <w:rsid w:val="00A30039"/>
    <w:rsid w:val="00A3003A"/>
    <w:rsid w:val="00A30283"/>
    <w:rsid w:val="00A3048C"/>
    <w:rsid w:val="00A30A99"/>
    <w:rsid w:val="00A3144F"/>
    <w:rsid w:val="00A315D3"/>
    <w:rsid w:val="00A31B8A"/>
    <w:rsid w:val="00A31E77"/>
    <w:rsid w:val="00A31FA3"/>
    <w:rsid w:val="00A3213E"/>
    <w:rsid w:val="00A32644"/>
    <w:rsid w:val="00A32A2C"/>
    <w:rsid w:val="00A32A62"/>
    <w:rsid w:val="00A32D12"/>
    <w:rsid w:val="00A337C3"/>
    <w:rsid w:val="00A33A5B"/>
    <w:rsid w:val="00A33F0E"/>
    <w:rsid w:val="00A3404D"/>
    <w:rsid w:val="00A34115"/>
    <w:rsid w:val="00A34410"/>
    <w:rsid w:val="00A345CD"/>
    <w:rsid w:val="00A351DE"/>
    <w:rsid w:val="00A3566B"/>
    <w:rsid w:val="00A35948"/>
    <w:rsid w:val="00A35B75"/>
    <w:rsid w:val="00A36495"/>
    <w:rsid w:val="00A36505"/>
    <w:rsid w:val="00A36CBB"/>
    <w:rsid w:val="00A37003"/>
    <w:rsid w:val="00A37A46"/>
    <w:rsid w:val="00A400E6"/>
    <w:rsid w:val="00A4039B"/>
    <w:rsid w:val="00A40842"/>
    <w:rsid w:val="00A40CCD"/>
    <w:rsid w:val="00A40F2D"/>
    <w:rsid w:val="00A40FB2"/>
    <w:rsid w:val="00A4149C"/>
    <w:rsid w:val="00A415D3"/>
    <w:rsid w:val="00A4192A"/>
    <w:rsid w:val="00A4195B"/>
    <w:rsid w:val="00A42205"/>
    <w:rsid w:val="00A42683"/>
    <w:rsid w:val="00A42684"/>
    <w:rsid w:val="00A429AC"/>
    <w:rsid w:val="00A429DC"/>
    <w:rsid w:val="00A42B70"/>
    <w:rsid w:val="00A42D22"/>
    <w:rsid w:val="00A43213"/>
    <w:rsid w:val="00A43A6C"/>
    <w:rsid w:val="00A43DA2"/>
    <w:rsid w:val="00A43DAC"/>
    <w:rsid w:val="00A43F41"/>
    <w:rsid w:val="00A445EC"/>
    <w:rsid w:val="00A44A50"/>
    <w:rsid w:val="00A456E7"/>
    <w:rsid w:val="00A45A56"/>
    <w:rsid w:val="00A45A5E"/>
    <w:rsid w:val="00A45BBC"/>
    <w:rsid w:val="00A45D8C"/>
    <w:rsid w:val="00A4629D"/>
    <w:rsid w:val="00A47E70"/>
    <w:rsid w:val="00A50200"/>
    <w:rsid w:val="00A50BEF"/>
    <w:rsid w:val="00A51311"/>
    <w:rsid w:val="00A517D0"/>
    <w:rsid w:val="00A517E0"/>
    <w:rsid w:val="00A51E18"/>
    <w:rsid w:val="00A522EE"/>
    <w:rsid w:val="00A52423"/>
    <w:rsid w:val="00A52531"/>
    <w:rsid w:val="00A52D9C"/>
    <w:rsid w:val="00A53145"/>
    <w:rsid w:val="00A53479"/>
    <w:rsid w:val="00A536E0"/>
    <w:rsid w:val="00A53C7F"/>
    <w:rsid w:val="00A53E9B"/>
    <w:rsid w:val="00A540E2"/>
    <w:rsid w:val="00A54420"/>
    <w:rsid w:val="00A54821"/>
    <w:rsid w:val="00A54C15"/>
    <w:rsid w:val="00A5549A"/>
    <w:rsid w:val="00A557B5"/>
    <w:rsid w:val="00A55B7E"/>
    <w:rsid w:val="00A55FC2"/>
    <w:rsid w:val="00A56596"/>
    <w:rsid w:val="00A5685A"/>
    <w:rsid w:val="00A57933"/>
    <w:rsid w:val="00A57FDE"/>
    <w:rsid w:val="00A60044"/>
    <w:rsid w:val="00A60930"/>
    <w:rsid w:val="00A60C09"/>
    <w:rsid w:val="00A61005"/>
    <w:rsid w:val="00A61108"/>
    <w:rsid w:val="00A617CF"/>
    <w:rsid w:val="00A61C08"/>
    <w:rsid w:val="00A61E2A"/>
    <w:rsid w:val="00A61F54"/>
    <w:rsid w:val="00A62049"/>
    <w:rsid w:val="00A6207C"/>
    <w:rsid w:val="00A62139"/>
    <w:rsid w:val="00A6282B"/>
    <w:rsid w:val="00A639E6"/>
    <w:rsid w:val="00A64196"/>
    <w:rsid w:val="00A641D8"/>
    <w:rsid w:val="00A649A7"/>
    <w:rsid w:val="00A658DD"/>
    <w:rsid w:val="00A659F2"/>
    <w:rsid w:val="00A65A8E"/>
    <w:rsid w:val="00A6605A"/>
    <w:rsid w:val="00A6649E"/>
    <w:rsid w:val="00A664BD"/>
    <w:rsid w:val="00A66833"/>
    <w:rsid w:val="00A66890"/>
    <w:rsid w:val="00A668B7"/>
    <w:rsid w:val="00A67514"/>
    <w:rsid w:val="00A67E88"/>
    <w:rsid w:val="00A67ECD"/>
    <w:rsid w:val="00A7042D"/>
    <w:rsid w:val="00A704E3"/>
    <w:rsid w:val="00A70D22"/>
    <w:rsid w:val="00A70ED9"/>
    <w:rsid w:val="00A71075"/>
    <w:rsid w:val="00A71259"/>
    <w:rsid w:val="00A71C1C"/>
    <w:rsid w:val="00A71F83"/>
    <w:rsid w:val="00A7206C"/>
    <w:rsid w:val="00A7221B"/>
    <w:rsid w:val="00A722B8"/>
    <w:rsid w:val="00A72FA9"/>
    <w:rsid w:val="00A7321C"/>
    <w:rsid w:val="00A73367"/>
    <w:rsid w:val="00A73C25"/>
    <w:rsid w:val="00A747BE"/>
    <w:rsid w:val="00A74FDC"/>
    <w:rsid w:val="00A75689"/>
    <w:rsid w:val="00A758E5"/>
    <w:rsid w:val="00A762EC"/>
    <w:rsid w:val="00A76C2A"/>
    <w:rsid w:val="00A7732A"/>
    <w:rsid w:val="00A7753F"/>
    <w:rsid w:val="00A77BE4"/>
    <w:rsid w:val="00A80B6B"/>
    <w:rsid w:val="00A80BFD"/>
    <w:rsid w:val="00A81290"/>
    <w:rsid w:val="00A81CF1"/>
    <w:rsid w:val="00A832D2"/>
    <w:rsid w:val="00A8342F"/>
    <w:rsid w:val="00A8365B"/>
    <w:rsid w:val="00A84284"/>
    <w:rsid w:val="00A84E5F"/>
    <w:rsid w:val="00A85BC9"/>
    <w:rsid w:val="00A8634A"/>
    <w:rsid w:val="00A86543"/>
    <w:rsid w:val="00A866A2"/>
    <w:rsid w:val="00A869F4"/>
    <w:rsid w:val="00A86AFC"/>
    <w:rsid w:val="00A871DC"/>
    <w:rsid w:val="00A872B1"/>
    <w:rsid w:val="00A87EDA"/>
    <w:rsid w:val="00A90105"/>
    <w:rsid w:val="00A902A1"/>
    <w:rsid w:val="00A910C0"/>
    <w:rsid w:val="00A91535"/>
    <w:rsid w:val="00A919E7"/>
    <w:rsid w:val="00A91AE5"/>
    <w:rsid w:val="00A91B7B"/>
    <w:rsid w:val="00A91DC6"/>
    <w:rsid w:val="00A92D32"/>
    <w:rsid w:val="00A93675"/>
    <w:rsid w:val="00A93FBC"/>
    <w:rsid w:val="00A9559E"/>
    <w:rsid w:val="00A95692"/>
    <w:rsid w:val="00A959B6"/>
    <w:rsid w:val="00A95A42"/>
    <w:rsid w:val="00A95BAA"/>
    <w:rsid w:val="00A96078"/>
    <w:rsid w:val="00A96E23"/>
    <w:rsid w:val="00A97EB7"/>
    <w:rsid w:val="00AA0995"/>
    <w:rsid w:val="00AA19ED"/>
    <w:rsid w:val="00AA22B5"/>
    <w:rsid w:val="00AA2339"/>
    <w:rsid w:val="00AA26BA"/>
    <w:rsid w:val="00AA314E"/>
    <w:rsid w:val="00AA31A3"/>
    <w:rsid w:val="00AA3716"/>
    <w:rsid w:val="00AA3E0B"/>
    <w:rsid w:val="00AA3F5F"/>
    <w:rsid w:val="00AA4874"/>
    <w:rsid w:val="00AA4AF4"/>
    <w:rsid w:val="00AA5A1B"/>
    <w:rsid w:val="00AA5FAE"/>
    <w:rsid w:val="00AA71D9"/>
    <w:rsid w:val="00AA7707"/>
    <w:rsid w:val="00AA7E67"/>
    <w:rsid w:val="00AB06E0"/>
    <w:rsid w:val="00AB0D21"/>
    <w:rsid w:val="00AB1077"/>
    <w:rsid w:val="00AB1365"/>
    <w:rsid w:val="00AB17A2"/>
    <w:rsid w:val="00AB195E"/>
    <w:rsid w:val="00AB1C4C"/>
    <w:rsid w:val="00AB2296"/>
    <w:rsid w:val="00AB2D3C"/>
    <w:rsid w:val="00AB2F34"/>
    <w:rsid w:val="00AB32D2"/>
    <w:rsid w:val="00AB3332"/>
    <w:rsid w:val="00AB3667"/>
    <w:rsid w:val="00AB36B1"/>
    <w:rsid w:val="00AB39CB"/>
    <w:rsid w:val="00AB4339"/>
    <w:rsid w:val="00AB4372"/>
    <w:rsid w:val="00AB4510"/>
    <w:rsid w:val="00AB478A"/>
    <w:rsid w:val="00AB4832"/>
    <w:rsid w:val="00AB48B3"/>
    <w:rsid w:val="00AB554C"/>
    <w:rsid w:val="00AB5677"/>
    <w:rsid w:val="00AB5A31"/>
    <w:rsid w:val="00AB5C91"/>
    <w:rsid w:val="00AB620F"/>
    <w:rsid w:val="00AB6368"/>
    <w:rsid w:val="00AB6C59"/>
    <w:rsid w:val="00AB704D"/>
    <w:rsid w:val="00AB70BB"/>
    <w:rsid w:val="00AB768F"/>
    <w:rsid w:val="00AB76A4"/>
    <w:rsid w:val="00AB7B23"/>
    <w:rsid w:val="00AB7CB7"/>
    <w:rsid w:val="00AC0DA7"/>
    <w:rsid w:val="00AC1D38"/>
    <w:rsid w:val="00AC20CB"/>
    <w:rsid w:val="00AC2E53"/>
    <w:rsid w:val="00AC30D5"/>
    <w:rsid w:val="00AC36EB"/>
    <w:rsid w:val="00AC38D7"/>
    <w:rsid w:val="00AC4149"/>
    <w:rsid w:val="00AC41DA"/>
    <w:rsid w:val="00AC446F"/>
    <w:rsid w:val="00AC462C"/>
    <w:rsid w:val="00AC4F26"/>
    <w:rsid w:val="00AC4FDC"/>
    <w:rsid w:val="00AC55F5"/>
    <w:rsid w:val="00AC562D"/>
    <w:rsid w:val="00AC5633"/>
    <w:rsid w:val="00AC5694"/>
    <w:rsid w:val="00AC59C1"/>
    <w:rsid w:val="00AC5B40"/>
    <w:rsid w:val="00AC5D11"/>
    <w:rsid w:val="00AC6306"/>
    <w:rsid w:val="00AC6580"/>
    <w:rsid w:val="00AC67D9"/>
    <w:rsid w:val="00AC6D19"/>
    <w:rsid w:val="00AC6D43"/>
    <w:rsid w:val="00AC7031"/>
    <w:rsid w:val="00AC7298"/>
    <w:rsid w:val="00AC73D4"/>
    <w:rsid w:val="00AC7C40"/>
    <w:rsid w:val="00AC7D1C"/>
    <w:rsid w:val="00AC7D61"/>
    <w:rsid w:val="00AD0047"/>
    <w:rsid w:val="00AD0391"/>
    <w:rsid w:val="00AD060E"/>
    <w:rsid w:val="00AD0FCC"/>
    <w:rsid w:val="00AD11C6"/>
    <w:rsid w:val="00AD14FE"/>
    <w:rsid w:val="00AD1A13"/>
    <w:rsid w:val="00AD2631"/>
    <w:rsid w:val="00AD284B"/>
    <w:rsid w:val="00AD2B2F"/>
    <w:rsid w:val="00AD2E52"/>
    <w:rsid w:val="00AD3CAC"/>
    <w:rsid w:val="00AD405B"/>
    <w:rsid w:val="00AD4680"/>
    <w:rsid w:val="00AD48CE"/>
    <w:rsid w:val="00AD4991"/>
    <w:rsid w:val="00AD4D82"/>
    <w:rsid w:val="00AD4E86"/>
    <w:rsid w:val="00AD4E95"/>
    <w:rsid w:val="00AD53AA"/>
    <w:rsid w:val="00AD563F"/>
    <w:rsid w:val="00AD5774"/>
    <w:rsid w:val="00AD5917"/>
    <w:rsid w:val="00AD5A41"/>
    <w:rsid w:val="00AD61DE"/>
    <w:rsid w:val="00AD699C"/>
    <w:rsid w:val="00AD6F0A"/>
    <w:rsid w:val="00AD762D"/>
    <w:rsid w:val="00AD7666"/>
    <w:rsid w:val="00AE0512"/>
    <w:rsid w:val="00AE051E"/>
    <w:rsid w:val="00AE0572"/>
    <w:rsid w:val="00AE08C8"/>
    <w:rsid w:val="00AE08D0"/>
    <w:rsid w:val="00AE0B4B"/>
    <w:rsid w:val="00AE179D"/>
    <w:rsid w:val="00AE2477"/>
    <w:rsid w:val="00AE2F31"/>
    <w:rsid w:val="00AE33A4"/>
    <w:rsid w:val="00AE3638"/>
    <w:rsid w:val="00AE3C55"/>
    <w:rsid w:val="00AE3DFA"/>
    <w:rsid w:val="00AE422E"/>
    <w:rsid w:val="00AE4388"/>
    <w:rsid w:val="00AE5002"/>
    <w:rsid w:val="00AE5124"/>
    <w:rsid w:val="00AE5568"/>
    <w:rsid w:val="00AE5AA6"/>
    <w:rsid w:val="00AE703B"/>
    <w:rsid w:val="00AE70AF"/>
    <w:rsid w:val="00AE74C6"/>
    <w:rsid w:val="00AF0596"/>
    <w:rsid w:val="00AF0896"/>
    <w:rsid w:val="00AF0AEF"/>
    <w:rsid w:val="00AF133F"/>
    <w:rsid w:val="00AF15C4"/>
    <w:rsid w:val="00AF1C53"/>
    <w:rsid w:val="00AF1F91"/>
    <w:rsid w:val="00AF2368"/>
    <w:rsid w:val="00AF2CDF"/>
    <w:rsid w:val="00AF30FC"/>
    <w:rsid w:val="00AF3762"/>
    <w:rsid w:val="00AF3875"/>
    <w:rsid w:val="00AF3AC9"/>
    <w:rsid w:val="00AF3E50"/>
    <w:rsid w:val="00AF4168"/>
    <w:rsid w:val="00AF49CD"/>
    <w:rsid w:val="00AF4E33"/>
    <w:rsid w:val="00AF5540"/>
    <w:rsid w:val="00AF5781"/>
    <w:rsid w:val="00AF689D"/>
    <w:rsid w:val="00AF68C9"/>
    <w:rsid w:val="00AF76C1"/>
    <w:rsid w:val="00AF7897"/>
    <w:rsid w:val="00AF7B54"/>
    <w:rsid w:val="00AF7BD5"/>
    <w:rsid w:val="00B00592"/>
    <w:rsid w:val="00B01169"/>
    <w:rsid w:val="00B01B87"/>
    <w:rsid w:val="00B01FEB"/>
    <w:rsid w:val="00B027F4"/>
    <w:rsid w:val="00B02954"/>
    <w:rsid w:val="00B05507"/>
    <w:rsid w:val="00B05AE2"/>
    <w:rsid w:val="00B0636E"/>
    <w:rsid w:val="00B078AF"/>
    <w:rsid w:val="00B07DDA"/>
    <w:rsid w:val="00B1024E"/>
    <w:rsid w:val="00B10474"/>
    <w:rsid w:val="00B10697"/>
    <w:rsid w:val="00B1069D"/>
    <w:rsid w:val="00B10946"/>
    <w:rsid w:val="00B10B11"/>
    <w:rsid w:val="00B10D32"/>
    <w:rsid w:val="00B10D3B"/>
    <w:rsid w:val="00B11678"/>
    <w:rsid w:val="00B1282C"/>
    <w:rsid w:val="00B12E4B"/>
    <w:rsid w:val="00B13046"/>
    <w:rsid w:val="00B139B7"/>
    <w:rsid w:val="00B1416D"/>
    <w:rsid w:val="00B15111"/>
    <w:rsid w:val="00B1555F"/>
    <w:rsid w:val="00B155EA"/>
    <w:rsid w:val="00B1618F"/>
    <w:rsid w:val="00B16C2B"/>
    <w:rsid w:val="00B1773D"/>
    <w:rsid w:val="00B17C7B"/>
    <w:rsid w:val="00B17D75"/>
    <w:rsid w:val="00B200C0"/>
    <w:rsid w:val="00B2024A"/>
    <w:rsid w:val="00B203D4"/>
    <w:rsid w:val="00B20EF6"/>
    <w:rsid w:val="00B211C8"/>
    <w:rsid w:val="00B2161A"/>
    <w:rsid w:val="00B22FA0"/>
    <w:rsid w:val="00B22FC2"/>
    <w:rsid w:val="00B23184"/>
    <w:rsid w:val="00B23481"/>
    <w:rsid w:val="00B23E78"/>
    <w:rsid w:val="00B2424A"/>
    <w:rsid w:val="00B255A0"/>
    <w:rsid w:val="00B2575E"/>
    <w:rsid w:val="00B258BB"/>
    <w:rsid w:val="00B2590C"/>
    <w:rsid w:val="00B25BB1"/>
    <w:rsid w:val="00B26C00"/>
    <w:rsid w:val="00B26F14"/>
    <w:rsid w:val="00B26F88"/>
    <w:rsid w:val="00B27B61"/>
    <w:rsid w:val="00B27D60"/>
    <w:rsid w:val="00B301BA"/>
    <w:rsid w:val="00B3089E"/>
    <w:rsid w:val="00B308BC"/>
    <w:rsid w:val="00B30A1F"/>
    <w:rsid w:val="00B30AF7"/>
    <w:rsid w:val="00B30CE4"/>
    <w:rsid w:val="00B30DB0"/>
    <w:rsid w:val="00B30FAF"/>
    <w:rsid w:val="00B31048"/>
    <w:rsid w:val="00B31984"/>
    <w:rsid w:val="00B32097"/>
    <w:rsid w:val="00B3214C"/>
    <w:rsid w:val="00B324DF"/>
    <w:rsid w:val="00B32CE0"/>
    <w:rsid w:val="00B32E4B"/>
    <w:rsid w:val="00B33200"/>
    <w:rsid w:val="00B34EC0"/>
    <w:rsid w:val="00B35016"/>
    <w:rsid w:val="00B355DC"/>
    <w:rsid w:val="00B3565A"/>
    <w:rsid w:val="00B358B1"/>
    <w:rsid w:val="00B361FE"/>
    <w:rsid w:val="00B363C4"/>
    <w:rsid w:val="00B363D7"/>
    <w:rsid w:val="00B3681D"/>
    <w:rsid w:val="00B369BE"/>
    <w:rsid w:val="00B36FAF"/>
    <w:rsid w:val="00B3708C"/>
    <w:rsid w:val="00B37565"/>
    <w:rsid w:val="00B3770B"/>
    <w:rsid w:val="00B378E2"/>
    <w:rsid w:val="00B400F5"/>
    <w:rsid w:val="00B41048"/>
    <w:rsid w:val="00B4134D"/>
    <w:rsid w:val="00B417F1"/>
    <w:rsid w:val="00B41F5C"/>
    <w:rsid w:val="00B421D4"/>
    <w:rsid w:val="00B42334"/>
    <w:rsid w:val="00B423F4"/>
    <w:rsid w:val="00B4251C"/>
    <w:rsid w:val="00B42C7A"/>
    <w:rsid w:val="00B42CF5"/>
    <w:rsid w:val="00B42D3F"/>
    <w:rsid w:val="00B43733"/>
    <w:rsid w:val="00B4407D"/>
    <w:rsid w:val="00B44ACA"/>
    <w:rsid w:val="00B44CBC"/>
    <w:rsid w:val="00B45119"/>
    <w:rsid w:val="00B471E0"/>
    <w:rsid w:val="00B506C2"/>
    <w:rsid w:val="00B50C28"/>
    <w:rsid w:val="00B50F78"/>
    <w:rsid w:val="00B511BB"/>
    <w:rsid w:val="00B51559"/>
    <w:rsid w:val="00B51651"/>
    <w:rsid w:val="00B5204F"/>
    <w:rsid w:val="00B52B08"/>
    <w:rsid w:val="00B5382E"/>
    <w:rsid w:val="00B5395D"/>
    <w:rsid w:val="00B53972"/>
    <w:rsid w:val="00B54EA8"/>
    <w:rsid w:val="00B55564"/>
    <w:rsid w:val="00B5675D"/>
    <w:rsid w:val="00B56932"/>
    <w:rsid w:val="00B56972"/>
    <w:rsid w:val="00B56AFA"/>
    <w:rsid w:val="00B56F61"/>
    <w:rsid w:val="00B56F97"/>
    <w:rsid w:val="00B57231"/>
    <w:rsid w:val="00B57507"/>
    <w:rsid w:val="00B575C8"/>
    <w:rsid w:val="00B576FF"/>
    <w:rsid w:val="00B57E71"/>
    <w:rsid w:val="00B60785"/>
    <w:rsid w:val="00B62105"/>
    <w:rsid w:val="00B62133"/>
    <w:rsid w:val="00B6218F"/>
    <w:rsid w:val="00B630BB"/>
    <w:rsid w:val="00B63637"/>
    <w:rsid w:val="00B63AC3"/>
    <w:rsid w:val="00B64005"/>
    <w:rsid w:val="00B64B08"/>
    <w:rsid w:val="00B65982"/>
    <w:rsid w:val="00B6683C"/>
    <w:rsid w:val="00B6707F"/>
    <w:rsid w:val="00B670B1"/>
    <w:rsid w:val="00B67263"/>
    <w:rsid w:val="00B67606"/>
    <w:rsid w:val="00B67EFD"/>
    <w:rsid w:val="00B70184"/>
    <w:rsid w:val="00B70566"/>
    <w:rsid w:val="00B707C4"/>
    <w:rsid w:val="00B71F6E"/>
    <w:rsid w:val="00B71FFF"/>
    <w:rsid w:val="00B7255B"/>
    <w:rsid w:val="00B72A4B"/>
    <w:rsid w:val="00B72AFD"/>
    <w:rsid w:val="00B72E7F"/>
    <w:rsid w:val="00B7340B"/>
    <w:rsid w:val="00B73AD6"/>
    <w:rsid w:val="00B7412F"/>
    <w:rsid w:val="00B74844"/>
    <w:rsid w:val="00B748D5"/>
    <w:rsid w:val="00B74E92"/>
    <w:rsid w:val="00B74F6B"/>
    <w:rsid w:val="00B75315"/>
    <w:rsid w:val="00B75790"/>
    <w:rsid w:val="00B759E5"/>
    <w:rsid w:val="00B75A28"/>
    <w:rsid w:val="00B7619E"/>
    <w:rsid w:val="00B767A3"/>
    <w:rsid w:val="00B76DA2"/>
    <w:rsid w:val="00B7753B"/>
    <w:rsid w:val="00B8001E"/>
    <w:rsid w:val="00B80ADB"/>
    <w:rsid w:val="00B80B20"/>
    <w:rsid w:val="00B80ED7"/>
    <w:rsid w:val="00B81172"/>
    <w:rsid w:val="00B81C0B"/>
    <w:rsid w:val="00B81C43"/>
    <w:rsid w:val="00B81EAB"/>
    <w:rsid w:val="00B81FBD"/>
    <w:rsid w:val="00B82E20"/>
    <w:rsid w:val="00B8306A"/>
    <w:rsid w:val="00B8365F"/>
    <w:rsid w:val="00B83ED6"/>
    <w:rsid w:val="00B84228"/>
    <w:rsid w:val="00B842F9"/>
    <w:rsid w:val="00B847A1"/>
    <w:rsid w:val="00B84923"/>
    <w:rsid w:val="00B85271"/>
    <w:rsid w:val="00B8564A"/>
    <w:rsid w:val="00B85A3E"/>
    <w:rsid w:val="00B861B3"/>
    <w:rsid w:val="00B86276"/>
    <w:rsid w:val="00B86291"/>
    <w:rsid w:val="00B862DF"/>
    <w:rsid w:val="00B90037"/>
    <w:rsid w:val="00B906F7"/>
    <w:rsid w:val="00B90866"/>
    <w:rsid w:val="00B90D67"/>
    <w:rsid w:val="00B90E93"/>
    <w:rsid w:val="00B91380"/>
    <w:rsid w:val="00B916B0"/>
    <w:rsid w:val="00B91A46"/>
    <w:rsid w:val="00B91DF3"/>
    <w:rsid w:val="00B91DF6"/>
    <w:rsid w:val="00B92571"/>
    <w:rsid w:val="00B93312"/>
    <w:rsid w:val="00B9339F"/>
    <w:rsid w:val="00B93C23"/>
    <w:rsid w:val="00B94105"/>
    <w:rsid w:val="00B94271"/>
    <w:rsid w:val="00B9436C"/>
    <w:rsid w:val="00B943FA"/>
    <w:rsid w:val="00B94539"/>
    <w:rsid w:val="00B94773"/>
    <w:rsid w:val="00B9481D"/>
    <w:rsid w:val="00B94CC8"/>
    <w:rsid w:val="00B94CF7"/>
    <w:rsid w:val="00B94DE6"/>
    <w:rsid w:val="00B958D9"/>
    <w:rsid w:val="00B95BE1"/>
    <w:rsid w:val="00B96018"/>
    <w:rsid w:val="00B960E0"/>
    <w:rsid w:val="00B96841"/>
    <w:rsid w:val="00B968C8"/>
    <w:rsid w:val="00B97D22"/>
    <w:rsid w:val="00BA033A"/>
    <w:rsid w:val="00BA041D"/>
    <w:rsid w:val="00BA067D"/>
    <w:rsid w:val="00BA0794"/>
    <w:rsid w:val="00BA11D4"/>
    <w:rsid w:val="00BA1624"/>
    <w:rsid w:val="00BA196E"/>
    <w:rsid w:val="00BA222F"/>
    <w:rsid w:val="00BA28B0"/>
    <w:rsid w:val="00BA2C19"/>
    <w:rsid w:val="00BA2E11"/>
    <w:rsid w:val="00BA376E"/>
    <w:rsid w:val="00BA387A"/>
    <w:rsid w:val="00BA3DDF"/>
    <w:rsid w:val="00BA42A5"/>
    <w:rsid w:val="00BA4304"/>
    <w:rsid w:val="00BA461A"/>
    <w:rsid w:val="00BA48B8"/>
    <w:rsid w:val="00BA4BD0"/>
    <w:rsid w:val="00BA513A"/>
    <w:rsid w:val="00BA5566"/>
    <w:rsid w:val="00BA59E2"/>
    <w:rsid w:val="00BA5B38"/>
    <w:rsid w:val="00BA5B6B"/>
    <w:rsid w:val="00BA5BAC"/>
    <w:rsid w:val="00BA6006"/>
    <w:rsid w:val="00BA6154"/>
    <w:rsid w:val="00BA71EE"/>
    <w:rsid w:val="00BA71F2"/>
    <w:rsid w:val="00BA7266"/>
    <w:rsid w:val="00BB020B"/>
    <w:rsid w:val="00BB0914"/>
    <w:rsid w:val="00BB0CF4"/>
    <w:rsid w:val="00BB0E21"/>
    <w:rsid w:val="00BB0EAC"/>
    <w:rsid w:val="00BB10C8"/>
    <w:rsid w:val="00BB1D62"/>
    <w:rsid w:val="00BB1FA7"/>
    <w:rsid w:val="00BB23C2"/>
    <w:rsid w:val="00BB27A8"/>
    <w:rsid w:val="00BB2EE3"/>
    <w:rsid w:val="00BB425A"/>
    <w:rsid w:val="00BB4286"/>
    <w:rsid w:val="00BB44A9"/>
    <w:rsid w:val="00BB512D"/>
    <w:rsid w:val="00BB5DFC"/>
    <w:rsid w:val="00BB6526"/>
    <w:rsid w:val="00BB66C5"/>
    <w:rsid w:val="00BB6FA1"/>
    <w:rsid w:val="00BB74B7"/>
    <w:rsid w:val="00BB7DB2"/>
    <w:rsid w:val="00BC027B"/>
    <w:rsid w:val="00BC0A28"/>
    <w:rsid w:val="00BC0D3A"/>
    <w:rsid w:val="00BC1B40"/>
    <w:rsid w:val="00BC2163"/>
    <w:rsid w:val="00BC2C56"/>
    <w:rsid w:val="00BC2E1C"/>
    <w:rsid w:val="00BC2EEC"/>
    <w:rsid w:val="00BC36D9"/>
    <w:rsid w:val="00BC3E66"/>
    <w:rsid w:val="00BC46A6"/>
    <w:rsid w:val="00BC615A"/>
    <w:rsid w:val="00BC678C"/>
    <w:rsid w:val="00BC69B1"/>
    <w:rsid w:val="00BC6B1A"/>
    <w:rsid w:val="00BC6B6D"/>
    <w:rsid w:val="00BC7593"/>
    <w:rsid w:val="00BC7727"/>
    <w:rsid w:val="00BC7801"/>
    <w:rsid w:val="00BC784D"/>
    <w:rsid w:val="00BC793C"/>
    <w:rsid w:val="00BC79F4"/>
    <w:rsid w:val="00BC7EBE"/>
    <w:rsid w:val="00BD01FD"/>
    <w:rsid w:val="00BD04C3"/>
    <w:rsid w:val="00BD068B"/>
    <w:rsid w:val="00BD0BDB"/>
    <w:rsid w:val="00BD1000"/>
    <w:rsid w:val="00BD1077"/>
    <w:rsid w:val="00BD10D3"/>
    <w:rsid w:val="00BD112C"/>
    <w:rsid w:val="00BD11FB"/>
    <w:rsid w:val="00BD1645"/>
    <w:rsid w:val="00BD1BB9"/>
    <w:rsid w:val="00BD1E4D"/>
    <w:rsid w:val="00BD20EB"/>
    <w:rsid w:val="00BD2258"/>
    <w:rsid w:val="00BD23C9"/>
    <w:rsid w:val="00BD279D"/>
    <w:rsid w:val="00BD27AC"/>
    <w:rsid w:val="00BD29A5"/>
    <w:rsid w:val="00BD29C9"/>
    <w:rsid w:val="00BD2C9C"/>
    <w:rsid w:val="00BD372D"/>
    <w:rsid w:val="00BD3F8D"/>
    <w:rsid w:val="00BD4DD9"/>
    <w:rsid w:val="00BD52EE"/>
    <w:rsid w:val="00BD7606"/>
    <w:rsid w:val="00BD7A7D"/>
    <w:rsid w:val="00BD7D45"/>
    <w:rsid w:val="00BE0117"/>
    <w:rsid w:val="00BE062C"/>
    <w:rsid w:val="00BE0CD0"/>
    <w:rsid w:val="00BE0FD2"/>
    <w:rsid w:val="00BE15C4"/>
    <w:rsid w:val="00BE188D"/>
    <w:rsid w:val="00BE19CF"/>
    <w:rsid w:val="00BE1A23"/>
    <w:rsid w:val="00BE1D24"/>
    <w:rsid w:val="00BE2B95"/>
    <w:rsid w:val="00BE2C95"/>
    <w:rsid w:val="00BE2E9F"/>
    <w:rsid w:val="00BE3089"/>
    <w:rsid w:val="00BE385D"/>
    <w:rsid w:val="00BE3C62"/>
    <w:rsid w:val="00BE4442"/>
    <w:rsid w:val="00BE4792"/>
    <w:rsid w:val="00BE4BF5"/>
    <w:rsid w:val="00BE6971"/>
    <w:rsid w:val="00BE7583"/>
    <w:rsid w:val="00BE7C1E"/>
    <w:rsid w:val="00BE7DF3"/>
    <w:rsid w:val="00BF0534"/>
    <w:rsid w:val="00BF05F0"/>
    <w:rsid w:val="00BF06A9"/>
    <w:rsid w:val="00BF0915"/>
    <w:rsid w:val="00BF0A58"/>
    <w:rsid w:val="00BF0C8B"/>
    <w:rsid w:val="00BF0FFE"/>
    <w:rsid w:val="00BF168E"/>
    <w:rsid w:val="00BF19F5"/>
    <w:rsid w:val="00BF1DB5"/>
    <w:rsid w:val="00BF2109"/>
    <w:rsid w:val="00BF23A8"/>
    <w:rsid w:val="00BF26DE"/>
    <w:rsid w:val="00BF2DD4"/>
    <w:rsid w:val="00BF3070"/>
    <w:rsid w:val="00BF30F4"/>
    <w:rsid w:val="00BF339A"/>
    <w:rsid w:val="00BF356D"/>
    <w:rsid w:val="00BF37E3"/>
    <w:rsid w:val="00BF4921"/>
    <w:rsid w:val="00BF49D1"/>
    <w:rsid w:val="00BF4A63"/>
    <w:rsid w:val="00BF53FC"/>
    <w:rsid w:val="00BF59EE"/>
    <w:rsid w:val="00BF5AC3"/>
    <w:rsid w:val="00BF73B0"/>
    <w:rsid w:val="00BF77BC"/>
    <w:rsid w:val="00BF7C3E"/>
    <w:rsid w:val="00BF7EAE"/>
    <w:rsid w:val="00C001AF"/>
    <w:rsid w:val="00C00B71"/>
    <w:rsid w:val="00C02866"/>
    <w:rsid w:val="00C02C58"/>
    <w:rsid w:val="00C02F35"/>
    <w:rsid w:val="00C03C58"/>
    <w:rsid w:val="00C03FF6"/>
    <w:rsid w:val="00C0408B"/>
    <w:rsid w:val="00C061AD"/>
    <w:rsid w:val="00C06222"/>
    <w:rsid w:val="00C066CB"/>
    <w:rsid w:val="00C066DC"/>
    <w:rsid w:val="00C07433"/>
    <w:rsid w:val="00C07E40"/>
    <w:rsid w:val="00C104EF"/>
    <w:rsid w:val="00C107B8"/>
    <w:rsid w:val="00C10D01"/>
    <w:rsid w:val="00C111CB"/>
    <w:rsid w:val="00C11548"/>
    <w:rsid w:val="00C123BD"/>
    <w:rsid w:val="00C12BB7"/>
    <w:rsid w:val="00C12D88"/>
    <w:rsid w:val="00C12E8D"/>
    <w:rsid w:val="00C142FF"/>
    <w:rsid w:val="00C144EE"/>
    <w:rsid w:val="00C148F4"/>
    <w:rsid w:val="00C14B46"/>
    <w:rsid w:val="00C1546E"/>
    <w:rsid w:val="00C155BC"/>
    <w:rsid w:val="00C15894"/>
    <w:rsid w:val="00C15A46"/>
    <w:rsid w:val="00C15D15"/>
    <w:rsid w:val="00C15F31"/>
    <w:rsid w:val="00C15F6A"/>
    <w:rsid w:val="00C16175"/>
    <w:rsid w:val="00C1649B"/>
    <w:rsid w:val="00C20019"/>
    <w:rsid w:val="00C201B9"/>
    <w:rsid w:val="00C201F9"/>
    <w:rsid w:val="00C20AB7"/>
    <w:rsid w:val="00C20D12"/>
    <w:rsid w:val="00C20DC9"/>
    <w:rsid w:val="00C20E24"/>
    <w:rsid w:val="00C21022"/>
    <w:rsid w:val="00C215B6"/>
    <w:rsid w:val="00C215C3"/>
    <w:rsid w:val="00C21737"/>
    <w:rsid w:val="00C21C94"/>
    <w:rsid w:val="00C21D7A"/>
    <w:rsid w:val="00C21E8D"/>
    <w:rsid w:val="00C2249A"/>
    <w:rsid w:val="00C232E9"/>
    <w:rsid w:val="00C23428"/>
    <w:rsid w:val="00C23D54"/>
    <w:rsid w:val="00C2450E"/>
    <w:rsid w:val="00C24CEE"/>
    <w:rsid w:val="00C25787"/>
    <w:rsid w:val="00C26BF3"/>
    <w:rsid w:val="00C2748C"/>
    <w:rsid w:val="00C31161"/>
    <w:rsid w:val="00C31186"/>
    <w:rsid w:val="00C3140D"/>
    <w:rsid w:val="00C327E8"/>
    <w:rsid w:val="00C33565"/>
    <w:rsid w:val="00C335C4"/>
    <w:rsid w:val="00C338DC"/>
    <w:rsid w:val="00C33A0F"/>
    <w:rsid w:val="00C33BC8"/>
    <w:rsid w:val="00C34029"/>
    <w:rsid w:val="00C343D6"/>
    <w:rsid w:val="00C348A1"/>
    <w:rsid w:val="00C348FD"/>
    <w:rsid w:val="00C34A54"/>
    <w:rsid w:val="00C34CEA"/>
    <w:rsid w:val="00C354D1"/>
    <w:rsid w:val="00C35C6E"/>
    <w:rsid w:val="00C364AF"/>
    <w:rsid w:val="00C364E5"/>
    <w:rsid w:val="00C36C48"/>
    <w:rsid w:val="00C3706E"/>
    <w:rsid w:val="00C37572"/>
    <w:rsid w:val="00C376ED"/>
    <w:rsid w:val="00C37969"/>
    <w:rsid w:val="00C37E19"/>
    <w:rsid w:val="00C401F3"/>
    <w:rsid w:val="00C4029C"/>
    <w:rsid w:val="00C403B5"/>
    <w:rsid w:val="00C419F0"/>
    <w:rsid w:val="00C426FA"/>
    <w:rsid w:val="00C42B25"/>
    <w:rsid w:val="00C435BD"/>
    <w:rsid w:val="00C436FC"/>
    <w:rsid w:val="00C43E9B"/>
    <w:rsid w:val="00C4455F"/>
    <w:rsid w:val="00C4490A"/>
    <w:rsid w:val="00C45114"/>
    <w:rsid w:val="00C4548E"/>
    <w:rsid w:val="00C46161"/>
    <w:rsid w:val="00C4634A"/>
    <w:rsid w:val="00C46BBB"/>
    <w:rsid w:val="00C4722A"/>
    <w:rsid w:val="00C47AE6"/>
    <w:rsid w:val="00C5024B"/>
    <w:rsid w:val="00C50359"/>
    <w:rsid w:val="00C50B0D"/>
    <w:rsid w:val="00C50D81"/>
    <w:rsid w:val="00C50F05"/>
    <w:rsid w:val="00C5169B"/>
    <w:rsid w:val="00C51FA0"/>
    <w:rsid w:val="00C51FD4"/>
    <w:rsid w:val="00C523F3"/>
    <w:rsid w:val="00C524F0"/>
    <w:rsid w:val="00C52AD7"/>
    <w:rsid w:val="00C52BAA"/>
    <w:rsid w:val="00C53DB0"/>
    <w:rsid w:val="00C53E49"/>
    <w:rsid w:val="00C5427E"/>
    <w:rsid w:val="00C548DF"/>
    <w:rsid w:val="00C549C3"/>
    <w:rsid w:val="00C54F61"/>
    <w:rsid w:val="00C550D4"/>
    <w:rsid w:val="00C559E3"/>
    <w:rsid w:val="00C55D51"/>
    <w:rsid w:val="00C56198"/>
    <w:rsid w:val="00C562C7"/>
    <w:rsid w:val="00C56345"/>
    <w:rsid w:val="00C5638F"/>
    <w:rsid w:val="00C564E0"/>
    <w:rsid w:val="00C56D79"/>
    <w:rsid w:val="00C57020"/>
    <w:rsid w:val="00C57737"/>
    <w:rsid w:val="00C57EDE"/>
    <w:rsid w:val="00C60559"/>
    <w:rsid w:val="00C6070E"/>
    <w:rsid w:val="00C60808"/>
    <w:rsid w:val="00C60AA8"/>
    <w:rsid w:val="00C610AF"/>
    <w:rsid w:val="00C61192"/>
    <w:rsid w:val="00C619BE"/>
    <w:rsid w:val="00C61A64"/>
    <w:rsid w:val="00C61C47"/>
    <w:rsid w:val="00C61D0B"/>
    <w:rsid w:val="00C62CAC"/>
    <w:rsid w:val="00C63110"/>
    <w:rsid w:val="00C64ABE"/>
    <w:rsid w:val="00C6531C"/>
    <w:rsid w:val="00C65BC7"/>
    <w:rsid w:val="00C65EAB"/>
    <w:rsid w:val="00C661FA"/>
    <w:rsid w:val="00C663A6"/>
    <w:rsid w:val="00C66FB4"/>
    <w:rsid w:val="00C67216"/>
    <w:rsid w:val="00C67CDE"/>
    <w:rsid w:val="00C70494"/>
    <w:rsid w:val="00C7126E"/>
    <w:rsid w:val="00C717AC"/>
    <w:rsid w:val="00C7210E"/>
    <w:rsid w:val="00C72C5A"/>
    <w:rsid w:val="00C72E0F"/>
    <w:rsid w:val="00C72FE5"/>
    <w:rsid w:val="00C72FEC"/>
    <w:rsid w:val="00C7414F"/>
    <w:rsid w:val="00C742F6"/>
    <w:rsid w:val="00C7541E"/>
    <w:rsid w:val="00C761D7"/>
    <w:rsid w:val="00C76256"/>
    <w:rsid w:val="00C763C9"/>
    <w:rsid w:val="00C76B31"/>
    <w:rsid w:val="00C77155"/>
    <w:rsid w:val="00C77B7E"/>
    <w:rsid w:val="00C80392"/>
    <w:rsid w:val="00C80860"/>
    <w:rsid w:val="00C812F9"/>
    <w:rsid w:val="00C815D9"/>
    <w:rsid w:val="00C81666"/>
    <w:rsid w:val="00C8186C"/>
    <w:rsid w:val="00C81A76"/>
    <w:rsid w:val="00C81A7D"/>
    <w:rsid w:val="00C81AB7"/>
    <w:rsid w:val="00C81F66"/>
    <w:rsid w:val="00C821C1"/>
    <w:rsid w:val="00C82393"/>
    <w:rsid w:val="00C82431"/>
    <w:rsid w:val="00C8250A"/>
    <w:rsid w:val="00C8296E"/>
    <w:rsid w:val="00C82F79"/>
    <w:rsid w:val="00C8363B"/>
    <w:rsid w:val="00C84683"/>
    <w:rsid w:val="00C84912"/>
    <w:rsid w:val="00C86514"/>
    <w:rsid w:val="00C86961"/>
    <w:rsid w:val="00C87256"/>
    <w:rsid w:val="00C874F2"/>
    <w:rsid w:val="00C87991"/>
    <w:rsid w:val="00C90254"/>
    <w:rsid w:val="00C902DA"/>
    <w:rsid w:val="00C90FCA"/>
    <w:rsid w:val="00C9121F"/>
    <w:rsid w:val="00C912D3"/>
    <w:rsid w:val="00C921C6"/>
    <w:rsid w:val="00C931F7"/>
    <w:rsid w:val="00C936C6"/>
    <w:rsid w:val="00C93EE0"/>
    <w:rsid w:val="00C940C2"/>
    <w:rsid w:val="00C9410B"/>
    <w:rsid w:val="00C9471B"/>
    <w:rsid w:val="00C9497A"/>
    <w:rsid w:val="00C94DD2"/>
    <w:rsid w:val="00C94E99"/>
    <w:rsid w:val="00C94F46"/>
    <w:rsid w:val="00C95985"/>
    <w:rsid w:val="00C95C7B"/>
    <w:rsid w:val="00C96424"/>
    <w:rsid w:val="00C9649D"/>
    <w:rsid w:val="00C9697C"/>
    <w:rsid w:val="00C97080"/>
    <w:rsid w:val="00C9712E"/>
    <w:rsid w:val="00C9756A"/>
    <w:rsid w:val="00C9761E"/>
    <w:rsid w:val="00C979AD"/>
    <w:rsid w:val="00CA042D"/>
    <w:rsid w:val="00CA1925"/>
    <w:rsid w:val="00CA1A9E"/>
    <w:rsid w:val="00CA1DA9"/>
    <w:rsid w:val="00CA206F"/>
    <w:rsid w:val="00CA26A2"/>
    <w:rsid w:val="00CA2F34"/>
    <w:rsid w:val="00CA2F77"/>
    <w:rsid w:val="00CA3597"/>
    <w:rsid w:val="00CA405E"/>
    <w:rsid w:val="00CA554D"/>
    <w:rsid w:val="00CA6338"/>
    <w:rsid w:val="00CA6424"/>
    <w:rsid w:val="00CA661A"/>
    <w:rsid w:val="00CA695B"/>
    <w:rsid w:val="00CA6A38"/>
    <w:rsid w:val="00CA7465"/>
    <w:rsid w:val="00CA7CDB"/>
    <w:rsid w:val="00CB0330"/>
    <w:rsid w:val="00CB0D29"/>
    <w:rsid w:val="00CB19BD"/>
    <w:rsid w:val="00CB208E"/>
    <w:rsid w:val="00CB22B8"/>
    <w:rsid w:val="00CB3239"/>
    <w:rsid w:val="00CB3384"/>
    <w:rsid w:val="00CB3C53"/>
    <w:rsid w:val="00CB41A0"/>
    <w:rsid w:val="00CB46DD"/>
    <w:rsid w:val="00CB4F93"/>
    <w:rsid w:val="00CB53AA"/>
    <w:rsid w:val="00CB56E3"/>
    <w:rsid w:val="00CB57EA"/>
    <w:rsid w:val="00CB58FD"/>
    <w:rsid w:val="00CB6246"/>
    <w:rsid w:val="00CB6DDE"/>
    <w:rsid w:val="00CB73D9"/>
    <w:rsid w:val="00CB76D3"/>
    <w:rsid w:val="00CB7FBD"/>
    <w:rsid w:val="00CC09D2"/>
    <w:rsid w:val="00CC0C1D"/>
    <w:rsid w:val="00CC0C4B"/>
    <w:rsid w:val="00CC12E2"/>
    <w:rsid w:val="00CC1A14"/>
    <w:rsid w:val="00CC1D30"/>
    <w:rsid w:val="00CC1F5A"/>
    <w:rsid w:val="00CC2229"/>
    <w:rsid w:val="00CC2632"/>
    <w:rsid w:val="00CC2C67"/>
    <w:rsid w:val="00CC3A02"/>
    <w:rsid w:val="00CC3BC7"/>
    <w:rsid w:val="00CC3F4C"/>
    <w:rsid w:val="00CC4467"/>
    <w:rsid w:val="00CC476E"/>
    <w:rsid w:val="00CC5026"/>
    <w:rsid w:val="00CC53CB"/>
    <w:rsid w:val="00CC58B1"/>
    <w:rsid w:val="00CC5B44"/>
    <w:rsid w:val="00CC6223"/>
    <w:rsid w:val="00CC67C6"/>
    <w:rsid w:val="00CC693B"/>
    <w:rsid w:val="00CC69D4"/>
    <w:rsid w:val="00CC6BBC"/>
    <w:rsid w:val="00CC7C23"/>
    <w:rsid w:val="00CD1118"/>
    <w:rsid w:val="00CD1263"/>
    <w:rsid w:val="00CD1421"/>
    <w:rsid w:val="00CD1595"/>
    <w:rsid w:val="00CD181D"/>
    <w:rsid w:val="00CD207D"/>
    <w:rsid w:val="00CD21C8"/>
    <w:rsid w:val="00CD24C9"/>
    <w:rsid w:val="00CD2511"/>
    <w:rsid w:val="00CD28C3"/>
    <w:rsid w:val="00CD2E96"/>
    <w:rsid w:val="00CD2F9A"/>
    <w:rsid w:val="00CD3270"/>
    <w:rsid w:val="00CD389C"/>
    <w:rsid w:val="00CD3D77"/>
    <w:rsid w:val="00CD4114"/>
    <w:rsid w:val="00CD436B"/>
    <w:rsid w:val="00CD43E9"/>
    <w:rsid w:val="00CD4ADC"/>
    <w:rsid w:val="00CD4CCF"/>
    <w:rsid w:val="00CD4CFD"/>
    <w:rsid w:val="00CD51AA"/>
    <w:rsid w:val="00CD57DE"/>
    <w:rsid w:val="00CD58E0"/>
    <w:rsid w:val="00CD6094"/>
    <w:rsid w:val="00CD6DED"/>
    <w:rsid w:val="00CD770E"/>
    <w:rsid w:val="00CD7DE3"/>
    <w:rsid w:val="00CE01DF"/>
    <w:rsid w:val="00CE0680"/>
    <w:rsid w:val="00CE0AC7"/>
    <w:rsid w:val="00CE0AF0"/>
    <w:rsid w:val="00CE112C"/>
    <w:rsid w:val="00CE13B9"/>
    <w:rsid w:val="00CE176C"/>
    <w:rsid w:val="00CE178F"/>
    <w:rsid w:val="00CE1ACA"/>
    <w:rsid w:val="00CE1EBA"/>
    <w:rsid w:val="00CE202C"/>
    <w:rsid w:val="00CE278F"/>
    <w:rsid w:val="00CE40EC"/>
    <w:rsid w:val="00CE42DF"/>
    <w:rsid w:val="00CE4B7E"/>
    <w:rsid w:val="00CE4C17"/>
    <w:rsid w:val="00CE4E0F"/>
    <w:rsid w:val="00CE5003"/>
    <w:rsid w:val="00CE58BC"/>
    <w:rsid w:val="00CE5F67"/>
    <w:rsid w:val="00CE7A4B"/>
    <w:rsid w:val="00CE7C1F"/>
    <w:rsid w:val="00CF0234"/>
    <w:rsid w:val="00CF06E2"/>
    <w:rsid w:val="00CF0CEC"/>
    <w:rsid w:val="00CF0ED6"/>
    <w:rsid w:val="00CF1640"/>
    <w:rsid w:val="00CF1A39"/>
    <w:rsid w:val="00CF1F4A"/>
    <w:rsid w:val="00CF200F"/>
    <w:rsid w:val="00CF220B"/>
    <w:rsid w:val="00CF23D2"/>
    <w:rsid w:val="00CF2562"/>
    <w:rsid w:val="00CF2623"/>
    <w:rsid w:val="00CF26A4"/>
    <w:rsid w:val="00CF2757"/>
    <w:rsid w:val="00CF293B"/>
    <w:rsid w:val="00CF2D90"/>
    <w:rsid w:val="00CF3242"/>
    <w:rsid w:val="00CF3301"/>
    <w:rsid w:val="00CF3843"/>
    <w:rsid w:val="00CF4AB1"/>
    <w:rsid w:val="00CF4E11"/>
    <w:rsid w:val="00CF5667"/>
    <w:rsid w:val="00CF5A24"/>
    <w:rsid w:val="00CF5F4D"/>
    <w:rsid w:val="00CF627F"/>
    <w:rsid w:val="00CF672B"/>
    <w:rsid w:val="00CF67AD"/>
    <w:rsid w:val="00CF6AA3"/>
    <w:rsid w:val="00CF7C93"/>
    <w:rsid w:val="00CF7D55"/>
    <w:rsid w:val="00CF7E02"/>
    <w:rsid w:val="00D00054"/>
    <w:rsid w:val="00D00481"/>
    <w:rsid w:val="00D0055E"/>
    <w:rsid w:val="00D008D1"/>
    <w:rsid w:val="00D018A6"/>
    <w:rsid w:val="00D01B54"/>
    <w:rsid w:val="00D02353"/>
    <w:rsid w:val="00D02962"/>
    <w:rsid w:val="00D033D5"/>
    <w:rsid w:val="00D03554"/>
    <w:rsid w:val="00D03BC2"/>
    <w:rsid w:val="00D03D96"/>
    <w:rsid w:val="00D0403B"/>
    <w:rsid w:val="00D04710"/>
    <w:rsid w:val="00D0510E"/>
    <w:rsid w:val="00D05369"/>
    <w:rsid w:val="00D0611B"/>
    <w:rsid w:val="00D0616B"/>
    <w:rsid w:val="00D06224"/>
    <w:rsid w:val="00D070EE"/>
    <w:rsid w:val="00D0754C"/>
    <w:rsid w:val="00D0782E"/>
    <w:rsid w:val="00D079D2"/>
    <w:rsid w:val="00D07AA0"/>
    <w:rsid w:val="00D07EFD"/>
    <w:rsid w:val="00D10AD0"/>
    <w:rsid w:val="00D10D3E"/>
    <w:rsid w:val="00D10F78"/>
    <w:rsid w:val="00D11B82"/>
    <w:rsid w:val="00D120FD"/>
    <w:rsid w:val="00D1226A"/>
    <w:rsid w:val="00D123E4"/>
    <w:rsid w:val="00D13B14"/>
    <w:rsid w:val="00D146DC"/>
    <w:rsid w:val="00D148E5"/>
    <w:rsid w:val="00D1520E"/>
    <w:rsid w:val="00D1589D"/>
    <w:rsid w:val="00D15E33"/>
    <w:rsid w:val="00D162AE"/>
    <w:rsid w:val="00D1660B"/>
    <w:rsid w:val="00D16AF1"/>
    <w:rsid w:val="00D172F0"/>
    <w:rsid w:val="00D17A1C"/>
    <w:rsid w:val="00D17D24"/>
    <w:rsid w:val="00D207E5"/>
    <w:rsid w:val="00D207FB"/>
    <w:rsid w:val="00D20980"/>
    <w:rsid w:val="00D21191"/>
    <w:rsid w:val="00D21DC9"/>
    <w:rsid w:val="00D21E4E"/>
    <w:rsid w:val="00D2222E"/>
    <w:rsid w:val="00D224F6"/>
    <w:rsid w:val="00D2254B"/>
    <w:rsid w:val="00D2305F"/>
    <w:rsid w:val="00D234CE"/>
    <w:rsid w:val="00D23904"/>
    <w:rsid w:val="00D24DC7"/>
    <w:rsid w:val="00D24E0C"/>
    <w:rsid w:val="00D251A4"/>
    <w:rsid w:val="00D2529A"/>
    <w:rsid w:val="00D2546F"/>
    <w:rsid w:val="00D257FE"/>
    <w:rsid w:val="00D25DA0"/>
    <w:rsid w:val="00D2651E"/>
    <w:rsid w:val="00D2662F"/>
    <w:rsid w:val="00D27341"/>
    <w:rsid w:val="00D27620"/>
    <w:rsid w:val="00D3054F"/>
    <w:rsid w:val="00D3084A"/>
    <w:rsid w:val="00D30C70"/>
    <w:rsid w:val="00D313ED"/>
    <w:rsid w:val="00D3160F"/>
    <w:rsid w:val="00D31830"/>
    <w:rsid w:val="00D3183C"/>
    <w:rsid w:val="00D31858"/>
    <w:rsid w:val="00D31A3C"/>
    <w:rsid w:val="00D32026"/>
    <w:rsid w:val="00D3215D"/>
    <w:rsid w:val="00D3230A"/>
    <w:rsid w:val="00D3398E"/>
    <w:rsid w:val="00D33C61"/>
    <w:rsid w:val="00D34113"/>
    <w:rsid w:val="00D35547"/>
    <w:rsid w:val="00D358FD"/>
    <w:rsid w:val="00D3600C"/>
    <w:rsid w:val="00D364D7"/>
    <w:rsid w:val="00D368EE"/>
    <w:rsid w:val="00D36DB2"/>
    <w:rsid w:val="00D377CB"/>
    <w:rsid w:val="00D4013B"/>
    <w:rsid w:val="00D407D5"/>
    <w:rsid w:val="00D40972"/>
    <w:rsid w:val="00D41AB2"/>
    <w:rsid w:val="00D41F9E"/>
    <w:rsid w:val="00D42806"/>
    <w:rsid w:val="00D42D5C"/>
    <w:rsid w:val="00D42E15"/>
    <w:rsid w:val="00D42F47"/>
    <w:rsid w:val="00D431F9"/>
    <w:rsid w:val="00D43616"/>
    <w:rsid w:val="00D43D8D"/>
    <w:rsid w:val="00D440F2"/>
    <w:rsid w:val="00D44511"/>
    <w:rsid w:val="00D44932"/>
    <w:rsid w:val="00D45081"/>
    <w:rsid w:val="00D4526E"/>
    <w:rsid w:val="00D453DF"/>
    <w:rsid w:val="00D4559F"/>
    <w:rsid w:val="00D45606"/>
    <w:rsid w:val="00D456E5"/>
    <w:rsid w:val="00D457AA"/>
    <w:rsid w:val="00D461ED"/>
    <w:rsid w:val="00D47390"/>
    <w:rsid w:val="00D479E2"/>
    <w:rsid w:val="00D47A64"/>
    <w:rsid w:val="00D50921"/>
    <w:rsid w:val="00D51856"/>
    <w:rsid w:val="00D5198E"/>
    <w:rsid w:val="00D51F4D"/>
    <w:rsid w:val="00D52D15"/>
    <w:rsid w:val="00D53947"/>
    <w:rsid w:val="00D545E1"/>
    <w:rsid w:val="00D54978"/>
    <w:rsid w:val="00D549F0"/>
    <w:rsid w:val="00D54B4E"/>
    <w:rsid w:val="00D54F98"/>
    <w:rsid w:val="00D5527F"/>
    <w:rsid w:val="00D559B0"/>
    <w:rsid w:val="00D55AC1"/>
    <w:rsid w:val="00D55F9E"/>
    <w:rsid w:val="00D560C9"/>
    <w:rsid w:val="00D56925"/>
    <w:rsid w:val="00D56DEA"/>
    <w:rsid w:val="00D56E22"/>
    <w:rsid w:val="00D56E2A"/>
    <w:rsid w:val="00D576BE"/>
    <w:rsid w:val="00D577AB"/>
    <w:rsid w:val="00D60410"/>
    <w:rsid w:val="00D6061C"/>
    <w:rsid w:val="00D60782"/>
    <w:rsid w:val="00D60931"/>
    <w:rsid w:val="00D61331"/>
    <w:rsid w:val="00D618E6"/>
    <w:rsid w:val="00D61AB4"/>
    <w:rsid w:val="00D61ACA"/>
    <w:rsid w:val="00D61F55"/>
    <w:rsid w:val="00D62759"/>
    <w:rsid w:val="00D62E86"/>
    <w:rsid w:val="00D62F53"/>
    <w:rsid w:val="00D63409"/>
    <w:rsid w:val="00D638B2"/>
    <w:rsid w:val="00D63E51"/>
    <w:rsid w:val="00D646EF"/>
    <w:rsid w:val="00D64A37"/>
    <w:rsid w:val="00D64B5C"/>
    <w:rsid w:val="00D65B79"/>
    <w:rsid w:val="00D66481"/>
    <w:rsid w:val="00D66B2D"/>
    <w:rsid w:val="00D66FC3"/>
    <w:rsid w:val="00D671B5"/>
    <w:rsid w:val="00D70682"/>
    <w:rsid w:val="00D70F3B"/>
    <w:rsid w:val="00D71FCC"/>
    <w:rsid w:val="00D7279B"/>
    <w:rsid w:val="00D72A55"/>
    <w:rsid w:val="00D72C46"/>
    <w:rsid w:val="00D72F97"/>
    <w:rsid w:val="00D736F6"/>
    <w:rsid w:val="00D73C86"/>
    <w:rsid w:val="00D73E9C"/>
    <w:rsid w:val="00D74016"/>
    <w:rsid w:val="00D7448C"/>
    <w:rsid w:val="00D7489E"/>
    <w:rsid w:val="00D761E0"/>
    <w:rsid w:val="00D77AC6"/>
    <w:rsid w:val="00D77DD6"/>
    <w:rsid w:val="00D80569"/>
    <w:rsid w:val="00D80740"/>
    <w:rsid w:val="00D80CD1"/>
    <w:rsid w:val="00D80F86"/>
    <w:rsid w:val="00D814E3"/>
    <w:rsid w:val="00D816C5"/>
    <w:rsid w:val="00D817A0"/>
    <w:rsid w:val="00D82ADB"/>
    <w:rsid w:val="00D82C70"/>
    <w:rsid w:val="00D83228"/>
    <w:rsid w:val="00D838B5"/>
    <w:rsid w:val="00D83B4A"/>
    <w:rsid w:val="00D848AB"/>
    <w:rsid w:val="00D84976"/>
    <w:rsid w:val="00D84FAC"/>
    <w:rsid w:val="00D851D5"/>
    <w:rsid w:val="00D86204"/>
    <w:rsid w:val="00D865E8"/>
    <w:rsid w:val="00D9020A"/>
    <w:rsid w:val="00D90219"/>
    <w:rsid w:val="00D90D16"/>
    <w:rsid w:val="00D9106C"/>
    <w:rsid w:val="00D91645"/>
    <w:rsid w:val="00D91782"/>
    <w:rsid w:val="00D919BA"/>
    <w:rsid w:val="00D919CE"/>
    <w:rsid w:val="00D91BE2"/>
    <w:rsid w:val="00D91DF8"/>
    <w:rsid w:val="00D91FFC"/>
    <w:rsid w:val="00D92076"/>
    <w:rsid w:val="00D92C2A"/>
    <w:rsid w:val="00D92E5B"/>
    <w:rsid w:val="00D9315B"/>
    <w:rsid w:val="00D93171"/>
    <w:rsid w:val="00D93470"/>
    <w:rsid w:val="00D93978"/>
    <w:rsid w:val="00D93A14"/>
    <w:rsid w:val="00D94899"/>
    <w:rsid w:val="00D94E06"/>
    <w:rsid w:val="00D95024"/>
    <w:rsid w:val="00D956F3"/>
    <w:rsid w:val="00D95FBB"/>
    <w:rsid w:val="00D9623B"/>
    <w:rsid w:val="00D963BF"/>
    <w:rsid w:val="00D96A07"/>
    <w:rsid w:val="00D96A50"/>
    <w:rsid w:val="00D96C5A"/>
    <w:rsid w:val="00D9710C"/>
    <w:rsid w:val="00D972DD"/>
    <w:rsid w:val="00D97356"/>
    <w:rsid w:val="00D97686"/>
    <w:rsid w:val="00D97B3A"/>
    <w:rsid w:val="00DA0836"/>
    <w:rsid w:val="00DA0838"/>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B20"/>
    <w:rsid w:val="00DA4B6C"/>
    <w:rsid w:val="00DA4C12"/>
    <w:rsid w:val="00DA60E3"/>
    <w:rsid w:val="00DA63C9"/>
    <w:rsid w:val="00DA6789"/>
    <w:rsid w:val="00DA70C1"/>
    <w:rsid w:val="00DA70FB"/>
    <w:rsid w:val="00DA7273"/>
    <w:rsid w:val="00DA72CB"/>
    <w:rsid w:val="00DA74CA"/>
    <w:rsid w:val="00DA7E8B"/>
    <w:rsid w:val="00DB02F6"/>
    <w:rsid w:val="00DB0D2F"/>
    <w:rsid w:val="00DB0E46"/>
    <w:rsid w:val="00DB241E"/>
    <w:rsid w:val="00DB297C"/>
    <w:rsid w:val="00DB2F2E"/>
    <w:rsid w:val="00DB2F40"/>
    <w:rsid w:val="00DB32FF"/>
    <w:rsid w:val="00DB36EB"/>
    <w:rsid w:val="00DB3A1F"/>
    <w:rsid w:val="00DB3BEA"/>
    <w:rsid w:val="00DB3FC0"/>
    <w:rsid w:val="00DB45EE"/>
    <w:rsid w:val="00DB45FE"/>
    <w:rsid w:val="00DB4A3B"/>
    <w:rsid w:val="00DB4D4F"/>
    <w:rsid w:val="00DB4EF5"/>
    <w:rsid w:val="00DB52D0"/>
    <w:rsid w:val="00DB5AC5"/>
    <w:rsid w:val="00DB63EF"/>
    <w:rsid w:val="00DB6AD7"/>
    <w:rsid w:val="00DB6AFA"/>
    <w:rsid w:val="00DB7990"/>
    <w:rsid w:val="00DB7A48"/>
    <w:rsid w:val="00DB7DBF"/>
    <w:rsid w:val="00DB7DE8"/>
    <w:rsid w:val="00DC0063"/>
    <w:rsid w:val="00DC1FEB"/>
    <w:rsid w:val="00DC2623"/>
    <w:rsid w:val="00DC2644"/>
    <w:rsid w:val="00DC2728"/>
    <w:rsid w:val="00DC2FB1"/>
    <w:rsid w:val="00DC300F"/>
    <w:rsid w:val="00DC3116"/>
    <w:rsid w:val="00DC33BC"/>
    <w:rsid w:val="00DC3A31"/>
    <w:rsid w:val="00DC3C4B"/>
    <w:rsid w:val="00DC41E3"/>
    <w:rsid w:val="00DC44D8"/>
    <w:rsid w:val="00DC46C9"/>
    <w:rsid w:val="00DC598F"/>
    <w:rsid w:val="00DC5CAB"/>
    <w:rsid w:val="00DC6004"/>
    <w:rsid w:val="00DC6C17"/>
    <w:rsid w:val="00DC6D71"/>
    <w:rsid w:val="00DC72BD"/>
    <w:rsid w:val="00DC7A89"/>
    <w:rsid w:val="00DD0837"/>
    <w:rsid w:val="00DD0A57"/>
    <w:rsid w:val="00DD0D48"/>
    <w:rsid w:val="00DD0DA4"/>
    <w:rsid w:val="00DD0E9C"/>
    <w:rsid w:val="00DD13A0"/>
    <w:rsid w:val="00DD14D2"/>
    <w:rsid w:val="00DD1B23"/>
    <w:rsid w:val="00DD210D"/>
    <w:rsid w:val="00DD225F"/>
    <w:rsid w:val="00DD2756"/>
    <w:rsid w:val="00DD27CD"/>
    <w:rsid w:val="00DD28A8"/>
    <w:rsid w:val="00DD2991"/>
    <w:rsid w:val="00DD29B0"/>
    <w:rsid w:val="00DD3F5F"/>
    <w:rsid w:val="00DD430C"/>
    <w:rsid w:val="00DD44CA"/>
    <w:rsid w:val="00DD45CF"/>
    <w:rsid w:val="00DD4CFE"/>
    <w:rsid w:val="00DD4E58"/>
    <w:rsid w:val="00DD4F00"/>
    <w:rsid w:val="00DD54D2"/>
    <w:rsid w:val="00DD59B7"/>
    <w:rsid w:val="00DD5B65"/>
    <w:rsid w:val="00DD629D"/>
    <w:rsid w:val="00DD6580"/>
    <w:rsid w:val="00DD7000"/>
    <w:rsid w:val="00DD709D"/>
    <w:rsid w:val="00DE0271"/>
    <w:rsid w:val="00DE068F"/>
    <w:rsid w:val="00DE0A1A"/>
    <w:rsid w:val="00DE0B5E"/>
    <w:rsid w:val="00DE0BC5"/>
    <w:rsid w:val="00DE1198"/>
    <w:rsid w:val="00DE1810"/>
    <w:rsid w:val="00DE2048"/>
    <w:rsid w:val="00DE208E"/>
    <w:rsid w:val="00DE23D3"/>
    <w:rsid w:val="00DE337C"/>
    <w:rsid w:val="00DE3453"/>
    <w:rsid w:val="00DE3A35"/>
    <w:rsid w:val="00DE3DAE"/>
    <w:rsid w:val="00DE3EB5"/>
    <w:rsid w:val="00DE4006"/>
    <w:rsid w:val="00DE45A1"/>
    <w:rsid w:val="00DE4741"/>
    <w:rsid w:val="00DE5559"/>
    <w:rsid w:val="00DE5A3A"/>
    <w:rsid w:val="00DE5D0B"/>
    <w:rsid w:val="00DE5D27"/>
    <w:rsid w:val="00DE667E"/>
    <w:rsid w:val="00DE75D0"/>
    <w:rsid w:val="00DF0213"/>
    <w:rsid w:val="00DF035F"/>
    <w:rsid w:val="00DF0555"/>
    <w:rsid w:val="00DF09AD"/>
    <w:rsid w:val="00DF0A7B"/>
    <w:rsid w:val="00DF16C1"/>
    <w:rsid w:val="00DF16CD"/>
    <w:rsid w:val="00DF1C4D"/>
    <w:rsid w:val="00DF23B0"/>
    <w:rsid w:val="00DF3302"/>
    <w:rsid w:val="00DF345A"/>
    <w:rsid w:val="00DF3506"/>
    <w:rsid w:val="00DF3808"/>
    <w:rsid w:val="00DF3C86"/>
    <w:rsid w:val="00DF42A2"/>
    <w:rsid w:val="00DF48B1"/>
    <w:rsid w:val="00DF4DCA"/>
    <w:rsid w:val="00DF5069"/>
    <w:rsid w:val="00DF510F"/>
    <w:rsid w:val="00DF5275"/>
    <w:rsid w:val="00DF55D4"/>
    <w:rsid w:val="00DF6039"/>
    <w:rsid w:val="00DF6B8F"/>
    <w:rsid w:val="00DF6EC5"/>
    <w:rsid w:val="00DF71BF"/>
    <w:rsid w:val="00DF743C"/>
    <w:rsid w:val="00DF79F2"/>
    <w:rsid w:val="00DF7AA2"/>
    <w:rsid w:val="00DF7CE9"/>
    <w:rsid w:val="00DF7E3B"/>
    <w:rsid w:val="00E0027E"/>
    <w:rsid w:val="00E002A6"/>
    <w:rsid w:val="00E00558"/>
    <w:rsid w:val="00E0080C"/>
    <w:rsid w:val="00E009AF"/>
    <w:rsid w:val="00E00EEC"/>
    <w:rsid w:val="00E028B4"/>
    <w:rsid w:val="00E02A57"/>
    <w:rsid w:val="00E02FEE"/>
    <w:rsid w:val="00E0335E"/>
    <w:rsid w:val="00E0377E"/>
    <w:rsid w:val="00E037B1"/>
    <w:rsid w:val="00E04210"/>
    <w:rsid w:val="00E064CF"/>
    <w:rsid w:val="00E06AA0"/>
    <w:rsid w:val="00E06BB0"/>
    <w:rsid w:val="00E06E40"/>
    <w:rsid w:val="00E06E69"/>
    <w:rsid w:val="00E075BC"/>
    <w:rsid w:val="00E0767F"/>
    <w:rsid w:val="00E07E23"/>
    <w:rsid w:val="00E106E8"/>
    <w:rsid w:val="00E1090B"/>
    <w:rsid w:val="00E10D62"/>
    <w:rsid w:val="00E11633"/>
    <w:rsid w:val="00E11B5C"/>
    <w:rsid w:val="00E11D73"/>
    <w:rsid w:val="00E13928"/>
    <w:rsid w:val="00E13D11"/>
    <w:rsid w:val="00E14E0A"/>
    <w:rsid w:val="00E1585B"/>
    <w:rsid w:val="00E1605F"/>
    <w:rsid w:val="00E16529"/>
    <w:rsid w:val="00E167A6"/>
    <w:rsid w:val="00E16B1C"/>
    <w:rsid w:val="00E16D00"/>
    <w:rsid w:val="00E17223"/>
    <w:rsid w:val="00E17715"/>
    <w:rsid w:val="00E179A0"/>
    <w:rsid w:val="00E20960"/>
    <w:rsid w:val="00E20AB7"/>
    <w:rsid w:val="00E20B70"/>
    <w:rsid w:val="00E21B12"/>
    <w:rsid w:val="00E21E46"/>
    <w:rsid w:val="00E2247F"/>
    <w:rsid w:val="00E22996"/>
    <w:rsid w:val="00E22AB1"/>
    <w:rsid w:val="00E22FC8"/>
    <w:rsid w:val="00E23251"/>
    <w:rsid w:val="00E23B16"/>
    <w:rsid w:val="00E25118"/>
    <w:rsid w:val="00E2540E"/>
    <w:rsid w:val="00E25C0A"/>
    <w:rsid w:val="00E26014"/>
    <w:rsid w:val="00E26CB0"/>
    <w:rsid w:val="00E273C8"/>
    <w:rsid w:val="00E27B64"/>
    <w:rsid w:val="00E305B9"/>
    <w:rsid w:val="00E3270D"/>
    <w:rsid w:val="00E33DC2"/>
    <w:rsid w:val="00E34016"/>
    <w:rsid w:val="00E3412D"/>
    <w:rsid w:val="00E348D9"/>
    <w:rsid w:val="00E34A25"/>
    <w:rsid w:val="00E34A60"/>
    <w:rsid w:val="00E34F9E"/>
    <w:rsid w:val="00E356B8"/>
    <w:rsid w:val="00E35949"/>
    <w:rsid w:val="00E35EC2"/>
    <w:rsid w:val="00E36882"/>
    <w:rsid w:val="00E36A9B"/>
    <w:rsid w:val="00E378A1"/>
    <w:rsid w:val="00E4113C"/>
    <w:rsid w:val="00E41454"/>
    <w:rsid w:val="00E41717"/>
    <w:rsid w:val="00E4182E"/>
    <w:rsid w:val="00E41B39"/>
    <w:rsid w:val="00E42050"/>
    <w:rsid w:val="00E4210C"/>
    <w:rsid w:val="00E4229E"/>
    <w:rsid w:val="00E42957"/>
    <w:rsid w:val="00E42EE7"/>
    <w:rsid w:val="00E43916"/>
    <w:rsid w:val="00E43AAA"/>
    <w:rsid w:val="00E43CD5"/>
    <w:rsid w:val="00E448E8"/>
    <w:rsid w:val="00E45156"/>
    <w:rsid w:val="00E4522D"/>
    <w:rsid w:val="00E45C92"/>
    <w:rsid w:val="00E45C97"/>
    <w:rsid w:val="00E46D5C"/>
    <w:rsid w:val="00E473A4"/>
    <w:rsid w:val="00E510DC"/>
    <w:rsid w:val="00E51668"/>
    <w:rsid w:val="00E51B3E"/>
    <w:rsid w:val="00E51DF2"/>
    <w:rsid w:val="00E51E91"/>
    <w:rsid w:val="00E51F5A"/>
    <w:rsid w:val="00E53072"/>
    <w:rsid w:val="00E53371"/>
    <w:rsid w:val="00E533F0"/>
    <w:rsid w:val="00E541DF"/>
    <w:rsid w:val="00E556AD"/>
    <w:rsid w:val="00E5574F"/>
    <w:rsid w:val="00E557B9"/>
    <w:rsid w:val="00E55E9A"/>
    <w:rsid w:val="00E563CD"/>
    <w:rsid w:val="00E5652D"/>
    <w:rsid w:val="00E56941"/>
    <w:rsid w:val="00E56EA4"/>
    <w:rsid w:val="00E5746E"/>
    <w:rsid w:val="00E60027"/>
    <w:rsid w:val="00E6012C"/>
    <w:rsid w:val="00E61621"/>
    <w:rsid w:val="00E61DDD"/>
    <w:rsid w:val="00E63566"/>
    <w:rsid w:val="00E637BA"/>
    <w:rsid w:val="00E643EC"/>
    <w:rsid w:val="00E6480D"/>
    <w:rsid w:val="00E65460"/>
    <w:rsid w:val="00E654CB"/>
    <w:rsid w:val="00E655A6"/>
    <w:rsid w:val="00E65AB4"/>
    <w:rsid w:val="00E65BDB"/>
    <w:rsid w:val="00E663B2"/>
    <w:rsid w:val="00E66724"/>
    <w:rsid w:val="00E67257"/>
    <w:rsid w:val="00E67287"/>
    <w:rsid w:val="00E678EC"/>
    <w:rsid w:val="00E67C30"/>
    <w:rsid w:val="00E7093B"/>
    <w:rsid w:val="00E7129F"/>
    <w:rsid w:val="00E7137A"/>
    <w:rsid w:val="00E71451"/>
    <w:rsid w:val="00E71709"/>
    <w:rsid w:val="00E71756"/>
    <w:rsid w:val="00E72006"/>
    <w:rsid w:val="00E72B2C"/>
    <w:rsid w:val="00E72C66"/>
    <w:rsid w:val="00E73DFF"/>
    <w:rsid w:val="00E747A0"/>
    <w:rsid w:val="00E7486E"/>
    <w:rsid w:val="00E7521B"/>
    <w:rsid w:val="00E75289"/>
    <w:rsid w:val="00E7536D"/>
    <w:rsid w:val="00E757EC"/>
    <w:rsid w:val="00E75900"/>
    <w:rsid w:val="00E75BD6"/>
    <w:rsid w:val="00E76281"/>
    <w:rsid w:val="00E765E5"/>
    <w:rsid w:val="00E7681C"/>
    <w:rsid w:val="00E76CF1"/>
    <w:rsid w:val="00E7753F"/>
    <w:rsid w:val="00E80040"/>
    <w:rsid w:val="00E8008F"/>
    <w:rsid w:val="00E800F0"/>
    <w:rsid w:val="00E806B6"/>
    <w:rsid w:val="00E8123A"/>
    <w:rsid w:val="00E81A23"/>
    <w:rsid w:val="00E8206C"/>
    <w:rsid w:val="00E825DA"/>
    <w:rsid w:val="00E82826"/>
    <w:rsid w:val="00E8286F"/>
    <w:rsid w:val="00E82CCD"/>
    <w:rsid w:val="00E83437"/>
    <w:rsid w:val="00E8418F"/>
    <w:rsid w:val="00E84322"/>
    <w:rsid w:val="00E845FC"/>
    <w:rsid w:val="00E847F6"/>
    <w:rsid w:val="00E84935"/>
    <w:rsid w:val="00E84B3E"/>
    <w:rsid w:val="00E85EBB"/>
    <w:rsid w:val="00E86DD3"/>
    <w:rsid w:val="00E86DEE"/>
    <w:rsid w:val="00E86E79"/>
    <w:rsid w:val="00E878F6"/>
    <w:rsid w:val="00E9026B"/>
    <w:rsid w:val="00E90411"/>
    <w:rsid w:val="00E9051C"/>
    <w:rsid w:val="00E90A89"/>
    <w:rsid w:val="00E90FF6"/>
    <w:rsid w:val="00E91806"/>
    <w:rsid w:val="00E91ACC"/>
    <w:rsid w:val="00E9295C"/>
    <w:rsid w:val="00E929DA"/>
    <w:rsid w:val="00E92A57"/>
    <w:rsid w:val="00E92AEC"/>
    <w:rsid w:val="00E93762"/>
    <w:rsid w:val="00E93A2E"/>
    <w:rsid w:val="00E944C8"/>
    <w:rsid w:val="00E944D6"/>
    <w:rsid w:val="00E9467A"/>
    <w:rsid w:val="00E95984"/>
    <w:rsid w:val="00E95BA6"/>
    <w:rsid w:val="00E9653B"/>
    <w:rsid w:val="00E967E1"/>
    <w:rsid w:val="00E96A9C"/>
    <w:rsid w:val="00E97071"/>
    <w:rsid w:val="00E97454"/>
    <w:rsid w:val="00E97572"/>
    <w:rsid w:val="00E97896"/>
    <w:rsid w:val="00E9797E"/>
    <w:rsid w:val="00E97E27"/>
    <w:rsid w:val="00EA0908"/>
    <w:rsid w:val="00EA0972"/>
    <w:rsid w:val="00EA0B33"/>
    <w:rsid w:val="00EA1030"/>
    <w:rsid w:val="00EA1080"/>
    <w:rsid w:val="00EA118B"/>
    <w:rsid w:val="00EA1206"/>
    <w:rsid w:val="00EA167D"/>
    <w:rsid w:val="00EA168E"/>
    <w:rsid w:val="00EA218B"/>
    <w:rsid w:val="00EA2744"/>
    <w:rsid w:val="00EA3CC0"/>
    <w:rsid w:val="00EA4522"/>
    <w:rsid w:val="00EA4D93"/>
    <w:rsid w:val="00EA51B3"/>
    <w:rsid w:val="00EA54A0"/>
    <w:rsid w:val="00EA56A2"/>
    <w:rsid w:val="00EA5EE8"/>
    <w:rsid w:val="00EA62BD"/>
    <w:rsid w:val="00EA7532"/>
    <w:rsid w:val="00EB0690"/>
    <w:rsid w:val="00EB0940"/>
    <w:rsid w:val="00EB15B5"/>
    <w:rsid w:val="00EB15C4"/>
    <w:rsid w:val="00EB16D8"/>
    <w:rsid w:val="00EB225E"/>
    <w:rsid w:val="00EB24A5"/>
    <w:rsid w:val="00EB2FB6"/>
    <w:rsid w:val="00EB379B"/>
    <w:rsid w:val="00EB38DF"/>
    <w:rsid w:val="00EB3951"/>
    <w:rsid w:val="00EB3981"/>
    <w:rsid w:val="00EB3FC1"/>
    <w:rsid w:val="00EB418E"/>
    <w:rsid w:val="00EB42CF"/>
    <w:rsid w:val="00EB4539"/>
    <w:rsid w:val="00EB4A33"/>
    <w:rsid w:val="00EB4BD1"/>
    <w:rsid w:val="00EB4E97"/>
    <w:rsid w:val="00EB5432"/>
    <w:rsid w:val="00EB56F8"/>
    <w:rsid w:val="00EB5BEE"/>
    <w:rsid w:val="00EB656A"/>
    <w:rsid w:val="00EB6BBB"/>
    <w:rsid w:val="00EB76A1"/>
    <w:rsid w:val="00EC054D"/>
    <w:rsid w:val="00EC0D45"/>
    <w:rsid w:val="00EC0FA2"/>
    <w:rsid w:val="00EC1412"/>
    <w:rsid w:val="00EC1975"/>
    <w:rsid w:val="00EC19D6"/>
    <w:rsid w:val="00EC1ECA"/>
    <w:rsid w:val="00EC205E"/>
    <w:rsid w:val="00EC2249"/>
    <w:rsid w:val="00EC2519"/>
    <w:rsid w:val="00EC2B39"/>
    <w:rsid w:val="00EC30D0"/>
    <w:rsid w:val="00EC449C"/>
    <w:rsid w:val="00EC45B0"/>
    <w:rsid w:val="00EC4851"/>
    <w:rsid w:val="00EC4C21"/>
    <w:rsid w:val="00EC51CB"/>
    <w:rsid w:val="00EC5816"/>
    <w:rsid w:val="00EC5D80"/>
    <w:rsid w:val="00EC66A3"/>
    <w:rsid w:val="00EC6A7C"/>
    <w:rsid w:val="00EC6BE3"/>
    <w:rsid w:val="00EC75ED"/>
    <w:rsid w:val="00EC78B8"/>
    <w:rsid w:val="00EC7E86"/>
    <w:rsid w:val="00ED007D"/>
    <w:rsid w:val="00ED025C"/>
    <w:rsid w:val="00ED0867"/>
    <w:rsid w:val="00ED099F"/>
    <w:rsid w:val="00ED1096"/>
    <w:rsid w:val="00ED11A0"/>
    <w:rsid w:val="00ED1305"/>
    <w:rsid w:val="00ED213A"/>
    <w:rsid w:val="00ED2F4F"/>
    <w:rsid w:val="00ED395F"/>
    <w:rsid w:val="00ED39CD"/>
    <w:rsid w:val="00ED4AB3"/>
    <w:rsid w:val="00ED53D7"/>
    <w:rsid w:val="00ED59C9"/>
    <w:rsid w:val="00ED5A60"/>
    <w:rsid w:val="00ED5AF1"/>
    <w:rsid w:val="00ED5DB1"/>
    <w:rsid w:val="00ED64C1"/>
    <w:rsid w:val="00ED70E1"/>
    <w:rsid w:val="00ED738A"/>
    <w:rsid w:val="00ED791A"/>
    <w:rsid w:val="00ED7F56"/>
    <w:rsid w:val="00EE07D9"/>
    <w:rsid w:val="00EE0C6B"/>
    <w:rsid w:val="00EE0FA0"/>
    <w:rsid w:val="00EE1180"/>
    <w:rsid w:val="00EE1275"/>
    <w:rsid w:val="00EE1916"/>
    <w:rsid w:val="00EE1BE8"/>
    <w:rsid w:val="00EE1E79"/>
    <w:rsid w:val="00EE2938"/>
    <w:rsid w:val="00EE2EFE"/>
    <w:rsid w:val="00EE39CA"/>
    <w:rsid w:val="00EE3B8A"/>
    <w:rsid w:val="00EE3C2E"/>
    <w:rsid w:val="00EE3DAE"/>
    <w:rsid w:val="00EE4018"/>
    <w:rsid w:val="00EE4B00"/>
    <w:rsid w:val="00EE4CB5"/>
    <w:rsid w:val="00EE57E6"/>
    <w:rsid w:val="00EE5812"/>
    <w:rsid w:val="00EE5DDF"/>
    <w:rsid w:val="00EE64C0"/>
    <w:rsid w:val="00EE65F2"/>
    <w:rsid w:val="00EE69A0"/>
    <w:rsid w:val="00EE7184"/>
    <w:rsid w:val="00EE72E6"/>
    <w:rsid w:val="00EE7D7C"/>
    <w:rsid w:val="00EF01F9"/>
    <w:rsid w:val="00EF0B2D"/>
    <w:rsid w:val="00EF0FF9"/>
    <w:rsid w:val="00EF108C"/>
    <w:rsid w:val="00EF10A7"/>
    <w:rsid w:val="00EF1B38"/>
    <w:rsid w:val="00EF265A"/>
    <w:rsid w:val="00EF2DBF"/>
    <w:rsid w:val="00EF3022"/>
    <w:rsid w:val="00EF3273"/>
    <w:rsid w:val="00EF3AE6"/>
    <w:rsid w:val="00EF4678"/>
    <w:rsid w:val="00EF4B3F"/>
    <w:rsid w:val="00EF522A"/>
    <w:rsid w:val="00EF56B8"/>
    <w:rsid w:val="00EF58AC"/>
    <w:rsid w:val="00EF6598"/>
    <w:rsid w:val="00EF6621"/>
    <w:rsid w:val="00EF674B"/>
    <w:rsid w:val="00EF6849"/>
    <w:rsid w:val="00EF6CA5"/>
    <w:rsid w:val="00EF7246"/>
    <w:rsid w:val="00EF766E"/>
    <w:rsid w:val="00EF771A"/>
    <w:rsid w:val="00EF790A"/>
    <w:rsid w:val="00EF7C8F"/>
    <w:rsid w:val="00F0018B"/>
    <w:rsid w:val="00F00D6F"/>
    <w:rsid w:val="00F0155C"/>
    <w:rsid w:val="00F01569"/>
    <w:rsid w:val="00F02642"/>
    <w:rsid w:val="00F026BF"/>
    <w:rsid w:val="00F0272D"/>
    <w:rsid w:val="00F029BA"/>
    <w:rsid w:val="00F02B9F"/>
    <w:rsid w:val="00F02E18"/>
    <w:rsid w:val="00F032BC"/>
    <w:rsid w:val="00F034EA"/>
    <w:rsid w:val="00F0350B"/>
    <w:rsid w:val="00F0388C"/>
    <w:rsid w:val="00F03A40"/>
    <w:rsid w:val="00F03F6E"/>
    <w:rsid w:val="00F04C33"/>
    <w:rsid w:val="00F04F61"/>
    <w:rsid w:val="00F0604E"/>
    <w:rsid w:val="00F069DC"/>
    <w:rsid w:val="00F06D75"/>
    <w:rsid w:val="00F070A1"/>
    <w:rsid w:val="00F0732B"/>
    <w:rsid w:val="00F07A43"/>
    <w:rsid w:val="00F10741"/>
    <w:rsid w:val="00F10767"/>
    <w:rsid w:val="00F10B67"/>
    <w:rsid w:val="00F110B5"/>
    <w:rsid w:val="00F11400"/>
    <w:rsid w:val="00F116C1"/>
    <w:rsid w:val="00F11F11"/>
    <w:rsid w:val="00F127D8"/>
    <w:rsid w:val="00F12D71"/>
    <w:rsid w:val="00F13670"/>
    <w:rsid w:val="00F13B22"/>
    <w:rsid w:val="00F14B7D"/>
    <w:rsid w:val="00F14F94"/>
    <w:rsid w:val="00F165A0"/>
    <w:rsid w:val="00F16902"/>
    <w:rsid w:val="00F16999"/>
    <w:rsid w:val="00F16E7C"/>
    <w:rsid w:val="00F17A26"/>
    <w:rsid w:val="00F17B0D"/>
    <w:rsid w:val="00F17CBA"/>
    <w:rsid w:val="00F2022D"/>
    <w:rsid w:val="00F20642"/>
    <w:rsid w:val="00F2078A"/>
    <w:rsid w:val="00F21968"/>
    <w:rsid w:val="00F219BD"/>
    <w:rsid w:val="00F21B45"/>
    <w:rsid w:val="00F21E7C"/>
    <w:rsid w:val="00F22332"/>
    <w:rsid w:val="00F23FE3"/>
    <w:rsid w:val="00F23FE5"/>
    <w:rsid w:val="00F2415C"/>
    <w:rsid w:val="00F2476F"/>
    <w:rsid w:val="00F24C23"/>
    <w:rsid w:val="00F24CD6"/>
    <w:rsid w:val="00F25150"/>
    <w:rsid w:val="00F25594"/>
    <w:rsid w:val="00F25849"/>
    <w:rsid w:val="00F25D98"/>
    <w:rsid w:val="00F2603D"/>
    <w:rsid w:val="00F26886"/>
    <w:rsid w:val="00F26A97"/>
    <w:rsid w:val="00F27364"/>
    <w:rsid w:val="00F300FB"/>
    <w:rsid w:val="00F308E3"/>
    <w:rsid w:val="00F30934"/>
    <w:rsid w:val="00F3104C"/>
    <w:rsid w:val="00F31275"/>
    <w:rsid w:val="00F31462"/>
    <w:rsid w:val="00F315AC"/>
    <w:rsid w:val="00F316E2"/>
    <w:rsid w:val="00F324B8"/>
    <w:rsid w:val="00F326F4"/>
    <w:rsid w:val="00F32D6C"/>
    <w:rsid w:val="00F32E5F"/>
    <w:rsid w:val="00F332C8"/>
    <w:rsid w:val="00F34405"/>
    <w:rsid w:val="00F349DA"/>
    <w:rsid w:val="00F34AF7"/>
    <w:rsid w:val="00F34E84"/>
    <w:rsid w:val="00F35186"/>
    <w:rsid w:val="00F35221"/>
    <w:rsid w:val="00F35C28"/>
    <w:rsid w:val="00F3618B"/>
    <w:rsid w:val="00F36216"/>
    <w:rsid w:val="00F36492"/>
    <w:rsid w:val="00F36501"/>
    <w:rsid w:val="00F375E0"/>
    <w:rsid w:val="00F37B31"/>
    <w:rsid w:val="00F402A2"/>
    <w:rsid w:val="00F4048A"/>
    <w:rsid w:val="00F40C1C"/>
    <w:rsid w:val="00F40FB5"/>
    <w:rsid w:val="00F40FE7"/>
    <w:rsid w:val="00F41570"/>
    <w:rsid w:val="00F41637"/>
    <w:rsid w:val="00F41974"/>
    <w:rsid w:val="00F4215C"/>
    <w:rsid w:val="00F42D3D"/>
    <w:rsid w:val="00F43749"/>
    <w:rsid w:val="00F4380A"/>
    <w:rsid w:val="00F43837"/>
    <w:rsid w:val="00F43B17"/>
    <w:rsid w:val="00F4415A"/>
    <w:rsid w:val="00F44314"/>
    <w:rsid w:val="00F448FC"/>
    <w:rsid w:val="00F44983"/>
    <w:rsid w:val="00F45B44"/>
    <w:rsid w:val="00F4605E"/>
    <w:rsid w:val="00F46C82"/>
    <w:rsid w:val="00F46E70"/>
    <w:rsid w:val="00F47147"/>
    <w:rsid w:val="00F473C0"/>
    <w:rsid w:val="00F47732"/>
    <w:rsid w:val="00F47AB9"/>
    <w:rsid w:val="00F5092D"/>
    <w:rsid w:val="00F50972"/>
    <w:rsid w:val="00F511B8"/>
    <w:rsid w:val="00F511DF"/>
    <w:rsid w:val="00F52085"/>
    <w:rsid w:val="00F52253"/>
    <w:rsid w:val="00F525AE"/>
    <w:rsid w:val="00F52CC7"/>
    <w:rsid w:val="00F52DED"/>
    <w:rsid w:val="00F52E48"/>
    <w:rsid w:val="00F52E88"/>
    <w:rsid w:val="00F532D5"/>
    <w:rsid w:val="00F533E7"/>
    <w:rsid w:val="00F53776"/>
    <w:rsid w:val="00F53837"/>
    <w:rsid w:val="00F54672"/>
    <w:rsid w:val="00F54978"/>
    <w:rsid w:val="00F550AB"/>
    <w:rsid w:val="00F557FB"/>
    <w:rsid w:val="00F567F7"/>
    <w:rsid w:val="00F56DEA"/>
    <w:rsid w:val="00F571C9"/>
    <w:rsid w:val="00F577FF"/>
    <w:rsid w:val="00F578D6"/>
    <w:rsid w:val="00F57BB6"/>
    <w:rsid w:val="00F6004D"/>
    <w:rsid w:val="00F6067A"/>
    <w:rsid w:val="00F610CC"/>
    <w:rsid w:val="00F6234F"/>
    <w:rsid w:val="00F624DF"/>
    <w:rsid w:val="00F62651"/>
    <w:rsid w:val="00F62CD1"/>
    <w:rsid w:val="00F63D2F"/>
    <w:rsid w:val="00F63E43"/>
    <w:rsid w:val="00F64437"/>
    <w:rsid w:val="00F64A5A"/>
    <w:rsid w:val="00F654CE"/>
    <w:rsid w:val="00F65786"/>
    <w:rsid w:val="00F657E8"/>
    <w:rsid w:val="00F65D9D"/>
    <w:rsid w:val="00F66295"/>
    <w:rsid w:val="00F66398"/>
    <w:rsid w:val="00F663C1"/>
    <w:rsid w:val="00F66C39"/>
    <w:rsid w:val="00F67307"/>
    <w:rsid w:val="00F6751E"/>
    <w:rsid w:val="00F675C2"/>
    <w:rsid w:val="00F6764D"/>
    <w:rsid w:val="00F67874"/>
    <w:rsid w:val="00F679E1"/>
    <w:rsid w:val="00F67FE0"/>
    <w:rsid w:val="00F70153"/>
    <w:rsid w:val="00F70D71"/>
    <w:rsid w:val="00F71BD1"/>
    <w:rsid w:val="00F71FDB"/>
    <w:rsid w:val="00F72295"/>
    <w:rsid w:val="00F72612"/>
    <w:rsid w:val="00F72E1B"/>
    <w:rsid w:val="00F734EB"/>
    <w:rsid w:val="00F73AA6"/>
    <w:rsid w:val="00F73E43"/>
    <w:rsid w:val="00F73F3C"/>
    <w:rsid w:val="00F73F7F"/>
    <w:rsid w:val="00F75436"/>
    <w:rsid w:val="00F75821"/>
    <w:rsid w:val="00F758DE"/>
    <w:rsid w:val="00F7591D"/>
    <w:rsid w:val="00F75BA3"/>
    <w:rsid w:val="00F75C8E"/>
    <w:rsid w:val="00F763C4"/>
    <w:rsid w:val="00F76772"/>
    <w:rsid w:val="00F7690C"/>
    <w:rsid w:val="00F77826"/>
    <w:rsid w:val="00F77999"/>
    <w:rsid w:val="00F80233"/>
    <w:rsid w:val="00F806B6"/>
    <w:rsid w:val="00F815CD"/>
    <w:rsid w:val="00F816F4"/>
    <w:rsid w:val="00F81B25"/>
    <w:rsid w:val="00F81D10"/>
    <w:rsid w:val="00F82091"/>
    <w:rsid w:val="00F82AF6"/>
    <w:rsid w:val="00F82BBB"/>
    <w:rsid w:val="00F82D76"/>
    <w:rsid w:val="00F82F8A"/>
    <w:rsid w:val="00F834B8"/>
    <w:rsid w:val="00F839A2"/>
    <w:rsid w:val="00F83AE1"/>
    <w:rsid w:val="00F841C4"/>
    <w:rsid w:val="00F842C2"/>
    <w:rsid w:val="00F84379"/>
    <w:rsid w:val="00F847A7"/>
    <w:rsid w:val="00F8547F"/>
    <w:rsid w:val="00F8567A"/>
    <w:rsid w:val="00F85A8A"/>
    <w:rsid w:val="00F86456"/>
    <w:rsid w:val="00F8657D"/>
    <w:rsid w:val="00F86721"/>
    <w:rsid w:val="00F869C1"/>
    <w:rsid w:val="00F875BF"/>
    <w:rsid w:val="00F87D9C"/>
    <w:rsid w:val="00F90975"/>
    <w:rsid w:val="00F90B4D"/>
    <w:rsid w:val="00F90CCD"/>
    <w:rsid w:val="00F91F4D"/>
    <w:rsid w:val="00F93203"/>
    <w:rsid w:val="00F932A1"/>
    <w:rsid w:val="00F93889"/>
    <w:rsid w:val="00F943D5"/>
    <w:rsid w:val="00F94D71"/>
    <w:rsid w:val="00F952D9"/>
    <w:rsid w:val="00F95DF4"/>
    <w:rsid w:val="00F969C3"/>
    <w:rsid w:val="00F97026"/>
    <w:rsid w:val="00F97C73"/>
    <w:rsid w:val="00F97CBD"/>
    <w:rsid w:val="00FA0F3A"/>
    <w:rsid w:val="00FA141E"/>
    <w:rsid w:val="00FA16D1"/>
    <w:rsid w:val="00FA1AC4"/>
    <w:rsid w:val="00FA1B58"/>
    <w:rsid w:val="00FA1EDD"/>
    <w:rsid w:val="00FA273F"/>
    <w:rsid w:val="00FA2903"/>
    <w:rsid w:val="00FA2D80"/>
    <w:rsid w:val="00FA33EF"/>
    <w:rsid w:val="00FA355D"/>
    <w:rsid w:val="00FA3D5B"/>
    <w:rsid w:val="00FA42AD"/>
    <w:rsid w:val="00FA4CFC"/>
    <w:rsid w:val="00FA4F46"/>
    <w:rsid w:val="00FA6A49"/>
    <w:rsid w:val="00FA6C8A"/>
    <w:rsid w:val="00FA751E"/>
    <w:rsid w:val="00FB014E"/>
    <w:rsid w:val="00FB0E70"/>
    <w:rsid w:val="00FB1103"/>
    <w:rsid w:val="00FB16A9"/>
    <w:rsid w:val="00FB1A42"/>
    <w:rsid w:val="00FB2F61"/>
    <w:rsid w:val="00FB335A"/>
    <w:rsid w:val="00FB33B3"/>
    <w:rsid w:val="00FB3D31"/>
    <w:rsid w:val="00FB3FAA"/>
    <w:rsid w:val="00FB4350"/>
    <w:rsid w:val="00FB46BD"/>
    <w:rsid w:val="00FB46FC"/>
    <w:rsid w:val="00FB4890"/>
    <w:rsid w:val="00FB49D3"/>
    <w:rsid w:val="00FB4F60"/>
    <w:rsid w:val="00FB5148"/>
    <w:rsid w:val="00FB57B7"/>
    <w:rsid w:val="00FB6092"/>
    <w:rsid w:val="00FB6386"/>
    <w:rsid w:val="00FB6B44"/>
    <w:rsid w:val="00FB6FDC"/>
    <w:rsid w:val="00FB769E"/>
    <w:rsid w:val="00FB7D83"/>
    <w:rsid w:val="00FC0198"/>
    <w:rsid w:val="00FC0216"/>
    <w:rsid w:val="00FC02A8"/>
    <w:rsid w:val="00FC02C3"/>
    <w:rsid w:val="00FC0776"/>
    <w:rsid w:val="00FC0ED9"/>
    <w:rsid w:val="00FC218E"/>
    <w:rsid w:val="00FC28D9"/>
    <w:rsid w:val="00FC2A91"/>
    <w:rsid w:val="00FC368B"/>
    <w:rsid w:val="00FC3B5E"/>
    <w:rsid w:val="00FC3FA8"/>
    <w:rsid w:val="00FC45F0"/>
    <w:rsid w:val="00FC58A2"/>
    <w:rsid w:val="00FC61D7"/>
    <w:rsid w:val="00FC62F6"/>
    <w:rsid w:val="00FC67CF"/>
    <w:rsid w:val="00FC6A31"/>
    <w:rsid w:val="00FC6ECD"/>
    <w:rsid w:val="00FC7065"/>
    <w:rsid w:val="00FC7149"/>
    <w:rsid w:val="00FC7308"/>
    <w:rsid w:val="00FC743B"/>
    <w:rsid w:val="00FC74F1"/>
    <w:rsid w:val="00FC791F"/>
    <w:rsid w:val="00FD074E"/>
    <w:rsid w:val="00FD0963"/>
    <w:rsid w:val="00FD155B"/>
    <w:rsid w:val="00FD1B0F"/>
    <w:rsid w:val="00FD1B32"/>
    <w:rsid w:val="00FD1BAC"/>
    <w:rsid w:val="00FD2073"/>
    <w:rsid w:val="00FD2337"/>
    <w:rsid w:val="00FD31E6"/>
    <w:rsid w:val="00FD3690"/>
    <w:rsid w:val="00FD384C"/>
    <w:rsid w:val="00FD46C1"/>
    <w:rsid w:val="00FD536F"/>
    <w:rsid w:val="00FD573C"/>
    <w:rsid w:val="00FD59B1"/>
    <w:rsid w:val="00FD5BB9"/>
    <w:rsid w:val="00FD6B38"/>
    <w:rsid w:val="00FD6FE4"/>
    <w:rsid w:val="00FD7435"/>
    <w:rsid w:val="00FD7CE4"/>
    <w:rsid w:val="00FD7E6F"/>
    <w:rsid w:val="00FD7EBB"/>
    <w:rsid w:val="00FE0B0E"/>
    <w:rsid w:val="00FE146B"/>
    <w:rsid w:val="00FE19B3"/>
    <w:rsid w:val="00FE229F"/>
    <w:rsid w:val="00FE2368"/>
    <w:rsid w:val="00FE37AE"/>
    <w:rsid w:val="00FE3991"/>
    <w:rsid w:val="00FE3D68"/>
    <w:rsid w:val="00FE4084"/>
    <w:rsid w:val="00FE41B3"/>
    <w:rsid w:val="00FE47B0"/>
    <w:rsid w:val="00FE4804"/>
    <w:rsid w:val="00FE4FF3"/>
    <w:rsid w:val="00FE50AF"/>
    <w:rsid w:val="00FE5721"/>
    <w:rsid w:val="00FE6C80"/>
    <w:rsid w:val="00FE6CF7"/>
    <w:rsid w:val="00FE6FC9"/>
    <w:rsid w:val="00FE7501"/>
    <w:rsid w:val="00FE7593"/>
    <w:rsid w:val="00FE7907"/>
    <w:rsid w:val="00FF079C"/>
    <w:rsid w:val="00FF11B9"/>
    <w:rsid w:val="00FF1799"/>
    <w:rsid w:val="00FF1B88"/>
    <w:rsid w:val="00FF1D74"/>
    <w:rsid w:val="00FF21FE"/>
    <w:rsid w:val="00FF297C"/>
    <w:rsid w:val="00FF2F0B"/>
    <w:rsid w:val="00FF3375"/>
    <w:rsid w:val="00FF3D84"/>
    <w:rsid w:val="00FF42BA"/>
    <w:rsid w:val="00FF53B7"/>
    <w:rsid w:val="00FF55E7"/>
    <w:rsid w:val="00FF57FE"/>
    <w:rsid w:val="00FF5C2D"/>
    <w:rsid w:val="00FF6ABF"/>
    <w:rsid w:val="00FF6CB7"/>
    <w:rsid w:val="00FF6E73"/>
    <w:rsid w:val="00FF6FDF"/>
    <w:rsid w:val="00FF7097"/>
    <w:rsid w:val="00FF7912"/>
    <w:rsid w:val="00FF7F8C"/>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v:textbox inset="5.85pt,.7pt,5.85pt,.7pt"/>
    </o:shapedefaults>
    <o:shapelayout v:ext="edit">
      <o:idmap v:ext="edit" data="1"/>
    </o:shapelayout>
  </w:shapeDefaults>
  <w:decimalSymbol w:val="."/>
  <w:listSeparator w:val=","/>
  <w14:docId w14:val="72163D66"/>
  <w15:chartTrackingRefBased/>
  <w15:docId w15:val="{FFFAEF83-1F4B-4A8A-A9CE-4871F3E77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7E71"/>
    <w:pPr>
      <w:spacing w:after="180"/>
      <w:jc w:val="both"/>
    </w:pPr>
    <w:rPr>
      <w:rFonts w:ascii="Times New Roman" w:hAnsi="Times New Roman"/>
      <w:lang w:eastAsia="en-US"/>
    </w:rPr>
  </w:style>
  <w:style w:type="paragraph" w:styleId="Heading1">
    <w:name w:val="heading 1"/>
    <w:next w:val="Normal"/>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qFormat/>
    <w:rsid w:val="000B455F"/>
    <w:pPr>
      <w:numPr>
        <w:ilvl w:val="4"/>
      </w:numPr>
      <w:outlineLvl w:val="4"/>
    </w:pPr>
  </w:style>
  <w:style w:type="paragraph" w:styleId="Heading6">
    <w:name w:val="heading 6"/>
    <w:basedOn w:val="H6"/>
    <w:next w:val="Normal"/>
    <w:qFormat/>
    <w:rsid w:val="000B455F"/>
    <w:pPr>
      <w:numPr>
        <w:ilvl w:val="5"/>
      </w:numPr>
      <w:ind w:left="1985" w:hanging="1985"/>
      <w:outlineLvl w:val="5"/>
    </w:pPr>
  </w:style>
  <w:style w:type="paragraph" w:styleId="Heading7">
    <w:name w:val="heading 7"/>
    <w:basedOn w:val="H6"/>
    <w:next w:val="Normal"/>
    <w:qFormat/>
    <w:rsid w:val="000B455F"/>
    <w:pPr>
      <w:numPr>
        <w:ilvl w:val="6"/>
      </w:numPr>
      <w:ind w:left="1985" w:hanging="1985"/>
      <w:outlineLvl w:val="6"/>
    </w:pPr>
  </w:style>
  <w:style w:type="paragraph" w:styleId="Heading8">
    <w:name w:val="heading 8"/>
    <w:basedOn w:val="Heading1"/>
    <w:next w:val="Normal"/>
    <w:qFormat/>
    <w:rsid w:val="000B455F"/>
    <w:pPr>
      <w:numPr>
        <w:ilvl w:val="7"/>
        <w:numId w:val="5"/>
      </w:numPr>
      <w:outlineLvl w:val="7"/>
    </w:pPr>
  </w:style>
  <w:style w:type="paragraph" w:styleId="Heading9">
    <w:name w:val="heading 9"/>
    <w:basedOn w:val="Heading8"/>
    <w:next w:val="Normal"/>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qFormat/>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3GPP Caption Table,Caption Char1 Char,cap Char Char1,Caption Char Char1 Char,cap Char2,Ca,条目"/>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3GPP Caption Table Char,Caption Char1 Char Char,cap Char Char1 Char,Caption Char Char1 Char Char,cap Char2 Char,Ca Char,条目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character" w:customStyle="1" w:styleId="CommentTextChar">
    <w:name w:val="Comment Text Char"/>
    <w:link w:val="CommentText"/>
    <w:uiPriority w:val="99"/>
    <w:qFormat/>
    <w:rsid w:val="005A71E0"/>
    <w:rPr>
      <w:rFonts w:ascii="Times New Roman" w:hAnsi="Times New Roman"/>
      <w:lang w:eastAsia="en-US"/>
    </w:rPr>
  </w:style>
  <w:style w:type="character" w:customStyle="1" w:styleId="normaltextrun">
    <w:name w:val="normaltextrun"/>
    <w:rsid w:val="005A71E0"/>
  </w:style>
  <w:style w:type="character" w:customStyle="1" w:styleId="spellingerror">
    <w:name w:val="spellingerror"/>
    <w:rsid w:val="005A71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2110664163">
          <w:marLeft w:val="274"/>
          <w:marRight w:val="0"/>
          <w:marTop w:val="24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723941892">
          <w:marLeft w:val="533"/>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5128377">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9220508">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1982032972">
          <w:marLeft w:val="446"/>
          <w:marRight w:val="0"/>
          <w:marTop w:val="0"/>
          <w:marBottom w:val="0"/>
          <w:divBdr>
            <w:top w:val="none" w:sz="0" w:space="0" w:color="auto"/>
            <w:left w:val="none" w:sz="0" w:space="0" w:color="auto"/>
            <w:bottom w:val="none" w:sz="0" w:space="0" w:color="auto"/>
            <w:right w:val="none" w:sz="0" w:space="0" w:color="auto"/>
          </w:divBdr>
        </w:div>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2073693968">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436801033">
          <w:marLeft w:val="274"/>
          <w:marRight w:val="0"/>
          <w:marTop w:val="24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768114338">
          <w:marLeft w:val="446"/>
          <w:marRight w:val="0"/>
          <w:marTop w:val="0"/>
          <w:marBottom w:val="0"/>
          <w:divBdr>
            <w:top w:val="none" w:sz="0" w:space="0" w:color="auto"/>
            <w:left w:val="none" w:sz="0" w:space="0" w:color="auto"/>
            <w:bottom w:val="none" w:sz="0" w:space="0" w:color="auto"/>
            <w:right w:val="none" w:sz="0" w:space="0" w:color="auto"/>
          </w:divBdr>
        </w:div>
        <w:div w:id="421293264">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2073238585">
          <w:marLeft w:val="533"/>
          <w:marRight w:val="0"/>
          <w:marTop w:val="0"/>
          <w:marBottom w:val="0"/>
          <w:divBdr>
            <w:top w:val="none" w:sz="0" w:space="0" w:color="auto"/>
            <w:left w:val="none" w:sz="0" w:space="0" w:color="auto"/>
            <w:bottom w:val="none" w:sz="0" w:space="0" w:color="auto"/>
            <w:right w:val="none" w:sz="0" w:space="0" w:color="auto"/>
          </w:divBdr>
        </w:div>
        <w:div w:id="343172610">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oter" Target="footer1.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3C4687DC85EF94B8CD2A1737A23E91A" ma:contentTypeVersion="5" ma:contentTypeDescription="Create a new document." ma:contentTypeScope="" ma:versionID="1b664f56582b57bb1745e3813be727f2">
  <xsd:schema xmlns:xsd="http://www.w3.org/2001/XMLSchema" xmlns:xs="http://www.w3.org/2001/XMLSchema" xmlns:p="http://schemas.microsoft.com/office/2006/metadata/properties" xmlns:ns2="fcd3d3fb-7db8-45fe-8d4c-f8dfce4af462" xmlns:ns3="http://schemas.microsoft.com/sharepoint/v4" targetNamespace="http://schemas.microsoft.com/office/2006/metadata/properties" ma:root="true" ma:fieldsID="07a3bcab1acf2524ee9dc39d3752d98b" ns2:_="" ns3:_="">
    <xsd:import namespace="fcd3d3fb-7db8-45fe-8d4c-f8dfce4af462"/>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dc0287eab78248e8b4473b9cf2b39f1c" minOccurs="0"/>
                <xsd:element ref="ns2:TaxCatchAll" minOccurs="0"/>
                <xsd:element ref="ns2:TaxCatchAllLabel"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3d3fb-7db8-45fe-8d4c-f8dfce4af46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dc0287eab78248e8b4473b9cf2b39f1c" ma:index="11" nillable="true" ma:taxonomy="true" ma:internalName="dc0287eab78248e8b4473b9cf2b39f1c" ma:taxonomyFieldName="Tags" ma:displayName="Tags" ma:default="" ma:fieldId="{dc0287ea-b782-48e8-b447-3b9cf2b39f1c}" ma:taxonomyMulti="true" ma:sspId="09f8f6af-9d78-4eda-8f46-25f9273611bf" ma:termSetId="0a779dec-be2d-4b8c-ad3c-a642b12b83d7"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36b143bd-3427-49b5-aa1c-24ddab127559}" ma:internalName="TaxCatchAll" ma:showField="CatchAllData" ma:web="fcd3d3fb-7db8-45fe-8d4c-f8dfce4af462">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36b143bd-3427-49b5-aa1c-24ddab127559}" ma:internalName="TaxCatchAllLabel" ma:readOnly="true" ma:showField="CatchAllDataLabel" ma:web="fcd3d3fb-7db8-45fe-8d4c-f8dfce4af46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5"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dc0287eab78248e8b4473b9cf2b39f1c xmlns="fcd3d3fb-7db8-45fe-8d4c-f8dfce4af462">
      <Terms xmlns="http://schemas.microsoft.com/office/infopath/2007/PartnerControls"/>
    </dc0287eab78248e8b4473b9cf2b39f1c>
    <IconOverlay xmlns="http://schemas.microsoft.com/sharepoint/v4" xsi:nil="true"/>
    <TaxCatchAll xmlns="fcd3d3fb-7db8-45fe-8d4c-f8dfce4af462"/>
    <_dlc_DocId xmlns="fcd3d3fb-7db8-45fe-8d4c-f8dfce4af462">E6JD2UEEJPRS-638-1116</_dlc_DocId>
    <_dlc_DocIdUrl xmlns="fcd3d3fb-7db8-45fe-8d4c-f8dfce4af462">
      <Url>https://sharepoint.qualcomm.com/qca/LocationTechnology/ExternalFocus/_layouts/15/DocIdRedir.aspx?ID=E6JD2UEEJPRS-638-1116</Url>
      <Description>E6JD2UEEJPRS-638-1116</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F580DF-84A6-433C-B134-678F1CDC75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3d3fb-7db8-45fe-8d4c-f8dfce4af462"/>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3.xml><?xml version="1.0" encoding="utf-8"?>
<ds:datastoreItem xmlns:ds="http://schemas.openxmlformats.org/officeDocument/2006/customXml" ds:itemID="{D8BC1F4B-62AE-429D-9567-418F63AF0EB7}">
  <ds:schemaRefs>
    <ds:schemaRef ds:uri="http://schemas.microsoft.com/sharepoint/events"/>
  </ds:schemaRefs>
</ds:datastoreItem>
</file>

<file path=customXml/itemProps4.xml><?xml version="1.0" encoding="utf-8"?>
<ds:datastoreItem xmlns:ds="http://schemas.openxmlformats.org/officeDocument/2006/customXml" ds:itemID="{C301D83D-3D8E-42DF-A09B-E7B67A76DDEC}">
  <ds:schemaRefs>
    <ds:schemaRef ds:uri="http://schemas.microsoft.com/sharepoint/v4"/>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fcd3d3fb-7db8-45fe-8d4c-f8dfce4af462"/>
    <ds:schemaRef ds:uri="http://www.w3.org/XML/1998/namespace"/>
    <ds:schemaRef ds:uri="http://purl.org/dc/dcmitype/"/>
  </ds:schemaRefs>
</ds:datastoreItem>
</file>

<file path=customXml/itemProps5.xml><?xml version="1.0" encoding="utf-8"?>
<ds:datastoreItem xmlns:ds="http://schemas.openxmlformats.org/officeDocument/2006/customXml" ds:itemID="{C89B41BB-FF2A-46BF-B5A9-33795BE491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1349</TotalTime>
  <Pages>10</Pages>
  <Words>2434</Words>
  <Characters>13875</Characters>
  <Application>Microsoft Office Word</Application>
  <DocSecurity>0</DocSecurity>
  <Lines>115</Lines>
  <Paragraphs>32</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16277</CharactersWithSpaces>
  <SharedDoc>false</SharedDoc>
  <HLinks>
    <vt:vector size="6" baseType="variant">
      <vt:variant>
        <vt:i4>8257538</vt:i4>
      </vt:variant>
      <vt:variant>
        <vt:i4>0</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Ethan Lin</cp:lastModifiedBy>
  <cp:revision>168</cp:revision>
  <cp:lastPrinted>2018-09-27T14:55:00Z</cp:lastPrinted>
  <dcterms:created xsi:type="dcterms:W3CDTF">2019-10-18T08:39:00Z</dcterms:created>
  <dcterms:modified xsi:type="dcterms:W3CDTF">2020-05-15T22:09:00Z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0x01010003C4687DC85EF94B8CD2A1737A23E91A</vt:lpwstr>
  </property>
  <property fmtid="{D5CDD505-2E9C-101B-9397-08002B2CF9AE}" pid="15" name="_dlc_DocIdItemGuid">
    <vt:lpwstr>0a8e48e7-54ea-4500-b019-8b5fe0acbc5c</vt:lpwstr>
  </property>
  <property fmtid="{D5CDD505-2E9C-101B-9397-08002B2CF9AE}" pid="16" name="Tags">
    <vt:lpwstr/>
  </property>
</Properties>
</file>