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2DA29" w14:textId="3C578878" w:rsidR="009D1CB2" w:rsidRPr="00F84A82" w:rsidRDefault="009D1CB2" w:rsidP="00F84A82">
      <w:pPr>
        <w:rPr>
          <w:rFonts w:ascii="Arial" w:eastAsia="Times New Roman" w:hAnsi="Arial" w:cs="Arial"/>
          <w:color w:val="FF0000"/>
          <w:sz w:val="16"/>
          <w:szCs w:val="16"/>
          <w:lang w:val="en-US" w:eastAsia="en-US"/>
        </w:rPr>
      </w:pPr>
      <w:bookmarkStart w:id="0" w:name="_Ref462675860"/>
      <w:r w:rsidRPr="00D62ACD">
        <w:rPr>
          <w:rFonts w:ascii="Arial" w:hAnsi="Arial" w:cs="Arial"/>
          <w:b/>
          <w:bCs/>
          <w:szCs w:val="18"/>
        </w:rPr>
        <w:t>3GPP TSG RAN WG1 #101-e</w:t>
      </w:r>
      <w:r w:rsidRPr="00D62ACD">
        <w:rPr>
          <w:rFonts w:ascii="Arial" w:hAnsi="Arial" w:cs="Arial"/>
          <w:b/>
          <w:bCs/>
          <w:szCs w:val="18"/>
        </w:rPr>
        <w:tab/>
      </w:r>
      <w:r w:rsidRPr="00D62ACD">
        <w:rPr>
          <w:rFonts w:ascii="Arial" w:hAnsi="Arial" w:cs="Arial"/>
          <w:b/>
          <w:bCs/>
          <w:szCs w:val="18"/>
        </w:rPr>
        <w:tab/>
      </w:r>
      <w:r w:rsidRPr="00D62ACD">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t xml:space="preserve">    </w:t>
      </w:r>
      <w:r w:rsidR="00F84A82" w:rsidRPr="00F84A82">
        <w:rPr>
          <w:rFonts w:ascii="Arial" w:hAnsi="Arial" w:cs="Arial"/>
          <w:b/>
          <w:bCs/>
          <w:szCs w:val="18"/>
        </w:rPr>
        <w:t>R1-2004469</w:t>
      </w:r>
    </w:p>
    <w:p w14:paraId="5043B2D0" w14:textId="423090FA" w:rsidR="009D1CB2" w:rsidRDefault="009D1CB2" w:rsidP="009D1CB2">
      <w:pPr>
        <w:tabs>
          <w:tab w:val="left" w:pos="1985"/>
        </w:tabs>
        <w:rPr>
          <w:rFonts w:ascii="Arial" w:hAnsi="Arial" w:cs="Arial"/>
          <w:b/>
          <w:bCs/>
          <w:szCs w:val="18"/>
        </w:rPr>
      </w:pPr>
      <w:r w:rsidRPr="00D62ACD">
        <w:rPr>
          <w:rFonts w:ascii="Arial" w:hAnsi="Arial" w:cs="Arial"/>
          <w:b/>
          <w:bCs/>
          <w:szCs w:val="18"/>
        </w:rPr>
        <w:t>e-meeting, 25th May – 5th June 2020</w:t>
      </w:r>
    </w:p>
    <w:p w14:paraId="5C369053" w14:textId="77777777" w:rsidR="009D1CB2" w:rsidRPr="009D1CB2" w:rsidRDefault="009D1CB2" w:rsidP="009D1CB2">
      <w:pPr>
        <w:tabs>
          <w:tab w:val="left" w:pos="1985"/>
        </w:tabs>
        <w:rPr>
          <w:rFonts w:ascii="Arial" w:hAnsi="Arial" w:cs="Arial"/>
          <w:b/>
          <w:bCs/>
          <w:szCs w:val="18"/>
        </w:rPr>
      </w:pPr>
    </w:p>
    <w:p w14:paraId="2D56990B" w14:textId="680D8A27"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8.1</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796E9148"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F84A82" w:rsidRPr="00F84A82">
        <w:rPr>
          <w:rFonts w:ascii="Arial" w:hAnsi="Arial"/>
          <w:color w:val="000000" w:themeColor="text1"/>
          <w:szCs w:val="24"/>
        </w:rPr>
        <w:t>Maintenance on DL Reference Signals for NR Positioning</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77777777" w:rsidR="00A96A5B" w:rsidRPr="00183CB7" w:rsidRDefault="00A96A5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Introduction</w:t>
      </w:r>
    </w:p>
    <w:p w14:paraId="76E9CC77" w14:textId="1E247EC5" w:rsidR="00D158B1" w:rsidRDefault="00D158B1" w:rsidP="00A96A5B">
      <w:pPr>
        <w:jc w:val="both"/>
      </w:pPr>
      <w:r>
        <w:t>The following agreements were reached with respect to the DL PRS processing during the previous RAN1 meeting:</w:t>
      </w:r>
    </w:p>
    <w:p w14:paraId="62DA68FC" w14:textId="6FFA68C1" w:rsidR="00D158B1" w:rsidRDefault="00D158B1" w:rsidP="00A96A5B">
      <w:pPr>
        <w:jc w:val="both"/>
      </w:pPr>
    </w:p>
    <w:tbl>
      <w:tblPr>
        <w:tblStyle w:val="TableGrid"/>
        <w:tblW w:w="0" w:type="auto"/>
        <w:tblLook w:val="04A0" w:firstRow="1" w:lastRow="0" w:firstColumn="1" w:lastColumn="0" w:noHBand="0" w:noVBand="1"/>
      </w:tblPr>
      <w:tblGrid>
        <w:gridCol w:w="9628"/>
      </w:tblGrid>
      <w:tr w:rsidR="00D158B1" w:rsidRPr="00FD68DB" w14:paraId="3F577DC2" w14:textId="77777777" w:rsidTr="00D158B1">
        <w:tc>
          <w:tcPr>
            <w:tcW w:w="9628" w:type="dxa"/>
          </w:tcPr>
          <w:p w14:paraId="02197240" w14:textId="77777777" w:rsidR="002A1F3B" w:rsidRPr="002A1F3B" w:rsidRDefault="002A1F3B" w:rsidP="002A1F3B">
            <w:pPr>
              <w:spacing w:after="0"/>
              <w:jc w:val="both"/>
              <w:rPr>
                <w:sz w:val="16"/>
                <w:szCs w:val="12"/>
                <w:lang w:eastAsia="zh-CN"/>
              </w:rPr>
            </w:pPr>
            <w:r w:rsidRPr="002A1F3B">
              <w:rPr>
                <w:sz w:val="16"/>
                <w:szCs w:val="12"/>
                <w:highlight w:val="green"/>
                <w:lang w:eastAsia="zh-CN"/>
              </w:rPr>
              <w:t>Agreement:</w:t>
            </w:r>
          </w:p>
          <w:p w14:paraId="2540AF55" w14:textId="77777777" w:rsidR="002A1F3B" w:rsidRPr="002A1F3B" w:rsidRDefault="002A1F3B" w:rsidP="002A1F3B">
            <w:pPr>
              <w:numPr>
                <w:ilvl w:val="0"/>
                <w:numId w:val="13"/>
              </w:numPr>
              <w:spacing w:after="0"/>
              <w:jc w:val="both"/>
              <w:rPr>
                <w:sz w:val="16"/>
                <w:szCs w:val="12"/>
                <w:lang w:val="en-US" w:eastAsia="zh-CN"/>
              </w:rPr>
            </w:pPr>
            <w:r w:rsidRPr="002A1F3B">
              <w:rPr>
                <w:sz w:val="16"/>
                <w:szCs w:val="12"/>
                <w:lang w:eastAsia="zh-CN"/>
              </w:rPr>
              <w:t>For the purpose of DL PRS processing capability, the duration of DL PRS symbols (</w:t>
            </w:r>
            <w:r w:rsidRPr="002A1F3B">
              <w:rPr>
                <w:i/>
                <w:iCs/>
                <w:sz w:val="16"/>
                <w:szCs w:val="12"/>
                <w:lang w:eastAsia="zh-CN"/>
              </w:rPr>
              <w:t>K</w:t>
            </w:r>
            <w:r w:rsidRPr="002A1F3B">
              <w:rPr>
                <w:sz w:val="16"/>
                <w:szCs w:val="12"/>
                <w:lang w:eastAsia="zh-CN"/>
              </w:rPr>
              <w:t xml:space="preserve">) in </w:t>
            </w:r>
            <w:proofErr w:type="spellStart"/>
            <w:r w:rsidRPr="002A1F3B">
              <w:rPr>
                <w:sz w:val="16"/>
                <w:szCs w:val="12"/>
                <w:lang w:eastAsia="zh-CN"/>
              </w:rPr>
              <w:t>ms</w:t>
            </w:r>
            <w:proofErr w:type="spellEnd"/>
            <w:r w:rsidRPr="002A1F3B">
              <w:rPr>
                <w:sz w:val="16"/>
                <w:szCs w:val="12"/>
                <w:lang w:eastAsia="zh-CN"/>
              </w:rPr>
              <w:t xml:space="preserve"> within any </w:t>
            </w:r>
            <w:r w:rsidRPr="002A1F3B">
              <w:rPr>
                <w:i/>
                <w:iCs/>
                <w:sz w:val="16"/>
                <w:szCs w:val="12"/>
                <w:lang w:eastAsia="zh-CN"/>
              </w:rPr>
              <w:t>P</w:t>
            </w:r>
            <w:r w:rsidRPr="002A1F3B">
              <w:rPr>
                <w:sz w:val="16"/>
                <w:szCs w:val="12"/>
                <w:lang w:eastAsia="zh-CN"/>
              </w:rPr>
              <w:t xml:space="preserve"> </w:t>
            </w:r>
            <w:proofErr w:type="spellStart"/>
            <w:r w:rsidRPr="002A1F3B">
              <w:rPr>
                <w:sz w:val="16"/>
                <w:szCs w:val="12"/>
                <w:lang w:eastAsia="zh-CN"/>
              </w:rPr>
              <w:t>msec</w:t>
            </w:r>
            <w:proofErr w:type="spellEnd"/>
            <w:r w:rsidRPr="002A1F3B">
              <w:rPr>
                <w:sz w:val="16"/>
                <w:szCs w:val="12"/>
                <w:lang w:eastAsia="zh-CN"/>
              </w:rPr>
              <w:t xml:space="preserve"> window, is calculated by</w:t>
            </w:r>
          </w:p>
          <w:p w14:paraId="3D931E8E" w14:textId="77777777" w:rsidR="002A1F3B" w:rsidRPr="002A1F3B" w:rsidRDefault="002A1F3B" w:rsidP="002A1F3B">
            <w:pPr>
              <w:numPr>
                <w:ilvl w:val="1"/>
                <w:numId w:val="13"/>
              </w:numPr>
              <w:spacing w:after="0"/>
              <w:jc w:val="both"/>
              <w:rPr>
                <w:sz w:val="16"/>
                <w:szCs w:val="12"/>
                <w:lang w:val="en-US" w:eastAsia="zh-CN"/>
              </w:rPr>
            </w:pPr>
            <w:r w:rsidRPr="002A1F3B">
              <w:rPr>
                <w:sz w:val="16"/>
                <w:szCs w:val="12"/>
                <w:lang w:eastAsia="zh-CN"/>
              </w:rPr>
              <w:t>Type 1 duration calculation with</w:t>
            </w:r>
          </w:p>
          <w:p w14:paraId="500813CA" w14:textId="4AEAA5DB" w:rsidR="002A1F3B" w:rsidRPr="002A1F3B" w:rsidRDefault="002A1F3B" w:rsidP="002A1F3B">
            <w:pPr>
              <w:spacing w:after="0"/>
              <w:ind w:left="1440"/>
              <w:jc w:val="both"/>
              <w:rPr>
                <w:sz w:val="16"/>
                <w:szCs w:val="12"/>
                <w:lang w:val="en-US" w:eastAsia="zh-CN"/>
              </w:rPr>
            </w:pPr>
            <w:r w:rsidRPr="002A1F3B">
              <w:rPr>
                <w:noProof/>
                <w:sz w:val="16"/>
                <w:szCs w:val="12"/>
              </w:rPr>
              <w:drawing>
                <wp:inline distT="0" distB="0" distL="0" distR="0" wp14:anchorId="46F1BD1E" wp14:editId="33E7490F">
                  <wp:extent cx="611505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28600"/>
                          </a:xfrm>
                          <a:prstGeom prst="rect">
                            <a:avLst/>
                          </a:prstGeom>
                          <a:noFill/>
                          <a:ln>
                            <a:noFill/>
                          </a:ln>
                        </pic:spPr>
                      </pic:pic>
                    </a:graphicData>
                  </a:graphic>
                </wp:inline>
              </w:drawing>
            </w:r>
            <w:r w:rsidRPr="002A1F3B">
              <w:rPr>
                <w:sz w:val="16"/>
                <w:szCs w:val="12"/>
                <w:lang w:eastAsia="zh-CN"/>
              </w:rPr>
              <w:fldChar w:fldCharType="begin"/>
            </w:r>
            <w:r w:rsidRPr="002A1F3B">
              <w:rPr>
                <w:sz w:val="16"/>
                <w:szCs w:val="12"/>
                <w:lang w:eastAsia="zh-CN"/>
              </w:rPr>
              <w:instrText xml:space="preserve"> QUOTE </w:instrText>
            </w:r>
            <m:oMath>
              <m:sSub>
                <m:sSubPr>
                  <m:ctrlPr>
                    <w:rPr>
                      <w:rFonts w:ascii="Cambria Math" w:eastAsia="Calibri" w:hAnsi="Cambria Math" w:cs="Calibri"/>
                      <w:sz w:val="14"/>
                      <w:szCs w:val="14"/>
                      <w:lang w:val="ru-RU" w:eastAsia="zh-CN"/>
                    </w:rPr>
                  </m:ctrlPr>
                </m:sSubPr>
                <m:e>
                  <m:r>
                    <m:rPr>
                      <m:sty m:val="p"/>
                    </m:rPr>
                    <w:rPr>
                      <w:rFonts w:ascii="Cambria Math" w:hAnsi="Cambria Math"/>
                      <w:sz w:val="14"/>
                      <w:szCs w:val="14"/>
                      <w:lang w:eastAsia="zh-CN"/>
                    </w:rPr>
                    <m:t>K</m:t>
                  </m:r>
                </m:e>
                <m:sub>
                  <m:r>
                    <m:rPr>
                      <m:sty m:val="p"/>
                    </m:rPr>
                    <w:rPr>
                      <w:rFonts w:ascii="Cambria Math" w:hAnsi="Cambria Math"/>
                      <w:sz w:val="14"/>
                      <w:szCs w:val="14"/>
                      <w:lang w:eastAsia="zh-CN"/>
                    </w:rPr>
                    <m:t>s</m:t>
                  </m:r>
                </m:sub>
              </m:sSub>
              <m:r>
                <m:rPr>
                  <m:sty m:val="p"/>
                </m:rPr>
                <w:rPr>
                  <w:rFonts w:ascii="Cambria Math" w:hAnsi="Cambria Math"/>
                  <w:sz w:val="14"/>
                  <w:szCs w:val="14"/>
                  <w:lang w:eastAsia="zh-CN"/>
                </w:rPr>
                <m:t>=</m:t>
              </m:r>
              <m:sSubSup>
                <m:sSubSupPr>
                  <m:ctrlPr>
                    <w:rPr>
                      <w:rFonts w:ascii="Cambria Math" w:eastAsia="Calibri" w:hAnsi="Cambria Math" w:cs="Calibri"/>
                      <w:sz w:val="14"/>
                      <w:szCs w:val="14"/>
                      <w:lang w:val="ru-RU" w:eastAsia="zh-CN"/>
                    </w:rPr>
                  </m:ctrlPr>
                </m:sSubSupPr>
                <m:e>
                  <m:r>
                    <m:rPr>
                      <m:sty m:val="p"/>
                    </m:rPr>
                    <w:rPr>
                      <w:rFonts w:ascii="Cambria Math" w:hAnsi="Cambria Math"/>
                      <w:sz w:val="14"/>
                      <w:szCs w:val="14"/>
                      <w:lang w:eastAsia="zh-CN"/>
                    </w:rPr>
                    <m:t>T</m:t>
                  </m:r>
                </m:e>
                <m:sub>
                  <m:r>
                    <m:rPr>
                      <m:sty m:val="p"/>
                    </m:rPr>
                    <w:rPr>
                      <w:rFonts w:ascii="Cambria Math" w:hAnsi="Cambria Math"/>
                      <w:sz w:val="14"/>
                      <w:szCs w:val="14"/>
                      <w:lang w:eastAsia="zh-CN"/>
                    </w:rPr>
                    <m:t>s</m:t>
                  </m:r>
                </m:sub>
                <m:sup>
                  <m:r>
                    <m:rPr>
                      <m:sty m:val="p"/>
                    </m:rPr>
                    <w:rPr>
                      <w:rFonts w:ascii="Cambria Math" w:hAnsi="Cambria Math"/>
                      <w:sz w:val="14"/>
                      <w:szCs w:val="14"/>
                      <w:lang w:eastAsia="zh-CN"/>
                    </w:rPr>
                    <m:t>end</m:t>
                  </m:r>
                </m:sup>
              </m:sSubSup>
              <m:r>
                <m:rPr>
                  <m:sty m:val="p"/>
                </m:rPr>
                <w:rPr>
                  <w:rFonts w:ascii="Cambria Math" w:hAnsi="Cambria Math"/>
                  <w:sz w:val="14"/>
                  <w:szCs w:val="14"/>
                  <w:lang w:eastAsia="zh-CN"/>
                </w:rPr>
                <m:t>-</m:t>
              </m:r>
              <m:sSubSup>
                <m:sSubSupPr>
                  <m:ctrlPr>
                    <w:rPr>
                      <w:rFonts w:ascii="Cambria Math" w:eastAsia="Calibri" w:hAnsi="Cambria Math" w:cs="Calibri"/>
                      <w:sz w:val="14"/>
                      <w:szCs w:val="14"/>
                      <w:lang w:val="ru-RU" w:eastAsia="zh-CN"/>
                    </w:rPr>
                  </m:ctrlPr>
                </m:sSubSupPr>
                <m:e>
                  <m:r>
                    <m:rPr>
                      <m:sty m:val="p"/>
                    </m:rPr>
                    <w:rPr>
                      <w:rFonts w:ascii="Cambria Math" w:hAnsi="Cambria Math"/>
                      <w:sz w:val="14"/>
                      <w:szCs w:val="14"/>
                      <w:lang w:eastAsia="zh-CN"/>
                    </w:rPr>
                    <m:t>T</m:t>
                  </m:r>
                </m:e>
                <m:sub>
                  <m:r>
                    <m:rPr>
                      <m:sty m:val="p"/>
                    </m:rPr>
                    <w:rPr>
                      <w:rFonts w:ascii="Cambria Math" w:hAnsi="Cambria Math"/>
                      <w:sz w:val="14"/>
                      <w:szCs w:val="14"/>
                      <w:lang w:eastAsia="zh-CN"/>
                    </w:rPr>
                    <m:t>s</m:t>
                  </m:r>
                </m:sub>
                <m:sup>
                  <m:r>
                    <m:rPr>
                      <m:sty m:val="p"/>
                    </m:rPr>
                    <w:rPr>
                      <w:rFonts w:ascii="Cambria Math" w:hAnsi="Cambria Math"/>
                      <w:sz w:val="14"/>
                      <w:szCs w:val="14"/>
                      <w:lang w:eastAsia="zh-CN"/>
                    </w:rPr>
                    <m:t>start</m:t>
                  </m:r>
                </m:sup>
              </m:sSubSup>
            </m:oMath>
            <w:r w:rsidRPr="002A1F3B">
              <w:rPr>
                <w:sz w:val="16"/>
                <w:szCs w:val="12"/>
                <w:lang w:eastAsia="zh-CN"/>
              </w:rPr>
              <w:instrText xml:space="preserve"> </w:instrText>
            </w:r>
            <w:r w:rsidRPr="002A1F3B">
              <w:rPr>
                <w:sz w:val="16"/>
                <w:szCs w:val="12"/>
                <w:lang w:eastAsia="zh-CN"/>
              </w:rPr>
              <w:fldChar w:fldCharType="separate"/>
            </w:r>
            <w:r w:rsidRPr="002A1F3B">
              <w:rPr>
                <w:noProof/>
                <w:sz w:val="16"/>
                <w:szCs w:val="12"/>
              </w:rPr>
              <w:drawing>
                <wp:inline distT="0" distB="0" distL="0" distR="0" wp14:anchorId="42F0F1C7" wp14:editId="66483F1C">
                  <wp:extent cx="6115050"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38125"/>
                          </a:xfrm>
                          <a:prstGeom prst="rect">
                            <a:avLst/>
                          </a:prstGeom>
                          <a:noFill/>
                          <a:ln>
                            <a:noFill/>
                          </a:ln>
                        </pic:spPr>
                      </pic:pic>
                    </a:graphicData>
                  </a:graphic>
                </wp:inline>
              </w:drawing>
            </w:r>
            <w:r w:rsidRPr="002A1F3B">
              <w:rPr>
                <w:sz w:val="16"/>
                <w:szCs w:val="12"/>
                <w:lang w:eastAsia="zh-CN"/>
              </w:rPr>
              <w:fldChar w:fldCharType="end"/>
            </w:r>
          </w:p>
          <w:p w14:paraId="60EBFCEE" w14:textId="77777777" w:rsidR="002A1F3B" w:rsidRPr="002A1F3B" w:rsidRDefault="002A1F3B" w:rsidP="002A1F3B">
            <w:pPr>
              <w:numPr>
                <w:ilvl w:val="1"/>
                <w:numId w:val="13"/>
              </w:numPr>
              <w:spacing w:after="0"/>
              <w:jc w:val="both"/>
              <w:rPr>
                <w:sz w:val="16"/>
                <w:szCs w:val="12"/>
                <w:lang w:val="en-US" w:eastAsia="zh-CN"/>
              </w:rPr>
            </w:pPr>
            <w:r w:rsidRPr="002A1F3B">
              <w:rPr>
                <w:sz w:val="16"/>
                <w:szCs w:val="12"/>
                <w:lang w:eastAsia="zh-CN"/>
              </w:rPr>
              <w:t xml:space="preserve">Type 2 duration calculation with </w:t>
            </w:r>
          </w:p>
          <w:p w14:paraId="58531A6A" w14:textId="584E6A17" w:rsidR="002A1F3B" w:rsidRPr="002A1F3B" w:rsidRDefault="002A1F3B" w:rsidP="002A1F3B">
            <w:pPr>
              <w:spacing w:after="0"/>
              <w:ind w:left="1440"/>
              <w:rPr>
                <w:sz w:val="16"/>
                <w:szCs w:val="12"/>
              </w:rPr>
            </w:pPr>
            <w:r w:rsidRPr="002A1F3B">
              <w:rPr>
                <w:sz w:val="16"/>
                <w:szCs w:val="12"/>
              </w:rPr>
              <w:fldChar w:fldCharType="begin"/>
            </w:r>
            <w:r w:rsidRPr="002A1F3B">
              <w:rPr>
                <w:sz w:val="16"/>
                <w:szCs w:val="12"/>
              </w:rPr>
              <w:instrText xml:space="preserve"> QUOTE </w:instrText>
            </w:r>
            <m:oMath>
              <m:r>
                <m:rPr>
                  <m:sty m:val="p"/>
                </m:rPr>
                <w:rPr>
                  <w:rFonts w:ascii="Cambria Math" w:hAnsi="Cambria Math"/>
                  <w:sz w:val="14"/>
                  <w:szCs w:val="14"/>
                  <w:lang w:eastAsia="zh-CN"/>
                </w:rPr>
                <m:t>K=</m:t>
              </m:r>
              <m:f>
                <m:fPr>
                  <m:ctrlPr>
                    <w:rPr>
                      <w:rFonts w:ascii="Cambria Math" w:eastAsia="Calibri" w:hAnsi="Cambria Math" w:cs="Calibri"/>
                      <w:i/>
                      <w:iCs/>
                      <w:sz w:val="14"/>
                      <w:szCs w:val="14"/>
                      <w:lang w:val="ru-RU" w:eastAsia="zh-CN"/>
                    </w:rPr>
                  </m:ctrlPr>
                </m:fPr>
                <m:num>
                  <m:r>
                    <m:rPr>
                      <m:sty m:val="p"/>
                    </m:rPr>
                    <w:rPr>
                      <w:rFonts w:ascii="Cambria Math" w:hAnsi="Cambria Math"/>
                      <w:sz w:val="14"/>
                      <w:szCs w:val="14"/>
                      <w:lang w:eastAsia="zh-CN"/>
                    </w:rPr>
                    <m:t>1</m:t>
                  </m:r>
                </m:num>
                <m:den>
                  <m:sSup>
                    <m:sSupPr>
                      <m:ctrlPr>
                        <w:rPr>
                          <w:rFonts w:ascii="Cambria Math" w:eastAsia="Calibri" w:hAnsi="Cambria Math" w:cs="Calibri"/>
                          <w:i/>
                          <w:iCs/>
                          <w:sz w:val="14"/>
                          <w:szCs w:val="14"/>
                          <w:lang w:val="ru-RU" w:eastAsia="zh-CN"/>
                        </w:rPr>
                      </m:ctrlPr>
                    </m:sSupPr>
                    <m:e>
                      <m:r>
                        <m:rPr>
                          <m:sty m:val="p"/>
                        </m:rPr>
                        <w:rPr>
                          <w:rFonts w:ascii="Cambria Math" w:hAnsi="Cambria Math"/>
                          <w:sz w:val="14"/>
                          <w:szCs w:val="14"/>
                          <w:lang w:eastAsia="zh-CN"/>
                        </w:rPr>
                        <m:t>2</m:t>
                      </m:r>
                    </m:e>
                    <m:sup>
                      <m:r>
                        <m:rPr>
                          <m:sty m:val="p"/>
                        </m:rPr>
                        <w:rPr>
                          <w:rFonts w:ascii="Cambria Math" w:hAnsi="Cambria Math"/>
                          <w:sz w:val="14"/>
                          <w:szCs w:val="14"/>
                          <w:lang w:eastAsia="zh-CN"/>
                        </w:rPr>
                        <m:t>μ</m:t>
                      </m:r>
                    </m:sup>
                  </m:sSup>
                </m:den>
              </m:f>
              <m:d>
                <m:dPr>
                  <m:begChr m:val="|"/>
                  <m:endChr m:val="|"/>
                  <m:ctrlPr>
                    <w:rPr>
                      <w:rFonts w:ascii="Cambria Math" w:eastAsia="Calibri" w:hAnsi="Cambria Math" w:cs="Calibri"/>
                      <w:i/>
                      <w:iCs/>
                      <w:sz w:val="14"/>
                      <w:szCs w:val="14"/>
                      <w:lang w:val="ru-RU" w:eastAsia="zh-CN"/>
                    </w:rPr>
                  </m:ctrlPr>
                </m:dPr>
                <m:e>
                  <m:r>
                    <m:rPr>
                      <m:sty m:val="p"/>
                    </m:rPr>
                    <w:rPr>
                      <w:rFonts w:ascii="Cambria Math" w:hAnsi="Cambria Math"/>
                      <w:sz w:val="14"/>
                      <w:szCs w:val="14"/>
                      <w:lang w:eastAsia="zh-CN"/>
                    </w:rPr>
                    <m:t>S</m:t>
                  </m:r>
                </m:e>
              </m:d>
            </m:oMath>
            <w:r w:rsidRPr="002A1F3B">
              <w:rPr>
                <w:sz w:val="16"/>
                <w:szCs w:val="12"/>
              </w:rPr>
              <w:instrText xml:space="preserve"> </w:instrText>
            </w:r>
            <w:r w:rsidRPr="002A1F3B">
              <w:rPr>
                <w:sz w:val="16"/>
                <w:szCs w:val="12"/>
              </w:rPr>
              <w:fldChar w:fldCharType="separate"/>
            </w:r>
            <w:r w:rsidRPr="002A1F3B">
              <w:rPr>
                <w:noProof/>
                <w:sz w:val="16"/>
                <w:szCs w:val="12"/>
              </w:rPr>
              <w:drawing>
                <wp:inline distT="0" distB="0" distL="0" distR="0" wp14:anchorId="30783CE1" wp14:editId="0AA78964">
                  <wp:extent cx="611505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04800"/>
                          </a:xfrm>
                          <a:prstGeom prst="rect">
                            <a:avLst/>
                          </a:prstGeom>
                          <a:noFill/>
                          <a:ln>
                            <a:noFill/>
                          </a:ln>
                        </pic:spPr>
                      </pic:pic>
                    </a:graphicData>
                  </a:graphic>
                </wp:inline>
              </w:drawing>
            </w:r>
            <w:r w:rsidRPr="002A1F3B">
              <w:rPr>
                <w:sz w:val="16"/>
                <w:szCs w:val="12"/>
              </w:rPr>
              <w:fldChar w:fldCharType="end"/>
            </w:r>
          </w:p>
          <w:p w14:paraId="07293A30" w14:textId="77777777" w:rsidR="002A1F3B" w:rsidRPr="002A1F3B" w:rsidRDefault="002A1F3B" w:rsidP="002A1F3B">
            <w:pPr>
              <w:numPr>
                <w:ilvl w:val="1"/>
                <w:numId w:val="13"/>
              </w:numPr>
              <w:spacing w:after="0"/>
              <w:jc w:val="both"/>
              <w:rPr>
                <w:sz w:val="16"/>
                <w:szCs w:val="12"/>
                <w:lang w:val="en-US" w:eastAsia="zh-CN"/>
              </w:rPr>
            </w:pPr>
            <w:r w:rsidRPr="002A1F3B">
              <w:rPr>
                <w:sz w:val="16"/>
                <w:szCs w:val="12"/>
                <w:lang w:eastAsia="zh-CN"/>
              </w:rPr>
              <w:t xml:space="preserve">where </w:t>
            </w:r>
          </w:p>
          <w:p w14:paraId="53AA0992" w14:textId="77777777" w:rsidR="002A1F3B" w:rsidRPr="002A1F3B" w:rsidRDefault="002A1F3B" w:rsidP="002A1F3B">
            <w:pPr>
              <w:numPr>
                <w:ilvl w:val="2"/>
                <w:numId w:val="13"/>
              </w:numPr>
              <w:spacing w:after="0"/>
              <w:jc w:val="both"/>
              <w:rPr>
                <w:sz w:val="16"/>
                <w:szCs w:val="12"/>
                <w:lang w:val="en-US" w:eastAsia="zh-CN"/>
              </w:rPr>
            </w:pPr>
            <w:r w:rsidRPr="002A1F3B">
              <w:rPr>
                <w:sz w:val="16"/>
                <w:szCs w:val="12"/>
                <w:lang w:eastAsia="zh-CN"/>
              </w:rPr>
              <w:t>Type 1 or Type 2 is reported as UE capability,</w:t>
            </w:r>
          </w:p>
          <w:p w14:paraId="3D3E007A" w14:textId="77777777" w:rsidR="002A1F3B" w:rsidRPr="002A1F3B" w:rsidRDefault="002A1F3B" w:rsidP="002A1F3B">
            <w:pPr>
              <w:numPr>
                <w:ilvl w:val="2"/>
                <w:numId w:val="13"/>
              </w:numPr>
              <w:spacing w:after="0"/>
              <w:jc w:val="both"/>
              <w:rPr>
                <w:sz w:val="16"/>
                <w:szCs w:val="12"/>
                <w:lang w:val="en-US" w:eastAsia="zh-CN"/>
              </w:rPr>
            </w:pPr>
            <w:r w:rsidRPr="002A1F3B">
              <w:rPr>
                <w:i/>
                <w:iCs/>
                <w:sz w:val="16"/>
                <w:szCs w:val="12"/>
                <w:lang w:eastAsia="zh-CN"/>
              </w:rPr>
              <w:t>S</w:t>
            </w:r>
            <w:r w:rsidRPr="002A1F3B">
              <w:rPr>
                <w:sz w:val="16"/>
                <w:szCs w:val="12"/>
                <w:lang w:eastAsia="zh-CN"/>
              </w:rPr>
              <w:t xml:space="preserve"> is </w:t>
            </w:r>
            <w:r w:rsidRPr="002A1F3B">
              <w:rPr>
                <w:i/>
                <w:iCs/>
                <w:sz w:val="16"/>
                <w:szCs w:val="12"/>
                <w:lang w:eastAsia="zh-CN"/>
              </w:rPr>
              <w:t>the</w:t>
            </w:r>
            <w:r w:rsidRPr="002A1F3B">
              <w:rPr>
                <w:sz w:val="16"/>
                <w:szCs w:val="12"/>
                <w:lang w:eastAsia="zh-CN"/>
              </w:rPr>
              <w:t xml:space="preserve"> set of slots of a serving cell within the </w:t>
            </w:r>
            <w:r w:rsidRPr="002A1F3B">
              <w:rPr>
                <w:i/>
                <w:iCs/>
                <w:sz w:val="16"/>
                <w:szCs w:val="12"/>
                <w:lang w:eastAsia="zh-CN"/>
              </w:rPr>
              <w:t>P</w:t>
            </w:r>
            <w:r w:rsidRPr="002A1F3B">
              <w:rPr>
                <w:sz w:val="16"/>
                <w:szCs w:val="12"/>
                <w:lang w:eastAsia="zh-CN"/>
              </w:rPr>
              <w:t xml:space="preserve"> </w:t>
            </w:r>
            <w:proofErr w:type="spellStart"/>
            <w:r w:rsidRPr="002A1F3B">
              <w:rPr>
                <w:sz w:val="16"/>
                <w:szCs w:val="12"/>
                <w:lang w:eastAsia="zh-CN"/>
              </w:rPr>
              <w:t>msec</w:t>
            </w:r>
            <w:proofErr w:type="spellEnd"/>
            <w:r w:rsidRPr="002A1F3B">
              <w:rPr>
                <w:sz w:val="16"/>
                <w:szCs w:val="12"/>
                <w:lang w:eastAsia="zh-CN"/>
              </w:rPr>
              <w:t xml:space="preserve"> window in the positioning frequency layer that contains potential DL PRS resources considering the actual nr-DL-PRS-</w:t>
            </w:r>
            <w:proofErr w:type="spellStart"/>
            <w:r w:rsidRPr="002A1F3B">
              <w:rPr>
                <w:sz w:val="16"/>
                <w:szCs w:val="12"/>
                <w:lang w:eastAsia="zh-CN"/>
              </w:rPr>
              <w:t>ExpectedRSTD</w:t>
            </w:r>
            <w:proofErr w:type="spellEnd"/>
            <w:r w:rsidRPr="002A1F3B">
              <w:rPr>
                <w:sz w:val="16"/>
                <w:szCs w:val="12"/>
                <w:lang w:eastAsia="zh-CN"/>
              </w:rPr>
              <w:t>, nr-DL-PRS-</w:t>
            </w:r>
            <w:proofErr w:type="spellStart"/>
            <w:r w:rsidRPr="002A1F3B">
              <w:rPr>
                <w:sz w:val="16"/>
                <w:szCs w:val="12"/>
                <w:lang w:eastAsia="zh-CN"/>
              </w:rPr>
              <w:t>ExpectedRSTD</w:t>
            </w:r>
            <w:proofErr w:type="spellEnd"/>
            <w:r w:rsidRPr="002A1F3B">
              <w:rPr>
                <w:sz w:val="16"/>
                <w:szCs w:val="12"/>
                <w:lang w:eastAsia="zh-CN"/>
              </w:rPr>
              <w:t>-Uncertainty provided for each pair of DL PRS Resource Sets (target and reference),</w:t>
            </w:r>
          </w:p>
          <w:p w14:paraId="0EA52B61" w14:textId="5CA53158" w:rsidR="002A1F3B" w:rsidRPr="002A1F3B" w:rsidRDefault="002A1F3B" w:rsidP="002A1F3B">
            <w:pPr>
              <w:numPr>
                <w:ilvl w:val="2"/>
                <w:numId w:val="13"/>
              </w:numPr>
              <w:spacing w:after="0"/>
              <w:jc w:val="both"/>
              <w:rPr>
                <w:sz w:val="16"/>
                <w:szCs w:val="12"/>
                <w:lang w:val="en-US" w:eastAsia="zh-CN"/>
              </w:rPr>
            </w:pPr>
            <w:r w:rsidRPr="002A1F3B">
              <w:rPr>
                <w:sz w:val="16"/>
                <w:szCs w:val="12"/>
                <w:lang w:eastAsia="zh-CN"/>
              </w:rPr>
              <w:t>for Type 1, [</w:t>
            </w:r>
            <w:proofErr w:type="spellStart"/>
            <w:r w:rsidRPr="002A1F3B">
              <w:rPr>
                <w:sz w:val="16"/>
                <w:szCs w:val="12"/>
                <w:lang w:eastAsia="zh-CN"/>
              </w:rPr>
              <w:t>T</w:t>
            </w:r>
            <w:r w:rsidRPr="002A1F3B">
              <w:rPr>
                <w:sz w:val="16"/>
                <w:szCs w:val="12"/>
                <w:vertAlign w:val="subscript"/>
                <w:lang w:eastAsia="zh-CN"/>
              </w:rPr>
              <w:t>s</w:t>
            </w:r>
            <w:r w:rsidRPr="002A1F3B">
              <w:rPr>
                <w:sz w:val="16"/>
                <w:szCs w:val="12"/>
                <w:vertAlign w:val="superscript"/>
                <w:lang w:eastAsia="zh-CN"/>
              </w:rPr>
              <w:t>start</w:t>
            </w:r>
            <w:proofErr w:type="spellEnd"/>
            <w:r w:rsidRPr="002A1F3B">
              <w:rPr>
                <w:sz w:val="16"/>
                <w:szCs w:val="12"/>
                <w:lang w:eastAsia="zh-CN"/>
              </w:rPr>
              <w:t xml:space="preserve">, </w:t>
            </w:r>
            <w:proofErr w:type="spellStart"/>
            <w:r w:rsidRPr="002A1F3B">
              <w:rPr>
                <w:sz w:val="16"/>
                <w:szCs w:val="12"/>
                <w:lang w:eastAsia="zh-CN"/>
              </w:rPr>
              <w:t>T</w:t>
            </w:r>
            <w:r w:rsidRPr="002A1F3B">
              <w:rPr>
                <w:sz w:val="16"/>
                <w:szCs w:val="12"/>
                <w:vertAlign w:val="subscript"/>
                <w:lang w:eastAsia="zh-CN"/>
              </w:rPr>
              <w:t>s</w:t>
            </w:r>
            <w:r w:rsidRPr="002A1F3B">
              <w:rPr>
                <w:sz w:val="16"/>
                <w:szCs w:val="12"/>
                <w:vertAlign w:val="superscript"/>
                <w:lang w:eastAsia="zh-CN"/>
              </w:rPr>
              <w:t>end</w:t>
            </w:r>
            <w:proofErr w:type="spellEnd"/>
            <w:r w:rsidRPr="002A1F3B">
              <w:rPr>
                <w:sz w:val="16"/>
                <w:szCs w:val="12"/>
                <w:lang w:eastAsia="zh-CN"/>
              </w:rPr>
              <w:t>]</w:t>
            </w:r>
            <w:r w:rsidRPr="002A1F3B">
              <w:rPr>
                <w:sz w:val="16"/>
                <w:szCs w:val="12"/>
                <w:lang w:eastAsia="zh-CN"/>
              </w:rPr>
              <w:fldChar w:fldCharType="begin"/>
            </w:r>
            <w:r w:rsidRPr="002A1F3B">
              <w:rPr>
                <w:sz w:val="16"/>
                <w:szCs w:val="12"/>
                <w:lang w:eastAsia="zh-CN"/>
              </w:rPr>
              <w:instrText xml:space="preserve"> QUOTE </w:instrText>
            </w:r>
            <m:oMath>
              <m:d>
                <m:dPr>
                  <m:begChr m:val="["/>
                  <m:endChr m:val="]"/>
                  <m:ctrlPr>
                    <w:rPr>
                      <w:rFonts w:ascii="Cambria Math" w:eastAsia="Calibri" w:hAnsi="Cambria Math" w:cs="Calibri"/>
                      <w:sz w:val="14"/>
                      <w:szCs w:val="14"/>
                      <w:lang w:val="ru-RU" w:eastAsia="zh-CN"/>
                    </w:rPr>
                  </m:ctrlPr>
                </m:dPr>
                <m:e>
                  <m:sSubSup>
                    <m:sSubSupPr>
                      <m:ctrlPr>
                        <w:rPr>
                          <w:rFonts w:ascii="Cambria Math" w:eastAsia="Calibri" w:hAnsi="Cambria Math" w:cs="Calibri"/>
                          <w:sz w:val="14"/>
                          <w:szCs w:val="14"/>
                          <w:lang w:val="ru-RU" w:eastAsia="zh-CN"/>
                        </w:rPr>
                      </m:ctrlPr>
                    </m:sSubSupPr>
                    <m:e>
                      <m:r>
                        <m:rPr>
                          <m:sty m:val="p"/>
                        </m:rPr>
                        <w:rPr>
                          <w:rFonts w:ascii="Cambria Math" w:hAnsi="Cambria Math"/>
                          <w:sz w:val="14"/>
                          <w:szCs w:val="14"/>
                          <w:lang w:val="ru-RU" w:eastAsia="zh-CN"/>
                        </w:rPr>
                        <m:t>T</m:t>
                      </m:r>
                    </m:e>
                    <m:sub>
                      <m:r>
                        <m:rPr>
                          <m:sty m:val="p"/>
                        </m:rPr>
                        <w:rPr>
                          <w:rFonts w:ascii="Cambria Math" w:hAnsi="Cambria Math"/>
                          <w:sz w:val="14"/>
                          <w:szCs w:val="14"/>
                          <w:lang w:val="ru-RU" w:eastAsia="zh-CN"/>
                        </w:rPr>
                        <m:t>s</m:t>
                      </m:r>
                    </m:sub>
                    <m:sup>
                      <m:r>
                        <m:rPr>
                          <m:sty m:val="p"/>
                        </m:rPr>
                        <w:rPr>
                          <w:rFonts w:ascii="Cambria Math" w:hAnsi="Cambria Math"/>
                          <w:sz w:val="14"/>
                          <w:szCs w:val="14"/>
                          <w:lang w:eastAsia="zh-CN"/>
                        </w:rPr>
                        <m:t>start</m:t>
                      </m:r>
                    </m:sup>
                  </m:sSubSup>
                  <m:r>
                    <m:rPr>
                      <m:sty m:val="p"/>
                    </m:rPr>
                    <w:rPr>
                      <w:rFonts w:ascii="Cambria Math" w:hAnsi="Cambria Math"/>
                      <w:sz w:val="14"/>
                      <w:szCs w:val="14"/>
                      <w:lang w:eastAsia="zh-CN"/>
                    </w:rPr>
                    <m:t xml:space="preserve">, </m:t>
                  </m:r>
                  <m:sSubSup>
                    <m:sSubSupPr>
                      <m:ctrlPr>
                        <w:rPr>
                          <w:rFonts w:ascii="Cambria Math" w:eastAsia="Calibri" w:hAnsi="Cambria Math" w:cs="Calibri"/>
                          <w:sz w:val="14"/>
                          <w:szCs w:val="14"/>
                          <w:lang w:val="ru-RU" w:eastAsia="zh-CN"/>
                        </w:rPr>
                      </m:ctrlPr>
                    </m:sSubSupPr>
                    <m:e>
                      <m:r>
                        <m:rPr>
                          <m:sty m:val="p"/>
                        </m:rPr>
                        <w:rPr>
                          <w:rFonts w:ascii="Cambria Math" w:hAnsi="Cambria Math"/>
                          <w:sz w:val="14"/>
                          <w:szCs w:val="14"/>
                          <w:lang w:val="ru-RU" w:eastAsia="zh-CN"/>
                        </w:rPr>
                        <m:t>T</m:t>
                      </m:r>
                    </m:e>
                    <m:sub>
                      <m:r>
                        <m:rPr>
                          <m:sty m:val="p"/>
                        </m:rPr>
                        <w:rPr>
                          <w:rFonts w:ascii="Cambria Math" w:hAnsi="Cambria Math"/>
                          <w:sz w:val="14"/>
                          <w:szCs w:val="14"/>
                          <w:lang w:val="ru-RU" w:eastAsia="zh-CN"/>
                        </w:rPr>
                        <m:t>s</m:t>
                      </m:r>
                    </m:sub>
                    <m:sup>
                      <m:r>
                        <m:rPr>
                          <m:sty m:val="p"/>
                        </m:rPr>
                        <w:rPr>
                          <w:rFonts w:ascii="Cambria Math" w:hAnsi="Cambria Math"/>
                          <w:sz w:val="14"/>
                          <w:szCs w:val="14"/>
                          <w:lang w:eastAsia="zh-CN"/>
                        </w:rPr>
                        <m:t>end</m:t>
                      </m:r>
                    </m:sup>
                  </m:sSubSup>
                </m:e>
              </m:d>
            </m:oMath>
            <w:r w:rsidRPr="002A1F3B">
              <w:rPr>
                <w:sz w:val="16"/>
                <w:szCs w:val="12"/>
                <w:lang w:eastAsia="zh-CN"/>
              </w:rPr>
              <w:instrText xml:space="preserve"> </w:instrText>
            </w:r>
            <w:r w:rsidRPr="002A1F3B">
              <w:rPr>
                <w:sz w:val="16"/>
                <w:szCs w:val="12"/>
                <w:lang w:eastAsia="zh-CN"/>
              </w:rPr>
              <w:fldChar w:fldCharType="separate"/>
            </w:r>
            <m:oMath>
              <m:r>
                <m:rPr>
                  <m:sty m:val="p"/>
                </m:rPr>
                <w:rPr>
                  <w:rFonts w:ascii="Cambria Math" w:eastAsia="SimSun" w:hAnsi="Cambria Math"/>
                  <w:sz w:val="16"/>
                  <w:szCs w:val="12"/>
                  <w:lang w:eastAsia="zh-CN"/>
                </w:rPr>
                <m:t xml:space="preserve"> </m:t>
              </m:r>
            </m:oMath>
            <w:r w:rsidRPr="002A1F3B">
              <w:rPr>
                <w:sz w:val="16"/>
                <w:szCs w:val="12"/>
                <w:lang w:eastAsia="zh-CN"/>
              </w:rPr>
              <w:fldChar w:fldCharType="end"/>
            </w:r>
            <w:r w:rsidRPr="002A1F3B">
              <w:rPr>
                <w:sz w:val="16"/>
                <w:szCs w:val="12"/>
                <w:lang w:eastAsia="zh-CN"/>
              </w:rPr>
              <w:t xml:space="preserve">is the smallest interval in ms within slot </w:t>
            </w:r>
            <m:oMath>
              <m:r>
                <w:rPr>
                  <w:rFonts w:ascii="Cambria Math" w:hAnsi="Cambria Math"/>
                  <w:sz w:val="14"/>
                  <w:szCs w:val="14"/>
                  <w:lang w:val="ru-RU" w:eastAsia="zh-CN"/>
                </w:rPr>
                <m:t>s</m:t>
              </m:r>
            </m:oMath>
            <w:r w:rsidRPr="002A1F3B">
              <w:rPr>
                <w:sz w:val="16"/>
                <w:szCs w:val="12"/>
                <w:lang w:val="ru-RU" w:eastAsia="zh-CN"/>
              </w:rPr>
              <w:t xml:space="preserve"> </w:t>
            </w:r>
            <w:r w:rsidRPr="002A1F3B">
              <w:rPr>
                <w:sz w:val="16"/>
                <w:szCs w:val="12"/>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sz w:val="14"/>
                  <w:szCs w:val="14"/>
                  <w:lang w:val="ru-RU" w:eastAsia="zh-CN"/>
                </w:rPr>
                <m:t>s</m:t>
              </m:r>
            </m:oMath>
            <w:r w:rsidRPr="002A1F3B">
              <w:rPr>
                <w:sz w:val="16"/>
                <w:szCs w:val="12"/>
                <w:lang w:eastAsia="zh-CN"/>
              </w:rPr>
              <w:t xml:space="preserve">. </w:t>
            </w:r>
          </w:p>
          <w:p w14:paraId="717DE0A8" w14:textId="77777777" w:rsidR="002A1F3B" w:rsidRPr="002A1F3B" w:rsidRDefault="002A1F3B" w:rsidP="002A1F3B">
            <w:pPr>
              <w:numPr>
                <w:ilvl w:val="3"/>
                <w:numId w:val="13"/>
              </w:numPr>
              <w:spacing w:after="0"/>
              <w:jc w:val="both"/>
              <w:rPr>
                <w:sz w:val="16"/>
                <w:szCs w:val="12"/>
                <w:lang w:val="en-US" w:eastAsia="zh-CN"/>
              </w:rPr>
            </w:pPr>
            <w:r w:rsidRPr="002A1F3B">
              <w:rPr>
                <w:sz w:val="16"/>
                <w:szCs w:val="12"/>
                <w:lang w:eastAsia="zh-CN"/>
              </w:rPr>
              <w:t>Interval[</w:t>
            </w:r>
            <w:proofErr w:type="spellStart"/>
            <w:r w:rsidRPr="002A1F3B">
              <w:rPr>
                <w:sz w:val="16"/>
                <w:szCs w:val="12"/>
                <w:lang w:eastAsia="zh-CN"/>
              </w:rPr>
              <w:t>T</w:t>
            </w:r>
            <w:r w:rsidRPr="002A1F3B">
              <w:rPr>
                <w:sz w:val="16"/>
                <w:szCs w:val="12"/>
                <w:vertAlign w:val="subscript"/>
                <w:lang w:eastAsia="zh-CN"/>
              </w:rPr>
              <w:t>s</w:t>
            </w:r>
            <w:r w:rsidRPr="002A1F3B">
              <w:rPr>
                <w:sz w:val="16"/>
                <w:szCs w:val="12"/>
                <w:vertAlign w:val="superscript"/>
                <w:lang w:eastAsia="zh-CN"/>
              </w:rPr>
              <w:t>start</w:t>
            </w:r>
            <w:proofErr w:type="spellEnd"/>
            <w:r w:rsidRPr="002A1F3B">
              <w:rPr>
                <w:sz w:val="16"/>
                <w:szCs w:val="12"/>
                <w:lang w:eastAsia="zh-CN"/>
              </w:rPr>
              <w:t xml:space="preserve">, </w:t>
            </w:r>
            <w:proofErr w:type="spellStart"/>
            <w:r w:rsidRPr="002A1F3B">
              <w:rPr>
                <w:sz w:val="16"/>
                <w:szCs w:val="12"/>
                <w:lang w:eastAsia="zh-CN"/>
              </w:rPr>
              <w:t>T</w:t>
            </w:r>
            <w:r w:rsidRPr="002A1F3B">
              <w:rPr>
                <w:sz w:val="16"/>
                <w:szCs w:val="12"/>
                <w:vertAlign w:val="subscript"/>
                <w:lang w:eastAsia="zh-CN"/>
              </w:rPr>
              <w:t>s</w:t>
            </w:r>
            <w:r w:rsidRPr="002A1F3B">
              <w:rPr>
                <w:sz w:val="16"/>
                <w:szCs w:val="12"/>
                <w:vertAlign w:val="superscript"/>
                <w:lang w:eastAsia="zh-CN"/>
              </w:rPr>
              <w:t>end</w:t>
            </w:r>
            <w:proofErr w:type="spellEnd"/>
            <w:r w:rsidRPr="002A1F3B">
              <w:rPr>
                <w:sz w:val="16"/>
                <w:szCs w:val="12"/>
                <w:lang w:eastAsia="zh-CN"/>
              </w:rPr>
              <w:t>] considers the actual nr-DL-PRS-</w:t>
            </w:r>
            <w:proofErr w:type="spellStart"/>
            <w:r w:rsidRPr="002A1F3B">
              <w:rPr>
                <w:sz w:val="16"/>
                <w:szCs w:val="12"/>
                <w:lang w:eastAsia="zh-CN"/>
              </w:rPr>
              <w:t>ExpectedRSTD</w:t>
            </w:r>
            <w:proofErr w:type="spellEnd"/>
            <w:r w:rsidRPr="002A1F3B">
              <w:rPr>
                <w:sz w:val="16"/>
                <w:szCs w:val="12"/>
                <w:lang w:eastAsia="zh-CN"/>
              </w:rPr>
              <w:t>, nr-DL-PRS-</w:t>
            </w:r>
            <w:proofErr w:type="spellStart"/>
            <w:r w:rsidRPr="002A1F3B">
              <w:rPr>
                <w:sz w:val="16"/>
                <w:szCs w:val="12"/>
                <w:lang w:eastAsia="zh-CN"/>
              </w:rPr>
              <w:t>ExpectedRSTD</w:t>
            </w:r>
            <w:proofErr w:type="spellEnd"/>
            <w:r w:rsidRPr="002A1F3B">
              <w:rPr>
                <w:sz w:val="16"/>
                <w:szCs w:val="12"/>
                <w:lang w:eastAsia="zh-CN"/>
              </w:rPr>
              <w:t>-Uncertainty provided for each pair of DL PRS Resource Sets (target and reference).</w:t>
            </w:r>
          </w:p>
          <w:p w14:paraId="0520849F" w14:textId="77777777" w:rsidR="002A1F3B" w:rsidRPr="002A1F3B" w:rsidRDefault="002A1F3B" w:rsidP="002A1F3B">
            <w:pPr>
              <w:spacing w:after="0"/>
              <w:rPr>
                <w:rFonts w:ascii="MS PGothic" w:eastAsia="MS PGothic" w:hAnsi="MS PGothic"/>
                <w:sz w:val="16"/>
                <w:szCs w:val="12"/>
                <w:lang w:eastAsia="zh-CN"/>
              </w:rPr>
            </w:pPr>
          </w:p>
          <w:p w14:paraId="4B8C7757" w14:textId="77777777" w:rsidR="002A1F3B" w:rsidRPr="002A1F3B" w:rsidRDefault="002A1F3B" w:rsidP="002A1F3B">
            <w:pPr>
              <w:spacing w:after="0"/>
              <w:jc w:val="both"/>
              <w:rPr>
                <w:sz w:val="16"/>
                <w:szCs w:val="12"/>
                <w:lang w:eastAsia="zh-CN"/>
              </w:rPr>
            </w:pPr>
            <w:r w:rsidRPr="002A1F3B">
              <w:rPr>
                <w:sz w:val="16"/>
                <w:szCs w:val="12"/>
                <w:highlight w:val="green"/>
                <w:lang w:eastAsia="zh-CN"/>
              </w:rPr>
              <w:t>Agreement:</w:t>
            </w:r>
          </w:p>
          <w:p w14:paraId="66CB2B8E" w14:textId="77777777" w:rsidR="002A1F3B" w:rsidRPr="002A1F3B" w:rsidRDefault="002A1F3B" w:rsidP="002A1F3B">
            <w:pPr>
              <w:numPr>
                <w:ilvl w:val="0"/>
                <w:numId w:val="14"/>
              </w:numPr>
              <w:spacing w:after="0"/>
              <w:jc w:val="both"/>
              <w:rPr>
                <w:sz w:val="16"/>
                <w:szCs w:val="12"/>
                <w:lang w:eastAsia="zh-CN"/>
              </w:rPr>
            </w:pPr>
            <w:r w:rsidRPr="002A1F3B">
              <w:rPr>
                <w:sz w:val="16"/>
                <w:szCs w:val="12"/>
                <w:lang w:eastAsia="zh-CN"/>
              </w:rPr>
              <w:t xml:space="preserve">For UE DL PRS processing capability, </w:t>
            </w:r>
          </w:p>
          <w:p w14:paraId="1B52D675" w14:textId="77777777" w:rsidR="002A1F3B" w:rsidRPr="002A1F3B" w:rsidRDefault="002A1F3B" w:rsidP="002A1F3B">
            <w:pPr>
              <w:numPr>
                <w:ilvl w:val="1"/>
                <w:numId w:val="14"/>
              </w:numPr>
              <w:spacing w:after="0"/>
              <w:jc w:val="both"/>
              <w:rPr>
                <w:sz w:val="16"/>
                <w:szCs w:val="12"/>
                <w:lang w:eastAsia="zh-CN"/>
              </w:rPr>
            </w:pPr>
            <w:r w:rsidRPr="002A1F3B">
              <w:rPr>
                <w:sz w:val="16"/>
                <w:szCs w:val="12"/>
                <w:lang w:eastAsia="zh-CN"/>
              </w:rPr>
              <w:t xml:space="preserve">UE reports one combination of (N, T) values per band, where N is a duration of DL PRS symbols in </w:t>
            </w:r>
            <w:proofErr w:type="spellStart"/>
            <w:r w:rsidRPr="002A1F3B">
              <w:rPr>
                <w:sz w:val="16"/>
                <w:szCs w:val="12"/>
                <w:lang w:eastAsia="zh-CN"/>
              </w:rPr>
              <w:t>ms</w:t>
            </w:r>
            <w:proofErr w:type="spellEnd"/>
            <w:r w:rsidRPr="002A1F3B">
              <w:rPr>
                <w:sz w:val="16"/>
                <w:szCs w:val="12"/>
                <w:lang w:eastAsia="zh-CN"/>
              </w:rPr>
              <w:t xml:space="preserve"> processed every T </w:t>
            </w:r>
            <w:proofErr w:type="spellStart"/>
            <w:r w:rsidRPr="002A1F3B">
              <w:rPr>
                <w:sz w:val="16"/>
                <w:szCs w:val="12"/>
                <w:lang w:eastAsia="zh-CN"/>
              </w:rPr>
              <w:t>ms</w:t>
            </w:r>
            <w:proofErr w:type="spellEnd"/>
            <w:r w:rsidRPr="002A1F3B">
              <w:rPr>
                <w:sz w:val="16"/>
                <w:szCs w:val="12"/>
                <w:lang w:eastAsia="zh-CN"/>
              </w:rPr>
              <w:t xml:space="preserve"> for a given maximum bandwidth (B) in MHz supported by UE</w:t>
            </w:r>
          </w:p>
          <w:p w14:paraId="53FA013F" w14:textId="77777777" w:rsidR="002A1F3B" w:rsidRPr="002A1F3B" w:rsidRDefault="002A1F3B" w:rsidP="002A1F3B">
            <w:pPr>
              <w:numPr>
                <w:ilvl w:val="1"/>
                <w:numId w:val="14"/>
              </w:numPr>
              <w:spacing w:after="0"/>
              <w:jc w:val="both"/>
              <w:rPr>
                <w:sz w:val="16"/>
                <w:szCs w:val="12"/>
                <w:lang w:eastAsia="zh-CN"/>
              </w:rPr>
            </w:pPr>
            <w:r w:rsidRPr="002A1F3B">
              <w:rPr>
                <w:sz w:val="16"/>
                <w:szCs w:val="12"/>
                <w:lang w:eastAsia="zh-CN"/>
              </w:rPr>
              <w:t xml:space="preserve">Additionally, UE reports new parameter, number of DL PRS resources that UE can process in a slot, which is reported per SCS per band. </w:t>
            </w:r>
          </w:p>
          <w:p w14:paraId="390EB750" w14:textId="77777777" w:rsidR="002A1F3B" w:rsidRPr="002A1F3B" w:rsidRDefault="002A1F3B" w:rsidP="002A1F3B">
            <w:pPr>
              <w:numPr>
                <w:ilvl w:val="2"/>
                <w:numId w:val="14"/>
              </w:numPr>
              <w:spacing w:after="0"/>
              <w:jc w:val="both"/>
              <w:rPr>
                <w:sz w:val="16"/>
                <w:szCs w:val="12"/>
                <w:lang w:eastAsia="zh-CN"/>
              </w:rPr>
            </w:pPr>
            <w:r w:rsidRPr="002A1F3B">
              <w:rPr>
                <w:sz w:val="16"/>
                <w:szCs w:val="12"/>
                <w:lang w:eastAsia="zh-CN"/>
              </w:rPr>
              <w:t>Values: {1, 2, 4, 8, 12, 16, 32, 64}</w:t>
            </w:r>
          </w:p>
          <w:p w14:paraId="049B4159" w14:textId="77777777" w:rsidR="002A1F3B" w:rsidRPr="002A1F3B" w:rsidRDefault="002A1F3B" w:rsidP="002A1F3B">
            <w:pPr>
              <w:numPr>
                <w:ilvl w:val="0"/>
                <w:numId w:val="14"/>
              </w:numPr>
              <w:spacing w:after="0"/>
              <w:jc w:val="both"/>
              <w:rPr>
                <w:sz w:val="16"/>
                <w:szCs w:val="12"/>
                <w:lang w:eastAsia="zh-CN"/>
              </w:rPr>
            </w:pPr>
            <w:r w:rsidRPr="002A1F3B">
              <w:rPr>
                <w:sz w:val="16"/>
                <w:szCs w:val="12"/>
                <w:lang w:eastAsia="zh-CN"/>
              </w:rPr>
              <w:t>The following sets of values for N, T and B are supported</w:t>
            </w:r>
          </w:p>
          <w:p w14:paraId="5326992C" w14:textId="77777777" w:rsidR="002A1F3B" w:rsidRPr="002A1F3B" w:rsidRDefault="002A1F3B" w:rsidP="002A1F3B">
            <w:pPr>
              <w:numPr>
                <w:ilvl w:val="1"/>
                <w:numId w:val="14"/>
              </w:numPr>
              <w:spacing w:after="0"/>
              <w:jc w:val="both"/>
              <w:rPr>
                <w:sz w:val="16"/>
                <w:szCs w:val="12"/>
                <w:lang w:eastAsia="zh-CN"/>
              </w:rPr>
            </w:pPr>
            <w:r w:rsidRPr="002A1F3B">
              <w:rPr>
                <w:sz w:val="16"/>
                <w:szCs w:val="12"/>
                <w:lang w:eastAsia="zh-CN"/>
              </w:rPr>
              <w:t xml:space="preserve">Values for N = {0.125, 0.25, 0.5, 1, 2, 4, 8, 12, 16, 20, 25, 30, 35, 40, 45, 50} </w:t>
            </w:r>
            <w:proofErr w:type="spellStart"/>
            <w:r w:rsidRPr="002A1F3B">
              <w:rPr>
                <w:sz w:val="16"/>
                <w:szCs w:val="12"/>
                <w:lang w:eastAsia="zh-CN"/>
              </w:rPr>
              <w:t>ms</w:t>
            </w:r>
            <w:proofErr w:type="spellEnd"/>
          </w:p>
          <w:p w14:paraId="0ACEFC69" w14:textId="77777777" w:rsidR="002A1F3B" w:rsidRPr="002A1F3B" w:rsidRDefault="002A1F3B" w:rsidP="002A1F3B">
            <w:pPr>
              <w:numPr>
                <w:ilvl w:val="1"/>
                <w:numId w:val="14"/>
              </w:numPr>
              <w:spacing w:after="0"/>
              <w:jc w:val="both"/>
              <w:rPr>
                <w:sz w:val="16"/>
                <w:szCs w:val="12"/>
                <w:lang w:eastAsia="zh-CN"/>
              </w:rPr>
            </w:pPr>
            <w:r w:rsidRPr="002A1F3B">
              <w:rPr>
                <w:sz w:val="16"/>
                <w:szCs w:val="12"/>
                <w:lang w:eastAsia="zh-CN"/>
              </w:rPr>
              <w:t xml:space="preserve">Values for T = {8, 16, 20, 30, 40, 80, 160, 320, 640, 1280} </w:t>
            </w:r>
            <w:proofErr w:type="spellStart"/>
            <w:r w:rsidRPr="002A1F3B">
              <w:rPr>
                <w:sz w:val="16"/>
                <w:szCs w:val="12"/>
                <w:lang w:eastAsia="zh-CN"/>
              </w:rPr>
              <w:t>ms</w:t>
            </w:r>
            <w:proofErr w:type="spellEnd"/>
          </w:p>
          <w:p w14:paraId="41B6104D" w14:textId="77777777" w:rsidR="002A1F3B" w:rsidRPr="002A1F3B" w:rsidRDefault="002A1F3B" w:rsidP="002A1F3B">
            <w:pPr>
              <w:numPr>
                <w:ilvl w:val="1"/>
                <w:numId w:val="14"/>
              </w:numPr>
              <w:spacing w:after="0"/>
              <w:jc w:val="both"/>
              <w:rPr>
                <w:sz w:val="16"/>
                <w:szCs w:val="12"/>
                <w:lang w:eastAsia="zh-CN"/>
              </w:rPr>
            </w:pPr>
            <w:r w:rsidRPr="002A1F3B">
              <w:rPr>
                <w:sz w:val="16"/>
                <w:szCs w:val="12"/>
                <w:lang w:eastAsia="zh-CN"/>
              </w:rPr>
              <w:t>Values for maximum BW reported by UE = {5, 10, 20, 40, 50, 80, 100, 200, 400} MHz</w:t>
            </w:r>
          </w:p>
          <w:p w14:paraId="009C30BE" w14:textId="77777777" w:rsidR="002A1F3B" w:rsidRPr="002A1F3B" w:rsidRDefault="002A1F3B" w:rsidP="002A1F3B">
            <w:pPr>
              <w:spacing w:after="0"/>
              <w:rPr>
                <w:rFonts w:ascii="MS PGothic" w:eastAsia="MS PGothic" w:hAnsi="MS PGothic"/>
                <w:sz w:val="16"/>
                <w:szCs w:val="12"/>
                <w:lang w:eastAsia="zh-CN"/>
              </w:rPr>
            </w:pPr>
          </w:p>
          <w:p w14:paraId="0306A98A" w14:textId="77777777" w:rsidR="002A1F3B" w:rsidRPr="002A1F3B" w:rsidRDefault="002A1F3B" w:rsidP="002A1F3B">
            <w:pPr>
              <w:spacing w:after="0"/>
              <w:jc w:val="both"/>
              <w:rPr>
                <w:sz w:val="16"/>
                <w:szCs w:val="12"/>
                <w:lang w:eastAsia="zh-CN"/>
              </w:rPr>
            </w:pPr>
            <w:r w:rsidRPr="002A1F3B">
              <w:rPr>
                <w:sz w:val="16"/>
                <w:szCs w:val="12"/>
                <w:highlight w:val="green"/>
                <w:lang w:eastAsia="zh-CN"/>
              </w:rPr>
              <w:t>Agreement:</w:t>
            </w:r>
          </w:p>
          <w:p w14:paraId="31A2D5AC" w14:textId="77777777" w:rsidR="002A1F3B" w:rsidRPr="002A1F3B" w:rsidRDefault="002A1F3B" w:rsidP="002A1F3B">
            <w:pPr>
              <w:pStyle w:val="ListParagraph"/>
              <w:spacing w:after="0"/>
              <w:ind w:leftChars="0" w:left="0"/>
              <w:jc w:val="both"/>
              <w:rPr>
                <w:sz w:val="16"/>
                <w:szCs w:val="12"/>
                <w:lang w:eastAsia="zh-CN"/>
              </w:rPr>
            </w:pPr>
            <w:r w:rsidRPr="002A1F3B">
              <w:rPr>
                <w:sz w:val="16"/>
                <w:szCs w:val="12"/>
                <w:lang w:eastAsia="zh-CN"/>
              </w:rPr>
              <w:t>The reporting of (N, T) values for maximum BW in MHz is not dependent on SCS</w:t>
            </w:r>
          </w:p>
          <w:p w14:paraId="4EEBF1D9" w14:textId="77777777" w:rsidR="002A1F3B" w:rsidRPr="002A1F3B" w:rsidRDefault="002A1F3B" w:rsidP="002A1F3B">
            <w:pPr>
              <w:spacing w:after="0"/>
              <w:jc w:val="both"/>
              <w:rPr>
                <w:rFonts w:ascii="MS PGothic" w:eastAsia="MS PGothic" w:hAnsi="MS PGothic"/>
                <w:sz w:val="16"/>
                <w:szCs w:val="12"/>
                <w:lang w:eastAsia="zh-CN"/>
              </w:rPr>
            </w:pPr>
          </w:p>
          <w:p w14:paraId="4CA9F287" w14:textId="77777777" w:rsidR="002A1F3B" w:rsidRPr="002A1F3B" w:rsidRDefault="002A1F3B" w:rsidP="002A1F3B">
            <w:pPr>
              <w:spacing w:after="0"/>
              <w:ind w:right="301"/>
              <w:rPr>
                <w:rFonts w:eastAsia="Calibri"/>
                <w:sz w:val="16"/>
                <w:szCs w:val="12"/>
                <w:lang w:eastAsia="zh-CN"/>
              </w:rPr>
            </w:pPr>
            <w:r w:rsidRPr="002A1F3B">
              <w:rPr>
                <w:sz w:val="16"/>
                <w:szCs w:val="12"/>
                <w:highlight w:val="green"/>
                <w:lang w:eastAsia="zh-CN"/>
              </w:rPr>
              <w:t>Agreement:</w:t>
            </w:r>
          </w:p>
          <w:p w14:paraId="2EC9FB5D" w14:textId="77777777" w:rsidR="002A1F3B" w:rsidRPr="002A1F3B" w:rsidRDefault="002A1F3B" w:rsidP="002A1F3B">
            <w:pPr>
              <w:pStyle w:val="ListParagraph"/>
              <w:spacing w:after="0"/>
              <w:ind w:leftChars="0" w:left="0"/>
              <w:jc w:val="both"/>
              <w:rPr>
                <w:sz w:val="16"/>
                <w:szCs w:val="12"/>
                <w:lang w:eastAsia="zh-CN"/>
              </w:rPr>
            </w:pPr>
            <w:r w:rsidRPr="002A1F3B">
              <w:rPr>
                <w:sz w:val="16"/>
                <w:szCs w:val="12"/>
                <w:lang w:eastAsia="zh-CN"/>
              </w:rPr>
              <w:t>UE capability for simultaneous DL PRS processing across positioning frequency layers is not supported in Rel.16 (i.e. for a UE supporting multiple positioning frequency layers, a UE is expected to process one frequency layer at a time)</w:t>
            </w:r>
          </w:p>
          <w:p w14:paraId="15BCDBDB" w14:textId="77777777" w:rsidR="002A1F3B" w:rsidRPr="002A1F3B" w:rsidRDefault="002A1F3B" w:rsidP="002A1F3B">
            <w:pPr>
              <w:spacing w:after="0"/>
              <w:rPr>
                <w:rFonts w:ascii="MS PGothic" w:eastAsia="MS PGothic" w:hAnsi="MS PGothic"/>
                <w:sz w:val="16"/>
                <w:szCs w:val="12"/>
                <w:lang w:eastAsia="zh-CN"/>
              </w:rPr>
            </w:pPr>
          </w:p>
          <w:p w14:paraId="094B1576" w14:textId="77777777" w:rsidR="002A1F3B" w:rsidRPr="002A1F3B" w:rsidRDefault="002A1F3B" w:rsidP="002A1F3B">
            <w:pPr>
              <w:spacing w:after="0"/>
              <w:ind w:right="301"/>
              <w:rPr>
                <w:rFonts w:eastAsia="Calibri"/>
                <w:sz w:val="16"/>
                <w:szCs w:val="12"/>
                <w:lang w:eastAsia="zh-CN"/>
              </w:rPr>
            </w:pPr>
            <w:r w:rsidRPr="002A1F3B">
              <w:rPr>
                <w:sz w:val="16"/>
                <w:szCs w:val="12"/>
                <w:highlight w:val="green"/>
                <w:lang w:eastAsia="zh-CN"/>
              </w:rPr>
              <w:t>Agreement:</w:t>
            </w:r>
          </w:p>
          <w:p w14:paraId="20830C7D" w14:textId="77777777" w:rsidR="002A1F3B" w:rsidRPr="002A1F3B" w:rsidRDefault="002A1F3B" w:rsidP="002A1F3B">
            <w:pPr>
              <w:pStyle w:val="ListParagraph"/>
              <w:spacing w:after="0"/>
              <w:ind w:leftChars="0" w:left="0"/>
              <w:jc w:val="both"/>
              <w:rPr>
                <w:sz w:val="16"/>
                <w:szCs w:val="12"/>
                <w:lang w:eastAsia="zh-CN"/>
              </w:rPr>
            </w:pPr>
            <w:r w:rsidRPr="002A1F3B">
              <w:rPr>
                <w:sz w:val="16"/>
                <w:szCs w:val="12"/>
                <w:lang w:eastAsia="zh-CN"/>
              </w:rPr>
              <w:t>UE capability for DL PRS processing is defined assuming the case with configured measurement gap and a maximum ratio of measurement gap length (MGL) / measurement gap repetition period (MGRP) of no more than X%</w:t>
            </w:r>
          </w:p>
          <w:p w14:paraId="4CF07223" w14:textId="222B21C9" w:rsidR="00D158B1" w:rsidRPr="002A1F3B" w:rsidRDefault="002A1F3B" w:rsidP="002A1F3B">
            <w:pPr>
              <w:pStyle w:val="ListParagraph"/>
              <w:numPr>
                <w:ilvl w:val="0"/>
                <w:numId w:val="15"/>
              </w:numPr>
              <w:spacing w:after="0"/>
              <w:ind w:leftChars="0"/>
              <w:jc w:val="both"/>
              <w:rPr>
                <w:lang w:eastAsia="zh-CN"/>
              </w:rPr>
            </w:pPr>
            <w:r w:rsidRPr="002A1F3B">
              <w:rPr>
                <w:sz w:val="16"/>
                <w:szCs w:val="12"/>
                <w:lang w:eastAsia="zh-CN"/>
              </w:rPr>
              <w:t>FFS: X</w:t>
            </w:r>
          </w:p>
        </w:tc>
      </w:tr>
    </w:tbl>
    <w:p w14:paraId="121EDD98" w14:textId="06C362FF" w:rsidR="00E27CD2" w:rsidRDefault="00E27CD2"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 xml:space="preserve">PRS processing </w:t>
      </w:r>
      <w:r w:rsidR="002A1F3B">
        <w:t>without</w:t>
      </w:r>
      <w:r>
        <w:t xml:space="preserve"> Measuremen</w:t>
      </w:r>
      <w:r w:rsidR="00260103">
        <w:t>t</w:t>
      </w:r>
      <w:r>
        <w:t xml:space="preserve"> Gaps</w:t>
      </w:r>
    </w:p>
    <w:p w14:paraId="23421175" w14:textId="6DDF110C" w:rsidR="00260103" w:rsidRDefault="00260103" w:rsidP="00A96A5B">
      <w:pPr>
        <w:jc w:val="both"/>
      </w:pPr>
      <w:r>
        <w:t>During the previous meeting, it was discussed whether the UE would report PRS processing</w:t>
      </w:r>
      <w:r w:rsidR="00D62F77">
        <w:t xml:space="preserve"> capabilities separately for the case of</w:t>
      </w:r>
      <w:r>
        <w:t xml:space="preserve"> </w:t>
      </w:r>
      <w:r w:rsidR="00D62F77">
        <w:t xml:space="preserve">“with </w:t>
      </w:r>
      <w:r>
        <w:t>Measurement gaps</w:t>
      </w:r>
      <w:r w:rsidR="00D62F77">
        <w:t>” and “without Measurement gaps”</w:t>
      </w:r>
      <w:r>
        <w:t xml:space="preserve">. </w:t>
      </w:r>
    </w:p>
    <w:p w14:paraId="04D1C00A" w14:textId="7DC0E252" w:rsidR="00260103" w:rsidRDefault="00260103" w:rsidP="00A96A5B">
      <w:pPr>
        <w:jc w:val="both"/>
      </w:pPr>
    </w:p>
    <w:p w14:paraId="3AE14045" w14:textId="5C6E3E26" w:rsidR="00F741EC" w:rsidRPr="00F741EC" w:rsidRDefault="00355CFB" w:rsidP="0060616C">
      <w:pPr>
        <w:jc w:val="both"/>
      </w:pPr>
      <w:r>
        <w:t xml:space="preserve">Even though, we were and still are in favour of such a proposal, there was only an agreement to support reporting of </w:t>
      </w:r>
      <w:r w:rsidR="00260103">
        <w:t xml:space="preserve">PRS processing </w:t>
      </w:r>
      <w:r>
        <w:t xml:space="preserve">capabilities assuming </w:t>
      </w:r>
      <w:r w:rsidR="00260103">
        <w:t>Measurement gaps</w:t>
      </w:r>
      <w:r>
        <w:t xml:space="preserve"> configured</w:t>
      </w:r>
      <w:r w:rsidR="00260103">
        <w:t xml:space="preserve">. It should be evident, that when the UE is not configured with MGs, it would have to multiplex the processing </w:t>
      </w:r>
      <w:r w:rsidR="00260103">
        <w:lastRenderedPageBreak/>
        <w:t xml:space="preserve">of PDCCH/PDSCH signals with the PRS.  </w:t>
      </w:r>
      <w:r w:rsidR="00E27CD2">
        <w:t xml:space="preserve">The UE would not have dedicated RF and </w:t>
      </w:r>
      <w:proofErr w:type="spellStart"/>
      <w:r w:rsidR="00E27CD2">
        <w:t>BaseBand</w:t>
      </w:r>
      <w:proofErr w:type="spellEnd"/>
      <w:r w:rsidR="00E27CD2">
        <w:t xml:space="preserve"> (BB) resources just for PRS processing. In other words, </w:t>
      </w:r>
      <w:r w:rsidR="00AA54CB">
        <w:t>the available</w:t>
      </w:r>
      <w:r w:rsidR="00E27CD2">
        <w:t xml:space="preserve"> memory budgets / CPU processing </w:t>
      </w:r>
      <w:proofErr w:type="gramStart"/>
      <w:r w:rsidR="00E27CD2">
        <w:t>are</w:t>
      </w:r>
      <w:proofErr w:type="gramEnd"/>
      <w:r w:rsidR="00E27CD2">
        <w:t xml:space="preserve"> being shared </w:t>
      </w:r>
      <w:r w:rsidR="00AA54CB">
        <w:t xml:space="preserve">between DL PRS and </w:t>
      </w:r>
      <w:r w:rsidR="00E27CD2">
        <w:t>other functions of the UE</w:t>
      </w:r>
      <w:r w:rsidR="00AA54CB">
        <w:t>.</w:t>
      </w:r>
      <w:r>
        <w:t xml:space="preserve"> I</w:t>
      </w:r>
      <w:r w:rsidR="00F741EC" w:rsidRPr="00F741EC">
        <w:t xml:space="preserve">n </w:t>
      </w:r>
      <w:r w:rsidR="00F741EC">
        <w:t xml:space="preserve">some cases, a UE may not even be able to process any PRS outside measurement gaps. For example, in FR2, a UE may be required to do a completely different Beam management procedure which can only be safely happening inside measurement gaps. </w:t>
      </w:r>
    </w:p>
    <w:p w14:paraId="0A398425" w14:textId="51FA3E2B" w:rsidR="00F741EC" w:rsidRDefault="00F741EC" w:rsidP="0060616C">
      <w:pPr>
        <w:jc w:val="both"/>
      </w:pPr>
    </w:p>
    <w:p w14:paraId="082FD6B6" w14:textId="5DA601C5" w:rsidR="00260103" w:rsidRDefault="00260103" w:rsidP="0060616C">
      <w:pPr>
        <w:jc w:val="both"/>
      </w:pPr>
      <w:r>
        <w:t xml:space="preserve">Based on the current discussion, </w:t>
      </w:r>
      <w:r w:rsidR="00063D8D">
        <w:t>one could imagine the</w:t>
      </w:r>
      <w:r>
        <w:t xml:space="preserve"> following </w:t>
      </w:r>
      <w:proofErr w:type="gramStart"/>
      <w:r>
        <w:t>3 way</w:t>
      </w:r>
      <w:proofErr w:type="gramEnd"/>
      <w:r>
        <w:t xml:space="preserve"> forwards:</w:t>
      </w:r>
    </w:p>
    <w:p w14:paraId="19B8486B" w14:textId="49BD254F" w:rsidR="00260103" w:rsidRDefault="00260103" w:rsidP="00063D8D">
      <w:pPr>
        <w:pStyle w:val="ListParagraph"/>
        <w:numPr>
          <w:ilvl w:val="0"/>
          <w:numId w:val="16"/>
        </w:numPr>
        <w:ind w:leftChars="0"/>
        <w:jc w:val="both"/>
      </w:pPr>
      <w:r>
        <w:t xml:space="preserve">Introduce a separate FG capability of PRS processing without </w:t>
      </w:r>
      <w:proofErr w:type="spellStart"/>
      <w:r>
        <w:t>MGs.</w:t>
      </w:r>
      <w:proofErr w:type="spellEnd"/>
      <w:r>
        <w:t xml:space="preserve"> In this case, the UE at a minimum</w:t>
      </w:r>
      <w:r w:rsidR="00063D8D">
        <w:t xml:space="preserve"> should report different</w:t>
      </w:r>
      <w:r>
        <w:t xml:space="preserve"> (</w:t>
      </w:r>
      <w:proofErr w:type="gramStart"/>
      <w:r>
        <w:t>N,T</w:t>
      </w:r>
      <w:proofErr w:type="gramEnd"/>
      <w:r>
        <w:t>) and number of PRS resources</w:t>
      </w:r>
      <w:r w:rsidR="00355CFB">
        <w:t xml:space="preserve"> per slot.</w:t>
      </w:r>
    </w:p>
    <w:p w14:paraId="2438BBD3" w14:textId="4252FB2B" w:rsidR="00063D8D" w:rsidRDefault="00063D8D" w:rsidP="00063D8D">
      <w:pPr>
        <w:pStyle w:val="ListParagraph"/>
        <w:numPr>
          <w:ilvl w:val="0"/>
          <w:numId w:val="16"/>
        </w:numPr>
        <w:ind w:leftChars="0"/>
        <w:jc w:val="both"/>
      </w:pPr>
      <w:r>
        <w:t xml:space="preserve">If a UE supports PRS processing without MG, then a default PRS processing </w:t>
      </w:r>
      <w:r w:rsidR="00355CFB">
        <w:t xml:space="preserve">capability </w:t>
      </w:r>
      <w:r>
        <w:t>would be assumed for all UEs</w:t>
      </w:r>
      <w:r w:rsidR="00355CFB">
        <w:t xml:space="preserve"> (e.g. the reported BW of PRS processing capability with MG can be assumed for the case “without MGs”, but a minimum (N,T) and number of PRS resources per slot, should be supported from all the UEs.</w:t>
      </w:r>
    </w:p>
    <w:p w14:paraId="6A09A119" w14:textId="56775E8B" w:rsidR="00063D8D" w:rsidRDefault="00063D8D" w:rsidP="00063D8D">
      <w:pPr>
        <w:pStyle w:val="ListParagraph"/>
        <w:numPr>
          <w:ilvl w:val="0"/>
          <w:numId w:val="16"/>
        </w:numPr>
        <w:ind w:leftChars="0"/>
        <w:jc w:val="both"/>
      </w:pPr>
      <w:r>
        <w:t>NR Rel-16 does not support PRS processing without MG.</w:t>
      </w:r>
    </w:p>
    <w:p w14:paraId="05D001A8" w14:textId="3C72D0D0" w:rsidR="002A1F3B" w:rsidRDefault="002A1F3B" w:rsidP="00A96A5B">
      <w:pPr>
        <w:jc w:val="both"/>
        <w:rPr>
          <w:b/>
          <w:bCs/>
          <w:i/>
          <w:iCs/>
        </w:rPr>
      </w:pPr>
    </w:p>
    <w:p w14:paraId="48B6799D" w14:textId="55B38B12" w:rsidR="00063D8D" w:rsidRDefault="00063D8D" w:rsidP="00A96A5B">
      <w:pPr>
        <w:jc w:val="both"/>
      </w:pPr>
      <w:r>
        <w:t>Even though Option 3 might appear as a drastic way forward, we think that significant time would be spen</w:t>
      </w:r>
      <w:r w:rsidR="00371391">
        <w:t>t</w:t>
      </w:r>
      <w:r>
        <w:t xml:space="preserve"> to identify default UE capabilities for all UEs supporting PRS processing MG</w:t>
      </w:r>
      <w:r w:rsidR="00355CFB">
        <w:t xml:space="preserve"> (Option 2 in the list above)</w:t>
      </w:r>
      <w:r>
        <w:t>, and we don’t</w:t>
      </w:r>
      <w:r w:rsidR="00355CFB">
        <w:t xml:space="preserve"> think that</w:t>
      </w:r>
      <w:r>
        <w:t xml:space="preserve"> have such time available. Therefore, we still prefer to go with Option 1, and if </w:t>
      </w:r>
      <w:r w:rsidR="00ED53EC">
        <w:t>it is not agreeable</w:t>
      </w:r>
      <w:r>
        <w:t>, agree with Option 3 for NR Rel-16</w:t>
      </w:r>
      <w:r w:rsidR="00ED53EC">
        <w:t>.</w:t>
      </w:r>
    </w:p>
    <w:p w14:paraId="6B98A080" w14:textId="59524902" w:rsidR="00063D8D" w:rsidRDefault="00063D8D" w:rsidP="00A96A5B">
      <w:pPr>
        <w:jc w:val="both"/>
      </w:pPr>
    </w:p>
    <w:p w14:paraId="6E638F6B" w14:textId="11C066E0" w:rsidR="00993A2F" w:rsidRDefault="007B4879" w:rsidP="00A96A5B">
      <w:pPr>
        <w:jc w:val="both"/>
        <w:rPr>
          <w:b/>
          <w:bCs/>
          <w:i/>
          <w:iCs/>
        </w:rPr>
      </w:pPr>
      <w:r w:rsidRPr="00063D8D">
        <w:rPr>
          <w:b/>
          <w:bCs/>
          <w:i/>
          <w:iCs/>
        </w:rPr>
        <w:t xml:space="preserve">Proposal 1: </w:t>
      </w:r>
      <w:r>
        <w:rPr>
          <w:b/>
          <w:bCs/>
          <w:i/>
          <w:iCs/>
        </w:rPr>
        <w:t>Introduce a separate PRS processing capability without MG configured (reported per band)</w:t>
      </w:r>
      <w:r w:rsidR="00993A2F">
        <w:rPr>
          <w:b/>
          <w:bCs/>
          <w:i/>
          <w:iCs/>
        </w:rPr>
        <w:t xml:space="preserve"> in which the UE can at least report, if supports this feature, a component for (</w:t>
      </w:r>
      <w:proofErr w:type="gramStart"/>
      <w:r w:rsidR="00993A2F">
        <w:rPr>
          <w:b/>
          <w:bCs/>
          <w:i/>
          <w:iCs/>
        </w:rPr>
        <w:t>N,T</w:t>
      </w:r>
      <w:proofErr w:type="gramEnd"/>
      <w:r w:rsidR="00993A2F">
        <w:rPr>
          <w:b/>
          <w:bCs/>
          <w:i/>
          <w:iCs/>
        </w:rPr>
        <w:t>) and number of PRS resources per slot</w:t>
      </w:r>
      <w:r>
        <w:rPr>
          <w:b/>
          <w:bCs/>
          <w:i/>
          <w:iCs/>
        </w:rPr>
        <w:t xml:space="preserve">. </w:t>
      </w:r>
    </w:p>
    <w:p w14:paraId="1D374990" w14:textId="6BBE598C" w:rsidR="00246508" w:rsidRPr="00246508" w:rsidRDefault="00246508" w:rsidP="00246508">
      <w:pPr>
        <w:pStyle w:val="ListParagraph"/>
        <w:numPr>
          <w:ilvl w:val="0"/>
          <w:numId w:val="15"/>
        </w:numPr>
        <w:ind w:leftChars="0"/>
        <w:jc w:val="both"/>
        <w:rPr>
          <w:b/>
          <w:bCs/>
          <w:i/>
          <w:iCs/>
        </w:rPr>
      </w:pPr>
      <w:r>
        <w:rPr>
          <w:b/>
          <w:bCs/>
          <w:i/>
          <w:iCs/>
        </w:rPr>
        <w:t>The same maximum ratio of PRS Length to PRS periodicity should be assumed with the maximum MGL/MGRP for the case of PRS processing with MG.</w:t>
      </w:r>
    </w:p>
    <w:p w14:paraId="5213B315" w14:textId="75984A33" w:rsidR="00063D8D" w:rsidRPr="00993A2F" w:rsidRDefault="007B4879" w:rsidP="00993A2F">
      <w:pPr>
        <w:pStyle w:val="ListParagraph"/>
        <w:numPr>
          <w:ilvl w:val="0"/>
          <w:numId w:val="15"/>
        </w:numPr>
        <w:ind w:leftChars="0"/>
        <w:jc w:val="both"/>
        <w:rPr>
          <w:b/>
          <w:bCs/>
          <w:i/>
          <w:iCs/>
        </w:rPr>
      </w:pPr>
      <w:r w:rsidRPr="00993A2F">
        <w:rPr>
          <w:b/>
          <w:bCs/>
          <w:i/>
          <w:iCs/>
        </w:rPr>
        <w:t>If this is not agreeable, conclude that PRS processing without MG is not supported in NR Rel-16.</w:t>
      </w:r>
    </w:p>
    <w:p w14:paraId="2732BD09" w14:textId="5D8D1A96" w:rsidR="002A1F3B" w:rsidRDefault="002A1F3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PRS processing with MG: Maximum MGL/MGRP</w:t>
      </w:r>
    </w:p>
    <w:p w14:paraId="75A3C7BE" w14:textId="532B65E4" w:rsidR="002A1F3B" w:rsidRDefault="00823C47" w:rsidP="00A96A5B">
      <w:pPr>
        <w:jc w:val="both"/>
      </w:pPr>
      <w:r w:rsidRPr="00823C47">
        <w:t>In</w:t>
      </w:r>
      <w:r>
        <w:t xml:space="preserve"> NR Rel-15 a series of Gap patterns (MGL and MGRP) are supported. The highest duty cycle is the </w:t>
      </w:r>
      <w:r w:rsidR="00355CFB">
        <w:t xml:space="preserve">Gap </w:t>
      </w:r>
      <w:proofErr w:type="spellStart"/>
      <w:r w:rsidR="00355CFB">
        <w:t>patterhn</w:t>
      </w:r>
      <w:proofErr w:type="spellEnd"/>
      <w:r w:rsidR="00355CFB">
        <w:t xml:space="preserve"> with</w:t>
      </w:r>
      <w:r>
        <w:t xml:space="preserve"> pattern ID = 4, which has MGL = 6 </w:t>
      </w:r>
      <w:proofErr w:type="spellStart"/>
      <w:r>
        <w:t>msec</w:t>
      </w:r>
      <w:proofErr w:type="spellEnd"/>
      <w:r>
        <w:t xml:space="preserve"> and MGRP = 20 </w:t>
      </w:r>
      <w:proofErr w:type="spellStart"/>
      <w:r>
        <w:t>msec</w:t>
      </w:r>
      <w:proofErr w:type="spellEnd"/>
      <w:r>
        <w:t>, which is a 30% of overhead.</w:t>
      </w:r>
    </w:p>
    <w:p w14:paraId="510D6AB7" w14:textId="0AC3DB6E" w:rsidR="00823C47" w:rsidRDefault="00823C47" w:rsidP="00A96A5B">
      <w:pPr>
        <w:jc w:val="both"/>
      </w:pPr>
    </w:p>
    <w:p w14:paraId="16C5C27C" w14:textId="2F085DE2" w:rsidR="00823C47" w:rsidRDefault="00823C47" w:rsidP="00A96A5B">
      <w:pPr>
        <w:jc w:val="both"/>
      </w:pPr>
      <w:r>
        <w:t>In RAN4</w:t>
      </w:r>
      <w:r w:rsidR="00BD4CD7">
        <w:t xml:space="preserve"> [1]</w:t>
      </w:r>
      <w:r>
        <w:t xml:space="preserve">, </w:t>
      </w:r>
      <w:r w:rsidR="00363E6E">
        <w:t>it is being discussed whether</w:t>
      </w:r>
      <w:r>
        <w:t xml:space="preserve"> to introduce additional MGL and MGRP</w:t>
      </w:r>
      <w:r w:rsidR="00363E6E">
        <w:t xml:space="preserve"> patterns</w:t>
      </w:r>
      <w:r>
        <w:t xml:space="preserve">. We think that it will be </w:t>
      </w:r>
      <w:r w:rsidR="00363E6E">
        <w:t>rather essential</w:t>
      </w:r>
      <w:r>
        <w:t xml:space="preserve"> to introduce longer MGL values especially because of the following</w:t>
      </w:r>
      <w:r w:rsidR="00363E6E">
        <w:t xml:space="preserve"> two</w:t>
      </w:r>
      <w:r>
        <w:t xml:space="preserve"> reasons:</w:t>
      </w:r>
    </w:p>
    <w:p w14:paraId="3BCC26E6" w14:textId="397A4530" w:rsidR="00BD4CD7" w:rsidRDefault="00823C47" w:rsidP="00BD4CD7">
      <w:pPr>
        <w:pStyle w:val="ListParagraph"/>
        <w:numPr>
          <w:ilvl w:val="0"/>
          <w:numId w:val="15"/>
        </w:numPr>
        <w:ind w:leftChars="0"/>
        <w:jc w:val="both"/>
      </w:pPr>
      <w:r>
        <w:t>The MG</w:t>
      </w:r>
      <w:r w:rsidR="00363E6E">
        <w:t>s</w:t>
      </w:r>
      <w:r>
        <w:t xml:space="preserve"> will have to be reused with RRM measurements based on agreements in RAN4</w:t>
      </w:r>
      <w:r w:rsidR="00BD4CD7">
        <w:t>. Independent MG patterns for positioning and RRM measurements is deferred to future release</w:t>
      </w:r>
      <w:r w:rsidR="00363E6E">
        <w:t xml:space="preserve"> as was concluded in the previous RAN4 meeting.</w:t>
      </w:r>
    </w:p>
    <w:p w14:paraId="325D467B" w14:textId="6BDE91FF" w:rsidR="00BD4CD7" w:rsidRPr="00BD4CD7" w:rsidRDefault="00823C47" w:rsidP="00823C47">
      <w:pPr>
        <w:pStyle w:val="ListParagraph"/>
        <w:numPr>
          <w:ilvl w:val="0"/>
          <w:numId w:val="15"/>
        </w:numPr>
        <w:ind w:leftChars="0"/>
        <w:jc w:val="both"/>
      </w:pPr>
      <w:r>
        <w:t xml:space="preserve">Multiple PRS resources are needed per TRP for several of the methods, for both FR1 and FR2. It can be easily seen that a PRS instance </w:t>
      </w:r>
      <w:r w:rsidR="00993A2F">
        <w:t>c</w:t>
      </w:r>
      <w:r>
        <w:t xml:space="preserve">ould span more than 5 </w:t>
      </w:r>
      <w:proofErr w:type="spellStart"/>
      <w:r>
        <w:t>msec</w:t>
      </w:r>
      <w:proofErr w:type="spellEnd"/>
      <w:r>
        <w:t xml:space="preserve"> (</w:t>
      </w:r>
      <w:r w:rsidR="00363E6E">
        <w:t xml:space="preserve">longest MGL is 6 </w:t>
      </w:r>
      <w:proofErr w:type="spellStart"/>
      <w:r w:rsidR="00363E6E">
        <w:t>msec</w:t>
      </w:r>
      <w:proofErr w:type="spellEnd"/>
      <w:r w:rsidR="00363E6E">
        <w:t xml:space="preserve"> and </w:t>
      </w:r>
      <w:r>
        <w:t xml:space="preserve">note that 0.5 </w:t>
      </w:r>
      <w:proofErr w:type="spellStart"/>
      <w:r>
        <w:t>msec</w:t>
      </w:r>
      <w:proofErr w:type="spellEnd"/>
      <w:r>
        <w:t xml:space="preserve"> from both sides in the MG is used for tune-in and tune-out). </w:t>
      </w:r>
    </w:p>
    <w:p w14:paraId="37DC551C" w14:textId="77777777" w:rsidR="00BD4CD7" w:rsidRDefault="00BD4CD7" w:rsidP="00823C47">
      <w:pPr>
        <w:jc w:val="both"/>
      </w:pPr>
    </w:p>
    <w:p w14:paraId="323DB8F1" w14:textId="283230B0" w:rsidR="00823C47" w:rsidRPr="00823C47" w:rsidRDefault="00BD3AE8" w:rsidP="00823C47">
      <w:pPr>
        <w:jc w:val="both"/>
      </w:pPr>
      <w:r>
        <w:t xml:space="preserve">Based on the above, we propose to have a maximum MGL/MGRP ratio of </w:t>
      </w:r>
      <w:r w:rsidR="00363E6E">
        <w:t>1/3</w:t>
      </w:r>
      <w:r>
        <w:t xml:space="preserve">, which is </w:t>
      </w:r>
      <w:r w:rsidR="00363E6E">
        <w:t>similar to</w:t>
      </w:r>
      <w:r>
        <w:t xml:space="preserve"> maximum existed in NR Rel-</w:t>
      </w:r>
      <w:proofErr w:type="gramStart"/>
      <w:r>
        <w:t xml:space="preserve">15, </w:t>
      </w:r>
      <w:r w:rsidR="00363E6E">
        <w:t>and</w:t>
      </w:r>
      <w:proofErr w:type="gramEnd"/>
      <w:r>
        <w:t xml:space="preserve"> introduce additional MGL and MGRP</w:t>
      </w:r>
      <w:r w:rsidR="00363E6E">
        <w:t xml:space="preserve">. </w:t>
      </w:r>
    </w:p>
    <w:p w14:paraId="59E57593" w14:textId="740D4313" w:rsidR="00063D8D" w:rsidRDefault="00063D8D" w:rsidP="00A96A5B">
      <w:pPr>
        <w:jc w:val="both"/>
        <w:rPr>
          <w:b/>
          <w:bCs/>
          <w:i/>
          <w:iCs/>
        </w:rPr>
      </w:pPr>
    </w:p>
    <w:p w14:paraId="3BD32EFB" w14:textId="11193C4D" w:rsidR="00BD3AE8" w:rsidRDefault="00BD3AE8" w:rsidP="00A96A5B">
      <w:pPr>
        <w:jc w:val="both"/>
        <w:rPr>
          <w:b/>
          <w:bCs/>
          <w:i/>
          <w:iCs/>
        </w:rPr>
      </w:pPr>
      <w:r w:rsidRPr="00063D8D">
        <w:rPr>
          <w:b/>
          <w:bCs/>
          <w:i/>
          <w:iCs/>
        </w:rPr>
        <w:t xml:space="preserve">Proposal </w:t>
      </w:r>
      <w:r>
        <w:rPr>
          <w:b/>
          <w:bCs/>
          <w:i/>
          <w:iCs/>
        </w:rPr>
        <w:t>2</w:t>
      </w:r>
      <w:r w:rsidRPr="00063D8D">
        <w:rPr>
          <w:b/>
          <w:bCs/>
          <w:i/>
          <w:iCs/>
        </w:rPr>
        <w:t xml:space="preserve">: </w:t>
      </w:r>
      <w:r w:rsidR="005768AF">
        <w:rPr>
          <w:b/>
          <w:bCs/>
          <w:i/>
          <w:iCs/>
        </w:rPr>
        <w:t xml:space="preserve">The DL PRS processing capability is reported under the assumption of a maximum </w:t>
      </w:r>
      <w:r w:rsidR="0089485A">
        <w:rPr>
          <w:b/>
          <w:bCs/>
          <w:i/>
          <w:iCs/>
        </w:rPr>
        <w:t>1/3</w:t>
      </w:r>
      <w:r w:rsidR="005768AF">
        <w:rPr>
          <w:b/>
          <w:bCs/>
          <w:i/>
          <w:iCs/>
        </w:rPr>
        <w:t xml:space="preserve"> of MGL/MGRP</w:t>
      </w:r>
      <w:r w:rsidR="00993A2F">
        <w:rPr>
          <w:b/>
          <w:bCs/>
          <w:i/>
          <w:iCs/>
        </w:rPr>
        <w:t xml:space="preserve"> ratio.</w:t>
      </w:r>
      <w:r w:rsidR="00363E6E">
        <w:rPr>
          <w:b/>
          <w:bCs/>
          <w:i/>
          <w:iCs/>
        </w:rPr>
        <w:t xml:space="preserve"> </w:t>
      </w:r>
    </w:p>
    <w:p w14:paraId="102AFD3D" w14:textId="6CE75514" w:rsidR="000937D4" w:rsidRPr="000937D4" w:rsidRDefault="000937D4" w:rsidP="000937D4">
      <w:pPr>
        <w:pStyle w:val="ListParagraph"/>
        <w:numPr>
          <w:ilvl w:val="0"/>
          <w:numId w:val="24"/>
        </w:numPr>
        <w:ind w:leftChars="0"/>
        <w:jc w:val="both"/>
        <w:rPr>
          <w:b/>
          <w:bCs/>
          <w:i/>
          <w:iCs/>
        </w:rPr>
      </w:pPr>
      <w:r>
        <w:rPr>
          <w:b/>
          <w:bCs/>
          <w:i/>
          <w:iCs/>
        </w:rPr>
        <w:t xml:space="preserve">Inform RAN4 that RAN1 assumes that additional (MGL, MGRP) should be supported for NR Rel-16 Positioning processing. </w:t>
      </w:r>
    </w:p>
    <w:p w14:paraId="2A73CF77" w14:textId="23961BC9" w:rsidR="002A1F3B" w:rsidRDefault="00346BE2"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lastRenderedPageBreak/>
        <w:t xml:space="preserve">Text Proposal for </w:t>
      </w:r>
      <w:r w:rsidR="002A1F3B">
        <w:t>DL PRS symbol</w:t>
      </w:r>
      <w:r>
        <w:t>s</w:t>
      </w:r>
      <w:r w:rsidR="002A1F3B">
        <w:t xml:space="preserve"> </w:t>
      </w:r>
      <w:r>
        <w:t>Duration Definition</w:t>
      </w:r>
    </w:p>
    <w:p w14:paraId="1548D719" w14:textId="1BF01E60" w:rsidR="00A1323B" w:rsidRDefault="00A1323B" w:rsidP="00A96A5B">
      <w:pPr>
        <w:jc w:val="both"/>
      </w:pPr>
      <w:r>
        <w:t>A Text proposal is needed to be captured in 38.214 with regards to the definition of the duration of DL PRS symbols</w:t>
      </w:r>
      <w:r w:rsidR="00547B7D">
        <w:t>. We make the following TP on this topic:</w:t>
      </w:r>
    </w:p>
    <w:p w14:paraId="6726011E" w14:textId="07C84AC2" w:rsidR="0059558F" w:rsidRDefault="0059558F" w:rsidP="00A96A5B">
      <w:pPr>
        <w:jc w:val="both"/>
      </w:pPr>
    </w:p>
    <w:p w14:paraId="29E8ADF3" w14:textId="08D166B6" w:rsidR="00CB627C" w:rsidRPr="00CB627C" w:rsidRDefault="00CB627C" w:rsidP="00A96A5B">
      <w:pPr>
        <w:jc w:val="both"/>
        <w:rPr>
          <w:b/>
          <w:bCs/>
          <w:i/>
          <w:iCs/>
        </w:rPr>
      </w:pPr>
      <w:r w:rsidRPr="00CB627C">
        <w:rPr>
          <w:b/>
          <w:bCs/>
          <w:i/>
          <w:iCs/>
        </w:rPr>
        <w:t>Proposal 3: Agree on the following TP for 38.214</w:t>
      </w:r>
      <w:r w:rsidR="00993A2F">
        <w:rPr>
          <w:b/>
          <w:bCs/>
          <w:i/>
          <w:iCs/>
        </w:rPr>
        <w:t xml:space="preserve"> at the end of Section 5.1.6.5</w:t>
      </w:r>
      <w:r w:rsidRPr="00CB627C">
        <w:rPr>
          <w:b/>
          <w:bCs/>
          <w:i/>
          <w:iCs/>
        </w:rPr>
        <w:t>:</w:t>
      </w:r>
    </w:p>
    <w:p w14:paraId="29FFD06A" w14:textId="77777777" w:rsidR="00CB627C" w:rsidRDefault="00CB627C" w:rsidP="00A96A5B">
      <w:pPr>
        <w:jc w:val="both"/>
      </w:pPr>
    </w:p>
    <w:tbl>
      <w:tblPr>
        <w:tblStyle w:val="TableGrid"/>
        <w:tblW w:w="0" w:type="auto"/>
        <w:tblLook w:val="04A0" w:firstRow="1" w:lastRow="0" w:firstColumn="1" w:lastColumn="0" w:noHBand="0" w:noVBand="1"/>
      </w:tblPr>
      <w:tblGrid>
        <w:gridCol w:w="9628"/>
      </w:tblGrid>
      <w:tr w:rsidR="0059558F" w:rsidRPr="00547B7D" w14:paraId="44ED073C" w14:textId="77777777" w:rsidTr="0059558F">
        <w:tc>
          <w:tcPr>
            <w:tcW w:w="9628" w:type="dxa"/>
          </w:tcPr>
          <w:p w14:paraId="2A045798" w14:textId="1BFE7168" w:rsidR="0059558F" w:rsidRPr="00547B7D" w:rsidRDefault="0059558F" w:rsidP="0059558F">
            <w:pPr>
              <w:spacing w:after="0"/>
              <w:jc w:val="both"/>
              <w:rPr>
                <w:sz w:val="22"/>
                <w:szCs w:val="18"/>
                <w:lang w:eastAsia="zh-CN"/>
              </w:rPr>
            </w:pPr>
            <w:bookmarkStart w:id="1" w:name="_Hlk40192027"/>
            <w:r w:rsidRPr="00547B7D">
              <w:rPr>
                <w:sz w:val="22"/>
                <w:szCs w:val="18"/>
                <w:lang w:eastAsia="zh-CN"/>
              </w:rPr>
              <w:t>For the purpose of</w:t>
            </w:r>
            <w:r w:rsidR="006E3885" w:rsidRPr="00547B7D">
              <w:rPr>
                <w:sz w:val="22"/>
                <w:szCs w:val="18"/>
                <w:lang w:eastAsia="zh-CN"/>
              </w:rPr>
              <w:t xml:space="preserve"> the</w:t>
            </w:r>
            <w:r w:rsidRPr="00547B7D">
              <w:rPr>
                <w:sz w:val="22"/>
                <w:szCs w:val="18"/>
                <w:lang w:eastAsia="zh-CN"/>
              </w:rPr>
              <w:t xml:space="preserve"> DL PRS processing capability</w:t>
            </w:r>
            <w:r w:rsidR="006E3885" w:rsidRPr="00547B7D">
              <w:rPr>
                <w:sz w:val="22"/>
                <w:szCs w:val="18"/>
                <w:lang w:eastAsia="zh-CN"/>
              </w:rPr>
              <w:t xml:space="preserve"> provided by [XX]</w:t>
            </w:r>
            <w:r w:rsidRPr="00547B7D">
              <w:rPr>
                <w:sz w:val="22"/>
                <w:szCs w:val="18"/>
                <w:lang w:eastAsia="zh-CN"/>
              </w:rPr>
              <w:t>, the duration of DL PRS symbols (</w:t>
            </w:r>
            <w:r w:rsidRPr="00547B7D">
              <w:rPr>
                <w:i/>
                <w:iCs/>
                <w:sz w:val="22"/>
                <w:szCs w:val="18"/>
                <w:lang w:eastAsia="zh-CN"/>
              </w:rPr>
              <w:t>K</w:t>
            </w:r>
            <w:r w:rsidRPr="00547B7D">
              <w:rPr>
                <w:sz w:val="22"/>
                <w:szCs w:val="18"/>
                <w:lang w:eastAsia="zh-CN"/>
              </w:rPr>
              <w:t xml:space="preserve">) in </w:t>
            </w:r>
            <w:proofErr w:type="spellStart"/>
            <w:r w:rsidRPr="00547B7D">
              <w:rPr>
                <w:sz w:val="22"/>
                <w:szCs w:val="18"/>
                <w:lang w:eastAsia="zh-CN"/>
              </w:rPr>
              <w:t>ms</w:t>
            </w:r>
            <w:proofErr w:type="spellEnd"/>
            <w:r w:rsidRPr="00547B7D">
              <w:rPr>
                <w:sz w:val="22"/>
                <w:szCs w:val="18"/>
                <w:lang w:eastAsia="zh-CN"/>
              </w:rPr>
              <w:t xml:space="preserve"> within any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is calculated as</w:t>
            </w:r>
            <w:r w:rsidR="006E3885" w:rsidRPr="00547B7D">
              <w:rPr>
                <w:sz w:val="22"/>
                <w:szCs w:val="18"/>
                <w:lang w:eastAsia="zh-CN"/>
              </w:rPr>
              <w:t xml:space="preserve"> </w:t>
            </w:r>
            <m:oMath>
              <m:r>
                <w:rPr>
                  <w:rFonts w:ascii="Cambria Math" w:hAnsi="Cambria Math"/>
                  <w:sz w:val="22"/>
                  <w:szCs w:val="18"/>
                  <w:lang w:val="en-US" w:eastAsia="zh-CN"/>
                </w:rPr>
                <m:t>K=</m:t>
              </m:r>
              <m:nary>
                <m:naryPr>
                  <m:chr m:val="∑"/>
                  <m:limLoc m:val="undOvr"/>
                  <m:supHide m:val="1"/>
                  <m:ctrlPr>
                    <w:rPr>
                      <w:rFonts w:ascii="Cambria Math" w:hAnsi="Cambria Math"/>
                      <w:i/>
                      <w:sz w:val="22"/>
                      <w:szCs w:val="18"/>
                      <w:lang w:val="en-US" w:eastAsia="zh-CN"/>
                    </w:rPr>
                  </m:ctrlPr>
                </m:naryPr>
                <m:sub>
                  <m:r>
                    <w:rPr>
                      <w:rFonts w:ascii="Cambria Math" w:hAnsi="Cambria Math"/>
                      <w:sz w:val="22"/>
                      <w:szCs w:val="18"/>
                      <w:lang w:val="en-US" w:eastAsia="zh-CN"/>
                    </w:rPr>
                    <m:t>s∈S</m:t>
                  </m:r>
                </m:sub>
                <m:sup/>
                <m:e>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end</m:t>
                      </m:r>
                    </m:sup>
                  </m:sSubSup>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start</m:t>
                      </m:r>
                    </m:sup>
                  </m:sSubSup>
                  <m:r>
                    <w:rPr>
                      <w:rFonts w:ascii="Cambria Math" w:hAnsi="Cambria Math"/>
                      <w:sz w:val="22"/>
                      <w:szCs w:val="18"/>
                      <w:lang w:val="en-US" w:eastAsia="zh-CN"/>
                    </w:rPr>
                    <m:t>)</m:t>
                  </m:r>
                </m:e>
              </m:nary>
            </m:oMath>
            <w:r w:rsidRPr="00547B7D">
              <w:rPr>
                <w:sz w:val="22"/>
                <w:szCs w:val="18"/>
                <w:lang w:val="en-US" w:eastAsia="zh-CN"/>
              </w:rPr>
              <w:t xml:space="preserve">, or </w:t>
            </w:r>
            <m:oMath>
              <m:r>
                <w:rPr>
                  <w:rFonts w:ascii="Cambria Math" w:hAnsi="Cambria Math"/>
                  <w:sz w:val="22"/>
                  <w:szCs w:val="18"/>
                  <w:lang w:val="en-US" w:eastAsia="zh-CN"/>
                </w:rPr>
                <m:t>K=</m:t>
              </m:r>
              <m:f>
                <m:fPr>
                  <m:ctrlPr>
                    <w:rPr>
                      <w:rFonts w:ascii="Cambria Math" w:hAnsi="Cambria Math"/>
                      <w:i/>
                      <w:sz w:val="22"/>
                      <w:szCs w:val="18"/>
                      <w:lang w:val="en-US" w:eastAsia="zh-CN"/>
                    </w:rPr>
                  </m:ctrlPr>
                </m:fPr>
                <m:num>
                  <m:r>
                    <w:rPr>
                      <w:rFonts w:ascii="Cambria Math" w:hAnsi="Cambria Math"/>
                      <w:sz w:val="22"/>
                      <w:szCs w:val="18"/>
                      <w:lang w:val="en-US" w:eastAsia="zh-CN"/>
                    </w:rPr>
                    <m:t>1</m:t>
                  </m:r>
                </m:num>
                <m:den>
                  <m:sSup>
                    <m:sSupPr>
                      <m:ctrlPr>
                        <w:rPr>
                          <w:rFonts w:ascii="Cambria Math" w:hAnsi="Cambria Math"/>
                          <w:i/>
                          <w:sz w:val="22"/>
                          <w:szCs w:val="18"/>
                          <w:lang w:val="en-US" w:eastAsia="zh-CN"/>
                        </w:rPr>
                      </m:ctrlPr>
                    </m:sSupPr>
                    <m:e>
                      <m:r>
                        <w:rPr>
                          <w:rFonts w:ascii="Cambria Math" w:hAnsi="Cambria Math"/>
                          <w:sz w:val="22"/>
                          <w:szCs w:val="18"/>
                          <w:lang w:val="en-US" w:eastAsia="zh-CN"/>
                        </w:rPr>
                        <m:t>2</m:t>
                      </m:r>
                    </m:e>
                    <m:sup>
                      <m:r>
                        <w:rPr>
                          <w:rFonts w:ascii="Cambria Math" w:hAnsi="Cambria Math"/>
                          <w:sz w:val="22"/>
                          <w:szCs w:val="18"/>
                          <w:lang w:val="en-US" w:eastAsia="zh-CN"/>
                        </w:rPr>
                        <m:t>μ</m:t>
                      </m:r>
                    </m:sup>
                  </m:sSup>
                </m:den>
              </m:f>
              <m:r>
                <w:rPr>
                  <w:rFonts w:ascii="Cambria Math" w:hAnsi="Cambria Math"/>
                  <w:sz w:val="22"/>
                  <w:szCs w:val="18"/>
                  <w:lang w:val="en-US" w:eastAsia="zh-CN"/>
                </w:rPr>
                <m:t>|S|</m:t>
              </m:r>
            </m:oMath>
            <w:r w:rsidR="006E3885" w:rsidRPr="00547B7D">
              <w:rPr>
                <w:sz w:val="22"/>
                <w:szCs w:val="18"/>
                <w:lang w:val="en-US" w:eastAsia="zh-CN"/>
              </w:rPr>
              <w:t xml:space="preserve"> for a Type 1 or Type 2 UE respectively, subject to UE capability, where</w:t>
            </w:r>
          </w:p>
          <w:p w14:paraId="5D2E9010" w14:textId="77777777" w:rsidR="006E3885" w:rsidRPr="00547B7D" w:rsidRDefault="006E3885" w:rsidP="0059558F">
            <w:pPr>
              <w:spacing w:after="0"/>
              <w:jc w:val="both"/>
              <w:rPr>
                <w:sz w:val="22"/>
                <w:szCs w:val="18"/>
                <w:lang w:val="en-US" w:eastAsia="zh-CN"/>
              </w:rPr>
            </w:pPr>
          </w:p>
          <w:p w14:paraId="73E34C44" w14:textId="4DEAAB2B" w:rsidR="006E3885" w:rsidRPr="00547B7D" w:rsidRDefault="006E3885" w:rsidP="006E3885">
            <w:pPr>
              <w:numPr>
                <w:ilvl w:val="0"/>
                <w:numId w:val="13"/>
              </w:numPr>
              <w:spacing w:after="0"/>
              <w:jc w:val="both"/>
              <w:rPr>
                <w:sz w:val="22"/>
                <w:szCs w:val="18"/>
                <w:lang w:val="en-US" w:eastAsia="zh-CN"/>
              </w:rPr>
            </w:pPr>
            <w:r w:rsidRPr="00547B7D">
              <w:rPr>
                <w:i/>
                <w:iCs/>
                <w:sz w:val="22"/>
                <w:szCs w:val="18"/>
                <w:lang w:eastAsia="zh-CN"/>
              </w:rPr>
              <w:t>S</w:t>
            </w:r>
            <w:r w:rsidRPr="00547B7D">
              <w:rPr>
                <w:sz w:val="22"/>
                <w:szCs w:val="18"/>
                <w:lang w:eastAsia="zh-CN"/>
              </w:rPr>
              <w:t xml:space="preserve"> is </w:t>
            </w:r>
            <w:r w:rsidR="00350C21" w:rsidRPr="00547B7D">
              <w:rPr>
                <w:sz w:val="22"/>
                <w:szCs w:val="18"/>
                <w:lang w:eastAsia="zh-CN"/>
              </w:rPr>
              <w:t xml:space="preserve">the </w:t>
            </w:r>
            <w:r w:rsidRPr="00547B7D">
              <w:rPr>
                <w:sz w:val="22"/>
                <w:szCs w:val="18"/>
                <w:lang w:eastAsia="zh-CN"/>
              </w:rPr>
              <w:t xml:space="preserve">set of slots of a serving cell within the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in the positioning frequency layer that contains the potential DL PRS resources considering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p>
          <w:p w14:paraId="74BE55C3" w14:textId="5A650BE6" w:rsidR="0059558F" w:rsidRPr="00547B7D" w:rsidRDefault="006E3885" w:rsidP="006E3885">
            <w:pPr>
              <w:numPr>
                <w:ilvl w:val="0"/>
                <w:numId w:val="13"/>
              </w:numPr>
              <w:spacing w:after="0"/>
              <w:jc w:val="both"/>
              <w:rPr>
                <w:sz w:val="22"/>
                <w:szCs w:val="18"/>
                <w:lang w:val="en-US" w:eastAsia="zh-CN"/>
              </w:rPr>
            </w:pPr>
            <w:r w:rsidRPr="00547B7D">
              <w:rPr>
                <w:sz w:val="22"/>
                <w:szCs w:val="18"/>
                <w:lang w:eastAsia="zh-CN"/>
              </w:rPr>
              <w:t>for a Type 1 UE,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w:t>
            </w:r>
            <w:r w:rsidRPr="00547B7D">
              <w:rPr>
                <w:sz w:val="22"/>
                <w:szCs w:val="18"/>
                <w:lang w:eastAsia="zh-CN"/>
              </w:rPr>
              <w:fldChar w:fldCharType="begin"/>
            </w:r>
            <w:r w:rsidRPr="00547B7D">
              <w:rPr>
                <w:sz w:val="22"/>
                <w:szCs w:val="18"/>
                <w:lang w:eastAsia="zh-CN"/>
              </w:rPr>
              <w:instrText xml:space="preserve"> QUOTE </w:instrText>
            </w:r>
            <m:oMath>
              <m:d>
                <m:dPr>
                  <m:begChr m:val="["/>
                  <m:endChr m:val="]"/>
                  <m:ctrlPr>
                    <w:rPr>
                      <w:rFonts w:ascii="Cambria Math" w:eastAsia="Calibri" w:hAnsi="Cambria Math" w:cs="Calibri"/>
                      <w:sz w:val="22"/>
                      <w:szCs w:val="18"/>
                      <w:lang w:val="ru-RU" w:eastAsia="zh-CN"/>
                    </w:rPr>
                  </m:ctrlPr>
                </m:dPr>
                <m:e>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ru-RU" w:eastAsia="zh-CN"/>
                        </w:rPr>
                        <m:t>T</m:t>
                      </m:r>
                    </m:e>
                    <m:sub>
                      <m:r>
                        <m:rPr>
                          <m:sty m:val="p"/>
                        </m:rPr>
                        <w:rPr>
                          <w:rFonts w:ascii="Cambria Math" w:hAnsi="Cambria Math"/>
                          <w:sz w:val="22"/>
                          <w:szCs w:val="18"/>
                          <w:lang w:val="ru-RU" w:eastAsia="zh-CN"/>
                        </w:rPr>
                        <m:t>s</m:t>
                      </m:r>
                    </m:sub>
                    <m:sup>
                      <m:r>
                        <m:rPr>
                          <m:sty m:val="p"/>
                        </m:rPr>
                        <w:rPr>
                          <w:rFonts w:ascii="Cambria Math" w:hAnsi="Cambria Math"/>
                          <w:sz w:val="22"/>
                          <w:szCs w:val="18"/>
                          <w:lang w:eastAsia="zh-CN"/>
                        </w:rPr>
                        <m:t>start</m:t>
                      </m:r>
                    </m:sup>
                  </m:sSubSup>
                  <m:r>
                    <m:rPr>
                      <m:sty m:val="p"/>
                    </m:rPr>
                    <w:rPr>
                      <w:rFonts w:ascii="Cambria Math" w:hAnsi="Cambria Math"/>
                      <w:sz w:val="22"/>
                      <w:szCs w:val="18"/>
                      <w:lang w:eastAsia="zh-CN"/>
                    </w:rPr>
                    <m:t xml:space="preserve">, </m:t>
                  </m:r>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ru-RU" w:eastAsia="zh-CN"/>
                        </w:rPr>
                        <m:t>T</m:t>
                      </m:r>
                    </m:e>
                    <m:sub>
                      <m:r>
                        <m:rPr>
                          <m:sty m:val="p"/>
                        </m:rPr>
                        <w:rPr>
                          <w:rFonts w:ascii="Cambria Math" w:hAnsi="Cambria Math"/>
                          <w:sz w:val="22"/>
                          <w:szCs w:val="18"/>
                          <w:lang w:val="ru-RU" w:eastAsia="zh-CN"/>
                        </w:rPr>
                        <m:t>s</m:t>
                      </m:r>
                    </m:sub>
                    <m:sup>
                      <m:r>
                        <m:rPr>
                          <m:sty m:val="p"/>
                        </m:rPr>
                        <w:rPr>
                          <w:rFonts w:ascii="Cambria Math" w:hAnsi="Cambria Math"/>
                          <w:sz w:val="22"/>
                          <w:szCs w:val="18"/>
                          <w:lang w:eastAsia="zh-CN"/>
                        </w:rPr>
                        <m:t>end</m:t>
                      </m:r>
                    </m:sup>
                  </m:sSubSup>
                </m:e>
              </m:d>
            </m:oMath>
            <w:r w:rsidRPr="00547B7D">
              <w:rPr>
                <w:sz w:val="22"/>
                <w:szCs w:val="18"/>
                <w:lang w:eastAsia="zh-CN"/>
              </w:rPr>
              <w:instrText xml:space="preserve"> </w:instrText>
            </w:r>
            <w:r w:rsidRPr="00547B7D">
              <w:rPr>
                <w:sz w:val="22"/>
                <w:szCs w:val="18"/>
                <w:lang w:eastAsia="zh-CN"/>
              </w:rPr>
              <w:fldChar w:fldCharType="separate"/>
            </w:r>
            <m:oMath>
              <m:r>
                <m:rPr>
                  <m:sty m:val="p"/>
                </m:rPr>
                <w:rPr>
                  <w:rFonts w:ascii="Cambria Math" w:eastAsia="SimSun" w:hAnsi="Cambria Math"/>
                  <w:sz w:val="22"/>
                  <w:szCs w:val="18"/>
                  <w:lang w:eastAsia="zh-CN"/>
                </w:rPr>
                <m:t xml:space="preserve"> </m:t>
              </m:r>
            </m:oMath>
            <w:r w:rsidRPr="00547B7D">
              <w:rPr>
                <w:sz w:val="22"/>
                <w:szCs w:val="18"/>
                <w:lang w:eastAsia="zh-CN"/>
              </w:rPr>
              <w:fldChar w:fldCharType="end"/>
            </w:r>
            <w:r w:rsidRPr="00547B7D">
              <w:rPr>
                <w:sz w:val="22"/>
                <w:szCs w:val="18"/>
                <w:lang w:eastAsia="zh-CN"/>
              </w:rPr>
              <w:t xml:space="preserve">is the smallest interval in ms within slot </w:t>
            </w:r>
            <m:oMath>
              <m:r>
                <w:rPr>
                  <w:rFonts w:ascii="Cambria Math" w:hAnsi="Cambria Math"/>
                  <w:sz w:val="22"/>
                  <w:szCs w:val="18"/>
                  <w:lang w:val="ru-RU" w:eastAsia="zh-CN"/>
                </w:rPr>
                <m:t>s</m:t>
              </m:r>
            </m:oMath>
            <w:r w:rsidRPr="00547B7D">
              <w:rPr>
                <w:sz w:val="22"/>
                <w:szCs w:val="18"/>
                <w:lang w:val="ru-RU" w:eastAsia="zh-CN"/>
              </w:rPr>
              <w:t xml:space="preserve"> </w:t>
            </w:r>
            <w:r w:rsidRPr="00547B7D">
              <w:rPr>
                <w:sz w:val="22"/>
                <w:szCs w:val="18"/>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sz w:val="22"/>
                  <w:szCs w:val="18"/>
                  <w:lang w:val="ru-RU" w:eastAsia="zh-CN"/>
                </w:rPr>
                <m:t>s</m:t>
              </m:r>
            </m:oMath>
            <w:r w:rsidRPr="00547B7D">
              <w:rPr>
                <w:iCs/>
                <w:sz w:val="22"/>
                <w:szCs w:val="18"/>
                <w:lang w:val="en-US" w:eastAsia="zh-CN"/>
              </w:rPr>
              <w:t xml:space="preserve">, wherein the </w:t>
            </w:r>
            <w:r w:rsidR="00577AE4" w:rsidRPr="00547B7D">
              <w:rPr>
                <w:iCs/>
                <w:sz w:val="22"/>
                <w:szCs w:val="18"/>
                <w:lang w:eastAsia="zh-CN"/>
              </w:rPr>
              <w:t>i</w:t>
            </w:r>
            <w:r w:rsidRPr="00547B7D">
              <w:rPr>
                <w:sz w:val="22"/>
                <w:szCs w:val="18"/>
                <w:lang w:eastAsia="zh-CN"/>
              </w:rPr>
              <w:t>nterval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 xml:space="preserve">] is determined by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bookmarkEnd w:id="1"/>
          </w:p>
        </w:tc>
      </w:tr>
    </w:tbl>
    <w:p w14:paraId="459208CC" w14:textId="50B4C1A4" w:rsidR="00A1323B" w:rsidRDefault="00A1323B" w:rsidP="00A96A5B">
      <w:pPr>
        <w:jc w:val="both"/>
      </w:pPr>
    </w:p>
    <w:p w14:paraId="5F714730" w14:textId="5D80DF6D" w:rsidR="00346BE2" w:rsidRPr="003E71E6" w:rsidRDefault="00346BE2" w:rsidP="00346BE2">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DL PRS Capabilities &amp; Assistance Data</w:t>
      </w:r>
      <w:r w:rsidR="008C05D3">
        <w:t xml:space="preserve"> Prioritization</w:t>
      </w:r>
    </w:p>
    <w:p w14:paraId="4E989646" w14:textId="130E6EF3" w:rsidR="00620F6C" w:rsidRDefault="00346BE2" w:rsidP="00346BE2">
      <w:pPr>
        <w:rPr>
          <w:rFonts w:eastAsiaTheme="minorHAnsi"/>
          <w:sz w:val="22"/>
        </w:rPr>
      </w:pPr>
      <w:r>
        <w:rPr>
          <w:rFonts w:eastAsiaTheme="minorHAnsi"/>
          <w:sz w:val="22"/>
        </w:rPr>
        <w:t>In the latest UE features lists, several</w:t>
      </w:r>
      <w:r w:rsidR="00C51204">
        <w:rPr>
          <w:rFonts w:eastAsiaTheme="minorHAnsi"/>
          <w:sz w:val="22"/>
        </w:rPr>
        <w:t xml:space="preserve"> per-method</w:t>
      </w:r>
      <w:r>
        <w:rPr>
          <w:rFonts w:eastAsiaTheme="minorHAnsi"/>
          <w:sz w:val="22"/>
        </w:rPr>
        <w:t xml:space="preserve"> UE capabilities related to DL PRS resource</w:t>
      </w:r>
      <w:r w:rsidR="00620F6C">
        <w:rPr>
          <w:rFonts w:eastAsiaTheme="minorHAnsi"/>
          <w:sz w:val="22"/>
        </w:rPr>
        <w:t xml:space="preserve">s </w:t>
      </w:r>
      <w:r w:rsidR="00C51204">
        <w:rPr>
          <w:rFonts w:eastAsiaTheme="minorHAnsi"/>
          <w:sz w:val="22"/>
        </w:rPr>
        <w:t>are included</w:t>
      </w:r>
      <w:r w:rsidR="00620F6C">
        <w:rPr>
          <w:rFonts w:eastAsiaTheme="minorHAnsi"/>
          <w:sz w:val="22"/>
        </w:rPr>
        <w:t>:</w:t>
      </w:r>
    </w:p>
    <w:p w14:paraId="6D8374EE" w14:textId="0E5FADE1" w:rsidR="00620F6C" w:rsidRPr="00620F6C" w:rsidRDefault="00620F6C" w:rsidP="00620F6C">
      <w:pPr>
        <w:pStyle w:val="ListParagraph"/>
        <w:numPr>
          <w:ilvl w:val="0"/>
          <w:numId w:val="18"/>
        </w:numPr>
        <w:ind w:leftChars="0"/>
        <w:rPr>
          <w:rFonts w:eastAsiaTheme="minorHAnsi"/>
          <w:sz w:val="22"/>
        </w:rPr>
      </w:pPr>
      <w:r w:rsidRPr="00620F6C">
        <w:rPr>
          <w:rFonts w:eastAsiaTheme="minorHAnsi"/>
          <w:sz w:val="22"/>
        </w:rPr>
        <w:t>Max number of DL PRS Resource Sets per TRP per frequency layer supported by UE.</w:t>
      </w:r>
    </w:p>
    <w:p w14:paraId="483DD4D9" w14:textId="09C8022D" w:rsidR="00620F6C" w:rsidRPr="00620F6C" w:rsidRDefault="00620F6C" w:rsidP="00620F6C">
      <w:pPr>
        <w:pStyle w:val="ListParagraph"/>
        <w:numPr>
          <w:ilvl w:val="0"/>
          <w:numId w:val="18"/>
        </w:numPr>
        <w:ind w:leftChars="0"/>
        <w:rPr>
          <w:rFonts w:eastAsiaTheme="minorHAnsi"/>
          <w:sz w:val="22"/>
        </w:rPr>
      </w:pPr>
      <w:r w:rsidRPr="00620F6C">
        <w:rPr>
          <w:rFonts w:eastAsiaTheme="minorHAnsi"/>
          <w:sz w:val="22"/>
        </w:rPr>
        <w:t>Max number of DL PRS Resources per DL PRS Resource Set</w:t>
      </w:r>
    </w:p>
    <w:p w14:paraId="42B33A7D" w14:textId="6B2F57C4" w:rsidR="00620F6C" w:rsidRPr="00620F6C" w:rsidRDefault="00620F6C" w:rsidP="00620F6C">
      <w:pPr>
        <w:pStyle w:val="ListParagraph"/>
        <w:numPr>
          <w:ilvl w:val="0"/>
          <w:numId w:val="18"/>
        </w:numPr>
        <w:ind w:leftChars="0"/>
        <w:rPr>
          <w:rFonts w:eastAsiaTheme="minorHAnsi"/>
          <w:sz w:val="22"/>
        </w:rPr>
      </w:pPr>
      <w:r w:rsidRPr="00620F6C">
        <w:rPr>
          <w:rFonts w:eastAsiaTheme="minorHAnsi"/>
          <w:sz w:val="22"/>
        </w:rPr>
        <w:t xml:space="preserve">Max number of DL PRS Resources supported by UE across all frequency layers, TRPs and DL PRS Resource Sets. </w:t>
      </w:r>
    </w:p>
    <w:p w14:paraId="1E1DDE11" w14:textId="719E8551" w:rsidR="00620F6C" w:rsidRPr="00620F6C" w:rsidRDefault="00620F6C" w:rsidP="00620F6C">
      <w:pPr>
        <w:pStyle w:val="ListParagraph"/>
        <w:numPr>
          <w:ilvl w:val="0"/>
          <w:numId w:val="18"/>
        </w:numPr>
        <w:ind w:leftChars="0"/>
        <w:rPr>
          <w:rFonts w:eastAsiaTheme="minorHAnsi"/>
          <w:sz w:val="22"/>
        </w:rPr>
      </w:pPr>
      <w:r w:rsidRPr="00620F6C">
        <w:rPr>
          <w:rFonts w:eastAsiaTheme="minorHAnsi"/>
          <w:sz w:val="22"/>
        </w:rPr>
        <w:t xml:space="preserve">Max number of TRPs across all positioning frequency layers per UE. </w:t>
      </w:r>
    </w:p>
    <w:p w14:paraId="0C3151FE" w14:textId="24D80B50" w:rsidR="00620F6C" w:rsidRPr="00620F6C" w:rsidRDefault="00620F6C" w:rsidP="00620F6C">
      <w:pPr>
        <w:pStyle w:val="ListParagraph"/>
        <w:numPr>
          <w:ilvl w:val="0"/>
          <w:numId w:val="18"/>
        </w:numPr>
        <w:ind w:leftChars="0"/>
        <w:rPr>
          <w:rFonts w:eastAsiaTheme="minorHAnsi"/>
          <w:sz w:val="22"/>
        </w:rPr>
      </w:pPr>
      <w:r w:rsidRPr="00620F6C">
        <w:rPr>
          <w:rFonts w:eastAsiaTheme="minorHAnsi"/>
          <w:sz w:val="22"/>
        </w:rPr>
        <w:t xml:space="preserve">Max number of DL PRS Resources per positioning frequency layer. </w:t>
      </w:r>
    </w:p>
    <w:p w14:paraId="6F9A60B0" w14:textId="19F2A38F" w:rsidR="00346BE2" w:rsidRDefault="00346BE2" w:rsidP="00346BE2">
      <w:pPr>
        <w:rPr>
          <w:rFonts w:eastAsiaTheme="minorHAnsi"/>
          <w:sz w:val="22"/>
        </w:rPr>
      </w:pPr>
    </w:p>
    <w:p w14:paraId="52B7B587" w14:textId="25FBB3EC" w:rsidR="00620F6C" w:rsidRDefault="00620F6C" w:rsidP="00346BE2">
      <w:pPr>
        <w:rPr>
          <w:rFonts w:eastAsiaTheme="minorHAnsi"/>
          <w:sz w:val="22"/>
        </w:rPr>
      </w:pPr>
      <w:r>
        <w:rPr>
          <w:rFonts w:eastAsiaTheme="minorHAnsi"/>
          <w:sz w:val="22"/>
        </w:rPr>
        <w:t xml:space="preserve">It should be noted also that </w:t>
      </w:r>
      <w:r w:rsidR="007B0985">
        <w:rPr>
          <w:rFonts w:eastAsiaTheme="minorHAnsi"/>
          <w:sz w:val="22"/>
        </w:rPr>
        <w:t>t</w:t>
      </w:r>
      <w:r>
        <w:rPr>
          <w:rFonts w:eastAsiaTheme="minorHAnsi"/>
          <w:sz w:val="22"/>
        </w:rPr>
        <w:t xml:space="preserve">he assistance data </w:t>
      </w:r>
      <w:r w:rsidR="00C51204">
        <w:rPr>
          <w:rFonts w:eastAsiaTheme="minorHAnsi"/>
          <w:sz w:val="22"/>
        </w:rPr>
        <w:t>is</w:t>
      </w:r>
      <w:r>
        <w:rPr>
          <w:rFonts w:eastAsiaTheme="minorHAnsi"/>
          <w:sz w:val="22"/>
        </w:rPr>
        <w:t xml:space="preserve"> configured in LPP in a “per method” way: There is a big bucket with all the assistance data across methods (</w:t>
      </w:r>
      <w:r w:rsidRPr="007B0985">
        <w:rPr>
          <w:rFonts w:eastAsiaTheme="minorHAnsi"/>
          <w:i/>
          <w:iCs/>
          <w:sz w:val="22"/>
        </w:rPr>
        <w:t>NR-DL-PRS-AssistanceData-r16</w:t>
      </w:r>
      <w:r>
        <w:rPr>
          <w:rFonts w:eastAsiaTheme="minorHAnsi"/>
          <w:sz w:val="22"/>
        </w:rPr>
        <w:t>), and then,</w:t>
      </w:r>
      <w:r w:rsidR="003E71E6">
        <w:rPr>
          <w:rFonts w:eastAsiaTheme="minorHAnsi"/>
          <w:sz w:val="22"/>
        </w:rPr>
        <w:t xml:space="preserve"> </w:t>
      </w:r>
      <w:r>
        <w:rPr>
          <w:rFonts w:eastAsiaTheme="minorHAnsi"/>
          <w:sz w:val="22"/>
        </w:rPr>
        <w:t>for each method</w:t>
      </w:r>
      <w:r w:rsidR="003E71E6">
        <w:rPr>
          <w:rFonts w:eastAsiaTheme="minorHAnsi"/>
          <w:sz w:val="22"/>
        </w:rPr>
        <w:t xml:space="preserve"> (</w:t>
      </w:r>
      <w:r w:rsidR="003E71E6" w:rsidRPr="003E71E6">
        <w:rPr>
          <w:rFonts w:eastAsiaTheme="minorHAnsi"/>
          <w:i/>
          <w:iCs/>
          <w:sz w:val="22"/>
        </w:rPr>
        <w:t>NR-DL-TDOA-ProvideAssistanceData-r16, NR-DL-AoD-ProvideAssistanceData-r16</w:t>
      </w:r>
      <w:r w:rsidR="003E71E6">
        <w:rPr>
          <w:rFonts w:eastAsiaTheme="minorHAnsi"/>
          <w:i/>
          <w:iCs/>
          <w:sz w:val="22"/>
        </w:rPr>
        <w:t xml:space="preserve">, </w:t>
      </w:r>
      <w:r w:rsidR="003E71E6" w:rsidRPr="003E71E6">
        <w:rPr>
          <w:rFonts w:eastAsiaTheme="minorHAnsi"/>
          <w:i/>
          <w:iCs/>
          <w:sz w:val="22"/>
        </w:rPr>
        <w:t>NR-Multi-RTT-ProvideAssistanceData-r16</w:t>
      </w:r>
      <w:r w:rsidR="003E71E6">
        <w:rPr>
          <w:rFonts w:eastAsiaTheme="minorHAnsi"/>
          <w:sz w:val="22"/>
        </w:rPr>
        <w:t>)</w:t>
      </w:r>
      <w:r>
        <w:rPr>
          <w:rFonts w:eastAsiaTheme="minorHAnsi"/>
          <w:sz w:val="22"/>
        </w:rPr>
        <w:t xml:space="preserve">, there are </w:t>
      </w:r>
    </w:p>
    <w:p w14:paraId="763E42E9" w14:textId="66FB66EE" w:rsidR="00620F6C" w:rsidRDefault="00620F6C" w:rsidP="00620F6C">
      <w:pPr>
        <w:pStyle w:val="ListParagraph"/>
        <w:numPr>
          <w:ilvl w:val="0"/>
          <w:numId w:val="20"/>
        </w:numPr>
        <w:ind w:leftChars="0"/>
        <w:rPr>
          <w:rFonts w:eastAsiaTheme="minorHAnsi"/>
          <w:sz w:val="22"/>
        </w:rPr>
      </w:pPr>
      <w:r w:rsidRPr="00620F6C">
        <w:rPr>
          <w:rFonts w:eastAsiaTheme="minorHAnsi"/>
          <w:sz w:val="22"/>
        </w:rPr>
        <w:t>the “selected” layers (</w:t>
      </w:r>
      <w:r w:rsidRPr="00620F6C">
        <w:rPr>
          <w:rFonts w:eastAsiaTheme="minorHAnsi"/>
          <w:i/>
          <w:iCs/>
          <w:sz w:val="22"/>
        </w:rPr>
        <w:t>NR-SelectedDL-PRS-PerFreq-r16</w:t>
      </w:r>
      <w:r w:rsidRPr="00620F6C">
        <w:rPr>
          <w:rFonts w:eastAsiaTheme="minorHAnsi"/>
          <w:sz w:val="22"/>
        </w:rPr>
        <w:t xml:space="preserve">), </w:t>
      </w:r>
    </w:p>
    <w:p w14:paraId="5CC3D583" w14:textId="50CB2186" w:rsidR="00620F6C" w:rsidRDefault="00620F6C" w:rsidP="00620F6C">
      <w:pPr>
        <w:pStyle w:val="ListParagraph"/>
        <w:numPr>
          <w:ilvl w:val="0"/>
          <w:numId w:val="20"/>
        </w:numPr>
        <w:ind w:leftChars="0"/>
        <w:rPr>
          <w:rFonts w:eastAsiaTheme="minorHAnsi"/>
          <w:sz w:val="22"/>
        </w:rPr>
      </w:pPr>
      <w:r>
        <w:rPr>
          <w:rFonts w:eastAsiaTheme="minorHAnsi"/>
          <w:sz w:val="22"/>
        </w:rPr>
        <w:t xml:space="preserve">the </w:t>
      </w:r>
      <w:r w:rsidRPr="00620F6C">
        <w:rPr>
          <w:rFonts w:eastAsiaTheme="minorHAnsi"/>
          <w:sz w:val="22"/>
        </w:rPr>
        <w:t>“selected” TRPs per layer</w:t>
      </w:r>
      <w:r>
        <w:rPr>
          <w:rFonts w:eastAsiaTheme="minorHAnsi"/>
          <w:sz w:val="22"/>
        </w:rPr>
        <w:t xml:space="preserve"> (</w:t>
      </w:r>
      <w:r w:rsidRPr="00620F6C">
        <w:rPr>
          <w:rFonts w:eastAsiaTheme="minorHAnsi"/>
          <w:i/>
          <w:iCs/>
          <w:sz w:val="22"/>
        </w:rPr>
        <w:t>nr-SelectedDL-PRS-IndexListPerFreq-r16</w:t>
      </w:r>
      <w:r>
        <w:rPr>
          <w:rFonts w:eastAsiaTheme="minorHAnsi"/>
          <w:sz w:val="22"/>
        </w:rPr>
        <w:t>)</w:t>
      </w:r>
      <w:r w:rsidRPr="00620F6C">
        <w:rPr>
          <w:rFonts w:eastAsiaTheme="minorHAnsi"/>
          <w:sz w:val="22"/>
        </w:rPr>
        <w:t xml:space="preserve">, </w:t>
      </w:r>
    </w:p>
    <w:p w14:paraId="30B08C3B" w14:textId="77777777" w:rsidR="00620F6C" w:rsidRDefault="00620F6C" w:rsidP="00620F6C">
      <w:pPr>
        <w:pStyle w:val="ListParagraph"/>
        <w:numPr>
          <w:ilvl w:val="0"/>
          <w:numId w:val="20"/>
        </w:numPr>
        <w:ind w:leftChars="0"/>
        <w:rPr>
          <w:rFonts w:eastAsiaTheme="minorHAnsi"/>
          <w:sz w:val="22"/>
        </w:rPr>
      </w:pPr>
      <w:r>
        <w:rPr>
          <w:rFonts w:eastAsiaTheme="minorHAnsi"/>
          <w:sz w:val="22"/>
        </w:rPr>
        <w:t xml:space="preserve">the </w:t>
      </w:r>
      <w:r w:rsidRPr="00620F6C">
        <w:rPr>
          <w:rFonts w:eastAsiaTheme="minorHAnsi"/>
          <w:sz w:val="22"/>
        </w:rPr>
        <w:t>“selected” PRS resource sets per TRP</w:t>
      </w:r>
      <w:r>
        <w:rPr>
          <w:rFonts w:eastAsiaTheme="minorHAnsi"/>
          <w:sz w:val="22"/>
        </w:rPr>
        <w:t xml:space="preserve"> (</w:t>
      </w:r>
      <w:r w:rsidRPr="00620F6C">
        <w:rPr>
          <w:rFonts w:eastAsiaTheme="minorHAnsi"/>
          <w:i/>
          <w:iCs/>
          <w:sz w:val="22"/>
        </w:rPr>
        <w:t>dl-SelectedPRS-ResourceSetIndexList-r16</w:t>
      </w:r>
      <w:r>
        <w:rPr>
          <w:rFonts w:eastAsiaTheme="minorHAnsi"/>
          <w:sz w:val="22"/>
        </w:rPr>
        <w:t>)</w:t>
      </w:r>
      <w:r w:rsidRPr="00620F6C">
        <w:rPr>
          <w:rFonts w:eastAsiaTheme="minorHAnsi"/>
          <w:sz w:val="22"/>
        </w:rPr>
        <w:t>,</w:t>
      </w:r>
    </w:p>
    <w:p w14:paraId="0C797653" w14:textId="70472FCC" w:rsidR="00620F6C" w:rsidRPr="00620F6C" w:rsidRDefault="00620F6C" w:rsidP="00620F6C">
      <w:pPr>
        <w:pStyle w:val="ListParagraph"/>
        <w:numPr>
          <w:ilvl w:val="0"/>
          <w:numId w:val="20"/>
        </w:numPr>
        <w:ind w:leftChars="0"/>
        <w:rPr>
          <w:rFonts w:eastAsiaTheme="minorHAnsi"/>
          <w:sz w:val="22"/>
        </w:rPr>
      </w:pPr>
      <w:r>
        <w:rPr>
          <w:rFonts w:eastAsiaTheme="minorHAnsi"/>
          <w:sz w:val="22"/>
        </w:rPr>
        <w:t>the</w:t>
      </w:r>
      <w:r w:rsidRPr="00620F6C">
        <w:rPr>
          <w:rFonts w:eastAsiaTheme="minorHAnsi"/>
          <w:sz w:val="22"/>
        </w:rPr>
        <w:t xml:space="preserve"> “selected”  PRS resources per PRS resource set</w:t>
      </w:r>
      <w:r>
        <w:rPr>
          <w:rFonts w:eastAsiaTheme="minorHAnsi"/>
          <w:sz w:val="22"/>
        </w:rPr>
        <w:t xml:space="preserve"> (</w:t>
      </w:r>
      <w:r w:rsidRPr="00620F6C">
        <w:rPr>
          <w:rFonts w:eastAsiaTheme="minorHAnsi"/>
          <w:sz w:val="22"/>
        </w:rPr>
        <w:t>dl-SelectedPRS-ResourceIndexList-r16</w:t>
      </w:r>
      <w:r>
        <w:rPr>
          <w:rFonts w:eastAsiaTheme="minorHAnsi"/>
          <w:sz w:val="22"/>
        </w:rPr>
        <w:t>)</w:t>
      </w:r>
      <w:r w:rsidRPr="00620F6C">
        <w:rPr>
          <w:rFonts w:eastAsiaTheme="minorHAnsi"/>
          <w:sz w:val="22"/>
        </w:rPr>
        <w:t xml:space="preserve">. </w:t>
      </w:r>
    </w:p>
    <w:p w14:paraId="6D4935FC" w14:textId="77777777" w:rsidR="00C51204" w:rsidRDefault="00C51204" w:rsidP="00346BE2">
      <w:pPr>
        <w:rPr>
          <w:rFonts w:eastAsiaTheme="minorHAnsi"/>
          <w:sz w:val="22"/>
        </w:rPr>
      </w:pPr>
    </w:p>
    <w:p w14:paraId="31757DD5" w14:textId="260A1EB8" w:rsidR="00620F6C" w:rsidRDefault="00C51204" w:rsidP="00346BE2">
      <w:pPr>
        <w:rPr>
          <w:rFonts w:eastAsiaTheme="minorHAnsi"/>
          <w:sz w:val="22"/>
        </w:rPr>
      </w:pPr>
      <w:r>
        <w:rPr>
          <w:rFonts w:eastAsiaTheme="minorHAnsi"/>
          <w:sz w:val="22"/>
        </w:rPr>
        <w:t>This is shown in the text below:</w:t>
      </w:r>
    </w:p>
    <w:p w14:paraId="2A0945C0" w14:textId="77777777" w:rsidR="00620F6C" w:rsidRDefault="00620F6C" w:rsidP="00620F6C">
      <w:pPr>
        <w:pStyle w:val="PL"/>
        <w:shd w:val="clear" w:color="auto" w:fill="E6E6E6"/>
      </w:pPr>
      <w:r w:rsidRPr="00D626B4">
        <w:t>-- ASN1START</w:t>
      </w:r>
    </w:p>
    <w:p w14:paraId="40C595D7" w14:textId="77777777" w:rsidR="00620F6C" w:rsidRDefault="00620F6C" w:rsidP="00620F6C">
      <w:pPr>
        <w:pStyle w:val="PL"/>
        <w:shd w:val="clear" w:color="auto" w:fill="E6E6E6"/>
      </w:pPr>
    </w:p>
    <w:p w14:paraId="771230B2" w14:textId="77777777" w:rsidR="00620F6C" w:rsidRDefault="00620F6C" w:rsidP="00620F6C">
      <w:pPr>
        <w:pStyle w:val="PL"/>
        <w:shd w:val="clear" w:color="auto" w:fill="E6E6E6"/>
      </w:pPr>
      <w:r>
        <w:t>NR</w:t>
      </w:r>
      <w:r w:rsidRPr="00D626B4">
        <w:t>-</w:t>
      </w:r>
      <w:r w:rsidRPr="00D626B4">
        <w:rPr>
          <w:snapToGrid w:val="0"/>
          <w:lang w:eastAsia="zh-CN"/>
        </w:rPr>
        <w:t>Selected</w:t>
      </w:r>
      <w:r w:rsidRPr="00D626B4">
        <w:t>DL-PRS-</w:t>
      </w:r>
      <w:r w:rsidRPr="00D626B4">
        <w:rPr>
          <w:snapToGrid w:val="0"/>
          <w:lang w:eastAsia="zh-CN"/>
        </w:rPr>
        <w:t>IndexList</w:t>
      </w:r>
      <w:r w:rsidRPr="00D626B4">
        <w:t>-r16</w:t>
      </w:r>
      <w:r>
        <w:t xml:space="preserve"> ::=</w:t>
      </w:r>
      <w:r w:rsidRPr="00D626B4">
        <w:tab/>
        <w:t>SEQUENCE (SIZE (1..nrMaxFreqLayers</w:t>
      </w:r>
      <w:r>
        <w:t>-r16</w:t>
      </w:r>
      <w:r w:rsidRPr="00D626B4">
        <w:t xml:space="preserve">)) OF </w:t>
      </w:r>
    </w:p>
    <w:p w14:paraId="0FE30378" w14:textId="77777777" w:rsidR="00620F6C" w:rsidRPr="00790129" w:rsidRDefault="00620F6C" w:rsidP="00620F6C">
      <w:pPr>
        <w:pStyle w:val="PL"/>
        <w:shd w:val="clear" w:color="auto" w:fill="E6E6E6"/>
        <w:rPr>
          <w:snapToGrid w:val="0"/>
        </w:rPr>
      </w:pPr>
      <w:r>
        <w:tab/>
      </w:r>
      <w:r>
        <w:tab/>
      </w:r>
      <w:r>
        <w:tab/>
      </w:r>
      <w:r>
        <w:tab/>
      </w:r>
      <w:r>
        <w:tab/>
      </w:r>
      <w:r>
        <w:tab/>
      </w:r>
      <w:r>
        <w:tab/>
      </w:r>
      <w:r>
        <w:tab/>
      </w:r>
      <w:r>
        <w:tab/>
      </w:r>
      <w:r>
        <w:tab/>
      </w:r>
      <w:r w:rsidRPr="00D626B4">
        <w:rPr>
          <w:snapToGrid w:val="0"/>
        </w:rPr>
        <w:t>NR-SelectedDL-PRS-PerFreq-r16</w:t>
      </w:r>
    </w:p>
    <w:p w14:paraId="1308CE2A" w14:textId="77777777" w:rsidR="00620F6C" w:rsidRPr="00D626B4" w:rsidRDefault="00620F6C" w:rsidP="00620F6C">
      <w:pPr>
        <w:pStyle w:val="PL"/>
        <w:shd w:val="clear" w:color="auto" w:fill="E6E6E6"/>
      </w:pPr>
    </w:p>
    <w:p w14:paraId="53D9E43E" w14:textId="77777777" w:rsidR="00620F6C" w:rsidRPr="00D626B4" w:rsidRDefault="00620F6C" w:rsidP="00620F6C">
      <w:pPr>
        <w:pStyle w:val="PL"/>
        <w:shd w:val="clear" w:color="auto" w:fill="E6E6E6"/>
      </w:pPr>
      <w:r w:rsidRPr="00D626B4">
        <w:rPr>
          <w:snapToGrid w:val="0"/>
        </w:rPr>
        <w:t>NR-</w:t>
      </w:r>
      <w:r w:rsidRPr="00D626B4">
        <w:rPr>
          <w:snapToGrid w:val="0"/>
          <w:lang w:eastAsia="zh-CN"/>
        </w:rPr>
        <w:t>Selected</w:t>
      </w:r>
      <w:r w:rsidRPr="00D626B4">
        <w:rPr>
          <w:snapToGrid w:val="0"/>
        </w:rPr>
        <w:t>DL-PRS-PerFreq</w:t>
      </w:r>
      <w:r w:rsidRPr="00D626B4">
        <w:t>-r16 ::= SEQUENCE {</w:t>
      </w:r>
    </w:p>
    <w:p w14:paraId="69160732" w14:textId="77777777" w:rsidR="00620F6C" w:rsidRPr="00D626B4" w:rsidRDefault="00620F6C" w:rsidP="00620F6C">
      <w:pPr>
        <w:pStyle w:val="PL"/>
        <w:shd w:val="clear" w:color="auto" w:fill="E6E6E6"/>
        <w:tabs>
          <w:tab w:val="clear" w:pos="8832"/>
          <w:tab w:val="left" w:pos="8680"/>
        </w:tabs>
        <w:rPr>
          <w:lang w:eastAsia="zh-CN"/>
        </w:rPr>
      </w:pPr>
      <w:r w:rsidRPr="00D626B4">
        <w:rPr>
          <w:snapToGrid w:val="0"/>
        </w:rPr>
        <w:tab/>
      </w:r>
      <w:r w:rsidRPr="00D626B4">
        <w:t>nr-</w:t>
      </w:r>
      <w:r w:rsidRPr="00D626B4">
        <w:rPr>
          <w:snapToGrid w:val="0"/>
          <w:lang w:eastAsia="zh-CN"/>
        </w:rPr>
        <w:t>Selected</w:t>
      </w:r>
      <w:r w:rsidRPr="00D626B4">
        <w:t>DL</w:t>
      </w:r>
      <w:r>
        <w:t>-</w:t>
      </w:r>
      <w:r w:rsidRPr="00D626B4">
        <w:t>PRS-FrequencyLayer</w:t>
      </w:r>
      <w:r w:rsidRPr="00D626B4">
        <w:rPr>
          <w:lang w:eastAsia="zh-CN"/>
        </w:rPr>
        <w:t>Index</w:t>
      </w:r>
      <w:r w:rsidRPr="00D626B4">
        <w:t>-r16</w:t>
      </w:r>
      <w:r w:rsidRPr="00D626B4">
        <w:tab/>
      </w:r>
      <w:r w:rsidRPr="00D626B4">
        <w:rPr>
          <w:snapToGrid w:val="0"/>
        </w:rPr>
        <w:t>INTEGER (</w:t>
      </w:r>
      <w:r w:rsidRPr="00D626B4">
        <w:rPr>
          <w:snapToGrid w:val="0"/>
          <w:lang w:eastAsia="zh-CN"/>
        </w:rPr>
        <w:t>0</w:t>
      </w:r>
      <w:r w:rsidRPr="00D626B4">
        <w:rPr>
          <w:snapToGrid w:val="0"/>
        </w:rPr>
        <w:t>..</w:t>
      </w:r>
      <w:r w:rsidRPr="00D626B4">
        <w:t>nrMaxFreqLayers</w:t>
      </w:r>
      <w:r w:rsidRPr="00D626B4">
        <w:rPr>
          <w:lang w:eastAsia="zh-CN"/>
        </w:rPr>
        <w:t>-1</w:t>
      </w:r>
      <w:r>
        <w:rPr>
          <w:lang w:eastAsia="zh-CN"/>
        </w:rPr>
        <w:t>-r16</w:t>
      </w:r>
      <w:r w:rsidRPr="00D626B4">
        <w:rPr>
          <w:snapToGrid w:val="0"/>
        </w:rPr>
        <w:t>)</w:t>
      </w:r>
      <w:r w:rsidRPr="00D626B4">
        <w:t>,</w:t>
      </w:r>
    </w:p>
    <w:p w14:paraId="0D1EFFDB" w14:textId="77777777" w:rsidR="00620F6C" w:rsidRDefault="00620F6C" w:rsidP="00620F6C">
      <w:pPr>
        <w:pStyle w:val="PL"/>
        <w:shd w:val="clear" w:color="auto" w:fill="E6E6E6"/>
      </w:pPr>
      <w:r w:rsidRPr="00D626B4">
        <w:rPr>
          <w:snapToGrid w:val="0"/>
          <w:lang w:eastAsia="zh-CN"/>
        </w:rPr>
        <w:tab/>
      </w:r>
      <w:r w:rsidRPr="00D626B4">
        <w:rPr>
          <w:snapToGrid w:val="0"/>
        </w:rPr>
        <w:t>nr-</w:t>
      </w:r>
      <w:r w:rsidRPr="00D626B4">
        <w:rPr>
          <w:snapToGrid w:val="0"/>
          <w:lang w:eastAsia="zh-CN"/>
        </w:rPr>
        <w:t>Selected</w:t>
      </w:r>
      <w:r w:rsidRPr="00D626B4">
        <w:rPr>
          <w:snapToGrid w:val="0"/>
        </w:rPr>
        <w:t>DL-PRS-</w:t>
      </w:r>
      <w:r w:rsidRPr="00D626B4">
        <w:rPr>
          <w:snapToGrid w:val="0"/>
          <w:lang w:eastAsia="zh-CN"/>
        </w:rPr>
        <w:t>IndexList</w:t>
      </w:r>
      <w:r w:rsidRPr="00D626B4">
        <w:rPr>
          <w:snapToGrid w:val="0"/>
        </w:rPr>
        <w:t>PerFreq-r16</w:t>
      </w:r>
      <w:r w:rsidRPr="00D626B4">
        <w:t xml:space="preserve"> </w:t>
      </w:r>
      <w:r>
        <w:tab/>
      </w:r>
      <w:r>
        <w:tab/>
      </w:r>
      <w:r w:rsidRPr="00D626B4">
        <w:rPr>
          <w:snapToGrid w:val="0"/>
        </w:rPr>
        <w:t xml:space="preserve">SEQUENCE </w:t>
      </w:r>
      <w:r w:rsidRPr="00D626B4">
        <w:t>(SIZE (1..nrMaxTRPsPerFreq</w:t>
      </w:r>
      <w:r>
        <w:t>-r16</w:t>
      </w:r>
      <w:r w:rsidRPr="00D626B4">
        <w:t>)) OF</w:t>
      </w:r>
    </w:p>
    <w:p w14:paraId="794A1D3E" w14:textId="77777777" w:rsidR="00620F6C" w:rsidRDefault="00620F6C" w:rsidP="00620F6C">
      <w:pPr>
        <w:pStyle w:val="PL"/>
        <w:shd w:val="clear" w:color="auto" w:fill="E6E6E6"/>
      </w:pPr>
      <w:r w:rsidRPr="00D626B4">
        <w:t xml:space="preserve"> </w:t>
      </w:r>
      <w:r>
        <w:tab/>
      </w:r>
      <w:r>
        <w:tab/>
      </w:r>
      <w:r>
        <w:tab/>
      </w:r>
      <w:r>
        <w:tab/>
      </w:r>
      <w:r>
        <w:tab/>
      </w:r>
      <w:r>
        <w:tab/>
      </w:r>
      <w:r>
        <w:tab/>
      </w:r>
      <w:r>
        <w:tab/>
      </w:r>
      <w:r>
        <w:tab/>
      </w:r>
      <w:r>
        <w:tab/>
      </w:r>
      <w:r>
        <w:tab/>
      </w:r>
      <w:r>
        <w:tab/>
      </w:r>
      <w:r>
        <w:tab/>
      </w:r>
      <w:r>
        <w:tab/>
      </w:r>
      <w:r w:rsidRPr="00D626B4">
        <w:rPr>
          <w:snapToGrid w:val="0"/>
        </w:rPr>
        <w:t>NR-</w:t>
      </w:r>
      <w:r w:rsidRPr="00D626B4">
        <w:rPr>
          <w:snapToGrid w:val="0"/>
          <w:lang w:eastAsia="zh-CN"/>
        </w:rPr>
        <w:t>Selected</w:t>
      </w:r>
      <w:r w:rsidRPr="00D626B4">
        <w:rPr>
          <w:snapToGrid w:val="0"/>
        </w:rPr>
        <w:t>DL-PRS-</w:t>
      </w:r>
      <w:r w:rsidRPr="00D626B4">
        <w:rPr>
          <w:snapToGrid w:val="0"/>
          <w:lang w:eastAsia="zh-CN"/>
        </w:rPr>
        <w:t>Index</w:t>
      </w:r>
      <w:r w:rsidRPr="00D626B4">
        <w:rPr>
          <w:snapToGrid w:val="0"/>
        </w:rPr>
        <w:t>PerTRP</w:t>
      </w:r>
      <w:r w:rsidRPr="00D626B4">
        <w:t>-r16</w:t>
      </w:r>
    </w:p>
    <w:p w14:paraId="2B50C591" w14:textId="77777777" w:rsidR="00620F6C" w:rsidRPr="00D626B4" w:rsidRDefault="00620F6C" w:rsidP="00620F6C">
      <w:pPr>
        <w:pStyle w:val="PL"/>
        <w:shd w:val="clear" w:color="auto" w:fill="E6E6E6"/>
        <w:rPr>
          <w:lang w:eastAsia="zh-CN"/>
        </w:rPr>
      </w:pPr>
      <w:r w:rsidRPr="00D626B4">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D626B4">
        <w:rPr>
          <w:snapToGrid w:val="0"/>
        </w:rPr>
        <w:t>OPTIONAL</w:t>
      </w:r>
      <w:r w:rsidRPr="00D626B4">
        <w:t>,</w:t>
      </w:r>
      <w:r w:rsidRPr="00D626B4">
        <w:tab/>
        <w:t>--Need ON</w:t>
      </w:r>
    </w:p>
    <w:p w14:paraId="54B810D5" w14:textId="77777777" w:rsidR="00620F6C" w:rsidRPr="00D626B4" w:rsidRDefault="00620F6C" w:rsidP="00620F6C">
      <w:pPr>
        <w:pStyle w:val="PL"/>
        <w:shd w:val="clear" w:color="auto" w:fill="E6E6E6"/>
        <w:rPr>
          <w:lang w:eastAsia="zh-CN"/>
        </w:rPr>
      </w:pPr>
      <w:r w:rsidRPr="00D626B4">
        <w:tab/>
        <w:t>...</w:t>
      </w:r>
    </w:p>
    <w:p w14:paraId="346AAE52" w14:textId="77777777" w:rsidR="00620F6C" w:rsidRPr="00D626B4" w:rsidRDefault="00620F6C" w:rsidP="00620F6C">
      <w:pPr>
        <w:pStyle w:val="PL"/>
        <w:shd w:val="clear" w:color="auto" w:fill="E6E6E6"/>
      </w:pPr>
      <w:r w:rsidRPr="00D626B4">
        <w:t>}</w:t>
      </w:r>
    </w:p>
    <w:p w14:paraId="7BAE4BB0" w14:textId="77777777" w:rsidR="00620F6C" w:rsidRPr="00D626B4" w:rsidRDefault="00620F6C" w:rsidP="00620F6C">
      <w:pPr>
        <w:pStyle w:val="PL"/>
        <w:shd w:val="clear" w:color="auto" w:fill="E6E6E6"/>
        <w:rPr>
          <w:lang w:eastAsia="zh-CN"/>
        </w:rPr>
      </w:pPr>
    </w:p>
    <w:p w14:paraId="689A9F36" w14:textId="77777777" w:rsidR="00620F6C" w:rsidRPr="00D626B4" w:rsidRDefault="00620F6C" w:rsidP="00620F6C">
      <w:pPr>
        <w:pStyle w:val="PL"/>
        <w:shd w:val="clear" w:color="auto" w:fill="E6E6E6"/>
        <w:rPr>
          <w:snapToGrid w:val="0"/>
          <w:lang w:eastAsia="zh-CN"/>
        </w:rPr>
      </w:pPr>
      <w:r w:rsidRPr="00D626B4">
        <w:rPr>
          <w:snapToGrid w:val="0"/>
        </w:rPr>
        <w:t>NR-</w:t>
      </w:r>
      <w:r w:rsidRPr="00D626B4">
        <w:rPr>
          <w:snapToGrid w:val="0"/>
          <w:lang w:eastAsia="zh-CN"/>
        </w:rPr>
        <w:t>Selected</w:t>
      </w:r>
      <w:r w:rsidRPr="00D626B4">
        <w:rPr>
          <w:snapToGrid w:val="0"/>
        </w:rPr>
        <w:t>DL-PRS-</w:t>
      </w:r>
      <w:r w:rsidRPr="00D626B4">
        <w:rPr>
          <w:snapToGrid w:val="0"/>
          <w:lang w:eastAsia="zh-CN"/>
        </w:rPr>
        <w:t>Index</w:t>
      </w:r>
      <w:r w:rsidRPr="00D626B4">
        <w:rPr>
          <w:snapToGrid w:val="0"/>
        </w:rPr>
        <w:t>PerTRP</w:t>
      </w:r>
      <w:r w:rsidRPr="00D626B4">
        <w:t>-r16</w:t>
      </w:r>
      <w:r w:rsidRPr="00D626B4">
        <w:rPr>
          <w:snapToGrid w:val="0"/>
        </w:rPr>
        <w:t xml:space="preserve"> ::= SEQUENCE {</w:t>
      </w:r>
    </w:p>
    <w:p w14:paraId="0EDAD9A0" w14:textId="77777777" w:rsidR="00620F6C" w:rsidRPr="00D626B4" w:rsidRDefault="00620F6C" w:rsidP="00620F6C">
      <w:pPr>
        <w:pStyle w:val="PL"/>
        <w:shd w:val="clear" w:color="auto" w:fill="E6E6E6"/>
      </w:pPr>
      <w:r w:rsidRPr="00D626B4">
        <w:rPr>
          <w:snapToGrid w:val="0"/>
          <w:lang w:eastAsia="zh-CN"/>
        </w:rPr>
        <w:tab/>
      </w:r>
      <w:r w:rsidRPr="00D626B4">
        <w:rPr>
          <w:lang w:eastAsia="zh-CN"/>
        </w:rPr>
        <w:t>nr-Selected</w:t>
      </w:r>
      <w:r w:rsidRPr="00D626B4">
        <w:t>TRP</w:t>
      </w:r>
      <w:r w:rsidRPr="00D626B4">
        <w:rPr>
          <w:lang w:eastAsia="zh-CN"/>
        </w:rPr>
        <w:t>-Index</w:t>
      </w:r>
      <w:r w:rsidRPr="00D626B4">
        <w:t>-r16</w:t>
      </w:r>
      <w:r w:rsidRPr="00D626B4">
        <w:tab/>
      </w:r>
      <w:r w:rsidRPr="00D626B4">
        <w:tab/>
      </w:r>
      <w:r>
        <w:tab/>
      </w:r>
      <w:r>
        <w:tab/>
      </w:r>
      <w:r>
        <w:tab/>
      </w:r>
      <w:r w:rsidRPr="00D626B4">
        <w:rPr>
          <w:snapToGrid w:val="0"/>
        </w:rPr>
        <w:t>INTEGER (</w:t>
      </w:r>
      <w:r w:rsidRPr="00D626B4">
        <w:rPr>
          <w:snapToGrid w:val="0"/>
          <w:lang w:eastAsia="zh-CN"/>
        </w:rPr>
        <w:t>0</w:t>
      </w:r>
      <w:r w:rsidRPr="00D626B4">
        <w:rPr>
          <w:snapToGrid w:val="0"/>
        </w:rPr>
        <w:t>..</w:t>
      </w:r>
      <w:r w:rsidRPr="00D626B4">
        <w:t>nrMaxTRPsPerFreq</w:t>
      </w:r>
      <w:r w:rsidRPr="00D626B4">
        <w:rPr>
          <w:lang w:eastAsia="zh-CN"/>
        </w:rPr>
        <w:t>-1</w:t>
      </w:r>
      <w:r>
        <w:rPr>
          <w:lang w:eastAsia="zh-CN"/>
        </w:rPr>
        <w:t>-r16</w:t>
      </w:r>
      <w:r w:rsidRPr="00D626B4">
        <w:rPr>
          <w:snapToGrid w:val="0"/>
        </w:rPr>
        <w:t>),</w:t>
      </w:r>
    </w:p>
    <w:p w14:paraId="7CDB7E07" w14:textId="77777777" w:rsidR="00620F6C" w:rsidRDefault="00620F6C" w:rsidP="00620F6C">
      <w:pPr>
        <w:pStyle w:val="PL"/>
        <w:shd w:val="clear" w:color="auto" w:fill="E6E6E6"/>
        <w:rPr>
          <w:snapToGrid w:val="0"/>
        </w:rPr>
      </w:pPr>
      <w:r w:rsidRPr="00D626B4">
        <w:rPr>
          <w:snapToGrid w:val="0"/>
        </w:rPr>
        <w:tab/>
        <w:t>dl-</w:t>
      </w:r>
      <w:r w:rsidRPr="00D626B4">
        <w:rPr>
          <w:lang w:eastAsia="zh-CN"/>
        </w:rPr>
        <w:t>Selected</w:t>
      </w:r>
      <w:r w:rsidRPr="00D626B4">
        <w:rPr>
          <w:snapToGrid w:val="0"/>
        </w:rPr>
        <w:t>PRS-ResourceSet</w:t>
      </w:r>
      <w:r w:rsidRPr="00D626B4">
        <w:rPr>
          <w:snapToGrid w:val="0"/>
          <w:lang w:eastAsia="zh-CN"/>
        </w:rPr>
        <w:t>Index</w:t>
      </w:r>
      <w:r w:rsidRPr="00D626B4">
        <w:rPr>
          <w:snapToGrid w:val="0"/>
        </w:rPr>
        <w:t>List-r16</w:t>
      </w:r>
      <w:r w:rsidRPr="00D626B4">
        <w:rPr>
          <w:snapToGrid w:val="0"/>
        </w:rPr>
        <w:tab/>
      </w:r>
      <w:r w:rsidRPr="00D626B4">
        <w:rPr>
          <w:snapToGrid w:val="0"/>
        </w:rPr>
        <w:tab/>
        <w:t>SEQUENCE (SIZE (1..nrMaxSets</w:t>
      </w:r>
      <w:r w:rsidRPr="00D626B4">
        <w:rPr>
          <w:snapToGrid w:val="0"/>
          <w:lang w:eastAsia="zh-CN"/>
        </w:rPr>
        <w:t>PerTrp</w:t>
      </w:r>
      <w:r>
        <w:rPr>
          <w:snapToGrid w:val="0"/>
          <w:lang w:eastAsia="zh-CN"/>
        </w:rPr>
        <w:t>-r16</w:t>
      </w:r>
      <w:r w:rsidRPr="00D626B4">
        <w:rPr>
          <w:snapToGrid w:val="0"/>
        </w:rPr>
        <w:t>)) OF</w:t>
      </w:r>
    </w:p>
    <w:p w14:paraId="0B7EC782" w14:textId="77777777" w:rsidR="00620F6C" w:rsidRDefault="00620F6C" w:rsidP="00620F6C">
      <w:pPr>
        <w:pStyle w:val="PL"/>
        <w:shd w:val="clear" w:color="auto" w:fill="E6E6E6"/>
        <w:rPr>
          <w:snapToGrid w:val="0"/>
        </w:rPr>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DL-</w:t>
      </w:r>
      <w:r w:rsidRPr="00D626B4">
        <w:rPr>
          <w:lang w:eastAsia="zh-CN"/>
        </w:rPr>
        <w:t>Selected</w:t>
      </w:r>
      <w:r w:rsidRPr="00D626B4">
        <w:rPr>
          <w:snapToGrid w:val="0"/>
        </w:rPr>
        <w:t>PRS-ResourceSet</w:t>
      </w:r>
      <w:r w:rsidRPr="00D626B4">
        <w:rPr>
          <w:snapToGrid w:val="0"/>
          <w:lang w:eastAsia="zh-CN"/>
        </w:rPr>
        <w:t>Index</w:t>
      </w:r>
      <w:r w:rsidRPr="00D626B4">
        <w:rPr>
          <w:snapToGrid w:val="0"/>
        </w:rPr>
        <w:t>-r16</w:t>
      </w:r>
    </w:p>
    <w:p w14:paraId="19B88E89" w14:textId="77777777" w:rsidR="00620F6C" w:rsidRPr="00D626B4" w:rsidRDefault="00620F6C" w:rsidP="00620F6C">
      <w:pPr>
        <w:pStyle w:val="PL"/>
        <w:shd w:val="clear" w:color="auto" w:fill="E6E6E6"/>
        <w:rPr>
          <w:snapToGrid w:val="0"/>
          <w:lang w:eastAsia="zh-CN"/>
        </w:rPr>
      </w:pPr>
      <w:r w:rsidRPr="00D626B4">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626B4">
        <w:rPr>
          <w:snapToGrid w:val="0"/>
        </w:rPr>
        <w:t>OPTIONAL</w:t>
      </w:r>
      <w:r w:rsidRPr="00D626B4">
        <w:t>,</w:t>
      </w:r>
      <w:r w:rsidRPr="00D626B4">
        <w:tab/>
        <w:t>--Need ON</w:t>
      </w:r>
    </w:p>
    <w:p w14:paraId="5840DC1C" w14:textId="77777777" w:rsidR="00620F6C" w:rsidRPr="00D626B4" w:rsidRDefault="00620F6C" w:rsidP="00620F6C">
      <w:pPr>
        <w:pStyle w:val="PL"/>
        <w:shd w:val="clear" w:color="auto" w:fill="E6E6E6"/>
      </w:pPr>
      <w:r w:rsidRPr="00D626B4">
        <w:tab/>
        <w:t>...</w:t>
      </w:r>
    </w:p>
    <w:p w14:paraId="4B48FCCE" w14:textId="77777777" w:rsidR="00620F6C" w:rsidRPr="00D626B4" w:rsidRDefault="00620F6C" w:rsidP="00620F6C">
      <w:pPr>
        <w:pStyle w:val="PL"/>
        <w:shd w:val="clear" w:color="auto" w:fill="E6E6E6"/>
      </w:pPr>
      <w:r w:rsidRPr="00D626B4">
        <w:t>}</w:t>
      </w:r>
    </w:p>
    <w:p w14:paraId="4A17547C" w14:textId="77777777" w:rsidR="00620F6C" w:rsidRPr="00D626B4" w:rsidRDefault="00620F6C" w:rsidP="00620F6C">
      <w:pPr>
        <w:pStyle w:val="PL"/>
        <w:shd w:val="clear" w:color="auto" w:fill="E6E6E6"/>
        <w:rPr>
          <w:lang w:eastAsia="zh-CN"/>
        </w:rPr>
      </w:pPr>
    </w:p>
    <w:p w14:paraId="7C10F73A" w14:textId="77777777" w:rsidR="00620F6C" w:rsidRPr="00D626B4" w:rsidRDefault="00620F6C" w:rsidP="00620F6C">
      <w:pPr>
        <w:pStyle w:val="PL"/>
        <w:shd w:val="clear" w:color="auto" w:fill="E6E6E6"/>
      </w:pPr>
      <w:r w:rsidRPr="00D626B4">
        <w:rPr>
          <w:snapToGrid w:val="0"/>
        </w:rPr>
        <w:lastRenderedPageBreak/>
        <w:t>DL-</w:t>
      </w:r>
      <w:r w:rsidRPr="00D626B4">
        <w:rPr>
          <w:lang w:eastAsia="zh-CN"/>
        </w:rPr>
        <w:t>Selected</w:t>
      </w:r>
      <w:r w:rsidRPr="00D626B4">
        <w:rPr>
          <w:snapToGrid w:val="0"/>
        </w:rPr>
        <w:t>PRS-ResourceSet</w:t>
      </w:r>
      <w:r w:rsidRPr="00D626B4">
        <w:rPr>
          <w:snapToGrid w:val="0"/>
          <w:lang w:eastAsia="zh-CN"/>
        </w:rPr>
        <w:t>Index</w:t>
      </w:r>
      <w:r w:rsidRPr="00D626B4">
        <w:rPr>
          <w:snapToGrid w:val="0"/>
        </w:rPr>
        <w:t xml:space="preserve">-r16 </w:t>
      </w:r>
      <w:r w:rsidRPr="00D626B4">
        <w:t>::= SEQUENCE {</w:t>
      </w:r>
    </w:p>
    <w:p w14:paraId="31E978A3" w14:textId="77777777" w:rsidR="00620F6C" w:rsidRPr="00D626B4" w:rsidRDefault="00620F6C" w:rsidP="00620F6C">
      <w:pPr>
        <w:pStyle w:val="PL"/>
        <w:shd w:val="clear" w:color="auto" w:fill="E6E6E6"/>
        <w:tabs>
          <w:tab w:val="clear" w:pos="8064"/>
          <w:tab w:val="left" w:pos="7990"/>
        </w:tabs>
      </w:pPr>
      <w:r w:rsidRPr="00D626B4">
        <w:tab/>
      </w:r>
      <w:r w:rsidRPr="00D626B4">
        <w:rPr>
          <w:lang w:eastAsia="zh-CN"/>
        </w:rPr>
        <w:t>n</w:t>
      </w:r>
      <w:r w:rsidRPr="00D626B4">
        <w:t>r-DL</w:t>
      </w:r>
      <w:r w:rsidRPr="00D626B4">
        <w:rPr>
          <w:lang w:eastAsia="zh-CN"/>
        </w:rPr>
        <w:t>-Selected</w:t>
      </w:r>
      <w:r w:rsidRPr="00D626B4">
        <w:t>PRS-ResourceSetIndex-r16</w:t>
      </w:r>
      <w:r w:rsidRPr="00D626B4">
        <w:tab/>
      </w:r>
      <w:r w:rsidRPr="00D626B4">
        <w:tab/>
      </w:r>
      <w:r w:rsidRPr="00D626B4">
        <w:rPr>
          <w:snapToGrid w:val="0"/>
        </w:rPr>
        <w:t>INTEGER (</w:t>
      </w:r>
      <w:r w:rsidRPr="00D626B4">
        <w:rPr>
          <w:snapToGrid w:val="0"/>
          <w:lang w:eastAsia="zh-CN"/>
        </w:rPr>
        <w:t>0</w:t>
      </w:r>
      <w:r w:rsidRPr="00D626B4">
        <w:rPr>
          <w:snapToGrid w:val="0"/>
        </w:rPr>
        <w:t>..nrMaxSets</w:t>
      </w:r>
      <w:r w:rsidRPr="00D626B4">
        <w:rPr>
          <w:snapToGrid w:val="0"/>
          <w:lang w:eastAsia="zh-CN"/>
        </w:rPr>
        <w:t>PerTrp</w:t>
      </w:r>
      <w:r w:rsidRPr="00D626B4">
        <w:rPr>
          <w:lang w:eastAsia="zh-CN"/>
        </w:rPr>
        <w:t>-1</w:t>
      </w:r>
      <w:r>
        <w:rPr>
          <w:lang w:eastAsia="zh-CN"/>
        </w:rPr>
        <w:t>-r16</w:t>
      </w:r>
      <w:r w:rsidRPr="00D626B4">
        <w:rPr>
          <w:snapToGrid w:val="0"/>
        </w:rPr>
        <w:t>)</w:t>
      </w:r>
      <w:r w:rsidRPr="00D626B4">
        <w:t>,</w:t>
      </w:r>
    </w:p>
    <w:p w14:paraId="64C5D5C3" w14:textId="77777777" w:rsidR="00620F6C" w:rsidRDefault="00620F6C" w:rsidP="00620F6C">
      <w:pPr>
        <w:pStyle w:val="PL"/>
        <w:shd w:val="clear" w:color="auto" w:fill="E6E6E6"/>
        <w:rPr>
          <w:snapToGrid w:val="0"/>
        </w:rPr>
      </w:pPr>
      <w:r w:rsidRPr="00D626B4">
        <w:tab/>
        <w:t>dl-</w:t>
      </w:r>
      <w:r w:rsidRPr="00D626B4">
        <w:rPr>
          <w:lang w:eastAsia="zh-CN"/>
        </w:rPr>
        <w:t>Selected</w:t>
      </w:r>
      <w:r w:rsidRPr="00D626B4">
        <w:t>PRS-Resource</w:t>
      </w:r>
      <w:r w:rsidRPr="00D626B4">
        <w:rPr>
          <w:lang w:eastAsia="zh-CN"/>
        </w:rPr>
        <w:t>Index</w:t>
      </w:r>
      <w:r w:rsidRPr="00D626B4">
        <w:t>List-r16</w:t>
      </w:r>
      <w:r w:rsidRPr="00D626B4">
        <w:tab/>
      </w:r>
      <w:r w:rsidRPr="00D626B4">
        <w:tab/>
      </w:r>
      <w:r w:rsidRPr="00D626B4">
        <w:rPr>
          <w:snapToGrid w:val="0"/>
        </w:rPr>
        <w:t>SEQUENCE (SIZE (1..nrMaxResourcesPerSet</w:t>
      </w:r>
      <w:r>
        <w:rPr>
          <w:snapToGrid w:val="0"/>
        </w:rPr>
        <w:t>-r16</w:t>
      </w:r>
      <w:r w:rsidRPr="00D626B4">
        <w:rPr>
          <w:snapToGrid w:val="0"/>
        </w:rPr>
        <w:t>)) OF</w:t>
      </w:r>
    </w:p>
    <w:p w14:paraId="14A67DCC" w14:textId="77777777" w:rsidR="00620F6C" w:rsidRDefault="00620F6C" w:rsidP="00620F6C">
      <w:pPr>
        <w:pStyle w:val="PL"/>
        <w:shd w:val="clear" w:color="auto" w:fill="E6E6E6"/>
      </w:pP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t>DL-</w:t>
      </w:r>
      <w:r w:rsidRPr="00D626B4">
        <w:rPr>
          <w:lang w:eastAsia="zh-CN"/>
        </w:rPr>
        <w:t>Selected</w:t>
      </w:r>
      <w:r w:rsidRPr="00D626B4">
        <w:t>PRS-Resource</w:t>
      </w:r>
      <w:r w:rsidRPr="00D626B4">
        <w:rPr>
          <w:lang w:eastAsia="zh-CN"/>
        </w:rPr>
        <w:t>Index</w:t>
      </w:r>
      <w:r w:rsidRPr="00D626B4">
        <w:t>-r16</w:t>
      </w:r>
    </w:p>
    <w:p w14:paraId="5234BA6C" w14:textId="77777777" w:rsidR="00620F6C" w:rsidRPr="00D626B4" w:rsidRDefault="00620F6C" w:rsidP="00620F6C">
      <w:pPr>
        <w:pStyle w:val="PL"/>
        <w:shd w:val="clear" w:color="auto" w:fill="E6E6E6"/>
      </w:pPr>
      <w:r>
        <w:tab/>
      </w:r>
      <w:r w:rsidRPr="00D626B4">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6B4">
        <w:rPr>
          <w:snapToGrid w:val="0"/>
        </w:rPr>
        <w:t>OPTIONAL</w:t>
      </w:r>
      <w:r w:rsidRPr="00D626B4">
        <w:tab/>
        <w:t>--Need ON</w:t>
      </w:r>
    </w:p>
    <w:p w14:paraId="4BE0ADBB" w14:textId="77777777" w:rsidR="00620F6C" w:rsidRPr="00D626B4" w:rsidRDefault="00620F6C" w:rsidP="00620F6C">
      <w:pPr>
        <w:pStyle w:val="PL"/>
        <w:shd w:val="clear" w:color="auto" w:fill="E6E6E6"/>
        <w:rPr>
          <w:lang w:eastAsia="zh-CN"/>
        </w:rPr>
      </w:pPr>
      <w:r w:rsidRPr="00D626B4">
        <w:rPr>
          <w:lang w:eastAsia="zh-CN"/>
        </w:rPr>
        <w:t>}</w:t>
      </w:r>
    </w:p>
    <w:p w14:paraId="0575B960" w14:textId="77777777" w:rsidR="00620F6C" w:rsidRPr="00D626B4" w:rsidRDefault="00620F6C" w:rsidP="00620F6C">
      <w:pPr>
        <w:pStyle w:val="PL"/>
        <w:shd w:val="clear" w:color="auto" w:fill="E6E6E6"/>
        <w:rPr>
          <w:lang w:eastAsia="zh-CN"/>
        </w:rPr>
      </w:pPr>
    </w:p>
    <w:p w14:paraId="10555492" w14:textId="77777777" w:rsidR="00620F6C" w:rsidRPr="00D626B4" w:rsidRDefault="00620F6C" w:rsidP="00620F6C">
      <w:pPr>
        <w:pStyle w:val="PL"/>
        <w:shd w:val="clear" w:color="auto" w:fill="E6E6E6"/>
      </w:pPr>
      <w:r w:rsidRPr="00D626B4">
        <w:t>DL-</w:t>
      </w:r>
      <w:r w:rsidRPr="00D626B4">
        <w:rPr>
          <w:lang w:eastAsia="zh-CN"/>
        </w:rPr>
        <w:t>Selected</w:t>
      </w:r>
      <w:r w:rsidRPr="00D626B4">
        <w:t>PRS-Resource</w:t>
      </w:r>
      <w:r w:rsidRPr="00D626B4">
        <w:rPr>
          <w:lang w:eastAsia="zh-CN"/>
        </w:rPr>
        <w:t>Index</w:t>
      </w:r>
      <w:r w:rsidRPr="00D626B4">
        <w:t>-r16</w:t>
      </w:r>
      <w:r w:rsidRPr="00D626B4">
        <w:rPr>
          <w:lang w:eastAsia="zh-CN"/>
        </w:rPr>
        <w:t xml:space="preserve"> </w:t>
      </w:r>
      <w:r w:rsidRPr="00D626B4">
        <w:t>::= SEQUENCE {</w:t>
      </w:r>
    </w:p>
    <w:p w14:paraId="349A1D76" w14:textId="77777777" w:rsidR="00620F6C" w:rsidRPr="00D626B4" w:rsidRDefault="00620F6C" w:rsidP="00620F6C">
      <w:pPr>
        <w:pStyle w:val="PL"/>
        <w:shd w:val="clear" w:color="auto" w:fill="E6E6E6"/>
      </w:pPr>
      <w:r w:rsidRPr="00D626B4">
        <w:tab/>
      </w:r>
      <w:r w:rsidRPr="00D626B4">
        <w:rPr>
          <w:lang w:eastAsia="zh-CN"/>
        </w:rPr>
        <w:t>nr-</w:t>
      </w:r>
      <w:r w:rsidRPr="00D626B4">
        <w:t>dl-</w:t>
      </w:r>
      <w:r w:rsidRPr="00D626B4">
        <w:rPr>
          <w:lang w:eastAsia="zh-CN"/>
        </w:rPr>
        <w:t>Selected</w:t>
      </w:r>
      <w:r w:rsidRPr="00D626B4">
        <w:t>PRS-ResourceId</w:t>
      </w:r>
      <w:r w:rsidRPr="00D626B4">
        <w:rPr>
          <w:lang w:eastAsia="zh-CN"/>
        </w:rPr>
        <w:t>Index</w:t>
      </w:r>
      <w:r w:rsidRPr="00D626B4">
        <w:t>-r16</w:t>
      </w:r>
      <w:r w:rsidRPr="00D626B4">
        <w:tab/>
      </w:r>
      <w:r w:rsidRPr="00D626B4">
        <w:tab/>
      </w:r>
      <w:r w:rsidRPr="00D626B4">
        <w:rPr>
          <w:snapToGrid w:val="0"/>
        </w:rPr>
        <w:t>INTEGER (0..</w:t>
      </w:r>
      <w:r>
        <w:t>nr</w:t>
      </w:r>
      <w:r>
        <w:rPr>
          <w:snapToGrid w:val="0"/>
        </w:rPr>
        <w:t>M</w:t>
      </w:r>
      <w:r w:rsidRPr="00D626B4">
        <w:rPr>
          <w:snapToGrid w:val="0"/>
        </w:rPr>
        <w:t>axNumDL-PRS-ResourcesPerSet</w:t>
      </w:r>
      <w:r w:rsidRPr="00D626B4">
        <w:rPr>
          <w:snapToGrid w:val="0"/>
          <w:lang w:eastAsia="zh-CN"/>
        </w:rPr>
        <w:t>-1</w:t>
      </w:r>
      <w:r>
        <w:rPr>
          <w:snapToGrid w:val="0"/>
          <w:lang w:eastAsia="zh-CN"/>
        </w:rPr>
        <w:t>-r16</w:t>
      </w:r>
      <w:r w:rsidRPr="00D626B4">
        <w:rPr>
          <w:snapToGrid w:val="0"/>
        </w:rPr>
        <w:t>)</w:t>
      </w:r>
      <w:r w:rsidRPr="00D626B4">
        <w:rPr>
          <w:snapToGrid w:val="0"/>
          <w:lang w:eastAsia="zh-CN"/>
        </w:rPr>
        <w:t>,</w:t>
      </w:r>
    </w:p>
    <w:p w14:paraId="17690918" w14:textId="77777777" w:rsidR="00620F6C" w:rsidRPr="00D626B4" w:rsidRDefault="00620F6C" w:rsidP="00620F6C">
      <w:pPr>
        <w:pStyle w:val="PL"/>
        <w:shd w:val="clear" w:color="auto" w:fill="E6E6E6"/>
        <w:rPr>
          <w:lang w:eastAsia="zh-CN"/>
        </w:rPr>
      </w:pPr>
      <w:r>
        <w:rPr>
          <w:lang w:eastAsia="zh-CN"/>
        </w:rPr>
        <w:tab/>
      </w:r>
      <w:r w:rsidRPr="00D626B4">
        <w:rPr>
          <w:lang w:eastAsia="zh-CN"/>
        </w:rPr>
        <w:t>...</w:t>
      </w:r>
    </w:p>
    <w:p w14:paraId="338E8D4D" w14:textId="77777777" w:rsidR="00620F6C" w:rsidRPr="00D626B4" w:rsidRDefault="00620F6C" w:rsidP="00620F6C">
      <w:pPr>
        <w:pStyle w:val="PL"/>
        <w:shd w:val="clear" w:color="auto" w:fill="E6E6E6"/>
        <w:rPr>
          <w:lang w:eastAsia="zh-CN"/>
        </w:rPr>
      </w:pPr>
      <w:r w:rsidRPr="00D626B4">
        <w:rPr>
          <w:lang w:eastAsia="zh-CN"/>
        </w:rPr>
        <w:t>}</w:t>
      </w:r>
    </w:p>
    <w:p w14:paraId="7ECF838F" w14:textId="77777777" w:rsidR="00620F6C" w:rsidRPr="00D626B4" w:rsidRDefault="00620F6C" w:rsidP="00620F6C">
      <w:pPr>
        <w:pStyle w:val="PL"/>
        <w:shd w:val="clear" w:color="auto" w:fill="E6E6E6"/>
        <w:rPr>
          <w:lang w:eastAsia="zh-CN"/>
        </w:rPr>
      </w:pPr>
    </w:p>
    <w:p w14:paraId="79F6F4D0" w14:textId="77777777" w:rsidR="00620F6C" w:rsidRPr="00D626B4" w:rsidRDefault="00620F6C" w:rsidP="00620F6C">
      <w:pPr>
        <w:pStyle w:val="PL"/>
        <w:shd w:val="clear" w:color="auto" w:fill="E6E6E6"/>
      </w:pPr>
      <w:r w:rsidRPr="00D626B4">
        <w:t>-- ASN1STOP</w:t>
      </w:r>
    </w:p>
    <w:p w14:paraId="22919383" w14:textId="61ED8DD0" w:rsidR="00620F6C" w:rsidRDefault="00620F6C" w:rsidP="00346BE2">
      <w:pPr>
        <w:rPr>
          <w:rFonts w:eastAsiaTheme="minorHAnsi"/>
          <w:sz w:val="22"/>
        </w:rPr>
      </w:pPr>
    </w:p>
    <w:p w14:paraId="716658B3" w14:textId="4C3CF5B6" w:rsidR="003E71E6" w:rsidRPr="00E05A5F" w:rsidRDefault="004F0541" w:rsidP="00346BE2">
      <w:pPr>
        <w:rPr>
          <w:rFonts w:eastAsiaTheme="minorHAnsi"/>
          <w:sz w:val="22"/>
        </w:rPr>
      </w:pPr>
      <w:r w:rsidRPr="00E05A5F">
        <w:rPr>
          <w:rFonts w:eastAsiaTheme="minorHAnsi"/>
          <w:sz w:val="22"/>
        </w:rPr>
        <w:t>Question: I</w:t>
      </w:r>
      <w:r w:rsidR="003E71E6" w:rsidRPr="00E05A5F">
        <w:rPr>
          <w:rFonts w:eastAsiaTheme="minorHAnsi"/>
          <w:sz w:val="22"/>
        </w:rPr>
        <w:t xml:space="preserve">f the LMF configures assistance data inside </w:t>
      </w:r>
      <w:r w:rsidRPr="00E05A5F">
        <w:rPr>
          <w:rFonts w:eastAsiaTheme="minorHAnsi"/>
          <w:sz w:val="22"/>
        </w:rPr>
        <w:t>a</w:t>
      </w:r>
      <w:r w:rsidR="003E71E6" w:rsidRPr="00E05A5F">
        <w:rPr>
          <w:rFonts w:eastAsiaTheme="minorHAnsi"/>
          <w:sz w:val="22"/>
        </w:rPr>
        <w:t xml:space="preserve"> method that is more than </w:t>
      </w:r>
      <w:r w:rsidRPr="00E05A5F">
        <w:rPr>
          <w:rFonts w:eastAsiaTheme="minorHAnsi"/>
          <w:sz w:val="22"/>
        </w:rPr>
        <w:t xml:space="preserve">the per method reported capabilities (FG 13-2,13-3,13-4), which one should the UE measure? </w:t>
      </w:r>
    </w:p>
    <w:p w14:paraId="10AF4247" w14:textId="77777777" w:rsidR="00620F6C" w:rsidRPr="00346BE2" w:rsidRDefault="00620F6C" w:rsidP="00346BE2">
      <w:pPr>
        <w:rPr>
          <w:rFonts w:eastAsiaTheme="minorHAnsi"/>
          <w:sz w:val="22"/>
        </w:rPr>
      </w:pPr>
    </w:p>
    <w:p w14:paraId="17C4E69D" w14:textId="63C21DFD" w:rsidR="00346BE2" w:rsidRDefault="004F0541" w:rsidP="00346BE2">
      <w:r>
        <w:t xml:space="preserve">In LTE, a similar problem was </w:t>
      </w:r>
      <w:proofErr w:type="gramStart"/>
      <w:r>
        <w:t>identified</w:t>
      </w:r>
      <w:proofErr w:type="gramEnd"/>
      <w:r>
        <w:t xml:space="preserve"> and it was solved in the following way as found in 36.355: </w:t>
      </w:r>
    </w:p>
    <w:p w14:paraId="77CFD745" w14:textId="77777777" w:rsidR="00346BE2" w:rsidRDefault="00346BE2" w:rsidP="00346BE2"/>
    <w:tbl>
      <w:tblPr>
        <w:tblStyle w:val="TableGrid"/>
        <w:tblW w:w="0" w:type="auto"/>
        <w:tblLook w:val="04A0" w:firstRow="1" w:lastRow="0" w:firstColumn="1" w:lastColumn="0" w:noHBand="0" w:noVBand="1"/>
      </w:tblPr>
      <w:tblGrid>
        <w:gridCol w:w="9628"/>
      </w:tblGrid>
      <w:tr w:rsidR="004F0541" w14:paraId="6D2CFB6E" w14:textId="77777777" w:rsidTr="004F0541">
        <w:tc>
          <w:tcPr>
            <w:tcW w:w="9628" w:type="dxa"/>
          </w:tcPr>
          <w:p w14:paraId="1E8EF3D5" w14:textId="22E96A45" w:rsidR="004F0541" w:rsidRPr="004F0541" w:rsidRDefault="004F0541" w:rsidP="004F0541">
            <w:pPr>
              <w:rPr>
                <w:rFonts w:eastAsia="Times New Roman"/>
                <w:i/>
                <w:iCs/>
              </w:rPr>
            </w:pPr>
            <w:r w:rsidRPr="004F0541">
              <w:rPr>
                <w:rFonts w:eastAsia="Times New Roman"/>
                <w:i/>
                <w:iCs/>
                <w:sz w:val="20"/>
                <w:szCs w:val="16"/>
              </w:rPr>
              <w:t>The IE OTDOA-</w:t>
            </w:r>
            <w:proofErr w:type="spellStart"/>
            <w:r w:rsidRPr="004F0541">
              <w:rPr>
                <w:rFonts w:eastAsia="Times New Roman"/>
                <w:i/>
                <w:iCs/>
                <w:sz w:val="20"/>
                <w:szCs w:val="16"/>
              </w:rPr>
              <w:t>NeighbourCellInfoList</w:t>
            </w:r>
            <w:proofErr w:type="spellEnd"/>
            <w:r w:rsidRPr="004F0541">
              <w:rPr>
                <w:rFonts w:eastAsia="Times New Roman"/>
                <w:i/>
                <w:iCs/>
                <w:sz w:val="20"/>
                <w:szCs w:val="16"/>
              </w:rPr>
              <w:t xml:space="preserve"> is used by the location server to provide neighbour cell information for OTDOA assistance data. If the target device is not capable of supporting additional neighbour cells (as indicated by the absence of the IE </w:t>
            </w:r>
            <w:proofErr w:type="spellStart"/>
            <w:r w:rsidRPr="004F0541">
              <w:rPr>
                <w:rFonts w:eastAsia="Times New Roman"/>
                <w:i/>
                <w:iCs/>
                <w:sz w:val="20"/>
                <w:szCs w:val="16"/>
              </w:rPr>
              <w:t>additionalNeighbourCellInfoList</w:t>
            </w:r>
            <w:proofErr w:type="spellEnd"/>
            <w:r w:rsidRPr="004F0541">
              <w:rPr>
                <w:rFonts w:eastAsia="Times New Roman"/>
                <w:i/>
                <w:iCs/>
                <w:sz w:val="20"/>
                <w:szCs w:val="16"/>
              </w:rPr>
              <w:t xml:space="preserve"> in OTDOA-</w:t>
            </w:r>
            <w:proofErr w:type="spellStart"/>
            <w:r w:rsidRPr="004F0541">
              <w:rPr>
                <w:rFonts w:eastAsia="Times New Roman"/>
                <w:i/>
                <w:iCs/>
                <w:sz w:val="20"/>
                <w:szCs w:val="16"/>
              </w:rPr>
              <w:t>ProvideCapabilities</w:t>
            </w:r>
            <w:proofErr w:type="spellEnd"/>
            <w:r w:rsidRPr="004F0541">
              <w:rPr>
                <w:rFonts w:eastAsia="Times New Roman"/>
                <w:i/>
                <w:iCs/>
                <w:sz w:val="20"/>
                <w:szCs w:val="16"/>
              </w:rPr>
              <w:t xml:space="preserve">), </w:t>
            </w:r>
            <w:r w:rsidRPr="004F0541">
              <w:rPr>
                <w:rFonts w:eastAsia="Times New Roman"/>
                <w:i/>
                <w:iCs/>
                <w:sz w:val="20"/>
                <w:szCs w:val="16"/>
                <w:highlight w:val="yellow"/>
              </w:rPr>
              <w:t>the set of cells in the OTDOA-</w:t>
            </w:r>
            <w:proofErr w:type="spellStart"/>
            <w:r w:rsidRPr="004F0541">
              <w:rPr>
                <w:rFonts w:eastAsia="Times New Roman"/>
                <w:i/>
                <w:iCs/>
                <w:sz w:val="20"/>
                <w:szCs w:val="16"/>
                <w:highlight w:val="yellow"/>
              </w:rPr>
              <w:t>NeighbourCellInfoList</w:t>
            </w:r>
            <w:proofErr w:type="spellEnd"/>
            <w:r w:rsidRPr="004F0541">
              <w:rPr>
                <w:rFonts w:eastAsia="Times New Roman"/>
                <w:i/>
                <w:iCs/>
                <w:sz w:val="20"/>
                <w:szCs w:val="16"/>
                <w:highlight w:val="yellow"/>
              </w:rPr>
              <w:t xml:space="preserve"> is grouped per frequency layer and in the decreasing order of priority for measurement to be performed by the target device</w:t>
            </w:r>
            <w:r w:rsidRPr="004F0541">
              <w:rPr>
                <w:rFonts w:eastAsia="Times New Roman"/>
                <w:i/>
                <w:iCs/>
                <w:sz w:val="20"/>
                <w:szCs w:val="16"/>
              </w:rPr>
              <w:t xml:space="preserve">, with the first cell in the list being the highest priority for measurement and with the same </w:t>
            </w:r>
            <w:proofErr w:type="spellStart"/>
            <w:r w:rsidRPr="004F0541">
              <w:rPr>
                <w:rFonts w:eastAsia="Times New Roman"/>
                <w:i/>
                <w:iCs/>
                <w:sz w:val="20"/>
                <w:szCs w:val="16"/>
              </w:rPr>
              <w:t>earfcn</w:t>
            </w:r>
            <w:proofErr w:type="spellEnd"/>
            <w:r w:rsidRPr="004F0541">
              <w:rPr>
                <w:rFonts w:eastAsia="Times New Roman"/>
                <w:i/>
                <w:iCs/>
                <w:sz w:val="20"/>
                <w:szCs w:val="16"/>
              </w:rPr>
              <w:t xml:space="preserve"> not appearing in more than one instance of OTDOA</w:t>
            </w:r>
            <w:r w:rsidRPr="004F0541">
              <w:rPr>
                <w:rFonts w:eastAsia="Times New Roman"/>
                <w:i/>
                <w:iCs/>
                <w:sz w:val="20"/>
                <w:szCs w:val="16"/>
              </w:rPr>
              <w:noBreakHyphen/>
            </w:r>
            <w:proofErr w:type="spellStart"/>
            <w:r w:rsidRPr="004F0541">
              <w:rPr>
                <w:rFonts w:eastAsia="Times New Roman"/>
                <w:i/>
                <w:iCs/>
                <w:sz w:val="20"/>
                <w:szCs w:val="16"/>
              </w:rPr>
              <w:t>NeighbourFreqInfo</w:t>
            </w:r>
            <w:proofErr w:type="spellEnd"/>
            <w:r w:rsidRPr="004F0541">
              <w:rPr>
                <w:rFonts w:eastAsia="Times New Roman"/>
                <w:i/>
                <w:iCs/>
                <w:sz w:val="20"/>
                <w:szCs w:val="16"/>
              </w:rPr>
              <w:t>.</w:t>
            </w:r>
          </w:p>
        </w:tc>
      </w:tr>
    </w:tbl>
    <w:p w14:paraId="41757F54" w14:textId="2905621B" w:rsidR="00346BE2" w:rsidRDefault="00346BE2" w:rsidP="00A96A5B">
      <w:pPr>
        <w:jc w:val="both"/>
      </w:pPr>
    </w:p>
    <w:p w14:paraId="17ACE7B0" w14:textId="7A5D4D1A" w:rsidR="004F0541" w:rsidRDefault="004F0541" w:rsidP="00E05A5F">
      <w:pPr>
        <w:jc w:val="both"/>
      </w:pPr>
      <w:r>
        <w:t>We propose to define a similar prioritization rule</w:t>
      </w:r>
      <w:r w:rsidR="007B0985">
        <w:t xml:space="preserve"> for each method</w:t>
      </w:r>
      <w:r w:rsidR="00E05A5F">
        <w:t xml:space="preserve"> as it was done in LTE</w:t>
      </w:r>
      <w:r>
        <w:t xml:space="preserve"> so that both </w:t>
      </w:r>
      <w:r w:rsidR="007B0985">
        <w:t xml:space="preserve">LMF </w:t>
      </w:r>
      <w:r>
        <w:t>and UE have a common understanding which PRS will be prioritized in the measurement</w:t>
      </w:r>
      <w:r w:rsidR="00C51204">
        <w:t>s</w:t>
      </w:r>
      <w:r>
        <w:t xml:space="preserve">. </w:t>
      </w:r>
    </w:p>
    <w:p w14:paraId="5C27D1C6" w14:textId="77777777" w:rsidR="004F0541" w:rsidRDefault="004F0541" w:rsidP="00E05A5F">
      <w:pPr>
        <w:jc w:val="both"/>
      </w:pPr>
    </w:p>
    <w:p w14:paraId="4E916E90" w14:textId="4B3FC59A" w:rsidR="004F0541" w:rsidRDefault="004F0541" w:rsidP="00E05A5F">
      <w:pPr>
        <w:jc w:val="both"/>
      </w:pPr>
      <w:r>
        <w:t xml:space="preserve">Specifically, we make the following proposal: The UE would expect that in each layer, the assistance data for each </w:t>
      </w:r>
      <w:r w:rsidR="007B0985">
        <w:t xml:space="preserve">TRP </w:t>
      </w:r>
      <w:r>
        <w:t>are ordered in decreasing order of priority. That is, the assistance data of TRP1 (aka the PRS resources of TRP1) have higher priority than the assistance data of TRP2, etc.</w:t>
      </w:r>
    </w:p>
    <w:p w14:paraId="757661E8" w14:textId="5996F62B" w:rsidR="004F0541" w:rsidRDefault="004F0541" w:rsidP="00A96A5B">
      <w:pPr>
        <w:jc w:val="both"/>
      </w:pPr>
    </w:p>
    <w:p w14:paraId="72A2BFA4" w14:textId="46BF10B4" w:rsidR="00CD1D79" w:rsidRDefault="004F0541" w:rsidP="00CD1D79">
      <w:pPr>
        <w:jc w:val="both"/>
        <w:rPr>
          <w:b/>
          <w:bCs/>
        </w:rPr>
      </w:pPr>
      <w:r w:rsidRPr="004F0541">
        <w:rPr>
          <w:b/>
          <w:bCs/>
          <w:i/>
          <w:iCs/>
        </w:rPr>
        <w:t xml:space="preserve">Proposal </w:t>
      </w:r>
      <w:r>
        <w:rPr>
          <w:b/>
          <w:bCs/>
          <w:i/>
          <w:iCs/>
        </w:rPr>
        <w:t>4</w:t>
      </w:r>
      <w:r w:rsidRPr="004F0541">
        <w:rPr>
          <w:b/>
          <w:bCs/>
          <w:i/>
          <w:iCs/>
        </w:rPr>
        <w:t xml:space="preserve">. </w:t>
      </w:r>
      <w:r>
        <w:rPr>
          <w:b/>
          <w:bCs/>
          <w:i/>
          <w:iCs/>
        </w:rPr>
        <w:t>When</w:t>
      </w:r>
      <w:r w:rsidRPr="004F0541">
        <w:rPr>
          <w:b/>
          <w:bCs/>
          <w:i/>
          <w:iCs/>
        </w:rPr>
        <w:t xml:space="preserve"> </w:t>
      </w:r>
      <w:r>
        <w:rPr>
          <w:b/>
          <w:bCs/>
          <w:i/>
          <w:iCs/>
        </w:rPr>
        <w:t>a</w:t>
      </w:r>
      <w:r w:rsidRPr="004F0541">
        <w:rPr>
          <w:b/>
          <w:bCs/>
          <w:i/>
          <w:iCs/>
        </w:rPr>
        <w:t xml:space="preserve"> UE is configured in the assistance data of a positioning method with </w:t>
      </w:r>
      <w:proofErr w:type="gramStart"/>
      <w:r w:rsidRPr="004F0541">
        <w:rPr>
          <w:b/>
          <w:bCs/>
          <w:i/>
          <w:iCs/>
        </w:rPr>
        <w:t>a number of</w:t>
      </w:r>
      <w:proofErr w:type="gramEnd"/>
      <w:r w:rsidRPr="004F0541">
        <w:rPr>
          <w:b/>
          <w:bCs/>
          <w:i/>
          <w:iCs/>
        </w:rPr>
        <w:t xml:space="preserve"> PRS resources beyond its capability</w:t>
      </w:r>
      <w:r>
        <w:rPr>
          <w:b/>
          <w:bCs/>
          <w:i/>
          <w:iCs/>
        </w:rPr>
        <w:t xml:space="preserve"> (FG 13-2,13-3,13-4 for </w:t>
      </w:r>
      <w:proofErr w:type="spellStart"/>
      <w:r>
        <w:rPr>
          <w:b/>
          <w:bCs/>
          <w:i/>
          <w:iCs/>
        </w:rPr>
        <w:t>AoD</w:t>
      </w:r>
      <w:proofErr w:type="spellEnd"/>
      <w:r>
        <w:rPr>
          <w:b/>
          <w:bCs/>
          <w:i/>
          <w:iCs/>
        </w:rPr>
        <w:t>, TDOA, MRTT respectively)</w:t>
      </w:r>
      <w:r w:rsidRPr="004F0541">
        <w:rPr>
          <w:b/>
          <w:bCs/>
          <w:i/>
          <w:iCs/>
        </w:rPr>
        <w:t xml:space="preserve">, </w:t>
      </w:r>
    </w:p>
    <w:p w14:paraId="0AFAE7D0" w14:textId="6B134E80" w:rsidR="00C51204" w:rsidRPr="00CD1D79" w:rsidRDefault="00C51204" w:rsidP="00CD1D79">
      <w:pPr>
        <w:jc w:val="both"/>
        <w:rPr>
          <w:b/>
          <w:bCs/>
          <w:i/>
          <w:iCs/>
        </w:rPr>
      </w:pPr>
      <w:r w:rsidRPr="00CD1D79">
        <w:rPr>
          <w:b/>
          <w:bCs/>
          <w:i/>
          <w:iCs/>
        </w:rPr>
        <w:t>the UE assumes the DL-PRS Resources in the assistance data are sorted in a decreasing order of measurement priority. Specifically, according to the current RAN2 structure of the assistance data</w:t>
      </w:r>
      <w:r w:rsidR="00CD1D79">
        <w:rPr>
          <w:b/>
          <w:bCs/>
          <w:i/>
          <w:iCs/>
        </w:rPr>
        <w:t>, the following priority is assumed:</w:t>
      </w:r>
    </w:p>
    <w:p w14:paraId="2AA64259" w14:textId="3F5C60B4" w:rsidR="00C51204" w:rsidRPr="00CD1D79" w:rsidRDefault="00C51204" w:rsidP="00CD1D79">
      <w:pPr>
        <w:pStyle w:val="ListParagraph"/>
        <w:numPr>
          <w:ilvl w:val="0"/>
          <w:numId w:val="22"/>
        </w:numPr>
        <w:ind w:leftChars="0"/>
        <w:jc w:val="both"/>
        <w:rPr>
          <w:b/>
          <w:bCs/>
          <w:i/>
          <w:iCs/>
        </w:rPr>
      </w:pPr>
      <w:r w:rsidRPr="00CD1D79">
        <w:rPr>
          <w:b/>
          <w:bCs/>
          <w:i/>
          <w:iCs/>
        </w:rPr>
        <w:t>the 4 frequency layers are sorted according to priority,</w:t>
      </w:r>
    </w:p>
    <w:p w14:paraId="474C0ED2" w14:textId="55F69F4C" w:rsidR="00C51204" w:rsidRPr="00CD1D79" w:rsidRDefault="00C51204" w:rsidP="00CD1D79">
      <w:pPr>
        <w:pStyle w:val="ListParagraph"/>
        <w:numPr>
          <w:ilvl w:val="0"/>
          <w:numId w:val="22"/>
        </w:numPr>
        <w:ind w:leftChars="0"/>
        <w:jc w:val="both"/>
        <w:rPr>
          <w:b/>
          <w:bCs/>
          <w:i/>
          <w:iCs/>
        </w:rPr>
      </w:pPr>
      <w:r w:rsidRPr="00CD1D79">
        <w:rPr>
          <w:b/>
          <w:bCs/>
          <w:i/>
          <w:iCs/>
        </w:rPr>
        <w:t>the 64 TRPs per frequency layer are sorted according to priority,</w:t>
      </w:r>
    </w:p>
    <w:p w14:paraId="4BE17ADC" w14:textId="714A1281" w:rsidR="00C51204" w:rsidRPr="00CD1D79" w:rsidRDefault="00C51204" w:rsidP="00CD1D79">
      <w:pPr>
        <w:pStyle w:val="ListParagraph"/>
        <w:numPr>
          <w:ilvl w:val="0"/>
          <w:numId w:val="22"/>
        </w:numPr>
        <w:ind w:leftChars="0"/>
        <w:jc w:val="both"/>
        <w:rPr>
          <w:b/>
          <w:bCs/>
          <w:i/>
          <w:iCs/>
        </w:rPr>
      </w:pPr>
      <w:r w:rsidRPr="00CD1D79">
        <w:rPr>
          <w:b/>
          <w:bCs/>
          <w:i/>
          <w:iCs/>
        </w:rPr>
        <w:t>the 2 sets per TRP of the frequency layer are sorted according to priority,</w:t>
      </w:r>
    </w:p>
    <w:p w14:paraId="25B112F0" w14:textId="27BCE13F" w:rsidR="00C51204" w:rsidRPr="00CD1D79" w:rsidRDefault="00C51204" w:rsidP="00CD1D79">
      <w:pPr>
        <w:pStyle w:val="ListParagraph"/>
        <w:numPr>
          <w:ilvl w:val="0"/>
          <w:numId w:val="22"/>
        </w:numPr>
        <w:ind w:leftChars="0"/>
        <w:jc w:val="both"/>
        <w:rPr>
          <w:b/>
          <w:bCs/>
          <w:i/>
          <w:iCs/>
        </w:rPr>
      </w:pPr>
      <w:r w:rsidRPr="00CD1D79">
        <w:rPr>
          <w:b/>
          <w:bCs/>
          <w:i/>
          <w:iCs/>
        </w:rPr>
        <w:t>the 64 resources of the set per TRP per frequency layer are sorted according to priority.</w:t>
      </w:r>
    </w:p>
    <w:p w14:paraId="76294F60" w14:textId="5C39A58C" w:rsid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Conclusion</w:t>
      </w:r>
    </w:p>
    <w:p w14:paraId="17E3B544" w14:textId="790E8DB3" w:rsidR="00CE503E" w:rsidRDefault="00BD4CD7" w:rsidP="00BD4CD7">
      <w:pPr>
        <w:pStyle w:val="TAL"/>
        <w:rPr>
          <w:rFonts w:ascii="Times New Roman" w:eastAsia="MS Gothic" w:hAnsi="Times New Roman"/>
          <w:sz w:val="24"/>
          <w:lang w:eastAsia="ja-JP"/>
        </w:rPr>
      </w:pPr>
      <w:bookmarkStart w:id="2" w:name="_Hlk37404285"/>
      <w:r>
        <w:rPr>
          <w:rFonts w:ascii="Times New Roman" w:eastAsia="MS Gothic" w:hAnsi="Times New Roman"/>
          <w:sz w:val="24"/>
          <w:lang w:eastAsia="ja-JP"/>
        </w:rPr>
        <w:t xml:space="preserve">We make the following proposals: </w:t>
      </w:r>
    </w:p>
    <w:p w14:paraId="3E5F118D" w14:textId="77777777" w:rsidR="00BD4CD7" w:rsidRPr="00BD4CD7" w:rsidRDefault="00BD4CD7" w:rsidP="00BD4CD7">
      <w:pPr>
        <w:pStyle w:val="TAL"/>
        <w:rPr>
          <w:rFonts w:ascii="Times New Roman" w:eastAsia="MS Gothic" w:hAnsi="Times New Roman"/>
          <w:sz w:val="24"/>
          <w:lang w:eastAsia="ja-JP"/>
        </w:rPr>
      </w:pPr>
    </w:p>
    <w:p w14:paraId="71A997B8" w14:textId="77777777" w:rsidR="00246508" w:rsidRDefault="00246508" w:rsidP="00246508">
      <w:pPr>
        <w:jc w:val="both"/>
        <w:rPr>
          <w:b/>
          <w:bCs/>
          <w:i/>
          <w:iCs/>
        </w:rPr>
      </w:pPr>
      <w:r w:rsidRPr="00063D8D">
        <w:rPr>
          <w:b/>
          <w:bCs/>
          <w:i/>
          <w:iCs/>
        </w:rPr>
        <w:t xml:space="preserve">Proposal 1: </w:t>
      </w:r>
      <w:r>
        <w:rPr>
          <w:b/>
          <w:bCs/>
          <w:i/>
          <w:iCs/>
        </w:rPr>
        <w:t>Introduce a separate PRS processing capability without MG configured (reported per band) in which the UE can at least report, if supports this feature, a component for (</w:t>
      </w:r>
      <w:proofErr w:type="gramStart"/>
      <w:r>
        <w:rPr>
          <w:b/>
          <w:bCs/>
          <w:i/>
          <w:iCs/>
        </w:rPr>
        <w:t>N,T</w:t>
      </w:r>
      <w:proofErr w:type="gramEnd"/>
      <w:r>
        <w:rPr>
          <w:b/>
          <w:bCs/>
          <w:i/>
          <w:iCs/>
        </w:rPr>
        <w:t xml:space="preserve">) and number of PRS resources per slot. </w:t>
      </w:r>
    </w:p>
    <w:p w14:paraId="122E522D" w14:textId="77777777" w:rsidR="00246508" w:rsidRPr="00246508" w:rsidRDefault="00246508" w:rsidP="00246508">
      <w:pPr>
        <w:pStyle w:val="ListParagraph"/>
        <w:numPr>
          <w:ilvl w:val="0"/>
          <w:numId w:val="15"/>
        </w:numPr>
        <w:ind w:leftChars="0"/>
        <w:jc w:val="both"/>
        <w:rPr>
          <w:b/>
          <w:bCs/>
          <w:i/>
          <w:iCs/>
        </w:rPr>
      </w:pPr>
      <w:r>
        <w:rPr>
          <w:b/>
          <w:bCs/>
          <w:i/>
          <w:iCs/>
        </w:rPr>
        <w:t>The same maximum ratio of PRS Length to PRS periodicity should be assumed with the maximum MGL/MGRP for the case of PRS processing with MG.</w:t>
      </w:r>
    </w:p>
    <w:p w14:paraId="16134438" w14:textId="77777777" w:rsidR="00246508" w:rsidRPr="00993A2F" w:rsidRDefault="00246508" w:rsidP="00246508">
      <w:pPr>
        <w:pStyle w:val="ListParagraph"/>
        <w:numPr>
          <w:ilvl w:val="0"/>
          <w:numId w:val="15"/>
        </w:numPr>
        <w:ind w:leftChars="0"/>
        <w:jc w:val="both"/>
        <w:rPr>
          <w:b/>
          <w:bCs/>
          <w:i/>
          <w:iCs/>
        </w:rPr>
      </w:pPr>
      <w:r w:rsidRPr="00993A2F">
        <w:rPr>
          <w:b/>
          <w:bCs/>
          <w:i/>
          <w:iCs/>
        </w:rPr>
        <w:t>If this is not agreeable, conclude that PRS processing without MG is not supported in NR Rel-16.</w:t>
      </w:r>
    </w:p>
    <w:p w14:paraId="7B71EDA1" w14:textId="78134E68" w:rsidR="00BD4CD7" w:rsidRDefault="00BD4CD7" w:rsidP="00BD4CD7">
      <w:pPr>
        <w:pStyle w:val="TAL"/>
        <w:rPr>
          <w:rFonts w:ascii="Times New Roman" w:eastAsia="MS Gothic" w:hAnsi="Times New Roman"/>
          <w:b/>
          <w:bCs/>
          <w:i/>
          <w:iCs/>
          <w:sz w:val="24"/>
          <w:lang w:eastAsia="ja-JP"/>
        </w:rPr>
      </w:pPr>
    </w:p>
    <w:p w14:paraId="4486FAC2" w14:textId="77777777" w:rsidR="00246508" w:rsidRDefault="00246508" w:rsidP="00246508">
      <w:pPr>
        <w:jc w:val="both"/>
        <w:rPr>
          <w:b/>
          <w:bCs/>
          <w:i/>
          <w:iCs/>
        </w:rPr>
      </w:pPr>
      <w:r w:rsidRPr="00063D8D">
        <w:rPr>
          <w:b/>
          <w:bCs/>
          <w:i/>
          <w:iCs/>
        </w:rPr>
        <w:t xml:space="preserve">Proposal </w:t>
      </w:r>
      <w:r>
        <w:rPr>
          <w:b/>
          <w:bCs/>
          <w:i/>
          <w:iCs/>
        </w:rPr>
        <w:t>2</w:t>
      </w:r>
      <w:r w:rsidRPr="00063D8D">
        <w:rPr>
          <w:b/>
          <w:bCs/>
          <w:i/>
          <w:iCs/>
        </w:rPr>
        <w:t xml:space="preserve">: </w:t>
      </w:r>
      <w:r>
        <w:rPr>
          <w:b/>
          <w:bCs/>
          <w:i/>
          <w:iCs/>
        </w:rPr>
        <w:t xml:space="preserve">The DL PRS processing capability is reported under the assumption of a maximum 1/3 of MGL/MGRP ratio. </w:t>
      </w:r>
    </w:p>
    <w:p w14:paraId="094EB16E" w14:textId="77777777" w:rsidR="00246508" w:rsidRPr="000937D4" w:rsidRDefault="00246508" w:rsidP="00246508">
      <w:pPr>
        <w:pStyle w:val="ListParagraph"/>
        <w:numPr>
          <w:ilvl w:val="0"/>
          <w:numId w:val="24"/>
        </w:numPr>
        <w:ind w:leftChars="0"/>
        <w:jc w:val="both"/>
        <w:rPr>
          <w:b/>
          <w:bCs/>
          <w:i/>
          <w:iCs/>
        </w:rPr>
      </w:pPr>
      <w:r>
        <w:rPr>
          <w:b/>
          <w:bCs/>
          <w:i/>
          <w:iCs/>
        </w:rPr>
        <w:lastRenderedPageBreak/>
        <w:t xml:space="preserve">Inform RAN4 that RAN1 assumes that additional (MGL, MGRP) should be supported for NR Rel-16 Positioning processing. </w:t>
      </w:r>
    </w:p>
    <w:p w14:paraId="3FF0DEE4" w14:textId="77777777" w:rsidR="00993A2F" w:rsidRDefault="00993A2F" w:rsidP="00CB627C">
      <w:pPr>
        <w:jc w:val="both"/>
      </w:pPr>
    </w:p>
    <w:p w14:paraId="6A595847" w14:textId="77777777" w:rsidR="00246508" w:rsidRPr="00CB627C" w:rsidRDefault="00246508" w:rsidP="00246508">
      <w:pPr>
        <w:jc w:val="both"/>
        <w:rPr>
          <w:b/>
          <w:bCs/>
          <w:i/>
          <w:iCs/>
        </w:rPr>
      </w:pPr>
      <w:r w:rsidRPr="00CB627C">
        <w:rPr>
          <w:b/>
          <w:bCs/>
          <w:i/>
          <w:iCs/>
        </w:rPr>
        <w:t>Proposal 3: Agree on the following TP for 38.214</w:t>
      </w:r>
      <w:r>
        <w:rPr>
          <w:b/>
          <w:bCs/>
          <w:i/>
          <w:iCs/>
        </w:rPr>
        <w:t xml:space="preserve"> at the end of Section 5.1.6.5</w:t>
      </w:r>
      <w:r w:rsidRPr="00CB627C">
        <w:rPr>
          <w:b/>
          <w:bCs/>
          <w:i/>
          <w:iCs/>
        </w:rPr>
        <w:t>:</w:t>
      </w:r>
    </w:p>
    <w:p w14:paraId="009C9CC0" w14:textId="77777777" w:rsidR="00246508" w:rsidRDefault="00246508" w:rsidP="00246508">
      <w:pPr>
        <w:jc w:val="both"/>
      </w:pPr>
    </w:p>
    <w:tbl>
      <w:tblPr>
        <w:tblStyle w:val="TableGrid"/>
        <w:tblW w:w="0" w:type="auto"/>
        <w:tblLook w:val="04A0" w:firstRow="1" w:lastRow="0" w:firstColumn="1" w:lastColumn="0" w:noHBand="0" w:noVBand="1"/>
      </w:tblPr>
      <w:tblGrid>
        <w:gridCol w:w="9628"/>
      </w:tblGrid>
      <w:tr w:rsidR="00246508" w:rsidRPr="00547B7D" w14:paraId="2A70BF66" w14:textId="77777777" w:rsidTr="00697844">
        <w:tc>
          <w:tcPr>
            <w:tcW w:w="9628" w:type="dxa"/>
          </w:tcPr>
          <w:p w14:paraId="13361605" w14:textId="77777777" w:rsidR="00246508" w:rsidRPr="00547B7D" w:rsidRDefault="00246508" w:rsidP="00697844">
            <w:pPr>
              <w:spacing w:after="0"/>
              <w:jc w:val="both"/>
              <w:rPr>
                <w:sz w:val="22"/>
                <w:szCs w:val="18"/>
                <w:lang w:eastAsia="zh-CN"/>
              </w:rPr>
            </w:pPr>
            <w:r w:rsidRPr="00547B7D">
              <w:rPr>
                <w:sz w:val="22"/>
                <w:szCs w:val="18"/>
                <w:lang w:eastAsia="zh-CN"/>
              </w:rPr>
              <w:t>For the purpose of the DL PRS processing capability provided by [XX], the duration of DL PRS symbols (</w:t>
            </w:r>
            <w:r w:rsidRPr="00547B7D">
              <w:rPr>
                <w:i/>
                <w:iCs/>
                <w:sz w:val="22"/>
                <w:szCs w:val="18"/>
                <w:lang w:eastAsia="zh-CN"/>
              </w:rPr>
              <w:t>K</w:t>
            </w:r>
            <w:r w:rsidRPr="00547B7D">
              <w:rPr>
                <w:sz w:val="22"/>
                <w:szCs w:val="18"/>
                <w:lang w:eastAsia="zh-CN"/>
              </w:rPr>
              <w:t xml:space="preserve">) in </w:t>
            </w:r>
            <w:proofErr w:type="spellStart"/>
            <w:r w:rsidRPr="00547B7D">
              <w:rPr>
                <w:sz w:val="22"/>
                <w:szCs w:val="18"/>
                <w:lang w:eastAsia="zh-CN"/>
              </w:rPr>
              <w:t>ms</w:t>
            </w:r>
            <w:proofErr w:type="spellEnd"/>
            <w:r w:rsidRPr="00547B7D">
              <w:rPr>
                <w:sz w:val="22"/>
                <w:szCs w:val="18"/>
                <w:lang w:eastAsia="zh-CN"/>
              </w:rPr>
              <w:t xml:space="preserve"> within any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is calculated as </w:t>
            </w:r>
            <m:oMath>
              <m:r>
                <w:rPr>
                  <w:rFonts w:ascii="Cambria Math" w:hAnsi="Cambria Math"/>
                  <w:sz w:val="22"/>
                  <w:szCs w:val="18"/>
                  <w:lang w:val="en-US" w:eastAsia="zh-CN"/>
                </w:rPr>
                <m:t>K=</m:t>
              </m:r>
              <m:nary>
                <m:naryPr>
                  <m:chr m:val="∑"/>
                  <m:limLoc m:val="undOvr"/>
                  <m:supHide m:val="1"/>
                  <m:ctrlPr>
                    <w:rPr>
                      <w:rFonts w:ascii="Cambria Math" w:hAnsi="Cambria Math"/>
                      <w:i/>
                      <w:sz w:val="22"/>
                      <w:szCs w:val="18"/>
                      <w:lang w:val="en-US" w:eastAsia="zh-CN"/>
                    </w:rPr>
                  </m:ctrlPr>
                </m:naryPr>
                <m:sub>
                  <m:r>
                    <w:rPr>
                      <w:rFonts w:ascii="Cambria Math" w:hAnsi="Cambria Math"/>
                      <w:sz w:val="22"/>
                      <w:szCs w:val="18"/>
                      <w:lang w:val="en-US" w:eastAsia="zh-CN"/>
                    </w:rPr>
                    <m:t>s∈S</m:t>
                  </m:r>
                </m:sub>
                <m:sup/>
                <m:e>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end</m:t>
                      </m:r>
                    </m:sup>
                  </m:sSubSup>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start</m:t>
                      </m:r>
                    </m:sup>
                  </m:sSubSup>
                  <m:r>
                    <w:rPr>
                      <w:rFonts w:ascii="Cambria Math" w:hAnsi="Cambria Math"/>
                      <w:sz w:val="22"/>
                      <w:szCs w:val="18"/>
                      <w:lang w:val="en-US" w:eastAsia="zh-CN"/>
                    </w:rPr>
                    <m:t>)</m:t>
                  </m:r>
                </m:e>
              </m:nary>
            </m:oMath>
            <w:r w:rsidRPr="00547B7D">
              <w:rPr>
                <w:sz w:val="22"/>
                <w:szCs w:val="18"/>
                <w:lang w:val="en-US" w:eastAsia="zh-CN"/>
              </w:rPr>
              <w:t xml:space="preserve">, or </w:t>
            </w:r>
            <m:oMath>
              <m:r>
                <w:rPr>
                  <w:rFonts w:ascii="Cambria Math" w:hAnsi="Cambria Math"/>
                  <w:sz w:val="22"/>
                  <w:szCs w:val="18"/>
                  <w:lang w:val="en-US" w:eastAsia="zh-CN"/>
                </w:rPr>
                <m:t>K=</m:t>
              </m:r>
              <m:f>
                <m:fPr>
                  <m:ctrlPr>
                    <w:rPr>
                      <w:rFonts w:ascii="Cambria Math" w:hAnsi="Cambria Math"/>
                      <w:i/>
                      <w:sz w:val="22"/>
                      <w:szCs w:val="18"/>
                      <w:lang w:val="en-US" w:eastAsia="zh-CN"/>
                    </w:rPr>
                  </m:ctrlPr>
                </m:fPr>
                <m:num>
                  <m:r>
                    <w:rPr>
                      <w:rFonts w:ascii="Cambria Math" w:hAnsi="Cambria Math"/>
                      <w:sz w:val="22"/>
                      <w:szCs w:val="18"/>
                      <w:lang w:val="en-US" w:eastAsia="zh-CN"/>
                    </w:rPr>
                    <m:t>1</m:t>
                  </m:r>
                </m:num>
                <m:den>
                  <m:sSup>
                    <m:sSupPr>
                      <m:ctrlPr>
                        <w:rPr>
                          <w:rFonts w:ascii="Cambria Math" w:hAnsi="Cambria Math"/>
                          <w:i/>
                          <w:sz w:val="22"/>
                          <w:szCs w:val="18"/>
                          <w:lang w:val="en-US" w:eastAsia="zh-CN"/>
                        </w:rPr>
                      </m:ctrlPr>
                    </m:sSupPr>
                    <m:e>
                      <m:r>
                        <w:rPr>
                          <w:rFonts w:ascii="Cambria Math" w:hAnsi="Cambria Math"/>
                          <w:sz w:val="22"/>
                          <w:szCs w:val="18"/>
                          <w:lang w:val="en-US" w:eastAsia="zh-CN"/>
                        </w:rPr>
                        <m:t>2</m:t>
                      </m:r>
                    </m:e>
                    <m:sup>
                      <m:r>
                        <w:rPr>
                          <w:rFonts w:ascii="Cambria Math" w:hAnsi="Cambria Math"/>
                          <w:sz w:val="22"/>
                          <w:szCs w:val="18"/>
                          <w:lang w:val="en-US" w:eastAsia="zh-CN"/>
                        </w:rPr>
                        <m:t>μ</m:t>
                      </m:r>
                    </m:sup>
                  </m:sSup>
                </m:den>
              </m:f>
              <m:r>
                <w:rPr>
                  <w:rFonts w:ascii="Cambria Math" w:hAnsi="Cambria Math"/>
                  <w:sz w:val="22"/>
                  <w:szCs w:val="18"/>
                  <w:lang w:val="en-US" w:eastAsia="zh-CN"/>
                </w:rPr>
                <m:t>|S|</m:t>
              </m:r>
            </m:oMath>
            <w:r w:rsidRPr="00547B7D">
              <w:rPr>
                <w:sz w:val="22"/>
                <w:szCs w:val="18"/>
                <w:lang w:val="en-US" w:eastAsia="zh-CN"/>
              </w:rPr>
              <w:t xml:space="preserve"> for a Type 1 or Type 2 UE respectively, subject to UE capability, where</w:t>
            </w:r>
          </w:p>
          <w:p w14:paraId="1CF76E00" w14:textId="77777777" w:rsidR="00246508" w:rsidRPr="00547B7D" w:rsidRDefault="00246508" w:rsidP="00697844">
            <w:pPr>
              <w:spacing w:after="0"/>
              <w:jc w:val="both"/>
              <w:rPr>
                <w:sz w:val="22"/>
                <w:szCs w:val="18"/>
                <w:lang w:val="en-US" w:eastAsia="zh-CN"/>
              </w:rPr>
            </w:pPr>
          </w:p>
          <w:p w14:paraId="5B43AD1C" w14:textId="77777777" w:rsidR="00246508" w:rsidRPr="00547B7D" w:rsidRDefault="00246508" w:rsidP="00697844">
            <w:pPr>
              <w:numPr>
                <w:ilvl w:val="0"/>
                <w:numId w:val="13"/>
              </w:numPr>
              <w:spacing w:after="0"/>
              <w:jc w:val="both"/>
              <w:rPr>
                <w:sz w:val="22"/>
                <w:szCs w:val="18"/>
                <w:lang w:val="en-US" w:eastAsia="zh-CN"/>
              </w:rPr>
            </w:pPr>
            <w:r w:rsidRPr="00547B7D">
              <w:rPr>
                <w:i/>
                <w:iCs/>
                <w:sz w:val="22"/>
                <w:szCs w:val="18"/>
                <w:lang w:eastAsia="zh-CN"/>
              </w:rPr>
              <w:t>S</w:t>
            </w:r>
            <w:r w:rsidRPr="00547B7D">
              <w:rPr>
                <w:sz w:val="22"/>
                <w:szCs w:val="18"/>
                <w:lang w:eastAsia="zh-CN"/>
              </w:rPr>
              <w:t xml:space="preserve"> is the set of slots of a serving cell within the </w:t>
            </w:r>
            <w:r w:rsidRPr="00547B7D">
              <w:rPr>
                <w:i/>
                <w:iCs/>
                <w:sz w:val="22"/>
                <w:szCs w:val="18"/>
                <w:lang w:eastAsia="zh-CN"/>
              </w:rPr>
              <w:t>P</w:t>
            </w:r>
            <w:r w:rsidRPr="00547B7D">
              <w:rPr>
                <w:sz w:val="22"/>
                <w:szCs w:val="18"/>
                <w:lang w:eastAsia="zh-CN"/>
              </w:rPr>
              <w:t xml:space="preserve"> </w:t>
            </w:r>
            <w:proofErr w:type="spellStart"/>
            <w:r w:rsidRPr="00547B7D">
              <w:rPr>
                <w:sz w:val="22"/>
                <w:szCs w:val="18"/>
                <w:lang w:eastAsia="zh-CN"/>
              </w:rPr>
              <w:t>ms</w:t>
            </w:r>
            <w:proofErr w:type="spellEnd"/>
            <w:r w:rsidRPr="00547B7D">
              <w:rPr>
                <w:sz w:val="22"/>
                <w:szCs w:val="18"/>
                <w:lang w:eastAsia="zh-CN"/>
              </w:rPr>
              <w:t xml:space="preserve"> window in the positioning frequency layer that contains the potential DL PRS resources considering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p>
          <w:p w14:paraId="4E54E8B8" w14:textId="77777777" w:rsidR="00246508" w:rsidRPr="00547B7D" w:rsidRDefault="00246508" w:rsidP="00697844">
            <w:pPr>
              <w:numPr>
                <w:ilvl w:val="0"/>
                <w:numId w:val="13"/>
              </w:numPr>
              <w:spacing w:after="0"/>
              <w:jc w:val="both"/>
              <w:rPr>
                <w:sz w:val="22"/>
                <w:szCs w:val="18"/>
                <w:lang w:val="en-US" w:eastAsia="zh-CN"/>
              </w:rPr>
            </w:pPr>
            <w:r w:rsidRPr="00547B7D">
              <w:rPr>
                <w:sz w:val="22"/>
                <w:szCs w:val="18"/>
                <w:lang w:eastAsia="zh-CN"/>
              </w:rPr>
              <w:t>for a Type 1 UE,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w:t>
            </w:r>
            <w:r w:rsidRPr="00547B7D">
              <w:rPr>
                <w:sz w:val="22"/>
                <w:szCs w:val="18"/>
                <w:lang w:eastAsia="zh-CN"/>
              </w:rPr>
              <w:fldChar w:fldCharType="begin"/>
            </w:r>
            <w:r w:rsidRPr="00547B7D">
              <w:rPr>
                <w:sz w:val="22"/>
                <w:szCs w:val="18"/>
                <w:lang w:eastAsia="zh-CN"/>
              </w:rPr>
              <w:instrText xml:space="preserve"> QUOTE </w:instrText>
            </w:r>
            <m:oMath>
              <m:d>
                <m:dPr>
                  <m:begChr m:val="["/>
                  <m:endChr m:val="]"/>
                  <m:ctrlPr>
                    <w:rPr>
                      <w:rFonts w:ascii="Cambria Math" w:eastAsia="Calibri" w:hAnsi="Cambria Math" w:cs="Calibri"/>
                      <w:sz w:val="22"/>
                      <w:szCs w:val="18"/>
                      <w:lang w:val="ru-RU" w:eastAsia="zh-CN"/>
                    </w:rPr>
                  </m:ctrlPr>
                </m:dPr>
                <m:e>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ru-RU" w:eastAsia="zh-CN"/>
                        </w:rPr>
                        <m:t>T</m:t>
                      </m:r>
                    </m:e>
                    <m:sub>
                      <m:r>
                        <m:rPr>
                          <m:sty m:val="p"/>
                        </m:rPr>
                        <w:rPr>
                          <w:rFonts w:ascii="Cambria Math" w:hAnsi="Cambria Math"/>
                          <w:sz w:val="22"/>
                          <w:szCs w:val="18"/>
                          <w:lang w:val="ru-RU" w:eastAsia="zh-CN"/>
                        </w:rPr>
                        <m:t>s</m:t>
                      </m:r>
                    </m:sub>
                    <m:sup>
                      <m:r>
                        <m:rPr>
                          <m:sty m:val="p"/>
                        </m:rPr>
                        <w:rPr>
                          <w:rFonts w:ascii="Cambria Math" w:hAnsi="Cambria Math"/>
                          <w:sz w:val="22"/>
                          <w:szCs w:val="18"/>
                          <w:lang w:eastAsia="zh-CN"/>
                        </w:rPr>
                        <m:t>start</m:t>
                      </m:r>
                    </m:sup>
                  </m:sSubSup>
                  <m:r>
                    <m:rPr>
                      <m:sty m:val="p"/>
                    </m:rPr>
                    <w:rPr>
                      <w:rFonts w:ascii="Cambria Math" w:hAnsi="Cambria Math"/>
                      <w:sz w:val="22"/>
                      <w:szCs w:val="18"/>
                      <w:lang w:eastAsia="zh-CN"/>
                    </w:rPr>
                    <m:t xml:space="preserve">, </m:t>
                  </m:r>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ru-RU" w:eastAsia="zh-CN"/>
                        </w:rPr>
                        <m:t>T</m:t>
                      </m:r>
                    </m:e>
                    <m:sub>
                      <m:r>
                        <m:rPr>
                          <m:sty m:val="p"/>
                        </m:rPr>
                        <w:rPr>
                          <w:rFonts w:ascii="Cambria Math" w:hAnsi="Cambria Math"/>
                          <w:sz w:val="22"/>
                          <w:szCs w:val="18"/>
                          <w:lang w:val="ru-RU" w:eastAsia="zh-CN"/>
                        </w:rPr>
                        <m:t>s</m:t>
                      </m:r>
                    </m:sub>
                    <m:sup>
                      <m:r>
                        <m:rPr>
                          <m:sty m:val="p"/>
                        </m:rPr>
                        <w:rPr>
                          <w:rFonts w:ascii="Cambria Math" w:hAnsi="Cambria Math"/>
                          <w:sz w:val="22"/>
                          <w:szCs w:val="18"/>
                          <w:lang w:eastAsia="zh-CN"/>
                        </w:rPr>
                        <m:t>end</m:t>
                      </m:r>
                    </m:sup>
                  </m:sSubSup>
                </m:e>
              </m:d>
            </m:oMath>
            <w:r w:rsidRPr="00547B7D">
              <w:rPr>
                <w:sz w:val="22"/>
                <w:szCs w:val="18"/>
                <w:lang w:eastAsia="zh-CN"/>
              </w:rPr>
              <w:instrText xml:space="preserve"> </w:instrText>
            </w:r>
            <w:r w:rsidRPr="00547B7D">
              <w:rPr>
                <w:sz w:val="22"/>
                <w:szCs w:val="18"/>
                <w:lang w:eastAsia="zh-CN"/>
              </w:rPr>
              <w:fldChar w:fldCharType="separate"/>
            </w:r>
            <m:oMath>
              <m:r>
                <m:rPr>
                  <m:sty m:val="p"/>
                </m:rPr>
                <w:rPr>
                  <w:rFonts w:ascii="Cambria Math" w:eastAsia="SimSun" w:hAnsi="Cambria Math"/>
                  <w:sz w:val="22"/>
                  <w:szCs w:val="18"/>
                  <w:lang w:eastAsia="zh-CN"/>
                </w:rPr>
                <m:t xml:space="preserve"> </m:t>
              </m:r>
            </m:oMath>
            <w:r w:rsidRPr="00547B7D">
              <w:rPr>
                <w:sz w:val="22"/>
                <w:szCs w:val="18"/>
                <w:lang w:eastAsia="zh-CN"/>
              </w:rPr>
              <w:fldChar w:fldCharType="end"/>
            </w:r>
            <w:r w:rsidRPr="00547B7D">
              <w:rPr>
                <w:sz w:val="22"/>
                <w:szCs w:val="18"/>
                <w:lang w:eastAsia="zh-CN"/>
              </w:rPr>
              <w:t xml:space="preserve">is the smallest interval in ms within slot </w:t>
            </w:r>
            <m:oMath>
              <m:r>
                <w:rPr>
                  <w:rFonts w:ascii="Cambria Math" w:hAnsi="Cambria Math"/>
                  <w:sz w:val="22"/>
                  <w:szCs w:val="18"/>
                  <w:lang w:val="ru-RU" w:eastAsia="zh-CN"/>
                </w:rPr>
                <m:t>s</m:t>
              </m:r>
            </m:oMath>
            <w:r w:rsidRPr="00547B7D">
              <w:rPr>
                <w:sz w:val="22"/>
                <w:szCs w:val="18"/>
                <w:lang w:val="ru-RU" w:eastAsia="zh-CN"/>
              </w:rPr>
              <w:t xml:space="preserve"> </w:t>
            </w:r>
            <w:r w:rsidRPr="00547B7D">
              <w:rPr>
                <w:sz w:val="22"/>
                <w:szCs w:val="18"/>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sz w:val="22"/>
                  <w:szCs w:val="18"/>
                  <w:lang w:val="ru-RU" w:eastAsia="zh-CN"/>
                </w:rPr>
                <m:t>s</m:t>
              </m:r>
            </m:oMath>
            <w:r w:rsidRPr="00547B7D">
              <w:rPr>
                <w:iCs/>
                <w:sz w:val="22"/>
                <w:szCs w:val="18"/>
                <w:lang w:val="en-US" w:eastAsia="zh-CN"/>
              </w:rPr>
              <w:t xml:space="preserve">, wherein the </w:t>
            </w:r>
            <w:r w:rsidRPr="00547B7D">
              <w:rPr>
                <w:iCs/>
                <w:sz w:val="22"/>
                <w:szCs w:val="18"/>
                <w:lang w:eastAsia="zh-CN"/>
              </w:rPr>
              <w:t>i</w:t>
            </w:r>
            <w:r w:rsidRPr="00547B7D">
              <w:rPr>
                <w:sz w:val="22"/>
                <w:szCs w:val="18"/>
                <w:lang w:eastAsia="zh-CN"/>
              </w:rPr>
              <w:t>nterval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start</w:t>
            </w:r>
            <w:proofErr w:type="spellEnd"/>
            <w:r w:rsidRPr="00547B7D">
              <w:rPr>
                <w:sz w:val="22"/>
                <w:szCs w:val="18"/>
                <w:lang w:eastAsia="zh-CN"/>
              </w:rPr>
              <w:t xml:space="preserve">, </w:t>
            </w:r>
            <w:proofErr w:type="spellStart"/>
            <w:r w:rsidRPr="00547B7D">
              <w:rPr>
                <w:sz w:val="22"/>
                <w:szCs w:val="18"/>
                <w:lang w:eastAsia="zh-CN"/>
              </w:rPr>
              <w:t>T</w:t>
            </w:r>
            <w:r w:rsidRPr="00547B7D">
              <w:rPr>
                <w:sz w:val="22"/>
                <w:szCs w:val="18"/>
                <w:vertAlign w:val="subscript"/>
                <w:lang w:eastAsia="zh-CN"/>
              </w:rPr>
              <w:t>s</w:t>
            </w:r>
            <w:r w:rsidRPr="00547B7D">
              <w:rPr>
                <w:sz w:val="22"/>
                <w:szCs w:val="18"/>
                <w:vertAlign w:val="superscript"/>
                <w:lang w:eastAsia="zh-CN"/>
              </w:rPr>
              <w:t>end</w:t>
            </w:r>
            <w:proofErr w:type="spellEnd"/>
            <w:r w:rsidRPr="00547B7D">
              <w:rPr>
                <w:sz w:val="22"/>
                <w:szCs w:val="18"/>
                <w:lang w:eastAsia="zh-CN"/>
              </w:rPr>
              <w:t xml:space="preserve">] is determined by the configured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sz w:val="22"/>
                <w:szCs w:val="18"/>
                <w:lang w:eastAsia="zh-CN"/>
              </w:rPr>
              <w:t xml:space="preserve">, </w:t>
            </w:r>
            <w:r w:rsidRPr="00547B7D">
              <w:rPr>
                <w:i/>
                <w:iCs/>
                <w:sz w:val="22"/>
                <w:szCs w:val="18"/>
                <w:lang w:eastAsia="zh-CN"/>
              </w:rPr>
              <w:t>nr-DL-PRS-</w:t>
            </w:r>
            <w:proofErr w:type="spellStart"/>
            <w:r w:rsidRPr="00547B7D">
              <w:rPr>
                <w:i/>
                <w:iCs/>
                <w:sz w:val="22"/>
                <w:szCs w:val="18"/>
                <w:lang w:eastAsia="zh-CN"/>
              </w:rPr>
              <w:t>ExpectedRSTD</w:t>
            </w:r>
            <w:proofErr w:type="spellEnd"/>
            <w:r w:rsidRPr="00547B7D">
              <w:rPr>
                <w:i/>
                <w:iCs/>
                <w:sz w:val="22"/>
                <w:szCs w:val="18"/>
                <w:lang w:eastAsia="zh-CN"/>
              </w:rPr>
              <w:t>-Uncertainty</w:t>
            </w:r>
            <w:r w:rsidRPr="00547B7D">
              <w:rPr>
                <w:sz w:val="22"/>
                <w:szCs w:val="18"/>
                <w:lang w:eastAsia="zh-CN"/>
              </w:rPr>
              <w:t xml:space="preserve"> provided for each pair of DL PRS Resource Sets.</w:t>
            </w:r>
          </w:p>
        </w:tc>
      </w:tr>
    </w:tbl>
    <w:p w14:paraId="426B7CC1" w14:textId="77777777" w:rsidR="00246508" w:rsidRDefault="00246508" w:rsidP="00246508">
      <w:pPr>
        <w:jc w:val="both"/>
      </w:pPr>
    </w:p>
    <w:p w14:paraId="15BB4341" w14:textId="0E4B3F10" w:rsidR="00CB627C" w:rsidRDefault="00CB627C" w:rsidP="00BD4CD7">
      <w:pPr>
        <w:jc w:val="both"/>
        <w:rPr>
          <w:b/>
          <w:bCs/>
          <w:i/>
          <w:iCs/>
        </w:rPr>
      </w:pPr>
    </w:p>
    <w:p w14:paraId="1627A0F1" w14:textId="77777777" w:rsidR="00246508" w:rsidRDefault="00246508" w:rsidP="00246508">
      <w:pPr>
        <w:jc w:val="both"/>
        <w:rPr>
          <w:b/>
          <w:bCs/>
        </w:rPr>
      </w:pPr>
      <w:r w:rsidRPr="004F0541">
        <w:rPr>
          <w:b/>
          <w:bCs/>
          <w:i/>
          <w:iCs/>
        </w:rPr>
        <w:t xml:space="preserve">Proposal </w:t>
      </w:r>
      <w:r>
        <w:rPr>
          <w:b/>
          <w:bCs/>
          <w:i/>
          <w:iCs/>
        </w:rPr>
        <w:t>4</w:t>
      </w:r>
      <w:r w:rsidRPr="004F0541">
        <w:rPr>
          <w:b/>
          <w:bCs/>
          <w:i/>
          <w:iCs/>
        </w:rPr>
        <w:t xml:space="preserve">. </w:t>
      </w:r>
      <w:r>
        <w:rPr>
          <w:b/>
          <w:bCs/>
          <w:i/>
          <w:iCs/>
        </w:rPr>
        <w:t>When</w:t>
      </w:r>
      <w:r w:rsidRPr="004F0541">
        <w:rPr>
          <w:b/>
          <w:bCs/>
          <w:i/>
          <w:iCs/>
        </w:rPr>
        <w:t xml:space="preserve"> </w:t>
      </w:r>
      <w:r>
        <w:rPr>
          <w:b/>
          <w:bCs/>
          <w:i/>
          <w:iCs/>
        </w:rPr>
        <w:t>a</w:t>
      </w:r>
      <w:r w:rsidRPr="004F0541">
        <w:rPr>
          <w:b/>
          <w:bCs/>
          <w:i/>
          <w:iCs/>
        </w:rPr>
        <w:t xml:space="preserve"> UE is configured in the assistance data of a positioning method with </w:t>
      </w:r>
      <w:proofErr w:type="gramStart"/>
      <w:r w:rsidRPr="004F0541">
        <w:rPr>
          <w:b/>
          <w:bCs/>
          <w:i/>
          <w:iCs/>
        </w:rPr>
        <w:t>a number of</w:t>
      </w:r>
      <w:proofErr w:type="gramEnd"/>
      <w:r w:rsidRPr="004F0541">
        <w:rPr>
          <w:b/>
          <w:bCs/>
          <w:i/>
          <w:iCs/>
        </w:rPr>
        <w:t xml:space="preserve"> PRS resources beyond its capability</w:t>
      </w:r>
      <w:r>
        <w:rPr>
          <w:b/>
          <w:bCs/>
          <w:i/>
          <w:iCs/>
        </w:rPr>
        <w:t xml:space="preserve"> (FG 13-2,13-3,13-4 for </w:t>
      </w:r>
      <w:proofErr w:type="spellStart"/>
      <w:r>
        <w:rPr>
          <w:b/>
          <w:bCs/>
          <w:i/>
          <w:iCs/>
        </w:rPr>
        <w:t>AoD</w:t>
      </w:r>
      <w:proofErr w:type="spellEnd"/>
      <w:r>
        <w:rPr>
          <w:b/>
          <w:bCs/>
          <w:i/>
          <w:iCs/>
        </w:rPr>
        <w:t>, TDOA, MRTT respectively)</w:t>
      </w:r>
      <w:r w:rsidRPr="004F0541">
        <w:rPr>
          <w:b/>
          <w:bCs/>
          <w:i/>
          <w:iCs/>
        </w:rPr>
        <w:t xml:space="preserve">, </w:t>
      </w:r>
    </w:p>
    <w:p w14:paraId="0955EC89" w14:textId="77777777" w:rsidR="00246508" w:rsidRPr="00CD1D79" w:rsidRDefault="00246508" w:rsidP="00246508">
      <w:pPr>
        <w:jc w:val="both"/>
        <w:rPr>
          <w:b/>
          <w:bCs/>
          <w:i/>
          <w:iCs/>
        </w:rPr>
      </w:pPr>
      <w:r w:rsidRPr="00CD1D79">
        <w:rPr>
          <w:b/>
          <w:bCs/>
          <w:i/>
          <w:iCs/>
        </w:rPr>
        <w:t>the UE assumes the DL-PRS Resources in the assistance data are sorted in a decreasing order of measurement priority. Specifically, according to the current RAN2 structure of the assistance data</w:t>
      </w:r>
      <w:r>
        <w:rPr>
          <w:b/>
          <w:bCs/>
          <w:i/>
          <w:iCs/>
        </w:rPr>
        <w:t>, the following priority is assumed:</w:t>
      </w:r>
    </w:p>
    <w:p w14:paraId="405FF2FA" w14:textId="77777777" w:rsidR="00246508" w:rsidRPr="00CD1D79" w:rsidRDefault="00246508" w:rsidP="00246508">
      <w:pPr>
        <w:pStyle w:val="ListParagraph"/>
        <w:numPr>
          <w:ilvl w:val="0"/>
          <w:numId w:val="22"/>
        </w:numPr>
        <w:ind w:leftChars="0"/>
        <w:jc w:val="both"/>
        <w:rPr>
          <w:b/>
          <w:bCs/>
          <w:i/>
          <w:iCs/>
        </w:rPr>
      </w:pPr>
      <w:r w:rsidRPr="00CD1D79">
        <w:rPr>
          <w:b/>
          <w:bCs/>
          <w:i/>
          <w:iCs/>
        </w:rPr>
        <w:t>the 4 frequency layers are sorted according to priority,</w:t>
      </w:r>
    </w:p>
    <w:p w14:paraId="3BF924EE" w14:textId="77777777" w:rsidR="00246508" w:rsidRPr="00CD1D79" w:rsidRDefault="00246508" w:rsidP="00246508">
      <w:pPr>
        <w:pStyle w:val="ListParagraph"/>
        <w:numPr>
          <w:ilvl w:val="0"/>
          <w:numId w:val="22"/>
        </w:numPr>
        <w:ind w:leftChars="0"/>
        <w:jc w:val="both"/>
        <w:rPr>
          <w:b/>
          <w:bCs/>
          <w:i/>
          <w:iCs/>
        </w:rPr>
      </w:pPr>
      <w:r w:rsidRPr="00CD1D79">
        <w:rPr>
          <w:b/>
          <w:bCs/>
          <w:i/>
          <w:iCs/>
        </w:rPr>
        <w:t>the 64 TRPs per frequency layer are sorted according to priority,</w:t>
      </w:r>
    </w:p>
    <w:p w14:paraId="600A9C92" w14:textId="77777777" w:rsidR="00246508" w:rsidRPr="00CD1D79" w:rsidRDefault="00246508" w:rsidP="00246508">
      <w:pPr>
        <w:pStyle w:val="ListParagraph"/>
        <w:numPr>
          <w:ilvl w:val="0"/>
          <w:numId w:val="22"/>
        </w:numPr>
        <w:ind w:leftChars="0"/>
        <w:jc w:val="both"/>
        <w:rPr>
          <w:b/>
          <w:bCs/>
          <w:i/>
          <w:iCs/>
        </w:rPr>
      </w:pPr>
      <w:r w:rsidRPr="00CD1D79">
        <w:rPr>
          <w:b/>
          <w:bCs/>
          <w:i/>
          <w:iCs/>
        </w:rPr>
        <w:t>the 2 sets per TRP of the frequency layer are sorted according to priority,</w:t>
      </w:r>
    </w:p>
    <w:p w14:paraId="12256C47" w14:textId="77777777" w:rsidR="00246508" w:rsidRPr="00CD1D79" w:rsidRDefault="00246508" w:rsidP="00246508">
      <w:pPr>
        <w:pStyle w:val="ListParagraph"/>
        <w:numPr>
          <w:ilvl w:val="0"/>
          <w:numId w:val="22"/>
        </w:numPr>
        <w:ind w:leftChars="0"/>
        <w:jc w:val="both"/>
        <w:rPr>
          <w:b/>
          <w:bCs/>
          <w:i/>
          <w:iCs/>
        </w:rPr>
      </w:pPr>
      <w:r w:rsidRPr="00CD1D79">
        <w:rPr>
          <w:b/>
          <w:bCs/>
          <w:i/>
          <w:iCs/>
        </w:rPr>
        <w:t>the 64 resources of the set per TRP per frequency layer are sorted according to priority.</w:t>
      </w:r>
    </w:p>
    <w:p w14:paraId="77BEF804" w14:textId="77777777" w:rsidR="00CD1D79" w:rsidRDefault="00CD1D79" w:rsidP="00BD4CD7">
      <w:pPr>
        <w:jc w:val="both"/>
        <w:rPr>
          <w:b/>
          <w:bCs/>
          <w:i/>
          <w:iCs/>
        </w:rPr>
      </w:pPr>
      <w:bookmarkStart w:id="3" w:name="_GoBack"/>
      <w:bookmarkEnd w:id="3"/>
    </w:p>
    <w:bookmarkEnd w:id="2"/>
    <w:p w14:paraId="36E81AA5" w14:textId="3898511A" w:rsidR="00EA60BD" w:rsidRP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References</w:t>
      </w:r>
    </w:p>
    <w:p w14:paraId="7D81C32B" w14:textId="7587F178" w:rsidR="00EA60BD" w:rsidRPr="004D6E2E" w:rsidRDefault="00BD4CD7" w:rsidP="00A96A5B">
      <w:pPr>
        <w:pStyle w:val="References"/>
        <w:numPr>
          <w:ilvl w:val="0"/>
          <w:numId w:val="8"/>
        </w:numPr>
        <w:autoSpaceDE/>
        <w:autoSpaceDN/>
        <w:snapToGrid/>
        <w:spacing w:before="60"/>
        <w:rPr>
          <w:szCs w:val="20"/>
          <w:lang w:val="en-GB"/>
        </w:rPr>
      </w:pPr>
      <w:r w:rsidRPr="00BD4CD7">
        <w:rPr>
          <w:szCs w:val="20"/>
          <w:lang w:val="en-GB"/>
        </w:rPr>
        <w:t>R4-2005379</w:t>
      </w:r>
      <w:r>
        <w:rPr>
          <w:szCs w:val="20"/>
          <w:lang w:val="en-GB"/>
        </w:rPr>
        <w:t>, “</w:t>
      </w:r>
      <w:r w:rsidR="00AF52BD" w:rsidRPr="00AF52BD">
        <w:rPr>
          <w:szCs w:val="20"/>
          <w:lang w:val="en-GB"/>
        </w:rPr>
        <w:t>WF on impact of positioning on RRM requirements</w:t>
      </w:r>
      <w:r>
        <w:rPr>
          <w:szCs w:val="20"/>
          <w:lang w:val="en-GB"/>
        </w:rPr>
        <w:t>”, Ericsson</w:t>
      </w:r>
    </w:p>
    <w:sectPr w:rsidR="00EA60BD" w:rsidRPr="004D6E2E" w:rsidSect="00EA60BD">
      <w:headerReference w:type="even" r:id="rId15"/>
      <w:headerReference w:type="default" r:id="rId16"/>
      <w:footerReference w:type="even" r:id="rId17"/>
      <w:footerReference w:type="default" r:id="rId18"/>
      <w:headerReference w:type="first" r:id="rId19"/>
      <w:footerReference w:type="first" r:id="rId20"/>
      <w:pgSz w:w="11906" w:h="16838" w:code="9"/>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96223D" w:rsidRDefault="0096223D">
      <w:r>
        <w:separator/>
      </w:r>
    </w:p>
  </w:endnote>
  <w:endnote w:type="continuationSeparator" w:id="0">
    <w:p w14:paraId="0F186C79" w14:textId="77777777" w:rsidR="0096223D" w:rsidRDefault="0096223D">
      <w:r>
        <w:continuationSeparator/>
      </w:r>
    </w:p>
  </w:endnote>
  <w:endnote w:type="continuationNotice" w:id="1">
    <w:p w14:paraId="0252B8E9" w14:textId="77777777" w:rsidR="0096223D" w:rsidRDefault="0096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C153" w14:textId="77777777" w:rsidR="009D1CB2" w:rsidRDefault="009D1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6223D" w:rsidRPr="00000924" w:rsidRDefault="009622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EC21" w14:textId="77777777" w:rsidR="009D1CB2" w:rsidRDefault="009D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96223D" w:rsidRDefault="0096223D">
      <w:r>
        <w:separator/>
      </w:r>
    </w:p>
  </w:footnote>
  <w:footnote w:type="continuationSeparator" w:id="0">
    <w:p w14:paraId="57EC8B6D" w14:textId="77777777" w:rsidR="0096223D" w:rsidRDefault="0096223D">
      <w:r>
        <w:continuationSeparator/>
      </w:r>
    </w:p>
  </w:footnote>
  <w:footnote w:type="continuationNotice" w:id="1">
    <w:p w14:paraId="2BBEBCB4" w14:textId="77777777" w:rsidR="0096223D" w:rsidRDefault="00962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2F8F" w14:textId="77777777" w:rsidR="009D1CB2" w:rsidRDefault="009D1C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D366" w14:textId="77777777" w:rsidR="009D1CB2" w:rsidRDefault="009D1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717F" w14:textId="77777777" w:rsidR="009D1CB2" w:rsidRDefault="009D1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6C65ED"/>
    <w:multiLevelType w:val="hybridMultilevel"/>
    <w:tmpl w:val="DA18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E5D04"/>
    <w:multiLevelType w:val="hybridMultilevel"/>
    <w:tmpl w:val="C72673D6"/>
    <w:lvl w:ilvl="0" w:tplc="9FD424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CA7840"/>
    <w:multiLevelType w:val="hybridMultilevel"/>
    <w:tmpl w:val="27CE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71750"/>
    <w:multiLevelType w:val="hybridMultilevel"/>
    <w:tmpl w:val="A9C2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E2B7CA1"/>
    <w:multiLevelType w:val="hybridMultilevel"/>
    <w:tmpl w:val="0A20BF08"/>
    <w:lvl w:ilvl="0" w:tplc="14B0E390">
      <w:start w:val="1"/>
      <w:numFmt w:val="bullet"/>
      <w:lvlText w:val="•"/>
      <w:lvlJc w:val="left"/>
      <w:pPr>
        <w:tabs>
          <w:tab w:val="num" w:pos="720"/>
        </w:tabs>
        <w:ind w:left="720" w:hanging="360"/>
      </w:pPr>
      <w:rPr>
        <w:rFonts w:ascii="Arial" w:hAnsi="Arial" w:cs="Times New Roman" w:hint="default"/>
      </w:rPr>
    </w:lvl>
    <w:lvl w:ilvl="1" w:tplc="BB52C5BE">
      <w:start w:val="1"/>
      <w:numFmt w:val="bullet"/>
      <w:lvlText w:val="•"/>
      <w:lvlJc w:val="left"/>
      <w:pPr>
        <w:tabs>
          <w:tab w:val="num" w:pos="1440"/>
        </w:tabs>
        <w:ind w:left="1440" w:hanging="360"/>
      </w:pPr>
      <w:rPr>
        <w:rFonts w:ascii="Arial" w:hAnsi="Arial" w:cs="Times New Roman" w:hint="default"/>
      </w:rPr>
    </w:lvl>
    <w:lvl w:ilvl="2" w:tplc="94C0FEB0">
      <w:start w:val="1"/>
      <w:numFmt w:val="bullet"/>
      <w:lvlText w:val="•"/>
      <w:lvlJc w:val="left"/>
      <w:pPr>
        <w:tabs>
          <w:tab w:val="num" w:pos="2160"/>
        </w:tabs>
        <w:ind w:left="2160" w:hanging="360"/>
      </w:pPr>
      <w:rPr>
        <w:rFonts w:ascii="Arial" w:hAnsi="Arial" w:cs="Times New Roman" w:hint="default"/>
      </w:rPr>
    </w:lvl>
    <w:lvl w:ilvl="3" w:tplc="696CD734">
      <w:start w:val="1"/>
      <w:numFmt w:val="bullet"/>
      <w:lvlText w:val="•"/>
      <w:lvlJc w:val="left"/>
      <w:pPr>
        <w:tabs>
          <w:tab w:val="num" w:pos="2880"/>
        </w:tabs>
        <w:ind w:left="2880" w:hanging="360"/>
      </w:pPr>
      <w:rPr>
        <w:rFonts w:ascii="Arial" w:hAnsi="Arial" w:cs="Times New Roman" w:hint="default"/>
      </w:rPr>
    </w:lvl>
    <w:lvl w:ilvl="4" w:tplc="62AE0634">
      <w:start w:val="1"/>
      <w:numFmt w:val="bullet"/>
      <w:lvlText w:val="•"/>
      <w:lvlJc w:val="left"/>
      <w:pPr>
        <w:tabs>
          <w:tab w:val="num" w:pos="3600"/>
        </w:tabs>
        <w:ind w:left="3600" w:hanging="360"/>
      </w:pPr>
      <w:rPr>
        <w:rFonts w:ascii="Arial" w:hAnsi="Arial" w:cs="Times New Roman" w:hint="default"/>
      </w:rPr>
    </w:lvl>
    <w:lvl w:ilvl="5" w:tplc="3A567CDA">
      <w:start w:val="1"/>
      <w:numFmt w:val="bullet"/>
      <w:lvlText w:val="•"/>
      <w:lvlJc w:val="left"/>
      <w:pPr>
        <w:tabs>
          <w:tab w:val="num" w:pos="4320"/>
        </w:tabs>
        <w:ind w:left="4320" w:hanging="360"/>
      </w:pPr>
      <w:rPr>
        <w:rFonts w:ascii="Arial" w:hAnsi="Arial" w:cs="Times New Roman" w:hint="default"/>
      </w:rPr>
    </w:lvl>
    <w:lvl w:ilvl="6" w:tplc="4DE257AE">
      <w:start w:val="1"/>
      <w:numFmt w:val="bullet"/>
      <w:lvlText w:val="•"/>
      <w:lvlJc w:val="left"/>
      <w:pPr>
        <w:tabs>
          <w:tab w:val="num" w:pos="5040"/>
        </w:tabs>
        <w:ind w:left="5040" w:hanging="360"/>
      </w:pPr>
      <w:rPr>
        <w:rFonts w:ascii="Arial" w:hAnsi="Arial" w:cs="Times New Roman" w:hint="default"/>
      </w:rPr>
    </w:lvl>
    <w:lvl w:ilvl="7" w:tplc="07663336">
      <w:start w:val="1"/>
      <w:numFmt w:val="bullet"/>
      <w:lvlText w:val="•"/>
      <w:lvlJc w:val="left"/>
      <w:pPr>
        <w:tabs>
          <w:tab w:val="num" w:pos="5760"/>
        </w:tabs>
        <w:ind w:left="5760" w:hanging="360"/>
      </w:pPr>
      <w:rPr>
        <w:rFonts w:ascii="Arial" w:hAnsi="Arial" w:cs="Times New Roman" w:hint="default"/>
      </w:rPr>
    </w:lvl>
    <w:lvl w:ilvl="8" w:tplc="21003FD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0D94CD0"/>
    <w:multiLevelType w:val="hybridMultilevel"/>
    <w:tmpl w:val="2496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DB7051"/>
    <w:multiLevelType w:val="hybridMultilevel"/>
    <w:tmpl w:val="3098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41628F"/>
    <w:multiLevelType w:val="hybridMultilevel"/>
    <w:tmpl w:val="B52E3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2A5470"/>
    <w:multiLevelType w:val="hybridMultilevel"/>
    <w:tmpl w:val="5B34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181081"/>
    <w:multiLevelType w:val="hybridMultilevel"/>
    <w:tmpl w:val="8AF07E3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9"/>
  </w:num>
  <w:num w:numId="3">
    <w:abstractNumId w:val="22"/>
  </w:num>
  <w:num w:numId="4">
    <w:abstractNumId w:val="3"/>
  </w:num>
  <w:num w:numId="5">
    <w:abstractNumId w:val="6"/>
  </w:num>
  <w:num w:numId="6">
    <w:abstractNumId w:val="17"/>
  </w:num>
  <w:num w:numId="7">
    <w:abstractNumId w:val="11"/>
  </w:num>
  <w:num w:numId="8">
    <w:abstractNumId w:val="0"/>
  </w:num>
  <w:num w:numId="9">
    <w:abstractNumId w:val="10"/>
  </w:num>
  <w:num w:numId="10">
    <w:abstractNumId w:val="19"/>
  </w:num>
  <w:num w:numId="11">
    <w:abstractNumId w:val="20"/>
  </w:num>
  <w:num w:numId="12">
    <w:abstractNumId w:val="23"/>
  </w:num>
  <w:num w:numId="13">
    <w:abstractNumId w:val="5"/>
  </w:num>
  <w:num w:numId="14">
    <w:abstractNumId w:val="15"/>
  </w:num>
  <w:num w:numId="15">
    <w:abstractNumId w:val="1"/>
  </w:num>
  <w:num w:numId="16">
    <w:abstractNumId w:val="7"/>
  </w:num>
  <w:num w:numId="17">
    <w:abstractNumId w:val="12"/>
  </w:num>
  <w:num w:numId="18">
    <w:abstractNumId w:val="4"/>
  </w:num>
  <w:num w:numId="19">
    <w:abstractNumId w:val="2"/>
  </w:num>
  <w:num w:numId="20">
    <w:abstractNumId w:val="14"/>
  </w:num>
  <w:num w:numId="21">
    <w:abstractNumId w:val="21"/>
  </w:num>
  <w:num w:numId="22">
    <w:abstractNumId w:val="13"/>
  </w:num>
  <w:num w:numId="23">
    <w:abstractNumId w:val="8"/>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662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8D"/>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7D4"/>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E4"/>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1E"/>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789"/>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81C"/>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508"/>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03"/>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1F3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BE2"/>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1"/>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5CFB"/>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E6E"/>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391"/>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7A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1E6"/>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2E"/>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541"/>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D"/>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8AF"/>
    <w:rsid w:val="005769AF"/>
    <w:rsid w:val="00576AB1"/>
    <w:rsid w:val="00576E4B"/>
    <w:rsid w:val="00577AE4"/>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8F"/>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6C"/>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8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CB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44D"/>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9B"/>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393"/>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B5"/>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985"/>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879"/>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437"/>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C47"/>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485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D3"/>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2F"/>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CB2"/>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C1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126"/>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B"/>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3DD"/>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8F"/>
    <w:rsid w:val="00A53C98"/>
    <w:rsid w:val="00A54103"/>
    <w:rsid w:val="00A541ED"/>
    <w:rsid w:val="00A5475A"/>
    <w:rsid w:val="00A54F6B"/>
    <w:rsid w:val="00A54F6F"/>
    <w:rsid w:val="00A54FBA"/>
    <w:rsid w:val="00A5508C"/>
    <w:rsid w:val="00A55371"/>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2BD"/>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AE8"/>
    <w:rsid w:val="00BD401D"/>
    <w:rsid w:val="00BD4307"/>
    <w:rsid w:val="00BD48DA"/>
    <w:rsid w:val="00BD4CD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4C7"/>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4"/>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052E"/>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27C"/>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334"/>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1D79"/>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2F77"/>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A5F"/>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9ED"/>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D2"/>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3EC"/>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9A1"/>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4A82"/>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9"/>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1528">
      <w:bodyDiv w:val="1"/>
      <w:marLeft w:val="0"/>
      <w:marRight w:val="0"/>
      <w:marTop w:val="0"/>
      <w:marBottom w:val="0"/>
      <w:divBdr>
        <w:top w:val="none" w:sz="0" w:space="0" w:color="auto"/>
        <w:left w:val="none" w:sz="0" w:space="0" w:color="auto"/>
        <w:bottom w:val="none" w:sz="0" w:space="0" w:color="auto"/>
        <w:right w:val="none" w:sz="0" w:space="0" w:color="auto"/>
      </w:divBdr>
      <w:divsChild>
        <w:div w:id="679043488">
          <w:marLeft w:val="360"/>
          <w:marRight w:val="0"/>
          <w:marTop w:val="200"/>
          <w:marBottom w:val="0"/>
          <w:divBdr>
            <w:top w:val="none" w:sz="0" w:space="0" w:color="auto"/>
            <w:left w:val="none" w:sz="0" w:space="0" w:color="auto"/>
            <w:bottom w:val="none" w:sz="0" w:space="0" w:color="auto"/>
            <w:right w:val="none" w:sz="0" w:space="0" w:color="auto"/>
          </w:divBdr>
        </w:div>
        <w:div w:id="1816684261">
          <w:marLeft w:val="360"/>
          <w:marRight w:val="0"/>
          <w:marTop w:val="200"/>
          <w:marBottom w:val="0"/>
          <w:divBdr>
            <w:top w:val="none" w:sz="0" w:space="0" w:color="auto"/>
            <w:left w:val="none" w:sz="0" w:space="0" w:color="auto"/>
            <w:bottom w:val="none" w:sz="0" w:space="0" w:color="auto"/>
            <w:right w:val="none" w:sz="0" w:space="0" w:color="auto"/>
          </w:divBdr>
        </w:div>
        <w:div w:id="912087521">
          <w:marLeft w:val="1080"/>
          <w:marRight w:val="0"/>
          <w:marTop w:val="100"/>
          <w:marBottom w:val="0"/>
          <w:divBdr>
            <w:top w:val="none" w:sz="0" w:space="0" w:color="auto"/>
            <w:left w:val="none" w:sz="0" w:space="0" w:color="auto"/>
            <w:bottom w:val="none" w:sz="0" w:space="0" w:color="auto"/>
            <w:right w:val="none" w:sz="0" w:space="0" w:color="auto"/>
          </w:divBdr>
        </w:div>
        <w:div w:id="3555318">
          <w:marLeft w:val="1080"/>
          <w:marRight w:val="0"/>
          <w:marTop w:val="100"/>
          <w:marBottom w:val="0"/>
          <w:divBdr>
            <w:top w:val="none" w:sz="0" w:space="0" w:color="auto"/>
            <w:left w:val="none" w:sz="0" w:space="0" w:color="auto"/>
            <w:bottom w:val="none" w:sz="0" w:space="0" w:color="auto"/>
            <w:right w:val="none" w:sz="0" w:space="0" w:color="auto"/>
          </w:divBdr>
        </w:div>
        <w:div w:id="873077786">
          <w:marLeft w:val="1080"/>
          <w:marRight w:val="0"/>
          <w:marTop w:val="100"/>
          <w:marBottom w:val="0"/>
          <w:divBdr>
            <w:top w:val="none" w:sz="0" w:space="0" w:color="auto"/>
            <w:left w:val="none" w:sz="0" w:space="0" w:color="auto"/>
            <w:bottom w:val="none" w:sz="0" w:space="0" w:color="auto"/>
            <w:right w:val="none" w:sz="0" w:space="0" w:color="auto"/>
          </w:divBdr>
        </w:div>
        <w:div w:id="369959862">
          <w:marLeft w:val="360"/>
          <w:marRight w:val="0"/>
          <w:marTop w:val="20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87448">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65255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4982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26014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99829">
      <w:bodyDiv w:val="1"/>
      <w:marLeft w:val="0"/>
      <w:marRight w:val="0"/>
      <w:marTop w:val="0"/>
      <w:marBottom w:val="0"/>
      <w:divBdr>
        <w:top w:val="none" w:sz="0" w:space="0" w:color="auto"/>
        <w:left w:val="none" w:sz="0" w:space="0" w:color="auto"/>
        <w:bottom w:val="none" w:sz="0" w:space="0" w:color="auto"/>
        <w:right w:val="none" w:sz="0" w:space="0" w:color="auto"/>
      </w:divBdr>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77185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623428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1949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111466">
      <w:bodyDiv w:val="1"/>
      <w:marLeft w:val="0"/>
      <w:marRight w:val="0"/>
      <w:marTop w:val="0"/>
      <w:marBottom w:val="0"/>
      <w:divBdr>
        <w:top w:val="none" w:sz="0" w:space="0" w:color="auto"/>
        <w:left w:val="none" w:sz="0" w:space="0" w:color="auto"/>
        <w:bottom w:val="none" w:sz="0" w:space="0" w:color="auto"/>
        <w:right w:val="none" w:sz="0" w:space="0" w:color="auto"/>
      </w:divBdr>
      <w:divsChild>
        <w:div w:id="265232628">
          <w:marLeft w:val="360"/>
          <w:marRight w:val="0"/>
          <w:marTop w:val="200"/>
          <w:marBottom w:val="0"/>
          <w:divBdr>
            <w:top w:val="none" w:sz="0" w:space="0" w:color="auto"/>
            <w:left w:val="none" w:sz="0" w:space="0" w:color="auto"/>
            <w:bottom w:val="none" w:sz="0" w:space="0" w:color="auto"/>
            <w:right w:val="none" w:sz="0" w:space="0" w:color="auto"/>
          </w:divBdr>
        </w:div>
        <w:div w:id="1678842535">
          <w:marLeft w:val="360"/>
          <w:marRight w:val="0"/>
          <w:marTop w:val="200"/>
          <w:marBottom w:val="0"/>
          <w:divBdr>
            <w:top w:val="none" w:sz="0" w:space="0" w:color="auto"/>
            <w:left w:val="none" w:sz="0" w:space="0" w:color="auto"/>
            <w:bottom w:val="none" w:sz="0" w:space="0" w:color="auto"/>
            <w:right w:val="none" w:sz="0" w:space="0" w:color="auto"/>
          </w:divBdr>
        </w:div>
        <w:div w:id="463819243">
          <w:marLeft w:val="1080"/>
          <w:marRight w:val="0"/>
          <w:marTop w:val="100"/>
          <w:marBottom w:val="0"/>
          <w:divBdr>
            <w:top w:val="none" w:sz="0" w:space="0" w:color="auto"/>
            <w:left w:val="none" w:sz="0" w:space="0" w:color="auto"/>
            <w:bottom w:val="none" w:sz="0" w:space="0" w:color="auto"/>
            <w:right w:val="none" w:sz="0" w:space="0" w:color="auto"/>
          </w:divBdr>
        </w:div>
        <w:div w:id="1671326719">
          <w:marLeft w:val="1080"/>
          <w:marRight w:val="0"/>
          <w:marTop w:val="100"/>
          <w:marBottom w:val="0"/>
          <w:divBdr>
            <w:top w:val="none" w:sz="0" w:space="0" w:color="auto"/>
            <w:left w:val="none" w:sz="0" w:space="0" w:color="auto"/>
            <w:bottom w:val="none" w:sz="0" w:space="0" w:color="auto"/>
            <w:right w:val="none" w:sz="0" w:space="0" w:color="auto"/>
          </w:divBdr>
        </w:div>
        <w:div w:id="2086874083">
          <w:marLeft w:val="1080"/>
          <w:marRight w:val="0"/>
          <w:marTop w:val="100"/>
          <w:marBottom w:val="0"/>
          <w:divBdr>
            <w:top w:val="none" w:sz="0" w:space="0" w:color="auto"/>
            <w:left w:val="none" w:sz="0" w:space="0" w:color="auto"/>
            <w:bottom w:val="none" w:sz="0" w:space="0" w:color="auto"/>
            <w:right w:val="none" w:sz="0" w:space="0" w:color="auto"/>
          </w:divBdr>
        </w:div>
        <w:div w:id="352993920">
          <w:marLeft w:val="360"/>
          <w:marRight w:val="0"/>
          <w:marTop w:val="20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E6JD2UEEJPRS-638-1125</_dlc_DocId>
    <_dlc_DocIdUrl xmlns="fcd3d3fb-7db8-45fe-8d4c-f8dfce4af462">
      <Url>https://sharepoint.qualcomm.com/qca/LocationTechnology/ExternalFocus/_layouts/15/DocIdRedir.aspx?ID=E6JD2UEEJPRS-638-1125</Url>
      <Description>E6JD2UEEJPRS-638-1125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sharepoint/v4"/>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fcd3d3fb-7db8-45fe-8d4c-f8dfce4af462"/>
    <ds:schemaRef ds:uri="http://purl.org/dc/dcmitype/"/>
  </ds:schemaRefs>
</ds:datastoreItem>
</file>

<file path=customXml/itemProps5.xml><?xml version="1.0" encoding="utf-8"?>
<ds:datastoreItem xmlns:ds="http://schemas.openxmlformats.org/officeDocument/2006/customXml" ds:itemID="{5DD878D1-E1A9-4971-B2A5-D919466E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5</Pages>
  <Words>2327</Words>
  <Characters>12746</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82</cp:revision>
  <cp:lastPrinted>2017-08-09T04:40:00Z</cp:lastPrinted>
  <dcterms:created xsi:type="dcterms:W3CDTF">2020-04-10T01:18:00Z</dcterms:created>
  <dcterms:modified xsi:type="dcterms:W3CDTF">2020-05-15T15:49:00Z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bf0c1e78-9d82-4001-8ae9-f034ddbca659</vt:lpwstr>
  </property>
  <property fmtid="{D5CDD505-2E9C-101B-9397-08002B2CF9AE}" pid="18" name="Tags">
    <vt:lpwstr/>
  </property>
</Properties>
</file>