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05C13597"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415F7B">
        <w:rPr>
          <w:rFonts w:cs="Arial" w:hint="eastAsia"/>
          <w:noProof w:val="0"/>
          <w:sz w:val="28"/>
          <w:szCs w:val="28"/>
          <w:lang w:val="en-US"/>
        </w:rPr>
        <w:t>1</w:t>
      </w:r>
      <w:r w:rsidR="00415F7B">
        <w:rPr>
          <w:rFonts w:cs="Arial"/>
          <w:noProof w:val="0"/>
          <w:sz w:val="28"/>
          <w:szCs w:val="28"/>
          <w:lang w:val="en-US"/>
        </w:rPr>
        <w:t>0</w:t>
      </w:r>
      <w:r w:rsidR="00674192">
        <w:rPr>
          <w:rFonts w:cs="Arial" w:hint="eastAsia"/>
          <w:noProof w:val="0"/>
          <w:sz w:val="28"/>
          <w:szCs w:val="28"/>
          <w:lang w:val="en-US"/>
        </w:rPr>
        <w:t>1</w:t>
      </w:r>
      <w:r w:rsidRPr="004266BD">
        <w:rPr>
          <w:rFonts w:cs="Arial"/>
          <w:noProof w:val="0"/>
          <w:sz w:val="28"/>
          <w:szCs w:val="28"/>
          <w:lang w:val="en-US"/>
        </w:rPr>
        <w:tab/>
      </w:r>
      <w:r w:rsidR="00AE0452" w:rsidRPr="00316B81">
        <w:rPr>
          <w:rFonts w:cs="Arial"/>
          <w:noProof w:val="0"/>
          <w:sz w:val="28"/>
          <w:szCs w:val="28"/>
          <w:lang w:val="en-US"/>
        </w:rPr>
        <w:t>R1-</w:t>
      </w:r>
      <w:r w:rsidR="00415F7B">
        <w:rPr>
          <w:rFonts w:cs="Arial"/>
          <w:noProof w:val="0"/>
          <w:sz w:val="28"/>
          <w:szCs w:val="28"/>
          <w:lang w:val="en-US"/>
        </w:rPr>
        <w:t>20</w:t>
      </w:r>
      <w:r w:rsidR="00D526C6">
        <w:rPr>
          <w:rFonts w:cs="Arial"/>
          <w:noProof w:val="0"/>
          <w:sz w:val="28"/>
          <w:szCs w:val="28"/>
          <w:lang w:val="en-US"/>
        </w:rPr>
        <w:t>04338</w:t>
      </w:r>
    </w:p>
    <w:p w14:paraId="7A7325BA" w14:textId="0AD44D65" w:rsidR="00A26C9B" w:rsidRPr="00F329F8" w:rsidRDefault="00C66CD3" w:rsidP="00A26C9B">
      <w:pPr>
        <w:pStyle w:val="a3"/>
        <w:rPr>
          <w:rFonts w:asciiTheme="majorHAnsi" w:hAnsiTheme="majorHAnsi" w:cstheme="majorHAnsi"/>
          <w:bCs/>
          <w:sz w:val="28"/>
          <w:lang w:val="en-US"/>
        </w:rPr>
      </w:pPr>
      <w:r w:rsidRPr="00C66CD3">
        <w:rPr>
          <w:rFonts w:asciiTheme="majorHAnsi" w:eastAsia="SimSun" w:hAnsiTheme="majorHAnsi" w:cstheme="majorHAnsi"/>
          <w:sz w:val="28"/>
          <w:szCs w:val="28"/>
          <w:lang w:val="en-US" w:eastAsia="zh-CN"/>
        </w:rPr>
        <w:t>e-Meeting, May 25</w:t>
      </w:r>
      <w:r w:rsidRPr="00C66CD3">
        <w:rPr>
          <w:rFonts w:asciiTheme="majorHAnsi" w:eastAsia="SimSun" w:hAnsiTheme="majorHAnsi" w:cstheme="majorHAnsi"/>
          <w:sz w:val="28"/>
          <w:szCs w:val="28"/>
          <w:vertAlign w:val="superscript"/>
          <w:lang w:val="en-US" w:eastAsia="zh-CN"/>
        </w:rPr>
        <w:t>th</w:t>
      </w:r>
      <w:r w:rsidRPr="00C66CD3">
        <w:rPr>
          <w:rFonts w:asciiTheme="majorHAnsi" w:eastAsia="SimSun" w:hAnsiTheme="majorHAnsi" w:cstheme="majorHAnsi"/>
          <w:sz w:val="28"/>
          <w:szCs w:val="28"/>
          <w:lang w:val="en-US" w:eastAsia="zh-CN"/>
        </w:rPr>
        <w:t xml:space="preserve"> – June 5</w:t>
      </w:r>
      <w:r w:rsidRPr="00C66CD3">
        <w:rPr>
          <w:rFonts w:asciiTheme="majorHAnsi" w:eastAsia="SimSun" w:hAnsiTheme="majorHAnsi" w:cstheme="majorHAnsi"/>
          <w:sz w:val="28"/>
          <w:szCs w:val="28"/>
          <w:vertAlign w:val="superscript"/>
          <w:lang w:val="en-US" w:eastAsia="zh-CN"/>
        </w:rPr>
        <w:t>th</w:t>
      </w:r>
      <w:r w:rsidRPr="00C66CD3">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417D159A" w:rsidR="00004B52" w:rsidRPr="00C66CD3"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D526C6" w:rsidRPr="00D526C6">
        <w:rPr>
          <w:rFonts w:ascii="Arial" w:hAnsi="Arial" w:cs="Arial"/>
          <w:b/>
          <w:sz w:val="28"/>
          <w:szCs w:val="28"/>
          <w:lang w:val="en-US"/>
        </w:rPr>
        <w:t>Preliminary evaluation for FR1 Urban scenario</w:t>
      </w:r>
    </w:p>
    <w:p w14:paraId="26DC8AEB" w14:textId="6A3BABB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C66CD3">
        <w:rPr>
          <w:rFonts w:ascii="Arial" w:hAnsi="Arial" w:cs="Arial"/>
          <w:b/>
          <w:sz w:val="28"/>
          <w:szCs w:val="28"/>
          <w:lang w:val="pt-BR"/>
        </w:rPr>
        <w:t>Agenda Item:</w:t>
      </w:r>
      <w:r w:rsidRPr="00C66CD3">
        <w:rPr>
          <w:rFonts w:ascii="Arial" w:hAnsi="Arial" w:cs="Arial"/>
          <w:b/>
          <w:sz w:val="28"/>
          <w:szCs w:val="28"/>
          <w:lang w:val="pt-BR"/>
        </w:rPr>
        <w:tab/>
      </w:r>
      <w:r w:rsidR="00C66CD3">
        <w:rPr>
          <w:rFonts w:ascii="Arial" w:hAnsi="Arial" w:cs="Arial" w:hint="eastAsia"/>
          <w:b/>
          <w:sz w:val="28"/>
          <w:szCs w:val="28"/>
          <w:lang w:val="pt-BR"/>
        </w:rPr>
        <w:t>8</w:t>
      </w:r>
      <w:r w:rsidR="00C66CD3">
        <w:rPr>
          <w:rFonts w:ascii="Arial" w:hAnsi="Arial" w:cs="Arial"/>
          <w:b/>
          <w:sz w:val="28"/>
          <w:szCs w:val="28"/>
          <w:lang w:val="pt-BR"/>
        </w:rPr>
        <w:t>.4.1.1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1E114E28" w14:textId="0CCF86C7" w:rsidR="0092520A" w:rsidRPr="00E75B86" w:rsidRDefault="00415F7B" w:rsidP="00E75B86">
      <w:pPr>
        <w:pStyle w:val="Style1"/>
        <w:spacing w:after="120" w:line="360" w:lineRule="auto"/>
        <w:ind w:firstLine="0"/>
      </w:pPr>
      <w:r>
        <w:rPr>
          <w:rFonts w:eastAsiaTheme="minorEastAsia"/>
          <w:sz w:val="24"/>
          <w:szCs w:val="24"/>
          <w:lang w:eastAsia="ko-KR"/>
        </w:rPr>
        <w:t>SID for coverage enhancement</w:t>
      </w:r>
      <w:r w:rsidR="001F375C">
        <w:rPr>
          <w:rFonts w:eastAsiaTheme="minorEastAsia"/>
          <w:sz w:val="24"/>
          <w:szCs w:val="24"/>
          <w:lang w:eastAsia="ko-KR"/>
        </w:rPr>
        <w:t xml:space="preserve"> in RP193240 [1]</w:t>
      </w:r>
      <w:r>
        <w:rPr>
          <w:rFonts w:eastAsiaTheme="minorEastAsia"/>
          <w:sz w:val="24"/>
          <w:szCs w:val="24"/>
          <w:lang w:eastAsia="ko-KR"/>
        </w:rPr>
        <w:t xml:space="preserve"> is approved at RAN#86.</w:t>
      </w:r>
      <w:r w:rsidR="00E75B86">
        <w:rPr>
          <w:rFonts w:eastAsiaTheme="minorEastAsia"/>
          <w:sz w:val="24"/>
          <w:szCs w:val="24"/>
          <w:lang w:eastAsia="ko-KR"/>
        </w:rPr>
        <w:t xml:space="preserve"> </w:t>
      </w:r>
    </w:p>
    <w:p w14:paraId="52EBAE40" w14:textId="3B311A1E" w:rsidR="003D799D" w:rsidRDefault="00E75B86" w:rsidP="00A50CB2">
      <w:pPr>
        <w:pStyle w:val="10"/>
        <w:spacing w:after="180"/>
        <w:rPr>
          <w:lang w:val="en-US"/>
        </w:rPr>
      </w:pPr>
      <w:r>
        <w:rPr>
          <w:lang w:val="en-US"/>
        </w:rPr>
        <w:t>Coverage evaluation</w:t>
      </w:r>
    </w:p>
    <w:p w14:paraId="11BB04CE" w14:textId="734DDC1D" w:rsidR="005567F5" w:rsidRDefault="000B11C3" w:rsidP="005567F5">
      <w:pPr>
        <w:rPr>
          <w:lang w:val="en-US"/>
        </w:rPr>
      </w:pPr>
      <w:r>
        <w:rPr>
          <w:rFonts w:hint="eastAsia"/>
          <w:lang w:val="en-US"/>
        </w:rPr>
        <w:t>A</w:t>
      </w:r>
      <w:r>
        <w:rPr>
          <w:lang w:val="en-US"/>
        </w:rPr>
        <w:t xml:space="preserve">s described in [1], </w:t>
      </w:r>
      <w:r w:rsidR="005567F5">
        <w:rPr>
          <w:lang w:val="en-US"/>
        </w:rPr>
        <w:t xml:space="preserve">one of the targets for NR coverage enhancement is the fact that NR even in FR1 will be deployed in higher frequency than LTE (e.g., 3.5 GHz). Since it is expected that NR deployed in 3.5 GHz may serve </w:t>
      </w:r>
      <w:proofErr w:type="spellStart"/>
      <w:r w:rsidR="005567F5">
        <w:rPr>
          <w:lang w:val="en-US"/>
        </w:rPr>
        <w:t>eMBB</w:t>
      </w:r>
      <w:proofErr w:type="spellEnd"/>
      <w:r w:rsidR="005567F5">
        <w:rPr>
          <w:lang w:val="en-US"/>
        </w:rPr>
        <w:t xml:space="preserve"> services as well as voice and low-rate data services, ensuring certain level of data rate is required (e.g., 10 M</w:t>
      </w:r>
      <w:r w:rsidR="00D9227E">
        <w:rPr>
          <w:lang w:val="en-US"/>
        </w:rPr>
        <w:t>bps</w:t>
      </w:r>
      <w:r w:rsidR="005567F5">
        <w:rPr>
          <w:lang w:val="en-US"/>
        </w:rPr>
        <w:t xml:space="preserve"> for DL, 1 </w:t>
      </w:r>
      <w:r w:rsidR="00D9227E">
        <w:rPr>
          <w:lang w:val="en-US"/>
        </w:rPr>
        <w:t xml:space="preserve">Mbps </w:t>
      </w:r>
      <w:r w:rsidR="005567F5">
        <w:rPr>
          <w:lang w:val="en-US"/>
        </w:rPr>
        <w:t>for UL, in Urban scenario).</w:t>
      </w:r>
      <w:r w:rsidR="00BC09A7">
        <w:rPr>
          <w:lang w:val="en-US"/>
        </w:rPr>
        <w:t xml:space="preserve"> Thus, supported functionalities should be carefully determined based on evaluating each scenario and candidate solutions to identify </w:t>
      </w:r>
      <w:r w:rsidR="001241B1">
        <w:rPr>
          <w:lang w:val="en-US"/>
        </w:rPr>
        <w:t xml:space="preserve">the functionalities with </w:t>
      </w:r>
      <w:r w:rsidR="00BC09A7">
        <w:rPr>
          <w:lang w:val="en-US"/>
        </w:rPr>
        <w:t xml:space="preserve">minimum specification impact </w:t>
      </w:r>
      <w:r w:rsidR="001241B1">
        <w:rPr>
          <w:lang w:val="en-US"/>
        </w:rPr>
        <w:t>and</w:t>
      </w:r>
      <w:r w:rsidR="00BC09A7">
        <w:rPr>
          <w:lang w:val="en-US"/>
        </w:rPr>
        <w:t xml:space="preserve"> quality of services. </w:t>
      </w:r>
    </w:p>
    <w:p w14:paraId="78D4E9E1" w14:textId="61F48DE1" w:rsidR="001241B1" w:rsidRPr="005567F5" w:rsidRDefault="001241B1" w:rsidP="005567F5">
      <w:pPr>
        <w:rPr>
          <w:lang w:val="en-US"/>
        </w:rPr>
      </w:pPr>
      <w:r>
        <w:rPr>
          <w:lang w:val="en-US"/>
        </w:rPr>
        <w:t>In the following section, we provide a</w:t>
      </w:r>
      <w:r w:rsidR="001A14CA">
        <w:rPr>
          <w:lang w:val="en-US"/>
        </w:rPr>
        <w:t xml:space="preserve"> pre</w:t>
      </w:r>
      <w:r w:rsidR="00B34593">
        <w:rPr>
          <w:lang w:val="en-US"/>
        </w:rPr>
        <w:t xml:space="preserve">liminary </w:t>
      </w:r>
      <w:r>
        <w:rPr>
          <w:lang w:val="en-US"/>
        </w:rPr>
        <w:t xml:space="preserve">evaluation for coverage </w:t>
      </w:r>
      <w:r w:rsidR="00A84900">
        <w:rPr>
          <w:lang w:val="en-US"/>
        </w:rPr>
        <w:t>estimation</w:t>
      </w:r>
      <w:r>
        <w:rPr>
          <w:lang w:val="en-US"/>
        </w:rPr>
        <w:t xml:space="preserve"> targeting FR1 Urban scenario</w:t>
      </w:r>
      <w:r w:rsidR="00A84900">
        <w:rPr>
          <w:lang w:val="en-US"/>
        </w:rPr>
        <w:t>, based on the link budget analysis.</w:t>
      </w:r>
    </w:p>
    <w:p w14:paraId="44B9A531" w14:textId="0B1BC653" w:rsidR="003D799D" w:rsidRDefault="00574242" w:rsidP="003D799D">
      <w:pPr>
        <w:pStyle w:val="20"/>
        <w:spacing w:after="180"/>
        <w:rPr>
          <w:lang w:val="en-US"/>
        </w:rPr>
      </w:pPr>
      <w:r>
        <w:rPr>
          <w:lang w:val="en-US"/>
        </w:rPr>
        <w:t>Evaluation assumption</w:t>
      </w:r>
    </w:p>
    <w:p w14:paraId="4F259DC0" w14:textId="3D05E858" w:rsidR="00E75B86" w:rsidRDefault="00574242" w:rsidP="00167D39">
      <w:pPr>
        <w:rPr>
          <w:lang w:val="en-US"/>
        </w:rPr>
      </w:pPr>
      <w:r>
        <w:rPr>
          <w:rFonts w:hint="eastAsia"/>
          <w:lang w:val="en-US"/>
        </w:rPr>
        <w:t>T</w:t>
      </w:r>
      <w:r>
        <w:rPr>
          <w:lang w:val="en-US"/>
        </w:rPr>
        <w:t xml:space="preserve">able 1 </w:t>
      </w:r>
      <w:r w:rsidR="001F13BA">
        <w:rPr>
          <w:lang w:val="en-US"/>
        </w:rPr>
        <w:t xml:space="preserve">shows </w:t>
      </w:r>
      <w:r w:rsidR="00A84900">
        <w:rPr>
          <w:lang w:val="en-US"/>
        </w:rPr>
        <w:t>a</w:t>
      </w:r>
      <w:r w:rsidR="00B34593" w:rsidRPr="00B34593">
        <w:rPr>
          <w:lang w:val="en-US"/>
        </w:rPr>
        <w:t xml:space="preserve"> </w:t>
      </w:r>
      <w:r w:rsidR="00B34593">
        <w:rPr>
          <w:lang w:val="en-US"/>
        </w:rPr>
        <w:t>preliminary</w:t>
      </w:r>
      <w:r w:rsidR="001F13BA">
        <w:rPr>
          <w:lang w:val="en-US"/>
        </w:rPr>
        <w:t xml:space="preserve"> evaluation assumption for coverage estimation. Most of them are inherited from th</w:t>
      </w:r>
      <w:bookmarkStart w:id="3" w:name="_GoBack"/>
      <w:bookmarkEnd w:id="3"/>
      <w:r w:rsidR="001F13BA">
        <w:rPr>
          <w:lang w:val="en-US"/>
        </w:rPr>
        <w:t>e self-evaluation for link budget</w:t>
      </w:r>
      <w:r w:rsidR="004B28A7">
        <w:rPr>
          <w:lang w:val="en-US"/>
        </w:rPr>
        <w:t xml:space="preserve"> analysis</w:t>
      </w:r>
      <w:r w:rsidR="001F13BA">
        <w:rPr>
          <w:lang w:val="en-US"/>
        </w:rPr>
        <w:t xml:space="preserve"> [2], with change on the target data rate as indicated by </w:t>
      </w:r>
      <w:r w:rsidR="00F51205">
        <w:rPr>
          <w:lang w:val="en-US"/>
        </w:rPr>
        <w:t>[1]</w:t>
      </w:r>
      <w:r w:rsidR="001F13BA">
        <w:rPr>
          <w:lang w:val="en-US"/>
        </w:rPr>
        <w:t>.</w:t>
      </w:r>
      <w:r w:rsidR="00C2675B">
        <w:rPr>
          <w:lang w:val="en-US"/>
        </w:rPr>
        <w:t xml:space="preserve"> Additionally, some MIMO parameters are </w:t>
      </w:r>
      <w:r w:rsidR="0068707D">
        <w:rPr>
          <w:lang w:val="en-US"/>
        </w:rPr>
        <w:t>refined considering realistic deployment scenario</w:t>
      </w:r>
      <w:r w:rsidR="00C2675B">
        <w:rPr>
          <w:lang w:val="en-US"/>
        </w:rPr>
        <w:t xml:space="preserve"> (e.g. </w:t>
      </w:r>
      <w:r w:rsidR="0068707D">
        <w:rPr>
          <w:lang w:val="en-US"/>
        </w:rPr>
        <w:t>reduced number of antenna elements and antenna ports</w:t>
      </w:r>
      <w:r w:rsidR="00C2675B">
        <w:rPr>
          <w:lang w:val="en-US"/>
        </w:rPr>
        <w:t>).</w:t>
      </w:r>
      <w:r w:rsidR="000110D7">
        <w:rPr>
          <w:lang w:val="en-US"/>
        </w:rPr>
        <w:t xml:space="preserve"> Table 2-1 to 2-</w:t>
      </w:r>
      <w:r w:rsidR="005A4457">
        <w:rPr>
          <w:lang w:val="en-US"/>
        </w:rPr>
        <w:t>5</w:t>
      </w:r>
      <w:r w:rsidR="000110D7">
        <w:rPr>
          <w:lang w:val="en-US"/>
        </w:rPr>
        <w:t xml:space="preserve"> shows additional parameters for link level simulation.</w:t>
      </w:r>
      <w:r w:rsidR="0068707D">
        <w:rPr>
          <w:lang w:val="en-US"/>
        </w:rPr>
        <w:t xml:space="preserve"> Full parameters for the link budget analysis can be found in the attached spread sheet.</w:t>
      </w:r>
    </w:p>
    <w:p w14:paraId="1BBD0AF8" w14:textId="60706B58" w:rsidR="001F13BA" w:rsidRDefault="001F13BA" w:rsidP="001F13BA">
      <w:pPr>
        <w:jc w:val="center"/>
        <w:rPr>
          <w:lang w:val="en-US"/>
        </w:rPr>
      </w:pPr>
      <w:r>
        <w:rPr>
          <w:rFonts w:hint="eastAsia"/>
          <w:lang w:val="en-US"/>
        </w:rPr>
        <w:t>T</w:t>
      </w:r>
      <w:r>
        <w:rPr>
          <w:lang w:val="en-US"/>
        </w:rPr>
        <w:t>able 1</w:t>
      </w:r>
      <w:r w:rsidR="008D2E04">
        <w:rPr>
          <w:lang w:val="en-US"/>
        </w:rPr>
        <w:t>:</w:t>
      </w:r>
      <w:r>
        <w:rPr>
          <w:lang w:val="en-US"/>
        </w:rPr>
        <w:t xml:space="preserve"> Initial evaluation assumption for coverage estimation</w:t>
      </w:r>
    </w:p>
    <w:tbl>
      <w:tblPr>
        <w:tblStyle w:val="af0"/>
        <w:tblW w:w="0" w:type="auto"/>
        <w:tblLook w:val="04A0" w:firstRow="1" w:lastRow="0" w:firstColumn="1" w:lastColumn="0" w:noHBand="0" w:noVBand="1"/>
      </w:tblPr>
      <w:tblGrid>
        <w:gridCol w:w="4390"/>
        <w:gridCol w:w="5564"/>
      </w:tblGrid>
      <w:tr w:rsidR="001F13BA" w14:paraId="211DBF79" w14:textId="77777777" w:rsidTr="00F51205">
        <w:tc>
          <w:tcPr>
            <w:tcW w:w="4390" w:type="dxa"/>
          </w:tcPr>
          <w:p w14:paraId="1755E7BC" w14:textId="2C5087AB" w:rsidR="001F13BA" w:rsidRDefault="001F13BA" w:rsidP="001F13BA">
            <w:pPr>
              <w:jc w:val="center"/>
              <w:rPr>
                <w:lang w:val="en-US"/>
              </w:rPr>
            </w:pPr>
            <w:r>
              <w:rPr>
                <w:rFonts w:hint="eastAsia"/>
                <w:lang w:val="en-US"/>
              </w:rPr>
              <w:t>C</w:t>
            </w:r>
            <w:r>
              <w:rPr>
                <w:lang w:val="en-US"/>
              </w:rPr>
              <w:t>arrier frequency</w:t>
            </w:r>
          </w:p>
        </w:tc>
        <w:tc>
          <w:tcPr>
            <w:tcW w:w="5564" w:type="dxa"/>
          </w:tcPr>
          <w:p w14:paraId="55A7CAD9" w14:textId="00DC2115" w:rsidR="001F13BA" w:rsidRDefault="001F13BA" w:rsidP="001F13BA">
            <w:pPr>
              <w:jc w:val="center"/>
              <w:rPr>
                <w:lang w:val="en-US"/>
              </w:rPr>
            </w:pPr>
            <w:r>
              <w:rPr>
                <w:rFonts w:hint="eastAsia"/>
                <w:lang w:val="en-US"/>
              </w:rPr>
              <w:t>4</w:t>
            </w:r>
            <w:r>
              <w:rPr>
                <w:lang w:val="en-US"/>
              </w:rPr>
              <w:t xml:space="preserve"> GHz</w:t>
            </w:r>
          </w:p>
        </w:tc>
      </w:tr>
      <w:tr w:rsidR="003A59A7" w14:paraId="37DF0F5C" w14:textId="77777777" w:rsidTr="00F51205">
        <w:tc>
          <w:tcPr>
            <w:tcW w:w="4390" w:type="dxa"/>
          </w:tcPr>
          <w:p w14:paraId="7D3DFD16" w14:textId="57A95C51" w:rsidR="003A59A7" w:rsidRDefault="00C2675B" w:rsidP="001F13BA">
            <w:pPr>
              <w:jc w:val="center"/>
              <w:rPr>
                <w:lang w:val="en-US"/>
              </w:rPr>
            </w:pPr>
            <w:r>
              <w:rPr>
                <w:rFonts w:hint="eastAsia"/>
                <w:lang w:val="en-US"/>
              </w:rPr>
              <w:t>S</w:t>
            </w:r>
            <w:r>
              <w:rPr>
                <w:lang w:val="en-US"/>
              </w:rPr>
              <w:t>ubcarrier spacing</w:t>
            </w:r>
          </w:p>
        </w:tc>
        <w:tc>
          <w:tcPr>
            <w:tcW w:w="5564" w:type="dxa"/>
          </w:tcPr>
          <w:p w14:paraId="4E233618" w14:textId="3F9F04BB" w:rsidR="003A59A7" w:rsidRDefault="00C2675B" w:rsidP="001F13BA">
            <w:pPr>
              <w:jc w:val="center"/>
              <w:rPr>
                <w:lang w:val="en-US"/>
              </w:rPr>
            </w:pPr>
            <w:r>
              <w:rPr>
                <w:rFonts w:hint="eastAsia"/>
                <w:lang w:val="en-US"/>
              </w:rPr>
              <w:t>3</w:t>
            </w:r>
            <w:r>
              <w:rPr>
                <w:lang w:val="en-US"/>
              </w:rPr>
              <w:t>0 kHz</w:t>
            </w:r>
          </w:p>
        </w:tc>
      </w:tr>
      <w:tr w:rsidR="001F13BA" w14:paraId="63475BB7" w14:textId="77777777" w:rsidTr="00F51205">
        <w:tc>
          <w:tcPr>
            <w:tcW w:w="4390" w:type="dxa"/>
          </w:tcPr>
          <w:p w14:paraId="0D475A3B" w14:textId="5075B102" w:rsidR="001F13BA" w:rsidRDefault="001F13BA" w:rsidP="001F13BA">
            <w:pPr>
              <w:jc w:val="center"/>
              <w:rPr>
                <w:lang w:val="en-US"/>
              </w:rPr>
            </w:pPr>
            <w:r>
              <w:rPr>
                <w:rFonts w:hint="eastAsia"/>
                <w:lang w:val="en-US"/>
              </w:rPr>
              <w:t>B</w:t>
            </w:r>
            <w:r>
              <w:rPr>
                <w:lang w:val="en-US"/>
              </w:rPr>
              <w:t>S antenna height</w:t>
            </w:r>
          </w:p>
        </w:tc>
        <w:tc>
          <w:tcPr>
            <w:tcW w:w="5564" w:type="dxa"/>
          </w:tcPr>
          <w:p w14:paraId="055D31AD" w14:textId="0D9FA02A" w:rsidR="001F13BA" w:rsidRDefault="001F13BA" w:rsidP="001F13BA">
            <w:pPr>
              <w:jc w:val="center"/>
              <w:rPr>
                <w:lang w:val="en-US"/>
              </w:rPr>
            </w:pPr>
            <w:r>
              <w:rPr>
                <w:rFonts w:hint="eastAsia"/>
                <w:lang w:val="en-US"/>
              </w:rPr>
              <w:t>2</w:t>
            </w:r>
            <w:r>
              <w:rPr>
                <w:lang w:val="en-US"/>
              </w:rPr>
              <w:t>5 m</w:t>
            </w:r>
          </w:p>
        </w:tc>
      </w:tr>
      <w:tr w:rsidR="001F13BA" w14:paraId="0C569693" w14:textId="77777777" w:rsidTr="00F51205">
        <w:tc>
          <w:tcPr>
            <w:tcW w:w="4390" w:type="dxa"/>
          </w:tcPr>
          <w:p w14:paraId="43965937" w14:textId="755BD22F" w:rsidR="001F13BA" w:rsidRDefault="001F13BA" w:rsidP="001F13BA">
            <w:pPr>
              <w:jc w:val="center"/>
              <w:rPr>
                <w:lang w:val="en-US"/>
              </w:rPr>
            </w:pPr>
            <w:r>
              <w:rPr>
                <w:rFonts w:hint="eastAsia"/>
                <w:lang w:val="en-US"/>
              </w:rPr>
              <w:t>U</w:t>
            </w:r>
            <w:r>
              <w:rPr>
                <w:lang w:val="en-US"/>
              </w:rPr>
              <w:t>E antenna height</w:t>
            </w:r>
          </w:p>
        </w:tc>
        <w:tc>
          <w:tcPr>
            <w:tcW w:w="5564" w:type="dxa"/>
          </w:tcPr>
          <w:p w14:paraId="79E975BC" w14:textId="36F8ACFB" w:rsidR="001F13BA" w:rsidRDefault="001F13BA" w:rsidP="001F13BA">
            <w:pPr>
              <w:jc w:val="center"/>
              <w:rPr>
                <w:lang w:val="en-US"/>
              </w:rPr>
            </w:pPr>
            <w:r>
              <w:rPr>
                <w:rFonts w:hint="eastAsia"/>
                <w:lang w:val="en-US"/>
              </w:rPr>
              <w:t>1</w:t>
            </w:r>
            <w:r>
              <w:rPr>
                <w:lang w:val="en-US"/>
              </w:rPr>
              <w:t>.5 m</w:t>
            </w:r>
          </w:p>
        </w:tc>
      </w:tr>
      <w:tr w:rsidR="0022206A" w14:paraId="756E670E" w14:textId="77777777" w:rsidTr="00F51205">
        <w:tc>
          <w:tcPr>
            <w:tcW w:w="4390" w:type="dxa"/>
          </w:tcPr>
          <w:p w14:paraId="73BF3370" w14:textId="4BB86F6E" w:rsidR="0022206A" w:rsidRDefault="0022206A" w:rsidP="001F13BA">
            <w:pPr>
              <w:jc w:val="center"/>
              <w:rPr>
                <w:lang w:val="en-US"/>
              </w:rPr>
            </w:pPr>
            <w:r>
              <w:rPr>
                <w:rFonts w:hint="eastAsia"/>
                <w:lang w:val="en-US"/>
              </w:rPr>
              <w:t>c</w:t>
            </w:r>
            <w:r>
              <w:rPr>
                <w:lang w:val="en-US"/>
              </w:rPr>
              <w:t>overage reliability for control channel</w:t>
            </w:r>
          </w:p>
        </w:tc>
        <w:tc>
          <w:tcPr>
            <w:tcW w:w="5564" w:type="dxa"/>
          </w:tcPr>
          <w:p w14:paraId="09254255" w14:textId="1823A44F" w:rsidR="0022206A" w:rsidRDefault="0022206A" w:rsidP="001F13BA">
            <w:pPr>
              <w:jc w:val="center"/>
              <w:rPr>
                <w:lang w:val="en-US"/>
              </w:rPr>
            </w:pPr>
            <w:r>
              <w:rPr>
                <w:rFonts w:hint="eastAsia"/>
                <w:lang w:val="en-US"/>
              </w:rPr>
              <w:t>9</w:t>
            </w:r>
            <w:r>
              <w:rPr>
                <w:lang w:val="en-US"/>
              </w:rPr>
              <w:t>5%</w:t>
            </w:r>
          </w:p>
        </w:tc>
      </w:tr>
      <w:tr w:rsidR="0022206A" w14:paraId="34358F57" w14:textId="77777777" w:rsidTr="00F51205">
        <w:tc>
          <w:tcPr>
            <w:tcW w:w="4390" w:type="dxa"/>
          </w:tcPr>
          <w:p w14:paraId="67D302B5" w14:textId="193B3AA6" w:rsidR="0022206A" w:rsidRDefault="0022206A" w:rsidP="0022206A">
            <w:pPr>
              <w:jc w:val="center"/>
              <w:rPr>
                <w:lang w:val="en-US"/>
              </w:rPr>
            </w:pPr>
            <w:r>
              <w:rPr>
                <w:rFonts w:hint="eastAsia"/>
                <w:lang w:val="en-US"/>
              </w:rPr>
              <w:t>c</w:t>
            </w:r>
            <w:r>
              <w:rPr>
                <w:lang w:val="en-US"/>
              </w:rPr>
              <w:t>overage reliability for data channel</w:t>
            </w:r>
          </w:p>
        </w:tc>
        <w:tc>
          <w:tcPr>
            <w:tcW w:w="5564" w:type="dxa"/>
          </w:tcPr>
          <w:p w14:paraId="251BBD30" w14:textId="5A0A05EE" w:rsidR="0022206A" w:rsidRDefault="0022206A" w:rsidP="0022206A">
            <w:pPr>
              <w:jc w:val="center"/>
              <w:rPr>
                <w:lang w:val="en-US"/>
              </w:rPr>
            </w:pPr>
            <w:r>
              <w:rPr>
                <w:rFonts w:hint="eastAsia"/>
                <w:lang w:val="en-US"/>
              </w:rPr>
              <w:t>9</w:t>
            </w:r>
            <w:r>
              <w:rPr>
                <w:lang w:val="en-US"/>
              </w:rPr>
              <w:t>0%</w:t>
            </w:r>
          </w:p>
        </w:tc>
      </w:tr>
      <w:tr w:rsidR="0022206A" w14:paraId="6D952C1C" w14:textId="77777777" w:rsidTr="00F51205">
        <w:tc>
          <w:tcPr>
            <w:tcW w:w="4390" w:type="dxa"/>
          </w:tcPr>
          <w:p w14:paraId="2C5F22B9" w14:textId="202C7ADD" w:rsidR="0022206A" w:rsidRDefault="0022206A" w:rsidP="0022206A">
            <w:pPr>
              <w:jc w:val="center"/>
              <w:rPr>
                <w:lang w:val="en-US"/>
              </w:rPr>
            </w:pPr>
            <w:r>
              <w:rPr>
                <w:rFonts w:hint="eastAsia"/>
                <w:lang w:val="en-US"/>
              </w:rPr>
              <w:t>s</w:t>
            </w:r>
            <w:r>
              <w:rPr>
                <w:lang w:val="en-US"/>
              </w:rPr>
              <w:t>hadow fading standard deviation</w:t>
            </w:r>
          </w:p>
        </w:tc>
        <w:tc>
          <w:tcPr>
            <w:tcW w:w="5564" w:type="dxa"/>
          </w:tcPr>
          <w:p w14:paraId="58C3E0D5" w14:textId="531E5963" w:rsidR="0022206A" w:rsidRDefault="0022206A" w:rsidP="0022206A">
            <w:pPr>
              <w:jc w:val="center"/>
              <w:rPr>
                <w:lang w:val="en-US"/>
              </w:rPr>
            </w:pPr>
            <w:r>
              <w:rPr>
                <w:rFonts w:hint="eastAsia"/>
                <w:lang w:val="en-US"/>
              </w:rPr>
              <w:t>7</w:t>
            </w:r>
            <w:r>
              <w:rPr>
                <w:lang w:val="en-US"/>
              </w:rPr>
              <w:t xml:space="preserve"> dB</w:t>
            </w:r>
          </w:p>
        </w:tc>
      </w:tr>
      <w:tr w:rsidR="0022206A" w14:paraId="169E11A5" w14:textId="77777777" w:rsidTr="00F51205">
        <w:tc>
          <w:tcPr>
            <w:tcW w:w="4390" w:type="dxa"/>
          </w:tcPr>
          <w:p w14:paraId="3A7D1488" w14:textId="344A1DC9" w:rsidR="0022206A" w:rsidRDefault="0022206A" w:rsidP="0022206A">
            <w:pPr>
              <w:jc w:val="center"/>
              <w:rPr>
                <w:lang w:val="en-US"/>
              </w:rPr>
            </w:pPr>
            <w:r>
              <w:rPr>
                <w:rFonts w:hint="eastAsia"/>
                <w:lang w:val="en-US"/>
              </w:rPr>
              <w:t>P</w:t>
            </w:r>
            <w:r>
              <w:rPr>
                <w:lang w:val="en-US"/>
              </w:rPr>
              <w:t>athloss model</w:t>
            </w:r>
          </w:p>
        </w:tc>
        <w:tc>
          <w:tcPr>
            <w:tcW w:w="5564" w:type="dxa"/>
          </w:tcPr>
          <w:p w14:paraId="6B898AC8" w14:textId="12BDF95C" w:rsidR="0022206A" w:rsidRDefault="0022206A" w:rsidP="0022206A">
            <w:pPr>
              <w:jc w:val="center"/>
              <w:rPr>
                <w:lang w:val="en-US"/>
              </w:rPr>
            </w:pPr>
            <w:r>
              <w:rPr>
                <w:rFonts w:hint="eastAsia"/>
                <w:lang w:val="en-US"/>
              </w:rPr>
              <w:t>N</w:t>
            </w:r>
            <w:r>
              <w:rPr>
                <w:lang w:val="en-US"/>
              </w:rPr>
              <w:t>LOS O-to-I</w:t>
            </w:r>
          </w:p>
        </w:tc>
      </w:tr>
      <w:tr w:rsidR="0022206A" w14:paraId="5762B118" w14:textId="77777777" w:rsidTr="00F51205">
        <w:tc>
          <w:tcPr>
            <w:tcW w:w="4390" w:type="dxa"/>
          </w:tcPr>
          <w:p w14:paraId="53DDF637" w14:textId="0C71BE84" w:rsidR="0022206A" w:rsidRDefault="0022206A" w:rsidP="0022206A">
            <w:pPr>
              <w:jc w:val="center"/>
              <w:rPr>
                <w:lang w:val="en-US"/>
              </w:rPr>
            </w:pPr>
            <w:r>
              <w:rPr>
                <w:rFonts w:hint="eastAsia"/>
                <w:lang w:val="en-US"/>
              </w:rPr>
              <w:t>P</w:t>
            </w:r>
            <w:r>
              <w:rPr>
                <w:lang w:val="en-US"/>
              </w:rPr>
              <w:t>enetration margin</w:t>
            </w:r>
          </w:p>
        </w:tc>
        <w:tc>
          <w:tcPr>
            <w:tcW w:w="5564" w:type="dxa"/>
          </w:tcPr>
          <w:p w14:paraId="053B84CF" w14:textId="49A334E3" w:rsidR="0022206A" w:rsidRDefault="0022206A" w:rsidP="0022206A">
            <w:pPr>
              <w:jc w:val="center"/>
              <w:rPr>
                <w:lang w:val="en-US"/>
              </w:rPr>
            </w:pPr>
            <w:r>
              <w:rPr>
                <w:rFonts w:hint="eastAsia"/>
                <w:lang w:val="en-US"/>
              </w:rPr>
              <w:t>2</w:t>
            </w:r>
            <w:r>
              <w:rPr>
                <w:lang w:val="en-US"/>
              </w:rPr>
              <w:t>6.25 dB</w:t>
            </w:r>
          </w:p>
        </w:tc>
      </w:tr>
      <w:tr w:rsidR="0022206A" w14:paraId="48F92AF2" w14:textId="77777777" w:rsidTr="00F51205">
        <w:tc>
          <w:tcPr>
            <w:tcW w:w="4390" w:type="dxa"/>
          </w:tcPr>
          <w:p w14:paraId="70DB40D1" w14:textId="0302958F" w:rsidR="0022206A" w:rsidRDefault="0022206A" w:rsidP="0022206A">
            <w:pPr>
              <w:jc w:val="center"/>
              <w:rPr>
                <w:lang w:val="en-US"/>
              </w:rPr>
            </w:pPr>
            <w:r>
              <w:rPr>
                <w:lang w:val="en-US"/>
              </w:rPr>
              <w:t>Target data rate for PDCCH</w:t>
            </w:r>
          </w:p>
        </w:tc>
        <w:tc>
          <w:tcPr>
            <w:tcW w:w="5564" w:type="dxa"/>
          </w:tcPr>
          <w:p w14:paraId="265293B4" w14:textId="78F6C90C" w:rsidR="0022206A" w:rsidRDefault="0022206A" w:rsidP="0022206A">
            <w:pPr>
              <w:jc w:val="center"/>
              <w:rPr>
                <w:lang w:val="en-US"/>
              </w:rPr>
            </w:pPr>
            <w:r>
              <w:rPr>
                <w:rFonts w:hint="eastAsia"/>
                <w:lang w:val="en-US"/>
              </w:rPr>
              <w:t>1</w:t>
            </w:r>
            <w:r>
              <w:rPr>
                <w:lang w:val="en-US"/>
              </w:rPr>
              <w:t>28000 bps</w:t>
            </w:r>
          </w:p>
        </w:tc>
      </w:tr>
      <w:tr w:rsidR="0022206A" w14:paraId="1A5A8D64" w14:textId="77777777" w:rsidTr="00F51205">
        <w:tc>
          <w:tcPr>
            <w:tcW w:w="4390" w:type="dxa"/>
          </w:tcPr>
          <w:p w14:paraId="19F1557E" w14:textId="014FBB62" w:rsidR="0022206A" w:rsidRDefault="0022206A" w:rsidP="0022206A">
            <w:pPr>
              <w:jc w:val="center"/>
              <w:rPr>
                <w:lang w:val="en-US"/>
              </w:rPr>
            </w:pPr>
            <w:r>
              <w:rPr>
                <w:lang w:val="en-US"/>
              </w:rPr>
              <w:lastRenderedPageBreak/>
              <w:t>Target data rate for PUCCH</w:t>
            </w:r>
          </w:p>
        </w:tc>
        <w:tc>
          <w:tcPr>
            <w:tcW w:w="5564" w:type="dxa"/>
          </w:tcPr>
          <w:p w14:paraId="5A697280" w14:textId="43FB36A0" w:rsidR="0022206A" w:rsidRDefault="0022206A" w:rsidP="0022206A">
            <w:pPr>
              <w:jc w:val="center"/>
              <w:rPr>
                <w:lang w:val="en-US"/>
              </w:rPr>
            </w:pPr>
            <w:r>
              <w:rPr>
                <w:rFonts w:hint="eastAsia"/>
                <w:lang w:val="en-US"/>
              </w:rPr>
              <w:t>4</w:t>
            </w:r>
            <w:r>
              <w:rPr>
                <w:lang w:val="en-US"/>
              </w:rPr>
              <w:t>000 bps</w:t>
            </w:r>
          </w:p>
        </w:tc>
      </w:tr>
      <w:tr w:rsidR="0022206A" w14:paraId="7B97887F" w14:textId="77777777" w:rsidTr="00F51205">
        <w:tc>
          <w:tcPr>
            <w:tcW w:w="4390" w:type="dxa"/>
          </w:tcPr>
          <w:p w14:paraId="1EEEF698" w14:textId="10B07814" w:rsidR="0022206A" w:rsidRDefault="0022206A" w:rsidP="0022206A">
            <w:pPr>
              <w:jc w:val="center"/>
              <w:rPr>
                <w:lang w:val="en-US"/>
              </w:rPr>
            </w:pPr>
            <w:r>
              <w:rPr>
                <w:lang w:val="en-US"/>
              </w:rPr>
              <w:t>Target data rate for PDSCH</w:t>
            </w:r>
          </w:p>
        </w:tc>
        <w:tc>
          <w:tcPr>
            <w:tcW w:w="5564" w:type="dxa"/>
          </w:tcPr>
          <w:p w14:paraId="5076E0B6" w14:textId="4C8B5EAA" w:rsidR="0022206A" w:rsidRDefault="0022206A" w:rsidP="0022206A">
            <w:pPr>
              <w:jc w:val="center"/>
              <w:rPr>
                <w:lang w:val="en-US"/>
              </w:rPr>
            </w:pPr>
            <w:r>
              <w:rPr>
                <w:rFonts w:hint="eastAsia"/>
                <w:lang w:val="en-US"/>
              </w:rPr>
              <w:t>1</w:t>
            </w:r>
            <w:r>
              <w:rPr>
                <w:lang w:val="en-US"/>
              </w:rPr>
              <w:t xml:space="preserve">0 Mbps for Urban </w:t>
            </w:r>
            <w:proofErr w:type="gramStart"/>
            <w:r>
              <w:rPr>
                <w:lang w:val="en-US"/>
              </w:rPr>
              <w:t>scenario</w:t>
            </w:r>
            <w:proofErr w:type="gramEnd"/>
            <w:r>
              <w:rPr>
                <w:lang w:val="en-US"/>
              </w:rPr>
              <w:t xml:space="preserve"> [1]</w:t>
            </w:r>
          </w:p>
        </w:tc>
      </w:tr>
      <w:tr w:rsidR="0022206A" w14:paraId="0704DA94" w14:textId="77777777" w:rsidTr="00F51205">
        <w:tc>
          <w:tcPr>
            <w:tcW w:w="4390" w:type="dxa"/>
          </w:tcPr>
          <w:p w14:paraId="7F5C5CEE" w14:textId="2F696CF5" w:rsidR="0022206A" w:rsidRDefault="0022206A" w:rsidP="0022206A">
            <w:pPr>
              <w:jc w:val="center"/>
              <w:rPr>
                <w:lang w:val="en-US"/>
              </w:rPr>
            </w:pPr>
            <w:r>
              <w:rPr>
                <w:lang w:val="en-US"/>
              </w:rPr>
              <w:t>Target data rate for PUSCH</w:t>
            </w:r>
          </w:p>
        </w:tc>
        <w:tc>
          <w:tcPr>
            <w:tcW w:w="5564" w:type="dxa"/>
          </w:tcPr>
          <w:p w14:paraId="15660CC7" w14:textId="5EA15CF1" w:rsidR="0022206A" w:rsidRDefault="0022206A" w:rsidP="0022206A">
            <w:pPr>
              <w:jc w:val="center"/>
              <w:rPr>
                <w:lang w:val="en-US"/>
              </w:rPr>
            </w:pPr>
            <w:r>
              <w:rPr>
                <w:rFonts w:hint="eastAsia"/>
                <w:lang w:val="en-US"/>
              </w:rPr>
              <w:t>1</w:t>
            </w:r>
            <w:r>
              <w:rPr>
                <w:lang w:val="en-US"/>
              </w:rPr>
              <w:t xml:space="preserve"> Mbps for Urban scenario [1]</w:t>
            </w:r>
          </w:p>
        </w:tc>
      </w:tr>
      <w:tr w:rsidR="0022206A" w14:paraId="1033E826" w14:textId="77777777" w:rsidTr="00F51205">
        <w:tc>
          <w:tcPr>
            <w:tcW w:w="4390" w:type="dxa"/>
          </w:tcPr>
          <w:p w14:paraId="1E0D173B" w14:textId="24DC5A55" w:rsidR="0022206A" w:rsidRDefault="0022206A" w:rsidP="0022206A">
            <w:pPr>
              <w:jc w:val="center"/>
              <w:rPr>
                <w:lang w:val="en-US"/>
              </w:rPr>
            </w:pPr>
            <w:r>
              <w:rPr>
                <w:rFonts w:hint="eastAsia"/>
                <w:lang w:val="en-US"/>
              </w:rPr>
              <w:t>T</w:t>
            </w:r>
            <w:r>
              <w:rPr>
                <w:lang w:val="en-US"/>
              </w:rPr>
              <w:t>arget error rate for control channel</w:t>
            </w:r>
          </w:p>
        </w:tc>
        <w:tc>
          <w:tcPr>
            <w:tcW w:w="5564" w:type="dxa"/>
          </w:tcPr>
          <w:p w14:paraId="7740E8E7" w14:textId="569D9216" w:rsidR="0022206A" w:rsidRDefault="0022206A" w:rsidP="0022206A">
            <w:pPr>
              <w:jc w:val="center"/>
              <w:rPr>
                <w:lang w:val="en-US"/>
              </w:rPr>
            </w:pPr>
            <w:r>
              <w:rPr>
                <w:rFonts w:hint="eastAsia"/>
                <w:lang w:val="en-US"/>
              </w:rPr>
              <w:t>0</w:t>
            </w:r>
            <w:r>
              <w:rPr>
                <w:lang w:val="en-US"/>
              </w:rPr>
              <w:t>.01</w:t>
            </w:r>
          </w:p>
        </w:tc>
      </w:tr>
      <w:tr w:rsidR="0022206A" w14:paraId="728380EA" w14:textId="77777777" w:rsidTr="00F51205">
        <w:tc>
          <w:tcPr>
            <w:tcW w:w="4390" w:type="dxa"/>
          </w:tcPr>
          <w:p w14:paraId="081F3B77" w14:textId="14695E48" w:rsidR="0022206A" w:rsidRDefault="0022206A" w:rsidP="0022206A">
            <w:pPr>
              <w:jc w:val="center"/>
              <w:rPr>
                <w:lang w:val="en-US"/>
              </w:rPr>
            </w:pPr>
            <w:r>
              <w:rPr>
                <w:rFonts w:hint="eastAsia"/>
                <w:lang w:val="en-US"/>
              </w:rPr>
              <w:t>T</w:t>
            </w:r>
            <w:r>
              <w:rPr>
                <w:lang w:val="en-US"/>
              </w:rPr>
              <w:t>arget error rate for data channel</w:t>
            </w:r>
          </w:p>
        </w:tc>
        <w:tc>
          <w:tcPr>
            <w:tcW w:w="5564" w:type="dxa"/>
          </w:tcPr>
          <w:p w14:paraId="3138FE60" w14:textId="6B506A26" w:rsidR="0022206A" w:rsidRDefault="0022206A" w:rsidP="0022206A">
            <w:pPr>
              <w:jc w:val="center"/>
              <w:rPr>
                <w:lang w:val="en-US"/>
              </w:rPr>
            </w:pPr>
            <w:r>
              <w:rPr>
                <w:rFonts w:hint="eastAsia"/>
                <w:lang w:val="en-US"/>
              </w:rPr>
              <w:t>0</w:t>
            </w:r>
            <w:r>
              <w:rPr>
                <w:lang w:val="en-US"/>
              </w:rPr>
              <w:t>.1</w:t>
            </w:r>
          </w:p>
        </w:tc>
      </w:tr>
      <w:tr w:rsidR="0022206A" w14:paraId="017EB714" w14:textId="77777777" w:rsidTr="00F51205">
        <w:tc>
          <w:tcPr>
            <w:tcW w:w="4390" w:type="dxa"/>
          </w:tcPr>
          <w:p w14:paraId="5290FC0C" w14:textId="52924D91" w:rsidR="0022206A" w:rsidRDefault="0022206A" w:rsidP="0022206A">
            <w:pPr>
              <w:jc w:val="center"/>
              <w:rPr>
                <w:lang w:val="en-US"/>
              </w:rPr>
            </w:pPr>
            <w:r>
              <w:rPr>
                <w:rFonts w:hint="eastAsia"/>
                <w:lang w:val="en-US"/>
              </w:rPr>
              <w:t>N</w:t>
            </w:r>
            <w:r>
              <w:rPr>
                <w:lang w:val="en-US"/>
              </w:rPr>
              <w:t>umber of transmit antennas</w:t>
            </w:r>
          </w:p>
        </w:tc>
        <w:tc>
          <w:tcPr>
            <w:tcW w:w="5564" w:type="dxa"/>
          </w:tcPr>
          <w:p w14:paraId="1F224A07" w14:textId="5A9820F6" w:rsidR="0022206A" w:rsidRDefault="0022206A" w:rsidP="0022206A">
            <w:pPr>
              <w:jc w:val="center"/>
              <w:rPr>
                <w:lang w:val="en-US"/>
              </w:rPr>
            </w:pPr>
            <w:r>
              <w:rPr>
                <w:lang w:val="en-US"/>
              </w:rPr>
              <w:t>4 for DL, 2 for UL</w:t>
            </w:r>
          </w:p>
        </w:tc>
      </w:tr>
      <w:tr w:rsidR="0022206A" w14:paraId="7FEEE6EC" w14:textId="77777777" w:rsidTr="00F51205">
        <w:tc>
          <w:tcPr>
            <w:tcW w:w="4390" w:type="dxa"/>
          </w:tcPr>
          <w:p w14:paraId="4083A120" w14:textId="37C1F190" w:rsidR="0022206A" w:rsidRDefault="0022206A" w:rsidP="0022206A">
            <w:pPr>
              <w:jc w:val="center"/>
              <w:rPr>
                <w:lang w:val="en-US"/>
              </w:rPr>
            </w:pPr>
            <w:r>
              <w:rPr>
                <w:rFonts w:hint="eastAsia"/>
                <w:lang w:val="en-US"/>
              </w:rPr>
              <w:t>N</w:t>
            </w:r>
            <w:r>
              <w:rPr>
                <w:lang w:val="en-US"/>
              </w:rPr>
              <w:t>umber of antenna ports</w:t>
            </w:r>
          </w:p>
        </w:tc>
        <w:tc>
          <w:tcPr>
            <w:tcW w:w="5564" w:type="dxa"/>
          </w:tcPr>
          <w:p w14:paraId="14C90C70" w14:textId="265CF229" w:rsidR="0022206A" w:rsidRDefault="0022206A" w:rsidP="0022206A">
            <w:pPr>
              <w:jc w:val="center"/>
              <w:rPr>
                <w:lang w:val="en-US"/>
              </w:rPr>
            </w:pPr>
            <w:r>
              <w:rPr>
                <w:rFonts w:hint="eastAsia"/>
                <w:lang w:val="en-US"/>
              </w:rPr>
              <w:t>1</w:t>
            </w:r>
          </w:p>
        </w:tc>
      </w:tr>
      <w:tr w:rsidR="0022206A" w14:paraId="7194C381" w14:textId="77777777" w:rsidTr="00F51205">
        <w:tc>
          <w:tcPr>
            <w:tcW w:w="4390" w:type="dxa"/>
          </w:tcPr>
          <w:p w14:paraId="311D6237" w14:textId="224FAACF" w:rsidR="0022206A" w:rsidRDefault="0022206A" w:rsidP="0022206A">
            <w:pPr>
              <w:jc w:val="center"/>
              <w:rPr>
                <w:lang w:val="en-US"/>
              </w:rPr>
            </w:pPr>
            <w:r>
              <w:rPr>
                <w:lang w:val="en-US"/>
              </w:rPr>
              <w:t>Transmission power</w:t>
            </w:r>
          </w:p>
        </w:tc>
        <w:tc>
          <w:tcPr>
            <w:tcW w:w="5564" w:type="dxa"/>
          </w:tcPr>
          <w:p w14:paraId="4F4DAA8D" w14:textId="73C5CBBF" w:rsidR="0022206A" w:rsidRDefault="0022206A" w:rsidP="0022206A">
            <w:pPr>
              <w:jc w:val="center"/>
              <w:rPr>
                <w:lang w:val="en-US"/>
              </w:rPr>
            </w:pPr>
            <w:r>
              <w:rPr>
                <w:rFonts w:hint="eastAsia"/>
                <w:lang w:val="en-US"/>
              </w:rPr>
              <w:t>4</w:t>
            </w:r>
            <w:r>
              <w:rPr>
                <w:lang w:val="en-US"/>
              </w:rPr>
              <w:t>4 dBm for DL, 23 dBm for UL</w:t>
            </w:r>
          </w:p>
        </w:tc>
      </w:tr>
      <w:tr w:rsidR="0022206A" w14:paraId="1067A0D1" w14:textId="77777777" w:rsidTr="00F51205">
        <w:tc>
          <w:tcPr>
            <w:tcW w:w="4390" w:type="dxa"/>
          </w:tcPr>
          <w:p w14:paraId="719C5E6C" w14:textId="1382F5AE" w:rsidR="0022206A" w:rsidRDefault="0022206A" w:rsidP="0022206A">
            <w:pPr>
              <w:jc w:val="center"/>
              <w:rPr>
                <w:lang w:val="en-US"/>
              </w:rPr>
            </w:pPr>
            <w:r>
              <w:rPr>
                <w:lang w:val="en-US"/>
              </w:rPr>
              <w:t>Transmitter antenna gain</w:t>
            </w:r>
          </w:p>
        </w:tc>
        <w:tc>
          <w:tcPr>
            <w:tcW w:w="5564" w:type="dxa"/>
          </w:tcPr>
          <w:p w14:paraId="16DF525E" w14:textId="1EFA774C" w:rsidR="0022206A" w:rsidRDefault="0022206A" w:rsidP="0022206A">
            <w:pPr>
              <w:jc w:val="center"/>
              <w:rPr>
                <w:lang w:val="en-US"/>
              </w:rPr>
            </w:pPr>
            <w:r>
              <w:rPr>
                <w:rFonts w:hint="eastAsia"/>
                <w:lang w:val="en-US"/>
              </w:rPr>
              <w:t>8</w:t>
            </w:r>
            <w:r>
              <w:rPr>
                <w:lang w:val="en-US"/>
              </w:rPr>
              <w:t xml:space="preserve"> </w:t>
            </w:r>
            <w:proofErr w:type="spellStart"/>
            <w:r>
              <w:rPr>
                <w:lang w:val="en-US"/>
              </w:rPr>
              <w:t>dBi</w:t>
            </w:r>
            <w:proofErr w:type="spellEnd"/>
            <w:r>
              <w:rPr>
                <w:lang w:val="en-US"/>
              </w:rPr>
              <w:t xml:space="preserve"> for DL, 0 </w:t>
            </w:r>
            <w:proofErr w:type="spellStart"/>
            <w:r>
              <w:rPr>
                <w:lang w:val="en-US"/>
              </w:rPr>
              <w:t>dBi</w:t>
            </w:r>
            <w:proofErr w:type="spellEnd"/>
            <w:r>
              <w:rPr>
                <w:lang w:val="en-US"/>
              </w:rPr>
              <w:t xml:space="preserve"> for UL</w:t>
            </w:r>
          </w:p>
        </w:tc>
      </w:tr>
      <w:tr w:rsidR="0022206A" w14:paraId="48FD898E" w14:textId="77777777" w:rsidTr="00F51205">
        <w:tc>
          <w:tcPr>
            <w:tcW w:w="4390" w:type="dxa"/>
          </w:tcPr>
          <w:p w14:paraId="04DF417E" w14:textId="4F2BA13A" w:rsidR="0022206A" w:rsidRDefault="0022206A" w:rsidP="0022206A">
            <w:pPr>
              <w:jc w:val="center"/>
              <w:rPr>
                <w:lang w:val="en-US"/>
              </w:rPr>
            </w:pPr>
            <w:r>
              <w:rPr>
                <w:rFonts w:hint="eastAsia"/>
                <w:lang w:val="en-US"/>
              </w:rPr>
              <w:t>T</w:t>
            </w:r>
            <w:r>
              <w:rPr>
                <w:lang w:val="en-US"/>
              </w:rPr>
              <w:t>ransmitter array gain</w:t>
            </w:r>
          </w:p>
        </w:tc>
        <w:tc>
          <w:tcPr>
            <w:tcW w:w="5564" w:type="dxa"/>
          </w:tcPr>
          <w:p w14:paraId="03E02524" w14:textId="39A3DEBD" w:rsidR="0022206A" w:rsidRDefault="0022206A" w:rsidP="0022206A">
            <w:pPr>
              <w:jc w:val="center"/>
              <w:rPr>
                <w:lang w:val="en-US"/>
              </w:rPr>
            </w:pPr>
            <w:r>
              <w:rPr>
                <w:lang w:val="en-US"/>
              </w:rPr>
              <w:t>6.02 dB for DL, 3.01 dB for UL</w:t>
            </w:r>
          </w:p>
        </w:tc>
      </w:tr>
      <w:tr w:rsidR="0022206A" w14:paraId="2D9C9578" w14:textId="77777777" w:rsidTr="00F51205">
        <w:tc>
          <w:tcPr>
            <w:tcW w:w="4390" w:type="dxa"/>
          </w:tcPr>
          <w:p w14:paraId="5EA1DB5F" w14:textId="072BA2BC" w:rsidR="0022206A" w:rsidRDefault="0022206A" w:rsidP="0022206A">
            <w:pPr>
              <w:jc w:val="center"/>
              <w:rPr>
                <w:lang w:val="en-US"/>
              </w:rPr>
            </w:pPr>
            <w:r>
              <w:rPr>
                <w:rFonts w:hint="eastAsia"/>
                <w:lang w:val="en-US"/>
              </w:rPr>
              <w:t>C</w:t>
            </w:r>
            <w:r>
              <w:rPr>
                <w:lang w:val="en-US"/>
              </w:rPr>
              <w:t>able, connector, body losses</w:t>
            </w:r>
          </w:p>
        </w:tc>
        <w:tc>
          <w:tcPr>
            <w:tcW w:w="5564" w:type="dxa"/>
          </w:tcPr>
          <w:p w14:paraId="0269BDA2" w14:textId="53FCF0A8" w:rsidR="0022206A" w:rsidRDefault="0022206A" w:rsidP="0022206A">
            <w:pPr>
              <w:jc w:val="center"/>
              <w:rPr>
                <w:lang w:val="en-US"/>
              </w:rPr>
            </w:pPr>
            <w:r>
              <w:rPr>
                <w:rFonts w:hint="eastAsia"/>
                <w:lang w:val="en-US"/>
              </w:rPr>
              <w:t>3</w:t>
            </w:r>
            <w:r>
              <w:rPr>
                <w:lang w:val="en-US"/>
              </w:rPr>
              <w:t xml:space="preserve"> dB for DL, 1 DB for UL</w:t>
            </w:r>
          </w:p>
        </w:tc>
      </w:tr>
      <w:tr w:rsidR="0022206A" w14:paraId="074D1839" w14:textId="77777777" w:rsidTr="00F51205">
        <w:tc>
          <w:tcPr>
            <w:tcW w:w="4390" w:type="dxa"/>
          </w:tcPr>
          <w:p w14:paraId="495E8F1A" w14:textId="2A1A1672" w:rsidR="0022206A" w:rsidRDefault="0022206A" w:rsidP="0022206A">
            <w:pPr>
              <w:jc w:val="center"/>
              <w:rPr>
                <w:lang w:val="en-US"/>
              </w:rPr>
            </w:pPr>
            <w:r>
              <w:rPr>
                <w:rFonts w:hint="eastAsia"/>
                <w:lang w:val="en-US"/>
              </w:rPr>
              <w:t>N</w:t>
            </w:r>
            <w:r>
              <w:rPr>
                <w:lang w:val="en-US"/>
              </w:rPr>
              <w:t>umber of receive antennas</w:t>
            </w:r>
          </w:p>
        </w:tc>
        <w:tc>
          <w:tcPr>
            <w:tcW w:w="5564" w:type="dxa"/>
          </w:tcPr>
          <w:p w14:paraId="4BA4AB51" w14:textId="2E8A7BFD" w:rsidR="0022206A" w:rsidRDefault="0022206A" w:rsidP="0022206A">
            <w:pPr>
              <w:jc w:val="center"/>
              <w:rPr>
                <w:lang w:val="en-US"/>
              </w:rPr>
            </w:pPr>
            <w:r>
              <w:rPr>
                <w:rFonts w:hint="eastAsia"/>
                <w:lang w:val="en-US"/>
              </w:rPr>
              <w:t>4</w:t>
            </w:r>
            <w:r>
              <w:rPr>
                <w:lang w:val="en-US"/>
              </w:rPr>
              <w:t xml:space="preserve"> for DL, 4 for UL</w:t>
            </w:r>
          </w:p>
        </w:tc>
      </w:tr>
      <w:tr w:rsidR="0022206A" w14:paraId="7526F302" w14:textId="77777777" w:rsidTr="00F51205">
        <w:tc>
          <w:tcPr>
            <w:tcW w:w="4390" w:type="dxa"/>
          </w:tcPr>
          <w:p w14:paraId="02B6FDFC" w14:textId="44B86B42" w:rsidR="0022206A" w:rsidRDefault="0022206A" w:rsidP="0022206A">
            <w:pPr>
              <w:jc w:val="center"/>
              <w:rPr>
                <w:lang w:val="en-US"/>
              </w:rPr>
            </w:pPr>
            <w:r>
              <w:rPr>
                <w:rFonts w:hint="eastAsia"/>
                <w:lang w:val="en-US"/>
              </w:rPr>
              <w:t>R</w:t>
            </w:r>
            <w:r>
              <w:rPr>
                <w:lang w:val="en-US"/>
              </w:rPr>
              <w:t>eceiver noise figure</w:t>
            </w:r>
          </w:p>
        </w:tc>
        <w:tc>
          <w:tcPr>
            <w:tcW w:w="5564" w:type="dxa"/>
          </w:tcPr>
          <w:p w14:paraId="413A504A" w14:textId="29EBE739" w:rsidR="0022206A" w:rsidRDefault="0022206A" w:rsidP="0022206A">
            <w:pPr>
              <w:jc w:val="center"/>
              <w:rPr>
                <w:lang w:val="en-US"/>
              </w:rPr>
            </w:pPr>
            <w:r>
              <w:rPr>
                <w:rFonts w:hint="eastAsia"/>
                <w:lang w:val="en-US"/>
              </w:rPr>
              <w:t>7</w:t>
            </w:r>
            <w:r>
              <w:rPr>
                <w:lang w:val="en-US"/>
              </w:rPr>
              <w:t xml:space="preserve"> dB for DL, 5 dB for UL</w:t>
            </w:r>
          </w:p>
        </w:tc>
      </w:tr>
      <w:tr w:rsidR="0022206A" w14:paraId="1467D8D9" w14:textId="77777777" w:rsidTr="00F51205">
        <w:tc>
          <w:tcPr>
            <w:tcW w:w="4390" w:type="dxa"/>
          </w:tcPr>
          <w:p w14:paraId="3FE52E5B" w14:textId="62C8163B" w:rsidR="0022206A" w:rsidRDefault="0022206A" w:rsidP="0022206A">
            <w:pPr>
              <w:jc w:val="center"/>
              <w:rPr>
                <w:lang w:val="en-US"/>
              </w:rPr>
            </w:pPr>
            <w:r>
              <w:rPr>
                <w:rFonts w:hint="eastAsia"/>
                <w:lang w:val="en-US"/>
              </w:rPr>
              <w:t>T</w:t>
            </w:r>
            <w:r>
              <w:rPr>
                <w:lang w:val="en-US"/>
              </w:rPr>
              <w:t>hermal noise density</w:t>
            </w:r>
          </w:p>
        </w:tc>
        <w:tc>
          <w:tcPr>
            <w:tcW w:w="5564" w:type="dxa"/>
          </w:tcPr>
          <w:p w14:paraId="5630422F" w14:textId="76155FF3" w:rsidR="0022206A" w:rsidRDefault="0022206A" w:rsidP="0022206A">
            <w:pPr>
              <w:jc w:val="center"/>
              <w:rPr>
                <w:lang w:val="en-US"/>
              </w:rPr>
            </w:pPr>
            <w:r>
              <w:rPr>
                <w:rFonts w:hint="eastAsia"/>
                <w:lang w:val="en-US"/>
              </w:rPr>
              <w:t>-</w:t>
            </w:r>
            <w:r>
              <w:rPr>
                <w:lang w:val="en-US"/>
              </w:rPr>
              <w:t>174 dB</w:t>
            </w:r>
          </w:p>
        </w:tc>
      </w:tr>
      <w:tr w:rsidR="0022206A" w14:paraId="0DEA0038" w14:textId="77777777" w:rsidTr="00F51205">
        <w:tc>
          <w:tcPr>
            <w:tcW w:w="4390" w:type="dxa"/>
          </w:tcPr>
          <w:p w14:paraId="0A1405C0" w14:textId="752674E5" w:rsidR="0022206A" w:rsidRDefault="0022206A" w:rsidP="0022206A">
            <w:pPr>
              <w:jc w:val="center"/>
              <w:rPr>
                <w:lang w:val="en-US"/>
              </w:rPr>
            </w:pPr>
            <w:r>
              <w:rPr>
                <w:rFonts w:hint="eastAsia"/>
                <w:lang w:val="en-US"/>
              </w:rPr>
              <w:t>R</w:t>
            </w:r>
            <w:r>
              <w:rPr>
                <w:lang w:val="en-US"/>
              </w:rPr>
              <w:t>eceiver interference density</w:t>
            </w:r>
          </w:p>
        </w:tc>
        <w:tc>
          <w:tcPr>
            <w:tcW w:w="5564" w:type="dxa"/>
          </w:tcPr>
          <w:p w14:paraId="3D2D4CD9" w14:textId="237FB3EE" w:rsidR="0022206A" w:rsidRDefault="0022206A" w:rsidP="0022206A">
            <w:pPr>
              <w:jc w:val="center"/>
              <w:rPr>
                <w:lang w:val="en-US"/>
              </w:rPr>
            </w:pPr>
            <w:r>
              <w:rPr>
                <w:rFonts w:hint="eastAsia"/>
                <w:lang w:val="en-US"/>
              </w:rPr>
              <w:t>-</w:t>
            </w:r>
            <w:r>
              <w:rPr>
                <w:lang w:val="en-US"/>
              </w:rPr>
              <w:t>169.30 dBm/Hz</w:t>
            </w:r>
          </w:p>
        </w:tc>
      </w:tr>
      <w:tr w:rsidR="0022206A" w:rsidRPr="00C00426" w14:paraId="0D86AD52" w14:textId="77777777" w:rsidTr="00F51205">
        <w:tc>
          <w:tcPr>
            <w:tcW w:w="4390" w:type="dxa"/>
          </w:tcPr>
          <w:p w14:paraId="0768AFF8" w14:textId="632F95F0" w:rsidR="0022206A" w:rsidRDefault="0022206A" w:rsidP="0022206A">
            <w:pPr>
              <w:jc w:val="center"/>
              <w:rPr>
                <w:lang w:val="en-US"/>
              </w:rPr>
            </w:pPr>
            <w:r>
              <w:rPr>
                <w:rFonts w:hint="eastAsia"/>
                <w:lang w:val="en-US"/>
              </w:rPr>
              <w:t>O</w:t>
            </w:r>
            <w:r>
              <w:rPr>
                <w:lang w:val="en-US"/>
              </w:rPr>
              <w:t>ccupied channel bandwidth</w:t>
            </w:r>
          </w:p>
        </w:tc>
        <w:tc>
          <w:tcPr>
            <w:tcW w:w="5564" w:type="dxa"/>
          </w:tcPr>
          <w:p w14:paraId="56336A6D" w14:textId="1C27E69D" w:rsidR="0022206A" w:rsidRDefault="0022206A" w:rsidP="0022206A">
            <w:pPr>
              <w:jc w:val="center"/>
              <w:rPr>
                <w:lang w:val="en-US"/>
              </w:rPr>
            </w:pPr>
            <w:r>
              <w:rPr>
                <w:rFonts w:hint="eastAsia"/>
                <w:lang w:val="en-US"/>
              </w:rPr>
              <w:t>4</w:t>
            </w:r>
            <w:r>
              <w:rPr>
                <w:lang w:val="en-US"/>
              </w:rPr>
              <w:t>8 RBs for PDCCH, 51 PRBs for PDSCH, 1 PRB for PUCCH, 4 PRBs for PUSCH</w:t>
            </w:r>
          </w:p>
        </w:tc>
      </w:tr>
      <w:tr w:rsidR="0022206A" w14:paraId="4CF69222" w14:textId="77777777" w:rsidTr="00F51205">
        <w:tc>
          <w:tcPr>
            <w:tcW w:w="4390" w:type="dxa"/>
          </w:tcPr>
          <w:p w14:paraId="1E58F7A4" w14:textId="7339B47C" w:rsidR="0022206A" w:rsidRDefault="0022206A" w:rsidP="0022206A">
            <w:pPr>
              <w:jc w:val="center"/>
              <w:rPr>
                <w:lang w:val="en-US"/>
              </w:rPr>
            </w:pPr>
            <w:r>
              <w:rPr>
                <w:rFonts w:hint="eastAsia"/>
                <w:lang w:val="en-US"/>
              </w:rPr>
              <w:t>R</w:t>
            </w:r>
            <w:r>
              <w:rPr>
                <w:lang w:val="en-US"/>
              </w:rPr>
              <w:t>eceiver implementation margin</w:t>
            </w:r>
          </w:p>
        </w:tc>
        <w:tc>
          <w:tcPr>
            <w:tcW w:w="5564" w:type="dxa"/>
          </w:tcPr>
          <w:p w14:paraId="56210CD8" w14:textId="5B4FDB87" w:rsidR="0022206A" w:rsidRDefault="0022206A" w:rsidP="0022206A">
            <w:pPr>
              <w:jc w:val="center"/>
              <w:rPr>
                <w:lang w:val="en-US"/>
              </w:rPr>
            </w:pPr>
            <w:r>
              <w:rPr>
                <w:rFonts w:hint="eastAsia"/>
                <w:lang w:val="en-US"/>
              </w:rPr>
              <w:t>2</w:t>
            </w:r>
            <w:r>
              <w:rPr>
                <w:lang w:val="en-US"/>
              </w:rPr>
              <w:t xml:space="preserve"> dB</w:t>
            </w:r>
          </w:p>
        </w:tc>
      </w:tr>
      <w:tr w:rsidR="0022206A" w14:paraId="5BA9C8D9" w14:textId="77777777" w:rsidTr="00F51205">
        <w:tc>
          <w:tcPr>
            <w:tcW w:w="4390" w:type="dxa"/>
          </w:tcPr>
          <w:p w14:paraId="0C53C344" w14:textId="649BED13" w:rsidR="0022206A" w:rsidRDefault="0022206A" w:rsidP="0022206A">
            <w:pPr>
              <w:jc w:val="center"/>
              <w:rPr>
                <w:lang w:val="en-US"/>
              </w:rPr>
            </w:pPr>
            <w:r>
              <w:rPr>
                <w:rFonts w:hint="eastAsia"/>
                <w:lang w:val="en-US"/>
              </w:rPr>
              <w:t>H</w:t>
            </w:r>
            <w:r>
              <w:rPr>
                <w:lang w:val="en-US"/>
              </w:rPr>
              <w:t>ARQ gain for control channel</w:t>
            </w:r>
          </w:p>
        </w:tc>
        <w:tc>
          <w:tcPr>
            <w:tcW w:w="5564" w:type="dxa"/>
          </w:tcPr>
          <w:p w14:paraId="0476C680" w14:textId="5C76DD76" w:rsidR="0022206A" w:rsidRDefault="0022206A" w:rsidP="0022206A">
            <w:pPr>
              <w:jc w:val="center"/>
              <w:rPr>
                <w:lang w:val="en-US"/>
              </w:rPr>
            </w:pPr>
            <w:r>
              <w:rPr>
                <w:rFonts w:hint="eastAsia"/>
                <w:lang w:val="en-US"/>
              </w:rPr>
              <w:t>0</w:t>
            </w:r>
            <w:r>
              <w:rPr>
                <w:lang w:val="en-US"/>
              </w:rPr>
              <w:t xml:space="preserve"> dB</w:t>
            </w:r>
          </w:p>
        </w:tc>
      </w:tr>
      <w:tr w:rsidR="0022206A" w14:paraId="5E575FED" w14:textId="77777777" w:rsidTr="00F51205">
        <w:tc>
          <w:tcPr>
            <w:tcW w:w="4390" w:type="dxa"/>
          </w:tcPr>
          <w:p w14:paraId="7B4577CF" w14:textId="08C8BA52" w:rsidR="0022206A" w:rsidRDefault="0022206A" w:rsidP="0022206A">
            <w:pPr>
              <w:jc w:val="center"/>
              <w:rPr>
                <w:lang w:val="en-US"/>
              </w:rPr>
            </w:pPr>
            <w:r>
              <w:rPr>
                <w:rFonts w:hint="eastAsia"/>
                <w:lang w:val="en-US"/>
              </w:rPr>
              <w:t>H</w:t>
            </w:r>
            <w:r>
              <w:rPr>
                <w:lang w:val="en-US"/>
              </w:rPr>
              <w:t>ARQ gain for data channel</w:t>
            </w:r>
          </w:p>
        </w:tc>
        <w:tc>
          <w:tcPr>
            <w:tcW w:w="5564" w:type="dxa"/>
          </w:tcPr>
          <w:p w14:paraId="33124114" w14:textId="1AB0BD8B" w:rsidR="0022206A" w:rsidRDefault="0022206A" w:rsidP="0022206A">
            <w:pPr>
              <w:jc w:val="center"/>
              <w:rPr>
                <w:lang w:val="en-US"/>
              </w:rPr>
            </w:pPr>
            <w:r>
              <w:rPr>
                <w:rFonts w:hint="eastAsia"/>
                <w:lang w:val="en-US"/>
              </w:rPr>
              <w:t>0</w:t>
            </w:r>
            <w:r>
              <w:rPr>
                <w:lang w:val="en-US"/>
              </w:rPr>
              <w:t>.5 dB</w:t>
            </w:r>
          </w:p>
        </w:tc>
      </w:tr>
    </w:tbl>
    <w:p w14:paraId="3230E755" w14:textId="77777777" w:rsidR="00E75B86" w:rsidRDefault="00E75B86" w:rsidP="001F13BA">
      <w:pPr>
        <w:jc w:val="center"/>
        <w:rPr>
          <w:lang w:val="en-US"/>
        </w:rPr>
      </w:pPr>
    </w:p>
    <w:p w14:paraId="0230515B" w14:textId="2CDAC97C" w:rsidR="005A4457" w:rsidRDefault="005A4457" w:rsidP="005A4457">
      <w:pPr>
        <w:jc w:val="center"/>
        <w:rPr>
          <w:lang w:val="en-US"/>
        </w:rPr>
      </w:pPr>
      <w:r>
        <w:rPr>
          <w:rFonts w:hint="eastAsia"/>
          <w:lang w:val="en-US"/>
        </w:rPr>
        <w:t>T</w:t>
      </w:r>
      <w:r>
        <w:rPr>
          <w:lang w:val="en-US"/>
        </w:rPr>
        <w:t>able 2-1</w:t>
      </w:r>
      <w:r w:rsidR="008D2E04">
        <w:rPr>
          <w:lang w:val="en-US"/>
        </w:rPr>
        <w:t>:</w:t>
      </w:r>
      <w:r>
        <w:rPr>
          <w:lang w:val="en-US"/>
        </w:rPr>
        <w:t xml:space="preserve"> Initial link level simulation assumption for all channels</w:t>
      </w:r>
    </w:p>
    <w:tbl>
      <w:tblPr>
        <w:tblStyle w:val="af0"/>
        <w:tblW w:w="0" w:type="auto"/>
        <w:tblLook w:val="04A0" w:firstRow="1" w:lastRow="0" w:firstColumn="1" w:lastColumn="0" w:noHBand="0" w:noVBand="1"/>
      </w:tblPr>
      <w:tblGrid>
        <w:gridCol w:w="3823"/>
        <w:gridCol w:w="6131"/>
      </w:tblGrid>
      <w:tr w:rsidR="005A4457" w14:paraId="4A8011D3" w14:textId="77777777" w:rsidTr="003078D1">
        <w:tc>
          <w:tcPr>
            <w:tcW w:w="3823" w:type="dxa"/>
          </w:tcPr>
          <w:p w14:paraId="12ADB2D4" w14:textId="38DA8B4A" w:rsidR="005A4457" w:rsidRDefault="005A4457" w:rsidP="003078D1">
            <w:pPr>
              <w:jc w:val="center"/>
              <w:rPr>
                <w:lang w:val="en-US"/>
              </w:rPr>
            </w:pPr>
            <w:r>
              <w:rPr>
                <w:rFonts w:hint="eastAsia"/>
                <w:lang w:val="en-US"/>
              </w:rPr>
              <w:t>C</w:t>
            </w:r>
            <w:r>
              <w:rPr>
                <w:lang w:val="en-US"/>
              </w:rPr>
              <w:t>hannel estimation</w:t>
            </w:r>
          </w:p>
        </w:tc>
        <w:tc>
          <w:tcPr>
            <w:tcW w:w="6131" w:type="dxa"/>
          </w:tcPr>
          <w:p w14:paraId="2CB22D49" w14:textId="0F55BD00" w:rsidR="005A4457" w:rsidRDefault="005A4457" w:rsidP="003078D1">
            <w:pPr>
              <w:jc w:val="center"/>
              <w:rPr>
                <w:lang w:val="en-US"/>
              </w:rPr>
            </w:pPr>
            <w:r>
              <w:rPr>
                <w:rFonts w:hint="eastAsia"/>
                <w:lang w:val="en-US"/>
              </w:rPr>
              <w:t>2</w:t>
            </w:r>
            <w:r>
              <w:rPr>
                <w:lang w:val="en-US"/>
              </w:rPr>
              <w:t>D-MMSE</w:t>
            </w:r>
          </w:p>
        </w:tc>
      </w:tr>
      <w:tr w:rsidR="005A4457" w14:paraId="57607CF3" w14:textId="77777777" w:rsidTr="003078D1">
        <w:tc>
          <w:tcPr>
            <w:tcW w:w="3823" w:type="dxa"/>
          </w:tcPr>
          <w:p w14:paraId="2E38B05B" w14:textId="49348393" w:rsidR="005A4457" w:rsidRDefault="005A4457" w:rsidP="003078D1">
            <w:pPr>
              <w:jc w:val="center"/>
              <w:rPr>
                <w:lang w:val="en-US"/>
              </w:rPr>
            </w:pPr>
            <w:r>
              <w:rPr>
                <w:rFonts w:hint="eastAsia"/>
                <w:lang w:val="en-US"/>
              </w:rPr>
              <w:t>R</w:t>
            </w:r>
            <w:r>
              <w:rPr>
                <w:lang w:val="en-US"/>
              </w:rPr>
              <w:t>eceiver</w:t>
            </w:r>
          </w:p>
        </w:tc>
        <w:tc>
          <w:tcPr>
            <w:tcW w:w="6131" w:type="dxa"/>
          </w:tcPr>
          <w:p w14:paraId="4FD271B1" w14:textId="7ECE3C83" w:rsidR="005A4457" w:rsidRDefault="005A4457" w:rsidP="003078D1">
            <w:pPr>
              <w:jc w:val="center"/>
              <w:rPr>
                <w:lang w:val="en-US"/>
              </w:rPr>
            </w:pPr>
            <w:r>
              <w:rPr>
                <w:rFonts w:hint="eastAsia"/>
                <w:lang w:val="en-US"/>
              </w:rPr>
              <w:t>M</w:t>
            </w:r>
            <w:r>
              <w:rPr>
                <w:lang w:val="en-US"/>
              </w:rPr>
              <w:t>MSE</w:t>
            </w:r>
          </w:p>
        </w:tc>
      </w:tr>
      <w:tr w:rsidR="005A4457" w14:paraId="3CE59816" w14:textId="77777777" w:rsidTr="003078D1">
        <w:tc>
          <w:tcPr>
            <w:tcW w:w="3823" w:type="dxa"/>
          </w:tcPr>
          <w:p w14:paraId="2BA65477" w14:textId="372FC0F3" w:rsidR="005A4457" w:rsidRDefault="005A4457" w:rsidP="003078D1">
            <w:pPr>
              <w:jc w:val="center"/>
              <w:rPr>
                <w:lang w:val="en-US"/>
              </w:rPr>
            </w:pPr>
            <w:r>
              <w:rPr>
                <w:rFonts w:hint="eastAsia"/>
                <w:lang w:val="en-US"/>
              </w:rPr>
              <w:t>C</w:t>
            </w:r>
            <w:r>
              <w:rPr>
                <w:lang w:val="en-US"/>
              </w:rPr>
              <w:t>hannel model</w:t>
            </w:r>
          </w:p>
        </w:tc>
        <w:tc>
          <w:tcPr>
            <w:tcW w:w="6131" w:type="dxa"/>
          </w:tcPr>
          <w:p w14:paraId="27031912" w14:textId="41F7982C" w:rsidR="005A4457" w:rsidRDefault="00C14F4B" w:rsidP="003078D1">
            <w:pPr>
              <w:jc w:val="center"/>
              <w:rPr>
                <w:lang w:val="en-US"/>
              </w:rPr>
            </w:pPr>
            <w:r>
              <w:rPr>
                <w:rFonts w:hint="eastAsia"/>
                <w:lang w:val="en-US"/>
              </w:rPr>
              <w:t>[</w:t>
            </w:r>
            <w:r w:rsidR="005A4457">
              <w:rPr>
                <w:rFonts w:hint="eastAsia"/>
                <w:lang w:val="en-US"/>
              </w:rPr>
              <w:t>C</w:t>
            </w:r>
            <w:r w:rsidR="005A4457">
              <w:rPr>
                <w:lang w:val="en-US"/>
              </w:rPr>
              <w:t>DL-</w:t>
            </w:r>
            <w:r w:rsidR="00F5042F">
              <w:rPr>
                <w:lang w:val="en-US"/>
              </w:rPr>
              <w:t>A</w:t>
            </w:r>
            <w:r>
              <w:rPr>
                <w:lang w:val="en-US"/>
              </w:rPr>
              <w:t>]</w:t>
            </w:r>
          </w:p>
        </w:tc>
      </w:tr>
    </w:tbl>
    <w:p w14:paraId="4F0867F2" w14:textId="77777777" w:rsidR="005A4457" w:rsidRDefault="005A4457" w:rsidP="005A4457">
      <w:pPr>
        <w:jc w:val="center"/>
        <w:rPr>
          <w:lang w:val="en-US"/>
        </w:rPr>
      </w:pPr>
    </w:p>
    <w:p w14:paraId="19805A59" w14:textId="412B153E" w:rsidR="00E75B86" w:rsidRDefault="000110D7" w:rsidP="000110D7">
      <w:pPr>
        <w:jc w:val="center"/>
        <w:rPr>
          <w:lang w:val="en-US"/>
        </w:rPr>
      </w:pPr>
      <w:r>
        <w:rPr>
          <w:rFonts w:hint="eastAsia"/>
          <w:lang w:val="en-US"/>
        </w:rPr>
        <w:t>T</w:t>
      </w:r>
      <w:r>
        <w:rPr>
          <w:lang w:val="en-US"/>
        </w:rPr>
        <w:t>able 2-</w:t>
      </w:r>
      <w:r w:rsidR="005A4457">
        <w:rPr>
          <w:lang w:val="en-US"/>
        </w:rPr>
        <w:t>2</w:t>
      </w:r>
      <w:r w:rsidR="008D2E04">
        <w:rPr>
          <w:lang w:val="en-US"/>
        </w:rPr>
        <w:t>:</w:t>
      </w:r>
      <w:r>
        <w:rPr>
          <w:lang w:val="en-US"/>
        </w:rPr>
        <w:t xml:space="preserve"> Initial link level simulation assumption for PDCCH</w:t>
      </w:r>
    </w:p>
    <w:tbl>
      <w:tblPr>
        <w:tblStyle w:val="af0"/>
        <w:tblW w:w="0" w:type="auto"/>
        <w:tblLook w:val="04A0" w:firstRow="1" w:lastRow="0" w:firstColumn="1" w:lastColumn="0" w:noHBand="0" w:noVBand="1"/>
      </w:tblPr>
      <w:tblGrid>
        <w:gridCol w:w="3823"/>
        <w:gridCol w:w="6131"/>
      </w:tblGrid>
      <w:tr w:rsidR="000110D7" w14:paraId="61418920" w14:textId="77777777" w:rsidTr="003078D1">
        <w:tc>
          <w:tcPr>
            <w:tcW w:w="3823" w:type="dxa"/>
          </w:tcPr>
          <w:p w14:paraId="47705D05" w14:textId="775346AA" w:rsidR="000110D7" w:rsidRDefault="000110D7" w:rsidP="000110D7">
            <w:pPr>
              <w:jc w:val="center"/>
              <w:rPr>
                <w:lang w:val="en-US"/>
              </w:rPr>
            </w:pPr>
            <w:r>
              <w:rPr>
                <w:rFonts w:hint="eastAsia"/>
                <w:lang w:val="en-US"/>
              </w:rPr>
              <w:t>N</w:t>
            </w:r>
            <w:r>
              <w:rPr>
                <w:lang w:val="en-US"/>
              </w:rPr>
              <w:t>umber of OFDM symbols</w:t>
            </w:r>
          </w:p>
        </w:tc>
        <w:tc>
          <w:tcPr>
            <w:tcW w:w="6131" w:type="dxa"/>
          </w:tcPr>
          <w:p w14:paraId="3CAD5924" w14:textId="0C5B5849" w:rsidR="000110D7" w:rsidRDefault="000110D7" w:rsidP="000110D7">
            <w:pPr>
              <w:jc w:val="center"/>
              <w:rPr>
                <w:lang w:val="en-US"/>
              </w:rPr>
            </w:pPr>
            <w:r>
              <w:rPr>
                <w:rFonts w:hint="eastAsia"/>
                <w:lang w:val="en-US"/>
              </w:rPr>
              <w:t>2</w:t>
            </w:r>
            <w:r>
              <w:rPr>
                <w:lang w:val="en-US"/>
              </w:rPr>
              <w:t xml:space="preserve"> OFDM symbols</w:t>
            </w:r>
          </w:p>
        </w:tc>
      </w:tr>
      <w:tr w:rsidR="000110D7" w14:paraId="0BC899FF" w14:textId="77777777" w:rsidTr="003078D1">
        <w:tc>
          <w:tcPr>
            <w:tcW w:w="3823" w:type="dxa"/>
          </w:tcPr>
          <w:p w14:paraId="2A3682AB" w14:textId="3482595B" w:rsidR="000110D7" w:rsidRDefault="000110D7" w:rsidP="000110D7">
            <w:pPr>
              <w:jc w:val="center"/>
              <w:rPr>
                <w:lang w:val="en-US"/>
              </w:rPr>
            </w:pPr>
            <w:r>
              <w:rPr>
                <w:rFonts w:hint="eastAsia"/>
                <w:lang w:val="en-US"/>
              </w:rPr>
              <w:t>A</w:t>
            </w:r>
            <w:r>
              <w:rPr>
                <w:lang w:val="en-US"/>
              </w:rPr>
              <w:t>ggregation level</w:t>
            </w:r>
          </w:p>
        </w:tc>
        <w:tc>
          <w:tcPr>
            <w:tcW w:w="6131" w:type="dxa"/>
          </w:tcPr>
          <w:p w14:paraId="083F9F22" w14:textId="3ECA7BA9" w:rsidR="000110D7" w:rsidRDefault="000110D7" w:rsidP="000110D7">
            <w:pPr>
              <w:jc w:val="center"/>
              <w:rPr>
                <w:lang w:val="en-US"/>
              </w:rPr>
            </w:pPr>
            <w:r>
              <w:rPr>
                <w:rFonts w:hint="eastAsia"/>
                <w:lang w:val="en-US"/>
              </w:rPr>
              <w:t>1</w:t>
            </w:r>
            <w:r>
              <w:rPr>
                <w:lang w:val="en-US"/>
              </w:rPr>
              <w:t>6</w:t>
            </w:r>
          </w:p>
        </w:tc>
      </w:tr>
      <w:tr w:rsidR="000110D7" w14:paraId="54D453F4" w14:textId="77777777" w:rsidTr="003078D1">
        <w:tc>
          <w:tcPr>
            <w:tcW w:w="3823" w:type="dxa"/>
          </w:tcPr>
          <w:p w14:paraId="29C8796B" w14:textId="71F15D77" w:rsidR="000110D7" w:rsidRDefault="000110D7" w:rsidP="000110D7">
            <w:pPr>
              <w:jc w:val="center"/>
              <w:rPr>
                <w:lang w:val="en-US"/>
              </w:rPr>
            </w:pPr>
            <w:r>
              <w:rPr>
                <w:rFonts w:hint="eastAsia"/>
                <w:lang w:val="en-US"/>
              </w:rPr>
              <w:t>D</w:t>
            </w:r>
            <w:r>
              <w:rPr>
                <w:lang w:val="en-US"/>
              </w:rPr>
              <w:t>CI size</w:t>
            </w:r>
          </w:p>
        </w:tc>
        <w:tc>
          <w:tcPr>
            <w:tcW w:w="6131" w:type="dxa"/>
          </w:tcPr>
          <w:p w14:paraId="0AE6D70A" w14:textId="3C23C9A3" w:rsidR="000110D7" w:rsidRDefault="000110D7" w:rsidP="000110D7">
            <w:pPr>
              <w:jc w:val="center"/>
              <w:rPr>
                <w:lang w:val="en-US"/>
              </w:rPr>
            </w:pPr>
            <w:r>
              <w:rPr>
                <w:rFonts w:hint="eastAsia"/>
                <w:lang w:val="en-US"/>
              </w:rPr>
              <w:t>6</w:t>
            </w:r>
            <w:r>
              <w:rPr>
                <w:lang w:val="en-US"/>
              </w:rPr>
              <w:t>4 bits including CRC</w:t>
            </w:r>
          </w:p>
        </w:tc>
      </w:tr>
      <w:tr w:rsidR="005A4457" w14:paraId="2C5AA635" w14:textId="77777777" w:rsidTr="003078D1">
        <w:tc>
          <w:tcPr>
            <w:tcW w:w="3823" w:type="dxa"/>
          </w:tcPr>
          <w:p w14:paraId="35D063C3" w14:textId="60E47B7E" w:rsidR="005A4457" w:rsidRDefault="005A4457" w:rsidP="000110D7">
            <w:pPr>
              <w:jc w:val="center"/>
              <w:rPr>
                <w:lang w:val="en-US"/>
              </w:rPr>
            </w:pPr>
            <w:r>
              <w:rPr>
                <w:rFonts w:hint="eastAsia"/>
                <w:lang w:val="en-US"/>
              </w:rPr>
              <w:t>C</w:t>
            </w:r>
            <w:r>
              <w:rPr>
                <w:lang w:val="en-US"/>
              </w:rPr>
              <w:t>hannel coding</w:t>
            </w:r>
          </w:p>
        </w:tc>
        <w:tc>
          <w:tcPr>
            <w:tcW w:w="6131" w:type="dxa"/>
          </w:tcPr>
          <w:p w14:paraId="168FF946" w14:textId="6A356866" w:rsidR="005A4457" w:rsidRDefault="005A4457" w:rsidP="000110D7">
            <w:pPr>
              <w:jc w:val="center"/>
              <w:rPr>
                <w:lang w:val="en-US"/>
              </w:rPr>
            </w:pPr>
            <w:r>
              <w:rPr>
                <w:rFonts w:hint="eastAsia"/>
                <w:lang w:val="en-US"/>
              </w:rPr>
              <w:t>p</w:t>
            </w:r>
            <w:r>
              <w:rPr>
                <w:lang w:val="en-US"/>
              </w:rPr>
              <w:t>olar code</w:t>
            </w:r>
          </w:p>
        </w:tc>
      </w:tr>
    </w:tbl>
    <w:p w14:paraId="0EDF32E7" w14:textId="77777777" w:rsidR="000110D7" w:rsidRDefault="000110D7" w:rsidP="000110D7">
      <w:pPr>
        <w:jc w:val="center"/>
        <w:rPr>
          <w:lang w:val="en-US"/>
        </w:rPr>
      </w:pPr>
    </w:p>
    <w:p w14:paraId="3042F397" w14:textId="359C1DAC" w:rsidR="000110D7" w:rsidRDefault="000110D7" w:rsidP="000110D7">
      <w:pPr>
        <w:jc w:val="center"/>
        <w:rPr>
          <w:lang w:val="en-US"/>
        </w:rPr>
      </w:pPr>
      <w:r>
        <w:rPr>
          <w:rFonts w:hint="eastAsia"/>
          <w:lang w:val="en-US"/>
        </w:rPr>
        <w:t>T</w:t>
      </w:r>
      <w:r>
        <w:rPr>
          <w:lang w:val="en-US"/>
        </w:rPr>
        <w:t>able 2-</w:t>
      </w:r>
      <w:r w:rsidR="005A4457">
        <w:rPr>
          <w:lang w:val="en-US"/>
        </w:rPr>
        <w:t>3</w:t>
      </w:r>
      <w:r w:rsidR="008D2E04">
        <w:rPr>
          <w:lang w:val="en-US"/>
        </w:rPr>
        <w:t>:</w:t>
      </w:r>
      <w:r>
        <w:rPr>
          <w:lang w:val="en-US"/>
        </w:rPr>
        <w:t xml:space="preserve"> Initial link level simulation assumption for PUCCH</w:t>
      </w:r>
    </w:p>
    <w:tbl>
      <w:tblPr>
        <w:tblStyle w:val="af0"/>
        <w:tblW w:w="0" w:type="auto"/>
        <w:tblLook w:val="04A0" w:firstRow="1" w:lastRow="0" w:firstColumn="1" w:lastColumn="0" w:noHBand="0" w:noVBand="1"/>
      </w:tblPr>
      <w:tblGrid>
        <w:gridCol w:w="3823"/>
        <w:gridCol w:w="6131"/>
      </w:tblGrid>
      <w:tr w:rsidR="000110D7" w14:paraId="68F2F1B3" w14:textId="77777777" w:rsidTr="003078D1">
        <w:tc>
          <w:tcPr>
            <w:tcW w:w="3823" w:type="dxa"/>
          </w:tcPr>
          <w:p w14:paraId="27D9F330" w14:textId="184A77F3" w:rsidR="000110D7" w:rsidRDefault="000110D7" w:rsidP="003078D1">
            <w:pPr>
              <w:jc w:val="center"/>
              <w:rPr>
                <w:lang w:val="en-US"/>
              </w:rPr>
            </w:pPr>
            <w:r>
              <w:rPr>
                <w:rFonts w:hint="eastAsia"/>
                <w:lang w:val="en-US"/>
              </w:rPr>
              <w:t>P</w:t>
            </w:r>
            <w:r>
              <w:rPr>
                <w:lang w:val="en-US"/>
              </w:rPr>
              <w:t>UCCH format</w:t>
            </w:r>
          </w:p>
        </w:tc>
        <w:tc>
          <w:tcPr>
            <w:tcW w:w="6131" w:type="dxa"/>
          </w:tcPr>
          <w:p w14:paraId="6F5347B6" w14:textId="6E11822F" w:rsidR="000110D7" w:rsidRDefault="000110D7" w:rsidP="003078D1">
            <w:pPr>
              <w:jc w:val="center"/>
              <w:rPr>
                <w:lang w:val="en-US"/>
              </w:rPr>
            </w:pPr>
            <w:r>
              <w:rPr>
                <w:rFonts w:hint="eastAsia"/>
                <w:lang w:val="en-US"/>
              </w:rPr>
              <w:t>P</w:t>
            </w:r>
            <w:r>
              <w:rPr>
                <w:lang w:val="en-US"/>
              </w:rPr>
              <w:t>UCCH format 1</w:t>
            </w:r>
          </w:p>
        </w:tc>
      </w:tr>
      <w:tr w:rsidR="000110D7" w14:paraId="5FE8B7EE" w14:textId="77777777" w:rsidTr="003078D1">
        <w:tc>
          <w:tcPr>
            <w:tcW w:w="3823" w:type="dxa"/>
          </w:tcPr>
          <w:p w14:paraId="1387A8D2" w14:textId="77777777" w:rsidR="000110D7" w:rsidRDefault="000110D7" w:rsidP="003078D1">
            <w:pPr>
              <w:jc w:val="center"/>
              <w:rPr>
                <w:lang w:val="en-US"/>
              </w:rPr>
            </w:pPr>
            <w:r>
              <w:rPr>
                <w:rFonts w:hint="eastAsia"/>
                <w:lang w:val="en-US"/>
              </w:rPr>
              <w:t>N</w:t>
            </w:r>
            <w:r>
              <w:rPr>
                <w:lang w:val="en-US"/>
              </w:rPr>
              <w:t>umber of OFDM symbols</w:t>
            </w:r>
          </w:p>
        </w:tc>
        <w:tc>
          <w:tcPr>
            <w:tcW w:w="6131" w:type="dxa"/>
          </w:tcPr>
          <w:p w14:paraId="56644645" w14:textId="3792A882" w:rsidR="000110D7" w:rsidRDefault="000110D7" w:rsidP="003078D1">
            <w:pPr>
              <w:jc w:val="center"/>
              <w:rPr>
                <w:lang w:val="en-US"/>
              </w:rPr>
            </w:pPr>
            <w:r>
              <w:rPr>
                <w:lang w:val="en-US"/>
              </w:rPr>
              <w:t>14 OFDM symbols</w:t>
            </w:r>
          </w:p>
        </w:tc>
      </w:tr>
      <w:tr w:rsidR="000110D7" w14:paraId="118E10B2" w14:textId="77777777" w:rsidTr="003078D1">
        <w:tc>
          <w:tcPr>
            <w:tcW w:w="3823" w:type="dxa"/>
          </w:tcPr>
          <w:p w14:paraId="3C093F38" w14:textId="45170F7D" w:rsidR="000110D7" w:rsidRDefault="000110D7" w:rsidP="003078D1">
            <w:pPr>
              <w:jc w:val="center"/>
              <w:rPr>
                <w:lang w:val="en-US"/>
              </w:rPr>
            </w:pPr>
            <w:r>
              <w:rPr>
                <w:lang w:val="en-US"/>
              </w:rPr>
              <w:t>UCI size</w:t>
            </w:r>
          </w:p>
        </w:tc>
        <w:tc>
          <w:tcPr>
            <w:tcW w:w="6131" w:type="dxa"/>
          </w:tcPr>
          <w:p w14:paraId="49CB266D" w14:textId="79597B89" w:rsidR="000110D7" w:rsidRDefault="000110D7" w:rsidP="003078D1">
            <w:pPr>
              <w:jc w:val="center"/>
              <w:rPr>
                <w:lang w:val="en-US"/>
              </w:rPr>
            </w:pPr>
            <w:r>
              <w:rPr>
                <w:lang w:val="en-US"/>
              </w:rPr>
              <w:t>2 bits</w:t>
            </w:r>
          </w:p>
        </w:tc>
      </w:tr>
    </w:tbl>
    <w:p w14:paraId="12234220" w14:textId="77777777" w:rsidR="000110D7" w:rsidRDefault="000110D7" w:rsidP="000110D7">
      <w:pPr>
        <w:jc w:val="center"/>
        <w:rPr>
          <w:rFonts w:eastAsiaTheme="minorEastAsia"/>
          <w:b/>
          <w:lang w:val="en-US"/>
        </w:rPr>
      </w:pPr>
    </w:p>
    <w:p w14:paraId="40D14353" w14:textId="6ED3276B" w:rsidR="005A4457" w:rsidRDefault="005A4457" w:rsidP="005A4457">
      <w:pPr>
        <w:jc w:val="center"/>
        <w:rPr>
          <w:lang w:val="en-US"/>
        </w:rPr>
      </w:pPr>
      <w:r>
        <w:rPr>
          <w:rFonts w:hint="eastAsia"/>
          <w:lang w:val="en-US"/>
        </w:rPr>
        <w:t>T</w:t>
      </w:r>
      <w:r>
        <w:rPr>
          <w:lang w:val="en-US"/>
        </w:rPr>
        <w:t>able 2-4</w:t>
      </w:r>
      <w:r w:rsidR="008D2E04">
        <w:rPr>
          <w:lang w:val="en-US"/>
        </w:rPr>
        <w:t>:</w:t>
      </w:r>
      <w:r>
        <w:rPr>
          <w:lang w:val="en-US"/>
        </w:rPr>
        <w:t xml:space="preserve"> Initial link level simulation assumption for PDSCH</w:t>
      </w:r>
    </w:p>
    <w:tbl>
      <w:tblPr>
        <w:tblStyle w:val="af0"/>
        <w:tblW w:w="0" w:type="auto"/>
        <w:tblLook w:val="04A0" w:firstRow="1" w:lastRow="0" w:firstColumn="1" w:lastColumn="0" w:noHBand="0" w:noVBand="1"/>
      </w:tblPr>
      <w:tblGrid>
        <w:gridCol w:w="3823"/>
        <w:gridCol w:w="6131"/>
      </w:tblGrid>
      <w:tr w:rsidR="005A4457" w14:paraId="317E28E4" w14:textId="77777777" w:rsidTr="003078D1">
        <w:tc>
          <w:tcPr>
            <w:tcW w:w="3823" w:type="dxa"/>
          </w:tcPr>
          <w:p w14:paraId="37109441" w14:textId="77777777" w:rsidR="005A4457" w:rsidRDefault="005A4457" w:rsidP="003078D1">
            <w:pPr>
              <w:jc w:val="center"/>
              <w:rPr>
                <w:lang w:val="en-US"/>
              </w:rPr>
            </w:pPr>
            <w:r>
              <w:rPr>
                <w:rFonts w:hint="eastAsia"/>
                <w:lang w:val="en-US"/>
              </w:rPr>
              <w:lastRenderedPageBreak/>
              <w:t>N</w:t>
            </w:r>
            <w:r>
              <w:rPr>
                <w:lang w:val="en-US"/>
              </w:rPr>
              <w:t>umber of OFDM symbols</w:t>
            </w:r>
          </w:p>
        </w:tc>
        <w:tc>
          <w:tcPr>
            <w:tcW w:w="6131" w:type="dxa"/>
          </w:tcPr>
          <w:p w14:paraId="121457EF" w14:textId="01DCAAA5" w:rsidR="005A4457" w:rsidRDefault="005A4457" w:rsidP="003078D1">
            <w:pPr>
              <w:jc w:val="center"/>
              <w:rPr>
                <w:lang w:val="en-US"/>
              </w:rPr>
            </w:pPr>
            <w:r>
              <w:rPr>
                <w:lang w:val="en-US"/>
              </w:rPr>
              <w:t>12 OFDM symbols</w:t>
            </w:r>
          </w:p>
        </w:tc>
      </w:tr>
      <w:tr w:rsidR="005A4457" w14:paraId="64B71A0E" w14:textId="77777777" w:rsidTr="003078D1">
        <w:tc>
          <w:tcPr>
            <w:tcW w:w="3823" w:type="dxa"/>
          </w:tcPr>
          <w:p w14:paraId="4FF38E17" w14:textId="19963B0E" w:rsidR="005A4457" w:rsidRDefault="005A4457" w:rsidP="003078D1">
            <w:pPr>
              <w:jc w:val="center"/>
              <w:rPr>
                <w:lang w:val="en-US"/>
              </w:rPr>
            </w:pPr>
            <w:r>
              <w:rPr>
                <w:lang w:val="en-US"/>
              </w:rPr>
              <w:t>MCS index</w:t>
            </w:r>
          </w:p>
        </w:tc>
        <w:tc>
          <w:tcPr>
            <w:tcW w:w="6131" w:type="dxa"/>
          </w:tcPr>
          <w:p w14:paraId="4D9EEB56" w14:textId="03BC7193" w:rsidR="005A4457" w:rsidRDefault="005A4457" w:rsidP="003078D1">
            <w:pPr>
              <w:jc w:val="center"/>
              <w:rPr>
                <w:lang w:val="en-US"/>
              </w:rPr>
            </w:pPr>
            <w:r>
              <w:rPr>
                <w:rFonts w:hint="eastAsia"/>
                <w:lang w:val="en-US"/>
              </w:rPr>
              <w:t>M</w:t>
            </w:r>
            <w:r>
              <w:rPr>
                <w:lang w:val="en-US"/>
              </w:rPr>
              <w:t xml:space="preserve">CS </w:t>
            </w:r>
            <w:r w:rsidR="00A80339">
              <w:rPr>
                <w:lang w:val="en-US"/>
              </w:rPr>
              <w:t>7</w:t>
            </w:r>
            <w:r>
              <w:rPr>
                <w:lang w:val="en-US"/>
              </w:rPr>
              <w:t xml:space="preserve"> in Table 5.1.3.1-1 in [3]</w:t>
            </w:r>
          </w:p>
        </w:tc>
      </w:tr>
    </w:tbl>
    <w:p w14:paraId="5847F7E1" w14:textId="77777777" w:rsidR="005A4457" w:rsidRDefault="005A4457" w:rsidP="005A4457">
      <w:pPr>
        <w:jc w:val="center"/>
        <w:rPr>
          <w:lang w:val="en-US"/>
        </w:rPr>
      </w:pPr>
    </w:p>
    <w:p w14:paraId="5BFD51F9" w14:textId="43960F3B" w:rsidR="005A4457" w:rsidRDefault="005A4457" w:rsidP="005A4457">
      <w:pPr>
        <w:jc w:val="center"/>
        <w:rPr>
          <w:lang w:val="en-US"/>
        </w:rPr>
      </w:pPr>
      <w:r>
        <w:rPr>
          <w:rFonts w:hint="eastAsia"/>
          <w:lang w:val="en-US"/>
        </w:rPr>
        <w:t>T</w:t>
      </w:r>
      <w:r>
        <w:rPr>
          <w:lang w:val="en-US"/>
        </w:rPr>
        <w:t>able 2-5</w:t>
      </w:r>
      <w:r w:rsidR="008D2E04">
        <w:rPr>
          <w:lang w:val="en-US"/>
        </w:rPr>
        <w:t>:</w:t>
      </w:r>
      <w:r>
        <w:rPr>
          <w:lang w:val="en-US"/>
        </w:rPr>
        <w:t xml:space="preserve"> Initial link level simulation assumption for PUSCH</w:t>
      </w:r>
    </w:p>
    <w:tbl>
      <w:tblPr>
        <w:tblStyle w:val="af0"/>
        <w:tblW w:w="0" w:type="auto"/>
        <w:tblLook w:val="04A0" w:firstRow="1" w:lastRow="0" w:firstColumn="1" w:lastColumn="0" w:noHBand="0" w:noVBand="1"/>
      </w:tblPr>
      <w:tblGrid>
        <w:gridCol w:w="3823"/>
        <w:gridCol w:w="6131"/>
      </w:tblGrid>
      <w:tr w:rsidR="005A4457" w14:paraId="0165E918" w14:textId="77777777" w:rsidTr="003078D1">
        <w:tc>
          <w:tcPr>
            <w:tcW w:w="3823" w:type="dxa"/>
          </w:tcPr>
          <w:p w14:paraId="203E9221" w14:textId="3E7D5562" w:rsidR="005A4457" w:rsidRDefault="005A4457" w:rsidP="005A4457">
            <w:pPr>
              <w:jc w:val="center"/>
              <w:rPr>
                <w:lang w:val="en-US"/>
              </w:rPr>
            </w:pPr>
            <w:r>
              <w:rPr>
                <w:rFonts w:hint="eastAsia"/>
                <w:lang w:val="en-US"/>
              </w:rPr>
              <w:t>N</w:t>
            </w:r>
            <w:r>
              <w:rPr>
                <w:lang w:val="en-US"/>
              </w:rPr>
              <w:t>umber of OFDM symbols</w:t>
            </w:r>
          </w:p>
        </w:tc>
        <w:tc>
          <w:tcPr>
            <w:tcW w:w="6131" w:type="dxa"/>
          </w:tcPr>
          <w:p w14:paraId="1B78B935" w14:textId="28DBDE48" w:rsidR="005A4457" w:rsidRDefault="005A4457" w:rsidP="005A4457">
            <w:pPr>
              <w:jc w:val="center"/>
              <w:rPr>
                <w:lang w:val="en-US"/>
              </w:rPr>
            </w:pPr>
            <w:r>
              <w:rPr>
                <w:lang w:val="en-US"/>
              </w:rPr>
              <w:t>14 OFDM symbols</w:t>
            </w:r>
          </w:p>
        </w:tc>
      </w:tr>
      <w:tr w:rsidR="005A4457" w14:paraId="4C81D948" w14:textId="77777777" w:rsidTr="003078D1">
        <w:tc>
          <w:tcPr>
            <w:tcW w:w="3823" w:type="dxa"/>
          </w:tcPr>
          <w:p w14:paraId="3DABF218" w14:textId="44545482" w:rsidR="005A4457" w:rsidRDefault="005A4457" w:rsidP="005A4457">
            <w:pPr>
              <w:jc w:val="center"/>
              <w:rPr>
                <w:lang w:val="en-US"/>
              </w:rPr>
            </w:pPr>
            <w:r>
              <w:rPr>
                <w:lang w:val="en-US"/>
              </w:rPr>
              <w:t>MCS index</w:t>
            </w:r>
          </w:p>
        </w:tc>
        <w:tc>
          <w:tcPr>
            <w:tcW w:w="6131" w:type="dxa"/>
          </w:tcPr>
          <w:p w14:paraId="08735B4A" w14:textId="49B6DD98" w:rsidR="005A4457" w:rsidRDefault="005A4457" w:rsidP="005A4457">
            <w:pPr>
              <w:jc w:val="center"/>
              <w:rPr>
                <w:lang w:val="en-US"/>
              </w:rPr>
            </w:pPr>
            <w:r>
              <w:rPr>
                <w:rFonts w:hint="eastAsia"/>
                <w:lang w:val="en-US"/>
              </w:rPr>
              <w:t>M</w:t>
            </w:r>
            <w:r>
              <w:rPr>
                <w:lang w:val="en-US"/>
              </w:rPr>
              <w:t>CS 8 in Table 5.1.3.1-1 in [3]</w:t>
            </w:r>
          </w:p>
        </w:tc>
      </w:tr>
    </w:tbl>
    <w:p w14:paraId="47A9EF70" w14:textId="77777777" w:rsidR="005A4457" w:rsidRDefault="005A4457" w:rsidP="005A4457">
      <w:pPr>
        <w:jc w:val="center"/>
        <w:rPr>
          <w:rFonts w:eastAsiaTheme="minorEastAsia"/>
          <w:b/>
          <w:lang w:val="en-US"/>
        </w:rPr>
      </w:pPr>
    </w:p>
    <w:p w14:paraId="45552151" w14:textId="4023CE83" w:rsidR="005A4457" w:rsidRDefault="005A4457" w:rsidP="005A4457">
      <w:pPr>
        <w:pStyle w:val="20"/>
        <w:spacing w:after="180"/>
        <w:rPr>
          <w:lang w:val="en-US"/>
        </w:rPr>
      </w:pPr>
      <w:r>
        <w:rPr>
          <w:lang w:val="en-US"/>
        </w:rPr>
        <w:t>Evaluation results</w:t>
      </w:r>
    </w:p>
    <w:p w14:paraId="4F30B3B9" w14:textId="07D583FA" w:rsidR="000110D7" w:rsidRPr="008D2E04" w:rsidRDefault="008D2E04" w:rsidP="00754239">
      <w:pPr>
        <w:rPr>
          <w:rFonts w:eastAsiaTheme="minorEastAsia"/>
          <w:lang w:val="en-US"/>
        </w:rPr>
      </w:pPr>
      <w:r w:rsidRPr="008D2E04">
        <w:rPr>
          <w:rFonts w:eastAsiaTheme="minorEastAsia" w:hint="eastAsia"/>
          <w:lang w:val="en-US"/>
        </w:rPr>
        <w:t>T</w:t>
      </w:r>
      <w:r w:rsidRPr="008D2E04">
        <w:rPr>
          <w:rFonts w:eastAsiaTheme="minorEastAsia"/>
          <w:lang w:val="en-US"/>
        </w:rPr>
        <w:t xml:space="preserve">able </w:t>
      </w:r>
      <w:r w:rsidR="004A701F">
        <w:rPr>
          <w:rFonts w:eastAsiaTheme="minorEastAsia"/>
          <w:lang w:val="en-US"/>
        </w:rPr>
        <w:t>3</w:t>
      </w:r>
      <w:r>
        <w:rPr>
          <w:rFonts w:eastAsiaTheme="minorEastAsia"/>
          <w:lang w:val="en-US"/>
        </w:rPr>
        <w:t xml:space="preserve"> shows the maximum range for each channel</w:t>
      </w:r>
      <w:r w:rsidR="004A701F">
        <w:rPr>
          <w:rFonts w:eastAsiaTheme="minorEastAsia"/>
          <w:lang w:val="en-US"/>
        </w:rPr>
        <w:t xml:space="preserve"> for Model A and Model B</w:t>
      </w:r>
      <w:r>
        <w:rPr>
          <w:rFonts w:eastAsiaTheme="minorEastAsia"/>
          <w:lang w:val="en-US"/>
        </w:rPr>
        <w:t xml:space="preserve">. </w:t>
      </w:r>
    </w:p>
    <w:p w14:paraId="70CB3C04" w14:textId="037C5D00" w:rsidR="008D2E04" w:rsidRPr="005A4457" w:rsidRDefault="008D2E04" w:rsidP="008D2E04">
      <w:pPr>
        <w:jc w:val="center"/>
        <w:rPr>
          <w:rFonts w:eastAsiaTheme="minorEastAsia"/>
          <w:lang w:val="en-US"/>
        </w:rPr>
      </w:pPr>
      <w:r>
        <w:rPr>
          <w:rFonts w:eastAsiaTheme="minorEastAsia" w:hint="eastAsia"/>
          <w:lang w:val="en-US"/>
        </w:rPr>
        <w:t>T</w:t>
      </w:r>
      <w:r>
        <w:rPr>
          <w:rFonts w:eastAsiaTheme="minorEastAsia"/>
          <w:lang w:val="en-US"/>
        </w:rPr>
        <w:t>able 4: Link budget analysis results for each channel</w:t>
      </w:r>
    </w:p>
    <w:tbl>
      <w:tblPr>
        <w:tblStyle w:val="af0"/>
        <w:tblW w:w="0" w:type="auto"/>
        <w:tblLook w:val="04A0" w:firstRow="1" w:lastRow="0" w:firstColumn="1" w:lastColumn="0" w:noHBand="0" w:noVBand="1"/>
      </w:tblPr>
      <w:tblGrid>
        <w:gridCol w:w="2577"/>
        <w:gridCol w:w="3869"/>
        <w:gridCol w:w="3508"/>
      </w:tblGrid>
      <w:tr w:rsidR="007D622B" w14:paraId="2097AE72" w14:textId="1131FF30" w:rsidTr="007D622B">
        <w:tc>
          <w:tcPr>
            <w:tcW w:w="2577" w:type="dxa"/>
          </w:tcPr>
          <w:p w14:paraId="682C7E32" w14:textId="77777777" w:rsidR="007D622B" w:rsidRDefault="007D622B" w:rsidP="003078D1">
            <w:pPr>
              <w:jc w:val="center"/>
              <w:rPr>
                <w:lang w:val="en-US"/>
              </w:rPr>
            </w:pPr>
          </w:p>
        </w:tc>
        <w:tc>
          <w:tcPr>
            <w:tcW w:w="3869" w:type="dxa"/>
          </w:tcPr>
          <w:p w14:paraId="0DF23994" w14:textId="0C1E9340" w:rsidR="007D622B" w:rsidRDefault="007D622B" w:rsidP="003078D1">
            <w:pPr>
              <w:jc w:val="center"/>
              <w:rPr>
                <w:lang w:val="en-US"/>
              </w:rPr>
            </w:pPr>
            <w:r>
              <w:rPr>
                <w:rFonts w:hint="eastAsia"/>
                <w:lang w:val="en-US"/>
              </w:rPr>
              <w:t>M</w:t>
            </w:r>
            <w:r>
              <w:rPr>
                <w:lang w:val="en-US"/>
              </w:rPr>
              <w:t>odel A</w:t>
            </w:r>
          </w:p>
        </w:tc>
        <w:tc>
          <w:tcPr>
            <w:tcW w:w="3508" w:type="dxa"/>
          </w:tcPr>
          <w:p w14:paraId="46178631" w14:textId="43773871" w:rsidR="007D622B" w:rsidRDefault="007D622B" w:rsidP="003078D1">
            <w:pPr>
              <w:jc w:val="center"/>
              <w:rPr>
                <w:lang w:val="en-US"/>
              </w:rPr>
            </w:pPr>
            <w:r>
              <w:rPr>
                <w:rFonts w:hint="eastAsia"/>
                <w:lang w:val="en-US"/>
              </w:rPr>
              <w:t>M</w:t>
            </w:r>
            <w:r>
              <w:rPr>
                <w:lang w:val="en-US"/>
              </w:rPr>
              <w:t>odel B</w:t>
            </w:r>
          </w:p>
        </w:tc>
      </w:tr>
      <w:tr w:rsidR="007D622B" w14:paraId="562F8DDC" w14:textId="0F83D0A8" w:rsidTr="007D622B">
        <w:tc>
          <w:tcPr>
            <w:tcW w:w="2577" w:type="dxa"/>
          </w:tcPr>
          <w:p w14:paraId="3FCA5253" w14:textId="77777777" w:rsidR="007D622B" w:rsidRDefault="007D622B" w:rsidP="003078D1">
            <w:pPr>
              <w:jc w:val="center"/>
              <w:rPr>
                <w:lang w:val="en-US"/>
              </w:rPr>
            </w:pPr>
            <w:r>
              <w:rPr>
                <w:rFonts w:hint="eastAsia"/>
                <w:lang w:val="en-US"/>
              </w:rPr>
              <w:t>P</w:t>
            </w:r>
            <w:r>
              <w:rPr>
                <w:lang w:val="en-US"/>
              </w:rPr>
              <w:t>DCCH</w:t>
            </w:r>
          </w:p>
        </w:tc>
        <w:tc>
          <w:tcPr>
            <w:tcW w:w="3869" w:type="dxa"/>
          </w:tcPr>
          <w:p w14:paraId="4FC51125" w14:textId="6B2D5850" w:rsidR="007D622B" w:rsidRDefault="00C14F4B" w:rsidP="003078D1">
            <w:pPr>
              <w:jc w:val="center"/>
              <w:rPr>
                <w:lang w:val="en-US"/>
              </w:rPr>
            </w:pPr>
            <w:r>
              <w:rPr>
                <w:lang w:val="en-US"/>
              </w:rPr>
              <w:t>[</w:t>
            </w:r>
            <w:r w:rsidR="007D622B">
              <w:rPr>
                <w:lang w:val="en-US"/>
              </w:rPr>
              <w:t>240.74</w:t>
            </w:r>
            <w:r>
              <w:rPr>
                <w:lang w:val="en-US"/>
              </w:rPr>
              <w:t>]</w:t>
            </w:r>
            <w:r w:rsidR="007D622B">
              <w:rPr>
                <w:lang w:val="en-US"/>
              </w:rPr>
              <w:t xml:space="preserve"> m</w:t>
            </w:r>
          </w:p>
        </w:tc>
        <w:tc>
          <w:tcPr>
            <w:tcW w:w="3508" w:type="dxa"/>
          </w:tcPr>
          <w:p w14:paraId="4EE8821D" w14:textId="58093EDC" w:rsidR="007D622B" w:rsidRDefault="00C14F4B" w:rsidP="003078D1">
            <w:pPr>
              <w:jc w:val="center"/>
              <w:rPr>
                <w:lang w:val="en-US"/>
              </w:rPr>
            </w:pPr>
            <w:r>
              <w:rPr>
                <w:lang w:val="en-US"/>
              </w:rPr>
              <w:t>[</w:t>
            </w:r>
            <w:r w:rsidR="004A701F">
              <w:rPr>
                <w:lang w:val="en-US"/>
              </w:rPr>
              <w:t>392.34</w:t>
            </w:r>
            <w:r>
              <w:rPr>
                <w:lang w:val="en-US"/>
              </w:rPr>
              <w:t>]</w:t>
            </w:r>
            <w:r w:rsidR="004A701F">
              <w:rPr>
                <w:lang w:val="en-US"/>
              </w:rPr>
              <w:t xml:space="preserve"> m</w:t>
            </w:r>
          </w:p>
        </w:tc>
      </w:tr>
      <w:tr w:rsidR="007D622B" w14:paraId="5E24DB31" w14:textId="48D47E82" w:rsidTr="007D622B">
        <w:tc>
          <w:tcPr>
            <w:tcW w:w="2577" w:type="dxa"/>
          </w:tcPr>
          <w:p w14:paraId="79620D75" w14:textId="77777777" w:rsidR="007D622B" w:rsidRDefault="007D622B" w:rsidP="003078D1">
            <w:pPr>
              <w:jc w:val="center"/>
              <w:rPr>
                <w:lang w:val="en-US"/>
              </w:rPr>
            </w:pPr>
            <w:r>
              <w:rPr>
                <w:rFonts w:hint="eastAsia"/>
                <w:lang w:val="en-US"/>
              </w:rPr>
              <w:t>P</w:t>
            </w:r>
            <w:r>
              <w:rPr>
                <w:lang w:val="en-US"/>
              </w:rPr>
              <w:t>UCCH</w:t>
            </w:r>
          </w:p>
        </w:tc>
        <w:tc>
          <w:tcPr>
            <w:tcW w:w="3869" w:type="dxa"/>
          </w:tcPr>
          <w:p w14:paraId="41AB27DB" w14:textId="45A1D74B" w:rsidR="007D622B" w:rsidRDefault="00C14F4B" w:rsidP="003078D1">
            <w:pPr>
              <w:jc w:val="center"/>
              <w:rPr>
                <w:lang w:val="en-US"/>
              </w:rPr>
            </w:pPr>
            <w:r>
              <w:rPr>
                <w:lang w:val="en-US"/>
              </w:rPr>
              <w:t>[</w:t>
            </w:r>
            <w:r w:rsidR="007D622B">
              <w:rPr>
                <w:lang w:val="en-US"/>
              </w:rPr>
              <w:t>101.35</w:t>
            </w:r>
            <w:r>
              <w:rPr>
                <w:lang w:val="en-US"/>
              </w:rPr>
              <w:t>]</w:t>
            </w:r>
            <w:r w:rsidR="007D622B">
              <w:rPr>
                <w:lang w:val="en-US"/>
              </w:rPr>
              <w:t xml:space="preserve"> m</w:t>
            </w:r>
          </w:p>
        </w:tc>
        <w:tc>
          <w:tcPr>
            <w:tcW w:w="3508" w:type="dxa"/>
          </w:tcPr>
          <w:p w14:paraId="1B061141" w14:textId="75BD738E" w:rsidR="007D622B" w:rsidRDefault="00C14F4B" w:rsidP="003078D1">
            <w:pPr>
              <w:jc w:val="center"/>
              <w:rPr>
                <w:lang w:val="en-US"/>
              </w:rPr>
            </w:pPr>
            <w:r>
              <w:rPr>
                <w:lang w:val="en-US"/>
              </w:rPr>
              <w:t>[</w:t>
            </w:r>
            <w:r w:rsidR="004A701F">
              <w:rPr>
                <w:lang w:val="en-US"/>
              </w:rPr>
              <w:t>165.15</w:t>
            </w:r>
            <w:r>
              <w:rPr>
                <w:lang w:val="en-US"/>
              </w:rPr>
              <w:t>]</w:t>
            </w:r>
            <w:r w:rsidR="004A701F">
              <w:rPr>
                <w:lang w:val="en-US"/>
              </w:rPr>
              <w:t xml:space="preserve"> m</w:t>
            </w:r>
          </w:p>
        </w:tc>
      </w:tr>
      <w:tr w:rsidR="007D622B" w14:paraId="458B2892" w14:textId="52D09DCA" w:rsidTr="007D622B">
        <w:tc>
          <w:tcPr>
            <w:tcW w:w="2577" w:type="dxa"/>
          </w:tcPr>
          <w:p w14:paraId="46F9D073" w14:textId="77777777" w:rsidR="007D622B" w:rsidRDefault="007D622B" w:rsidP="003078D1">
            <w:pPr>
              <w:jc w:val="center"/>
              <w:rPr>
                <w:lang w:val="en-US"/>
              </w:rPr>
            </w:pPr>
            <w:r>
              <w:rPr>
                <w:rFonts w:hint="eastAsia"/>
                <w:lang w:val="en-US"/>
              </w:rPr>
              <w:t>P</w:t>
            </w:r>
            <w:r>
              <w:rPr>
                <w:lang w:val="en-US"/>
              </w:rPr>
              <w:t>DSCH</w:t>
            </w:r>
          </w:p>
        </w:tc>
        <w:tc>
          <w:tcPr>
            <w:tcW w:w="3869" w:type="dxa"/>
          </w:tcPr>
          <w:p w14:paraId="78BEA9F6" w14:textId="6CCD372E" w:rsidR="007D622B" w:rsidRDefault="00C14F4B" w:rsidP="003078D1">
            <w:pPr>
              <w:jc w:val="center"/>
              <w:rPr>
                <w:lang w:val="en-US"/>
              </w:rPr>
            </w:pPr>
            <w:r>
              <w:rPr>
                <w:lang w:val="en-US"/>
              </w:rPr>
              <w:t>[</w:t>
            </w:r>
            <w:r w:rsidR="007D622B">
              <w:rPr>
                <w:rFonts w:hint="eastAsia"/>
                <w:lang w:val="en-US"/>
              </w:rPr>
              <w:t>1</w:t>
            </w:r>
            <w:r w:rsidR="007D622B">
              <w:rPr>
                <w:lang w:val="en-US"/>
              </w:rPr>
              <w:t>36.99</w:t>
            </w:r>
            <w:r>
              <w:rPr>
                <w:lang w:val="en-US"/>
              </w:rPr>
              <w:t>]</w:t>
            </w:r>
            <w:r w:rsidR="007D622B">
              <w:rPr>
                <w:lang w:val="en-US"/>
              </w:rPr>
              <w:t xml:space="preserve"> m</w:t>
            </w:r>
          </w:p>
        </w:tc>
        <w:tc>
          <w:tcPr>
            <w:tcW w:w="3508" w:type="dxa"/>
          </w:tcPr>
          <w:p w14:paraId="28422A8C" w14:textId="00071589" w:rsidR="007D622B" w:rsidRDefault="00C14F4B" w:rsidP="003078D1">
            <w:pPr>
              <w:jc w:val="center"/>
              <w:rPr>
                <w:lang w:val="en-US"/>
              </w:rPr>
            </w:pPr>
            <w:r>
              <w:rPr>
                <w:lang w:val="en-US"/>
              </w:rPr>
              <w:t>[</w:t>
            </w:r>
            <w:r w:rsidR="004A701F">
              <w:rPr>
                <w:lang w:val="en-US"/>
              </w:rPr>
              <w:t>223.25</w:t>
            </w:r>
            <w:r>
              <w:rPr>
                <w:lang w:val="en-US"/>
              </w:rPr>
              <w:t>]</w:t>
            </w:r>
            <w:r w:rsidR="004A701F">
              <w:rPr>
                <w:lang w:val="en-US"/>
              </w:rPr>
              <w:t xml:space="preserve"> m</w:t>
            </w:r>
          </w:p>
        </w:tc>
      </w:tr>
      <w:tr w:rsidR="007D622B" w14:paraId="3BCCE218" w14:textId="0D670060" w:rsidTr="007D622B">
        <w:tc>
          <w:tcPr>
            <w:tcW w:w="2577" w:type="dxa"/>
          </w:tcPr>
          <w:p w14:paraId="06A03997" w14:textId="77777777" w:rsidR="007D622B" w:rsidRDefault="007D622B" w:rsidP="003078D1">
            <w:pPr>
              <w:jc w:val="center"/>
              <w:rPr>
                <w:lang w:val="en-US"/>
              </w:rPr>
            </w:pPr>
            <w:r>
              <w:rPr>
                <w:rFonts w:hint="eastAsia"/>
                <w:lang w:val="en-US"/>
              </w:rPr>
              <w:t>P</w:t>
            </w:r>
            <w:r>
              <w:rPr>
                <w:lang w:val="en-US"/>
              </w:rPr>
              <w:t>USCH</w:t>
            </w:r>
          </w:p>
        </w:tc>
        <w:tc>
          <w:tcPr>
            <w:tcW w:w="3869" w:type="dxa"/>
          </w:tcPr>
          <w:p w14:paraId="4BCE1372" w14:textId="17CABEDF" w:rsidR="007D622B" w:rsidRDefault="00C14F4B" w:rsidP="003078D1">
            <w:pPr>
              <w:jc w:val="center"/>
              <w:rPr>
                <w:lang w:val="en-US"/>
              </w:rPr>
            </w:pPr>
            <w:r>
              <w:rPr>
                <w:lang w:val="en-US"/>
              </w:rPr>
              <w:t>[</w:t>
            </w:r>
            <w:r w:rsidR="007D622B">
              <w:rPr>
                <w:lang w:val="en-US"/>
              </w:rPr>
              <w:t>42.34</w:t>
            </w:r>
            <w:r>
              <w:rPr>
                <w:lang w:val="en-US"/>
              </w:rPr>
              <w:t>]</w:t>
            </w:r>
            <w:r w:rsidR="007D622B">
              <w:rPr>
                <w:lang w:val="en-US"/>
              </w:rPr>
              <w:t xml:space="preserve"> m</w:t>
            </w:r>
          </w:p>
        </w:tc>
        <w:tc>
          <w:tcPr>
            <w:tcW w:w="3508" w:type="dxa"/>
          </w:tcPr>
          <w:p w14:paraId="4386093D" w14:textId="2AD1E17E" w:rsidR="007D622B" w:rsidRDefault="00C14F4B" w:rsidP="003078D1">
            <w:pPr>
              <w:jc w:val="center"/>
              <w:rPr>
                <w:lang w:val="en-US"/>
              </w:rPr>
            </w:pPr>
            <w:r>
              <w:rPr>
                <w:lang w:val="en-US"/>
              </w:rPr>
              <w:t>[</w:t>
            </w:r>
            <w:r w:rsidR="004A701F">
              <w:rPr>
                <w:lang w:val="en-US"/>
              </w:rPr>
              <w:t>68.99</w:t>
            </w:r>
            <w:r>
              <w:rPr>
                <w:lang w:val="en-US"/>
              </w:rPr>
              <w:t>]</w:t>
            </w:r>
            <w:r w:rsidR="004A701F">
              <w:rPr>
                <w:lang w:val="en-US"/>
              </w:rPr>
              <w:t xml:space="preserve"> m</w:t>
            </w:r>
          </w:p>
        </w:tc>
      </w:tr>
    </w:tbl>
    <w:p w14:paraId="3E0A78DA" w14:textId="77777777" w:rsidR="008D2E04" w:rsidRPr="001F030F" w:rsidRDefault="008D2E04" w:rsidP="008D2E04">
      <w:pPr>
        <w:jc w:val="center"/>
        <w:rPr>
          <w:rFonts w:eastAsiaTheme="minorEastAsia"/>
          <w:b/>
          <w:lang w:val="en-US"/>
        </w:rPr>
      </w:pPr>
    </w:p>
    <w:p w14:paraId="2D97094F" w14:textId="0D022ABE" w:rsidR="000110D7" w:rsidRDefault="00992E1F" w:rsidP="00754239">
      <w:pPr>
        <w:rPr>
          <w:rFonts w:eastAsiaTheme="minorEastAsia"/>
          <w:lang w:val="en-US"/>
        </w:rPr>
      </w:pPr>
      <w:r>
        <w:rPr>
          <w:rFonts w:eastAsiaTheme="minorEastAsia"/>
          <w:lang w:val="en-US"/>
        </w:rPr>
        <w:t>As shown above, the PUSCH has the smallest coverage and the PDCCH has the largest coverage</w:t>
      </w:r>
      <w:r w:rsidRPr="00992E1F">
        <w:rPr>
          <w:rFonts w:eastAsiaTheme="minorEastAsia"/>
          <w:lang w:val="en-US"/>
        </w:rPr>
        <w:t xml:space="preserve"> </w:t>
      </w:r>
      <w:r>
        <w:rPr>
          <w:rFonts w:eastAsiaTheme="minorEastAsia"/>
          <w:lang w:val="en-US"/>
        </w:rPr>
        <w:t xml:space="preserve">among the 4 channels. Considering the </w:t>
      </w:r>
      <w:proofErr w:type="spellStart"/>
      <w:r>
        <w:rPr>
          <w:rFonts w:eastAsiaTheme="minorEastAsia"/>
          <w:lang w:val="en-US"/>
        </w:rPr>
        <w:t>PCell</w:t>
      </w:r>
      <w:proofErr w:type="spellEnd"/>
      <w:r>
        <w:rPr>
          <w:rFonts w:eastAsiaTheme="minorEastAsia"/>
          <w:lang w:val="en-US"/>
        </w:rPr>
        <w:t xml:space="preserve">, or </w:t>
      </w:r>
      <w:proofErr w:type="spellStart"/>
      <w:r>
        <w:rPr>
          <w:rFonts w:eastAsiaTheme="minorEastAsia"/>
          <w:lang w:val="en-US"/>
        </w:rPr>
        <w:t>PSCell</w:t>
      </w:r>
      <w:proofErr w:type="spellEnd"/>
      <w:r>
        <w:rPr>
          <w:rFonts w:eastAsiaTheme="minorEastAsia"/>
          <w:lang w:val="en-US"/>
        </w:rPr>
        <w:t xml:space="preserve"> operation with NR, the coverage </w:t>
      </w:r>
      <w:r w:rsidR="000C177E">
        <w:rPr>
          <w:rFonts w:eastAsiaTheme="minorEastAsia"/>
          <w:lang w:val="en-US"/>
        </w:rPr>
        <w:t>for</w:t>
      </w:r>
      <w:r>
        <w:rPr>
          <w:rFonts w:eastAsiaTheme="minorEastAsia"/>
          <w:lang w:val="en-US"/>
        </w:rPr>
        <w:t xml:space="preserve"> the PUSCH should be enhanced to support the same coverage </w:t>
      </w:r>
      <w:r w:rsidR="000C177E">
        <w:rPr>
          <w:rFonts w:eastAsiaTheme="minorEastAsia"/>
          <w:lang w:val="en-US"/>
        </w:rPr>
        <w:t>for</w:t>
      </w:r>
      <w:r>
        <w:rPr>
          <w:rFonts w:eastAsiaTheme="minorEastAsia"/>
          <w:lang w:val="en-US"/>
        </w:rPr>
        <w:t xml:space="preserve"> the </w:t>
      </w:r>
      <w:r w:rsidR="002D13C1">
        <w:rPr>
          <w:rFonts w:eastAsiaTheme="minorEastAsia"/>
          <w:lang w:val="en-US"/>
        </w:rPr>
        <w:t>PDSCH</w:t>
      </w:r>
      <w:r w:rsidR="00982C06">
        <w:rPr>
          <w:rFonts w:eastAsiaTheme="minorEastAsia"/>
          <w:lang w:val="en-US"/>
        </w:rPr>
        <w:t xml:space="preserve">. In addition, </w:t>
      </w:r>
      <w:r w:rsidR="006F7FA2">
        <w:rPr>
          <w:rFonts w:eastAsiaTheme="minorEastAsia"/>
          <w:lang w:val="en-US"/>
        </w:rPr>
        <w:t xml:space="preserve">we see that the coverage range for the PDCCH should be enhanced for </w:t>
      </w:r>
      <w:r w:rsidR="006F7FA2" w:rsidRPr="004B3438">
        <w:rPr>
          <w:rFonts w:eastAsia="Malgun Gothic"/>
          <w:lang w:eastAsia="ko-KR"/>
        </w:rPr>
        <w:t>a ubiquitous coverage</w:t>
      </w:r>
      <w:r w:rsidR="006F7FA2">
        <w:rPr>
          <w:rFonts w:eastAsia="Malgun Gothic"/>
          <w:lang w:eastAsia="ko-KR"/>
        </w:rPr>
        <w:t>.</w:t>
      </w:r>
    </w:p>
    <w:p w14:paraId="1E04E861" w14:textId="39ED8635" w:rsidR="000110D7" w:rsidRDefault="00F445F6" w:rsidP="00754239">
      <w:pPr>
        <w:rPr>
          <w:rFonts w:eastAsiaTheme="minorEastAsia"/>
          <w:b/>
          <w:lang w:val="en-US"/>
        </w:rPr>
      </w:pPr>
      <w:r w:rsidRPr="00F445F6">
        <w:rPr>
          <w:rFonts w:eastAsiaTheme="minorEastAsia" w:hint="eastAsia"/>
          <w:b/>
          <w:lang w:val="en-US"/>
        </w:rPr>
        <w:t>P</w:t>
      </w:r>
      <w:r w:rsidRPr="00F445F6">
        <w:rPr>
          <w:rFonts w:eastAsiaTheme="minorEastAsia"/>
          <w:b/>
          <w:lang w:val="en-US"/>
        </w:rPr>
        <w:t xml:space="preserve">roposal </w:t>
      </w:r>
      <w:r w:rsidR="00982C06">
        <w:rPr>
          <w:rFonts w:eastAsiaTheme="minorEastAsia"/>
          <w:b/>
          <w:lang w:val="en-US"/>
        </w:rPr>
        <w:t>1</w:t>
      </w:r>
      <w:r w:rsidRPr="00F445F6">
        <w:rPr>
          <w:rFonts w:eastAsiaTheme="minorEastAsia"/>
          <w:b/>
          <w:lang w:val="en-US"/>
        </w:rPr>
        <w:t xml:space="preserve">: </w:t>
      </w:r>
      <w:r w:rsidR="00982C06">
        <w:rPr>
          <w:rFonts w:eastAsiaTheme="minorEastAsia"/>
          <w:b/>
          <w:lang w:val="en-US"/>
        </w:rPr>
        <w:t>T</w:t>
      </w:r>
      <w:r w:rsidR="00982C06" w:rsidRPr="00982C06">
        <w:rPr>
          <w:rFonts w:eastAsiaTheme="minorEastAsia"/>
          <w:b/>
          <w:lang w:val="en-US"/>
        </w:rPr>
        <w:t xml:space="preserve">he coverage for the PUSCH should be enhanced to support </w:t>
      </w:r>
      <w:r w:rsidR="00500BF6">
        <w:rPr>
          <w:rFonts w:eastAsiaTheme="minorEastAsia"/>
          <w:b/>
          <w:lang w:val="en-US"/>
        </w:rPr>
        <w:t xml:space="preserve">at least </w:t>
      </w:r>
      <w:r w:rsidR="00982C06" w:rsidRPr="00982C06">
        <w:rPr>
          <w:rFonts w:eastAsiaTheme="minorEastAsia"/>
          <w:b/>
          <w:lang w:val="en-US"/>
        </w:rPr>
        <w:t xml:space="preserve">the same coverage </w:t>
      </w:r>
      <w:r w:rsidR="009133CF">
        <w:rPr>
          <w:rFonts w:eastAsiaTheme="minorEastAsia"/>
          <w:b/>
          <w:lang w:val="en-US"/>
        </w:rPr>
        <w:t>as</w:t>
      </w:r>
      <w:r w:rsidR="009133CF" w:rsidRPr="00982C06">
        <w:rPr>
          <w:rFonts w:eastAsiaTheme="minorEastAsia"/>
          <w:b/>
          <w:lang w:val="en-US"/>
        </w:rPr>
        <w:t xml:space="preserve"> </w:t>
      </w:r>
      <w:r w:rsidR="00982C06" w:rsidRPr="00982C06">
        <w:rPr>
          <w:rFonts w:eastAsiaTheme="minorEastAsia"/>
          <w:b/>
          <w:lang w:val="en-US"/>
        </w:rPr>
        <w:t>the PD</w:t>
      </w:r>
      <w:r w:rsidR="002D13C1">
        <w:rPr>
          <w:rFonts w:eastAsiaTheme="minorEastAsia"/>
          <w:b/>
          <w:lang w:val="en-US"/>
        </w:rPr>
        <w:t>S</w:t>
      </w:r>
      <w:r w:rsidR="00982C06" w:rsidRPr="00982C06">
        <w:rPr>
          <w:rFonts w:eastAsiaTheme="minorEastAsia"/>
          <w:b/>
          <w:lang w:val="en-US"/>
        </w:rPr>
        <w:t>CH</w:t>
      </w:r>
      <w:r w:rsidRPr="00F445F6">
        <w:rPr>
          <w:rFonts w:eastAsiaTheme="minorEastAsia"/>
          <w:b/>
          <w:lang w:val="en-US"/>
        </w:rPr>
        <w:t>.</w:t>
      </w:r>
    </w:p>
    <w:p w14:paraId="4271C80E" w14:textId="684284EE" w:rsidR="006F7FA2" w:rsidRPr="009C7266" w:rsidRDefault="006F7FA2" w:rsidP="00754239">
      <w:pPr>
        <w:rPr>
          <w:rFonts w:eastAsiaTheme="minorEastAsia"/>
          <w:b/>
          <w:lang w:val="en-US"/>
        </w:rPr>
      </w:pPr>
      <w:r>
        <w:rPr>
          <w:rFonts w:eastAsiaTheme="minorEastAsia" w:hint="eastAsia"/>
          <w:b/>
          <w:lang w:val="en-US"/>
        </w:rPr>
        <w:t>P</w:t>
      </w:r>
      <w:r>
        <w:rPr>
          <w:rFonts w:eastAsiaTheme="minorEastAsia"/>
          <w:b/>
          <w:lang w:val="en-US"/>
        </w:rPr>
        <w:t>roposal 2: PDCCH, PDSCH and PUCCH should be</w:t>
      </w:r>
      <w:r w:rsidR="00121D2A">
        <w:rPr>
          <w:rFonts w:eastAsiaTheme="minorEastAsia"/>
          <w:b/>
          <w:lang w:val="en-US"/>
        </w:rPr>
        <w:t xml:space="preserve"> further</w:t>
      </w:r>
      <w:r>
        <w:rPr>
          <w:rFonts w:eastAsiaTheme="minorEastAsia"/>
          <w:b/>
          <w:lang w:val="en-US"/>
        </w:rPr>
        <w:t xml:space="preserve"> </w:t>
      </w:r>
      <w:r w:rsidR="00121D2A">
        <w:rPr>
          <w:rFonts w:eastAsiaTheme="minorEastAsia"/>
          <w:b/>
          <w:lang w:val="en-US"/>
        </w:rPr>
        <w:t xml:space="preserve">studied for </w:t>
      </w:r>
      <w:r>
        <w:rPr>
          <w:rFonts w:eastAsiaTheme="minorEastAsia"/>
          <w:b/>
          <w:lang w:val="en-US"/>
        </w:rPr>
        <w:t>enhance</w:t>
      </w:r>
      <w:r w:rsidR="00121D2A">
        <w:rPr>
          <w:rFonts w:eastAsiaTheme="minorEastAsia"/>
          <w:b/>
          <w:lang w:val="en-US"/>
        </w:rPr>
        <w:t>ment</w:t>
      </w:r>
      <w:r>
        <w:rPr>
          <w:rFonts w:eastAsiaTheme="minorEastAsia"/>
          <w:b/>
          <w:lang w:val="en-US"/>
        </w:rPr>
        <w:t xml:space="preserve"> to support a ubiquitous coverage.</w:t>
      </w:r>
    </w:p>
    <w:p w14:paraId="4E4451A6" w14:textId="6692094A" w:rsidR="00FB02CF" w:rsidRPr="00FB02CF" w:rsidRDefault="00FB02CF" w:rsidP="00FB02CF">
      <w:pPr>
        <w:pStyle w:val="10"/>
        <w:spacing w:after="180"/>
        <w:rPr>
          <w:lang w:val="en-US" w:eastAsia="zh-CN"/>
        </w:rPr>
      </w:pPr>
      <w:r w:rsidRPr="003F4161">
        <w:rPr>
          <w:lang w:val="en-US" w:eastAsia="zh-CN"/>
        </w:rPr>
        <w:t>Conclusion</w:t>
      </w:r>
    </w:p>
    <w:p w14:paraId="1F4CC72B" w14:textId="77777777" w:rsidR="00305CC6" w:rsidRDefault="00305CC6" w:rsidP="00305CC6">
      <w:pPr>
        <w:rPr>
          <w:lang w:val="en-US"/>
        </w:rPr>
      </w:pPr>
      <w:r w:rsidRPr="00A23705">
        <w:rPr>
          <w:lang w:val="en-US"/>
        </w:rPr>
        <w:t>In this contribution</w:t>
      </w:r>
      <w:r w:rsidRPr="002E56FB">
        <w:rPr>
          <w:lang w:val="en-US"/>
        </w:rPr>
        <w:t xml:space="preserve">, we have the following </w:t>
      </w:r>
      <w:r>
        <w:rPr>
          <w:lang w:val="en-US"/>
        </w:rPr>
        <w:t>proposals</w:t>
      </w:r>
      <w:r w:rsidRPr="002E56FB">
        <w:rPr>
          <w:lang w:val="en-US"/>
        </w:rPr>
        <w:t>:</w:t>
      </w:r>
    </w:p>
    <w:p w14:paraId="259676AD" w14:textId="77777777" w:rsidR="00121D2A" w:rsidRDefault="00121D2A" w:rsidP="00121D2A">
      <w:pPr>
        <w:rPr>
          <w:rFonts w:eastAsiaTheme="minorEastAsia"/>
          <w:b/>
          <w:lang w:val="en-US"/>
        </w:rPr>
      </w:pPr>
      <w:r w:rsidRPr="00F445F6">
        <w:rPr>
          <w:rFonts w:eastAsiaTheme="minorEastAsia" w:hint="eastAsia"/>
          <w:b/>
          <w:lang w:val="en-US"/>
        </w:rPr>
        <w:t>P</w:t>
      </w:r>
      <w:r w:rsidRPr="00F445F6">
        <w:rPr>
          <w:rFonts w:eastAsiaTheme="minorEastAsia"/>
          <w:b/>
          <w:lang w:val="en-US"/>
        </w:rPr>
        <w:t xml:space="preserve">roposal </w:t>
      </w:r>
      <w:r>
        <w:rPr>
          <w:rFonts w:eastAsiaTheme="minorEastAsia"/>
          <w:b/>
          <w:lang w:val="en-US"/>
        </w:rPr>
        <w:t>1</w:t>
      </w:r>
      <w:r w:rsidRPr="00F445F6">
        <w:rPr>
          <w:rFonts w:eastAsiaTheme="minorEastAsia"/>
          <w:b/>
          <w:lang w:val="en-US"/>
        </w:rPr>
        <w:t xml:space="preserve">: </w:t>
      </w:r>
      <w:r>
        <w:rPr>
          <w:rFonts w:eastAsiaTheme="minorEastAsia"/>
          <w:b/>
          <w:lang w:val="en-US"/>
        </w:rPr>
        <w:t>T</w:t>
      </w:r>
      <w:r w:rsidRPr="00982C06">
        <w:rPr>
          <w:rFonts w:eastAsiaTheme="minorEastAsia"/>
          <w:b/>
          <w:lang w:val="en-US"/>
        </w:rPr>
        <w:t>he coverage for the PUSCH should be enhanced to support the same coverage for the PDCCH</w:t>
      </w:r>
      <w:r w:rsidRPr="00F445F6">
        <w:rPr>
          <w:rFonts w:eastAsiaTheme="minorEastAsia"/>
          <w:b/>
          <w:lang w:val="en-US"/>
        </w:rPr>
        <w:t>.</w:t>
      </w:r>
    </w:p>
    <w:p w14:paraId="18B901A0" w14:textId="5681D961" w:rsidR="00305CC6" w:rsidRDefault="00121D2A" w:rsidP="00121D2A">
      <w:pPr>
        <w:rPr>
          <w:rFonts w:eastAsiaTheme="minorEastAsia"/>
          <w:b/>
          <w:lang w:val="en-US"/>
        </w:rPr>
      </w:pPr>
      <w:r>
        <w:rPr>
          <w:rFonts w:eastAsiaTheme="minorEastAsia" w:hint="eastAsia"/>
          <w:b/>
          <w:lang w:val="en-US"/>
        </w:rPr>
        <w:t>P</w:t>
      </w:r>
      <w:r>
        <w:rPr>
          <w:rFonts w:eastAsiaTheme="minorEastAsia"/>
          <w:b/>
          <w:lang w:val="en-US"/>
        </w:rPr>
        <w:t>roposal 2: PDCCH, PDSCH and PUCCH should be further studied for enhancement to support a ubiquitous coverage.</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7A1A57D9" w:rsidR="00CC0CA8" w:rsidRDefault="00415F7B" w:rsidP="00F56E31">
      <w:pPr>
        <w:pStyle w:val="textintend2"/>
        <w:widowControl w:val="0"/>
        <w:numPr>
          <w:ilvl w:val="0"/>
          <w:numId w:val="11"/>
        </w:numPr>
        <w:snapToGrid w:val="0"/>
        <w:spacing w:after="0"/>
        <w:ind w:left="720" w:hanging="720"/>
        <w:rPr>
          <w:szCs w:val="24"/>
        </w:rPr>
      </w:pPr>
      <w:r>
        <w:rPr>
          <w:szCs w:val="24"/>
          <w:lang w:eastAsia="ja-JP"/>
        </w:rPr>
        <w:t>RP-193240, December 2019</w:t>
      </w:r>
    </w:p>
    <w:p w14:paraId="46E51E85" w14:textId="0E0EDD13" w:rsidR="005A4457" w:rsidRPr="008D4430" w:rsidRDefault="001F13BA" w:rsidP="008D4430">
      <w:pPr>
        <w:pStyle w:val="textintend2"/>
        <w:widowControl w:val="0"/>
        <w:numPr>
          <w:ilvl w:val="0"/>
          <w:numId w:val="11"/>
        </w:numPr>
        <w:snapToGrid w:val="0"/>
        <w:spacing w:after="0"/>
        <w:ind w:left="720" w:hanging="720"/>
        <w:rPr>
          <w:szCs w:val="24"/>
        </w:rPr>
      </w:pPr>
      <w:r>
        <w:rPr>
          <w:rFonts w:hint="eastAsia"/>
          <w:szCs w:val="24"/>
          <w:lang w:eastAsia="ja-JP"/>
        </w:rPr>
        <w:lastRenderedPageBreak/>
        <w:t>R</w:t>
      </w:r>
      <w:r>
        <w:rPr>
          <w:szCs w:val="24"/>
          <w:lang w:eastAsia="ja-JP"/>
        </w:rPr>
        <w:t>P-191533, June 2019</w:t>
      </w:r>
    </w:p>
    <w:sectPr w:rsidR="005A4457" w:rsidRPr="008D443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C7EED" w14:textId="77777777" w:rsidR="00405CFA" w:rsidRDefault="00405CFA">
      <w:r>
        <w:separator/>
      </w:r>
    </w:p>
  </w:endnote>
  <w:endnote w:type="continuationSeparator" w:id="0">
    <w:p w14:paraId="19DE4095" w14:textId="77777777" w:rsidR="00405CFA" w:rsidRDefault="00405CFA">
      <w:r>
        <w:continuationSeparator/>
      </w:r>
    </w:p>
  </w:endnote>
  <w:endnote w:type="continuationNotice" w:id="1">
    <w:p w14:paraId="4F9C2BFD" w14:textId="77777777" w:rsidR="00405CFA" w:rsidRDefault="00405C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F3E3A" w14:textId="77777777" w:rsidR="00405CFA" w:rsidRDefault="00405CFA">
      <w:r>
        <w:separator/>
      </w:r>
    </w:p>
  </w:footnote>
  <w:footnote w:type="continuationSeparator" w:id="0">
    <w:p w14:paraId="0E29E883" w14:textId="77777777" w:rsidR="00405CFA" w:rsidRDefault="00405CFA">
      <w:r>
        <w:continuationSeparator/>
      </w:r>
    </w:p>
  </w:footnote>
  <w:footnote w:type="continuationNotice" w:id="1">
    <w:p w14:paraId="6BF14BF2" w14:textId="77777777" w:rsidR="00405CFA" w:rsidRDefault="00405C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264FBE"/>
    <w:multiLevelType w:val="hybridMultilevel"/>
    <w:tmpl w:val="EC983C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0" w15:restartNumberingAfterBreak="0">
    <w:nsid w:val="35CD3F19"/>
    <w:multiLevelType w:val="hybridMultilevel"/>
    <w:tmpl w:val="A77E3D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6"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4B044FA"/>
    <w:multiLevelType w:val="hybridMultilevel"/>
    <w:tmpl w:val="30B4CD9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3"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B75552C"/>
    <w:multiLevelType w:val="hybridMultilevel"/>
    <w:tmpl w:val="7132E394"/>
    <w:lvl w:ilvl="0" w:tplc="04090001">
      <w:start w:val="1"/>
      <w:numFmt w:val="bullet"/>
      <w:lvlText w:val=""/>
      <w:lvlJc w:val="left"/>
      <w:pPr>
        <w:ind w:left="987" w:hanging="420"/>
      </w:pPr>
      <w:rPr>
        <w:rFonts w:ascii="Wingdings" w:hAnsi="Wingdings"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37"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03157D4"/>
    <w:multiLevelType w:val="multilevel"/>
    <w:tmpl w:val="2F1CAC52"/>
    <w:lvl w:ilvl="0">
      <w:start w:val="1"/>
      <w:numFmt w:val="decimal"/>
      <w:pStyle w:val="10"/>
      <w:lvlText w:val="%1."/>
      <w:lvlJc w:val="left"/>
      <w:pPr>
        <w:tabs>
          <w:tab w:val="num" w:pos="851"/>
        </w:tabs>
        <w:ind w:left="851"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1"/>
  </w:num>
  <w:num w:numId="6">
    <w:abstractNumId w:val="32"/>
  </w:num>
  <w:num w:numId="7">
    <w:abstractNumId w:val="29"/>
  </w:num>
  <w:num w:numId="8">
    <w:abstractNumId w:val="3"/>
  </w:num>
  <w:num w:numId="9">
    <w:abstractNumId w:val="43"/>
  </w:num>
  <w:num w:numId="10">
    <w:abstractNumId w:val="25"/>
  </w:num>
  <w:num w:numId="11">
    <w:abstractNumId w:val="27"/>
  </w:num>
  <w:num w:numId="12">
    <w:abstractNumId w:val="2"/>
  </w:num>
  <w:num w:numId="13">
    <w:abstractNumId w:val="15"/>
  </w:num>
  <w:num w:numId="14">
    <w:abstractNumId w:val="26"/>
  </w:num>
  <w:num w:numId="15">
    <w:abstractNumId w:val="33"/>
  </w:num>
  <w:num w:numId="16">
    <w:abstractNumId w:val="19"/>
  </w:num>
  <w:num w:numId="17">
    <w:abstractNumId w:val="21"/>
  </w:num>
  <w:num w:numId="18">
    <w:abstractNumId w:val="7"/>
  </w:num>
  <w:num w:numId="19">
    <w:abstractNumId w:val="8"/>
  </w:num>
  <w:num w:numId="20">
    <w:abstractNumId w:val="10"/>
  </w:num>
  <w:num w:numId="21">
    <w:abstractNumId w:val="37"/>
  </w:num>
  <w:num w:numId="22">
    <w:abstractNumId w:val="0"/>
  </w:num>
  <w:num w:numId="23">
    <w:abstractNumId w:val="22"/>
  </w:num>
  <w:num w:numId="24">
    <w:abstractNumId w:val="34"/>
  </w:num>
  <w:num w:numId="25">
    <w:abstractNumId w:val="38"/>
  </w:num>
  <w:num w:numId="26">
    <w:abstractNumId w:val="24"/>
  </w:num>
  <w:num w:numId="27">
    <w:abstractNumId w:val="44"/>
  </w:num>
  <w:num w:numId="28">
    <w:abstractNumId w:val="16"/>
  </w:num>
  <w:num w:numId="29">
    <w:abstractNumId w:val="12"/>
  </w:num>
  <w:num w:numId="30">
    <w:abstractNumId w:val="9"/>
  </w:num>
  <w:num w:numId="31">
    <w:abstractNumId w:val="35"/>
  </w:num>
  <w:num w:numId="32">
    <w:abstractNumId w:val="1"/>
  </w:num>
  <w:num w:numId="33">
    <w:abstractNumId w:val="14"/>
  </w:num>
  <w:num w:numId="34">
    <w:abstractNumId w:val="13"/>
  </w:num>
  <w:num w:numId="35">
    <w:abstractNumId w:val="42"/>
  </w:num>
  <w:num w:numId="36">
    <w:abstractNumId w:val="28"/>
  </w:num>
  <w:num w:numId="37">
    <w:abstractNumId w:val="36"/>
  </w:num>
  <w:num w:numId="38">
    <w:abstractNumId w:val="18"/>
  </w:num>
  <w:num w:numId="39">
    <w:abstractNumId w:val="17"/>
  </w:num>
  <w:num w:numId="40">
    <w:abstractNumId w:val="30"/>
  </w:num>
  <w:num w:numId="41">
    <w:abstractNumId w:val="6"/>
  </w:num>
  <w:num w:numId="42">
    <w:abstractNumId w:val="41"/>
  </w:num>
  <w:num w:numId="43">
    <w:abstractNumId w:val="23"/>
  </w:num>
  <w:num w:numId="44">
    <w:abstractNumId w:val="20"/>
  </w:num>
  <w:num w:numId="4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0D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4D80"/>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1C3"/>
    <w:rsid w:val="000B16A3"/>
    <w:rsid w:val="000B1C38"/>
    <w:rsid w:val="000B222F"/>
    <w:rsid w:val="000B2ABE"/>
    <w:rsid w:val="000B2CFA"/>
    <w:rsid w:val="000B2D1F"/>
    <w:rsid w:val="000B32DC"/>
    <w:rsid w:val="000B3D0B"/>
    <w:rsid w:val="000B4578"/>
    <w:rsid w:val="000B46A9"/>
    <w:rsid w:val="000B4C2E"/>
    <w:rsid w:val="000B6CB2"/>
    <w:rsid w:val="000B6E61"/>
    <w:rsid w:val="000B6E92"/>
    <w:rsid w:val="000C0472"/>
    <w:rsid w:val="000C069D"/>
    <w:rsid w:val="000C0CFC"/>
    <w:rsid w:val="000C0EDD"/>
    <w:rsid w:val="000C12D5"/>
    <w:rsid w:val="000C177E"/>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6410"/>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02B"/>
    <w:rsid w:val="001205BE"/>
    <w:rsid w:val="0012091F"/>
    <w:rsid w:val="00120B28"/>
    <w:rsid w:val="00121D2A"/>
    <w:rsid w:val="00122207"/>
    <w:rsid w:val="0012251C"/>
    <w:rsid w:val="00122BBA"/>
    <w:rsid w:val="0012331E"/>
    <w:rsid w:val="00123816"/>
    <w:rsid w:val="00123F99"/>
    <w:rsid w:val="001241B1"/>
    <w:rsid w:val="00124816"/>
    <w:rsid w:val="00124E6E"/>
    <w:rsid w:val="00125327"/>
    <w:rsid w:val="00125721"/>
    <w:rsid w:val="00125999"/>
    <w:rsid w:val="00125FF9"/>
    <w:rsid w:val="00126D13"/>
    <w:rsid w:val="00127DF2"/>
    <w:rsid w:val="001304B5"/>
    <w:rsid w:val="001305AA"/>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67D39"/>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4CA"/>
    <w:rsid w:val="001A161D"/>
    <w:rsid w:val="001A2307"/>
    <w:rsid w:val="001A271A"/>
    <w:rsid w:val="001A2971"/>
    <w:rsid w:val="001A3ED2"/>
    <w:rsid w:val="001A43C2"/>
    <w:rsid w:val="001A4413"/>
    <w:rsid w:val="001A5210"/>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30F"/>
    <w:rsid w:val="001F07F5"/>
    <w:rsid w:val="001F09F9"/>
    <w:rsid w:val="001F13BA"/>
    <w:rsid w:val="001F1C4F"/>
    <w:rsid w:val="001F207F"/>
    <w:rsid w:val="001F20E0"/>
    <w:rsid w:val="001F363F"/>
    <w:rsid w:val="001F375C"/>
    <w:rsid w:val="001F3858"/>
    <w:rsid w:val="001F38EB"/>
    <w:rsid w:val="001F41F3"/>
    <w:rsid w:val="001F4A7E"/>
    <w:rsid w:val="001F4E92"/>
    <w:rsid w:val="001F544C"/>
    <w:rsid w:val="001F55E0"/>
    <w:rsid w:val="001F5ABE"/>
    <w:rsid w:val="001F5B3E"/>
    <w:rsid w:val="001F6121"/>
    <w:rsid w:val="001F6299"/>
    <w:rsid w:val="001F62AD"/>
    <w:rsid w:val="001F6423"/>
    <w:rsid w:val="001F70C3"/>
    <w:rsid w:val="001F7613"/>
    <w:rsid w:val="00200701"/>
    <w:rsid w:val="002007B6"/>
    <w:rsid w:val="00200C9A"/>
    <w:rsid w:val="00201797"/>
    <w:rsid w:val="00201974"/>
    <w:rsid w:val="0020246A"/>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6F89"/>
    <w:rsid w:val="00217CED"/>
    <w:rsid w:val="00217DAE"/>
    <w:rsid w:val="002201A3"/>
    <w:rsid w:val="00220BA3"/>
    <w:rsid w:val="00221171"/>
    <w:rsid w:val="002217A9"/>
    <w:rsid w:val="0022181C"/>
    <w:rsid w:val="0022205C"/>
    <w:rsid w:val="0022206A"/>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530A"/>
    <w:rsid w:val="00265BCB"/>
    <w:rsid w:val="00265E7F"/>
    <w:rsid w:val="0026614E"/>
    <w:rsid w:val="0026696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B2D"/>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02A"/>
    <w:rsid w:val="002B43FB"/>
    <w:rsid w:val="002B4811"/>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AA4"/>
    <w:rsid w:val="002C223C"/>
    <w:rsid w:val="002C2432"/>
    <w:rsid w:val="002C2478"/>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3C1"/>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8DF"/>
    <w:rsid w:val="002E5A39"/>
    <w:rsid w:val="002E5F5F"/>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0F3"/>
    <w:rsid w:val="0030435D"/>
    <w:rsid w:val="0030454B"/>
    <w:rsid w:val="00305CC6"/>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B9E"/>
    <w:rsid w:val="00352C82"/>
    <w:rsid w:val="00352E6E"/>
    <w:rsid w:val="00352EB3"/>
    <w:rsid w:val="00353079"/>
    <w:rsid w:val="00353299"/>
    <w:rsid w:val="00353708"/>
    <w:rsid w:val="00353B9B"/>
    <w:rsid w:val="0035458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1D3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59A7"/>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2AB"/>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CFA"/>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5F7B"/>
    <w:rsid w:val="004160B9"/>
    <w:rsid w:val="00416C84"/>
    <w:rsid w:val="00420283"/>
    <w:rsid w:val="00420AAB"/>
    <w:rsid w:val="00420AD7"/>
    <w:rsid w:val="00420AEF"/>
    <w:rsid w:val="00420B18"/>
    <w:rsid w:val="00421271"/>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BFB"/>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0EB6"/>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9EA"/>
    <w:rsid w:val="004A4A1A"/>
    <w:rsid w:val="004A5D71"/>
    <w:rsid w:val="004A62ED"/>
    <w:rsid w:val="004A6D99"/>
    <w:rsid w:val="004A6E59"/>
    <w:rsid w:val="004A701F"/>
    <w:rsid w:val="004A73F1"/>
    <w:rsid w:val="004A75C0"/>
    <w:rsid w:val="004A7F91"/>
    <w:rsid w:val="004B12EB"/>
    <w:rsid w:val="004B1BA0"/>
    <w:rsid w:val="004B2109"/>
    <w:rsid w:val="004B28A7"/>
    <w:rsid w:val="004B2B96"/>
    <w:rsid w:val="004B2F9A"/>
    <w:rsid w:val="004B421D"/>
    <w:rsid w:val="004B4382"/>
    <w:rsid w:val="004B4F33"/>
    <w:rsid w:val="004B5083"/>
    <w:rsid w:val="004B5753"/>
    <w:rsid w:val="004B5B7F"/>
    <w:rsid w:val="004B6903"/>
    <w:rsid w:val="004B6D70"/>
    <w:rsid w:val="004B6E2C"/>
    <w:rsid w:val="004B6E88"/>
    <w:rsid w:val="004B7465"/>
    <w:rsid w:val="004B7518"/>
    <w:rsid w:val="004B77C3"/>
    <w:rsid w:val="004B7841"/>
    <w:rsid w:val="004B7EE4"/>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0BF6"/>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98D"/>
    <w:rsid w:val="00527AA8"/>
    <w:rsid w:val="00527AEC"/>
    <w:rsid w:val="00527DA1"/>
    <w:rsid w:val="0053090B"/>
    <w:rsid w:val="00530DEB"/>
    <w:rsid w:val="005311C5"/>
    <w:rsid w:val="005314CD"/>
    <w:rsid w:val="00531B7A"/>
    <w:rsid w:val="00531FE3"/>
    <w:rsid w:val="005330AB"/>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7F5"/>
    <w:rsid w:val="00556920"/>
    <w:rsid w:val="00557078"/>
    <w:rsid w:val="005573AB"/>
    <w:rsid w:val="005575D0"/>
    <w:rsid w:val="005577A2"/>
    <w:rsid w:val="00557AD7"/>
    <w:rsid w:val="00557E4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242"/>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457"/>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3C6"/>
    <w:rsid w:val="0063753C"/>
    <w:rsid w:val="0063761C"/>
    <w:rsid w:val="0063762C"/>
    <w:rsid w:val="00640173"/>
    <w:rsid w:val="00640A15"/>
    <w:rsid w:val="00641913"/>
    <w:rsid w:val="00641DB9"/>
    <w:rsid w:val="00641E5E"/>
    <w:rsid w:val="0064234B"/>
    <w:rsid w:val="00642AD0"/>
    <w:rsid w:val="00642E8F"/>
    <w:rsid w:val="0064326F"/>
    <w:rsid w:val="00643E13"/>
    <w:rsid w:val="006441F6"/>
    <w:rsid w:val="0064448B"/>
    <w:rsid w:val="00644E53"/>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192"/>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7D"/>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6FF9"/>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04"/>
    <w:rsid w:val="006B5C1C"/>
    <w:rsid w:val="006B64AF"/>
    <w:rsid w:val="006B64E3"/>
    <w:rsid w:val="006B732A"/>
    <w:rsid w:val="006B7DF1"/>
    <w:rsid w:val="006C011B"/>
    <w:rsid w:val="006C0379"/>
    <w:rsid w:val="006C0409"/>
    <w:rsid w:val="006C071D"/>
    <w:rsid w:val="006C07B8"/>
    <w:rsid w:val="006C0990"/>
    <w:rsid w:val="006C0995"/>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6F7FA2"/>
    <w:rsid w:val="00700334"/>
    <w:rsid w:val="00700F40"/>
    <w:rsid w:val="0070113F"/>
    <w:rsid w:val="00701B75"/>
    <w:rsid w:val="00702B4E"/>
    <w:rsid w:val="00702E74"/>
    <w:rsid w:val="00703282"/>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62F8"/>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580"/>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15"/>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22B"/>
    <w:rsid w:val="007D6AD6"/>
    <w:rsid w:val="007D6EFA"/>
    <w:rsid w:val="007D7079"/>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0CD4"/>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EB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1D6"/>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4"/>
    <w:rsid w:val="008D2E08"/>
    <w:rsid w:val="008D3704"/>
    <w:rsid w:val="008D3981"/>
    <w:rsid w:val="008D39C6"/>
    <w:rsid w:val="008D3FDC"/>
    <w:rsid w:val="008D4110"/>
    <w:rsid w:val="008D443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3CF"/>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23"/>
    <w:rsid w:val="00965576"/>
    <w:rsid w:val="00965BB3"/>
    <w:rsid w:val="00966362"/>
    <w:rsid w:val="00966BD9"/>
    <w:rsid w:val="00967749"/>
    <w:rsid w:val="00967AA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06"/>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2E1F"/>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385"/>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266"/>
    <w:rsid w:val="009C7377"/>
    <w:rsid w:val="009C78BF"/>
    <w:rsid w:val="009C7EB6"/>
    <w:rsid w:val="009D0110"/>
    <w:rsid w:val="009D15BE"/>
    <w:rsid w:val="009D1867"/>
    <w:rsid w:val="009D19AA"/>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6EF1"/>
    <w:rsid w:val="00A178C0"/>
    <w:rsid w:val="00A17AE4"/>
    <w:rsid w:val="00A17E16"/>
    <w:rsid w:val="00A20C66"/>
    <w:rsid w:val="00A20D5F"/>
    <w:rsid w:val="00A21CB3"/>
    <w:rsid w:val="00A22310"/>
    <w:rsid w:val="00A2312B"/>
    <w:rsid w:val="00A2324D"/>
    <w:rsid w:val="00A23705"/>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66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808"/>
    <w:rsid w:val="00A75E7E"/>
    <w:rsid w:val="00A77196"/>
    <w:rsid w:val="00A777EC"/>
    <w:rsid w:val="00A77FCB"/>
    <w:rsid w:val="00A80339"/>
    <w:rsid w:val="00A8057A"/>
    <w:rsid w:val="00A80B91"/>
    <w:rsid w:val="00A80FB1"/>
    <w:rsid w:val="00A81313"/>
    <w:rsid w:val="00A82461"/>
    <w:rsid w:val="00A82D7B"/>
    <w:rsid w:val="00A83F45"/>
    <w:rsid w:val="00A845A6"/>
    <w:rsid w:val="00A8479A"/>
    <w:rsid w:val="00A84900"/>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829"/>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389"/>
    <w:rsid w:val="00AD3A9A"/>
    <w:rsid w:val="00AD3C97"/>
    <w:rsid w:val="00AD446C"/>
    <w:rsid w:val="00AD47EE"/>
    <w:rsid w:val="00AD4D00"/>
    <w:rsid w:val="00AD5237"/>
    <w:rsid w:val="00AD5335"/>
    <w:rsid w:val="00AD5726"/>
    <w:rsid w:val="00AD5ACD"/>
    <w:rsid w:val="00AD5C89"/>
    <w:rsid w:val="00AD5E69"/>
    <w:rsid w:val="00AD6474"/>
    <w:rsid w:val="00AD7A4D"/>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3E1"/>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593"/>
    <w:rsid w:val="00B34748"/>
    <w:rsid w:val="00B347FB"/>
    <w:rsid w:val="00B34D6E"/>
    <w:rsid w:val="00B34D9B"/>
    <w:rsid w:val="00B35717"/>
    <w:rsid w:val="00B3680A"/>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09"/>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990"/>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B7C94"/>
    <w:rsid w:val="00BC0052"/>
    <w:rsid w:val="00BC0497"/>
    <w:rsid w:val="00BC06CE"/>
    <w:rsid w:val="00BC09A7"/>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BF6F04"/>
    <w:rsid w:val="00C003A3"/>
    <w:rsid w:val="00C00426"/>
    <w:rsid w:val="00C00781"/>
    <w:rsid w:val="00C00C49"/>
    <w:rsid w:val="00C00E1F"/>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4F4B"/>
    <w:rsid w:val="00C15178"/>
    <w:rsid w:val="00C1529B"/>
    <w:rsid w:val="00C15D2C"/>
    <w:rsid w:val="00C16917"/>
    <w:rsid w:val="00C16D51"/>
    <w:rsid w:val="00C16EAF"/>
    <w:rsid w:val="00C1712B"/>
    <w:rsid w:val="00C1774C"/>
    <w:rsid w:val="00C17AEE"/>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75B"/>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C88"/>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CD3"/>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03D"/>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53B"/>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29B"/>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6C6"/>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78D0"/>
    <w:rsid w:val="00D87A07"/>
    <w:rsid w:val="00D87F43"/>
    <w:rsid w:val="00D90599"/>
    <w:rsid w:val="00D90EFE"/>
    <w:rsid w:val="00D91054"/>
    <w:rsid w:val="00D915F8"/>
    <w:rsid w:val="00D91664"/>
    <w:rsid w:val="00D91B4D"/>
    <w:rsid w:val="00D91FF1"/>
    <w:rsid w:val="00D920A8"/>
    <w:rsid w:val="00D9227E"/>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75D2"/>
    <w:rsid w:val="00DC75EF"/>
    <w:rsid w:val="00DD04E3"/>
    <w:rsid w:val="00DD0BE7"/>
    <w:rsid w:val="00DD0C0A"/>
    <w:rsid w:val="00DD14A6"/>
    <w:rsid w:val="00DD1A8C"/>
    <w:rsid w:val="00DD23A7"/>
    <w:rsid w:val="00DD27BC"/>
    <w:rsid w:val="00DD2803"/>
    <w:rsid w:val="00DD2A4A"/>
    <w:rsid w:val="00DD2BD6"/>
    <w:rsid w:val="00DD2D58"/>
    <w:rsid w:val="00DD2ECB"/>
    <w:rsid w:val="00DD2FB3"/>
    <w:rsid w:val="00DD3E28"/>
    <w:rsid w:val="00DD4308"/>
    <w:rsid w:val="00DD4AAB"/>
    <w:rsid w:val="00DD4C4A"/>
    <w:rsid w:val="00DD5EF2"/>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6C6"/>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B86"/>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18B3"/>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113F"/>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5240"/>
    <w:rsid w:val="00F3649C"/>
    <w:rsid w:val="00F368B5"/>
    <w:rsid w:val="00F36D81"/>
    <w:rsid w:val="00F376A6"/>
    <w:rsid w:val="00F40571"/>
    <w:rsid w:val="00F40774"/>
    <w:rsid w:val="00F4078B"/>
    <w:rsid w:val="00F40D71"/>
    <w:rsid w:val="00F42577"/>
    <w:rsid w:val="00F4292B"/>
    <w:rsid w:val="00F42C64"/>
    <w:rsid w:val="00F43596"/>
    <w:rsid w:val="00F43A74"/>
    <w:rsid w:val="00F43AD3"/>
    <w:rsid w:val="00F43E04"/>
    <w:rsid w:val="00F445F6"/>
    <w:rsid w:val="00F44F18"/>
    <w:rsid w:val="00F45193"/>
    <w:rsid w:val="00F4586F"/>
    <w:rsid w:val="00F45BCD"/>
    <w:rsid w:val="00F45F17"/>
    <w:rsid w:val="00F462D1"/>
    <w:rsid w:val="00F46BF9"/>
    <w:rsid w:val="00F4705C"/>
    <w:rsid w:val="00F47D52"/>
    <w:rsid w:val="00F5042F"/>
    <w:rsid w:val="00F50564"/>
    <w:rsid w:val="00F50C70"/>
    <w:rsid w:val="00F51205"/>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901"/>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4F"/>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BFF"/>
    <w:rsid w:val="00FB4C6D"/>
    <w:rsid w:val="00FB4FAC"/>
    <w:rsid w:val="00FB5877"/>
    <w:rsid w:val="00FB5F96"/>
    <w:rsid w:val="00FB63F2"/>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clear" w:pos="851"/>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41E9A-6D29-410F-9B3A-7C83AA432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4</Pages>
  <Words>723</Words>
  <Characters>4122</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57</cp:revision>
  <cp:lastPrinted>2019-03-18T06:48:00Z</cp:lastPrinted>
  <dcterms:created xsi:type="dcterms:W3CDTF">2019-11-08T09:17:00Z</dcterms:created>
  <dcterms:modified xsi:type="dcterms:W3CDTF">2020-05-15T06:57:00Z</dcterms:modified>
</cp:coreProperties>
</file>