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4F8FD" w14:textId="7CEA3C32" w:rsidR="00004B52" w:rsidRPr="002512A3" w:rsidRDefault="00004B52" w:rsidP="004E4242">
      <w:pPr>
        <w:pStyle w:val="a3"/>
        <w:tabs>
          <w:tab w:val="left" w:pos="8190"/>
        </w:tabs>
        <w:spacing w:after="0" w:afterAutospacing="0"/>
        <w:ind w:firstLineChars="50" w:firstLine="141"/>
        <w:rPr>
          <w:rFonts w:cs="Arial"/>
          <w:iCs/>
          <w:noProof w:val="0"/>
          <w:sz w:val="28"/>
          <w:szCs w:val="28"/>
          <w:lang w:val="en-US"/>
        </w:rPr>
      </w:pPr>
      <w:bookmarkStart w:id="0" w:name="OLE_LINK3"/>
      <w:bookmarkStart w:id="1" w:name="_GoBack"/>
      <w:bookmarkEnd w:id="1"/>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w:t>
      </w:r>
      <w:r w:rsidR="00770C68">
        <w:rPr>
          <w:rFonts w:eastAsia="MS Gothic" w:cs="Arial"/>
          <w:noProof w:val="0"/>
          <w:sz w:val="28"/>
          <w:szCs w:val="28"/>
          <w:lang w:val="en-US"/>
        </w:rPr>
        <w:t>10</w:t>
      </w:r>
      <w:r w:rsidR="00232BE7">
        <w:rPr>
          <w:rFonts w:eastAsia="MS Gothic" w:cs="Arial"/>
          <w:noProof w:val="0"/>
          <w:sz w:val="28"/>
          <w:szCs w:val="28"/>
          <w:lang w:val="en-US"/>
        </w:rPr>
        <w:t>1</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5D486C" w:rsidRPr="005D486C">
        <w:rPr>
          <w:rFonts w:eastAsia="MS Gothic" w:cs="Arial"/>
          <w:iCs/>
          <w:noProof w:val="0"/>
          <w:sz w:val="28"/>
          <w:szCs w:val="28"/>
          <w:lang w:val="en-US"/>
        </w:rPr>
        <w:t>R1-</w:t>
      </w:r>
      <w:r w:rsidR="003A0390" w:rsidRPr="003A0390">
        <w:rPr>
          <w:rFonts w:eastAsia="MS Gothic" w:cs="Arial"/>
          <w:iCs/>
          <w:noProof w:val="0"/>
          <w:sz w:val="28"/>
          <w:szCs w:val="28"/>
          <w:lang w:val="en-US"/>
        </w:rPr>
        <w:t>2004336</w:t>
      </w:r>
    </w:p>
    <w:p w14:paraId="74C101FF" w14:textId="04A201C6" w:rsidR="00004B52" w:rsidRPr="006632A6" w:rsidRDefault="00770C68" w:rsidP="0060799C">
      <w:pPr>
        <w:pStyle w:val="a3"/>
        <w:tabs>
          <w:tab w:val="right" w:pos="9072"/>
          <w:tab w:val="right" w:pos="10206"/>
        </w:tabs>
        <w:spacing w:after="0" w:afterAutospacing="0"/>
        <w:rPr>
          <w:rFonts w:eastAsia="宋体" w:cs="Arial"/>
          <w:noProof w:val="0"/>
          <w:sz w:val="28"/>
          <w:szCs w:val="28"/>
          <w:lang w:val="en-US" w:eastAsia="zh-CN"/>
        </w:rPr>
      </w:pPr>
      <w:r>
        <w:rPr>
          <w:rFonts w:eastAsia="宋体" w:cs="Arial"/>
          <w:noProof w:val="0"/>
          <w:sz w:val="28"/>
          <w:szCs w:val="28"/>
          <w:lang w:val="en-US" w:eastAsia="zh-CN"/>
        </w:rPr>
        <w:t xml:space="preserve">e-Meeting, </w:t>
      </w:r>
      <w:r w:rsidRPr="00770C68">
        <w:rPr>
          <w:rFonts w:eastAsia="宋体" w:cs="Arial"/>
          <w:noProof w:val="0"/>
          <w:sz w:val="28"/>
          <w:szCs w:val="28"/>
          <w:lang w:val="en-US" w:eastAsia="zh-CN"/>
        </w:rPr>
        <w:t>May 25th – June 5th, 2020</w:t>
      </w:r>
      <w:r w:rsidR="00232BE7" w:rsidRPr="00232BE7">
        <w:rPr>
          <w:rFonts w:eastAsia="宋体" w:cs="Arial"/>
          <w:noProof w:val="0"/>
          <w:sz w:val="28"/>
          <w:szCs w:val="28"/>
          <w:lang w:val="en-US" w:eastAsia="zh-CN"/>
        </w:rPr>
        <w:t xml:space="preserve"> </w:t>
      </w:r>
    </w:p>
    <w:p w14:paraId="2B769471" w14:textId="77777777" w:rsidR="00004B52" w:rsidRPr="00511E36" w:rsidRDefault="00004B52" w:rsidP="0060799C">
      <w:pPr>
        <w:pStyle w:val="a3"/>
        <w:tabs>
          <w:tab w:val="right" w:pos="10206"/>
        </w:tabs>
        <w:spacing w:after="0" w:afterAutospacing="0"/>
        <w:rPr>
          <w:rFonts w:eastAsia="MS Gothic" w:cs="Arial"/>
          <w:noProof w:val="0"/>
          <w:sz w:val="28"/>
          <w:szCs w:val="28"/>
          <w:lang w:val="en-US"/>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7A1A9F8E"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3" w:name="OLE_LINK4"/>
      <w:bookmarkStart w:id="4" w:name="OLE_LINK5"/>
      <w:bookmarkStart w:id="5" w:name="OLE_LINK9"/>
      <w:r w:rsidR="00F55366" w:rsidRPr="00F55366">
        <w:rPr>
          <w:rFonts w:ascii="Arial" w:hAnsi="Arial" w:cs="Arial"/>
          <w:b/>
          <w:sz w:val="28"/>
          <w:szCs w:val="28"/>
          <w:lang w:val="en-US"/>
        </w:rPr>
        <w:t>Reduced PDCCH monitoring</w:t>
      </w:r>
      <w:r w:rsidR="00563901">
        <w:rPr>
          <w:rFonts w:ascii="Arial" w:hAnsi="Arial" w:cs="Arial"/>
          <w:b/>
          <w:sz w:val="28"/>
          <w:szCs w:val="28"/>
          <w:lang w:val="en-US"/>
        </w:rPr>
        <w:t xml:space="preserve"> </w:t>
      </w:r>
      <w:r w:rsidR="0035389A">
        <w:rPr>
          <w:rFonts w:ascii="Arial" w:hAnsi="Arial" w:cs="Arial"/>
          <w:b/>
          <w:sz w:val="28"/>
          <w:szCs w:val="28"/>
          <w:lang w:val="en-US"/>
        </w:rPr>
        <w:t xml:space="preserve">for </w:t>
      </w:r>
      <w:r w:rsidR="0035389A" w:rsidRPr="0035389A">
        <w:rPr>
          <w:rFonts w:ascii="Arial" w:hAnsi="Arial" w:cs="Arial"/>
          <w:b/>
          <w:sz w:val="28"/>
          <w:szCs w:val="28"/>
          <w:lang w:val="en-US"/>
        </w:rPr>
        <w:t xml:space="preserve">reduced capability </w:t>
      </w:r>
      <w:r w:rsidR="007A2187">
        <w:rPr>
          <w:rFonts w:ascii="Arial" w:hAnsi="Arial" w:cs="Arial"/>
          <w:b/>
          <w:sz w:val="28"/>
          <w:szCs w:val="28"/>
          <w:lang w:val="en-US"/>
        </w:rPr>
        <w:t>UEs</w:t>
      </w:r>
      <w:r w:rsidR="000E0349">
        <w:rPr>
          <w:rFonts w:ascii="Arial" w:hAnsi="Arial" w:cs="Arial"/>
          <w:b/>
          <w:sz w:val="28"/>
          <w:szCs w:val="28"/>
          <w:lang w:val="en-US"/>
        </w:rPr>
        <w:t xml:space="preserve"> </w:t>
      </w:r>
      <w:bookmarkEnd w:id="3"/>
      <w:bookmarkEnd w:id="4"/>
      <w:bookmarkEnd w:id="5"/>
    </w:p>
    <w:p w14:paraId="49DC0276" w14:textId="05172C92" w:rsidR="00004B52" w:rsidRPr="000045F9" w:rsidRDefault="00004B52" w:rsidP="0060799C">
      <w:pPr>
        <w:spacing w:after="0" w:afterAutospacing="0"/>
        <w:ind w:left="1985" w:hangingChars="706" w:hanging="1985"/>
        <w:rPr>
          <w:rFonts w:asciiTheme="majorHAnsi" w:eastAsia="宋体"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770C68">
        <w:rPr>
          <w:rFonts w:ascii="Arial" w:hAnsi="Arial" w:cs="Arial"/>
          <w:b/>
          <w:sz w:val="28"/>
          <w:szCs w:val="28"/>
          <w:lang w:val="pt-BR"/>
        </w:rPr>
        <w:t>8</w:t>
      </w:r>
      <w:r w:rsidR="00486129" w:rsidRPr="000045F9">
        <w:rPr>
          <w:rFonts w:asciiTheme="majorHAnsi" w:hAnsiTheme="majorHAnsi" w:cstheme="majorHAnsi"/>
          <w:b/>
          <w:sz w:val="28"/>
          <w:szCs w:val="28"/>
          <w:lang w:val="pt-BR"/>
        </w:rPr>
        <w:t>.</w:t>
      </w:r>
      <w:r w:rsidR="00770C68">
        <w:rPr>
          <w:rFonts w:asciiTheme="majorHAnsi" w:hAnsiTheme="majorHAnsi" w:cstheme="majorHAnsi"/>
          <w:b/>
          <w:sz w:val="28"/>
          <w:szCs w:val="28"/>
          <w:lang w:val="pt-BR"/>
        </w:rPr>
        <w:t>3</w:t>
      </w:r>
      <w:r w:rsidR="000079B0" w:rsidRPr="000045F9">
        <w:rPr>
          <w:rFonts w:asciiTheme="majorHAnsi" w:hAnsiTheme="majorHAnsi" w:cstheme="majorHAnsi"/>
          <w:b/>
          <w:sz w:val="28"/>
          <w:szCs w:val="28"/>
          <w:lang w:val="pt-BR"/>
        </w:rPr>
        <w:t>.</w:t>
      </w:r>
      <w:r w:rsidR="008A3F99">
        <w:rPr>
          <w:rFonts w:asciiTheme="majorHAnsi" w:hAnsiTheme="majorHAnsi" w:cstheme="majorHAnsi"/>
          <w:b/>
          <w:sz w:val="28"/>
          <w:szCs w:val="28"/>
          <w:lang w:val="pt-BR"/>
        </w:rPr>
        <w:t>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6" w:name="DocumentFor"/>
      <w:bookmarkEnd w:id="6"/>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2"/>
    </w:p>
    <w:p w14:paraId="7B2476AD" w14:textId="28F608E5"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w:t>
      </w:r>
      <w:r w:rsidR="00E30460">
        <w:rPr>
          <w:rFonts w:eastAsia="MS Mincho"/>
          <w:lang w:val="en-US"/>
        </w:rPr>
        <w:t>#</w:t>
      </w:r>
      <w:r w:rsidR="00903051">
        <w:rPr>
          <w:rFonts w:eastAsia="MS Mincho"/>
          <w:lang w:val="en-US"/>
        </w:rPr>
        <w:t xml:space="preserve">86 meeting, a new study item </w:t>
      </w:r>
      <w:r w:rsidR="00903051" w:rsidRPr="00903051">
        <w:rPr>
          <w:rFonts w:eastAsia="MS Mincho"/>
          <w:lang w:val="en-US"/>
        </w:rPr>
        <w:t xml:space="preserve">on support of reduced capability NR devices </w:t>
      </w:r>
      <w:r w:rsidR="00834C4B">
        <w:rPr>
          <w:rFonts w:eastAsia="MS Mincho"/>
          <w:lang w:val="en-US"/>
        </w:rPr>
        <w:t>is</w:t>
      </w:r>
      <w:r w:rsidR="00903051">
        <w:rPr>
          <w:rFonts w:eastAsia="MS Mincho"/>
          <w:lang w:val="en-US"/>
        </w:rPr>
        <w:t xml:space="preserve"> approved and </w:t>
      </w:r>
      <w:r w:rsidR="008648D0">
        <w:rPr>
          <w:rFonts w:eastAsia="MS Mincho"/>
          <w:lang w:val="en-US"/>
        </w:rPr>
        <w:t xml:space="preserve">includes </w:t>
      </w:r>
      <w:r w:rsidR="00903051" w:rsidRPr="00903051">
        <w:rPr>
          <w:rFonts w:eastAsia="MS Mincho"/>
          <w:lang w:val="en-US"/>
        </w:rPr>
        <w:t xml:space="preserve">the following objectives </w:t>
      </w:r>
      <w:r w:rsidR="00E30460">
        <w:rPr>
          <w:rFonts w:eastAsia="MS Mincho"/>
          <w:lang w:val="en-US"/>
        </w:rPr>
        <w:t>[1]</w:t>
      </w:r>
      <w:r w:rsidR="00E30460" w:rsidRPr="00E30460">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E6354E" w:rsidRPr="001F1F7E" w14:paraId="4308AD9F" w14:textId="77777777" w:rsidTr="00060B04">
        <w:tc>
          <w:tcPr>
            <w:tcW w:w="9954" w:type="dxa"/>
          </w:tcPr>
          <w:p w14:paraId="72F025D8" w14:textId="5671F7D0" w:rsidR="00232BE7" w:rsidRPr="008E75C0" w:rsidRDefault="008648D0" w:rsidP="008E75C0">
            <w:pPr>
              <w:snapToGrid/>
              <w:spacing w:after="0" w:afterAutospacing="0"/>
              <w:jc w:val="left"/>
              <w:rPr>
                <w:rFonts w:eastAsia="Batang"/>
                <w:szCs w:val="24"/>
                <w:lang w:eastAsia="en-US"/>
              </w:rPr>
            </w:pPr>
            <w:r w:rsidRPr="008E75C0">
              <w:rPr>
                <w:rFonts w:eastAsia="Batang"/>
                <w:szCs w:val="24"/>
                <w:highlight w:val="green"/>
                <w:lang w:eastAsia="en-US"/>
              </w:rPr>
              <w:t>Objectives</w:t>
            </w:r>
            <w:r w:rsidR="00232BE7" w:rsidRPr="008E75C0">
              <w:rPr>
                <w:rFonts w:eastAsia="Batang"/>
                <w:szCs w:val="24"/>
                <w:highlight w:val="green"/>
                <w:lang w:eastAsia="en-US"/>
              </w:rPr>
              <w:t>:</w:t>
            </w:r>
          </w:p>
          <w:p w14:paraId="4458E45E" w14:textId="77777777" w:rsidR="008648D0" w:rsidRPr="008648D0" w:rsidRDefault="008648D0" w:rsidP="008E75C0">
            <w:pPr>
              <w:overflowPunct w:val="0"/>
              <w:autoSpaceDE w:val="0"/>
              <w:autoSpaceDN w:val="0"/>
              <w:adjustRightInd w:val="0"/>
              <w:snapToGrid/>
              <w:spacing w:after="0" w:afterAutospacing="0"/>
              <w:ind w:right="-99"/>
              <w:jc w:val="left"/>
              <w:textAlignment w:val="baseline"/>
              <w:rPr>
                <w:rFonts w:eastAsia="宋体"/>
                <w:szCs w:val="24"/>
                <w:lang w:val="en-US"/>
              </w:rPr>
            </w:pPr>
            <w:r w:rsidRPr="008648D0">
              <w:rPr>
                <w:rFonts w:eastAsia="宋体"/>
                <w:szCs w:val="24"/>
                <w:lang w:val="en-US"/>
              </w:rPr>
              <w:t xml:space="preserve">Identify and study potential UE complexity reduction features, including [RAN1, RAN2]: </w:t>
            </w:r>
          </w:p>
          <w:p w14:paraId="213DC38A"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Reduced number of UE RX/TX antennas</w:t>
            </w:r>
          </w:p>
          <w:p w14:paraId="5983535B"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 xml:space="preserve">UE Bandwidth reduction </w:t>
            </w:r>
          </w:p>
          <w:p w14:paraId="1E21BC2D" w14:textId="77777777" w:rsidR="008648D0" w:rsidRPr="008648D0" w:rsidRDefault="008648D0" w:rsidP="008E75C0">
            <w:pPr>
              <w:snapToGrid/>
              <w:spacing w:after="0" w:afterAutospacing="0"/>
              <w:ind w:left="720" w:right="-99"/>
              <w:contextualSpacing/>
              <w:jc w:val="left"/>
              <w:rPr>
                <w:rFonts w:eastAsia="宋体"/>
                <w:szCs w:val="24"/>
                <w:lang w:val="en-US"/>
              </w:rPr>
            </w:pPr>
            <w:r w:rsidRPr="008648D0">
              <w:rPr>
                <w:rFonts w:eastAsia="宋体"/>
                <w:szCs w:val="24"/>
                <w:lang w:val="en-US"/>
              </w:rPr>
              <w:t xml:space="preserve">Note: Rel-15 SSB bandwidth should be reused and L1 changes minimized </w:t>
            </w:r>
          </w:p>
          <w:p w14:paraId="0F3CD654"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 xml:space="preserve">Half-Duplex-FDD </w:t>
            </w:r>
          </w:p>
          <w:p w14:paraId="2BF70F09"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 xml:space="preserve">Relaxed UE processing time </w:t>
            </w:r>
          </w:p>
          <w:p w14:paraId="260D3B07" w14:textId="4CD62368" w:rsidR="008648D0" w:rsidRPr="008648D0" w:rsidRDefault="008648D0" w:rsidP="001B6EB7">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 xml:space="preserve">Relaxed UE processing capability </w:t>
            </w:r>
          </w:p>
          <w:p w14:paraId="649E469F" w14:textId="77777777" w:rsidR="008648D0" w:rsidRPr="008648D0" w:rsidRDefault="008648D0" w:rsidP="008E75C0">
            <w:pPr>
              <w:overflowPunct w:val="0"/>
              <w:autoSpaceDE w:val="0"/>
              <w:autoSpaceDN w:val="0"/>
              <w:adjustRightInd w:val="0"/>
              <w:snapToGrid/>
              <w:spacing w:after="0" w:afterAutospacing="0"/>
              <w:ind w:right="-99"/>
              <w:jc w:val="left"/>
              <w:textAlignment w:val="baseline"/>
              <w:rPr>
                <w:rFonts w:eastAsia="宋体"/>
                <w:szCs w:val="24"/>
                <w:lang w:val="en-US"/>
              </w:rPr>
            </w:pPr>
            <w:r w:rsidRPr="008648D0">
              <w:rPr>
                <w:rFonts w:eastAsia="宋体"/>
                <w:szCs w:val="24"/>
                <w:lang w:val="en-US"/>
              </w:rPr>
              <w:t>Note1: The work defined above should not overlap with LPWA use cases. The lowest capability considered should be no less than an LTE Category 1bis modem.</w:t>
            </w:r>
          </w:p>
          <w:p w14:paraId="27081BC1" w14:textId="77777777" w:rsidR="008648D0" w:rsidRPr="008648D0" w:rsidRDefault="008648D0" w:rsidP="008E75C0">
            <w:pPr>
              <w:overflowPunct w:val="0"/>
              <w:autoSpaceDE w:val="0"/>
              <w:autoSpaceDN w:val="0"/>
              <w:adjustRightInd w:val="0"/>
              <w:snapToGrid/>
              <w:spacing w:after="0" w:afterAutospacing="0"/>
              <w:ind w:right="-99"/>
              <w:jc w:val="left"/>
              <w:textAlignment w:val="baseline"/>
              <w:rPr>
                <w:rFonts w:eastAsia="宋体"/>
                <w:szCs w:val="24"/>
                <w:lang w:val="en-US"/>
              </w:rPr>
            </w:pPr>
            <w:r w:rsidRPr="008648D0">
              <w:rPr>
                <w:rFonts w:eastAsia="宋体"/>
                <w:szCs w:val="24"/>
                <w:lang w:val="en-US"/>
              </w:rPr>
              <w:t xml:space="preserve">Study UE power saving and battery lifetime enhancement for reduced capability UEs in applicable use cases (e.g. delay tolerant) [RAN2, RAN1]: </w:t>
            </w:r>
          </w:p>
          <w:p w14:paraId="7D1D745B"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Reduced PDCCH monitoring by smaller numbers of blind decodes and CCE limits [RAN1].</w:t>
            </w:r>
          </w:p>
          <w:p w14:paraId="6E05BE91"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Extended DRX for RRC Inactive and/or Idle [RAN2]</w:t>
            </w:r>
          </w:p>
          <w:p w14:paraId="6D6CB616" w14:textId="77777777" w:rsidR="008648D0" w:rsidRPr="008648D0" w:rsidRDefault="008648D0" w:rsidP="008E75C0">
            <w:pPr>
              <w:numPr>
                <w:ilvl w:val="0"/>
                <w:numId w:val="20"/>
              </w:numPr>
              <w:overflowPunct w:val="0"/>
              <w:autoSpaceDE w:val="0"/>
              <w:autoSpaceDN w:val="0"/>
              <w:adjustRightInd w:val="0"/>
              <w:snapToGrid/>
              <w:spacing w:after="0" w:afterAutospacing="0"/>
              <w:ind w:right="-99"/>
              <w:contextualSpacing/>
              <w:jc w:val="left"/>
              <w:textAlignment w:val="baseline"/>
              <w:rPr>
                <w:rFonts w:eastAsia="宋体"/>
                <w:szCs w:val="24"/>
                <w:lang w:val="en-US"/>
              </w:rPr>
            </w:pPr>
            <w:r w:rsidRPr="008648D0">
              <w:rPr>
                <w:rFonts w:eastAsia="宋体"/>
                <w:szCs w:val="24"/>
                <w:lang w:val="en-US"/>
              </w:rPr>
              <w:t>RRM relaxation for stationary devices [RAN2]</w:t>
            </w:r>
          </w:p>
          <w:p w14:paraId="7E925C1B" w14:textId="77777777" w:rsidR="008648D0" w:rsidRPr="008648D0" w:rsidRDefault="008648D0" w:rsidP="008E75C0">
            <w:pPr>
              <w:overflowPunct w:val="0"/>
              <w:autoSpaceDE w:val="0"/>
              <w:autoSpaceDN w:val="0"/>
              <w:adjustRightInd w:val="0"/>
              <w:snapToGrid/>
              <w:spacing w:after="0" w:afterAutospacing="0"/>
              <w:ind w:right="-99"/>
              <w:jc w:val="left"/>
              <w:textAlignment w:val="baseline"/>
              <w:rPr>
                <w:rFonts w:eastAsia="宋体"/>
                <w:szCs w:val="24"/>
                <w:lang w:val="en-US"/>
              </w:rPr>
            </w:pPr>
            <w:r w:rsidRPr="008648D0">
              <w:rPr>
                <w:rFonts w:eastAsia="宋体"/>
                <w:szCs w:val="24"/>
                <w:lang w:val="en-US"/>
              </w:rPr>
              <w:t>Study functionality that will enable the performance degradation of such complexity reduction to be mitigated or limited, including [RAN1]:</w:t>
            </w:r>
          </w:p>
          <w:p w14:paraId="7D4B0B97" w14:textId="72CEB812" w:rsidR="00E6354E" w:rsidRPr="00B82928" w:rsidRDefault="008648D0" w:rsidP="008E75C0">
            <w:pPr>
              <w:numPr>
                <w:ilvl w:val="0"/>
                <w:numId w:val="21"/>
              </w:numPr>
              <w:overflowPunct w:val="0"/>
              <w:autoSpaceDE w:val="0"/>
              <w:autoSpaceDN w:val="0"/>
              <w:adjustRightInd w:val="0"/>
              <w:snapToGrid/>
              <w:spacing w:after="0" w:afterAutospacing="0"/>
              <w:ind w:right="-99"/>
              <w:jc w:val="left"/>
              <w:textAlignment w:val="baseline"/>
              <w:rPr>
                <w:rFonts w:eastAsia="MS Mincho"/>
                <w:lang w:val="en-US"/>
              </w:rPr>
            </w:pPr>
            <w:r w:rsidRPr="008648D0">
              <w:rPr>
                <w:rFonts w:eastAsia="MS Mincho"/>
                <w:szCs w:val="24"/>
                <w:lang w:eastAsia="en-US"/>
              </w:rPr>
              <w:t xml:space="preserve">Coverage recovery to compensate for potential coverage reduction due to the device complexity reduction. </w:t>
            </w:r>
          </w:p>
        </w:tc>
      </w:tr>
    </w:tbl>
    <w:p w14:paraId="3C2E8165" w14:textId="41C85246" w:rsidR="00DB4CC0" w:rsidRPr="00D3121C" w:rsidRDefault="00D3121C" w:rsidP="00F542AD">
      <w:pPr>
        <w:spacing w:before="240" w:after="240" w:afterAutospacing="0"/>
        <w:rPr>
          <w:rFonts w:eastAsia="MS Mincho"/>
          <w:lang w:val="en-US"/>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7" w:name="OLE_LINK8"/>
      <w:bookmarkStart w:id="8" w:name="OLE_LINK10"/>
      <w:r>
        <w:rPr>
          <w:rFonts w:eastAsiaTheme="minorEastAsia"/>
          <w:lang w:val="en-US" w:eastAsia="zh-CN"/>
        </w:rPr>
        <w:t xml:space="preserve"> </w:t>
      </w:r>
      <w:bookmarkEnd w:id="7"/>
      <w:bookmarkEnd w:id="8"/>
      <w:r w:rsidR="0035389A">
        <w:rPr>
          <w:rFonts w:eastAsiaTheme="minorEastAsia"/>
          <w:lang w:val="en-US" w:eastAsia="zh-CN"/>
        </w:rPr>
        <w:t>r</w:t>
      </w:r>
      <w:r w:rsidR="0035389A" w:rsidRPr="0035389A">
        <w:rPr>
          <w:rFonts w:eastAsiaTheme="minorEastAsia"/>
          <w:lang w:val="en-US" w:eastAsia="zh-CN"/>
        </w:rPr>
        <w:t xml:space="preserve">educed PDCCH monitoring for reduced capability </w:t>
      </w:r>
      <w:r w:rsidR="007A2187">
        <w:rPr>
          <w:rFonts w:eastAsiaTheme="minorEastAsia"/>
          <w:lang w:val="en-US" w:eastAsia="zh-CN"/>
        </w:rPr>
        <w:t>UE</w:t>
      </w:r>
      <w:r w:rsidR="0035389A" w:rsidRPr="0035389A">
        <w:rPr>
          <w:rFonts w:eastAsiaTheme="minorEastAsia"/>
          <w:lang w:val="en-US" w:eastAsia="zh-CN"/>
        </w:rPr>
        <w:t>s</w:t>
      </w:r>
      <w:r w:rsidR="00B90DF7">
        <w:rPr>
          <w:rFonts w:eastAsiaTheme="minorEastAsia"/>
          <w:lang w:val="en-US" w:eastAsia="zh-CN"/>
        </w:rPr>
        <w:t>.</w:t>
      </w:r>
    </w:p>
    <w:p w14:paraId="5960CBEA" w14:textId="2D045CA9" w:rsidR="00566813" w:rsidRDefault="00C368D5" w:rsidP="00D54E15">
      <w:pPr>
        <w:pStyle w:val="10"/>
        <w:spacing w:after="180"/>
      </w:pPr>
      <w:r>
        <w:t>Discussions</w:t>
      </w:r>
    </w:p>
    <w:p w14:paraId="11B33F17" w14:textId="13602F44" w:rsidR="004A59B3" w:rsidRDefault="00385D53" w:rsidP="005E372A">
      <w:pPr>
        <w:rPr>
          <w:rFonts w:eastAsiaTheme="minorEastAsia"/>
          <w:lang w:eastAsia="zh-CN"/>
        </w:rPr>
      </w:pPr>
      <w:r w:rsidRPr="00385D53">
        <w:rPr>
          <w:rFonts w:eastAsiaTheme="minorEastAsia"/>
          <w:lang w:eastAsia="zh-CN"/>
        </w:rPr>
        <w:t>The</w:t>
      </w:r>
      <w:r w:rsidR="00297BDE">
        <w:rPr>
          <w:rFonts w:eastAsiaTheme="minorEastAsia"/>
          <w:lang w:eastAsia="zh-CN"/>
        </w:rPr>
        <w:t>r</w:t>
      </w:r>
      <w:r w:rsidR="003A7A35">
        <w:rPr>
          <w:rFonts w:eastAsiaTheme="minorEastAsia"/>
          <w:lang w:eastAsia="zh-CN"/>
        </w:rPr>
        <w:t xml:space="preserve">e </w:t>
      </w:r>
      <w:r w:rsidR="00297BDE">
        <w:rPr>
          <w:rFonts w:eastAsiaTheme="minorEastAsia"/>
          <w:lang w:eastAsia="zh-CN"/>
        </w:rPr>
        <w:t xml:space="preserve">are </w:t>
      </w:r>
      <w:r w:rsidR="003A7A35">
        <w:rPr>
          <w:rFonts w:eastAsiaTheme="minorEastAsia"/>
          <w:lang w:eastAsia="zh-CN"/>
        </w:rPr>
        <w:t xml:space="preserve">3 </w:t>
      </w:r>
      <w:r w:rsidRPr="00385D53">
        <w:rPr>
          <w:rFonts w:eastAsiaTheme="minorEastAsia"/>
          <w:lang w:eastAsia="zh-CN"/>
        </w:rPr>
        <w:t xml:space="preserve">use cases of industrial wireless sensors, video surveillance and wearables supported in the study item. </w:t>
      </w:r>
    </w:p>
    <w:p w14:paraId="14850580" w14:textId="77777777" w:rsidR="004A59B3" w:rsidRDefault="00385D53" w:rsidP="005E372A">
      <w:pPr>
        <w:rPr>
          <w:rFonts w:eastAsiaTheme="minorEastAsia"/>
          <w:lang w:eastAsia="zh-CN"/>
        </w:rPr>
      </w:pPr>
      <w:r w:rsidRPr="00385D53">
        <w:rPr>
          <w:rFonts w:eastAsiaTheme="minorEastAsia"/>
          <w:lang w:eastAsia="zh-CN"/>
        </w:rPr>
        <w:lastRenderedPageBreak/>
        <w:t xml:space="preserve">For video surveillance, the NR devices are fixed with power supply, so </w:t>
      </w:r>
      <w:r w:rsidR="003A7A35">
        <w:rPr>
          <w:rFonts w:eastAsiaTheme="minorEastAsia"/>
          <w:lang w:eastAsia="zh-CN"/>
        </w:rPr>
        <w:t xml:space="preserve">it doesn’t need to consider </w:t>
      </w:r>
      <w:r w:rsidR="003A7A35" w:rsidRPr="003A7A35">
        <w:rPr>
          <w:rFonts w:eastAsiaTheme="minorEastAsia"/>
          <w:lang w:eastAsia="zh-CN"/>
        </w:rPr>
        <w:t>UE power saving and battery lifetime enhancement for video surveillance</w:t>
      </w:r>
      <w:r w:rsidR="003A7A35">
        <w:rPr>
          <w:rFonts w:eastAsiaTheme="minorEastAsia"/>
          <w:lang w:eastAsia="zh-CN"/>
        </w:rPr>
        <w:t xml:space="preserve">. </w:t>
      </w:r>
    </w:p>
    <w:p w14:paraId="59F875BF" w14:textId="77777777" w:rsidR="000332C1" w:rsidRDefault="00385D53" w:rsidP="005E372A">
      <w:pPr>
        <w:rPr>
          <w:rFonts w:eastAsiaTheme="minorEastAsia"/>
          <w:lang w:eastAsia="zh-CN"/>
        </w:rPr>
      </w:pPr>
      <w:r w:rsidRPr="00385D53">
        <w:rPr>
          <w:rFonts w:eastAsiaTheme="minorEastAsia"/>
          <w:lang w:eastAsia="zh-CN"/>
        </w:rPr>
        <w:t xml:space="preserve">For industrial wireless sensors, </w:t>
      </w:r>
      <w:r w:rsidR="00F3772A">
        <w:rPr>
          <w:rFonts w:eastAsiaTheme="minorEastAsia"/>
          <w:lang w:eastAsia="zh-CN"/>
        </w:rPr>
        <w:t>t</w:t>
      </w:r>
      <w:r w:rsidR="00F3772A" w:rsidRPr="00F3772A">
        <w:rPr>
          <w:rFonts w:eastAsiaTheme="minorEastAsia"/>
          <w:lang w:eastAsia="zh-CN"/>
        </w:rPr>
        <w:t>he reference bit rate is up to 2 Mbps and end-to-end latency less than 100 ms</w:t>
      </w:r>
      <w:r w:rsidR="00F3772A">
        <w:rPr>
          <w:rFonts w:eastAsiaTheme="minorEastAsia"/>
          <w:lang w:eastAsia="zh-CN"/>
        </w:rPr>
        <w:t>,</w:t>
      </w:r>
      <w:r w:rsidR="00F3772A" w:rsidRPr="00F3772A">
        <w:rPr>
          <w:rFonts w:eastAsiaTheme="minorEastAsia"/>
          <w:lang w:eastAsia="zh-CN"/>
        </w:rPr>
        <w:t xml:space="preserve"> which </w:t>
      </w:r>
      <w:r w:rsidR="005E372A">
        <w:rPr>
          <w:rFonts w:eastAsiaTheme="minorEastAsia"/>
          <w:lang w:eastAsia="zh-CN"/>
        </w:rPr>
        <w:t>is</w:t>
      </w:r>
      <w:r w:rsidR="00F3772A" w:rsidRPr="00F3772A">
        <w:rPr>
          <w:rFonts w:eastAsiaTheme="minorEastAsia"/>
          <w:lang w:eastAsia="zh-CN"/>
        </w:rPr>
        <w:t xml:space="preserve"> much higher than the current IoT traffic model specified in TR45.820</w:t>
      </w:r>
      <w:r w:rsidR="00F3772A">
        <w:rPr>
          <w:rFonts w:eastAsiaTheme="minorEastAsia"/>
          <w:lang w:eastAsia="zh-CN"/>
        </w:rPr>
        <w:t xml:space="preserve"> [2]. </w:t>
      </w:r>
      <w:r w:rsidR="005E372A" w:rsidRPr="005E372A">
        <w:rPr>
          <w:rFonts w:eastAsiaTheme="minorEastAsia"/>
          <w:lang w:eastAsia="zh-CN"/>
        </w:rPr>
        <w:t>The battery should last at least few years</w:t>
      </w:r>
      <w:r w:rsidR="005E372A">
        <w:rPr>
          <w:rFonts w:eastAsiaTheme="minorEastAsia"/>
          <w:lang w:eastAsia="zh-CN"/>
        </w:rPr>
        <w:t xml:space="preserve">. So </w:t>
      </w:r>
      <w:r w:rsidR="005E372A" w:rsidRPr="005E372A">
        <w:rPr>
          <w:rFonts w:eastAsiaTheme="minorEastAsia"/>
          <w:lang w:eastAsia="zh-CN"/>
        </w:rPr>
        <w:t xml:space="preserve">it </w:t>
      </w:r>
      <w:r w:rsidR="005E372A">
        <w:rPr>
          <w:rFonts w:eastAsiaTheme="minorEastAsia"/>
          <w:lang w:eastAsia="zh-CN"/>
        </w:rPr>
        <w:t xml:space="preserve">is necessary </w:t>
      </w:r>
      <w:r w:rsidR="005E372A" w:rsidRPr="005E372A">
        <w:rPr>
          <w:rFonts w:eastAsiaTheme="minorEastAsia"/>
          <w:lang w:eastAsia="zh-CN"/>
        </w:rPr>
        <w:t>to consider UE power saving and battery lifetime enhancement for industrial wireless sensors</w:t>
      </w:r>
      <w:r w:rsidR="005E372A">
        <w:rPr>
          <w:rFonts w:eastAsiaTheme="minorEastAsia"/>
          <w:lang w:eastAsia="zh-CN"/>
        </w:rPr>
        <w:t>.</w:t>
      </w:r>
      <w:r w:rsidRPr="00385D53">
        <w:rPr>
          <w:rFonts w:eastAsiaTheme="minorEastAsia"/>
          <w:lang w:eastAsia="zh-CN"/>
        </w:rPr>
        <w:t xml:space="preserve"> </w:t>
      </w:r>
    </w:p>
    <w:p w14:paraId="4C8E662B" w14:textId="77777777" w:rsidR="00114B01" w:rsidRDefault="00385D53" w:rsidP="005E372A">
      <w:pPr>
        <w:rPr>
          <w:rFonts w:eastAsiaTheme="minorEastAsia"/>
          <w:lang w:eastAsia="zh-CN"/>
        </w:rPr>
      </w:pPr>
      <w:r w:rsidRPr="00385D53">
        <w:rPr>
          <w:rFonts w:eastAsiaTheme="minorEastAsia"/>
          <w:lang w:eastAsia="zh-CN"/>
        </w:rPr>
        <w:t xml:space="preserve">For wearables, </w:t>
      </w:r>
      <w:r w:rsidR="004A59B3">
        <w:rPr>
          <w:rFonts w:eastAsiaTheme="minorEastAsia"/>
          <w:lang w:eastAsia="zh-CN"/>
        </w:rPr>
        <w:t>r</w:t>
      </w:r>
      <w:r w:rsidR="004A59B3" w:rsidRPr="004A59B3">
        <w:rPr>
          <w:rFonts w:eastAsiaTheme="minorEastAsia"/>
          <w:lang w:eastAsia="zh-CN"/>
        </w:rPr>
        <w:t xml:space="preserve">eference bitrate can be 10-50 Mbps in DL and minimum 5 Mbps in UL and peak bit rate of the device higher, 150 Mbps for downlink and 50 Mbps for uplink. </w:t>
      </w:r>
      <w:r w:rsidR="004A59B3">
        <w:rPr>
          <w:rFonts w:eastAsiaTheme="minorEastAsia"/>
          <w:lang w:eastAsia="zh-CN"/>
        </w:rPr>
        <w:t>The b</w:t>
      </w:r>
      <w:r w:rsidR="004A59B3" w:rsidRPr="004A59B3">
        <w:rPr>
          <w:rFonts w:eastAsiaTheme="minorEastAsia"/>
          <w:lang w:eastAsia="zh-CN"/>
        </w:rPr>
        <w:t>attery should last up to 1-2 weeks</w:t>
      </w:r>
      <w:r w:rsidR="004A59B3">
        <w:rPr>
          <w:rFonts w:eastAsiaTheme="minorEastAsia"/>
          <w:lang w:eastAsia="zh-CN"/>
        </w:rPr>
        <w:t>.</w:t>
      </w:r>
      <w:r w:rsidRPr="00385D53">
        <w:rPr>
          <w:rFonts w:eastAsiaTheme="minorEastAsia"/>
          <w:lang w:eastAsia="zh-CN"/>
        </w:rPr>
        <w:t xml:space="preserve"> However, due to their small form factors, the battery size </w:t>
      </w:r>
      <w:r w:rsidR="000332C1">
        <w:rPr>
          <w:rFonts w:eastAsiaTheme="minorEastAsia"/>
          <w:lang w:eastAsia="zh-CN"/>
        </w:rPr>
        <w:t>is</w:t>
      </w:r>
      <w:r w:rsidRPr="00385D53">
        <w:rPr>
          <w:rFonts w:eastAsiaTheme="minorEastAsia"/>
          <w:lang w:eastAsia="zh-CN"/>
        </w:rPr>
        <w:t xml:space="preserve"> </w:t>
      </w:r>
      <w:r w:rsidR="000332C1">
        <w:rPr>
          <w:rFonts w:eastAsiaTheme="minorEastAsia"/>
          <w:lang w:eastAsia="zh-CN"/>
        </w:rPr>
        <w:t xml:space="preserve">much </w:t>
      </w:r>
      <w:r w:rsidRPr="00385D53">
        <w:rPr>
          <w:rFonts w:eastAsiaTheme="minorEastAsia"/>
          <w:lang w:eastAsia="zh-CN"/>
        </w:rPr>
        <w:t xml:space="preserve">smaller than smart phones. So </w:t>
      </w:r>
      <w:r w:rsidR="000332C1" w:rsidRPr="000332C1">
        <w:rPr>
          <w:rFonts w:eastAsiaTheme="minorEastAsia"/>
          <w:lang w:eastAsia="zh-CN"/>
        </w:rPr>
        <w:t>it is necessary to consider UE power saving and battery lifetime enhancement for</w:t>
      </w:r>
      <w:r w:rsidR="000332C1">
        <w:rPr>
          <w:rFonts w:eastAsiaTheme="minorEastAsia"/>
          <w:lang w:eastAsia="zh-CN"/>
        </w:rPr>
        <w:t xml:space="preserve"> </w:t>
      </w:r>
      <w:r w:rsidR="000332C1" w:rsidRPr="000332C1">
        <w:rPr>
          <w:rFonts w:eastAsiaTheme="minorEastAsia"/>
          <w:lang w:eastAsia="zh-CN"/>
        </w:rPr>
        <w:t>wearables</w:t>
      </w:r>
      <w:r w:rsidRPr="00385D53">
        <w:rPr>
          <w:rFonts w:eastAsiaTheme="minorEastAsia"/>
          <w:lang w:eastAsia="zh-CN"/>
        </w:rPr>
        <w:t xml:space="preserve">. </w:t>
      </w:r>
    </w:p>
    <w:p w14:paraId="22179E08" w14:textId="6A9A38AC" w:rsidR="00385D53" w:rsidRPr="00385D53" w:rsidRDefault="00114B01" w:rsidP="005E372A">
      <w:pPr>
        <w:rPr>
          <w:rFonts w:eastAsiaTheme="minorEastAsia"/>
          <w:lang w:eastAsia="zh-CN"/>
        </w:rPr>
      </w:pPr>
      <w:r w:rsidRPr="00114B01">
        <w:rPr>
          <w:rFonts w:eastAsiaTheme="minorEastAsia"/>
          <w:lang w:eastAsia="zh-CN"/>
        </w:rPr>
        <w:t xml:space="preserve">According to the study item, </w:t>
      </w:r>
      <w:bookmarkStart w:id="9" w:name="OLE_LINK2"/>
      <w:bookmarkStart w:id="10" w:name="OLE_LINK6"/>
      <w:r w:rsidRPr="00114B01">
        <w:rPr>
          <w:rFonts w:eastAsiaTheme="minorEastAsia"/>
          <w:lang w:eastAsia="zh-CN"/>
        </w:rPr>
        <w:t>reduced PDCCH monitoring</w:t>
      </w:r>
      <w:bookmarkEnd w:id="9"/>
      <w:bookmarkEnd w:id="10"/>
      <w:r w:rsidRPr="00114B01">
        <w:rPr>
          <w:rFonts w:eastAsiaTheme="minorEastAsia"/>
          <w:lang w:eastAsia="zh-CN"/>
        </w:rPr>
        <w:t xml:space="preserve"> is a </w:t>
      </w:r>
      <w:r w:rsidR="0003611A">
        <w:rPr>
          <w:rFonts w:eastAsiaTheme="minorEastAsia"/>
          <w:lang w:eastAsia="zh-CN"/>
        </w:rPr>
        <w:t>potential</w:t>
      </w:r>
      <w:r w:rsidRPr="00114B01">
        <w:rPr>
          <w:rFonts w:eastAsiaTheme="minorEastAsia"/>
          <w:lang w:eastAsia="zh-CN"/>
        </w:rPr>
        <w:t xml:space="preserve"> technique for UE power saving and battery lifetime enhancement for reduced capability UEs in applicable use cases</w:t>
      </w:r>
      <w:r w:rsidR="00297BDE">
        <w:rPr>
          <w:rFonts w:eastAsiaTheme="minorEastAsia"/>
          <w:lang w:eastAsia="zh-CN"/>
        </w:rPr>
        <w:t xml:space="preserve">. So we </w:t>
      </w:r>
      <w:r w:rsidR="001313ED">
        <w:rPr>
          <w:rFonts w:eastAsiaTheme="minorEastAsia"/>
          <w:lang w:eastAsia="zh-CN"/>
        </w:rPr>
        <w:t>should consider r</w:t>
      </w:r>
      <w:r w:rsidR="001313ED" w:rsidRPr="001313ED">
        <w:rPr>
          <w:rFonts w:eastAsiaTheme="minorEastAsia"/>
          <w:lang w:eastAsia="zh-CN"/>
        </w:rPr>
        <w:t xml:space="preserve">educed PDCCH monitoring </w:t>
      </w:r>
      <w:r w:rsidR="00BF77F9">
        <w:rPr>
          <w:rFonts w:eastAsiaTheme="minorEastAsia"/>
          <w:lang w:eastAsia="zh-CN"/>
        </w:rPr>
        <w:t xml:space="preserve">at least </w:t>
      </w:r>
      <w:r w:rsidR="001313ED" w:rsidRPr="001313ED">
        <w:rPr>
          <w:rFonts w:eastAsiaTheme="minorEastAsia"/>
          <w:lang w:eastAsia="zh-CN"/>
        </w:rPr>
        <w:t>for the use cases of industrial wireless sensors and wearables</w:t>
      </w:r>
      <w:r w:rsidR="00BF77F9">
        <w:rPr>
          <w:rFonts w:eastAsiaTheme="minorEastAsia"/>
          <w:lang w:eastAsia="zh-CN"/>
        </w:rPr>
        <w:t>.</w:t>
      </w:r>
      <w:r w:rsidR="001313ED">
        <w:rPr>
          <w:rFonts w:eastAsiaTheme="minorEastAsia"/>
          <w:lang w:eastAsia="zh-CN"/>
        </w:rPr>
        <w:t xml:space="preserve"> </w:t>
      </w:r>
      <w:r w:rsidR="00385D53" w:rsidRPr="00385D53">
        <w:rPr>
          <w:rFonts w:eastAsiaTheme="minorEastAsia"/>
          <w:lang w:eastAsia="zh-CN"/>
        </w:rPr>
        <w:t xml:space="preserve">     </w:t>
      </w:r>
    </w:p>
    <w:p w14:paraId="508751AE" w14:textId="4F415855" w:rsidR="00E13F7A" w:rsidRPr="00FE75C2" w:rsidRDefault="00E13F7A" w:rsidP="00F6321F">
      <w:pPr>
        <w:rPr>
          <w:rFonts w:eastAsiaTheme="minorEastAsia"/>
          <w:b/>
          <w:u w:val="single"/>
          <w:lang w:eastAsia="zh-CN"/>
        </w:rPr>
      </w:pPr>
      <w:r w:rsidRPr="00FE75C2">
        <w:rPr>
          <w:rFonts w:eastAsiaTheme="minorEastAsia"/>
          <w:b/>
          <w:u w:val="single"/>
          <w:lang w:eastAsia="zh-CN"/>
        </w:rPr>
        <w:t>Proposal 1:</w:t>
      </w:r>
    </w:p>
    <w:p w14:paraId="725558EC" w14:textId="397D0357" w:rsidR="00E13F7A" w:rsidRDefault="00114B01" w:rsidP="00E1767A">
      <w:pPr>
        <w:pStyle w:val="afe"/>
        <w:numPr>
          <w:ilvl w:val="0"/>
          <w:numId w:val="16"/>
        </w:numPr>
        <w:ind w:firstLineChars="0"/>
        <w:rPr>
          <w:rFonts w:eastAsiaTheme="minorEastAsia"/>
          <w:lang w:eastAsia="zh-CN"/>
        </w:rPr>
      </w:pPr>
      <w:r>
        <w:rPr>
          <w:rFonts w:eastAsiaTheme="minorEastAsia"/>
          <w:lang w:eastAsia="zh-CN"/>
        </w:rPr>
        <w:t>R</w:t>
      </w:r>
      <w:r w:rsidRPr="00114B01">
        <w:rPr>
          <w:rFonts w:eastAsiaTheme="minorEastAsia"/>
          <w:lang w:eastAsia="zh-CN"/>
        </w:rPr>
        <w:t xml:space="preserve">educed PDCCH monitoring </w:t>
      </w:r>
      <w:r w:rsidR="00A85D1E">
        <w:rPr>
          <w:rFonts w:eastAsiaTheme="minorEastAsia"/>
          <w:lang w:eastAsia="zh-CN"/>
        </w:rPr>
        <w:t>i</w:t>
      </w:r>
      <w:r w:rsidRPr="00114B01">
        <w:rPr>
          <w:rFonts w:eastAsiaTheme="minorEastAsia"/>
          <w:lang w:eastAsia="zh-CN"/>
        </w:rPr>
        <w:t xml:space="preserve">s considered </w:t>
      </w:r>
      <w:r w:rsidR="00E1767A">
        <w:rPr>
          <w:rFonts w:eastAsiaTheme="minorEastAsia"/>
          <w:lang w:eastAsia="zh-CN"/>
        </w:rPr>
        <w:t xml:space="preserve">for </w:t>
      </w:r>
      <w:r w:rsidR="00E1767A" w:rsidRPr="00E1767A">
        <w:rPr>
          <w:rFonts w:eastAsiaTheme="minorEastAsia"/>
          <w:lang w:eastAsia="zh-CN"/>
        </w:rPr>
        <w:t xml:space="preserve">UE power saving and battery lifetime enhancement </w:t>
      </w:r>
      <w:r w:rsidR="00BF77F9">
        <w:rPr>
          <w:rFonts w:eastAsiaTheme="minorEastAsia"/>
          <w:lang w:eastAsia="zh-CN"/>
        </w:rPr>
        <w:t xml:space="preserve">at least </w:t>
      </w:r>
      <w:r w:rsidRPr="00114B01">
        <w:rPr>
          <w:rFonts w:eastAsiaTheme="minorEastAsia"/>
          <w:lang w:eastAsia="zh-CN"/>
        </w:rPr>
        <w:t>for the use case</w:t>
      </w:r>
      <w:r w:rsidR="00A26AAA">
        <w:rPr>
          <w:rFonts w:eastAsiaTheme="minorEastAsia"/>
          <w:lang w:eastAsia="zh-CN"/>
        </w:rPr>
        <w:t>s</w:t>
      </w:r>
      <w:r w:rsidRPr="00114B01">
        <w:rPr>
          <w:rFonts w:eastAsiaTheme="minorEastAsia"/>
          <w:lang w:eastAsia="zh-CN"/>
        </w:rPr>
        <w:t xml:space="preserve"> of industrial wireless sensors </w:t>
      </w:r>
      <w:r>
        <w:rPr>
          <w:rFonts w:eastAsiaTheme="minorEastAsia"/>
          <w:lang w:eastAsia="zh-CN"/>
        </w:rPr>
        <w:t xml:space="preserve">and </w:t>
      </w:r>
      <w:r w:rsidRPr="00114B01">
        <w:rPr>
          <w:rFonts w:eastAsiaTheme="minorEastAsia"/>
          <w:lang w:eastAsia="zh-CN"/>
        </w:rPr>
        <w:t>wearables</w:t>
      </w:r>
      <w:r w:rsidR="00FE75C2" w:rsidRPr="00FE75C2">
        <w:rPr>
          <w:rFonts w:eastAsiaTheme="minorEastAsia"/>
          <w:lang w:eastAsia="zh-CN"/>
        </w:rPr>
        <w:t>.</w:t>
      </w:r>
      <w:r w:rsidR="00E13F7A" w:rsidRPr="00FE75C2">
        <w:rPr>
          <w:rFonts w:eastAsiaTheme="minorEastAsia"/>
          <w:lang w:eastAsia="zh-CN"/>
        </w:rPr>
        <w:t xml:space="preserve"> </w:t>
      </w:r>
    </w:p>
    <w:p w14:paraId="0EA3FB3F" w14:textId="258007CD" w:rsidR="00B81B86" w:rsidRDefault="00E1767A" w:rsidP="00AE3784">
      <w:pPr>
        <w:rPr>
          <w:rFonts w:eastAsiaTheme="minorEastAsia"/>
          <w:lang w:eastAsia="zh-CN"/>
        </w:rPr>
      </w:pPr>
      <w:r>
        <w:rPr>
          <w:rFonts w:eastAsiaTheme="minorEastAsia"/>
          <w:lang w:eastAsia="zh-CN"/>
        </w:rPr>
        <w:t>According to the study item,</w:t>
      </w:r>
      <w:r w:rsidR="00AE3784">
        <w:rPr>
          <w:rFonts w:eastAsiaTheme="minorEastAsia"/>
          <w:lang w:eastAsia="zh-CN"/>
        </w:rPr>
        <w:t xml:space="preserve"> </w:t>
      </w:r>
      <w:r w:rsidR="00980C6D">
        <w:rPr>
          <w:rFonts w:eastAsiaTheme="minorEastAsia"/>
          <w:lang w:eastAsia="zh-CN"/>
        </w:rPr>
        <w:t xml:space="preserve">regarding UE power saving, </w:t>
      </w:r>
      <w:r w:rsidRPr="00E1767A">
        <w:rPr>
          <w:rFonts w:eastAsiaTheme="minorEastAsia"/>
          <w:lang w:eastAsia="zh-CN"/>
        </w:rPr>
        <w:t>smaller numbers of blind decodes and CCE limits</w:t>
      </w:r>
      <w:r w:rsidR="00AE3784">
        <w:rPr>
          <w:rFonts w:eastAsiaTheme="minorEastAsia"/>
          <w:lang w:eastAsia="zh-CN"/>
        </w:rPr>
        <w:t xml:space="preserve"> </w:t>
      </w:r>
      <w:r w:rsidR="00F37B9D">
        <w:rPr>
          <w:rFonts w:eastAsiaTheme="minorEastAsia"/>
          <w:lang w:eastAsia="zh-CN"/>
        </w:rPr>
        <w:t xml:space="preserve">are applied </w:t>
      </w:r>
      <w:r w:rsidR="00AE3784">
        <w:rPr>
          <w:rFonts w:eastAsiaTheme="minorEastAsia"/>
          <w:lang w:eastAsia="zh-CN"/>
        </w:rPr>
        <w:t xml:space="preserve">for </w:t>
      </w:r>
      <w:r w:rsidR="00AE3784">
        <w:rPr>
          <w:rFonts w:eastAsiaTheme="minorEastAsia" w:hint="eastAsia"/>
          <w:lang w:eastAsia="zh-CN"/>
        </w:rPr>
        <w:t>r</w:t>
      </w:r>
      <w:r w:rsidR="00AE3784" w:rsidRPr="00AE3784">
        <w:rPr>
          <w:rFonts w:eastAsiaTheme="minorEastAsia"/>
          <w:lang w:eastAsia="zh-CN"/>
        </w:rPr>
        <w:t>educed PDCCH monitoring</w:t>
      </w:r>
      <w:r w:rsidR="00AE3784">
        <w:rPr>
          <w:rFonts w:eastAsiaTheme="minorEastAsia"/>
          <w:lang w:eastAsia="zh-CN"/>
        </w:rPr>
        <w:t xml:space="preserve">. </w:t>
      </w:r>
      <w:r w:rsidR="002B204B">
        <w:rPr>
          <w:rFonts w:eastAsiaTheme="minorEastAsia"/>
          <w:lang w:eastAsia="zh-CN"/>
        </w:rPr>
        <w:t>In NR, t</w:t>
      </w:r>
      <w:r w:rsidR="00AE3784">
        <w:rPr>
          <w:rFonts w:eastAsiaTheme="minorEastAsia"/>
          <w:lang w:eastAsia="zh-CN"/>
        </w:rPr>
        <w:t>he number</w:t>
      </w:r>
      <w:r w:rsidR="00980C6D">
        <w:rPr>
          <w:rFonts w:eastAsiaTheme="minorEastAsia"/>
          <w:lang w:eastAsia="zh-CN"/>
        </w:rPr>
        <w:t>s</w:t>
      </w:r>
      <w:r w:rsidR="00AE3784">
        <w:rPr>
          <w:rFonts w:eastAsiaTheme="minorEastAsia"/>
          <w:lang w:eastAsia="zh-CN"/>
        </w:rPr>
        <w:t xml:space="preserve"> of blind decode</w:t>
      </w:r>
      <w:r w:rsidR="00AE3784" w:rsidRPr="00AE3784">
        <w:rPr>
          <w:rFonts w:eastAsiaTheme="minorEastAsia"/>
          <w:lang w:eastAsia="zh-CN"/>
        </w:rPr>
        <w:t xml:space="preserve">s </w:t>
      </w:r>
      <w:r w:rsidR="00980C6D">
        <w:rPr>
          <w:rFonts w:eastAsiaTheme="minorEastAsia"/>
          <w:lang w:eastAsia="zh-CN"/>
        </w:rPr>
        <w:t xml:space="preserve">and CCE limits </w:t>
      </w:r>
      <w:r w:rsidR="00AE3784" w:rsidRPr="00AE3784">
        <w:rPr>
          <w:rFonts w:eastAsiaTheme="minorEastAsia"/>
          <w:lang w:eastAsia="zh-CN"/>
        </w:rPr>
        <w:t>depend on the subcarrier spacing. For 15/30/60/120 kHz subcarrier spacing, up to 44/36/22/20 blind decod</w:t>
      </w:r>
      <w:r w:rsidR="00AE3784">
        <w:rPr>
          <w:rFonts w:eastAsiaTheme="minorEastAsia"/>
          <w:lang w:eastAsia="zh-CN"/>
        </w:rPr>
        <w:t xml:space="preserve">es </w:t>
      </w:r>
      <w:r w:rsidR="00AE3784" w:rsidRPr="00AE3784">
        <w:rPr>
          <w:rFonts w:eastAsiaTheme="minorEastAsia"/>
          <w:lang w:eastAsia="zh-CN"/>
        </w:rPr>
        <w:t>per slot can be supported across all DCI payload</w:t>
      </w:r>
      <w:r w:rsidR="00AE3784">
        <w:rPr>
          <w:rFonts w:eastAsiaTheme="minorEastAsia"/>
          <w:lang w:eastAsia="zh-CN"/>
        </w:rPr>
        <w:t xml:space="preserve"> </w:t>
      </w:r>
      <w:r w:rsidR="00AE3784" w:rsidRPr="00AE3784">
        <w:rPr>
          <w:rFonts w:eastAsiaTheme="minorEastAsia"/>
          <w:lang w:eastAsia="zh-CN"/>
        </w:rPr>
        <w:t>sizes</w:t>
      </w:r>
      <w:r w:rsidR="00980C6D">
        <w:rPr>
          <w:rFonts w:eastAsiaTheme="minorEastAsia"/>
          <w:lang w:eastAsia="zh-CN"/>
        </w:rPr>
        <w:t xml:space="preserve"> and</w:t>
      </w:r>
      <w:r w:rsidR="00AE3784" w:rsidRPr="00AE3784">
        <w:rPr>
          <w:rFonts w:eastAsiaTheme="minorEastAsia"/>
          <w:lang w:eastAsia="zh-CN"/>
        </w:rPr>
        <w:t xml:space="preserve"> </w:t>
      </w:r>
      <w:r w:rsidR="00980C6D">
        <w:rPr>
          <w:rFonts w:eastAsiaTheme="minorEastAsia"/>
          <w:lang w:eastAsia="zh-CN"/>
        </w:rPr>
        <w:t>t</w:t>
      </w:r>
      <w:r w:rsidR="00AE3784" w:rsidRPr="00AE3784">
        <w:rPr>
          <w:rFonts w:eastAsiaTheme="minorEastAsia"/>
          <w:lang w:eastAsia="zh-CN"/>
        </w:rPr>
        <w:t>he number of channel estimates has</w:t>
      </w:r>
      <w:r w:rsidR="00980C6D">
        <w:rPr>
          <w:rFonts w:eastAsiaTheme="minorEastAsia"/>
          <w:lang w:eastAsia="zh-CN"/>
        </w:rPr>
        <w:t xml:space="preserve"> </w:t>
      </w:r>
      <w:r w:rsidR="00AE3784" w:rsidRPr="00AE3784">
        <w:rPr>
          <w:rFonts w:eastAsiaTheme="minorEastAsia"/>
          <w:lang w:eastAsia="zh-CN"/>
        </w:rPr>
        <w:t xml:space="preserve">been limited to 56/56/48/32 CCEs across all CORESETs in a slot. </w:t>
      </w:r>
    </w:p>
    <w:p w14:paraId="60E8DF70" w14:textId="02A32757" w:rsidR="00AE3784" w:rsidRPr="00AE3784" w:rsidRDefault="00FF7ECE" w:rsidP="00B81B86">
      <w:pPr>
        <w:rPr>
          <w:rFonts w:eastAsiaTheme="minorEastAsia"/>
          <w:szCs w:val="24"/>
          <w:lang w:eastAsia="zh-CN"/>
        </w:rPr>
      </w:pPr>
      <w:r>
        <w:rPr>
          <w:rFonts w:eastAsiaTheme="minorEastAsia"/>
          <w:szCs w:val="24"/>
          <w:lang w:eastAsia="zh-CN"/>
        </w:rPr>
        <w:t>I</w:t>
      </w:r>
      <w:r w:rsidRPr="00FF7ECE">
        <w:rPr>
          <w:rFonts w:eastAsiaTheme="minorEastAsia"/>
          <w:szCs w:val="24"/>
          <w:lang w:eastAsia="zh-CN"/>
        </w:rPr>
        <w:t>ndustrial wireless sensors</w:t>
      </w:r>
      <w:r>
        <w:rPr>
          <w:rFonts w:eastAsiaTheme="minorEastAsia"/>
          <w:szCs w:val="24"/>
          <w:lang w:eastAsia="zh-CN"/>
        </w:rPr>
        <w:t xml:space="preserve"> are usually used </w:t>
      </w:r>
      <w:r w:rsidRPr="00FF7ECE">
        <w:rPr>
          <w:rFonts w:eastAsiaTheme="minorEastAsia"/>
          <w:szCs w:val="24"/>
          <w:lang w:eastAsia="zh-CN"/>
        </w:rPr>
        <w:t>within local area</w:t>
      </w:r>
      <w:r>
        <w:rPr>
          <w:rFonts w:eastAsiaTheme="minorEastAsia"/>
          <w:szCs w:val="24"/>
          <w:lang w:eastAsia="zh-CN"/>
        </w:rPr>
        <w:t xml:space="preserve"> (e.g.,</w:t>
      </w:r>
      <w:r w:rsidRPr="00FF7ECE">
        <w:rPr>
          <w:rFonts w:eastAsiaTheme="minorEastAsia"/>
          <w:szCs w:val="24"/>
          <w:lang w:eastAsia="zh-CN"/>
        </w:rPr>
        <w:t xml:space="preserve"> </w:t>
      </w:r>
      <w:r>
        <w:rPr>
          <w:rFonts w:eastAsiaTheme="minorEastAsia"/>
          <w:szCs w:val="24"/>
          <w:lang w:eastAsia="zh-CN"/>
        </w:rPr>
        <w:t xml:space="preserve">factories), but wearables will share the same cellular networks with smart phones. The requirements of data rate, </w:t>
      </w:r>
      <w:r w:rsidRPr="00FF7ECE">
        <w:rPr>
          <w:rFonts w:eastAsiaTheme="minorEastAsia"/>
          <w:szCs w:val="24"/>
          <w:lang w:eastAsia="zh-CN"/>
        </w:rPr>
        <w:t xml:space="preserve">latency </w:t>
      </w:r>
      <w:r>
        <w:rPr>
          <w:rFonts w:eastAsiaTheme="minorEastAsia"/>
          <w:szCs w:val="24"/>
          <w:lang w:eastAsia="zh-CN"/>
        </w:rPr>
        <w:t>and coverage are different between i</w:t>
      </w:r>
      <w:r w:rsidRPr="00FF7ECE">
        <w:rPr>
          <w:rFonts w:eastAsiaTheme="minorEastAsia"/>
          <w:szCs w:val="24"/>
          <w:lang w:eastAsia="zh-CN"/>
        </w:rPr>
        <w:t>ndustrial wireless sensors</w:t>
      </w:r>
      <w:r>
        <w:rPr>
          <w:rFonts w:eastAsiaTheme="minorEastAsia"/>
          <w:szCs w:val="24"/>
          <w:lang w:eastAsia="zh-CN"/>
        </w:rPr>
        <w:t xml:space="preserve"> and wearables</w:t>
      </w:r>
      <w:r w:rsidR="0054457D">
        <w:rPr>
          <w:rFonts w:eastAsiaTheme="minorEastAsia"/>
          <w:szCs w:val="24"/>
          <w:lang w:eastAsia="zh-CN"/>
        </w:rPr>
        <w:t>,</w:t>
      </w:r>
      <w:r>
        <w:rPr>
          <w:rFonts w:eastAsiaTheme="minorEastAsia"/>
          <w:szCs w:val="24"/>
          <w:lang w:eastAsia="zh-CN"/>
        </w:rPr>
        <w:t xml:space="preserve"> </w:t>
      </w:r>
      <w:r w:rsidR="00840116">
        <w:rPr>
          <w:rFonts w:eastAsiaTheme="minorEastAsia"/>
          <w:szCs w:val="24"/>
          <w:lang w:eastAsia="zh-CN"/>
        </w:rPr>
        <w:t xml:space="preserve">so </w:t>
      </w:r>
      <w:r w:rsidR="0054457D">
        <w:rPr>
          <w:rFonts w:eastAsiaTheme="minorEastAsia"/>
          <w:szCs w:val="24"/>
          <w:lang w:eastAsia="zh-CN"/>
        </w:rPr>
        <w:t>p</w:t>
      </w:r>
      <w:r w:rsidRPr="00FF7ECE">
        <w:rPr>
          <w:rFonts w:eastAsiaTheme="minorEastAsia"/>
          <w:szCs w:val="24"/>
          <w:lang w:eastAsia="zh-CN"/>
        </w:rPr>
        <w:t xml:space="preserve">roper </w:t>
      </w:r>
      <w:r w:rsidR="0054457D">
        <w:rPr>
          <w:rFonts w:eastAsiaTheme="minorEastAsia"/>
          <w:szCs w:val="24"/>
          <w:lang w:eastAsia="zh-CN"/>
        </w:rPr>
        <w:t>analyses/</w:t>
      </w:r>
      <w:r w:rsidRPr="00FF7ECE">
        <w:rPr>
          <w:rFonts w:eastAsiaTheme="minorEastAsia"/>
          <w:szCs w:val="24"/>
          <w:lang w:eastAsia="zh-CN"/>
        </w:rPr>
        <w:t>evaluation</w:t>
      </w:r>
      <w:r w:rsidR="0054457D">
        <w:rPr>
          <w:rFonts w:eastAsiaTheme="minorEastAsia"/>
          <w:szCs w:val="24"/>
          <w:lang w:eastAsia="zh-CN"/>
        </w:rPr>
        <w:t>s</w:t>
      </w:r>
      <w:r w:rsidRPr="00FF7ECE">
        <w:rPr>
          <w:rFonts w:eastAsiaTheme="minorEastAsia"/>
          <w:szCs w:val="24"/>
          <w:lang w:eastAsia="zh-CN"/>
        </w:rPr>
        <w:t xml:space="preserve"> </w:t>
      </w:r>
      <w:r w:rsidR="0054457D">
        <w:rPr>
          <w:rFonts w:eastAsiaTheme="minorEastAsia"/>
          <w:szCs w:val="24"/>
          <w:lang w:eastAsia="zh-CN"/>
        </w:rPr>
        <w:t>a</w:t>
      </w:r>
      <w:r w:rsidRPr="00FF7ECE">
        <w:rPr>
          <w:rFonts w:eastAsiaTheme="minorEastAsia"/>
          <w:szCs w:val="24"/>
          <w:lang w:eastAsia="zh-CN"/>
        </w:rPr>
        <w:t>re required for</w:t>
      </w:r>
      <w:r w:rsidR="0054457D" w:rsidRPr="0054457D">
        <w:t xml:space="preserve"> </w:t>
      </w:r>
      <w:r w:rsidR="0054457D" w:rsidRPr="0054457D">
        <w:rPr>
          <w:rFonts w:eastAsiaTheme="minorEastAsia"/>
          <w:szCs w:val="24"/>
          <w:lang w:eastAsia="zh-CN"/>
        </w:rPr>
        <w:t>reduced PDCCH monitoring</w:t>
      </w:r>
      <w:r w:rsidRPr="00FF7ECE">
        <w:rPr>
          <w:rFonts w:eastAsiaTheme="minorEastAsia"/>
          <w:szCs w:val="24"/>
          <w:lang w:eastAsia="zh-CN"/>
        </w:rPr>
        <w:t xml:space="preserve"> </w:t>
      </w:r>
      <w:r w:rsidR="0054457D">
        <w:rPr>
          <w:rFonts w:eastAsiaTheme="minorEastAsia"/>
          <w:szCs w:val="24"/>
          <w:lang w:eastAsia="zh-CN"/>
        </w:rPr>
        <w:t xml:space="preserve">for these 2 different </w:t>
      </w:r>
      <w:r w:rsidRPr="00FF7ECE">
        <w:rPr>
          <w:rFonts w:eastAsiaTheme="minorEastAsia"/>
          <w:szCs w:val="24"/>
          <w:lang w:eastAsia="zh-CN"/>
        </w:rPr>
        <w:t>use cases</w:t>
      </w:r>
      <w:r w:rsidR="0054457D">
        <w:rPr>
          <w:rFonts w:eastAsiaTheme="minorEastAsia"/>
          <w:szCs w:val="24"/>
          <w:lang w:eastAsia="zh-CN"/>
        </w:rPr>
        <w:t>.</w:t>
      </w:r>
      <w:r>
        <w:rPr>
          <w:rFonts w:eastAsiaTheme="minorEastAsia"/>
          <w:szCs w:val="24"/>
          <w:lang w:eastAsia="zh-CN"/>
        </w:rPr>
        <w:t xml:space="preserve">  </w:t>
      </w:r>
    </w:p>
    <w:p w14:paraId="0BE35600" w14:textId="77777777" w:rsidR="006C244D" w:rsidRPr="00FE75C2" w:rsidRDefault="006C244D" w:rsidP="006C244D">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14:paraId="63ED06A1" w14:textId="21801AC7" w:rsidR="0054457D" w:rsidRDefault="0054457D" w:rsidP="0054457D">
      <w:pPr>
        <w:pStyle w:val="afe"/>
        <w:numPr>
          <w:ilvl w:val="0"/>
          <w:numId w:val="16"/>
        </w:numPr>
        <w:ind w:firstLineChars="0"/>
        <w:rPr>
          <w:rFonts w:eastAsiaTheme="minorEastAsia"/>
          <w:lang w:eastAsia="zh-CN"/>
        </w:rPr>
      </w:pPr>
      <w:r>
        <w:rPr>
          <w:rFonts w:eastAsiaTheme="minorEastAsia"/>
          <w:lang w:eastAsia="zh-CN"/>
        </w:rPr>
        <w:t>P</w:t>
      </w:r>
      <w:r w:rsidRPr="0054457D">
        <w:rPr>
          <w:rFonts w:eastAsiaTheme="minorEastAsia"/>
          <w:lang w:eastAsia="zh-CN"/>
        </w:rPr>
        <w:t xml:space="preserve">roper analyses/evaluations </w:t>
      </w:r>
      <w:r>
        <w:rPr>
          <w:rFonts w:eastAsiaTheme="minorEastAsia"/>
          <w:lang w:eastAsia="zh-CN"/>
        </w:rPr>
        <w:t>should be considered</w:t>
      </w:r>
      <w:r w:rsidRPr="0054457D">
        <w:rPr>
          <w:rFonts w:eastAsiaTheme="minorEastAsia"/>
          <w:lang w:eastAsia="zh-CN"/>
        </w:rPr>
        <w:t xml:space="preserve"> for reduced PDCCH monitoring for </w:t>
      </w:r>
      <w:r w:rsidR="00BF77F9">
        <w:rPr>
          <w:rFonts w:eastAsiaTheme="minorEastAsia"/>
          <w:lang w:eastAsia="zh-CN"/>
        </w:rPr>
        <w:t xml:space="preserve">different </w:t>
      </w:r>
      <w:r>
        <w:rPr>
          <w:rFonts w:eastAsiaTheme="minorEastAsia"/>
          <w:lang w:eastAsia="zh-CN"/>
        </w:rPr>
        <w:t>use cases.</w:t>
      </w:r>
    </w:p>
    <w:p w14:paraId="4FE6691F" w14:textId="77777777" w:rsidR="00B81B86" w:rsidRPr="0054457D" w:rsidRDefault="00B81B86" w:rsidP="00B81B86">
      <w:pPr>
        <w:pStyle w:val="afe"/>
        <w:ind w:left="420" w:firstLineChars="0" w:firstLine="0"/>
        <w:rPr>
          <w:rFonts w:eastAsiaTheme="minorEastAsia"/>
          <w:lang w:eastAsia="zh-CN"/>
        </w:rPr>
      </w:pPr>
    </w:p>
    <w:p w14:paraId="44BFC1D3" w14:textId="77777777" w:rsidR="0024685B" w:rsidRDefault="0024685B" w:rsidP="0024685B">
      <w:pPr>
        <w:pStyle w:val="10"/>
        <w:spacing w:after="180"/>
        <w:rPr>
          <w:lang w:val="en-US"/>
        </w:rPr>
      </w:pPr>
      <w:r>
        <w:rPr>
          <w:lang w:val="en-US"/>
        </w:rPr>
        <w:t>Conclusion</w:t>
      </w:r>
    </w:p>
    <w:p w14:paraId="0B7B8C21" w14:textId="6D849712"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14:paraId="45197ADC" w14:textId="17E6BBD2"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14:paraId="7D8B1B97" w14:textId="4A9018F6" w:rsidR="00DB4CC0" w:rsidRDefault="0054457D" w:rsidP="0054457D">
      <w:pPr>
        <w:pStyle w:val="afe"/>
        <w:numPr>
          <w:ilvl w:val="0"/>
          <w:numId w:val="11"/>
        </w:numPr>
        <w:ind w:firstLineChars="0"/>
        <w:rPr>
          <w:rFonts w:eastAsiaTheme="minorEastAsia"/>
          <w:lang w:eastAsia="zh-CN"/>
        </w:rPr>
      </w:pPr>
      <w:r w:rsidRPr="0054457D">
        <w:rPr>
          <w:rFonts w:eastAsiaTheme="minorEastAsia"/>
          <w:lang w:eastAsia="zh-CN"/>
        </w:rPr>
        <w:t xml:space="preserve">Reduced PDCCH monitoring </w:t>
      </w:r>
      <w:r w:rsidR="001313ED">
        <w:rPr>
          <w:rFonts w:eastAsiaTheme="minorEastAsia"/>
          <w:lang w:eastAsia="zh-CN"/>
        </w:rPr>
        <w:t>i</w:t>
      </w:r>
      <w:r w:rsidRPr="0054457D">
        <w:rPr>
          <w:rFonts w:eastAsiaTheme="minorEastAsia"/>
          <w:lang w:eastAsia="zh-CN"/>
        </w:rPr>
        <w:t xml:space="preserve">s considered for UE power saving and battery lifetime enhancement </w:t>
      </w:r>
      <w:r w:rsidR="00BF77F9">
        <w:rPr>
          <w:rFonts w:eastAsiaTheme="minorEastAsia"/>
          <w:lang w:eastAsia="zh-CN"/>
        </w:rPr>
        <w:t xml:space="preserve">at least </w:t>
      </w:r>
      <w:r w:rsidRPr="0054457D">
        <w:rPr>
          <w:rFonts w:eastAsiaTheme="minorEastAsia"/>
          <w:lang w:eastAsia="zh-CN"/>
        </w:rPr>
        <w:t>for the use cases of industrial wireless sensors and wearables</w:t>
      </w:r>
      <w:r w:rsidR="00DB4CC0">
        <w:rPr>
          <w:rFonts w:eastAsiaTheme="minorEastAsia"/>
          <w:lang w:eastAsia="zh-CN"/>
        </w:rPr>
        <w:t>.</w:t>
      </w:r>
    </w:p>
    <w:p w14:paraId="2DE64915" w14:textId="77777777" w:rsidR="00A1202A" w:rsidRPr="00172FEB" w:rsidRDefault="00A1202A" w:rsidP="00A1202A">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p>
    <w:p w14:paraId="768E7F25" w14:textId="339EC51D" w:rsidR="00A1202A" w:rsidRPr="0054457D" w:rsidRDefault="0054457D" w:rsidP="00551976">
      <w:pPr>
        <w:pStyle w:val="afe"/>
        <w:numPr>
          <w:ilvl w:val="0"/>
          <w:numId w:val="11"/>
        </w:numPr>
        <w:ind w:firstLineChars="0"/>
        <w:rPr>
          <w:rFonts w:eastAsiaTheme="minorEastAsia"/>
          <w:lang w:eastAsia="zh-CN"/>
        </w:rPr>
      </w:pPr>
      <w:r w:rsidRPr="0054457D">
        <w:rPr>
          <w:rFonts w:eastAsiaTheme="minorEastAsia"/>
          <w:lang w:eastAsia="zh-CN"/>
        </w:rPr>
        <w:t xml:space="preserve">Proper analyses/evaluations should be considered for reduced PDCCH monitoring for </w:t>
      </w:r>
      <w:r w:rsidR="00BF77F9">
        <w:rPr>
          <w:rFonts w:eastAsiaTheme="minorEastAsia"/>
          <w:lang w:eastAsia="zh-CN"/>
        </w:rPr>
        <w:t xml:space="preserve">different </w:t>
      </w:r>
      <w:r w:rsidRPr="0054457D">
        <w:rPr>
          <w:rFonts w:eastAsiaTheme="minorEastAsia"/>
          <w:lang w:eastAsia="zh-CN"/>
        </w:rPr>
        <w:t>use cases.</w:t>
      </w:r>
    </w:p>
    <w:p w14:paraId="5B1B495D" w14:textId="77777777" w:rsidR="00B1105D" w:rsidRPr="00C028AA" w:rsidRDefault="00B1105D" w:rsidP="00B1105D">
      <w:pPr>
        <w:pStyle w:val="afe"/>
        <w:ind w:left="420" w:firstLineChars="0" w:firstLine="0"/>
        <w:rPr>
          <w:rFonts w:eastAsiaTheme="minorEastAsia"/>
          <w:lang w:eastAsia="zh-CN"/>
        </w:rPr>
      </w:pPr>
    </w:p>
    <w:p w14:paraId="4257F253" w14:textId="77777777" w:rsidR="00D521DD" w:rsidRDefault="00D521DD" w:rsidP="00D521DD">
      <w:pPr>
        <w:pStyle w:val="10"/>
        <w:spacing w:after="180"/>
        <w:rPr>
          <w:rStyle w:val="af"/>
          <w:lang w:val="en-US"/>
        </w:rPr>
      </w:pPr>
      <w:r>
        <w:rPr>
          <w:lang w:val="en-US"/>
        </w:rPr>
        <w:t>References</w:t>
      </w:r>
    </w:p>
    <w:p w14:paraId="42F832F1" w14:textId="700A37F0" w:rsidR="009257BF" w:rsidRDefault="0054457D" w:rsidP="0054457D">
      <w:pPr>
        <w:pStyle w:val="textintend2"/>
      </w:pPr>
      <w:bookmarkStart w:id="11" w:name="_Ref275976890"/>
      <w:bookmarkStart w:id="12" w:name="_Ref302982356"/>
      <w:bookmarkStart w:id="13" w:name="_Ref314143987"/>
      <w:bookmarkStart w:id="14" w:name="_Ref318668252"/>
      <w:bookmarkStart w:id="15" w:name="_Ref319185883"/>
      <w:bookmarkStart w:id="16" w:name="_Ref366767693"/>
      <w:r w:rsidRPr="0054457D">
        <w:t>RP-193238, “New SID on support of reduced capability NR devices”, Ericsson, RAN#86, Sitges, Spain, December 2019</w:t>
      </w:r>
      <w:r w:rsidR="00832767">
        <w:t>.</w:t>
      </w:r>
      <w:r w:rsidR="006A243F">
        <w:t xml:space="preserve">  </w:t>
      </w:r>
      <w:bookmarkEnd w:id="11"/>
      <w:bookmarkEnd w:id="12"/>
      <w:bookmarkEnd w:id="13"/>
      <w:bookmarkEnd w:id="14"/>
      <w:bookmarkEnd w:id="15"/>
      <w:bookmarkEnd w:id="16"/>
    </w:p>
    <w:p w14:paraId="399ED914" w14:textId="0E2E6C72" w:rsidR="00CE616F" w:rsidRDefault="00776A5B" w:rsidP="001B1123">
      <w:pPr>
        <w:pStyle w:val="textintend2"/>
      </w:pPr>
      <w:r>
        <w:t xml:space="preserve">TR </w:t>
      </w:r>
      <w:r w:rsidRPr="00776A5B">
        <w:t>45.820 V13.1.0 (2015-11)</w:t>
      </w:r>
      <w:r w:rsidR="006A243F">
        <w:t xml:space="preserve">, </w:t>
      </w:r>
      <w:r w:rsidR="00A558ED">
        <w:t>“</w:t>
      </w:r>
      <w:r>
        <w:t>Cellular system support for ultra-low complexity and low throughput Internet of Things (CIoT)</w:t>
      </w:r>
      <w:r w:rsidR="00A558ED">
        <w:t>”</w:t>
      </w:r>
      <w:r w:rsidR="007B5A21">
        <w:t>.</w:t>
      </w:r>
    </w:p>
    <w:sectPr w:rsidR="00CE616F"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D0C9A" w14:textId="77777777" w:rsidR="002A4A50" w:rsidRDefault="002A4A50">
      <w:r>
        <w:separator/>
      </w:r>
    </w:p>
  </w:endnote>
  <w:endnote w:type="continuationSeparator" w:id="0">
    <w:p w14:paraId="7051BB10" w14:textId="77777777" w:rsidR="002A4A50" w:rsidRDefault="002A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E8A14" w14:textId="77777777" w:rsidR="0078619F" w:rsidRDefault="0078619F">
    <w:pPr>
      <w:pStyle w:val="aa"/>
      <w:jc w:val="center"/>
    </w:pPr>
    <w:r>
      <w:rPr>
        <w:b/>
      </w:rPr>
      <w:fldChar w:fldCharType="begin"/>
    </w:r>
    <w:r>
      <w:rPr>
        <w:b/>
      </w:rPr>
      <w:instrText>PAGE</w:instrText>
    </w:r>
    <w:r>
      <w:rPr>
        <w:b/>
      </w:rPr>
      <w:fldChar w:fldCharType="separate"/>
    </w:r>
    <w:r w:rsidR="002A4A50">
      <w:rPr>
        <w:b/>
        <w:noProof/>
      </w:rPr>
      <w:t>1</w:t>
    </w:r>
    <w:r>
      <w:rPr>
        <w:b/>
      </w:rPr>
      <w:fldChar w:fldCharType="end"/>
    </w:r>
  </w:p>
  <w:p w14:paraId="3D641BD9" w14:textId="77777777" w:rsidR="0078619F" w:rsidRDefault="0078619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2C3B9" w14:textId="77777777" w:rsidR="002A4A50" w:rsidRDefault="002A4A50">
      <w:r>
        <w:separator/>
      </w:r>
    </w:p>
  </w:footnote>
  <w:footnote w:type="continuationSeparator" w:id="0">
    <w:p w14:paraId="3F4BCB06" w14:textId="77777777" w:rsidR="002A4A50" w:rsidRDefault="002A4A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宋体" w:eastAsia="宋体" w:hAnsi="宋体"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3157D4"/>
    <w:multiLevelType w:val="multilevel"/>
    <w:tmpl w:val="C3703E24"/>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5"/>
  </w:num>
  <w:num w:numId="4">
    <w:abstractNumId w:val="17"/>
  </w:num>
  <w:num w:numId="5">
    <w:abstractNumId w:val="13"/>
  </w:num>
  <w:num w:numId="6">
    <w:abstractNumId w:val="14"/>
  </w:num>
  <w:num w:numId="7">
    <w:abstractNumId w:val="12"/>
  </w:num>
  <w:num w:numId="8">
    <w:abstractNumId w:val="1"/>
  </w:num>
  <w:num w:numId="9">
    <w:abstractNumId w:val="18"/>
  </w:num>
  <w:num w:numId="10">
    <w:abstractNumId w:val="11"/>
  </w:num>
  <w:num w:numId="11">
    <w:abstractNumId w:val="19"/>
  </w:num>
  <w:num w:numId="12">
    <w:abstractNumId w:val="6"/>
  </w:num>
  <w:num w:numId="13">
    <w:abstractNumId w:val="3"/>
  </w:num>
  <w:num w:numId="14">
    <w:abstractNumId w:val="7"/>
  </w:num>
  <w:num w:numId="15">
    <w:abstractNumId w:val="8"/>
  </w:num>
  <w:num w:numId="16">
    <w:abstractNumId w:val="0"/>
  </w:num>
  <w:num w:numId="17">
    <w:abstractNumId w:val="10"/>
  </w:num>
  <w:num w:numId="18">
    <w:abstractNumId w:val="15"/>
  </w:num>
  <w:num w:numId="19">
    <w:abstractNumId w:val="20"/>
  </w:num>
  <w:num w:numId="20">
    <w:abstractNumId w:val="4"/>
  </w:num>
  <w:num w:numId="2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2C1"/>
    <w:rsid w:val="000334D9"/>
    <w:rsid w:val="00033523"/>
    <w:rsid w:val="000335B3"/>
    <w:rsid w:val="00034798"/>
    <w:rsid w:val="000347D2"/>
    <w:rsid w:val="00034A31"/>
    <w:rsid w:val="000356EC"/>
    <w:rsid w:val="00035799"/>
    <w:rsid w:val="0003611A"/>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A2D"/>
    <w:rsid w:val="00062448"/>
    <w:rsid w:val="00062EED"/>
    <w:rsid w:val="000630AD"/>
    <w:rsid w:val="0006344D"/>
    <w:rsid w:val="00064604"/>
    <w:rsid w:val="00064AC1"/>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4B01"/>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3E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991"/>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1FC"/>
    <w:rsid w:val="002603A0"/>
    <w:rsid w:val="00260555"/>
    <w:rsid w:val="00260F5E"/>
    <w:rsid w:val="002625FA"/>
    <w:rsid w:val="00262E18"/>
    <w:rsid w:val="002630F9"/>
    <w:rsid w:val="002638C4"/>
    <w:rsid w:val="00263A00"/>
    <w:rsid w:val="00263A74"/>
    <w:rsid w:val="00263D39"/>
    <w:rsid w:val="002644BF"/>
    <w:rsid w:val="00264508"/>
    <w:rsid w:val="00264CEB"/>
    <w:rsid w:val="00265BCB"/>
    <w:rsid w:val="002662A5"/>
    <w:rsid w:val="00266503"/>
    <w:rsid w:val="0026696E"/>
    <w:rsid w:val="00266F07"/>
    <w:rsid w:val="00267A05"/>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BDE"/>
    <w:rsid w:val="00297D4C"/>
    <w:rsid w:val="002A03DC"/>
    <w:rsid w:val="002A0A42"/>
    <w:rsid w:val="002A17FB"/>
    <w:rsid w:val="002A1A1C"/>
    <w:rsid w:val="002A1E27"/>
    <w:rsid w:val="002A34A1"/>
    <w:rsid w:val="002A3956"/>
    <w:rsid w:val="002A441B"/>
    <w:rsid w:val="002A4A50"/>
    <w:rsid w:val="002A5269"/>
    <w:rsid w:val="002A7B61"/>
    <w:rsid w:val="002B044F"/>
    <w:rsid w:val="002B06A6"/>
    <w:rsid w:val="002B0D7F"/>
    <w:rsid w:val="002B1313"/>
    <w:rsid w:val="002B1E42"/>
    <w:rsid w:val="002B204B"/>
    <w:rsid w:val="002B2479"/>
    <w:rsid w:val="002B3254"/>
    <w:rsid w:val="002B3F10"/>
    <w:rsid w:val="002B400E"/>
    <w:rsid w:val="002B4602"/>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2B0"/>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89A"/>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6A7"/>
    <w:rsid w:val="00381A21"/>
    <w:rsid w:val="00383A47"/>
    <w:rsid w:val="00383C24"/>
    <w:rsid w:val="00384394"/>
    <w:rsid w:val="00384F5D"/>
    <w:rsid w:val="00385242"/>
    <w:rsid w:val="00385AD2"/>
    <w:rsid w:val="00385D53"/>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390"/>
    <w:rsid w:val="003A06EB"/>
    <w:rsid w:val="003A18FA"/>
    <w:rsid w:val="003A2212"/>
    <w:rsid w:val="003A31C3"/>
    <w:rsid w:val="003A3AD6"/>
    <w:rsid w:val="003A48DE"/>
    <w:rsid w:val="003A5951"/>
    <w:rsid w:val="003A619B"/>
    <w:rsid w:val="003A6B09"/>
    <w:rsid w:val="003A7A35"/>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16C1"/>
    <w:rsid w:val="00452663"/>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59B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18BC"/>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242"/>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57D"/>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890"/>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486C"/>
    <w:rsid w:val="005D52A9"/>
    <w:rsid w:val="005D5484"/>
    <w:rsid w:val="005D70D0"/>
    <w:rsid w:val="005D7286"/>
    <w:rsid w:val="005E1DCB"/>
    <w:rsid w:val="005E250A"/>
    <w:rsid w:val="005E28F1"/>
    <w:rsid w:val="005E372A"/>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2797A"/>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C37"/>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0C68"/>
    <w:rsid w:val="007711FC"/>
    <w:rsid w:val="007721B2"/>
    <w:rsid w:val="007735BD"/>
    <w:rsid w:val="00773B0E"/>
    <w:rsid w:val="0077479F"/>
    <w:rsid w:val="00774815"/>
    <w:rsid w:val="00775E2B"/>
    <w:rsid w:val="007763FA"/>
    <w:rsid w:val="00776A5B"/>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187"/>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4B"/>
    <w:rsid w:val="00834C5C"/>
    <w:rsid w:val="00835188"/>
    <w:rsid w:val="00835595"/>
    <w:rsid w:val="00835947"/>
    <w:rsid w:val="00835F16"/>
    <w:rsid w:val="00837274"/>
    <w:rsid w:val="00837443"/>
    <w:rsid w:val="00840116"/>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9EE"/>
    <w:rsid w:val="00861138"/>
    <w:rsid w:val="00861AE4"/>
    <w:rsid w:val="0086262F"/>
    <w:rsid w:val="00862D6D"/>
    <w:rsid w:val="00863FAD"/>
    <w:rsid w:val="008640A3"/>
    <w:rsid w:val="008641FB"/>
    <w:rsid w:val="0086435E"/>
    <w:rsid w:val="008648D0"/>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3F99"/>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5C0"/>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A0D"/>
    <w:rsid w:val="008F6F50"/>
    <w:rsid w:val="008F72E8"/>
    <w:rsid w:val="008F77E9"/>
    <w:rsid w:val="008F7BBF"/>
    <w:rsid w:val="00900059"/>
    <w:rsid w:val="00900AE1"/>
    <w:rsid w:val="00901906"/>
    <w:rsid w:val="00901AE0"/>
    <w:rsid w:val="009025A7"/>
    <w:rsid w:val="00902714"/>
    <w:rsid w:val="009029BA"/>
    <w:rsid w:val="00903051"/>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C6D"/>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792"/>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6AAA"/>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D1E"/>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3784"/>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1B86"/>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54F"/>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77F9"/>
    <w:rsid w:val="00C00781"/>
    <w:rsid w:val="00C00ECA"/>
    <w:rsid w:val="00C012F7"/>
    <w:rsid w:val="00C01DE5"/>
    <w:rsid w:val="00C028AA"/>
    <w:rsid w:val="00C02A57"/>
    <w:rsid w:val="00C02AE9"/>
    <w:rsid w:val="00C03EC2"/>
    <w:rsid w:val="00C0430C"/>
    <w:rsid w:val="00C0482E"/>
    <w:rsid w:val="00C04D8B"/>
    <w:rsid w:val="00C061AD"/>
    <w:rsid w:val="00C063C6"/>
    <w:rsid w:val="00C06A45"/>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3EC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054"/>
    <w:rsid w:val="00C9663C"/>
    <w:rsid w:val="00C96E9A"/>
    <w:rsid w:val="00C96F9E"/>
    <w:rsid w:val="00C97465"/>
    <w:rsid w:val="00CA0AB7"/>
    <w:rsid w:val="00CA0F8E"/>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886"/>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6E4"/>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67A"/>
    <w:rsid w:val="00E17D32"/>
    <w:rsid w:val="00E2088D"/>
    <w:rsid w:val="00E21764"/>
    <w:rsid w:val="00E217C9"/>
    <w:rsid w:val="00E21C81"/>
    <w:rsid w:val="00E22094"/>
    <w:rsid w:val="00E22A9E"/>
    <w:rsid w:val="00E23498"/>
    <w:rsid w:val="00E25071"/>
    <w:rsid w:val="00E25632"/>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005"/>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1F43"/>
    <w:rsid w:val="00F226E6"/>
    <w:rsid w:val="00F22C1C"/>
    <w:rsid w:val="00F22D25"/>
    <w:rsid w:val="00F22DB6"/>
    <w:rsid w:val="00F22EE5"/>
    <w:rsid w:val="00F22F0D"/>
    <w:rsid w:val="00F256B0"/>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3772A"/>
    <w:rsid w:val="00F37B9D"/>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366"/>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 w:val="00FF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7E4AC7C7-82FE-4FF8-9D08-36FC2E30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0F7"/>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F2729A"/>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link w:val="Charc"/>
    <w:uiPriority w:val="34"/>
    <w:qFormat/>
    <w:rsid w:val="007C1BFF"/>
    <w:pPr>
      <w:ind w:firstLineChars="200" w:firstLine="420"/>
    </w:pPr>
  </w:style>
  <w:style w:type="character" w:customStyle="1" w:styleId="Charc">
    <w:name w:val="列出段落 Char"/>
    <w:link w:val="afe"/>
    <w:uiPriority w:val="34"/>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42764-F7AF-40A4-AD11-CFB92F5CE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687</Words>
  <Characters>3919</Characters>
  <Application>Microsoft Office Word</Application>
  <DocSecurity>0</DocSecurity>
  <Lines>32</Lines>
  <Paragraphs>9</Paragraphs>
  <ScaleCrop>false</ScaleCrop>
  <HeadingPairs>
    <vt:vector size="6" baseType="variant">
      <vt:variant>
        <vt:lpstr>タイトル</vt:lpstr>
      </vt:variant>
      <vt:variant>
        <vt:i4>1</vt:i4>
      </vt:variant>
      <vt:variant>
        <vt:lpstr>标题</vt:lpstr>
      </vt:variant>
      <vt:variant>
        <vt:i4>4</vt:i4>
      </vt:variant>
      <vt:variant>
        <vt:lpstr>Title</vt:lpstr>
      </vt:variant>
      <vt:variant>
        <vt:i4>1</vt:i4>
      </vt:variant>
    </vt:vector>
  </HeadingPairs>
  <TitlesOfParts>
    <vt:vector size="6" baseType="lpstr">
      <vt:lpstr>3GPP TSG RAN WG1 Meeting</vt:lpstr>
      <vt:lpstr>Introduction</vt:lpstr>
      <vt:lpstr>Discussions</vt:lpstr>
      <vt:lpstr>Conclusion</vt:lpstr>
      <vt:lpstr>References</vt:lpstr>
      <vt:lpstr>3GPP TSG RAN WG1 Meeting</vt:lpstr>
    </vt:vector>
  </TitlesOfParts>
  <Company>Microsoft</Company>
  <LinksUpToDate>false</LinksUpToDate>
  <CharactersWithSpaces>4597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5</cp:revision>
  <cp:lastPrinted>2013-09-26T07:23:00Z</cp:lastPrinted>
  <dcterms:created xsi:type="dcterms:W3CDTF">2020-05-15T05:30:00Z</dcterms:created>
  <dcterms:modified xsi:type="dcterms:W3CDTF">2020-05-15T07:15:00Z</dcterms:modified>
</cp:coreProperties>
</file>