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8A02B" w14:textId="346F6B3C"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w:t>
      </w:r>
      <w:r w:rsidR="00DE56AE">
        <w:rPr>
          <w:rFonts w:eastAsia="ＭＳ ゴシック" w:cs="Arial"/>
          <w:noProof w:val="0"/>
          <w:sz w:val="28"/>
          <w:szCs w:val="28"/>
          <w:lang w:val="en-US"/>
        </w:rPr>
        <w:t>10</w:t>
      </w:r>
      <w:r w:rsidR="00806DE4">
        <w:rPr>
          <w:rFonts w:eastAsia="ＭＳ ゴシック" w:cs="Arial"/>
          <w:noProof w:val="0"/>
          <w:sz w:val="28"/>
          <w:szCs w:val="28"/>
          <w:lang w:val="en-US"/>
        </w:rPr>
        <w:t>1</w:t>
      </w:r>
      <w:r>
        <w:rPr>
          <w:rFonts w:eastAsia="ＭＳ ゴシック" w:cs="Arial"/>
          <w:noProof w:val="0"/>
          <w:sz w:val="28"/>
          <w:szCs w:val="28"/>
          <w:lang w:val="en-US"/>
        </w:rPr>
        <w:tab/>
      </w:r>
      <w:r w:rsidRPr="00541D34">
        <w:rPr>
          <w:rFonts w:eastAsia="ＭＳ ゴシック" w:cs="Arial"/>
          <w:iCs/>
          <w:noProof w:val="0"/>
          <w:sz w:val="28"/>
          <w:szCs w:val="28"/>
          <w:lang w:val="en-US"/>
        </w:rPr>
        <w:t>R1-</w:t>
      </w:r>
      <w:r w:rsidR="00586A1B">
        <w:rPr>
          <w:rFonts w:eastAsia="ＭＳ ゴシック" w:cs="Arial" w:hint="eastAsia"/>
          <w:iCs/>
          <w:noProof w:val="0"/>
          <w:sz w:val="28"/>
          <w:szCs w:val="28"/>
          <w:lang w:val="en-US"/>
        </w:rPr>
        <w:t>2</w:t>
      </w:r>
      <w:r w:rsidR="00586A1B">
        <w:rPr>
          <w:rFonts w:eastAsia="ＭＳ ゴシック" w:cs="Arial"/>
          <w:iCs/>
          <w:noProof w:val="0"/>
          <w:sz w:val="28"/>
          <w:szCs w:val="28"/>
          <w:lang w:val="en-US"/>
        </w:rPr>
        <w:t>004335</w:t>
      </w:r>
    </w:p>
    <w:p w14:paraId="20F59B91" w14:textId="262EA447" w:rsidR="00EC1346" w:rsidRDefault="00806DE4"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e-Meeting</w:t>
      </w:r>
      <w:r w:rsidR="00E51FA4" w:rsidRPr="00B667EA">
        <w:rPr>
          <w:rFonts w:eastAsia="ＭＳ ゴシック" w:cs="Arial"/>
          <w:noProof w:val="0"/>
          <w:sz w:val="28"/>
          <w:szCs w:val="28"/>
        </w:rPr>
        <w:t xml:space="preserve">, </w:t>
      </w:r>
      <w:r>
        <w:rPr>
          <w:rFonts w:eastAsia="ＭＳ ゴシック" w:cs="Arial"/>
          <w:noProof w:val="0"/>
          <w:sz w:val="28"/>
          <w:szCs w:val="28"/>
        </w:rPr>
        <w:t>May</w:t>
      </w:r>
      <w:r w:rsidR="00E51FA4" w:rsidRPr="00B667EA">
        <w:rPr>
          <w:rFonts w:eastAsia="ＭＳ ゴシック" w:cs="Arial"/>
          <w:noProof w:val="0"/>
          <w:sz w:val="28"/>
          <w:szCs w:val="28"/>
        </w:rPr>
        <w:t xml:space="preserve"> </w:t>
      </w:r>
      <w:r w:rsidR="00DE56AE">
        <w:rPr>
          <w:rFonts w:eastAsia="ＭＳ ゴシック" w:cs="Arial"/>
          <w:noProof w:val="0"/>
          <w:sz w:val="28"/>
          <w:szCs w:val="28"/>
        </w:rPr>
        <w:t>2</w:t>
      </w:r>
      <w:r w:rsidR="009C5444">
        <w:rPr>
          <w:rFonts w:eastAsia="ＭＳ ゴシック" w:cs="Arial"/>
          <w:noProof w:val="0"/>
          <w:sz w:val="28"/>
          <w:szCs w:val="28"/>
        </w:rPr>
        <w:t>5</w:t>
      </w:r>
      <w:r w:rsidR="00E51FA4" w:rsidRPr="00B667EA">
        <w:rPr>
          <w:rFonts w:eastAsia="ＭＳ ゴシック" w:cs="Arial"/>
          <w:noProof w:val="0"/>
          <w:sz w:val="28"/>
          <w:szCs w:val="28"/>
        </w:rPr>
        <w:t xml:space="preserve">th – </w:t>
      </w:r>
      <w:r w:rsidR="009C5444">
        <w:rPr>
          <w:rFonts w:eastAsia="ＭＳ ゴシック" w:cs="Arial"/>
          <w:noProof w:val="0"/>
          <w:sz w:val="28"/>
          <w:szCs w:val="28"/>
        </w:rPr>
        <w:t>June 5</w:t>
      </w:r>
      <w:r w:rsidR="00E51FA4" w:rsidRPr="00B667EA">
        <w:rPr>
          <w:rFonts w:eastAsia="ＭＳ ゴシック" w:cs="Arial"/>
          <w:noProof w:val="0"/>
          <w:sz w:val="28"/>
          <w:szCs w:val="28"/>
        </w:rPr>
        <w:t>th, 20</w:t>
      </w:r>
      <w:r w:rsidR="00DE56AE">
        <w:rPr>
          <w:rFonts w:eastAsia="ＭＳ ゴシック" w:cs="Arial"/>
          <w:noProof w:val="0"/>
          <w:sz w:val="28"/>
          <w:szCs w:val="28"/>
        </w:rPr>
        <w:t>20</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106A6A97" w:rsidR="00004B52" w:rsidRPr="00AC6E3A" w:rsidRDefault="00004B52" w:rsidP="0060799C">
      <w:pPr>
        <w:spacing w:after="0" w:afterAutospacing="0"/>
        <w:ind w:left="1985" w:hangingChars="706" w:hanging="1985"/>
        <w:rPr>
          <w:rFonts w:ascii="Arial" w:eastAsia="ＭＳ 明朝" w:hAnsi="Arial" w:cs="Arial"/>
          <w:b/>
          <w:sz w:val="28"/>
          <w:szCs w:val="28"/>
          <w:highlight w:val="yellow"/>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sidRPr="00E51FA4">
        <w:rPr>
          <w:rFonts w:ascii="Arial" w:hAnsi="Arial" w:cs="Arial"/>
          <w:b/>
          <w:sz w:val="28"/>
          <w:szCs w:val="28"/>
          <w:lang w:val="en-US"/>
        </w:rPr>
        <w:t xml:space="preserve">Discussion on </w:t>
      </w:r>
      <w:r w:rsidR="00DE56AE">
        <w:rPr>
          <w:rFonts w:ascii="Arial" w:hAnsi="Arial" w:cs="Arial"/>
          <w:b/>
          <w:sz w:val="28"/>
          <w:szCs w:val="28"/>
          <w:lang w:val="en-US"/>
        </w:rPr>
        <w:t>Potential UE complexity reduction features</w:t>
      </w:r>
    </w:p>
    <w:p w14:paraId="369A72EC" w14:textId="7AC55BBF"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E51FA4">
        <w:rPr>
          <w:rFonts w:ascii="Arial" w:hAnsi="Arial" w:cs="Arial"/>
          <w:b/>
          <w:sz w:val="28"/>
          <w:szCs w:val="28"/>
          <w:lang w:val="en-US"/>
        </w:rPr>
        <w:t>Agenda Item:</w:t>
      </w:r>
      <w:r w:rsidRPr="00E51FA4">
        <w:rPr>
          <w:rFonts w:ascii="Arial" w:hAnsi="Arial" w:cs="Arial"/>
          <w:b/>
          <w:sz w:val="28"/>
          <w:szCs w:val="28"/>
          <w:lang w:val="en-US"/>
        </w:rPr>
        <w:tab/>
      </w:r>
      <w:r w:rsidR="00DE56AE">
        <w:rPr>
          <w:rFonts w:ascii="Arial" w:hAnsi="Arial" w:cs="Arial"/>
          <w:b/>
          <w:sz w:val="28"/>
          <w:szCs w:val="28"/>
          <w:lang w:val="en-US"/>
        </w:rPr>
        <w:t>8</w:t>
      </w:r>
      <w:r w:rsidR="00BE602C" w:rsidRPr="00E51FA4">
        <w:rPr>
          <w:rFonts w:ascii="Arial" w:hAnsi="Arial" w:cs="Arial"/>
          <w:b/>
          <w:sz w:val="28"/>
          <w:szCs w:val="28"/>
          <w:lang w:val="en-US"/>
        </w:rPr>
        <w:t>.</w:t>
      </w:r>
      <w:r w:rsidR="00806DE4">
        <w:rPr>
          <w:rFonts w:ascii="Arial" w:hAnsi="Arial" w:cs="Arial"/>
          <w:b/>
          <w:sz w:val="28"/>
          <w:szCs w:val="28"/>
          <w:lang w:val="en-US"/>
        </w:rPr>
        <w:t>3</w:t>
      </w:r>
      <w:r w:rsidR="00AF31FE" w:rsidRPr="00E51FA4">
        <w:rPr>
          <w:rFonts w:ascii="Arial" w:hAnsi="Arial" w:cs="Arial"/>
          <w:b/>
          <w:sz w:val="28"/>
          <w:szCs w:val="28"/>
          <w:lang w:val="en-US"/>
        </w:rPr>
        <w:t>.</w:t>
      </w:r>
      <w:r w:rsidR="00EA7E9D" w:rsidRPr="00E51FA4">
        <w:rPr>
          <w:rFonts w:ascii="Arial" w:hAnsi="Arial" w:cs="Arial"/>
          <w:b/>
          <w:sz w:val="28"/>
          <w:szCs w:val="28"/>
          <w:lang w:val="en-US"/>
        </w:rPr>
        <w:t>1</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461572ED"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sidR="00804228">
        <w:rPr>
          <w:rFonts w:eastAsia="ＭＳ 明朝"/>
        </w:rPr>
        <w:t>6</w:t>
      </w:r>
      <w:r w:rsidR="00F81410">
        <w:rPr>
          <w:rFonts w:eastAsia="ＭＳ 明朝"/>
        </w:rPr>
        <w:t xml:space="preserve"> meeting</w:t>
      </w:r>
      <w:r w:rsidR="00C85C72">
        <w:rPr>
          <w:rFonts w:eastAsia="ＭＳ 明朝"/>
        </w:rPr>
        <w:t>,</w:t>
      </w:r>
      <w:r w:rsidR="00F81410">
        <w:rPr>
          <w:rFonts w:eastAsia="ＭＳ 明朝"/>
        </w:rPr>
        <w:t xml:space="preserve"> </w:t>
      </w:r>
      <w:r w:rsidR="00804228">
        <w:rPr>
          <w:rFonts w:eastAsia="ＭＳ 明朝"/>
        </w:rPr>
        <w:t xml:space="preserve">a </w:t>
      </w:r>
      <w:r w:rsidR="00A8519A">
        <w:rPr>
          <w:rFonts w:eastAsia="ＭＳ 明朝"/>
        </w:rPr>
        <w:t>Rel-1</w:t>
      </w:r>
      <w:r w:rsidR="00804228">
        <w:rPr>
          <w:rFonts w:eastAsia="ＭＳ 明朝"/>
        </w:rPr>
        <w:t>7</w:t>
      </w:r>
      <w:r w:rsidR="00A8519A">
        <w:rPr>
          <w:rFonts w:eastAsia="ＭＳ 明朝"/>
        </w:rPr>
        <w:t xml:space="preserve"> </w:t>
      </w:r>
      <w:r w:rsidR="00804228">
        <w:rPr>
          <w:rFonts w:eastAsia="ＭＳ 明朝"/>
        </w:rPr>
        <w:t>study</w:t>
      </w:r>
      <w:r w:rsidR="00F81410">
        <w:rPr>
          <w:rFonts w:eastAsia="ＭＳ 明朝"/>
        </w:rPr>
        <w:t xml:space="preserve"> item [1] approved that includes following</w:t>
      </w:r>
      <w:r>
        <w:rPr>
          <w:rFonts w:eastAsia="ＭＳ 明朝"/>
        </w:rPr>
        <w:t xml:space="preserve"> objectives for </w:t>
      </w:r>
      <w:r w:rsidR="00804228">
        <w:rPr>
          <w:rFonts w:eastAsia="ＭＳ 明朝"/>
        </w:rPr>
        <w:t>identifying and studying potential UE complexity reduction features, including</w:t>
      </w:r>
      <w:r>
        <w:rPr>
          <w:rFonts w:eastAsia="ＭＳ 明朝"/>
        </w:rPr>
        <w:t xml:space="preserve"> </w:t>
      </w:r>
      <w:r w:rsidR="00546ECA">
        <w:rPr>
          <w:rFonts w:eastAsia="ＭＳ 明朝"/>
        </w:rPr>
        <w:t>[RAN1</w:t>
      </w:r>
      <w:r w:rsidR="00804228">
        <w:rPr>
          <w:rFonts w:eastAsia="ＭＳ 明朝"/>
        </w:rPr>
        <w:t>, RAN2</w:t>
      </w:r>
      <w:r w:rsidR="00546ECA">
        <w:rPr>
          <w:rFonts w:eastAsia="ＭＳ 明朝"/>
        </w:rPr>
        <w:t>]</w:t>
      </w:r>
      <w:r w:rsidR="00F81410">
        <w:rPr>
          <w:rFonts w:eastAsia="ＭＳ 明朝"/>
        </w:rPr>
        <w:t xml:space="preserve">: </w:t>
      </w:r>
    </w:p>
    <w:p w14:paraId="6B14E36C" w14:textId="058B7C93" w:rsidR="001A15EF" w:rsidRDefault="00804228" w:rsidP="004C3606">
      <w:pPr>
        <w:pStyle w:val="aff9"/>
        <w:numPr>
          <w:ilvl w:val="0"/>
          <w:numId w:val="18"/>
        </w:numPr>
        <w:spacing w:before="240" w:after="240" w:afterAutospacing="0"/>
        <w:ind w:firstLineChars="0"/>
        <w:rPr>
          <w:rFonts w:eastAsia="ＭＳ 明朝"/>
        </w:rPr>
      </w:pPr>
      <w:r>
        <w:rPr>
          <w:rFonts w:eastAsia="ＭＳ 明朝"/>
        </w:rPr>
        <w:t>Reduced number of UE RX/TX antennas</w:t>
      </w:r>
    </w:p>
    <w:p w14:paraId="5336D4E4" w14:textId="3A150820" w:rsidR="00804228" w:rsidRDefault="00804228" w:rsidP="004C3606">
      <w:pPr>
        <w:pStyle w:val="aff9"/>
        <w:numPr>
          <w:ilvl w:val="0"/>
          <w:numId w:val="18"/>
        </w:numPr>
        <w:spacing w:before="240" w:after="240" w:afterAutospacing="0"/>
        <w:ind w:firstLineChars="0"/>
        <w:rPr>
          <w:rFonts w:eastAsia="ＭＳ 明朝"/>
        </w:rPr>
      </w:pPr>
      <w:r w:rsidRPr="00804228">
        <w:rPr>
          <w:rFonts w:eastAsia="ＭＳ 明朝"/>
        </w:rPr>
        <w:t>UE Bandwidth reduction</w:t>
      </w:r>
    </w:p>
    <w:p w14:paraId="1DF719C0" w14:textId="1391C2FE" w:rsidR="00AB488E" w:rsidRDefault="00804228" w:rsidP="004C3606">
      <w:pPr>
        <w:pStyle w:val="aff9"/>
        <w:numPr>
          <w:ilvl w:val="0"/>
          <w:numId w:val="18"/>
        </w:numPr>
        <w:spacing w:before="240" w:after="240" w:afterAutospacing="0"/>
        <w:ind w:firstLineChars="0"/>
        <w:rPr>
          <w:rFonts w:eastAsia="ＭＳ 明朝"/>
        </w:rPr>
      </w:pPr>
      <w:r>
        <w:rPr>
          <w:rFonts w:eastAsia="ＭＳ 明朝"/>
        </w:rPr>
        <w:t>Half-Duplex-FDD</w:t>
      </w:r>
    </w:p>
    <w:p w14:paraId="59F23608" w14:textId="6EBD3359" w:rsidR="00804228" w:rsidRDefault="00804228" w:rsidP="004C3606">
      <w:pPr>
        <w:pStyle w:val="aff9"/>
        <w:numPr>
          <w:ilvl w:val="0"/>
          <w:numId w:val="18"/>
        </w:numPr>
        <w:spacing w:before="240" w:after="240" w:afterAutospacing="0"/>
        <w:ind w:firstLineChars="0"/>
        <w:rPr>
          <w:rFonts w:eastAsia="ＭＳ 明朝"/>
        </w:rPr>
      </w:pPr>
      <w:r>
        <w:rPr>
          <w:rFonts w:eastAsia="ＭＳ 明朝" w:hint="eastAsia"/>
        </w:rPr>
        <w:t>R</w:t>
      </w:r>
      <w:r>
        <w:rPr>
          <w:rFonts w:eastAsia="ＭＳ 明朝"/>
        </w:rPr>
        <w:t>elaxed UE processing time</w:t>
      </w:r>
    </w:p>
    <w:p w14:paraId="6B67D3F1" w14:textId="15C74BC4" w:rsidR="00804228" w:rsidRDefault="00804228" w:rsidP="004C3606">
      <w:pPr>
        <w:pStyle w:val="aff9"/>
        <w:numPr>
          <w:ilvl w:val="0"/>
          <w:numId w:val="18"/>
        </w:numPr>
        <w:spacing w:before="240" w:after="240" w:afterAutospacing="0"/>
        <w:ind w:firstLineChars="0"/>
        <w:rPr>
          <w:rFonts w:eastAsia="ＭＳ 明朝"/>
        </w:rPr>
      </w:pPr>
      <w:r>
        <w:rPr>
          <w:rFonts w:eastAsia="ＭＳ 明朝" w:hint="eastAsia"/>
        </w:rPr>
        <w:t>R</w:t>
      </w:r>
      <w:r>
        <w:rPr>
          <w:rFonts w:eastAsia="ＭＳ 明朝"/>
        </w:rPr>
        <w:t>elaxed UE processing capability</w:t>
      </w:r>
    </w:p>
    <w:p w14:paraId="65D4C526" w14:textId="11BFECB4"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we</w:t>
      </w:r>
      <w:r w:rsidR="00E02008">
        <w:rPr>
          <w:rFonts w:eastAsia="ＭＳ 明朝"/>
        </w:rPr>
        <w:t xml:space="preserve"> discuss</w:t>
      </w:r>
      <w:r>
        <w:rPr>
          <w:rFonts w:eastAsia="ＭＳ 明朝"/>
        </w:rPr>
        <w:t xml:space="preserve"> </w:t>
      </w:r>
      <w:r w:rsidR="00E02008">
        <w:rPr>
          <w:rFonts w:eastAsia="ＭＳ 明朝"/>
        </w:rPr>
        <w:t>some considerations</w:t>
      </w:r>
      <w:r w:rsidRPr="00770389">
        <w:rPr>
          <w:rFonts w:eastAsia="ＭＳ 明朝"/>
        </w:rPr>
        <w:t xml:space="preserve"> </w:t>
      </w:r>
      <w:r w:rsidR="00820B8C" w:rsidRPr="00770389">
        <w:rPr>
          <w:rFonts w:eastAsia="ＭＳ 明朝"/>
        </w:rPr>
        <w:t>on</w:t>
      </w:r>
      <w:r w:rsidRPr="00770389">
        <w:rPr>
          <w:rFonts w:eastAsia="ＭＳ 明朝"/>
        </w:rPr>
        <w:t xml:space="preserve"> </w:t>
      </w:r>
      <w:r w:rsidR="00046DEF" w:rsidRPr="00770389">
        <w:rPr>
          <w:rFonts w:eastAsia="ＭＳ 明朝"/>
        </w:rPr>
        <w:t>the</w:t>
      </w:r>
      <w:r w:rsidR="00804228">
        <w:rPr>
          <w:rFonts w:eastAsia="ＭＳ 明朝"/>
        </w:rPr>
        <w:t xml:space="preserve"> potential UE complexity reduction features</w:t>
      </w:r>
      <w:r>
        <w:rPr>
          <w:rFonts w:eastAsia="ＭＳ 明朝"/>
        </w:rPr>
        <w:t>.</w:t>
      </w:r>
    </w:p>
    <w:p w14:paraId="2F5DB0BE" w14:textId="3F1388D2" w:rsidR="00B63BFD" w:rsidRPr="00F93F8D" w:rsidRDefault="00656E99" w:rsidP="00F93F8D">
      <w:pPr>
        <w:pStyle w:val="10"/>
        <w:spacing w:after="180"/>
        <w:rPr>
          <w:lang w:val="en-US"/>
        </w:rPr>
      </w:pPr>
      <w:bookmarkStart w:id="3" w:name="OLE_LINK1"/>
      <w:r>
        <w:rPr>
          <w:lang w:val="en-US"/>
        </w:rPr>
        <w:t>Discussions</w:t>
      </w:r>
    </w:p>
    <w:p w14:paraId="78B5AD11" w14:textId="40F93EBE" w:rsidR="00E02008" w:rsidRDefault="00E02008" w:rsidP="00E02008">
      <w:pPr>
        <w:rPr>
          <w:rFonts w:eastAsia="ＭＳ 明朝"/>
          <w:u w:val="single"/>
        </w:rPr>
      </w:pPr>
      <w:r w:rsidRPr="007C562E">
        <w:rPr>
          <w:rFonts w:eastAsia="ＭＳ 明朝" w:hint="eastAsia"/>
          <w:u w:val="single"/>
        </w:rPr>
        <w:t>R</w:t>
      </w:r>
      <w:r w:rsidRPr="007C562E">
        <w:rPr>
          <w:rFonts w:eastAsia="ＭＳ 明朝"/>
          <w:u w:val="single"/>
        </w:rPr>
        <w:t>e</w:t>
      </w:r>
      <w:r>
        <w:rPr>
          <w:rFonts w:eastAsia="ＭＳ 明朝"/>
          <w:u w:val="single"/>
        </w:rPr>
        <w:t>duced number of UE RX/TX antennas</w:t>
      </w:r>
    </w:p>
    <w:p w14:paraId="121E2ECE" w14:textId="3FFF12C3" w:rsidR="00093D70" w:rsidRDefault="00301D57" w:rsidP="001A2B05">
      <w:pPr>
        <w:rPr>
          <w:lang w:val="en-US"/>
        </w:rPr>
      </w:pPr>
      <w:r>
        <w:rPr>
          <w:rFonts w:hint="eastAsia"/>
          <w:lang w:val="en-US"/>
        </w:rPr>
        <w:t>T</w:t>
      </w:r>
      <w:r>
        <w:rPr>
          <w:lang w:val="en-US"/>
        </w:rPr>
        <w:t>he reduction of Rx antennas can reduce not only the size of module but also the cost.</w:t>
      </w:r>
      <w:r>
        <w:rPr>
          <w:rFonts w:hint="eastAsia"/>
          <w:lang w:val="en-US"/>
        </w:rPr>
        <w:t xml:space="preserve"> </w:t>
      </w:r>
      <w:r w:rsidR="00093D70">
        <w:rPr>
          <w:rFonts w:hint="eastAsia"/>
          <w:lang w:val="en-US"/>
        </w:rPr>
        <w:t>F</w:t>
      </w:r>
      <w:r w:rsidR="00093D70">
        <w:rPr>
          <w:lang w:val="en-US"/>
        </w:rPr>
        <w:t xml:space="preserve">or Rel-15/16 UE, the minimum number of Rx antenna ports to be equipped is depending on the operating band. Depending on operating band, the required Rx antenna ports for Rel-17 complexity reduction UE can be half of that for Rel-15/16 UEs. </w:t>
      </w:r>
      <w:r w:rsidR="00C665CD">
        <w:rPr>
          <w:lang w:val="en-US"/>
        </w:rPr>
        <w:t>For operating bands where the Rel-15/16 UEs are equipped with 4 Rx antenna ports, the</w:t>
      </w:r>
      <w:r w:rsidR="00093D70">
        <w:rPr>
          <w:lang w:val="en-US"/>
        </w:rPr>
        <w:t xml:space="preserve"> necess</w:t>
      </w:r>
      <w:r w:rsidR="00AC4640">
        <w:rPr>
          <w:lang w:val="en-US"/>
        </w:rPr>
        <w:t>ity</w:t>
      </w:r>
      <w:r w:rsidR="00093D70">
        <w:rPr>
          <w:lang w:val="en-US"/>
        </w:rPr>
        <w:t xml:space="preserve"> to </w:t>
      </w:r>
      <w:r w:rsidR="00C665CD">
        <w:rPr>
          <w:lang w:val="en-US"/>
        </w:rPr>
        <w:t xml:space="preserve">excessively </w:t>
      </w:r>
      <w:r w:rsidR="00093D70">
        <w:rPr>
          <w:lang w:val="en-US"/>
        </w:rPr>
        <w:t xml:space="preserve">reduce 4 Rx antenna ports to 1 for </w:t>
      </w:r>
      <w:r w:rsidR="00C665CD">
        <w:rPr>
          <w:lang w:val="en-US"/>
        </w:rPr>
        <w:t xml:space="preserve">the Rel-17 complexity reduction UE should be further investigated. Since in this extreme case, for example, a more repetition for DL transmission </w:t>
      </w:r>
      <w:r>
        <w:rPr>
          <w:lang w:val="en-US"/>
        </w:rPr>
        <w:t>may</w:t>
      </w:r>
      <w:r w:rsidR="00C665CD">
        <w:rPr>
          <w:lang w:val="en-US"/>
        </w:rPr>
        <w:t xml:space="preserve"> be required </w:t>
      </w:r>
      <w:r>
        <w:rPr>
          <w:lang w:val="en-US"/>
        </w:rPr>
        <w:t>to recover the downlink</w:t>
      </w:r>
      <w:r w:rsidR="00C665CD">
        <w:rPr>
          <w:lang w:val="en-US"/>
        </w:rPr>
        <w:t xml:space="preserve"> coverage, which would affect the whole DL system spectrum efficiency.</w:t>
      </w:r>
      <w:r w:rsidR="00093D70">
        <w:rPr>
          <w:lang w:val="en-US"/>
        </w:rPr>
        <w:t xml:space="preserve">   </w:t>
      </w:r>
    </w:p>
    <w:p w14:paraId="1AE22C2F" w14:textId="23342FDF" w:rsidR="00C665CD" w:rsidRDefault="00C665CD" w:rsidP="001A2B05">
      <w:pPr>
        <w:rPr>
          <w:lang w:val="en-US"/>
        </w:rPr>
      </w:pPr>
      <w:r>
        <w:rPr>
          <w:b/>
          <w:u w:val="single"/>
          <w:lang w:val="en-US"/>
        </w:rPr>
        <w:t>P</w:t>
      </w:r>
      <w:r w:rsidR="0025194F">
        <w:rPr>
          <w:b/>
          <w:u w:val="single"/>
          <w:lang w:val="en-US"/>
        </w:rPr>
        <w:t xml:space="preserve">roposal </w:t>
      </w:r>
      <w:r>
        <w:rPr>
          <w:b/>
          <w:u w:val="single"/>
          <w:lang w:val="en-US"/>
        </w:rPr>
        <w:t>1:</w:t>
      </w:r>
      <w:r w:rsidRPr="00E02008">
        <w:rPr>
          <w:b/>
          <w:lang w:val="en-US"/>
        </w:rPr>
        <w:t xml:space="preserve"> </w:t>
      </w:r>
      <w:r w:rsidRPr="00C665CD">
        <w:rPr>
          <w:lang w:val="en-US"/>
        </w:rPr>
        <w:t xml:space="preserve">A </w:t>
      </w:r>
      <w:r>
        <w:rPr>
          <w:lang w:val="en-US"/>
        </w:rPr>
        <w:t>required number of Rx antenna ports for</w:t>
      </w:r>
      <w:r w:rsidRPr="00C665CD">
        <w:rPr>
          <w:lang w:val="en-US"/>
        </w:rPr>
        <w:t xml:space="preserve"> </w:t>
      </w:r>
      <w:r w:rsidRPr="00E02008">
        <w:rPr>
          <w:lang w:val="en-US"/>
        </w:rPr>
        <w:t>the Rel-17 complexity reduction UE</w:t>
      </w:r>
      <w:r>
        <w:rPr>
          <w:lang w:val="en-US"/>
        </w:rPr>
        <w:t xml:space="preserve"> can be </w:t>
      </w:r>
      <w:r w:rsidR="00301D57">
        <w:rPr>
          <w:lang w:val="en-US"/>
        </w:rPr>
        <w:t xml:space="preserve">considered to be </w:t>
      </w:r>
      <w:r>
        <w:rPr>
          <w:lang w:val="en-US"/>
        </w:rPr>
        <w:t xml:space="preserve">reduced to half of that for the Rel-15/16 UEs </w:t>
      </w:r>
      <w:r w:rsidRPr="0025194F">
        <w:rPr>
          <w:lang w:val="en-US"/>
        </w:rPr>
        <w:t>depending on operating band.</w:t>
      </w:r>
    </w:p>
    <w:p w14:paraId="7501C9FA" w14:textId="442FE084" w:rsidR="00E02008" w:rsidRDefault="00E02008" w:rsidP="00E02008">
      <w:pPr>
        <w:rPr>
          <w:rFonts w:eastAsia="ＭＳ 明朝"/>
          <w:u w:val="single"/>
        </w:rPr>
      </w:pPr>
      <w:r>
        <w:rPr>
          <w:rFonts w:eastAsia="ＭＳ 明朝"/>
          <w:u w:val="single"/>
        </w:rPr>
        <w:t>UE Bandwidth reduction</w:t>
      </w:r>
    </w:p>
    <w:p w14:paraId="6109B0BC" w14:textId="4E7DA635" w:rsidR="00E841F9" w:rsidRDefault="00E02008" w:rsidP="001A2B05">
      <w:pPr>
        <w:rPr>
          <w:lang w:val="en-US"/>
        </w:rPr>
      </w:pPr>
      <w:r>
        <w:rPr>
          <w:rFonts w:hint="eastAsia"/>
        </w:rPr>
        <w:t>T</w:t>
      </w:r>
      <w:r>
        <w:t xml:space="preserve">he </w:t>
      </w:r>
      <w:r w:rsidR="009349DE">
        <w:t xml:space="preserve">RF </w:t>
      </w:r>
      <w:r>
        <w:t xml:space="preserve">bandwidth reduction can efficiently </w:t>
      </w:r>
      <w:r w:rsidR="0054390E">
        <w:t>decrease</w:t>
      </w:r>
      <w:r>
        <w:t xml:space="preserve"> the complexity and the cost of the device.</w:t>
      </w:r>
      <w:r w:rsidR="00E841F9">
        <w:t xml:space="preserve"> </w:t>
      </w:r>
      <w:r w:rsidR="009F4843">
        <w:t>An important point is how much the RF bandwidth should be reduced to. To ensure the coexistence with Rel-15/16 UEs, the SSB and CORESET#0 design should be maximum</w:t>
      </w:r>
      <w:r w:rsidR="00903D5C">
        <w:t>ly</w:t>
      </w:r>
      <w:r w:rsidR="009F4843">
        <w:t xml:space="preserve"> reused. The reduced RF bandwidth for the </w:t>
      </w:r>
      <w:r w:rsidR="00E841F9" w:rsidRPr="00E02008">
        <w:rPr>
          <w:lang w:val="en-US"/>
        </w:rPr>
        <w:t>Rel-17 complexity reduction UE</w:t>
      </w:r>
      <w:r w:rsidR="00E841F9">
        <w:rPr>
          <w:lang w:val="en-US"/>
        </w:rPr>
        <w:t xml:space="preserve"> </w:t>
      </w:r>
      <w:r w:rsidR="009349DE">
        <w:rPr>
          <w:lang w:val="en-US"/>
        </w:rPr>
        <w:t xml:space="preserve">should </w:t>
      </w:r>
      <w:r w:rsidR="009F4843">
        <w:rPr>
          <w:lang w:val="en-US"/>
        </w:rPr>
        <w:t xml:space="preserve">accommodate the bandwidth of the SSB and </w:t>
      </w:r>
      <w:r w:rsidR="009F4843">
        <w:rPr>
          <w:lang w:val="en-US"/>
        </w:rPr>
        <w:lastRenderedPageBreak/>
        <w:t xml:space="preserve">the CORESET#0. </w:t>
      </w:r>
      <w:r w:rsidR="00903D5C">
        <w:rPr>
          <w:lang w:val="en-US"/>
        </w:rPr>
        <w:t xml:space="preserve">Note that the 15kHz and 30kHz are mandatory for each band for FR1. To </w:t>
      </w:r>
      <w:r w:rsidR="009349DE">
        <w:rPr>
          <w:lang w:val="en-US"/>
        </w:rPr>
        <w:t xml:space="preserve">support </w:t>
      </w:r>
      <w:r w:rsidR="00903D5C">
        <w:rPr>
          <w:lang w:val="en-US"/>
        </w:rPr>
        <w:t xml:space="preserve">different </w:t>
      </w:r>
      <w:r w:rsidR="009349DE">
        <w:rPr>
          <w:lang w:val="en-US"/>
        </w:rPr>
        <w:t xml:space="preserve">SCS combination of {SS/PBCH block, </w:t>
      </w:r>
      <w:r w:rsidR="00903D5C">
        <w:rPr>
          <w:lang w:val="en-US"/>
        </w:rPr>
        <w:t xml:space="preserve">Type 0 </w:t>
      </w:r>
      <w:r w:rsidR="009349DE">
        <w:rPr>
          <w:lang w:val="en-US"/>
        </w:rPr>
        <w:t>PDCCH} as like {15,15},{15,30}{</w:t>
      </w:r>
      <w:r w:rsidR="00903D5C">
        <w:rPr>
          <w:lang w:val="en-US"/>
        </w:rPr>
        <w:t>30</w:t>
      </w:r>
      <w:r w:rsidR="009349DE">
        <w:rPr>
          <w:lang w:val="en-US"/>
        </w:rPr>
        <w:t>,</w:t>
      </w:r>
      <w:r w:rsidR="00903D5C">
        <w:rPr>
          <w:lang w:val="en-US"/>
        </w:rPr>
        <w:t>15</w:t>
      </w:r>
      <w:r w:rsidR="009349DE">
        <w:rPr>
          <w:lang w:val="en-US"/>
        </w:rPr>
        <w:t>}{</w:t>
      </w:r>
      <w:r w:rsidR="00903D5C">
        <w:rPr>
          <w:lang w:val="en-US"/>
        </w:rPr>
        <w:t>30</w:t>
      </w:r>
      <w:r w:rsidR="009349DE">
        <w:rPr>
          <w:lang w:val="en-US"/>
        </w:rPr>
        <w:t>,30} for frequency bands</w:t>
      </w:r>
      <w:r w:rsidR="00903D5C">
        <w:rPr>
          <w:lang w:val="en-US"/>
        </w:rPr>
        <w:t xml:space="preserve">, the reduced RF bandwidth should be at least equal to 10MHz. The reduced RF bandwidth down to 5MHz, which cannot support </w:t>
      </w:r>
      <w:r w:rsidR="00504721">
        <w:rPr>
          <w:lang w:val="en-US"/>
        </w:rPr>
        <w:t xml:space="preserve">the case that either the SCS of SSB or the SCS of the Type 0 PDCCH is </w:t>
      </w:r>
      <w:r w:rsidR="00903D5C">
        <w:rPr>
          <w:lang w:val="en-US"/>
        </w:rPr>
        <w:t>30kHz, should not be considered.</w:t>
      </w:r>
    </w:p>
    <w:p w14:paraId="19DD102F" w14:textId="410EF378" w:rsidR="009F0FB8" w:rsidRDefault="00903D5C" w:rsidP="001A2B05">
      <w:pPr>
        <w:rPr>
          <w:b/>
          <w:u w:val="single"/>
          <w:lang w:val="en-US"/>
        </w:rPr>
      </w:pPr>
      <w:r>
        <w:rPr>
          <w:b/>
          <w:u w:val="single"/>
          <w:lang w:val="en-US"/>
        </w:rPr>
        <w:t>P</w:t>
      </w:r>
      <w:r w:rsidR="0025194F">
        <w:rPr>
          <w:b/>
          <w:u w:val="single"/>
          <w:lang w:val="en-US"/>
        </w:rPr>
        <w:t xml:space="preserve">roposal </w:t>
      </w:r>
      <w:r>
        <w:rPr>
          <w:b/>
          <w:u w:val="single"/>
          <w:lang w:val="en-US"/>
        </w:rPr>
        <w:t xml:space="preserve">2: </w:t>
      </w:r>
      <w:r w:rsidR="009F0FB8" w:rsidRPr="009F0FB8">
        <w:rPr>
          <w:lang w:val="en-US"/>
        </w:rPr>
        <w:t>The reduction of RF bandwidth should be considered.</w:t>
      </w:r>
    </w:p>
    <w:p w14:paraId="36522DBC" w14:textId="4577AB59" w:rsidR="00903D5C" w:rsidRPr="00F25652" w:rsidRDefault="009F0FB8" w:rsidP="00E02008">
      <w:pPr>
        <w:pStyle w:val="aff9"/>
        <w:numPr>
          <w:ilvl w:val="0"/>
          <w:numId w:val="31"/>
        </w:numPr>
        <w:ind w:firstLineChars="0"/>
        <w:rPr>
          <w:lang w:val="en-US"/>
        </w:rPr>
      </w:pPr>
      <w:r w:rsidRPr="009F0FB8">
        <w:rPr>
          <w:lang w:val="en-US"/>
        </w:rPr>
        <w:t xml:space="preserve">The minimum supportable RF bandwidth for FR1 should not be less than 10MHz. </w:t>
      </w:r>
    </w:p>
    <w:p w14:paraId="10816A81" w14:textId="721BF9FC" w:rsidR="00E02008" w:rsidRDefault="00E02008" w:rsidP="00E02008">
      <w:pPr>
        <w:rPr>
          <w:rFonts w:eastAsia="ＭＳ 明朝"/>
          <w:u w:val="single"/>
        </w:rPr>
      </w:pPr>
      <w:r>
        <w:rPr>
          <w:rFonts w:eastAsia="ＭＳ 明朝"/>
          <w:u w:val="single"/>
        </w:rPr>
        <w:t>Half-Duplex-FDD</w:t>
      </w:r>
    </w:p>
    <w:p w14:paraId="5A7FDC8B" w14:textId="330320A8" w:rsidR="005E307F" w:rsidRDefault="00E02008" w:rsidP="001A2B05">
      <w:r>
        <w:rPr>
          <w:rFonts w:hint="eastAsia"/>
        </w:rPr>
        <w:t>A</w:t>
      </w:r>
      <w:r>
        <w:t xml:space="preserve"> </w:t>
      </w:r>
      <w:r w:rsidR="00093D70">
        <w:t>half-duplex FDD capable UE</w:t>
      </w:r>
      <w:r w:rsidR="003E065F">
        <w:t xml:space="preserve"> is not equipped with a duplexer</w:t>
      </w:r>
      <w:r w:rsidR="00093D70">
        <w:t>,</w:t>
      </w:r>
      <w:r w:rsidR="003E065F">
        <w:t xml:space="preserve"> which </w:t>
      </w:r>
      <w:proofErr w:type="gramStart"/>
      <w:r w:rsidR="003E065F">
        <w:t>definitely save</w:t>
      </w:r>
      <w:proofErr w:type="gramEnd"/>
      <w:r w:rsidR="003E065F">
        <w:t xml:space="preserve"> the UE cost.</w:t>
      </w:r>
      <w:r w:rsidR="00093D70">
        <w:t xml:space="preserve"> </w:t>
      </w:r>
      <w:r w:rsidR="005E307F">
        <w:rPr>
          <w:rFonts w:hint="eastAsia"/>
        </w:rPr>
        <w:t>A</w:t>
      </w:r>
      <w:r w:rsidR="005E307F">
        <w:t xml:space="preserve">t least from saving the cost perspective especially for the industrial wireless sensors, it would be beneficial to support a half-duplex FDD capable UE. </w:t>
      </w:r>
      <w:r w:rsidR="002F656C">
        <w:t xml:space="preserve">Also supporting half-duplex FDD capable UE may not impact the current Rel15/16 specification </w:t>
      </w:r>
      <w:r w:rsidR="00337153">
        <w:t>enabling</w:t>
      </w:r>
      <w:r w:rsidR="002F656C">
        <w:t xml:space="preserve"> timing flexibility control.</w:t>
      </w:r>
    </w:p>
    <w:p w14:paraId="66D4E25B" w14:textId="5E71BE9D" w:rsidR="005E307F" w:rsidRPr="00E02008" w:rsidRDefault="005E307F" w:rsidP="001A2B05">
      <w:r>
        <w:rPr>
          <w:b/>
          <w:u w:val="single"/>
          <w:lang w:val="en-US"/>
        </w:rPr>
        <w:t>P</w:t>
      </w:r>
      <w:r w:rsidR="0025194F">
        <w:rPr>
          <w:b/>
          <w:u w:val="single"/>
          <w:lang w:val="en-US"/>
        </w:rPr>
        <w:t xml:space="preserve">roposal </w:t>
      </w:r>
      <w:r w:rsidR="009F0FB8">
        <w:rPr>
          <w:b/>
          <w:u w:val="single"/>
          <w:lang w:val="en-US"/>
        </w:rPr>
        <w:t>3</w:t>
      </w:r>
      <w:r>
        <w:rPr>
          <w:b/>
          <w:u w:val="single"/>
          <w:lang w:val="en-US"/>
        </w:rPr>
        <w:t>:</w:t>
      </w:r>
      <w:r w:rsidRPr="00E02008">
        <w:rPr>
          <w:b/>
          <w:lang w:val="en-US"/>
        </w:rPr>
        <w:t xml:space="preserve"> </w:t>
      </w:r>
      <w:r>
        <w:rPr>
          <w:lang w:val="en-US"/>
        </w:rPr>
        <w:t>At least for the industrial wireless sensors, it would be beneficial to support a half-duplex FDD capable UE.</w:t>
      </w:r>
    </w:p>
    <w:p w14:paraId="22ABCB56" w14:textId="2DF35851" w:rsidR="001A2B05" w:rsidRDefault="007C562E" w:rsidP="00B63BFD">
      <w:pPr>
        <w:rPr>
          <w:rFonts w:eastAsia="ＭＳ 明朝"/>
          <w:u w:val="single"/>
        </w:rPr>
      </w:pPr>
      <w:r w:rsidRPr="007C562E">
        <w:rPr>
          <w:rFonts w:eastAsia="ＭＳ 明朝" w:hint="eastAsia"/>
          <w:u w:val="single"/>
        </w:rPr>
        <w:t>R</w:t>
      </w:r>
      <w:r w:rsidRPr="007C562E">
        <w:rPr>
          <w:rFonts w:eastAsia="ＭＳ 明朝"/>
          <w:u w:val="single"/>
        </w:rPr>
        <w:t>elaxed UE processing time</w:t>
      </w:r>
    </w:p>
    <w:p w14:paraId="79F61A42" w14:textId="597892B7" w:rsidR="005E307F" w:rsidRDefault="00E21B4C" w:rsidP="005E307F">
      <w:r>
        <w:t xml:space="preserve">According to the use case requirement, the </w:t>
      </w:r>
      <w:r w:rsidR="0025194F">
        <w:t>industrial wireless sensors and video surveillance</w:t>
      </w:r>
      <w:r w:rsidR="00B64669">
        <w:t xml:space="preserve"> may allow end-to-end latency less than 100ms and latency less than 500ms, respectively.</w:t>
      </w:r>
      <w:r>
        <w:t xml:space="preserve"> While as a basic </w:t>
      </w:r>
      <w:r w:rsidR="00C214D7">
        <w:t xml:space="preserve">Rel-15 </w:t>
      </w:r>
      <w:r>
        <w:t>UE feature, the nominal UE processing time N1 and N2</w:t>
      </w:r>
      <w:r w:rsidR="00C214D7">
        <w:t xml:space="preserve"> for PDSCH/PUSCH processing capability #1</w:t>
      </w:r>
      <w:r>
        <w:t xml:space="preserve"> </w:t>
      </w:r>
      <w:r w:rsidR="00C214D7">
        <w:t xml:space="preserve">are required within 1 </w:t>
      </w:r>
      <w:proofErr w:type="spellStart"/>
      <w:r w:rsidR="00C214D7">
        <w:t>ms</w:t>
      </w:r>
      <w:proofErr w:type="spellEnd"/>
      <w:r w:rsidR="00C214D7">
        <w:t xml:space="preserve">. </w:t>
      </w:r>
      <w:r w:rsidR="00B64669">
        <w:t>T</w:t>
      </w:r>
      <w:r w:rsidR="0025194F">
        <w:t xml:space="preserve">he </w:t>
      </w:r>
      <w:r w:rsidR="00B64669">
        <w:t xml:space="preserve">current </w:t>
      </w:r>
      <w:r w:rsidR="00C214D7">
        <w:t>processing time</w:t>
      </w:r>
      <w:r w:rsidR="0025194F">
        <w:t xml:space="preserve"> </w:t>
      </w:r>
      <w:r w:rsidR="00B64669">
        <w:t>seems to be</w:t>
      </w:r>
      <w:r w:rsidR="0025194F">
        <w:t xml:space="preserve"> </w:t>
      </w:r>
      <w:r w:rsidR="00C214D7">
        <w:t>str</w:t>
      </w:r>
      <w:r w:rsidR="00B64669">
        <w:t xml:space="preserve">ict for those delay tolerant traffic. </w:t>
      </w:r>
    </w:p>
    <w:p w14:paraId="6B8FE9E0" w14:textId="5C8476CC" w:rsidR="007C562E" w:rsidRDefault="00B64669" w:rsidP="00B63BFD">
      <w:r>
        <w:rPr>
          <w:b/>
          <w:u w:val="single"/>
          <w:lang w:val="en-US"/>
        </w:rPr>
        <w:t>Proposal 4:</w:t>
      </w:r>
      <w:r w:rsidRPr="00E02008">
        <w:rPr>
          <w:b/>
          <w:lang w:val="en-US"/>
        </w:rPr>
        <w:t xml:space="preserve"> </w:t>
      </w:r>
      <w:r w:rsidR="00F93F8D">
        <w:rPr>
          <w:lang w:val="en-US"/>
        </w:rPr>
        <w:t>Given</w:t>
      </w:r>
      <w:r>
        <w:rPr>
          <w:lang w:val="en-US"/>
        </w:rPr>
        <w:t xml:space="preserve"> the </w:t>
      </w:r>
      <w:r w:rsidR="00F93F8D">
        <w:rPr>
          <w:lang w:val="en-US"/>
        </w:rPr>
        <w:t xml:space="preserve">delay tolerant </w:t>
      </w:r>
      <w:r>
        <w:rPr>
          <w:lang w:val="en-US"/>
        </w:rPr>
        <w:t xml:space="preserve">traffic </w:t>
      </w:r>
      <w:r w:rsidR="00F93F8D">
        <w:rPr>
          <w:lang w:val="en-US"/>
        </w:rPr>
        <w:t>property per</w:t>
      </w:r>
      <w:r>
        <w:rPr>
          <w:lang w:val="en-US"/>
        </w:rPr>
        <w:t xml:space="preserve"> use ca</w:t>
      </w:r>
      <w:r w:rsidR="00F93F8D">
        <w:rPr>
          <w:lang w:val="en-US"/>
        </w:rPr>
        <w:t xml:space="preserve">se specific requirements, the relaxed UE processing time to Rel-15 nominal UE processing time should be introduced. </w:t>
      </w:r>
    </w:p>
    <w:p w14:paraId="70B7825C" w14:textId="37933AE6" w:rsidR="00611CC0" w:rsidRDefault="00AC4640" w:rsidP="00F93F8D">
      <w:pPr>
        <w:rPr>
          <w:rFonts w:eastAsia="ＭＳ 明朝"/>
          <w:u w:val="single"/>
        </w:rPr>
      </w:pPr>
      <w:r w:rsidRPr="00AC4640">
        <w:rPr>
          <w:rFonts w:eastAsia="ＭＳ 明朝"/>
          <w:u w:val="single"/>
        </w:rPr>
        <w:t>Relaxed UE processing c</w:t>
      </w:r>
      <w:r w:rsidR="00734D1D" w:rsidRPr="00586A1B">
        <w:rPr>
          <w:rFonts w:eastAsia="ＭＳ 明朝"/>
          <w:u w:val="single"/>
        </w:rPr>
        <w:t>apability</w:t>
      </w:r>
    </w:p>
    <w:p w14:paraId="2030DF20" w14:textId="77777777" w:rsidR="00F94670" w:rsidRDefault="00611CC0" w:rsidP="00611CC0">
      <w:pPr>
        <w:rPr>
          <w:rFonts w:eastAsia="ＭＳ 明朝"/>
        </w:rPr>
      </w:pPr>
      <w:r w:rsidRPr="00586A1B">
        <w:rPr>
          <w:rFonts w:eastAsia="ＭＳ 明朝"/>
        </w:rPr>
        <w:t xml:space="preserve">There are 3 use cases of industrial wireless sensors, video surveillance and wearables supported in the study item. </w:t>
      </w:r>
      <w:r w:rsidR="00F94670">
        <w:rPr>
          <w:rFonts w:eastAsia="ＭＳ 明朝"/>
        </w:rPr>
        <w:t>The use case basic requirements are as follows:</w:t>
      </w:r>
    </w:p>
    <w:p w14:paraId="514A4E81" w14:textId="00C0B21F" w:rsidR="00A96A7E" w:rsidRDefault="00A96A7E" w:rsidP="00586A1B">
      <w:pPr>
        <w:pStyle w:val="aff9"/>
        <w:numPr>
          <w:ilvl w:val="0"/>
          <w:numId w:val="32"/>
        </w:numPr>
        <w:ind w:firstLineChars="0"/>
        <w:rPr>
          <w:rFonts w:eastAsia="ＭＳ 明朝"/>
        </w:rPr>
      </w:pPr>
      <w:r w:rsidRPr="00586A1B">
        <w:rPr>
          <w:rFonts w:eastAsia="ＭＳ 明朝"/>
        </w:rPr>
        <w:t xml:space="preserve">Industrial wireless sensors: Communication service availability is 99.99% and end-to-end latency less than 100 </w:t>
      </w:r>
      <w:proofErr w:type="spellStart"/>
      <w:r w:rsidRPr="00586A1B">
        <w:rPr>
          <w:rFonts w:eastAsia="ＭＳ 明朝"/>
        </w:rPr>
        <w:t>ms</w:t>
      </w:r>
      <w:proofErr w:type="spellEnd"/>
      <w:r w:rsidRPr="00586A1B">
        <w:rPr>
          <w:rFonts w:eastAsia="ＭＳ 明朝"/>
        </w:rPr>
        <w:t xml:space="preserve">. The reference bit rate is less than 2 Mbps and the device is stationary. The battery should last at least few years. For safety related sensors, latency requirement is lower, 5-10 </w:t>
      </w:r>
      <w:proofErr w:type="spellStart"/>
      <w:r w:rsidRPr="00586A1B">
        <w:rPr>
          <w:rFonts w:eastAsia="ＭＳ 明朝"/>
        </w:rPr>
        <w:t>ms</w:t>
      </w:r>
      <w:proofErr w:type="spellEnd"/>
      <w:r>
        <w:rPr>
          <w:rFonts w:eastAsia="ＭＳ 明朝"/>
        </w:rPr>
        <w:t>.</w:t>
      </w:r>
    </w:p>
    <w:p w14:paraId="1BB7A659" w14:textId="22363646" w:rsidR="00611CC0" w:rsidRDefault="00A96A7E" w:rsidP="00586A1B">
      <w:pPr>
        <w:pStyle w:val="aff9"/>
        <w:numPr>
          <w:ilvl w:val="0"/>
          <w:numId w:val="32"/>
        </w:numPr>
        <w:ind w:firstLineChars="0"/>
        <w:rPr>
          <w:rFonts w:eastAsia="ＭＳ 明朝"/>
        </w:rPr>
      </w:pPr>
      <w:r>
        <w:rPr>
          <w:rFonts w:eastAsia="ＭＳ 明朝"/>
        </w:rPr>
        <w:t>V</w:t>
      </w:r>
      <w:r w:rsidR="00611CC0" w:rsidRPr="00586A1B">
        <w:rPr>
          <w:rFonts w:eastAsia="ＭＳ 明朝"/>
        </w:rPr>
        <w:t xml:space="preserve">ideo Surveillance: reference economic video bitrate would be 2-4 Mbps, latency &lt; 500 </w:t>
      </w:r>
      <w:proofErr w:type="spellStart"/>
      <w:r w:rsidR="00611CC0" w:rsidRPr="00586A1B">
        <w:rPr>
          <w:rFonts w:eastAsia="ＭＳ 明朝"/>
        </w:rPr>
        <w:t>ms</w:t>
      </w:r>
      <w:proofErr w:type="spellEnd"/>
      <w:r w:rsidR="00611CC0" w:rsidRPr="00586A1B">
        <w:rPr>
          <w:rFonts w:eastAsia="ＭＳ 明朝"/>
        </w:rPr>
        <w:t xml:space="preserve">, reliability 99%-99.9%. High-end video would require 7.5-25 Mbps. </w:t>
      </w:r>
      <w:r>
        <w:rPr>
          <w:rFonts w:eastAsia="ＭＳ 明朝"/>
        </w:rPr>
        <w:t>The</w:t>
      </w:r>
      <w:r w:rsidR="00611CC0" w:rsidRPr="00586A1B">
        <w:rPr>
          <w:rFonts w:eastAsia="ＭＳ 明朝"/>
        </w:rPr>
        <w:t xml:space="preserve"> traffic pattern is dominated by UL transmissions.</w:t>
      </w:r>
    </w:p>
    <w:p w14:paraId="5100C5D7" w14:textId="46B9183F" w:rsidR="00A96A7E" w:rsidRPr="00586A1B" w:rsidRDefault="00A96A7E" w:rsidP="00586A1B">
      <w:pPr>
        <w:pStyle w:val="aff9"/>
        <w:numPr>
          <w:ilvl w:val="0"/>
          <w:numId w:val="32"/>
        </w:numPr>
        <w:ind w:firstLineChars="0"/>
        <w:rPr>
          <w:rFonts w:eastAsia="ＭＳ 明朝"/>
        </w:rPr>
      </w:pPr>
      <w:r w:rsidRPr="00611CC0">
        <w:rPr>
          <w:rFonts w:eastAsia="ＭＳ 明朝"/>
        </w:rPr>
        <w:t xml:space="preserve">Wearables: Reference bitrate for smart wearable application can be 10-50 Mbps in DL and minimum 5 Mbps in UL and peak bit rate of the device higher, 150 Mbps for downlink and 50 Mbps for uplink. Battery of the device should last </w:t>
      </w:r>
      <w:r>
        <w:rPr>
          <w:rFonts w:eastAsia="ＭＳ 明朝"/>
        </w:rPr>
        <w:t>up to 1-2 weeks</w:t>
      </w:r>
      <w:r w:rsidRPr="00611CC0">
        <w:rPr>
          <w:rFonts w:eastAsia="ＭＳ 明朝"/>
        </w:rPr>
        <w:t>.</w:t>
      </w:r>
    </w:p>
    <w:p w14:paraId="4145FD40" w14:textId="29E7719F" w:rsidR="00C21DAA" w:rsidRPr="00586A1B" w:rsidRDefault="00E57CFF" w:rsidP="00611CC0">
      <w:pPr>
        <w:rPr>
          <w:rFonts w:eastAsia="SimSun"/>
          <w:lang w:eastAsia="zh-CN"/>
        </w:rPr>
      </w:pPr>
      <w:r>
        <w:rPr>
          <w:rFonts w:eastAsia="SimSun"/>
          <w:lang w:eastAsia="zh-CN"/>
        </w:rPr>
        <w:lastRenderedPageBreak/>
        <w:t>T</w:t>
      </w:r>
      <w:r w:rsidR="00C21DAA">
        <w:rPr>
          <w:rFonts w:eastAsia="SimSun"/>
          <w:lang w:eastAsia="zh-CN"/>
        </w:rPr>
        <w:t xml:space="preserve">he </w:t>
      </w:r>
      <w:r w:rsidR="00C21DAA" w:rsidRPr="00C21DAA">
        <w:rPr>
          <w:rFonts w:eastAsia="SimSun"/>
          <w:lang w:eastAsia="zh-CN"/>
        </w:rPr>
        <w:t>basic requirements</w:t>
      </w:r>
      <w:r>
        <w:rPr>
          <w:rFonts w:eastAsia="SimSun"/>
          <w:lang w:eastAsia="zh-CN"/>
        </w:rPr>
        <w:t xml:space="preserve"> are very different for different use cases.</w:t>
      </w:r>
      <w:r w:rsidR="00C21DAA">
        <w:rPr>
          <w:rFonts w:eastAsia="SimSun"/>
          <w:lang w:eastAsia="zh-CN"/>
        </w:rPr>
        <w:t xml:space="preserve"> </w:t>
      </w:r>
      <w:r>
        <w:rPr>
          <w:rFonts w:eastAsia="SimSun"/>
          <w:lang w:eastAsia="zh-CN"/>
        </w:rPr>
        <w:t xml:space="preserve">Even for the same use case, there is a great difference for different </w:t>
      </w:r>
      <w:r w:rsidRPr="00E57CFF">
        <w:rPr>
          <w:rFonts w:eastAsia="SimSun"/>
          <w:lang w:eastAsia="zh-CN"/>
        </w:rPr>
        <w:t>application scenarios</w:t>
      </w:r>
      <w:r>
        <w:rPr>
          <w:rFonts w:eastAsia="SimSun"/>
          <w:lang w:eastAsia="zh-CN"/>
        </w:rPr>
        <w:t xml:space="preserve">. </w:t>
      </w:r>
      <w:proofErr w:type="gramStart"/>
      <w:r w:rsidR="003519E7">
        <w:rPr>
          <w:rFonts w:eastAsia="SimSun"/>
          <w:lang w:eastAsia="zh-CN"/>
        </w:rPr>
        <w:t>So</w:t>
      </w:r>
      <w:proofErr w:type="gramEnd"/>
      <w:r w:rsidR="003519E7">
        <w:rPr>
          <w:rFonts w:eastAsia="SimSun"/>
          <w:lang w:eastAsia="zh-CN"/>
        </w:rPr>
        <w:t xml:space="preserve"> the needed UE processing capabilities will be different for different use cases. </w:t>
      </w:r>
      <w:r w:rsidR="00421B9B">
        <w:rPr>
          <w:rFonts w:eastAsia="SimSun"/>
          <w:lang w:eastAsia="zh-CN"/>
        </w:rPr>
        <w:t>Therefore, we think the study should first identify which</w:t>
      </w:r>
      <w:r w:rsidR="00421B9B" w:rsidRPr="00421B9B">
        <w:t xml:space="preserve"> </w:t>
      </w:r>
      <w:r w:rsidR="00421B9B" w:rsidRPr="00421B9B">
        <w:rPr>
          <w:rFonts w:eastAsia="SimSun"/>
          <w:lang w:eastAsia="zh-CN"/>
        </w:rPr>
        <w:t>UE processing capabilities can be relaxed and the level of relaxation</w:t>
      </w:r>
      <w:r w:rsidR="00421B9B">
        <w:rPr>
          <w:rFonts w:eastAsia="SimSun"/>
          <w:lang w:eastAsia="zh-CN"/>
        </w:rPr>
        <w:t xml:space="preserve"> based on use cases.  </w:t>
      </w:r>
      <w:r w:rsidR="003519E7">
        <w:rPr>
          <w:rFonts w:eastAsia="SimSun"/>
          <w:lang w:eastAsia="zh-CN"/>
        </w:rPr>
        <w:t xml:space="preserve">   </w:t>
      </w:r>
    </w:p>
    <w:p w14:paraId="36BD71D0" w14:textId="22DF7A22" w:rsidR="00C21DAA" w:rsidRPr="00E02008" w:rsidRDefault="00C21DAA" w:rsidP="00C21DAA">
      <w:r>
        <w:rPr>
          <w:b/>
          <w:u w:val="single"/>
          <w:lang w:val="en-US"/>
        </w:rPr>
        <w:t>Proposal 5:</w:t>
      </w:r>
      <w:r w:rsidRPr="00E02008">
        <w:rPr>
          <w:b/>
          <w:lang w:val="en-US"/>
        </w:rPr>
        <w:t xml:space="preserve"> </w:t>
      </w:r>
      <w:r w:rsidRPr="00586A1B">
        <w:rPr>
          <w:lang w:val="en-US"/>
        </w:rPr>
        <w:t xml:space="preserve">Which </w:t>
      </w:r>
      <w:r>
        <w:rPr>
          <w:lang w:val="en-US"/>
        </w:rPr>
        <w:t>UE processing capabilities can be relaxed and the level of relaxation should be studied based on use cases.</w:t>
      </w:r>
    </w:p>
    <w:p w14:paraId="15D476DD" w14:textId="77777777" w:rsidR="00BA5AE1" w:rsidRPr="0014090F" w:rsidRDefault="00BA5AE1" w:rsidP="00421B9B">
      <w:pPr>
        <w:pStyle w:val="10"/>
        <w:spacing w:after="180"/>
        <w:rPr>
          <w:lang w:val="en-US"/>
        </w:rPr>
      </w:pPr>
      <w:r w:rsidRPr="0014090F">
        <w:rPr>
          <w:lang w:val="en-US"/>
        </w:rPr>
        <w:t>Conclusion</w:t>
      </w:r>
    </w:p>
    <w:p w14:paraId="33C957BF" w14:textId="13781BB9"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2959571A" w14:textId="77777777" w:rsidR="00421B9B" w:rsidRDefault="00421B9B" w:rsidP="00421B9B">
      <w:pPr>
        <w:rPr>
          <w:lang w:val="en-US"/>
        </w:rPr>
      </w:pPr>
      <w:r>
        <w:rPr>
          <w:b/>
          <w:u w:val="single"/>
          <w:lang w:val="en-US"/>
        </w:rPr>
        <w:t>Proposal 1:</w:t>
      </w:r>
      <w:r w:rsidRPr="00E02008">
        <w:rPr>
          <w:b/>
          <w:lang w:val="en-US"/>
        </w:rPr>
        <w:t xml:space="preserve"> </w:t>
      </w:r>
      <w:r w:rsidRPr="00C665CD">
        <w:rPr>
          <w:lang w:val="en-US"/>
        </w:rPr>
        <w:t xml:space="preserve">A </w:t>
      </w:r>
      <w:r>
        <w:rPr>
          <w:lang w:val="en-US"/>
        </w:rPr>
        <w:t>required number of Rx antenna ports for</w:t>
      </w:r>
      <w:r w:rsidRPr="00C665CD">
        <w:rPr>
          <w:lang w:val="en-US"/>
        </w:rPr>
        <w:t xml:space="preserve"> </w:t>
      </w:r>
      <w:r w:rsidRPr="00E02008">
        <w:rPr>
          <w:lang w:val="en-US"/>
        </w:rPr>
        <w:t>the Rel-17 complexity reduction UE</w:t>
      </w:r>
      <w:r>
        <w:rPr>
          <w:lang w:val="en-US"/>
        </w:rPr>
        <w:t xml:space="preserve"> can be considered to be reduced to half of that for the Rel-15/16 UEs </w:t>
      </w:r>
      <w:r w:rsidRPr="0025194F">
        <w:rPr>
          <w:lang w:val="en-US"/>
        </w:rPr>
        <w:t>depending on operating band.</w:t>
      </w:r>
    </w:p>
    <w:p w14:paraId="4DC766A3" w14:textId="77777777" w:rsidR="00421B9B" w:rsidRDefault="00421B9B" w:rsidP="00421B9B">
      <w:pPr>
        <w:rPr>
          <w:b/>
          <w:u w:val="single"/>
          <w:lang w:val="en-US"/>
        </w:rPr>
      </w:pPr>
      <w:r>
        <w:rPr>
          <w:b/>
          <w:u w:val="single"/>
          <w:lang w:val="en-US"/>
        </w:rPr>
        <w:t xml:space="preserve">Proposal 2: </w:t>
      </w:r>
      <w:r w:rsidRPr="009F0FB8">
        <w:rPr>
          <w:lang w:val="en-US"/>
        </w:rPr>
        <w:t>The reduction of RF bandwidth should be considered.</w:t>
      </w:r>
    </w:p>
    <w:p w14:paraId="75B95D11" w14:textId="77777777" w:rsidR="00421B9B" w:rsidRPr="00F25652" w:rsidRDefault="00421B9B" w:rsidP="00421B9B">
      <w:pPr>
        <w:pStyle w:val="aff9"/>
        <w:numPr>
          <w:ilvl w:val="0"/>
          <w:numId w:val="31"/>
        </w:numPr>
        <w:ind w:firstLineChars="0"/>
        <w:rPr>
          <w:lang w:val="en-US"/>
        </w:rPr>
      </w:pPr>
      <w:r w:rsidRPr="009F0FB8">
        <w:rPr>
          <w:lang w:val="en-US"/>
        </w:rPr>
        <w:t xml:space="preserve">The minimum supportable RF bandwidth for FR1 should not be less than 10MHz. </w:t>
      </w:r>
    </w:p>
    <w:p w14:paraId="6580AF05" w14:textId="77777777" w:rsidR="00421B9B" w:rsidRPr="00E02008" w:rsidRDefault="00421B9B" w:rsidP="00421B9B">
      <w:r>
        <w:rPr>
          <w:b/>
          <w:u w:val="single"/>
          <w:lang w:val="en-US"/>
        </w:rPr>
        <w:t>Proposal 3:</w:t>
      </w:r>
      <w:r w:rsidRPr="00E02008">
        <w:rPr>
          <w:b/>
          <w:lang w:val="en-US"/>
        </w:rPr>
        <w:t xml:space="preserve"> </w:t>
      </w:r>
      <w:r>
        <w:rPr>
          <w:lang w:val="en-US"/>
        </w:rPr>
        <w:t>At least for the industrial wireless sensors, it would be beneficial to support a half-duplex FDD capable UE.</w:t>
      </w:r>
    </w:p>
    <w:p w14:paraId="69D989B6" w14:textId="77777777" w:rsidR="00421B9B" w:rsidRDefault="00421B9B" w:rsidP="00421B9B">
      <w:r>
        <w:rPr>
          <w:b/>
          <w:u w:val="single"/>
          <w:lang w:val="en-US"/>
        </w:rPr>
        <w:t>Proposal 4:</w:t>
      </w:r>
      <w:r w:rsidRPr="00E02008">
        <w:rPr>
          <w:b/>
          <w:lang w:val="en-US"/>
        </w:rPr>
        <w:t xml:space="preserve"> </w:t>
      </w:r>
      <w:r>
        <w:rPr>
          <w:lang w:val="en-US"/>
        </w:rPr>
        <w:t xml:space="preserve">Given the delay tolerant traffic property per use case specific requirements, the relaxed UE processing time to Rel-15 nominal UE processing time should be introduced. </w:t>
      </w:r>
    </w:p>
    <w:p w14:paraId="79DE06B8" w14:textId="77777777" w:rsidR="00421B9B" w:rsidRPr="00E02008" w:rsidRDefault="00421B9B" w:rsidP="00421B9B">
      <w:r>
        <w:rPr>
          <w:b/>
          <w:u w:val="single"/>
          <w:lang w:val="en-US"/>
        </w:rPr>
        <w:t>Proposal 5:</w:t>
      </w:r>
      <w:r w:rsidRPr="00E02008">
        <w:rPr>
          <w:b/>
          <w:lang w:val="en-US"/>
        </w:rPr>
        <w:t xml:space="preserve"> </w:t>
      </w:r>
      <w:r w:rsidRPr="00094621">
        <w:rPr>
          <w:lang w:val="en-US"/>
        </w:rPr>
        <w:t xml:space="preserve">Which </w:t>
      </w:r>
      <w:r>
        <w:rPr>
          <w:lang w:val="en-US"/>
        </w:rPr>
        <w:t>UE processing capabilities can be relaxed and the level of relaxation should be studied based on use cases.</w:t>
      </w:r>
    </w:p>
    <w:bookmarkEnd w:id="3"/>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98DCACA" w:rsidR="00F81410" w:rsidRDefault="00F81410" w:rsidP="00416A24">
      <w:pPr>
        <w:pStyle w:val="textintend2"/>
        <w:rPr>
          <w:szCs w:val="24"/>
        </w:rPr>
      </w:pPr>
      <w:r>
        <w:rPr>
          <w:rFonts w:hint="eastAsia"/>
          <w:szCs w:val="24"/>
          <w:lang w:eastAsia="ja-JP"/>
        </w:rPr>
        <w:t>R</w:t>
      </w:r>
      <w:r w:rsidR="00170AC7">
        <w:rPr>
          <w:szCs w:val="24"/>
          <w:lang w:eastAsia="ja-JP"/>
        </w:rPr>
        <w:t>P-19</w:t>
      </w:r>
      <w:r w:rsidR="00804228">
        <w:rPr>
          <w:szCs w:val="24"/>
          <w:lang w:eastAsia="ja-JP"/>
        </w:rPr>
        <w:t>3238</w:t>
      </w:r>
      <w:r>
        <w:rPr>
          <w:szCs w:val="24"/>
          <w:lang w:eastAsia="ja-JP"/>
        </w:rPr>
        <w:t xml:space="preserve"> “</w:t>
      </w:r>
      <w:r w:rsidR="00804228" w:rsidRPr="00804228">
        <w:rPr>
          <w:szCs w:val="24"/>
          <w:lang w:eastAsia="ja-JP"/>
        </w:rPr>
        <w:t>New SID on support of reduced capability NR devices</w:t>
      </w:r>
      <w:r>
        <w:rPr>
          <w:szCs w:val="24"/>
          <w:lang w:eastAsia="ja-JP"/>
        </w:rPr>
        <w:t xml:space="preserve">”, </w:t>
      </w:r>
      <w:r w:rsidR="00170AC7">
        <w:rPr>
          <w:szCs w:val="24"/>
          <w:lang w:eastAsia="ja-JP"/>
        </w:rPr>
        <w:t>RAN#8</w:t>
      </w:r>
      <w:r w:rsidR="00804228">
        <w:rPr>
          <w:szCs w:val="24"/>
          <w:lang w:eastAsia="ja-JP"/>
        </w:rPr>
        <w:t>6, Ericsson.</w:t>
      </w:r>
    </w:p>
    <w:p w14:paraId="631501E0" w14:textId="2FA99108" w:rsidR="00127411" w:rsidRPr="006C465F" w:rsidRDefault="00127411" w:rsidP="00FF6D2E">
      <w:pPr>
        <w:pStyle w:val="textintend2"/>
        <w:numPr>
          <w:ilvl w:val="0"/>
          <w:numId w:val="0"/>
        </w:numPr>
        <w:ind w:left="420"/>
        <w:rPr>
          <w:szCs w:val="24"/>
        </w:rPr>
      </w:pPr>
      <w:bookmarkStart w:id="4" w:name="_GoBack"/>
      <w:bookmarkEnd w:id="4"/>
    </w:p>
    <w:sectPr w:rsidR="00127411" w:rsidRPr="006C465F"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7461E" w14:textId="77777777" w:rsidR="00A319B2" w:rsidRDefault="00A319B2">
      <w:r>
        <w:separator/>
      </w:r>
    </w:p>
  </w:endnote>
  <w:endnote w:type="continuationSeparator" w:id="0">
    <w:p w14:paraId="4EE0992B" w14:textId="77777777" w:rsidR="00A319B2" w:rsidRDefault="00A31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5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8C668" w14:textId="77777777" w:rsidR="00A319B2" w:rsidRDefault="00A319B2">
      <w:r>
        <w:separator/>
      </w:r>
    </w:p>
  </w:footnote>
  <w:footnote w:type="continuationSeparator" w:id="0">
    <w:p w14:paraId="3F339B09" w14:textId="77777777" w:rsidR="00A319B2" w:rsidRDefault="00A319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849"/>
    <w:multiLevelType w:val="hybridMultilevel"/>
    <w:tmpl w:val="BE6238E0"/>
    <w:lvl w:ilvl="0" w:tplc="0409000B">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143C85"/>
    <w:multiLevelType w:val="hybridMultilevel"/>
    <w:tmpl w:val="611C00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060772D9"/>
    <w:multiLevelType w:val="hybridMultilevel"/>
    <w:tmpl w:val="82C2B37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5" w15:restartNumberingAfterBreak="0">
    <w:nsid w:val="0A5D4B89"/>
    <w:multiLevelType w:val="hybridMultilevel"/>
    <w:tmpl w:val="08EEE206"/>
    <w:lvl w:ilvl="0" w:tplc="04090001">
      <w:start w:val="1"/>
      <w:numFmt w:val="bullet"/>
      <w:lvlText w:val=""/>
      <w:lvlJc w:val="left"/>
      <w:pPr>
        <w:ind w:left="1260" w:hanging="420"/>
      </w:pPr>
      <w:rPr>
        <w:rFonts w:ascii="Symbol" w:hAnsi="Symbo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8" w15:restartNumberingAfterBreak="0">
    <w:nsid w:val="148A1F56"/>
    <w:multiLevelType w:val="hybridMultilevel"/>
    <w:tmpl w:val="5B3A4AE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15:restartNumberingAfterBreak="0">
    <w:nsid w:val="24190794"/>
    <w:multiLevelType w:val="hybridMultilevel"/>
    <w:tmpl w:val="5052BB5A"/>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83B645E"/>
    <w:multiLevelType w:val="hybridMultilevel"/>
    <w:tmpl w:val="A0BCC6CE"/>
    <w:lvl w:ilvl="0" w:tplc="419691C0">
      <w:start w:val="1"/>
      <w:numFmt w:val="bullet"/>
      <w:lvlText w:val=""/>
      <w:lvlJc w:val="left"/>
      <w:pPr>
        <w:ind w:left="720" w:hanging="360"/>
      </w:pPr>
      <w:rPr>
        <w:rFonts w:ascii="Symbol" w:hAnsi="Symbol"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A730E9"/>
    <w:multiLevelType w:val="hybridMultilevel"/>
    <w:tmpl w:val="0BA4E25E"/>
    <w:lvl w:ilvl="0" w:tplc="32F41024">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F555CC0"/>
    <w:multiLevelType w:val="hybridMultilevel"/>
    <w:tmpl w:val="D354B868"/>
    <w:lvl w:ilvl="0" w:tplc="32F41024">
      <w:numFmt w:val="bullet"/>
      <w:lvlText w:val=""/>
      <w:lvlJc w:val="left"/>
      <w:pPr>
        <w:ind w:left="840" w:hanging="420"/>
      </w:pPr>
      <w:rPr>
        <w:rFonts w:ascii="Symbol" w:eastAsia="ＭＳ 明朝"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FC82D9C"/>
    <w:multiLevelType w:val="hybridMultilevel"/>
    <w:tmpl w:val="4CE2D1AA"/>
    <w:lvl w:ilvl="0" w:tplc="32F41024">
      <w:numFmt w:val="bullet"/>
      <w:lvlText w:val=""/>
      <w:lvlJc w:val="left"/>
      <w:pPr>
        <w:ind w:left="420" w:hanging="420"/>
      </w:pPr>
      <w:rPr>
        <w:rFonts w:ascii="Symbol" w:eastAsia="ＭＳ 明朝" w:hAnsi="Symbo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FEB5578"/>
    <w:multiLevelType w:val="hybridMultilevel"/>
    <w:tmpl w:val="5CBAAE94"/>
    <w:lvl w:ilvl="0" w:tplc="32F41024">
      <w:numFmt w:val="bullet"/>
      <w:lvlText w:val=""/>
      <w:lvlJc w:val="left"/>
      <w:pPr>
        <w:ind w:left="780" w:hanging="420"/>
      </w:pPr>
      <w:rPr>
        <w:rFonts w:ascii="Symbol" w:eastAsia="ＭＳ 明朝" w:hAnsi="Symbol"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8" w15:restartNumberingAfterBreak="0">
    <w:nsid w:val="43026E0B"/>
    <w:multiLevelType w:val="hybridMultilevel"/>
    <w:tmpl w:val="B68A70B0"/>
    <w:lvl w:ilvl="0" w:tplc="16D66FCA">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5805F08"/>
    <w:multiLevelType w:val="hybridMultilevel"/>
    <w:tmpl w:val="9C889FA8"/>
    <w:lvl w:ilvl="0" w:tplc="004226C0">
      <w:start w:val="1"/>
      <w:numFmt w:val="decimal"/>
      <w:lvlText w:val="%1)"/>
      <w:lvlJc w:val="left"/>
      <w:pPr>
        <w:ind w:left="360" w:hanging="360"/>
      </w:pPr>
      <w:rPr>
        <w:rFonts w:hint="default"/>
      </w:rPr>
    </w:lvl>
    <w:lvl w:ilvl="1" w:tplc="04090015">
      <w:start w:val="1"/>
      <w:numFmt w:val="upperLetter"/>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9F3137"/>
    <w:multiLevelType w:val="hybridMultilevel"/>
    <w:tmpl w:val="E856D7A8"/>
    <w:lvl w:ilvl="0" w:tplc="16D66FCA">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7"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26"/>
  </w:num>
  <w:num w:numId="2">
    <w:abstractNumId w:val="6"/>
  </w:num>
  <w:num w:numId="3">
    <w:abstractNumId w:val="10"/>
  </w:num>
  <w:num w:numId="4">
    <w:abstractNumId w:val="27"/>
  </w:num>
  <w:num w:numId="5">
    <w:abstractNumId w:val="20"/>
  </w:num>
  <w:num w:numId="6">
    <w:abstractNumId w:val="21"/>
  </w:num>
  <w:num w:numId="7">
    <w:abstractNumId w:val="19"/>
  </w:num>
  <w:num w:numId="8">
    <w:abstractNumId w:val="4"/>
  </w:num>
  <w:num w:numId="9">
    <w:abstractNumId w:val="30"/>
  </w:num>
  <w:num w:numId="10">
    <w:abstractNumId w:val="17"/>
  </w:num>
  <w:num w:numId="11">
    <w:abstractNumId w:val="23"/>
  </w:num>
  <w:num w:numId="12">
    <w:abstractNumId w:val="1"/>
  </w:num>
  <w:num w:numId="13">
    <w:abstractNumId w:val="11"/>
  </w:num>
  <w:num w:numId="14">
    <w:abstractNumId w:val="3"/>
  </w:num>
  <w:num w:numId="15">
    <w:abstractNumId w:val="8"/>
  </w:num>
  <w:num w:numId="16">
    <w:abstractNumId w:val="12"/>
  </w:num>
  <w:num w:numId="17">
    <w:abstractNumId w:val="29"/>
  </w:num>
  <w:num w:numId="18">
    <w:abstractNumId w:val="16"/>
  </w:num>
  <w:num w:numId="19">
    <w:abstractNumId w:val="9"/>
  </w:num>
  <w:num w:numId="20">
    <w:abstractNumId w:val="5"/>
  </w:num>
  <w:num w:numId="21">
    <w:abstractNumId w:val="15"/>
  </w:num>
  <w:num w:numId="22">
    <w:abstractNumId w:val="25"/>
  </w:num>
  <w:num w:numId="23">
    <w:abstractNumId w:val="18"/>
  </w:num>
  <w:num w:numId="24">
    <w:abstractNumId w:val="13"/>
  </w:num>
  <w:num w:numId="25">
    <w:abstractNumId w:val="28"/>
  </w:num>
  <w:num w:numId="26">
    <w:abstractNumId w:val="24"/>
  </w:num>
  <w:num w:numId="27">
    <w:abstractNumId w:val="2"/>
  </w:num>
  <w:num w:numId="28">
    <w:abstractNumId w:val="12"/>
  </w:num>
  <w:num w:numId="29">
    <w:abstractNumId w:val="22"/>
  </w:num>
  <w:num w:numId="30">
    <w:abstractNumId w:val="7"/>
  </w:num>
  <w:num w:numId="31">
    <w:abstractNumId w:val="0"/>
  </w:num>
  <w:num w:numId="32">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7A7"/>
    <w:rsid w:val="0001680A"/>
    <w:rsid w:val="00016A3C"/>
    <w:rsid w:val="00016AAE"/>
    <w:rsid w:val="00016D09"/>
    <w:rsid w:val="00016E41"/>
    <w:rsid w:val="00017111"/>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55D"/>
    <w:rsid w:val="000411B6"/>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C73"/>
    <w:rsid w:val="00052523"/>
    <w:rsid w:val="00052627"/>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57BFE"/>
    <w:rsid w:val="00060296"/>
    <w:rsid w:val="00060B1E"/>
    <w:rsid w:val="0006186A"/>
    <w:rsid w:val="00061A2D"/>
    <w:rsid w:val="00061C0C"/>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82D"/>
    <w:rsid w:val="000D287E"/>
    <w:rsid w:val="000D28E2"/>
    <w:rsid w:val="000D4A01"/>
    <w:rsid w:val="000D4DC5"/>
    <w:rsid w:val="000D4E2B"/>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CB7"/>
    <w:rsid w:val="00100F05"/>
    <w:rsid w:val="00101634"/>
    <w:rsid w:val="00101874"/>
    <w:rsid w:val="00101963"/>
    <w:rsid w:val="0010226A"/>
    <w:rsid w:val="00102945"/>
    <w:rsid w:val="00102CC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14"/>
    <w:rsid w:val="00110E96"/>
    <w:rsid w:val="00110F7F"/>
    <w:rsid w:val="001110B5"/>
    <w:rsid w:val="00111167"/>
    <w:rsid w:val="001112A5"/>
    <w:rsid w:val="0011156F"/>
    <w:rsid w:val="00111627"/>
    <w:rsid w:val="0011184C"/>
    <w:rsid w:val="00111877"/>
    <w:rsid w:val="00112513"/>
    <w:rsid w:val="00112A02"/>
    <w:rsid w:val="00112B68"/>
    <w:rsid w:val="00112CF5"/>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C64"/>
    <w:rsid w:val="00154367"/>
    <w:rsid w:val="0015542D"/>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810"/>
    <w:rsid w:val="001629A9"/>
    <w:rsid w:val="001629C4"/>
    <w:rsid w:val="001629FA"/>
    <w:rsid w:val="00162B1E"/>
    <w:rsid w:val="00162D1B"/>
    <w:rsid w:val="00162DE9"/>
    <w:rsid w:val="0016317E"/>
    <w:rsid w:val="0016460B"/>
    <w:rsid w:val="001646C4"/>
    <w:rsid w:val="00164717"/>
    <w:rsid w:val="00165199"/>
    <w:rsid w:val="001654BE"/>
    <w:rsid w:val="001656CF"/>
    <w:rsid w:val="001665ED"/>
    <w:rsid w:val="001666A4"/>
    <w:rsid w:val="001666B7"/>
    <w:rsid w:val="00166BE3"/>
    <w:rsid w:val="00167842"/>
    <w:rsid w:val="00167956"/>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8B1"/>
    <w:rsid w:val="00183F4C"/>
    <w:rsid w:val="00184593"/>
    <w:rsid w:val="00184681"/>
    <w:rsid w:val="00184AC5"/>
    <w:rsid w:val="00184C43"/>
    <w:rsid w:val="00185A6C"/>
    <w:rsid w:val="00185E4E"/>
    <w:rsid w:val="00185F77"/>
    <w:rsid w:val="001861F8"/>
    <w:rsid w:val="0018678E"/>
    <w:rsid w:val="00186E62"/>
    <w:rsid w:val="001871E9"/>
    <w:rsid w:val="00190AFB"/>
    <w:rsid w:val="00190CC7"/>
    <w:rsid w:val="00190E42"/>
    <w:rsid w:val="0019158B"/>
    <w:rsid w:val="00191A2E"/>
    <w:rsid w:val="00192468"/>
    <w:rsid w:val="00192A3D"/>
    <w:rsid w:val="00192B13"/>
    <w:rsid w:val="00192F28"/>
    <w:rsid w:val="00193076"/>
    <w:rsid w:val="0019366C"/>
    <w:rsid w:val="00193CAF"/>
    <w:rsid w:val="00193D65"/>
    <w:rsid w:val="00193E7C"/>
    <w:rsid w:val="0019419D"/>
    <w:rsid w:val="001941F4"/>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307"/>
    <w:rsid w:val="001A2A69"/>
    <w:rsid w:val="001A2B05"/>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9EF"/>
    <w:rsid w:val="001B0C47"/>
    <w:rsid w:val="001B12B9"/>
    <w:rsid w:val="001B1687"/>
    <w:rsid w:val="001B19F6"/>
    <w:rsid w:val="001B2EC7"/>
    <w:rsid w:val="001B3809"/>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4D84"/>
    <w:rsid w:val="001C6136"/>
    <w:rsid w:val="001C731F"/>
    <w:rsid w:val="001C79DB"/>
    <w:rsid w:val="001C7BD8"/>
    <w:rsid w:val="001C7DC7"/>
    <w:rsid w:val="001D1932"/>
    <w:rsid w:val="001D1B8F"/>
    <w:rsid w:val="001D29D1"/>
    <w:rsid w:val="001D2ED6"/>
    <w:rsid w:val="001D3BBE"/>
    <w:rsid w:val="001D421B"/>
    <w:rsid w:val="001D42DB"/>
    <w:rsid w:val="001D47FE"/>
    <w:rsid w:val="001D531B"/>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A8A"/>
    <w:rsid w:val="00232EDA"/>
    <w:rsid w:val="0023425F"/>
    <w:rsid w:val="002342D0"/>
    <w:rsid w:val="00235970"/>
    <w:rsid w:val="002359FA"/>
    <w:rsid w:val="00235F78"/>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6FC"/>
    <w:rsid w:val="0024685B"/>
    <w:rsid w:val="00246917"/>
    <w:rsid w:val="00246C75"/>
    <w:rsid w:val="002476B6"/>
    <w:rsid w:val="00247811"/>
    <w:rsid w:val="0025082F"/>
    <w:rsid w:val="002509D2"/>
    <w:rsid w:val="002512A3"/>
    <w:rsid w:val="0025152F"/>
    <w:rsid w:val="0025194F"/>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F4D"/>
    <w:rsid w:val="00262151"/>
    <w:rsid w:val="002621BF"/>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A05"/>
    <w:rsid w:val="00270AED"/>
    <w:rsid w:val="00270FEE"/>
    <w:rsid w:val="002711DF"/>
    <w:rsid w:val="0027184B"/>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DDA"/>
    <w:rsid w:val="002C2DDB"/>
    <w:rsid w:val="002C30B8"/>
    <w:rsid w:val="002C3613"/>
    <w:rsid w:val="002C375C"/>
    <w:rsid w:val="002C457C"/>
    <w:rsid w:val="002C479D"/>
    <w:rsid w:val="002C4956"/>
    <w:rsid w:val="002C4BFB"/>
    <w:rsid w:val="002C578E"/>
    <w:rsid w:val="002C5AE3"/>
    <w:rsid w:val="002C5B66"/>
    <w:rsid w:val="002C5E8F"/>
    <w:rsid w:val="002C648D"/>
    <w:rsid w:val="002C6D91"/>
    <w:rsid w:val="002C74EA"/>
    <w:rsid w:val="002C774D"/>
    <w:rsid w:val="002C7ED2"/>
    <w:rsid w:val="002D0666"/>
    <w:rsid w:val="002D1B3E"/>
    <w:rsid w:val="002D1D2A"/>
    <w:rsid w:val="002D273F"/>
    <w:rsid w:val="002D2AC5"/>
    <w:rsid w:val="002D2BB7"/>
    <w:rsid w:val="002D2C66"/>
    <w:rsid w:val="002D3408"/>
    <w:rsid w:val="002D343A"/>
    <w:rsid w:val="002D43C8"/>
    <w:rsid w:val="002D43CB"/>
    <w:rsid w:val="002D4661"/>
    <w:rsid w:val="002D5238"/>
    <w:rsid w:val="002D54C8"/>
    <w:rsid w:val="002D54F8"/>
    <w:rsid w:val="002D560C"/>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1E64"/>
    <w:rsid w:val="002F23F6"/>
    <w:rsid w:val="002F28F0"/>
    <w:rsid w:val="002F2A26"/>
    <w:rsid w:val="002F3156"/>
    <w:rsid w:val="002F31B1"/>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1A4"/>
    <w:rsid w:val="00326304"/>
    <w:rsid w:val="003264DB"/>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388"/>
    <w:rsid w:val="003413DD"/>
    <w:rsid w:val="003419A5"/>
    <w:rsid w:val="003420D7"/>
    <w:rsid w:val="00342480"/>
    <w:rsid w:val="0034249C"/>
    <w:rsid w:val="00344193"/>
    <w:rsid w:val="0034492A"/>
    <w:rsid w:val="00344FD9"/>
    <w:rsid w:val="00345381"/>
    <w:rsid w:val="00345432"/>
    <w:rsid w:val="003459E9"/>
    <w:rsid w:val="003471CA"/>
    <w:rsid w:val="003473F2"/>
    <w:rsid w:val="0034753E"/>
    <w:rsid w:val="003476FD"/>
    <w:rsid w:val="00347837"/>
    <w:rsid w:val="00347A6B"/>
    <w:rsid w:val="00347C2C"/>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40B8"/>
    <w:rsid w:val="003643D9"/>
    <w:rsid w:val="00364B75"/>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B5F"/>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21E"/>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3546"/>
    <w:rsid w:val="00504721"/>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B8E"/>
    <w:rsid w:val="005E7DAD"/>
    <w:rsid w:val="005F01A1"/>
    <w:rsid w:val="005F0B04"/>
    <w:rsid w:val="005F11F4"/>
    <w:rsid w:val="005F1514"/>
    <w:rsid w:val="005F156D"/>
    <w:rsid w:val="005F166B"/>
    <w:rsid w:val="005F1D45"/>
    <w:rsid w:val="005F1F06"/>
    <w:rsid w:val="005F2651"/>
    <w:rsid w:val="005F2E79"/>
    <w:rsid w:val="005F3097"/>
    <w:rsid w:val="005F35DE"/>
    <w:rsid w:val="005F3B21"/>
    <w:rsid w:val="005F484A"/>
    <w:rsid w:val="005F488B"/>
    <w:rsid w:val="005F4CD3"/>
    <w:rsid w:val="005F510F"/>
    <w:rsid w:val="005F53F6"/>
    <w:rsid w:val="005F6852"/>
    <w:rsid w:val="005F796E"/>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703"/>
    <w:rsid w:val="0062292D"/>
    <w:rsid w:val="00624BB9"/>
    <w:rsid w:val="006253A6"/>
    <w:rsid w:val="00625521"/>
    <w:rsid w:val="00626379"/>
    <w:rsid w:val="0062673B"/>
    <w:rsid w:val="00626AB9"/>
    <w:rsid w:val="00627144"/>
    <w:rsid w:val="00630297"/>
    <w:rsid w:val="0063065F"/>
    <w:rsid w:val="00630750"/>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4B08"/>
    <w:rsid w:val="00634E6F"/>
    <w:rsid w:val="00635448"/>
    <w:rsid w:val="006362DD"/>
    <w:rsid w:val="0063636C"/>
    <w:rsid w:val="0063637D"/>
    <w:rsid w:val="00636673"/>
    <w:rsid w:val="0063761C"/>
    <w:rsid w:val="0063762C"/>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B79"/>
    <w:rsid w:val="00656E99"/>
    <w:rsid w:val="00656F6D"/>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0BB8"/>
    <w:rsid w:val="006B0D73"/>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C7D83"/>
    <w:rsid w:val="006D037E"/>
    <w:rsid w:val="006D04AD"/>
    <w:rsid w:val="006D08F5"/>
    <w:rsid w:val="006D11C3"/>
    <w:rsid w:val="006D12DA"/>
    <w:rsid w:val="006D1B1C"/>
    <w:rsid w:val="006D1D36"/>
    <w:rsid w:val="006D228F"/>
    <w:rsid w:val="006D2F35"/>
    <w:rsid w:val="006D3952"/>
    <w:rsid w:val="006D3A37"/>
    <w:rsid w:val="006D42E4"/>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21A"/>
    <w:rsid w:val="007076F7"/>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71"/>
    <w:rsid w:val="007E35EC"/>
    <w:rsid w:val="007E3777"/>
    <w:rsid w:val="007E3CC5"/>
    <w:rsid w:val="007E3EA4"/>
    <w:rsid w:val="007E4BB8"/>
    <w:rsid w:val="007E5310"/>
    <w:rsid w:val="007E53A4"/>
    <w:rsid w:val="007E5ACC"/>
    <w:rsid w:val="007E5EA7"/>
    <w:rsid w:val="007E5F1A"/>
    <w:rsid w:val="007E60E8"/>
    <w:rsid w:val="007E6635"/>
    <w:rsid w:val="007E7113"/>
    <w:rsid w:val="007F0268"/>
    <w:rsid w:val="007F05D5"/>
    <w:rsid w:val="007F0A9E"/>
    <w:rsid w:val="007F0EAE"/>
    <w:rsid w:val="007F14C1"/>
    <w:rsid w:val="007F1AC8"/>
    <w:rsid w:val="007F1C23"/>
    <w:rsid w:val="007F1F11"/>
    <w:rsid w:val="007F27E4"/>
    <w:rsid w:val="007F2D74"/>
    <w:rsid w:val="007F44C8"/>
    <w:rsid w:val="007F4593"/>
    <w:rsid w:val="007F4EAC"/>
    <w:rsid w:val="007F58F3"/>
    <w:rsid w:val="007F6C30"/>
    <w:rsid w:val="007F74EE"/>
    <w:rsid w:val="007F7FCC"/>
    <w:rsid w:val="008002C9"/>
    <w:rsid w:val="0080152B"/>
    <w:rsid w:val="00801AAB"/>
    <w:rsid w:val="00801C13"/>
    <w:rsid w:val="00802343"/>
    <w:rsid w:val="00802CDD"/>
    <w:rsid w:val="008032A1"/>
    <w:rsid w:val="00803314"/>
    <w:rsid w:val="00803684"/>
    <w:rsid w:val="008038B9"/>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B6F"/>
    <w:rsid w:val="00832CBD"/>
    <w:rsid w:val="00834781"/>
    <w:rsid w:val="00835188"/>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5D4"/>
    <w:rsid w:val="00874895"/>
    <w:rsid w:val="0087493F"/>
    <w:rsid w:val="00874E79"/>
    <w:rsid w:val="00874FE1"/>
    <w:rsid w:val="0087576C"/>
    <w:rsid w:val="0087577D"/>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4BC2"/>
    <w:rsid w:val="008C4CBF"/>
    <w:rsid w:val="008C4D8E"/>
    <w:rsid w:val="008C529A"/>
    <w:rsid w:val="008C549B"/>
    <w:rsid w:val="008C6378"/>
    <w:rsid w:val="008C6466"/>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45A2"/>
    <w:rsid w:val="008E45CA"/>
    <w:rsid w:val="008E497A"/>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A70"/>
    <w:rsid w:val="008F7BBF"/>
    <w:rsid w:val="00900059"/>
    <w:rsid w:val="00900AE1"/>
    <w:rsid w:val="00900C9C"/>
    <w:rsid w:val="00900D3B"/>
    <w:rsid w:val="00901906"/>
    <w:rsid w:val="00901AE0"/>
    <w:rsid w:val="009025A7"/>
    <w:rsid w:val="00902714"/>
    <w:rsid w:val="009029BA"/>
    <w:rsid w:val="00902C33"/>
    <w:rsid w:val="00903BCA"/>
    <w:rsid w:val="00903CF1"/>
    <w:rsid w:val="00903D5C"/>
    <w:rsid w:val="00903EC0"/>
    <w:rsid w:val="009045C9"/>
    <w:rsid w:val="00904A65"/>
    <w:rsid w:val="00905552"/>
    <w:rsid w:val="00905737"/>
    <w:rsid w:val="00905A8D"/>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47FF"/>
    <w:rsid w:val="009349DE"/>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511"/>
    <w:rsid w:val="00955617"/>
    <w:rsid w:val="00955946"/>
    <w:rsid w:val="00955D88"/>
    <w:rsid w:val="00956669"/>
    <w:rsid w:val="00956A69"/>
    <w:rsid w:val="00956B83"/>
    <w:rsid w:val="00956D0A"/>
    <w:rsid w:val="009573DA"/>
    <w:rsid w:val="009577B1"/>
    <w:rsid w:val="0095786D"/>
    <w:rsid w:val="009578E5"/>
    <w:rsid w:val="0096025B"/>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CF5"/>
    <w:rsid w:val="00975D36"/>
    <w:rsid w:val="009761A5"/>
    <w:rsid w:val="009763E2"/>
    <w:rsid w:val="00977D04"/>
    <w:rsid w:val="009804CC"/>
    <w:rsid w:val="00980D93"/>
    <w:rsid w:val="00981155"/>
    <w:rsid w:val="009816D3"/>
    <w:rsid w:val="009817D2"/>
    <w:rsid w:val="00981FB9"/>
    <w:rsid w:val="0098201C"/>
    <w:rsid w:val="00982CB6"/>
    <w:rsid w:val="009835E3"/>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748E"/>
    <w:rsid w:val="00997807"/>
    <w:rsid w:val="00997C59"/>
    <w:rsid w:val="009A0A14"/>
    <w:rsid w:val="009A0A81"/>
    <w:rsid w:val="009A1D5F"/>
    <w:rsid w:val="009A27AF"/>
    <w:rsid w:val="009A29A0"/>
    <w:rsid w:val="009A31C8"/>
    <w:rsid w:val="009A35AA"/>
    <w:rsid w:val="009A3DBB"/>
    <w:rsid w:val="009A4839"/>
    <w:rsid w:val="009A533C"/>
    <w:rsid w:val="009A545D"/>
    <w:rsid w:val="009A5A55"/>
    <w:rsid w:val="009A63CB"/>
    <w:rsid w:val="009A6B3E"/>
    <w:rsid w:val="009A6DE2"/>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2271"/>
    <w:rsid w:val="00A12AA4"/>
    <w:rsid w:val="00A12D94"/>
    <w:rsid w:val="00A12DAB"/>
    <w:rsid w:val="00A12E43"/>
    <w:rsid w:val="00A138C6"/>
    <w:rsid w:val="00A13F42"/>
    <w:rsid w:val="00A13F94"/>
    <w:rsid w:val="00A1424F"/>
    <w:rsid w:val="00A14B39"/>
    <w:rsid w:val="00A15705"/>
    <w:rsid w:val="00A165F2"/>
    <w:rsid w:val="00A16CE4"/>
    <w:rsid w:val="00A17123"/>
    <w:rsid w:val="00A17B63"/>
    <w:rsid w:val="00A17E16"/>
    <w:rsid w:val="00A202EC"/>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57984"/>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EAB"/>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AFE"/>
    <w:rsid w:val="00AE2D94"/>
    <w:rsid w:val="00AE3050"/>
    <w:rsid w:val="00AE319B"/>
    <w:rsid w:val="00AE326D"/>
    <w:rsid w:val="00AE337C"/>
    <w:rsid w:val="00AE3439"/>
    <w:rsid w:val="00AE35D7"/>
    <w:rsid w:val="00AE3A5B"/>
    <w:rsid w:val="00AE458B"/>
    <w:rsid w:val="00AE587C"/>
    <w:rsid w:val="00AE6C50"/>
    <w:rsid w:val="00AE6CA1"/>
    <w:rsid w:val="00AE6E44"/>
    <w:rsid w:val="00AE731C"/>
    <w:rsid w:val="00AE7DA3"/>
    <w:rsid w:val="00AE7F2D"/>
    <w:rsid w:val="00AF0A2E"/>
    <w:rsid w:val="00AF12E0"/>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E4D"/>
    <w:rsid w:val="00B30831"/>
    <w:rsid w:val="00B30935"/>
    <w:rsid w:val="00B30991"/>
    <w:rsid w:val="00B30DC9"/>
    <w:rsid w:val="00B3183B"/>
    <w:rsid w:val="00B31C53"/>
    <w:rsid w:val="00B31F60"/>
    <w:rsid w:val="00B325B6"/>
    <w:rsid w:val="00B33336"/>
    <w:rsid w:val="00B337CA"/>
    <w:rsid w:val="00B33BBA"/>
    <w:rsid w:val="00B347FB"/>
    <w:rsid w:val="00B34D6E"/>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3D8"/>
    <w:rsid w:val="00B81BF5"/>
    <w:rsid w:val="00B82104"/>
    <w:rsid w:val="00B82209"/>
    <w:rsid w:val="00B827E4"/>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41"/>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508A"/>
    <w:rsid w:val="00BD51CE"/>
    <w:rsid w:val="00BD5293"/>
    <w:rsid w:val="00BD5BF5"/>
    <w:rsid w:val="00BD5F94"/>
    <w:rsid w:val="00BD6362"/>
    <w:rsid w:val="00BD7157"/>
    <w:rsid w:val="00BD728A"/>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75A"/>
    <w:rsid w:val="00C0052B"/>
    <w:rsid w:val="00C00781"/>
    <w:rsid w:val="00C00ECA"/>
    <w:rsid w:val="00C012F7"/>
    <w:rsid w:val="00C01CBD"/>
    <w:rsid w:val="00C01DE5"/>
    <w:rsid w:val="00C01EDE"/>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74"/>
    <w:rsid w:val="00C06AA9"/>
    <w:rsid w:val="00C06AF8"/>
    <w:rsid w:val="00C06F39"/>
    <w:rsid w:val="00C071F9"/>
    <w:rsid w:val="00C0744F"/>
    <w:rsid w:val="00C07DC0"/>
    <w:rsid w:val="00C07DC6"/>
    <w:rsid w:val="00C07DE9"/>
    <w:rsid w:val="00C07F32"/>
    <w:rsid w:val="00C114A7"/>
    <w:rsid w:val="00C117A0"/>
    <w:rsid w:val="00C11895"/>
    <w:rsid w:val="00C11AF5"/>
    <w:rsid w:val="00C12918"/>
    <w:rsid w:val="00C12D44"/>
    <w:rsid w:val="00C13179"/>
    <w:rsid w:val="00C13B4B"/>
    <w:rsid w:val="00C142BA"/>
    <w:rsid w:val="00C14AE3"/>
    <w:rsid w:val="00C14D53"/>
    <w:rsid w:val="00C14DB1"/>
    <w:rsid w:val="00C15178"/>
    <w:rsid w:val="00C158E1"/>
    <w:rsid w:val="00C1641E"/>
    <w:rsid w:val="00C1690D"/>
    <w:rsid w:val="00C1712B"/>
    <w:rsid w:val="00C1746E"/>
    <w:rsid w:val="00C1774C"/>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660"/>
    <w:rsid w:val="00C36F00"/>
    <w:rsid w:val="00C3771A"/>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BE6"/>
    <w:rsid w:val="00C61C28"/>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FAC"/>
    <w:rsid w:val="00CA72C4"/>
    <w:rsid w:val="00CB0200"/>
    <w:rsid w:val="00CB08CA"/>
    <w:rsid w:val="00CB0990"/>
    <w:rsid w:val="00CB1353"/>
    <w:rsid w:val="00CB1A83"/>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34A9"/>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4722C"/>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CB"/>
    <w:rsid w:val="00D765E3"/>
    <w:rsid w:val="00D7669F"/>
    <w:rsid w:val="00D766BC"/>
    <w:rsid w:val="00D76C27"/>
    <w:rsid w:val="00D76D74"/>
    <w:rsid w:val="00D7708E"/>
    <w:rsid w:val="00D7717A"/>
    <w:rsid w:val="00D77FAA"/>
    <w:rsid w:val="00D80140"/>
    <w:rsid w:val="00D80B97"/>
    <w:rsid w:val="00D824A7"/>
    <w:rsid w:val="00D824DA"/>
    <w:rsid w:val="00D8266E"/>
    <w:rsid w:val="00D829A6"/>
    <w:rsid w:val="00D82BD6"/>
    <w:rsid w:val="00D838C7"/>
    <w:rsid w:val="00D83F71"/>
    <w:rsid w:val="00D84161"/>
    <w:rsid w:val="00D84524"/>
    <w:rsid w:val="00D848E8"/>
    <w:rsid w:val="00D8549D"/>
    <w:rsid w:val="00D85549"/>
    <w:rsid w:val="00D85C7A"/>
    <w:rsid w:val="00D85C84"/>
    <w:rsid w:val="00D85F17"/>
    <w:rsid w:val="00D8690E"/>
    <w:rsid w:val="00D86B85"/>
    <w:rsid w:val="00D87100"/>
    <w:rsid w:val="00D87A07"/>
    <w:rsid w:val="00D87F43"/>
    <w:rsid w:val="00D901F1"/>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6CA"/>
    <w:rsid w:val="00DB5B40"/>
    <w:rsid w:val="00DB613A"/>
    <w:rsid w:val="00DB69A9"/>
    <w:rsid w:val="00DB6CFC"/>
    <w:rsid w:val="00DB6D50"/>
    <w:rsid w:val="00DB6E74"/>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C1D"/>
    <w:rsid w:val="00DC4D91"/>
    <w:rsid w:val="00DC55B2"/>
    <w:rsid w:val="00DC57C8"/>
    <w:rsid w:val="00DC5EE1"/>
    <w:rsid w:val="00DC61EE"/>
    <w:rsid w:val="00DC70E1"/>
    <w:rsid w:val="00DC748B"/>
    <w:rsid w:val="00DC7BE2"/>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1173"/>
    <w:rsid w:val="00E21764"/>
    <w:rsid w:val="00E21B4C"/>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E73"/>
    <w:rsid w:val="00E47F64"/>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41E"/>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3E1F"/>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D5F"/>
    <w:rsid w:val="00F25652"/>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71B6"/>
    <w:rsid w:val="00F87408"/>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353B"/>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FB9"/>
    <w:rsid w:val="00FF447F"/>
    <w:rsid w:val="00FF4B32"/>
    <w:rsid w:val="00FF5BFC"/>
    <w:rsid w:val="00FF5ED4"/>
    <w:rsid w:val="00FF5FE9"/>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DB4DE1-D142-434E-9BE4-505A6FD9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915</Words>
  <Characters>5220</Characters>
  <Application>Microsoft Office Word</Application>
  <DocSecurity>0</DocSecurity>
  <Lines>43</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2020-05-15T09:04:00Z</dcterms:created>
  <dcterms:modified xsi:type="dcterms:W3CDTF">2020-05-15T09:06:00Z</dcterms:modified>
</cp:coreProperties>
</file>