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56BBF" w14:textId="42218234" w:rsidR="00931FCD" w:rsidRPr="004B6054" w:rsidRDefault="00931FCD" w:rsidP="004B6054">
      <w:pPr>
        <w:tabs>
          <w:tab w:val="center" w:pos="4536"/>
          <w:tab w:val="right" w:pos="9356"/>
          <w:tab w:val="right" w:pos="9639"/>
        </w:tabs>
        <w:overflowPunct w:val="0"/>
        <w:autoSpaceDE w:val="0"/>
        <w:autoSpaceDN w:val="0"/>
        <w:adjustRightInd w:val="0"/>
        <w:spacing w:before="0" w:after="0"/>
        <w:textAlignment w:val="baseline"/>
        <w:rPr>
          <w:rFonts w:ascii="Arial" w:eastAsia="Arial" w:hAnsi="Arial" w:cs="Arial"/>
          <w:b/>
          <w:bCs/>
          <w:sz w:val="24"/>
          <w:szCs w:val="24"/>
          <w:lang w:val="en-US"/>
        </w:rPr>
      </w:pPr>
      <w:r w:rsidRPr="008B020C">
        <w:rPr>
          <w:rFonts w:ascii="Arial" w:eastAsia="Arial" w:hAnsi="Arial" w:cs="Arial"/>
          <w:b/>
          <w:bCs/>
          <w:sz w:val="24"/>
          <w:szCs w:val="24"/>
          <w:lang w:val="en-US"/>
        </w:rPr>
        <w:t>3GPP TSG RAN WG1 Meeting #</w:t>
      </w:r>
      <w:r>
        <w:rPr>
          <w:rFonts w:ascii="Arial" w:eastAsia="Arial" w:hAnsi="Arial" w:cs="Arial"/>
          <w:b/>
          <w:bCs/>
          <w:sz w:val="24"/>
          <w:szCs w:val="24"/>
          <w:lang w:val="en-US"/>
        </w:rPr>
        <w:t>10</w:t>
      </w:r>
      <w:r w:rsidR="00430231">
        <w:rPr>
          <w:rFonts w:ascii="Arial" w:eastAsia="Arial" w:hAnsi="Arial" w:cs="Arial"/>
          <w:b/>
          <w:bCs/>
          <w:sz w:val="24"/>
          <w:szCs w:val="24"/>
          <w:lang w:val="en-US"/>
        </w:rPr>
        <w:t>1</w:t>
      </w:r>
      <w:r w:rsidRPr="008B020C">
        <w:rPr>
          <w:rFonts w:ascii="Arial" w:eastAsia="Arial" w:hAnsi="Arial" w:cs="Arial"/>
          <w:b/>
          <w:bCs/>
          <w:sz w:val="24"/>
          <w:szCs w:val="24"/>
          <w:lang w:val="en-US"/>
        </w:rPr>
        <w:t xml:space="preserve">               </w:t>
      </w:r>
      <w:r w:rsidRPr="004B6054">
        <w:rPr>
          <w:rFonts w:ascii="Arial" w:eastAsia="Arial" w:hAnsi="Arial" w:cs="Arial"/>
          <w:b/>
          <w:bCs/>
          <w:sz w:val="24"/>
          <w:szCs w:val="24"/>
          <w:lang w:val="en-US"/>
        </w:rPr>
        <w:tab/>
      </w:r>
      <w:r w:rsidR="003A7BFA" w:rsidRPr="004B6054">
        <w:rPr>
          <w:rFonts w:ascii="Arial" w:eastAsia="Arial" w:hAnsi="Arial" w:cs="Arial"/>
          <w:b/>
          <w:bCs/>
          <w:sz w:val="24"/>
          <w:szCs w:val="24"/>
          <w:lang w:val="en-US"/>
        </w:rPr>
        <w:t>R1-</w:t>
      </w:r>
      <w:r w:rsidR="0097284E" w:rsidRPr="004B6054">
        <w:rPr>
          <w:rFonts w:ascii="Arial" w:eastAsia="Arial" w:hAnsi="Arial" w:cs="Arial"/>
          <w:b/>
          <w:bCs/>
          <w:sz w:val="24"/>
          <w:szCs w:val="24"/>
          <w:lang w:val="en-US"/>
        </w:rPr>
        <w:t>200</w:t>
      </w:r>
      <w:r w:rsidR="0097284E">
        <w:rPr>
          <w:rFonts w:ascii="Arial" w:eastAsia="Arial" w:hAnsi="Arial" w:cs="Arial"/>
          <w:b/>
          <w:bCs/>
          <w:sz w:val="24"/>
          <w:szCs w:val="24"/>
          <w:lang w:val="en-US"/>
        </w:rPr>
        <w:t>42</w:t>
      </w:r>
      <w:r w:rsidR="00AB2A33">
        <w:rPr>
          <w:rFonts w:ascii="Arial" w:eastAsia="Arial" w:hAnsi="Arial" w:cs="Arial"/>
          <w:b/>
          <w:bCs/>
          <w:sz w:val="24"/>
          <w:szCs w:val="24"/>
          <w:lang w:val="en-US"/>
        </w:rPr>
        <w:t>57</w:t>
      </w:r>
    </w:p>
    <w:p w14:paraId="622338C1" w14:textId="79957704" w:rsidR="00931FCD" w:rsidRPr="004B6054" w:rsidRDefault="00D7214B" w:rsidP="004B6054">
      <w:pPr>
        <w:tabs>
          <w:tab w:val="center" w:pos="4536"/>
          <w:tab w:val="right" w:pos="9356"/>
          <w:tab w:val="right" w:pos="9639"/>
        </w:tabs>
        <w:overflowPunct w:val="0"/>
        <w:autoSpaceDE w:val="0"/>
        <w:autoSpaceDN w:val="0"/>
        <w:adjustRightInd w:val="0"/>
        <w:spacing w:before="0" w:after="0"/>
        <w:textAlignment w:val="baseline"/>
        <w:rPr>
          <w:rFonts w:ascii="Arial" w:eastAsia="Arial" w:hAnsi="Arial" w:cs="Arial"/>
          <w:b/>
          <w:bCs/>
          <w:sz w:val="24"/>
          <w:szCs w:val="24"/>
          <w:lang w:val="en-US"/>
        </w:rPr>
      </w:pPr>
      <w:r w:rsidRPr="004B6054">
        <w:rPr>
          <w:rFonts w:ascii="Arial" w:eastAsia="Arial" w:hAnsi="Arial" w:cs="Arial"/>
          <w:b/>
          <w:bCs/>
          <w:sz w:val="24"/>
          <w:szCs w:val="24"/>
          <w:lang w:val="en-US"/>
        </w:rPr>
        <w:t>e-Meeting</w:t>
      </w:r>
      <w:r w:rsidR="00931FCD" w:rsidRPr="004B6054">
        <w:rPr>
          <w:rFonts w:ascii="Arial" w:eastAsia="Arial" w:hAnsi="Arial" w:cs="Arial"/>
          <w:b/>
          <w:bCs/>
          <w:sz w:val="24"/>
          <w:szCs w:val="24"/>
          <w:lang w:val="en-US"/>
        </w:rPr>
        <w:t xml:space="preserve">, </w:t>
      </w:r>
      <w:r w:rsidR="001A2B53">
        <w:rPr>
          <w:rFonts w:ascii="Arial" w:eastAsia="Arial" w:hAnsi="Arial" w:cs="Arial"/>
          <w:b/>
          <w:bCs/>
          <w:sz w:val="24"/>
          <w:szCs w:val="24"/>
          <w:lang w:val="en-US"/>
        </w:rPr>
        <w:t>May</w:t>
      </w:r>
      <w:r w:rsidR="00931FCD" w:rsidRPr="004B6054">
        <w:rPr>
          <w:rFonts w:ascii="Arial" w:eastAsia="Arial" w:hAnsi="Arial" w:cs="Arial"/>
          <w:b/>
          <w:bCs/>
          <w:sz w:val="24"/>
          <w:szCs w:val="24"/>
          <w:lang w:val="en-US"/>
        </w:rPr>
        <w:t xml:space="preserve"> 2</w:t>
      </w:r>
      <w:r w:rsidR="001A2B53">
        <w:rPr>
          <w:rFonts w:ascii="Arial" w:eastAsia="Arial" w:hAnsi="Arial" w:cs="Arial"/>
          <w:b/>
          <w:bCs/>
          <w:sz w:val="24"/>
          <w:szCs w:val="24"/>
          <w:lang w:val="en-US"/>
        </w:rPr>
        <w:t>5</w:t>
      </w:r>
      <w:r w:rsidR="00931FCD" w:rsidRPr="004B6054">
        <w:rPr>
          <w:rFonts w:ascii="Arial" w:eastAsia="Arial" w:hAnsi="Arial" w:cs="Arial"/>
          <w:b/>
          <w:bCs/>
          <w:sz w:val="24"/>
          <w:szCs w:val="24"/>
          <w:lang w:val="en-US"/>
        </w:rPr>
        <w:t xml:space="preserve">th – </w:t>
      </w:r>
      <w:r w:rsidR="001A2B53">
        <w:rPr>
          <w:rFonts w:ascii="Arial" w:eastAsia="Arial" w:hAnsi="Arial" w:cs="Arial"/>
          <w:b/>
          <w:bCs/>
          <w:sz w:val="24"/>
          <w:szCs w:val="24"/>
          <w:lang w:val="en-US"/>
        </w:rPr>
        <w:t>June 5</w:t>
      </w:r>
      <w:r w:rsidR="00931FCD" w:rsidRPr="004B6054">
        <w:rPr>
          <w:rFonts w:ascii="Arial" w:eastAsia="Arial" w:hAnsi="Arial" w:cs="Arial"/>
          <w:b/>
          <w:bCs/>
          <w:sz w:val="24"/>
          <w:szCs w:val="24"/>
          <w:lang w:val="en-US"/>
        </w:rPr>
        <w:t>th , 2020</w:t>
      </w:r>
    </w:p>
    <w:p w14:paraId="15A689C5" w14:textId="77777777" w:rsidR="00C52FA3" w:rsidRPr="00931FCD" w:rsidRDefault="00C52FA3" w:rsidP="00CA26CE">
      <w:pPr>
        <w:pStyle w:val="Header"/>
        <w:rPr>
          <w:bCs/>
          <w:noProof w:val="0"/>
          <w:sz w:val="24"/>
          <w:highlight w:val="yellow"/>
          <w:lang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5A864D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7589B">
        <w:rPr>
          <w:rFonts w:ascii="Arial" w:hAnsi="Arial" w:cs="Arial"/>
          <w:b/>
          <w:bCs/>
          <w:sz w:val="24"/>
        </w:rPr>
        <w:t>Remaining issues</w:t>
      </w:r>
      <w:r w:rsidR="00931FCD">
        <w:rPr>
          <w:rFonts w:ascii="Arial" w:hAnsi="Arial" w:cs="Arial"/>
          <w:b/>
          <w:bCs/>
          <w:sz w:val="24"/>
        </w:rPr>
        <w:t xml:space="preserve"> </w:t>
      </w:r>
      <w:r w:rsidR="00350F15">
        <w:rPr>
          <w:rFonts w:ascii="Arial" w:hAnsi="Arial" w:cs="Arial"/>
          <w:b/>
          <w:bCs/>
          <w:sz w:val="24"/>
        </w:rPr>
        <w:t>on NR-U</w:t>
      </w:r>
      <w:r w:rsidR="004772E9">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w:t>
      </w:r>
      <w:r w:rsidR="000A6796">
        <w:rPr>
          <w:rFonts w:ascii="Arial" w:hAnsi="Arial" w:cs="Arial"/>
          <w:b/>
          <w:bCs/>
          <w:sz w:val="24"/>
        </w:rPr>
        <w:tab/>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66015C" w14:textId="0E4B4AA3" w:rsidR="003B2D8C" w:rsidRDefault="003B2D8C" w:rsidP="00B50D9B">
      <w:pPr>
        <w:spacing w:before="0" w:after="0"/>
        <w:rPr>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Before that</w:t>
      </w:r>
      <w:r w:rsidR="007B517C">
        <w:rPr>
          <w:lang w:val="en-US"/>
        </w:rPr>
        <w:t>,</w:t>
      </w:r>
      <w:r w:rsidRPr="008B020C">
        <w:rPr>
          <w:lang w:val="en-US"/>
        </w:rPr>
        <w:t xml:space="preserve">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r>
        <w:rPr>
          <w:rFonts w:eastAsia="Times New Roman"/>
          <w:lang w:val="en-US"/>
        </w:rPr>
        <w:t xml:space="preserve"> </w:t>
      </w:r>
      <w:r>
        <w:rPr>
          <w:lang w:val="en-US"/>
        </w:rPr>
        <w:t>In RAN plenary #86, NR-U WI has been closed. In this contribution we discuss corrections related to essential features</w:t>
      </w:r>
      <w:r w:rsidR="003C01C1">
        <w:rPr>
          <w:lang w:val="en-US"/>
        </w:rPr>
        <w:t xml:space="preserve"> </w:t>
      </w:r>
      <w:r w:rsidR="003C01C1">
        <w:rPr>
          <w:lang w:val="en-US"/>
        </w:rPr>
        <w:fldChar w:fldCharType="begin"/>
      </w:r>
      <w:r w:rsidR="003C01C1">
        <w:rPr>
          <w:lang w:val="en-US"/>
        </w:rPr>
        <w:instrText xml:space="preserve"> REF _Ref32505269 \r \h </w:instrText>
      </w:r>
      <w:r w:rsidR="003C01C1">
        <w:rPr>
          <w:lang w:val="en-US"/>
        </w:rPr>
      </w:r>
      <w:r w:rsidR="003C01C1">
        <w:rPr>
          <w:lang w:val="en-US"/>
        </w:rPr>
        <w:fldChar w:fldCharType="separate"/>
      </w:r>
      <w:r w:rsidR="003C01C1">
        <w:rPr>
          <w:lang w:val="en-US"/>
        </w:rPr>
        <w:t>[3]</w:t>
      </w:r>
      <w:r w:rsidR="003C01C1">
        <w:rPr>
          <w:lang w:val="en-US"/>
        </w:rPr>
        <w:fldChar w:fldCharType="end"/>
      </w:r>
      <w:r>
        <w:rPr>
          <w:lang w:val="en-US"/>
        </w:rPr>
        <w:t>.</w:t>
      </w:r>
    </w:p>
    <w:p w14:paraId="36762849" w14:textId="5BEF6E68" w:rsidR="00F23172" w:rsidRDefault="001A2B53" w:rsidP="00AF6309">
      <w:pPr>
        <w:pStyle w:val="Heading1"/>
        <w:rPr>
          <w:lang w:val="en-US"/>
        </w:rPr>
      </w:pPr>
      <w:r>
        <w:rPr>
          <w:lang w:val="en-US"/>
        </w:rPr>
        <w:t xml:space="preserve">Enhanced </w:t>
      </w:r>
      <w:r w:rsidR="00F23172">
        <w:rPr>
          <w:lang w:val="en-US"/>
        </w:rPr>
        <w:t>Type 2 codebook</w:t>
      </w:r>
      <w:r>
        <w:rPr>
          <w:lang w:val="en-US"/>
        </w:rPr>
        <w:t xml:space="preserve"> </w:t>
      </w:r>
    </w:p>
    <w:p w14:paraId="25152733" w14:textId="40C332D1" w:rsidR="001A2B53" w:rsidRDefault="0074220E" w:rsidP="000A6796">
      <w:pPr>
        <w:pStyle w:val="Heading2"/>
        <w:rPr>
          <w:lang w:val="en-US"/>
        </w:rPr>
      </w:pPr>
      <w:r>
        <w:rPr>
          <w:lang w:val="en-US"/>
        </w:rPr>
        <w:t>Definition</w:t>
      </w:r>
      <w:r w:rsidR="001A2B53">
        <w:rPr>
          <w:lang w:val="en-US"/>
        </w:rPr>
        <w:t xml:space="preserve">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Pr>
          <w:lang w:val="en-US"/>
        </w:rPr>
        <w:t xml:space="preserve"> for </w:t>
      </w:r>
      <w:r w:rsidR="001A2B53">
        <w:rPr>
          <w:lang w:val="en-US"/>
        </w:rPr>
        <w:t xml:space="preserve">power control </w:t>
      </w:r>
      <w:r>
        <w:rPr>
          <w:lang w:val="en-US"/>
        </w:rPr>
        <w:t>with e-TYPE2 (A5)</w:t>
      </w:r>
    </w:p>
    <w:p w14:paraId="4E7FD331" w14:textId="77777777" w:rsidR="00033DCF" w:rsidRPr="003F5607" w:rsidRDefault="001F3A54" w:rsidP="001A2B53">
      <w:pPr>
        <w:rPr>
          <w:lang w:val="en-US"/>
        </w:rPr>
      </w:pPr>
      <w:r>
        <w:rPr>
          <w:lang w:val="en-US"/>
        </w:rPr>
        <w:t xml:space="preserve">In NR, the number of HARQ-ACK bits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Pr>
          <w:lang w:val="en-US"/>
        </w:rPr>
        <w:t xml:space="preserve"> is used in determining PUCCH transmit power. The number of HARQ-ACK bits is determined differently for </w:t>
      </w:r>
      <w:r w:rsidR="00035610">
        <w:rPr>
          <w:lang w:val="en-US"/>
        </w:rPr>
        <w:t xml:space="preserve">small and large UCI payload. When the UCI payload is smaller than or equal to 11 bits </w:t>
      </w:r>
      <w:r w:rsidR="00033DCF">
        <w:rPr>
          <w:lang w:val="en-US"/>
        </w:rPr>
        <w:t>with</w:t>
      </w:r>
      <w:r w:rsidR="00035610">
        <w:rPr>
          <w:lang w:val="en-US"/>
        </w:rPr>
        <w:t xml:space="preserve"> Type 2 CB,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sidR="00035610">
        <w:rPr>
          <w:lang w:val="en-US"/>
        </w:rPr>
        <w:t xml:space="preserve"> is given by the number of TBs or CBGs on the received PDSCHs and by the number of PDSCHs that UE had missed based on indicated DAI values.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sidR="00035610">
        <w:rPr>
          <w:lang w:val="en-US"/>
        </w:rPr>
        <w:t xml:space="preserve"> can be different than CB size when CBGs or up to 2 TBs </w:t>
      </w:r>
      <w:r w:rsidR="00035610" w:rsidRPr="003F5607">
        <w:rPr>
          <w:lang w:val="en-US"/>
        </w:rPr>
        <w:t xml:space="preserve">per PDSCH are configured to UE. </w:t>
      </w:r>
    </w:p>
    <w:p w14:paraId="41AFD227" w14:textId="6F986529" w:rsidR="001F3A54" w:rsidRPr="003F5607" w:rsidRDefault="00033DCF" w:rsidP="003F5607">
      <w:pPr>
        <w:spacing w:after="0"/>
        <w:rPr>
          <w:lang w:val="en-US"/>
        </w:rPr>
      </w:pPr>
      <w:r w:rsidRPr="003F5607">
        <w:rPr>
          <w:lang w:val="en-US"/>
        </w:rPr>
        <w:t xml:space="preserve">Currently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sidRPr="003F5607">
        <w:rPr>
          <w:lang w:val="en-US"/>
        </w:rPr>
        <w:t xml:space="preserve"> is not determined for enhanced Type 2 CB with up to 11-bit payload. This prevents the use of enhanced Type 2 CB, so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sidRPr="003F5607">
        <w:rPr>
          <w:lang w:val="en-US"/>
        </w:rPr>
        <w:t xml:space="preserve"> determination is essential correction.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sidRPr="003F5607">
        <w:rPr>
          <w:lang w:val="en-US"/>
        </w:rPr>
        <w:t xml:space="preserve"> can be determined by using the same rule as Type 2 CB, with two modifications when both PDSCH groups are reported:</w:t>
      </w:r>
    </w:p>
    <w:p w14:paraId="01E59F85" w14:textId="4E1D4E97" w:rsidR="00033DCF" w:rsidRPr="003F5607" w:rsidRDefault="00EF13DC" w:rsidP="003F5607">
      <w:pPr>
        <w:pStyle w:val="ListParagraph"/>
        <w:numPr>
          <w:ilvl w:val="0"/>
          <w:numId w:val="43"/>
        </w:numPr>
        <w:spacing w:before="0"/>
        <w:ind w:left="714" w:hanging="357"/>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HARQ-ACK</m:t>
            </m:r>
          </m:sub>
        </m:sSub>
      </m:oMath>
      <w:r w:rsidR="00033DCF" w:rsidRPr="003F5607">
        <w:rPr>
          <w:sz w:val="20"/>
          <w:szCs w:val="20"/>
          <w:lang w:val="en-US"/>
        </w:rPr>
        <w:t xml:space="preserve"> is determined separately for both groups due to independent DAI</w:t>
      </w:r>
      <w:r w:rsidR="003F5607" w:rsidRPr="003F5607">
        <w:rPr>
          <w:sz w:val="20"/>
          <w:szCs w:val="20"/>
          <w:lang w:val="en-US"/>
        </w:rPr>
        <w:t xml:space="preserve"> processes</w:t>
      </w:r>
      <w:r w:rsidR="00033DCF" w:rsidRPr="003F5607">
        <w:rPr>
          <w:sz w:val="20"/>
          <w:szCs w:val="20"/>
          <w:lang w:val="en-US"/>
        </w:rPr>
        <w:t xml:space="preserve"> and then summed together.</w:t>
      </w:r>
    </w:p>
    <w:p w14:paraId="4B8D7455" w14:textId="6D38C2D8" w:rsidR="003F5607" w:rsidRPr="00331833" w:rsidRDefault="003F5607" w:rsidP="003F5607">
      <w:pPr>
        <w:pStyle w:val="ListParagraph"/>
        <w:numPr>
          <w:ilvl w:val="0"/>
          <w:numId w:val="43"/>
        </w:numPr>
        <w:rPr>
          <w:sz w:val="20"/>
          <w:szCs w:val="20"/>
          <w:lang w:val="en-US"/>
        </w:rPr>
      </w:pPr>
      <w:r w:rsidRPr="003F5607">
        <w:rPr>
          <w:sz w:val="20"/>
          <w:szCs w:val="20"/>
          <w:lang w:val="en-GB"/>
        </w:rPr>
        <w:t xml:space="preserve">for the non-scheduled PDSCH group,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r>
              <w:rPr>
                <w:rFonts w:ascii="Cambria Math" w:hAnsi="Cambria Math"/>
                <w:sz w:val="20"/>
                <w:szCs w:val="20"/>
              </w:rPr>
              <m:t>g</m:t>
            </m:r>
          </m:sup>
        </m:sSubSup>
        <m:r>
          <w:rPr>
            <w:rFonts w:ascii="Cambria Math" w:hAnsi="Cambria Math"/>
            <w:sz w:val="20"/>
            <w:szCs w:val="20"/>
            <w:lang w:val="en-GB"/>
          </w:rPr>
          <m:t>(</m:t>
        </m:r>
        <m:d>
          <m:dPr>
            <m:ctrlPr>
              <w:rPr>
                <w:rFonts w:ascii="Cambria Math" w:hAnsi="Cambria Math"/>
                <w:i/>
                <w:sz w:val="20"/>
                <w:szCs w:val="20"/>
              </w:rPr>
            </m:ctrlPr>
          </m:dPr>
          <m:e>
            <m:r>
              <w:rPr>
                <w:rFonts w:ascii="Cambria Math" w:hAnsi="Cambria Math"/>
                <w:sz w:val="20"/>
                <w:szCs w:val="20"/>
              </w:rPr>
              <m:t>g</m:t>
            </m:r>
            <m:r>
              <w:rPr>
                <w:rFonts w:ascii="Cambria Math" w:hAnsi="Cambria Math"/>
                <w:sz w:val="20"/>
                <w:szCs w:val="20"/>
                <w:lang w:val="en-GB"/>
              </w:rPr>
              <m:t>+1</m:t>
            </m:r>
          </m:e>
        </m:d>
        <m:r>
          <w:rPr>
            <w:rFonts w:ascii="Cambria Math" w:hAnsi="Cambria Math"/>
            <w:sz w:val="20"/>
            <w:szCs w:val="20"/>
          </w:rPr>
          <m:t>mod</m:t>
        </m:r>
        <m:r>
          <w:rPr>
            <w:rFonts w:ascii="Cambria Math" w:hAnsi="Cambria Math"/>
            <w:sz w:val="20"/>
            <w:szCs w:val="20"/>
            <w:lang w:val="en-GB"/>
          </w:rPr>
          <m:t>2))</m:t>
        </m:r>
      </m:oMath>
      <w:r w:rsidR="00BC769E">
        <w:rPr>
          <w:sz w:val="20"/>
          <w:szCs w:val="20"/>
          <w:lang w:val="en-GB"/>
        </w:rPr>
        <w:t>, when available,</w:t>
      </w:r>
      <w:r w:rsidRPr="003F5607">
        <w:rPr>
          <w:sz w:val="20"/>
          <w:szCs w:val="20"/>
          <w:lang w:val="en-GB"/>
        </w:rPr>
        <w:t xml:space="preserve"> is used for </w:t>
      </w:r>
      <w:r w:rsidRPr="003F5607">
        <w:rPr>
          <w:noProof/>
          <w:position w:val="-14"/>
          <w:sz w:val="20"/>
          <w:szCs w:val="20"/>
        </w:rPr>
        <w:drawing>
          <wp:inline distT="0" distB="0" distL="0" distR="0" wp14:anchorId="32B1764D" wp14:editId="10D9BA59">
            <wp:extent cx="394970" cy="24955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Pr="003F5607">
        <w:rPr>
          <w:sz w:val="20"/>
          <w:szCs w:val="20"/>
          <w:lang w:val="en-GB"/>
        </w:rPr>
        <w:t xml:space="preserve"> instead of the DAI value in the last DCI format scheduling that PDSCH group.</w:t>
      </w:r>
    </w:p>
    <w:p w14:paraId="6BFECFAD" w14:textId="77777777" w:rsidR="00331833" w:rsidRPr="003F5607" w:rsidRDefault="00331833" w:rsidP="00331833">
      <w:pPr>
        <w:pStyle w:val="ListParagraph"/>
        <w:rPr>
          <w:sz w:val="20"/>
          <w:szCs w:val="20"/>
          <w:lang w:val="en-US"/>
        </w:rPr>
      </w:pPr>
    </w:p>
    <w:p w14:paraId="357A097C" w14:textId="00F599FA" w:rsidR="003F5607" w:rsidRDefault="003F5607" w:rsidP="003F5607">
      <w:pPr>
        <w:spacing w:after="120"/>
        <w:rPr>
          <w:i/>
          <w:iCs/>
          <w:lang w:val="en-US"/>
        </w:rPr>
      </w:pPr>
      <w:r w:rsidRPr="00AE0D40">
        <w:rPr>
          <w:b/>
          <w:bCs/>
          <w:lang w:val="en-US"/>
        </w:rPr>
        <w:t>Proposal</w:t>
      </w:r>
      <w:r>
        <w:rPr>
          <w:b/>
          <w:bCs/>
          <w:lang w:val="en-US"/>
        </w:rPr>
        <w:t xml:space="preserve"> </w:t>
      </w:r>
      <w:r w:rsidR="00331833">
        <w:rPr>
          <w:b/>
          <w:bCs/>
          <w:lang w:val="en-US"/>
        </w:rPr>
        <w:t>1</w:t>
      </w:r>
      <w:r w:rsidRPr="00AE0D40">
        <w:rPr>
          <w:b/>
          <w:bCs/>
          <w:lang w:val="en-US"/>
        </w:rPr>
        <w:t>:</w:t>
      </w:r>
      <w:r>
        <w:rPr>
          <w:lang w:val="en-US"/>
        </w:rPr>
        <w:t xml:space="preserve"> </w:t>
      </w:r>
      <w:r w:rsidR="00331833">
        <w:rPr>
          <w:i/>
          <w:iCs/>
          <w:lang w:val="en-US"/>
        </w:rPr>
        <w:t xml:space="preserve">Type 2 CB rule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sidR="00331833">
        <w:rPr>
          <w:i/>
          <w:lang w:val="en-US"/>
        </w:rPr>
        <w:t xml:space="preserve"> is used separately for each PDSCH group. </w:t>
      </w:r>
      <w:r w:rsidR="00331833" w:rsidRPr="003F5607">
        <w:rPr>
          <w:noProof/>
          <w:position w:val="-14"/>
        </w:rPr>
        <w:drawing>
          <wp:inline distT="0" distB="0" distL="0" distR="0" wp14:anchorId="7E3BA3E4" wp14:editId="510B6DF1">
            <wp:extent cx="394970" cy="24955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00331833">
        <w:rPr>
          <w:i/>
          <w:iCs/>
          <w:lang w:val="en-US"/>
        </w:rPr>
        <w:t xml:space="preserve"> is given by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r>
          <w:rPr>
            <w:rFonts w:ascii="Cambria Math" w:hAnsi="Cambria Math"/>
          </w:rPr>
          <m:t>(</m:t>
        </m:r>
        <m:d>
          <m:dPr>
            <m:ctrlPr>
              <w:rPr>
                <w:rFonts w:ascii="Cambria Math" w:hAnsi="Cambria Math"/>
                <w:i/>
              </w:rPr>
            </m:ctrlPr>
          </m:dPr>
          <m:e>
            <m:r>
              <w:rPr>
                <w:rFonts w:ascii="Cambria Math" w:hAnsi="Cambria Math"/>
              </w:rPr>
              <m:t>g+1</m:t>
            </m:r>
          </m:e>
        </m:d>
        <m:r>
          <w:rPr>
            <w:rFonts w:ascii="Cambria Math" w:hAnsi="Cambria Math"/>
          </w:rPr>
          <m:t>mod2))</m:t>
        </m:r>
      </m:oMath>
      <w:r w:rsidR="00BC769E">
        <w:rPr>
          <w:i/>
        </w:rPr>
        <w:t>, when available,</w:t>
      </w:r>
      <w:r w:rsidR="00331833">
        <w:rPr>
          <w:i/>
        </w:rPr>
        <w:t xml:space="preserve"> for the non-scheduled PDSCH group.</w:t>
      </w:r>
    </w:p>
    <w:p w14:paraId="18205840" w14:textId="77777777" w:rsidR="00033DCF" w:rsidRPr="00033DCF" w:rsidRDefault="00033DCF" w:rsidP="00033DCF">
      <w:pPr>
        <w:pStyle w:val="ListParagraph"/>
        <w:rPr>
          <w:lang w:val="en-US"/>
        </w:rPr>
      </w:pPr>
    </w:p>
    <w:tbl>
      <w:tblPr>
        <w:tblStyle w:val="TableGrid"/>
        <w:tblW w:w="0" w:type="auto"/>
        <w:tblLook w:val="04A0" w:firstRow="1" w:lastRow="0" w:firstColumn="1" w:lastColumn="0" w:noHBand="0" w:noVBand="1"/>
      </w:tblPr>
      <w:tblGrid>
        <w:gridCol w:w="9629"/>
      </w:tblGrid>
      <w:tr w:rsidR="00033DCF" w14:paraId="092C19C2" w14:textId="77777777" w:rsidTr="00331833">
        <w:tc>
          <w:tcPr>
            <w:tcW w:w="9629" w:type="dxa"/>
          </w:tcPr>
          <w:p w14:paraId="368CFA1A" w14:textId="161B75EB" w:rsidR="00033DCF" w:rsidRPr="00D03AFA" w:rsidRDefault="00033DCF" w:rsidP="00331833">
            <w:pPr>
              <w:spacing w:after="120"/>
              <w:rPr>
                <w:b/>
                <w:bCs/>
                <w:lang w:val="en-US"/>
              </w:rPr>
            </w:pPr>
            <w:bookmarkStart w:id="0" w:name="_Hlk40339609"/>
            <w:r w:rsidRPr="00BC4CB8">
              <w:rPr>
                <w:b/>
                <w:bCs/>
                <w:lang w:val="en-US"/>
              </w:rPr>
              <w:t>TP for TS38.21</w:t>
            </w:r>
            <w:r w:rsidR="00BC769E">
              <w:rPr>
                <w:b/>
                <w:bCs/>
                <w:lang w:val="en-US"/>
              </w:rPr>
              <w:t>3</w:t>
            </w:r>
            <w:r w:rsidRPr="00BC4CB8">
              <w:rPr>
                <w:b/>
                <w:bCs/>
                <w:lang w:val="en-US"/>
              </w:rPr>
              <w:t>:</w:t>
            </w:r>
          </w:p>
          <w:p w14:paraId="08285E69" w14:textId="571871CA" w:rsidR="004B59ED" w:rsidRPr="004B59ED" w:rsidRDefault="004B59ED" w:rsidP="004B59ED">
            <w:pPr>
              <w:pStyle w:val="Heading4"/>
              <w:numPr>
                <w:ilvl w:val="0"/>
                <w:numId w:val="0"/>
              </w:numPr>
              <w:ind w:left="864" w:hanging="864"/>
            </w:pPr>
            <w:bookmarkStart w:id="1" w:name="_Toc29894845"/>
            <w:bookmarkStart w:id="2" w:name="_Toc29899144"/>
            <w:bookmarkStart w:id="3" w:name="_Toc29899562"/>
            <w:bookmarkStart w:id="4" w:name="_Toc29917299"/>
            <w:bookmarkStart w:id="5" w:name="_Toc36498173"/>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
            <w:bookmarkEnd w:id="2"/>
            <w:bookmarkEnd w:id="3"/>
            <w:bookmarkEnd w:id="4"/>
            <w:bookmarkEnd w:id="5"/>
          </w:p>
          <w:p w14:paraId="596DCA59" w14:textId="77777777" w:rsidR="00033DCF" w:rsidRDefault="00033DCF" w:rsidP="00331833">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6074D40A" w14:textId="77777777" w:rsidR="004B59ED" w:rsidRPr="004B59ED" w:rsidRDefault="004B59ED" w:rsidP="004B59ED">
            <w:pPr>
              <w:spacing w:before="0"/>
              <w:rPr>
                <w:rFonts w:eastAsia="Times New Roman"/>
                <w:lang w:eastAsia="zh-CN"/>
              </w:rPr>
            </w:pPr>
            <w:r w:rsidRPr="004B59ED">
              <w:rPr>
                <w:rFonts w:eastAsia="Times New Roman"/>
              </w:rPr>
              <w:t xml:space="preserve">If </w:t>
            </w:r>
            <m:oMath>
              <m:r>
                <w:rPr>
                  <w:rFonts w:ascii="Cambria Math" w:eastAsia="Times New Roman" w:cs="Arial"/>
                  <w:lang w:eastAsia="zh-CN"/>
                </w:rPr>
                <m:t>q=0</m:t>
              </m:r>
            </m:oMath>
            <w:r w:rsidRPr="004B59ED">
              <w:rPr>
                <w:rFonts w:eastAsia="Times New Roman"/>
                <w:lang w:eastAsia="zh-CN"/>
              </w:rPr>
              <w:t>, the UE</w:t>
            </w:r>
          </w:p>
          <w:p w14:paraId="7CF76C74" w14:textId="77777777" w:rsidR="004B59ED" w:rsidRPr="004B59ED" w:rsidRDefault="004B59ED" w:rsidP="004B59ED">
            <w:pPr>
              <w:spacing w:before="0"/>
              <w:ind w:left="568" w:hanging="284"/>
              <w:rPr>
                <w:rFonts w:eastAsia="Times New Roman"/>
                <w:lang w:val="x-none"/>
              </w:rPr>
            </w:pPr>
            <w:proofErr w:type="spellStart"/>
            <w:r w:rsidRPr="004B59ED">
              <w:rPr>
                <w:rFonts w:eastAsia="Times New Roman"/>
                <w:lang w:val="x-none"/>
              </w:rPr>
              <w:t>includes</w:t>
            </w:r>
            <w:proofErr w:type="spellEnd"/>
            <w:r w:rsidRPr="004B59ED">
              <w:rPr>
                <w:rFonts w:eastAsia="Times New Roman"/>
                <w:lang w:val="x-none"/>
              </w:rPr>
              <w:t xml:space="preserve"> </w:t>
            </w:r>
            <w:proofErr w:type="spellStart"/>
            <w:r w:rsidRPr="004B59ED">
              <w:rPr>
                <w:rFonts w:eastAsia="Times New Roman"/>
                <w:lang w:val="x-none"/>
              </w:rPr>
              <w:t>only</w:t>
            </w:r>
            <w:proofErr w:type="spellEnd"/>
            <w:r w:rsidRPr="004B59ED">
              <w:rPr>
                <w:rFonts w:eastAsia="Times New Roman"/>
                <w:lang w:val="x-none"/>
              </w:rPr>
              <w:t xml:space="preserve"> </w:t>
            </w:r>
            <w:proofErr w:type="spellStart"/>
            <w:r w:rsidRPr="004B59ED">
              <w:rPr>
                <w:rFonts w:eastAsia="Times New Roman"/>
                <w:lang w:val="x-none"/>
              </w:rPr>
              <w:t>the</w:t>
            </w:r>
            <w:proofErr w:type="spellEnd"/>
            <w:r w:rsidRPr="004B59ED">
              <w:rPr>
                <w:rFonts w:eastAsia="Times New Roman"/>
                <w:lang w:val="x-none"/>
              </w:rPr>
              <w:t xml:space="preserve"> </w:t>
            </w:r>
            <w:proofErr w:type="spellStart"/>
            <w:r w:rsidRPr="004B59ED">
              <w:rPr>
                <w:rFonts w:eastAsia="Times New Roman"/>
                <w:lang w:val="x-none"/>
              </w:rPr>
              <w:t>first</w:t>
            </w:r>
            <w:proofErr w:type="spellEnd"/>
            <w:r w:rsidRPr="004B59ED">
              <w:rPr>
                <w:rFonts w:eastAsia="Times New Roman"/>
                <w:lang w:val="x-none"/>
              </w:rPr>
              <w:t xml:space="preserve"> HARQ-ACK </w:t>
            </w:r>
            <w:proofErr w:type="spellStart"/>
            <w:r w:rsidRPr="004B59ED">
              <w:rPr>
                <w:rFonts w:eastAsia="Times New Roman"/>
                <w:lang w:val="x-none"/>
              </w:rPr>
              <w:t>information</w:t>
            </w:r>
            <w:proofErr w:type="spellEnd"/>
            <w:r w:rsidRPr="004B59ED">
              <w:rPr>
                <w:rFonts w:eastAsia="Times New Roman"/>
                <w:lang w:val="x-none"/>
              </w:rPr>
              <w:t xml:space="preserve"> for </w:t>
            </w:r>
            <w:proofErr w:type="spellStart"/>
            <w:r w:rsidRPr="004B59ED">
              <w:rPr>
                <w:rFonts w:eastAsia="Times New Roman"/>
                <w:lang w:val="x-none"/>
              </w:rPr>
              <w:t>multiplexing</w:t>
            </w:r>
            <w:proofErr w:type="spellEnd"/>
            <w:r w:rsidRPr="004B59ED">
              <w:rPr>
                <w:rFonts w:eastAsia="Times New Roman"/>
                <w:lang w:val="x-none"/>
              </w:rPr>
              <w:t xml:space="preserve"> in PUCCH transmission </w:t>
            </w:r>
            <w:proofErr w:type="spellStart"/>
            <w:r w:rsidRPr="004B59ED">
              <w:rPr>
                <w:rFonts w:eastAsia="Times New Roman"/>
                <w:lang w:val="x-none"/>
              </w:rPr>
              <w:t>occasion</w:t>
            </w:r>
            <w:proofErr w:type="spellEnd"/>
            <w:r w:rsidRPr="004B59ED">
              <w:rPr>
                <w:rFonts w:eastAsia="Times New Roman"/>
                <w:lang w:val="x-none"/>
              </w:rPr>
              <w:t xml:space="preserve"> </w:t>
            </w:r>
            <m:oMath>
              <m:r>
                <w:rPr>
                  <w:rFonts w:ascii="Cambria Math" w:eastAsia="Times New Roman" w:hAnsi="Cambria Math"/>
                  <w:lang w:val="x-none"/>
                </w:rPr>
                <m:t>i(g)</m:t>
              </m:r>
            </m:oMath>
          </w:p>
          <w:p w14:paraId="3B08A2C4" w14:textId="77777777" w:rsidR="004B59ED" w:rsidRPr="004B59ED" w:rsidRDefault="004B59ED" w:rsidP="004B59ED">
            <w:pPr>
              <w:spacing w:before="0"/>
              <w:rPr>
                <w:rFonts w:eastAsia="Times New Roman"/>
              </w:rPr>
            </w:pPr>
            <w:r w:rsidRPr="004B59ED">
              <w:rPr>
                <w:rFonts w:eastAsia="Times New Roman"/>
              </w:rPr>
              <w:t xml:space="preserve">elseif </w:t>
            </w:r>
            <m:oMath>
              <m:r>
                <w:rPr>
                  <w:rFonts w:ascii="Cambria Math" w:eastAsia="Times New Roman" w:cs="Arial"/>
                  <w:lang w:eastAsia="zh-CN"/>
                </w:rPr>
                <m:t>q=1</m:t>
              </m:r>
            </m:oMath>
          </w:p>
          <w:p w14:paraId="55590029" w14:textId="77777777" w:rsidR="004B59ED" w:rsidRPr="004B59ED" w:rsidRDefault="004B59ED" w:rsidP="004B59ED">
            <w:pPr>
              <w:spacing w:before="0"/>
              <w:ind w:left="568" w:hanging="284"/>
              <w:rPr>
                <w:rFonts w:eastAsia="Times New Roman"/>
                <w:lang w:val="x-none"/>
              </w:rPr>
            </w:pPr>
            <w:proofErr w:type="spellStart"/>
            <w:r w:rsidRPr="004B59ED">
              <w:rPr>
                <w:rFonts w:eastAsia="Times New Roman"/>
                <w:lang w:val="x-none"/>
              </w:rPr>
              <w:t>if</w:t>
            </w:r>
            <w:proofErr w:type="spellEnd"/>
            <w:r w:rsidRPr="004B59ED">
              <w:rPr>
                <w:rFonts w:eastAsia="Times New Roman"/>
                <w:lang w:val="x-none"/>
              </w:rPr>
              <w:t xml:space="preserve"> g = 1</w:t>
            </w:r>
          </w:p>
          <w:p w14:paraId="5267FF42" w14:textId="77777777" w:rsidR="004B59ED" w:rsidRPr="004B59ED" w:rsidRDefault="004B59ED" w:rsidP="004B59ED">
            <w:pPr>
              <w:spacing w:before="0"/>
              <w:ind w:left="567"/>
              <w:rPr>
                <w:rFonts w:eastAsia="Times New Roman"/>
                <w:lang w:val="x-none"/>
              </w:rPr>
            </w:pPr>
            <w:proofErr w:type="spellStart"/>
            <w:r w:rsidRPr="004B59ED">
              <w:rPr>
                <w:rFonts w:eastAsia="Times New Roman"/>
                <w:lang w:val="x-none"/>
              </w:rPr>
              <w:t>appends</w:t>
            </w:r>
            <w:proofErr w:type="spellEnd"/>
            <w:r w:rsidRPr="004B59ED">
              <w:rPr>
                <w:rFonts w:eastAsia="Times New Roman"/>
                <w:lang w:val="x-none"/>
              </w:rPr>
              <w:t xml:space="preserve"> </w:t>
            </w:r>
            <w:proofErr w:type="spellStart"/>
            <w:r w:rsidRPr="004B59ED">
              <w:rPr>
                <w:rFonts w:eastAsia="Times New Roman"/>
                <w:lang w:val="x-none"/>
              </w:rPr>
              <w:t>the</w:t>
            </w:r>
            <w:proofErr w:type="spellEnd"/>
            <w:r w:rsidRPr="004B59ED">
              <w:rPr>
                <w:rFonts w:eastAsia="Times New Roman"/>
                <w:lang w:val="x-none"/>
              </w:rPr>
              <w:t xml:space="preserve"> </w:t>
            </w:r>
            <w:proofErr w:type="spellStart"/>
            <w:r w:rsidRPr="004B59ED">
              <w:rPr>
                <w:rFonts w:eastAsia="Times New Roman"/>
                <w:lang w:val="x-none"/>
              </w:rPr>
              <w:t>first</w:t>
            </w:r>
            <w:proofErr w:type="spellEnd"/>
            <w:r w:rsidRPr="004B59ED">
              <w:rPr>
                <w:rFonts w:eastAsia="Times New Roman"/>
                <w:lang w:val="x-none"/>
              </w:rPr>
              <w:t xml:space="preserve"> HARQ-ACK </w:t>
            </w:r>
            <w:proofErr w:type="spellStart"/>
            <w:r w:rsidRPr="004B59ED">
              <w:rPr>
                <w:rFonts w:eastAsia="Times New Roman"/>
                <w:lang w:val="x-none"/>
              </w:rPr>
              <w:t>information</w:t>
            </w:r>
            <w:proofErr w:type="spellEnd"/>
            <w:r w:rsidRPr="004B59ED">
              <w:rPr>
                <w:rFonts w:eastAsia="Times New Roman"/>
                <w:lang w:val="x-none"/>
              </w:rPr>
              <w:t xml:space="preserve"> to </w:t>
            </w:r>
            <w:proofErr w:type="spellStart"/>
            <w:r w:rsidRPr="004B59ED">
              <w:rPr>
                <w:rFonts w:eastAsia="Times New Roman"/>
                <w:lang w:val="x-none"/>
              </w:rPr>
              <w:t>the</w:t>
            </w:r>
            <w:proofErr w:type="spellEnd"/>
            <w:r w:rsidRPr="004B59ED">
              <w:rPr>
                <w:rFonts w:eastAsia="Times New Roman"/>
                <w:lang w:val="x-none"/>
              </w:rPr>
              <w:t xml:space="preserve"> </w:t>
            </w:r>
            <w:proofErr w:type="spellStart"/>
            <w:r w:rsidRPr="004B59ED">
              <w:rPr>
                <w:rFonts w:eastAsia="Times New Roman"/>
                <w:lang w:val="x-none"/>
              </w:rPr>
              <w:t>second</w:t>
            </w:r>
            <w:proofErr w:type="spellEnd"/>
            <w:r w:rsidRPr="004B59ED">
              <w:rPr>
                <w:rFonts w:eastAsia="Times New Roman"/>
                <w:lang w:val="x-none"/>
              </w:rPr>
              <w:t xml:space="preserve"> HARQ-ACK </w:t>
            </w:r>
            <w:proofErr w:type="spellStart"/>
            <w:r w:rsidRPr="004B59ED">
              <w:rPr>
                <w:rFonts w:eastAsia="Times New Roman"/>
                <w:lang w:val="x-none"/>
              </w:rPr>
              <w:t>information</w:t>
            </w:r>
            <w:proofErr w:type="spellEnd"/>
            <w:r w:rsidRPr="004B59ED">
              <w:rPr>
                <w:rFonts w:eastAsia="Times New Roman"/>
                <w:lang w:val="x-none"/>
              </w:rPr>
              <w:t xml:space="preserve"> for </w:t>
            </w:r>
            <w:proofErr w:type="spellStart"/>
            <w:r w:rsidRPr="004B59ED">
              <w:rPr>
                <w:rFonts w:eastAsia="Times New Roman"/>
                <w:lang w:val="x-none"/>
              </w:rPr>
              <w:t>multiplexing</w:t>
            </w:r>
            <w:proofErr w:type="spellEnd"/>
            <w:r w:rsidRPr="004B59ED">
              <w:rPr>
                <w:rFonts w:eastAsia="Times New Roman"/>
                <w:lang w:val="x-none"/>
              </w:rPr>
              <w:t xml:space="preserve"> in PUCCH transmission </w:t>
            </w:r>
            <w:proofErr w:type="spellStart"/>
            <w:r w:rsidRPr="004B59ED">
              <w:rPr>
                <w:rFonts w:eastAsia="Times New Roman"/>
                <w:lang w:val="x-none"/>
              </w:rPr>
              <w:t>occasion</w:t>
            </w:r>
            <w:proofErr w:type="spellEnd"/>
            <w:r w:rsidRPr="004B59ED">
              <w:rPr>
                <w:rFonts w:eastAsia="Times New Roman"/>
                <w:lang w:val="x-none"/>
              </w:rPr>
              <w:t xml:space="preserve"> </w:t>
            </w:r>
            <m:oMath>
              <m:r>
                <w:rPr>
                  <w:rFonts w:ascii="Cambria Math" w:eastAsia="Times New Roman" w:hAnsi="Cambria Math"/>
                  <w:lang w:val="x-none"/>
                </w:rPr>
                <m:t>i(g)</m:t>
              </m:r>
            </m:oMath>
          </w:p>
          <w:p w14:paraId="7AB8630F" w14:textId="77777777" w:rsidR="004B59ED" w:rsidRPr="004B59ED" w:rsidRDefault="004B59ED" w:rsidP="004B59ED">
            <w:pPr>
              <w:spacing w:before="0"/>
              <w:ind w:left="568" w:hanging="284"/>
              <w:rPr>
                <w:rFonts w:eastAsia="Times New Roman"/>
                <w:lang w:val="x-none"/>
              </w:rPr>
            </w:pPr>
            <w:proofErr w:type="spellStart"/>
            <w:r w:rsidRPr="004B59ED">
              <w:rPr>
                <w:rFonts w:eastAsia="Times New Roman"/>
                <w:lang w:val="x-none"/>
              </w:rPr>
              <w:lastRenderedPageBreak/>
              <w:t>else</w:t>
            </w:r>
            <w:proofErr w:type="spellEnd"/>
          </w:p>
          <w:p w14:paraId="0EBD3FB9" w14:textId="77777777" w:rsidR="004B59ED" w:rsidRPr="004B59ED" w:rsidRDefault="004B59ED" w:rsidP="004B59ED">
            <w:pPr>
              <w:spacing w:before="0"/>
              <w:ind w:left="567"/>
              <w:rPr>
                <w:rFonts w:eastAsia="Times New Roman"/>
                <w:lang w:val="x-none"/>
              </w:rPr>
            </w:pPr>
            <w:proofErr w:type="spellStart"/>
            <w:r w:rsidRPr="004B59ED">
              <w:rPr>
                <w:rFonts w:eastAsia="Times New Roman"/>
                <w:lang w:val="x-none"/>
              </w:rPr>
              <w:t>append</w:t>
            </w:r>
            <w:proofErr w:type="spellEnd"/>
            <w:r w:rsidRPr="004B59ED">
              <w:rPr>
                <w:rFonts w:eastAsia="Times New Roman"/>
                <w:lang w:val="x-none"/>
              </w:rPr>
              <w:t xml:space="preserve"> </w:t>
            </w:r>
            <w:proofErr w:type="spellStart"/>
            <w:r w:rsidRPr="004B59ED">
              <w:rPr>
                <w:rFonts w:eastAsia="Times New Roman"/>
                <w:lang w:val="x-none"/>
              </w:rPr>
              <w:t>the</w:t>
            </w:r>
            <w:proofErr w:type="spellEnd"/>
            <w:r w:rsidRPr="004B59ED">
              <w:rPr>
                <w:rFonts w:eastAsia="Times New Roman"/>
                <w:lang w:val="x-none"/>
              </w:rPr>
              <w:t xml:space="preserve"> </w:t>
            </w:r>
            <w:proofErr w:type="spellStart"/>
            <w:r w:rsidRPr="004B59ED">
              <w:rPr>
                <w:rFonts w:eastAsia="Times New Roman"/>
                <w:lang w:val="x-none"/>
              </w:rPr>
              <w:t>second</w:t>
            </w:r>
            <w:proofErr w:type="spellEnd"/>
            <w:r w:rsidRPr="004B59ED">
              <w:rPr>
                <w:rFonts w:eastAsia="Times New Roman"/>
                <w:lang w:val="x-none"/>
              </w:rPr>
              <w:t xml:space="preserve"> HARQ-ACK </w:t>
            </w:r>
            <w:proofErr w:type="spellStart"/>
            <w:r w:rsidRPr="004B59ED">
              <w:rPr>
                <w:rFonts w:eastAsia="Times New Roman"/>
                <w:lang w:val="x-none"/>
              </w:rPr>
              <w:t>information</w:t>
            </w:r>
            <w:proofErr w:type="spellEnd"/>
            <w:r w:rsidRPr="004B59ED">
              <w:rPr>
                <w:rFonts w:eastAsia="Times New Roman"/>
                <w:lang w:val="x-none"/>
              </w:rPr>
              <w:t xml:space="preserve"> to </w:t>
            </w:r>
            <w:proofErr w:type="spellStart"/>
            <w:r w:rsidRPr="004B59ED">
              <w:rPr>
                <w:rFonts w:eastAsia="Times New Roman"/>
                <w:lang w:val="x-none"/>
              </w:rPr>
              <w:t>the</w:t>
            </w:r>
            <w:proofErr w:type="spellEnd"/>
            <w:r w:rsidRPr="004B59ED">
              <w:rPr>
                <w:rFonts w:eastAsia="Times New Roman"/>
                <w:lang w:val="x-none"/>
              </w:rPr>
              <w:t xml:space="preserve"> </w:t>
            </w:r>
            <w:proofErr w:type="spellStart"/>
            <w:r w:rsidRPr="004B59ED">
              <w:rPr>
                <w:rFonts w:eastAsia="Times New Roman"/>
                <w:lang w:val="x-none"/>
              </w:rPr>
              <w:t>first</w:t>
            </w:r>
            <w:proofErr w:type="spellEnd"/>
            <w:r w:rsidRPr="004B59ED">
              <w:rPr>
                <w:rFonts w:eastAsia="Times New Roman"/>
                <w:lang w:val="x-none"/>
              </w:rPr>
              <w:t xml:space="preserve"> HARQ-ACK </w:t>
            </w:r>
            <w:proofErr w:type="spellStart"/>
            <w:r w:rsidRPr="004B59ED">
              <w:rPr>
                <w:rFonts w:eastAsia="Times New Roman"/>
                <w:lang w:val="x-none"/>
              </w:rPr>
              <w:t>information</w:t>
            </w:r>
            <w:proofErr w:type="spellEnd"/>
            <w:r w:rsidRPr="004B59ED">
              <w:rPr>
                <w:rFonts w:eastAsia="Times New Roman"/>
                <w:lang w:val="x-none"/>
              </w:rPr>
              <w:t xml:space="preserve"> for </w:t>
            </w:r>
            <w:proofErr w:type="spellStart"/>
            <w:r w:rsidRPr="004B59ED">
              <w:rPr>
                <w:rFonts w:eastAsia="Times New Roman"/>
                <w:lang w:val="x-none"/>
              </w:rPr>
              <w:t>multiplexing</w:t>
            </w:r>
            <w:proofErr w:type="spellEnd"/>
            <w:r w:rsidRPr="004B59ED">
              <w:rPr>
                <w:rFonts w:eastAsia="Times New Roman"/>
                <w:lang w:val="x-none"/>
              </w:rPr>
              <w:t xml:space="preserve"> in PUCCH transmission </w:t>
            </w:r>
            <w:proofErr w:type="spellStart"/>
            <w:r w:rsidRPr="004B59ED">
              <w:rPr>
                <w:rFonts w:eastAsia="Times New Roman"/>
                <w:lang w:val="x-none"/>
              </w:rPr>
              <w:t>occasion</w:t>
            </w:r>
            <w:proofErr w:type="spellEnd"/>
            <w:r w:rsidRPr="004B59ED">
              <w:rPr>
                <w:rFonts w:eastAsia="Times New Roman"/>
                <w:lang w:val="x-none"/>
              </w:rPr>
              <w:t xml:space="preserve"> </w:t>
            </w:r>
            <m:oMath>
              <m:r>
                <w:rPr>
                  <w:rFonts w:ascii="Cambria Math" w:eastAsia="Times New Roman" w:hAnsi="Cambria Math"/>
                  <w:lang w:val="x-none"/>
                </w:rPr>
                <m:t>i(g)</m:t>
              </m:r>
            </m:oMath>
          </w:p>
          <w:p w14:paraId="0D4246B2" w14:textId="77777777" w:rsidR="004B59ED" w:rsidRPr="004B59ED" w:rsidRDefault="004B59ED" w:rsidP="004B59ED">
            <w:pPr>
              <w:spacing w:before="0"/>
              <w:ind w:left="568" w:hanging="284"/>
              <w:rPr>
                <w:rFonts w:eastAsia="Times New Roman"/>
                <w:lang w:val="x-none"/>
              </w:rPr>
            </w:pPr>
            <w:proofErr w:type="spellStart"/>
            <w:r w:rsidRPr="004B59ED">
              <w:rPr>
                <w:rFonts w:eastAsia="Times New Roman"/>
                <w:lang w:val="x-none"/>
              </w:rPr>
              <w:t>end</w:t>
            </w:r>
            <w:proofErr w:type="spellEnd"/>
            <w:r w:rsidRPr="004B59ED">
              <w:rPr>
                <w:rFonts w:eastAsia="Times New Roman"/>
                <w:lang w:val="x-none"/>
              </w:rPr>
              <w:t xml:space="preserve"> </w:t>
            </w:r>
            <w:proofErr w:type="spellStart"/>
            <w:r w:rsidRPr="004B59ED">
              <w:rPr>
                <w:rFonts w:eastAsia="Times New Roman"/>
                <w:lang w:val="x-none"/>
              </w:rPr>
              <w:t>if</w:t>
            </w:r>
            <w:proofErr w:type="spellEnd"/>
          </w:p>
          <w:p w14:paraId="429ECDC4" w14:textId="77777777" w:rsidR="004B59ED" w:rsidRPr="004B59ED" w:rsidRDefault="004B59ED" w:rsidP="004B59ED">
            <w:pPr>
              <w:spacing w:before="0"/>
              <w:rPr>
                <w:rFonts w:eastAsia="Times New Roman"/>
              </w:rPr>
            </w:pPr>
            <w:r w:rsidRPr="004B59ED">
              <w:rPr>
                <w:rFonts w:eastAsia="Times New Roman"/>
              </w:rPr>
              <w:t>end if</w:t>
            </w:r>
          </w:p>
          <w:p w14:paraId="663021B8" w14:textId="7E0A70A4" w:rsidR="00BC4ADF" w:rsidRPr="00BC4ADF" w:rsidRDefault="003B161E" w:rsidP="00BC4ADF">
            <w:pPr>
              <w:spacing w:before="0"/>
              <w:rPr>
                <w:rFonts w:eastAsia="Times New Roman"/>
                <w:color w:val="FF0000"/>
              </w:rPr>
            </w:pPr>
            <w:r w:rsidRPr="00BC4ADF">
              <w:rPr>
                <w:color w:val="FF0000"/>
                <w:lang w:val="en-US" w:eastAsia="zh-CN"/>
              </w:rPr>
              <w:t>I</w:t>
            </w:r>
            <w:r w:rsidR="004B59ED" w:rsidRPr="00BC4ADF">
              <w:rPr>
                <w:color w:val="FF0000"/>
                <w:lang w:val="en-US" w:eastAsia="zh-CN"/>
              </w:rPr>
              <w:t xml:space="preserve">f </w:t>
            </w:r>
            <w:r w:rsidR="004B59ED" w:rsidRPr="00BC4ADF">
              <w:rPr>
                <w:rFonts w:eastAsia="Times New Roman"/>
                <w:noProof/>
                <w:color w:val="FF0000"/>
                <w:position w:val="-10"/>
              </w:rPr>
              <w:drawing>
                <wp:inline distT="0" distB="0" distL="0" distR="0" wp14:anchorId="48CB0CBC" wp14:editId="41EF9C6B">
                  <wp:extent cx="1189990" cy="1993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9990" cy="199390"/>
                          </a:xfrm>
                          <a:prstGeom prst="rect">
                            <a:avLst/>
                          </a:prstGeom>
                          <a:noFill/>
                          <a:ln>
                            <a:noFill/>
                          </a:ln>
                        </pic:spPr>
                      </pic:pic>
                    </a:graphicData>
                  </a:graphic>
                </wp:inline>
              </w:drawing>
            </w:r>
            <w:r w:rsidR="004B59ED" w:rsidRPr="00BC4ADF">
              <w:rPr>
                <w:rFonts w:eastAsia="Times New Roman"/>
                <w:color w:val="FF0000"/>
              </w:rPr>
              <w:t xml:space="preserve">, </w:t>
            </w:r>
            <w:r w:rsidR="004B59ED" w:rsidRPr="00BC4ADF">
              <w:rPr>
                <w:color w:val="FF0000"/>
                <w:lang w:val="en-US" w:eastAsia="zh-CN"/>
              </w:rPr>
              <w:t>the UE determines a number of HARQ-ACK information bits</w:t>
            </w:r>
            <w:r w:rsidRPr="00BC4ADF">
              <w:rPr>
                <w:color w:val="FF0000"/>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HARQ-ACK,  k</m:t>
                  </m:r>
                </m:sub>
              </m:sSub>
              <m:r>
                <w:rPr>
                  <w:rFonts w:ascii="Cambria Math" w:hAnsi="Cambria Math"/>
                  <w:color w:val="FF0000"/>
                  <w:lang w:val="en-US" w:eastAsia="zh-CN"/>
                </w:rPr>
                <m:t xml:space="preserve"> for </m:t>
              </m:r>
            </m:oMath>
            <w:r w:rsidRPr="00BC4ADF">
              <w:rPr>
                <w:rFonts w:eastAsiaTheme="minorEastAsia"/>
                <w:color w:val="FF0000"/>
                <w:lang w:eastAsia="zh-CN"/>
              </w:rPr>
              <w:t>group</w:t>
            </w:r>
            <w:r w:rsidR="00323DB2" w:rsidRPr="00BC4ADF">
              <w:rPr>
                <w:rFonts w:eastAsiaTheme="minorEastAsia"/>
                <w:color w:val="FF0000"/>
                <w:lang w:eastAsia="zh-CN"/>
              </w:rPr>
              <w:t xml:space="preserve">s </w:t>
            </w:r>
            <m:oMath>
              <m:r>
                <w:rPr>
                  <w:rFonts w:ascii="Cambria Math" w:eastAsiaTheme="minorEastAsia" w:hAnsi="Cambria Math"/>
                  <w:color w:val="FF0000"/>
                  <w:lang w:eastAsia="zh-CN"/>
                </w:rPr>
                <m:t>g</m:t>
              </m:r>
              <m:r>
                <w:rPr>
                  <w:rFonts w:ascii="Cambria Math" w:hAnsi="Cambria Math"/>
                  <w:color w:val="FF0000"/>
                  <w:lang w:val="en-US" w:eastAsia="zh-CN"/>
                </w:rPr>
                <m:t xml:space="preserve"> </m:t>
              </m:r>
            </m:oMath>
            <w:r w:rsidR="00323DB2" w:rsidRPr="00BC4ADF">
              <w:rPr>
                <w:rFonts w:eastAsiaTheme="minorEastAsia"/>
                <w:color w:val="FF0000"/>
                <w:lang w:val="en-US" w:eastAsia="zh-CN"/>
              </w:rPr>
              <w:t>and</w:t>
            </w:r>
            <w:r w:rsidRPr="00BC4ADF">
              <w:rPr>
                <w:rFonts w:eastAsiaTheme="minorEastAsia"/>
                <w:color w:val="FF0000"/>
                <w:lang w:eastAsia="zh-CN"/>
              </w:rPr>
              <w:t xml:space="preserve"> </w:t>
            </w:r>
            <m:oMath>
              <m:d>
                <m:dPr>
                  <m:ctrlPr>
                    <w:rPr>
                      <w:rFonts w:ascii="Cambria Math" w:hAnsi="Cambria Math"/>
                      <w:i/>
                      <w:color w:val="FF0000"/>
                      <w:lang w:eastAsia="en-GB"/>
                    </w:rPr>
                  </m:ctrlPr>
                </m:dPr>
                <m:e>
                  <m:r>
                    <w:rPr>
                      <w:rFonts w:ascii="Cambria Math" w:hAnsi="Cambria Math"/>
                      <w:color w:val="FF0000"/>
                      <w:lang w:eastAsia="en-GB"/>
                    </w:rPr>
                    <m:t>g+1</m:t>
                  </m:r>
                </m:e>
              </m:d>
              <m:r>
                <w:rPr>
                  <w:rFonts w:ascii="Cambria Math" w:hAnsi="Cambria Math"/>
                  <w:color w:val="FF0000"/>
                  <w:lang w:eastAsia="en-GB"/>
                </w:rPr>
                <m:t>mod2</m:t>
              </m:r>
            </m:oMath>
            <w:r w:rsidR="00323DB2" w:rsidRPr="00BC4ADF">
              <w:rPr>
                <w:rFonts w:eastAsiaTheme="minorEastAsia"/>
                <w:color w:val="FF0000"/>
                <w:lang w:eastAsia="en-GB"/>
              </w:rPr>
              <w:t xml:space="preserve"> separately</w:t>
            </w:r>
            <w:r w:rsidR="004B59ED" w:rsidRPr="00BC4ADF">
              <w:rPr>
                <w:rFonts w:cs="Arial"/>
                <w:color w:val="FF0000"/>
                <w:lang w:eastAsia="zh-CN"/>
              </w:rPr>
              <w:t xml:space="preserve"> </w:t>
            </w:r>
            <w:r w:rsidRPr="00BC4ADF">
              <w:rPr>
                <w:rFonts w:cs="Arial"/>
                <w:color w:val="FF0000"/>
                <w:lang w:eastAsia="zh-CN"/>
              </w:rPr>
              <w:t xml:space="preserve">as described in Clause 9.1.3.1, </w:t>
            </w:r>
            <w:r w:rsidRPr="00BC4ADF">
              <w:rPr>
                <w:rFonts w:hint="eastAsia"/>
                <w:color w:val="FF0000"/>
                <w:lang w:eastAsia="zh-CN"/>
              </w:rPr>
              <w:t>with the following modification</w:t>
            </w:r>
            <w:r w:rsidR="00BC4ADF" w:rsidRPr="00BC4ADF">
              <w:rPr>
                <w:color w:val="FF0000"/>
                <w:lang w:eastAsia="zh-CN"/>
              </w:rPr>
              <w:t xml:space="preserve"> that </w:t>
            </w:r>
            <w:r w:rsidR="00BC4ADF" w:rsidRPr="00BC4ADF">
              <w:rPr>
                <w:rFonts w:cs="Arial"/>
                <w:color w:val="FF0000"/>
                <w:lang w:eastAsia="zh-CN"/>
              </w:rPr>
              <w:t xml:space="preserve">if </w:t>
            </w:r>
            <m:oMath>
              <m:sSubSup>
                <m:sSubSupPr>
                  <m:ctrlPr>
                    <w:rPr>
                      <w:rFonts w:ascii="Cambria Math" w:hAnsi="Cambria Math"/>
                      <w:i/>
                      <w:color w:val="FF0000"/>
                    </w:rPr>
                  </m:ctrlPr>
                </m:sSubSupPr>
                <m:e>
                  <m:r>
                    <w:rPr>
                      <w:rFonts w:ascii="Cambria Math" w:hAnsi="Cambria Math"/>
                      <w:color w:val="FF0000"/>
                    </w:rPr>
                    <m:t>V</m:t>
                  </m:r>
                </m:e>
                <m:sub>
                  <m:r>
                    <m:rPr>
                      <m:sty m:val="p"/>
                    </m:rPr>
                    <w:rPr>
                      <w:rFonts w:ascii="Cambria Math" w:hAnsi="Cambria Math"/>
                      <w:color w:val="FF0000"/>
                    </w:rPr>
                    <m:t>DAI</m:t>
                  </m:r>
                </m:sub>
                <m:sup>
                  <m:d>
                    <m:dPr>
                      <m:ctrlPr>
                        <w:rPr>
                          <w:rFonts w:ascii="Cambria Math" w:hAnsi="Cambria Math"/>
                          <w:i/>
                          <w:color w:val="FF0000"/>
                        </w:rPr>
                      </m:ctrlPr>
                    </m:dPr>
                    <m:e>
                      <m:r>
                        <w:rPr>
                          <w:rFonts w:ascii="Cambria Math" w:hAnsi="Cambria Math"/>
                          <w:color w:val="FF0000"/>
                        </w:rPr>
                        <m:t>g+1</m:t>
                      </m:r>
                    </m:e>
                  </m:d>
                  <m:r>
                    <w:rPr>
                      <w:rFonts w:ascii="Cambria Math" w:hAnsi="Cambria Math"/>
                      <w:color w:val="FF0000"/>
                    </w:rPr>
                    <m:t>mod2</m:t>
                  </m:r>
                </m:sup>
              </m:sSubSup>
              <m:r>
                <w:rPr>
                  <w:rFonts w:ascii="Cambria Math" w:hAnsi="Cambria Math" w:cs="Arial"/>
                  <w:color w:val="FF0000"/>
                </w:rPr>
                <m:t>≠∅</m:t>
              </m:r>
            </m:oMath>
            <w:r w:rsidR="00BC4ADF" w:rsidRPr="00BC4ADF">
              <w:rPr>
                <w:color w:val="FF0000"/>
                <w:lang w:eastAsia="zh-CN"/>
              </w:rPr>
              <w:t xml:space="preserve">, UE sets </w:t>
            </w:r>
            <w:r w:rsidR="00BC4ADF" w:rsidRPr="00BC4ADF">
              <w:rPr>
                <w:noProof/>
                <w:color w:val="FF0000"/>
                <w:position w:val="-14"/>
              </w:rPr>
              <w:drawing>
                <wp:inline distT="0" distB="0" distL="0" distR="0" wp14:anchorId="1CD2E2FC" wp14:editId="615AA759">
                  <wp:extent cx="392430" cy="246380"/>
                  <wp:effectExtent l="0" t="0" r="762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00BC4ADF" w:rsidRPr="00BC4ADF">
              <w:rPr>
                <w:color w:val="FF0000"/>
                <w:lang w:eastAsia="zh-CN"/>
              </w:rPr>
              <w:t xml:space="preserve">= </w:t>
            </w:r>
            <m:oMath>
              <m:sSubSup>
                <m:sSubSupPr>
                  <m:ctrlPr>
                    <w:rPr>
                      <w:rFonts w:ascii="Cambria Math" w:hAnsi="Cambria Math"/>
                      <w:i/>
                      <w:color w:val="FF0000"/>
                    </w:rPr>
                  </m:ctrlPr>
                </m:sSubSupPr>
                <m:e>
                  <m:r>
                    <w:rPr>
                      <w:rFonts w:ascii="Cambria Math" w:hAnsi="Cambria Math"/>
                      <w:color w:val="FF0000"/>
                    </w:rPr>
                    <m:t>V</m:t>
                  </m:r>
                </m:e>
                <m:sub>
                  <m:r>
                    <w:rPr>
                      <w:rFonts w:ascii="Cambria Math" w:hAnsi="Cambria Math"/>
                      <w:color w:val="FF0000"/>
                    </w:rPr>
                    <m:t>DAI</m:t>
                  </m:r>
                </m:sub>
                <m:sup>
                  <m:d>
                    <m:dPr>
                      <m:ctrlPr>
                        <w:rPr>
                          <w:rFonts w:ascii="Cambria Math" w:hAnsi="Cambria Math"/>
                          <w:i/>
                          <w:color w:val="FF0000"/>
                        </w:rPr>
                      </m:ctrlPr>
                    </m:dPr>
                    <m:e>
                      <m:r>
                        <w:rPr>
                          <w:rFonts w:ascii="Cambria Math" w:hAnsi="Cambria Math"/>
                          <w:color w:val="FF0000"/>
                        </w:rPr>
                        <m:t>g+1</m:t>
                      </m:r>
                    </m:e>
                  </m:d>
                  <m:r>
                    <w:rPr>
                      <w:rFonts w:ascii="Cambria Math" w:hAnsi="Cambria Math"/>
                      <w:color w:val="FF0000"/>
                    </w:rPr>
                    <m:t>mod2</m:t>
                  </m:r>
                </m:sup>
              </m:sSubSup>
            </m:oMath>
            <w:r w:rsidR="00BC4ADF" w:rsidRPr="00BC4ADF">
              <w:rPr>
                <w:color w:val="FF0000"/>
              </w:rPr>
              <w:t xml:space="preserve">. </w:t>
            </w:r>
            <w:r w:rsidR="00323DB2" w:rsidRPr="00BC4ADF">
              <w:rPr>
                <w:rFonts w:eastAsia="Times New Roman"/>
                <w:color w:val="FF0000"/>
              </w:rPr>
              <w:t xml:space="preserve">If </w:t>
            </w:r>
            <m:oMath>
              <m:r>
                <w:rPr>
                  <w:rFonts w:ascii="Cambria Math" w:eastAsia="Times New Roman" w:cs="Arial"/>
                  <w:color w:val="FF0000"/>
                  <w:lang w:eastAsia="zh-CN"/>
                </w:rPr>
                <m:t>q=0</m:t>
              </m:r>
            </m:oMath>
            <w:r w:rsidR="00323DB2" w:rsidRPr="00BC4ADF">
              <w:rPr>
                <w:rFonts w:eastAsia="Times New Roman"/>
                <w:color w:val="FF0000"/>
                <w:lang w:eastAsia="zh-CN"/>
              </w:rPr>
              <w:t>, the UE</w:t>
            </w:r>
            <w:r w:rsidR="00BC4ADF" w:rsidRPr="00BC4ADF">
              <w:rPr>
                <w:rFonts w:eastAsia="Times New Roman"/>
                <w:color w:val="FF0000"/>
                <w:lang w:eastAsia="zh-CN"/>
              </w:rPr>
              <w:t xml:space="preserve"> sets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HARQ-ACK</m:t>
                  </m:r>
                </m:sub>
              </m:sSub>
              <m:r>
                <w:rPr>
                  <w:rFonts w:ascii="Cambria Math" w:hAnsi="Cambria Math"/>
                  <w:color w:val="FF0000"/>
                  <w:lang w:val="en-US" w:eastAsia="zh-CN"/>
                </w:rPr>
                <m:t xml:space="preserve"> = </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HARQ-ACK,  g</m:t>
                  </m:r>
                </m:sub>
              </m:sSub>
              <m:r>
                <w:rPr>
                  <w:rFonts w:ascii="Cambria Math" w:hAnsi="Cambria Math"/>
                  <w:color w:val="FF0000"/>
                  <w:lang w:val="en-US" w:eastAsia="zh-CN"/>
                </w:rPr>
                <m:t xml:space="preserve">, </m:t>
              </m:r>
            </m:oMath>
            <w:r w:rsidR="00323DB2" w:rsidRPr="00BC4ADF">
              <w:rPr>
                <w:rFonts w:eastAsia="Times New Roman"/>
                <w:color w:val="FF0000"/>
              </w:rPr>
              <w:t>else</w:t>
            </w:r>
            <w:r w:rsidR="00BC4ADF" w:rsidRPr="00BC4ADF">
              <w:rPr>
                <w:rFonts w:eastAsia="Times New Roman"/>
                <w:color w:val="FF0000"/>
              </w:rPr>
              <w:t xml:space="preserve"> UE sets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HARQ-ACK</m:t>
                  </m:r>
                </m:sub>
              </m:sSub>
              <m:r>
                <w:rPr>
                  <w:rFonts w:ascii="Cambria Math" w:hAnsi="Cambria Math"/>
                  <w:color w:val="FF0000"/>
                  <w:lang w:val="en-US" w:eastAsia="zh-CN"/>
                </w:rPr>
                <m:t xml:space="preserve"> = </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HARQ-ACK,  g</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HARQ-ACK,  (g+1)mod2</m:t>
                  </m:r>
                </m:sub>
              </m:sSub>
            </m:oMath>
            <w:r w:rsidR="00BC4ADF" w:rsidRPr="00BC4ADF">
              <w:rPr>
                <w:rFonts w:cs="Arial"/>
                <w:color w:val="FF0000"/>
                <w:lang w:eastAsia="zh-CN"/>
              </w:rPr>
              <w:t xml:space="preserve"> for obtaining a transmission power for a PUCCH.</w:t>
            </w:r>
          </w:p>
          <w:p w14:paraId="3027FD45" w14:textId="77777777" w:rsidR="00033DCF" w:rsidRPr="00FC4ED7" w:rsidRDefault="00033DCF" w:rsidP="00331833">
            <w:pPr>
              <w:keepNext/>
              <w:keepLines/>
              <w:jc w:val="center"/>
              <w:outlineLvl w:val="4"/>
            </w:pPr>
            <w:r w:rsidRPr="00CD34FD">
              <w:rPr>
                <w:rFonts w:ascii="Arial" w:hAnsi="Arial"/>
                <w:color w:val="0070C0"/>
                <w:sz w:val="22"/>
                <w:lang w:eastAsia="zh-CN"/>
              </w:rPr>
              <w:t>&lt;unchanged text omitted &gt;</w:t>
            </w:r>
          </w:p>
        </w:tc>
      </w:tr>
      <w:bookmarkEnd w:id="0"/>
    </w:tbl>
    <w:p w14:paraId="3C5233CF" w14:textId="77777777" w:rsidR="00033DCF" w:rsidRPr="00033DCF" w:rsidRDefault="00033DCF" w:rsidP="00033DCF"/>
    <w:p w14:paraId="15A17FA7" w14:textId="4B054AD8" w:rsidR="000A6796" w:rsidRDefault="000A6796" w:rsidP="000A6796">
      <w:pPr>
        <w:pStyle w:val="Heading2"/>
        <w:rPr>
          <w:lang w:val="en-US"/>
        </w:rPr>
      </w:pPr>
      <w:r>
        <w:rPr>
          <w:lang w:val="en-US"/>
        </w:rPr>
        <w:t>T-DAI indication for the non-scheduled group (A7)</w:t>
      </w:r>
    </w:p>
    <w:p w14:paraId="1B403B7C" w14:textId="77777777" w:rsidR="009173CD" w:rsidRDefault="000A6796" w:rsidP="009173CD">
      <w:pPr>
        <w:rPr>
          <w:lang w:val="en-US"/>
        </w:rPr>
      </w:pPr>
      <w:r>
        <w:rPr>
          <w:lang w:val="en-US"/>
        </w:rPr>
        <w:t xml:space="preserve">During RAN1#100e, it was pointed out that there is no </w:t>
      </w:r>
      <w:r w:rsidRPr="000A6796">
        <w:rPr>
          <w:lang w:val="en-US"/>
        </w:rPr>
        <w:t>agreement on the interpretation of T-DAI in DCI 1_1 for the non-scheduled group when two sub-codebooks (for TB and CBG) are configured for the UE.</w:t>
      </w:r>
      <w:r w:rsidR="003B4E6C">
        <w:rPr>
          <w:lang w:val="en-US"/>
        </w:rPr>
        <w:t xml:space="preserve"> Several possibilities for the T-DAI interpretation were also noted: </w:t>
      </w:r>
    </w:p>
    <w:p w14:paraId="75B970F8" w14:textId="20743DA4" w:rsidR="009173CD" w:rsidRPr="009173CD" w:rsidRDefault="009173CD" w:rsidP="009173CD">
      <w:pPr>
        <w:pStyle w:val="ListParagraph"/>
        <w:numPr>
          <w:ilvl w:val="0"/>
          <w:numId w:val="34"/>
        </w:numPr>
        <w:rPr>
          <w:sz w:val="20"/>
          <w:szCs w:val="20"/>
          <w:lang w:val="en-GB"/>
        </w:rPr>
      </w:pPr>
      <w:r w:rsidRPr="009173CD">
        <w:rPr>
          <w:sz w:val="20"/>
          <w:szCs w:val="20"/>
          <w:lang w:val="en-GB"/>
        </w:rPr>
        <w:t>T-DAI applies for both sub-codebooks</w:t>
      </w:r>
      <w:r>
        <w:rPr>
          <w:sz w:val="20"/>
          <w:szCs w:val="20"/>
          <w:lang w:val="en-GB"/>
        </w:rPr>
        <w:t>. This increases unnecessarily the codebook size and UCI overhead, as the T-DAI is not aligned with one of the sub-codebooks and UE inserts additional NACKs to fill up the cap between the C-DAI and the T-DAI values.</w:t>
      </w:r>
      <w:r w:rsidR="00DF655A">
        <w:rPr>
          <w:sz w:val="20"/>
          <w:szCs w:val="20"/>
          <w:lang w:val="en-GB"/>
        </w:rPr>
        <w:t xml:space="preserve"> </w:t>
      </w:r>
      <w:r>
        <w:rPr>
          <w:sz w:val="20"/>
          <w:szCs w:val="20"/>
          <w:lang w:val="en-GB"/>
        </w:rPr>
        <w:t xml:space="preserve"> </w:t>
      </w:r>
    </w:p>
    <w:p w14:paraId="41FC91B6" w14:textId="3F2401A6" w:rsidR="009173CD" w:rsidRPr="009173CD" w:rsidRDefault="009173CD" w:rsidP="009173CD">
      <w:pPr>
        <w:pStyle w:val="ListParagraph"/>
        <w:numPr>
          <w:ilvl w:val="0"/>
          <w:numId w:val="34"/>
        </w:numPr>
        <w:rPr>
          <w:sz w:val="20"/>
          <w:szCs w:val="20"/>
          <w:lang w:val="en-GB"/>
        </w:rPr>
      </w:pPr>
      <w:r w:rsidRPr="009173CD">
        <w:rPr>
          <w:sz w:val="20"/>
          <w:szCs w:val="20"/>
          <w:lang w:val="en-GB"/>
        </w:rPr>
        <w:t xml:space="preserve">Additional T-DAI </w:t>
      </w:r>
      <w:r w:rsidRPr="5CF6135B">
        <w:rPr>
          <w:sz w:val="20"/>
          <w:szCs w:val="20"/>
          <w:lang w:val="en-GB"/>
        </w:rPr>
        <w:t>field</w:t>
      </w:r>
      <w:r w:rsidR="7119B540" w:rsidRPr="5CF6135B">
        <w:rPr>
          <w:sz w:val="20"/>
          <w:szCs w:val="20"/>
          <w:lang w:val="en-GB"/>
        </w:rPr>
        <w:t>s</w:t>
      </w:r>
      <w:r w:rsidRPr="5CF6135B">
        <w:rPr>
          <w:sz w:val="20"/>
          <w:szCs w:val="20"/>
          <w:lang w:val="en-GB"/>
        </w:rPr>
        <w:t xml:space="preserve"> </w:t>
      </w:r>
      <w:r w:rsidR="7CC11463" w:rsidRPr="5CF6135B">
        <w:rPr>
          <w:sz w:val="20"/>
          <w:szCs w:val="20"/>
          <w:lang w:val="en-GB"/>
        </w:rPr>
        <w:t>are</w:t>
      </w:r>
      <w:r w:rsidRPr="009173CD">
        <w:rPr>
          <w:sz w:val="20"/>
          <w:szCs w:val="20"/>
          <w:lang w:val="en-GB"/>
        </w:rPr>
        <w:t xml:space="preserve"> added</w:t>
      </w:r>
      <w:r>
        <w:rPr>
          <w:sz w:val="20"/>
          <w:szCs w:val="20"/>
          <w:lang w:val="en-GB"/>
        </w:rPr>
        <w:t xml:space="preserve"> to DCI 1_1</w:t>
      </w:r>
      <w:r w:rsidR="240C9E07" w:rsidRPr="5CF6135B">
        <w:rPr>
          <w:sz w:val="20"/>
          <w:szCs w:val="20"/>
          <w:lang w:val="en-GB"/>
        </w:rPr>
        <w:t xml:space="preserve"> so that T-DAIs are provided for all sub-codebooks</w:t>
      </w:r>
      <w:r w:rsidRPr="5CF6135B">
        <w:rPr>
          <w:sz w:val="20"/>
          <w:szCs w:val="20"/>
          <w:lang w:val="en-GB"/>
        </w:rPr>
        <w:t>.</w:t>
      </w:r>
      <w:r>
        <w:rPr>
          <w:sz w:val="20"/>
          <w:szCs w:val="20"/>
          <w:lang w:val="en-GB"/>
        </w:rPr>
        <w:t xml:space="preserve"> This increased DCI overhead. </w:t>
      </w:r>
      <w:r w:rsidR="00DF655A">
        <w:rPr>
          <w:sz w:val="20"/>
          <w:szCs w:val="20"/>
          <w:lang w:val="en-GB"/>
        </w:rPr>
        <w:t>It can be noted that this does not require separate RRC signalling.</w:t>
      </w:r>
    </w:p>
    <w:p w14:paraId="70AE4B41" w14:textId="3171A6B9" w:rsidR="009173CD" w:rsidRPr="009173CD" w:rsidRDefault="009173CD" w:rsidP="009173CD">
      <w:pPr>
        <w:pStyle w:val="ListParagraph"/>
        <w:numPr>
          <w:ilvl w:val="0"/>
          <w:numId w:val="34"/>
        </w:numPr>
        <w:rPr>
          <w:sz w:val="20"/>
          <w:szCs w:val="20"/>
          <w:lang w:val="en-GB"/>
        </w:rPr>
      </w:pPr>
      <w:r>
        <w:rPr>
          <w:sz w:val="20"/>
          <w:szCs w:val="20"/>
          <w:lang w:val="en-GB"/>
        </w:rPr>
        <w:t xml:space="preserve">It </w:t>
      </w:r>
      <w:r w:rsidR="00B77F04">
        <w:rPr>
          <w:sz w:val="20"/>
          <w:szCs w:val="20"/>
          <w:lang w:val="en-GB"/>
        </w:rPr>
        <w:t>c</w:t>
      </w:r>
      <w:r w:rsidR="001C09C1">
        <w:rPr>
          <w:sz w:val="20"/>
          <w:szCs w:val="20"/>
          <w:lang w:val="en-GB"/>
        </w:rPr>
        <w:t>ould</w:t>
      </w:r>
      <w:r w:rsidR="00B77F04">
        <w:rPr>
          <w:sz w:val="20"/>
          <w:szCs w:val="20"/>
          <w:lang w:val="en-GB"/>
        </w:rPr>
        <w:t xml:space="preserve"> be</w:t>
      </w:r>
      <w:r>
        <w:rPr>
          <w:sz w:val="20"/>
          <w:szCs w:val="20"/>
          <w:lang w:val="en-GB"/>
        </w:rPr>
        <w:t xml:space="preserve"> agreed that </w:t>
      </w:r>
      <w:r w:rsidRPr="009173CD">
        <w:rPr>
          <w:sz w:val="20"/>
          <w:szCs w:val="20"/>
          <w:lang w:val="en-GB"/>
        </w:rPr>
        <w:t xml:space="preserve">T-DAI </w:t>
      </w:r>
      <w:r>
        <w:rPr>
          <w:sz w:val="20"/>
          <w:szCs w:val="20"/>
          <w:lang w:val="en-GB"/>
        </w:rPr>
        <w:t>signalling</w:t>
      </w:r>
      <w:r w:rsidRPr="009173CD">
        <w:rPr>
          <w:sz w:val="20"/>
          <w:szCs w:val="20"/>
          <w:lang w:val="en-GB"/>
        </w:rPr>
        <w:t xml:space="preserve"> for </w:t>
      </w:r>
      <w:r>
        <w:rPr>
          <w:sz w:val="20"/>
          <w:szCs w:val="20"/>
          <w:lang w:val="en-GB"/>
        </w:rPr>
        <w:t xml:space="preserve">the </w:t>
      </w:r>
      <w:r w:rsidRPr="009173CD">
        <w:rPr>
          <w:sz w:val="20"/>
          <w:szCs w:val="20"/>
          <w:lang w:val="en-GB"/>
        </w:rPr>
        <w:t xml:space="preserve">non-scheduled group </w:t>
      </w:r>
      <w:r>
        <w:rPr>
          <w:sz w:val="20"/>
          <w:szCs w:val="20"/>
          <w:lang w:val="en-GB"/>
        </w:rPr>
        <w:t xml:space="preserve">is not supported </w:t>
      </w:r>
      <w:r w:rsidRPr="009173CD">
        <w:rPr>
          <w:sz w:val="20"/>
          <w:szCs w:val="20"/>
          <w:lang w:val="en-GB"/>
        </w:rPr>
        <w:t>when 2 sub-codebooks are configured</w:t>
      </w:r>
    </w:p>
    <w:p w14:paraId="6A795001" w14:textId="30047B4C" w:rsidR="009173CD" w:rsidRPr="009173CD" w:rsidRDefault="009173CD" w:rsidP="009173CD">
      <w:pPr>
        <w:pStyle w:val="ListParagraph"/>
        <w:numPr>
          <w:ilvl w:val="0"/>
          <w:numId w:val="34"/>
        </w:numPr>
        <w:rPr>
          <w:sz w:val="20"/>
          <w:szCs w:val="20"/>
          <w:lang w:val="en-GB"/>
        </w:rPr>
      </w:pPr>
      <w:r w:rsidRPr="009173CD">
        <w:rPr>
          <w:sz w:val="20"/>
          <w:szCs w:val="20"/>
          <w:lang w:val="en-GB"/>
        </w:rPr>
        <w:t xml:space="preserve">T-DAI of the non-scheduled group apply </w:t>
      </w:r>
      <w:r>
        <w:rPr>
          <w:sz w:val="20"/>
          <w:szCs w:val="20"/>
          <w:lang w:val="en-GB"/>
        </w:rPr>
        <w:t xml:space="preserve">only </w:t>
      </w:r>
      <w:r w:rsidRPr="009173CD">
        <w:rPr>
          <w:sz w:val="20"/>
          <w:szCs w:val="20"/>
          <w:lang w:val="en-GB"/>
        </w:rPr>
        <w:t xml:space="preserve">for the sub-codebook of the same type </w:t>
      </w:r>
      <w:r>
        <w:rPr>
          <w:sz w:val="20"/>
          <w:szCs w:val="20"/>
          <w:lang w:val="en-GB"/>
        </w:rPr>
        <w:t>(TB or CBG) as</w:t>
      </w:r>
      <w:r w:rsidRPr="009173CD">
        <w:rPr>
          <w:sz w:val="20"/>
          <w:szCs w:val="20"/>
          <w:lang w:val="en-GB"/>
        </w:rPr>
        <w:t xml:space="preserve"> </w:t>
      </w:r>
      <w:r>
        <w:rPr>
          <w:sz w:val="20"/>
          <w:szCs w:val="20"/>
          <w:lang w:val="en-GB"/>
        </w:rPr>
        <w:t xml:space="preserve">scheduled by </w:t>
      </w:r>
      <w:r w:rsidRPr="009173CD">
        <w:rPr>
          <w:sz w:val="20"/>
          <w:szCs w:val="20"/>
          <w:lang w:val="en-GB"/>
        </w:rPr>
        <w:t>the current DCI</w:t>
      </w:r>
      <w:r>
        <w:rPr>
          <w:sz w:val="20"/>
          <w:szCs w:val="20"/>
          <w:lang w:val="en-GB"/>
        </w:rPr>
        <w:t xml:space="preserve"> 1_1</w:t>
      </w:r>
    </w:p>
    <w:p w14:paraId="4AFF179F" w14:textId="628A2142" w:rsidR="009173CD" w:rsidRDefault="009173CD" w:rsidP="009173CD">
      <w:r>
        <w:t>The sub-codebooks have separate DAI processes in Release 15 and</w:t>
      </w:r>
      <w:r w:rsidR="00F0778A">
        <w:t xml:space="preserve"> DL DCI contains T-DAI only for the scheduled sub-codebook. T</w:t>
      </w:r>
      <w:r>
        <w:t>hus, option d</w:t>
      </w:r>
      <w:r w:rsidR="00D84C13">
        <w:t xml:space="preserve">) can be seen to follow that logic. </w:t>
      </w:r>
      <w:r w:rsidR="00DF655A">
        <w:t>However</w:t>
      </w:r>
      <w:r w:rsidR="00D84C13">
        <w:t xml:space="preserve">, the primary target for configuring T-DAI for the non-scheduled group is to increase robustness in the codebook determination. Options c) and d) </w:t>
      </w:r>
      <w:r w:rsidR="00DF655A">
        <w:t xml:space="preserve">involve </w:t>
      </w:r>
      <w:r w:rsidR="00D84C13">
        <w:t>compromise</w:t>
      </w:r>
      <w:r w:rsidR="00DF655A">
        <w:t>s on the</w:t>
      </w:r>
      <w:r w:rsidR="00D84C13">
        <w:t xml:space="preserve"> </w:t>
      </w:r>
      <w:r w:rsidR="00DF655A">
        <w:t xml:space="preserve">codebook </w:t>
      </w:r>
      <w:r w:rsidR="00D84C13">
        <w:t>robustness</w:t>
      </w:r>
      <w:r w:rsidR="00DF655A">
        <w:t xml:space="preserve">, while options a) and b) maintain the robustness at the price of increased overhead. </w:t>
      </w:r>
    </w:p>
    <w:p w14:paraId="658F1D84" w14:textId="5A9F948E" w:rsidR="001A2B53" w:rsidRDefault="00F0778A" w:rsidP="009173CD">
      <w:r>
        <w:t>The options were discussed during RAN1#100bis-e but without reaching consensus.</w:t>
      </w:r>
      <w:r w:rsidR="00B528A3">
        <w:t xml:space="preserve"> </w:t>
      </w:r>
      <w:r w:rsidR="002C6DB6">
        <w:t>However</w:t>
      </w:r>
      <w:r w:rsidR="00A836FC">
        <w:t>,</w:t>
      </w:r>
      <w:r w:rsidR="00B528A3">
        <w:t xml:space="preserve"> </w:t>
      </w:r>
      <w:r w:rsidR="00A836FC">
        <w:t>TS</w:t>
      </w:r>
      <w:r w:rsidR="00B528A3">
        <w:t>38.213 v16.1.0</w:t>
      </w:r>
      <w:r w:rsidR="00A836FC">
        <w:t xml:space="preserve"> </w:t>
      </w:r>
      <w:r w:rsidR="00B528A3">
        <w:t xml:space="preserve">currently </w:t>
      </w:r>
      <w:r w:rsidR="002C6DB6">
        <w:t>defines</w:t>
      </w:r>
      <w:r w:rsidR="00A836FC">
        <w:t xml:space="preserve"> that the T-DAI is applied for both sub-codebooks. Hence, UE behaviour is defined, and this is not an essential correction.   </w:t>
      </w:r>
      <w:r w:rsidR="00B528A3">
        <w:t xml:space="preserve"> </w:t>
      </w:r>
    </w:p>
    <w:p w14:paraId="301CE721" w14:textId="5B911360" w:rsidR="001A2B53" w:rsidRDefault="001A2B53" w:rsidP="009173CD">
      <w:pPr>
        <w:rPr>
          <w:i/>
          <w:iCs/>
        </w:rPr>
      </w:pPr>
      <w:r w:rsidRPr="0074220E">
        <w:rPr>
          <w:b/>
          <w:bCs/>
        </w:rPr>
        <w:t>Proposal</w:t>
      </w:r>
      <w:r w:rsidR="00040800">
        <w:rPr>
          <w:b/>
          <w:bCs/>
        </w:rPr>
        <w:t xml:space="preserve"> 2</w:t>
      </w:r>
      <w:r w:rsidRPr="0074220E">
        <w:rPr>
          <w:b/>
          <w:bCs/>
        </w:rPr>
        <w:t>:</w:t>
      </w:r>
      <w:r>
        <w:t xml:space="preserve"> </w:t>
      </w:r>
      <w:r w:rsidRPr="0074220E">
        <w:rPr>
          <w:i/>
          <w:iCs/>
        </w:rPr>
        <w:t>Given that no consensus could be reached on the issue</w:t>
      </w:r>
      <w:r w:rsidR="006F22EF">
        <w:rPr>
          <w:i/>
          <w:iCs/>
        </w:rPr>
        <w:t xml:space="preserve"> A7</w:t>
      </w:r>
      <w:r w:rsidRPr="0074220E">
        <w:rPr>
          <w:i/>
          <w:iCs/>
        </w:rPr>
        <w:t xml:space="preserve"> in RAN1#100b, we propose not to discuss issue any more in RAN1#101</w:t>
      </w:r>
      <w:r w:rsidR="0050116E">
        <w:rPr>
          <w:i/>
          <w:iCs/>
        </w:rPr>
        <w:t>.</w:t>
      </w:r>
    </w:p>
    <w:p w14:paraId="65D0717E" w14:textId="77777777" w:rsidR="002C6DB6" w:rsidRDefault="002C6DB6" w:rsidP="009173CD"/>
    <w:p w14:paraId="718ADD1F" w14:textId="3D27A898" w:rsidR="005C2ABA" w:rsidRPr="006A0B4F" w:rsidRDefault="0074220E" w:rsidP="005C2ABA">
      <w:pPr>
        <w:pStyle w:val="Heading2"/>
        <w:rPr>
          <w:lang w:val="en-US"/>
        </w:rPr>
      </w:pPr>
      <w:r>
        <w:rPr>
          <w:lang w:val="en-US"/>
        </w:rPr>
        <w:t>DCI format 1_2 and e-</w:t>
      </w:r>
      <w:r w:rsidR="005C2ABA">
        <w:rPr>
          <w:lang w:val="en-US"/>
        </w:rPr>
        <w:t>TYPE2</w:t>
      </w:r>
      <w:r w:rsidR="005C2ABA" w:rsidRPr="00C13927">
        <w:rPr>
          <w:lang w:val="en-US"/>
        </w:rPr>
        <w:t xml:space="preserve"> CB</w:t>
      </w:r>
      <w:r w:rsidR="005C2ABA">
        <w:rPr>
          <w:lang w:val="en-US"/>
        </w:rPr>
        <w:t xml:space="preserve"> (A</w:t>
      </w:r>
      <w:r>
        <w:rPr>
          <w:lang w:val="en-US"/>
        </w:rPr>
        <w:t>13</w:t>
      </w:r>
      <w:r w:rsidR="005C2ABA">
        <w:rPr>
          <w:lang w:val="en-US"/>
        </w:rPr>
        <w:t>)</w:t>
      </w:r>
    </w:p>
    <w:p w14:paraId="5D6EE649" w14:textId="6D466B42" w:rsidR="0074220E" w:rsidRDefault="003349BF" w:rsidP="005C2ABA">
      <w:pPr>
        <w:spacing w:after="120"/>
        <w:rPr>
          <w:lang w:val="en-US"/>
        </w:rPr>
      </w:pPr>
      <w:r>
        <w:rPr>
          <w:lang w:val="en-US"/>
        </w:rPr>
        <w:t xml:space="preserve">The </w:t>
      </w:r>
      <w:proofErr w:type="spellStart"/>
      <w:r>
        <w:rPr>
          <w:lang w:val="en-US"/>
        </w:rPr>
        <w:t>gNB</w:t>
      </w:r>
      <w:proofErr w:type="spellEnd"/>
      <w:r>
        <w:rPr>
          <w:lang w:val="en-US"/>
        </w:rPr>
        <w:t xml:space="preserve"> controls the PDSCH grouping, HARQ-ACK retransmission, and reliable determination of enhanced Type 2 CB through a set of DCI fields specific for enhanced Type 2 CB. These cannot be configured for DCI format 1_2 without </w:t>
      </w:r>
      <w:r w:rsidR="004E212A">
        <w:rPr>
          <w:lang w:val="en-US"/>
        </w:rPr>
        <w:t xml:space="preserve">late </w:t>
      </w:r>
      <w:r>
        <w:rPr>
          <w:lang w:val="en-US"/>
        </w:rPr>
        <w:t xml:space="preserve">changes to RRC. </w:t>
      </w:r>
      <w:r w:rsidR="004E212A">
        <w:rPr>
          <w:lang w:val="en-US"/>
        </w:rPr>
        <w:t>UE behavior without these DCI fields has been defined for fallback DCI format 1_0, but at price of considerable limitations. Such limitations are not attractive for a non-fallback DCI format</w:t>
      </w:r>
      <w:r w:rsidR="00281006">
        <w:rPr>
          <w:lang w:val="en-US"/>
        </w:rPr>
        <w:t xml:space="preserve"> 1_2</w:t>
      </w:r>
      <w:r w:rsidR="004E212A">
        <w:rPr>
          <w:lang w:val="en-US"/>
        </w:rPr>
        <w:t xml:space="preserve"> </w:t>
      </w:r>
      <w:r w:rsidR="00AC0DAA">
        <w:rPr>
          <w:lang w:val="en-US"/>
        </w:rPr>
        <w:t xml:space="preserve">introduced </w:t>
      </w:r>
      <w:r w:rsidR="00DB2C9E">
        <w:rPr>
          <w:lang w:val="en-US"/>
        </w:rPr>
        <w:t xml:space="preserve">as </w:t>
      </w:r>
      <w:r w:rsidR="004E212A">
        <w:rPr>
          <w:lang w:val="en-US"/>
        </w:rPr>
        <w:t xml:space="preserve">URLLC enhancement. We see that enhanced Type 2 CB operation with DCI format 1_2 should be reliable and flexible, without artificial limitations on configurability. Hence, we see that determination of enhanced Type 2 CB operation with DCI format 1_2 should be postponed to a following NR release. Correspondingly, it should be clarified that </w:t>
      </w:r>
      <w:r w:rsidR="00040800">
        <w:rPr>
          <w:lang w:val="en-US"/>
        </w:rPr>
        <w:t>Rel.16 enhanced Type 2 CB may operate only with DCI format 1_0 and DCI format 1_1.</w:t>
      </w:r>
      <w:r w:rsidR="004E212A">
        <w:rPr>
          <w:lang w:val="en-US"/>
        </w:rPr>
        <w:t xml:space="preserve"> </w:t>
      </w:r>
      <w:r>
        <w:rPr>
          <w:lang w:val="en-US"/>
        </w:rPr>
        <w:t xml:space="preserve">  </w:t>
      </w:r>
    </w:p>
    <w:p w14:paraId="450F45A0" w14:textId="2B3A24EB" w:rsidR="00CC519F" w:rsidRDefault="00040800" w:rsidP="00040800">
      <w:pPr>
        <w:rPr>
          <w:i/>
          <w:iCs/>
          <w:lang w:val="en-US"/>
        </w:rPr>
      </w:pPr>
      <w:r w:rsidRPr="002907B6">
        <w:rPr>
          <w:b/>
          <w:bCs/>
        </w:rPr>
        <w:t>Proposal 3:</w:t>
      </w:r>
      <w:r w:rsidRPr="002907B6">
        <w:t xml:space="preserve"> </w:t>
      </w:r>
      <w:r w:rsidRPr="002907B6">
        <w:rPr>
          <w:i/>
          <w:iCs/>
        </w:rPr>
        <w:t xml:space="preserve">It is </w:t>
      </w:r>
      <w:r w:rsidR="00861E02" w:rsidRPr="002907B6">
        <w:rPr>
          <w:i/>
          <w:iCs/>
          <w:lang w:val="en-US"/>
        </w:rPr>
        <w:t>concluded</w:t>
      </w:r>
      <w:r w:rsidR="00911348">
        <w:rPr>
          <w:i/>
          <w:iCs/>
          <w:lang w:val="en-US"/>
        </w:rPr>
        <w:t>/clarified</w:t>
      </w:r>
      <w:r w:rsidRPr="002907B6">
        <w:rPr>
          <w:i/>
          <w:iCs/>
          <w:lang w:val="en-US"/>
        </w:rPr>
        <w:t xml:space="preserve"> that Rel.16 enhanced Type 2 CB </w:t>
      </w:r>
      <w:r w:rsidR="00561837" w:rsidRPr="002907B6">
        <w:rPr>
          <w:i/>
          <w:iCs/>
          <w:lang w:val="en-US"/>
        </w:rPr>
        <w:t xml:space="preserve">shall </w:t>
      </w:r>
      <w:r w:rsidR="006B31A0" w:rsidRPr="002907B6">
        <w:rPr>
          <w:i/>
          <w:iCs/>
          <w:lang w:val="en-US"/>
        </w:rPr>
        <w:t xml:space="preserve">not be configured together with </w:t>
      </w:r>
      <w:r w:rsidRPr="002907B6">
        <w:rPr>
          <w:i/>
          <w:iCs/>
          <w:lang w:val="en-US"/>
        </w:rPr>
        <w:t xml:space="preserve">DCI </w:t>
      </w:r>
      <w:r w:rsidRPr="002907B6">
        <w:rPr>
          <w:i/>
          <w:iCs/>
          <w:lang w:val="en-US"/>
        </w:rPr>
        <w:t xml:space="preserve">format </w:t>
      </w:r>
      <w:r w:rsidR="002907B6" w:rsidRPr="002907B6">
        <w:rPr>
          <w:i/>
          <w:iCs/>
          <w:lang w:val="en-US"/>
        </w:rPr>
        <w:t>1</w:t>
      </w:r>
      <w:r w:rsidRPr="002907B6">
        <w:rPr>
          <w:i/>
          <w:iCs/>
          <w:lang w:val="en-US"/>
        </w:rPr>
        <w:t>_</w:t>
      </w:r>
      <w:r w:rsidR="002907B6" w:rsidRPr="002907B6">
        <w:rPr>
          <w:i/>
          <w:iCs/>
          <w:lang w:val="en-US"/>
        </w:rPr>
        <w:t>2</w:t>
      </w:r>
      <w:r w:rsidR="002907B6" w:rsidRPr="002907B6">
        <w:rPr>
          <w:i/>
          <w:iCs/>
          <w:lang w:val="en-US"/>
        </w:rPr>
        <w:t xml:space="preserve"> </w:t>
      </w:r>
      <w:r w:rsidRPr="002907B6">
        <w:rPr>
          <w:i/>
          <w:iCs/>
          <w:lang w:val="en-US"/>
        </w:rPr>
        <w:t xml:space="preserve">and DCI format </w:t>
      </w:r>
      <w:r w:rsidR="002907B6" w:rsidRPr="002907B6">
        <w:rPr>
          <w:i/>
          <w:iCs/>
          <w:lang w:val="en-US"/>
        </w:rPr>
        <w:t>0</w:t>
      </w:r>
      <w:r w:rsidRPr="002907B6">
        <w:rPr>
          <w:i/>
          <w:iCs/>
          <w:lang w:val="en-US"/>
        </w:rPr>
        <w:t>_</w:t>
      </w:r>
      <w:r w:rsidR="002907B6" w:rsidRPr="002907B6">
        <w:rPr>
          <w:i/>
          <w:iCs/>
          <w:lang w:val="en-US"/>
        </w:rPr>
        <w:t>2</w:t>
      </w:r>
      <w:r w:rsidRPr="002907B6">
        <w:rPr>
          <w:i/>
          <w:iCs/>
          <w:lang w:val="en-US"/>
        </w:rPr>
        <w:t>.</w:t>
      </w:r>
      <w:r w:rsidRPr="00040800">
        <w:rPr>
          <w:i/>
          <w:iCs/>
          <w:lang w:val="en-US"/>
        </w:rPr>
        <w:t xml:space="preserve"> </w:t>
      </w:r>
    </w:p>
    <w:p w14:paraId="771BB77B" w14:textId="75EEDFB7" w:rsidR="00040800" w:rsidRDefault="00CC519F" w:rsidP="00040800">
      <w:pPr>
        <w:rPr>
          <w:i/>
          <w:iCs/>
        </w:rPr>
      </w:pPr>
      <w:r>
        <w:rPr>
          <w:i/>
          <w:iCs/>
          <w:lang w:val="en-US"/>
        </w:rPr>
        <w:tab/>
      </w:r>
      <w:r w:rsidR="00040800" w:rsidRPr="00040800">
        <w:rPr>
          <w:i/>
          <w:iCs/>
          <w:lang w:val="en-US"/>
        </w:rPr>
        <w:t xml:space="preserve">  </w:t>
      </w:r>
    </w:p>
    <w:p w14:paraId="121A3621" w14:textId="5E29D1A3" w:rsidR="0024360E" w:rsidRDefault="0024360E" w:rsidP="0024360E">
      <w:pPr>
        <w:rPr>
          <w:lang w:eastAsia="zh-CN"/>
        </w:rPr>
      </w:pPr>
    </w:p>
    <w:tbl>
      <w:tblPr>
        <w:tblStyle w:val="TableGrid"/>
        <w:tblW w:w="0" w:type="auto"/>
        <w:tblLook w:val="04A0" w:firstRow="1" w:lastRow="0" w:firstColumn="1" w:lastColumn="0" w:noHBand="0" w:noVBand="1"/>
      </w:tblPr>
      <w:tblGrid>
        <w:gridCol w:w="9629"/>
      </w:tblGrid>
      <w:tr w:rsidR="0024360E" w14:paraId="5887EB56" w14:textId="77777777" w:rsidTr="004A6BC5">
        <w:tc>
          <w:tcPr>
            <w:tcW w:w="9629" w:type="dxa"/>
          </w:tcPr>
          <w:p w14:paraId="0A136830" w14:textId="77777777" w:rsidR="0024360E" w:rsidRPr="00D03AFA" w:rsidRDefault="0024360E" w:rsidP="004A6BC5">
            <w:pPr>
              <w:spacing w:after="120"/>
              <w:rPr>
                <w:b/>
                <w:bCs/>
                <w:lang w:val="en-US"/>
              </w:rPr>
            </w:pPr>
            <w:bookmarkStart w:id="6" w:name="_Hlk40348436"/>
            <w:r w:rsidRPr="00BC4CB8">
              <w:rPr>
                <w:b/>
                <w:bCs/>
                <w:lang w:val="en-US"/>
              </w:rPr>
              <w:t>TP for TS38.21</w:t>
            </w:r>
            <w:r>
              <w:rPr>
                <w:b/>
                <w:bCs/>
                <w:lang w:val="en-US"/>
              </w:rPr>
              <w:t>3</w:t>
            </w:r>
            <w:r w:rsidRPr="00BC4CB8">
              <w:rPr>
                <w:b/>
                <w:bCs/>
                <w:lang w:val="en-US"/>
              </w:rPr>
              <w:t>:</w:t>
            </w:r>
          </w:p>
          <w:p w14:paraId="2590B54F" w14:textId="77777777" w:rsidR="0024360E" w:rsidRPr="004B59ED" w:rsidRDefault="0024360E" w:rsidP="00E633A7">
            <w:pPr>
              <w:pStyle w:val="Heading4"/>
              <w:numPr>
                <w:ilvl w:val="0"/>
                <w:numId w:val="0"/>
              </w:numPr>
              <w:ind w:left="864" w:hanging="86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p>
          <w:p w14:paraId="3B885032" w14:textId="77777777" w:rsidR="0024360E" w:rsidRDefault="0024360E" w:rsidP="004A6BC5">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70BF7D43" w14:textId="77777777" w:rsidR="0024360E" w:rsidRPr="00911348" w:rsidRDefault="0024360E" w:rsidP="0024360E">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w:t>
            </w:r>
            <w:r w:rsidRPr="00911348">
              <w:t>HARQ-ACK information according to the procedures in Clause 9.2.5.</w:t>
            </w:r>
          </w:p>
          <w:p w14:paraId="66BE5EE9" w14:textId="299E2E18" w:rsidR="0024360E" w:rsidRPr="0024360E" w:rsidRDefault="0024360E" w:rsidP="0024360E">
            <w:pPr>
              <w:rPr>
                <w:color w:val="FF0000"/>
              </w:rPr>
            </w:pPr>
            <w:r w:rsidRPr="00911348">
              <w:rPr>
                <w:color w:val="FF0000"/>
                <w:lang w:eastAsia="zh-CN"/>
              </w:rPr>
              <w:t xml:space="preserve">If </w:t>
            </w:r>
            <w:r w:rsidRPr="00911348">
              <w:rPr>
                <w:color w:val="FF0000"/>
              </w:rPr>
              <w:t xml:space="preserve">a UE </w:t>
            </w:r>
            <w:r w:rsidRPr="00911348">
              <w:rPr>
                <w:color w:val="FF0000"/>
                <w:lang w:eastAsia="zh-CN"/>
              </w:rPr>
              <w:t xml:space="preserve">is provided </w:t>
            </w:r>
            <w:proofErr w:type="spellStart"/>
            <w:r w:rsidRPr="00911348">
              <w:rPr>
                <w:i/>
                <w:color w:val="FF0000"/>
                <w:lang w:val="en-US" w:eastAsia="zh-CN"/>
              </w:rPr>
              <w:t>pdsch</w:t>
            </w:r>
            <w:proofErr w:type="spellEnd"/>
            <w:r w:rsidRPr="00911348">
              <w:rPr>
                <w:i/>
                <w:color w:val="FF0000"/>
                <w:lang w:val="en-US" w:eastAsia="zh-CN"/>
              </w:rPr>
              <w:t>-</w:t>
            </w:r>
            <w:r w:rsidRPr="00911348">
              <w:rPr>
                <w:rFonts w:cs="Arial"/>
                <w:i/>
                <w:color w:val="FF0000"/>
                <w:lang w:eastAsia="zh-CN"/>
              </w:rPr>
              <w:t xml:space="preserve">HARQ-ACK-Codebook = </w:t>
            </w:r>
            <w:r w:rsidRPr="00911348">
              <w:rPr>
                <w:i/>
                <w:iCs/>
                <w:color w:val="FF0000"/>
              </w:rPr>
              <w:t>enhancedDynamic-r16</w:t>
            </w:r>
            <w:r w:rsidRPr="00911348">
              <w:rPr>
                <w:iCs/>
                <w:color w:val="FF0000"/>
              </w:rPr>
              <w:t xml:space="preserve">, </w:t>
            </w:r>
            <w:r w:rsidRPr="00911348">
              <w:rPr>
                <w:color w:val="FF0000"/>
              </w:rPr>
              <w:t xml:space="preserve">the UE </w:t>
            </w:r>
            <w:r w:rsidR="00A13D94" w:rsidRPr="00911348">
              <w:rPr>
                <w:color w:val="FF0000"/>
              </w:rPr>
              <w:t xml:space="preserve">does not </w:t>
            </w:r>
            <w:r w:rsidRPr="00911348">
              <w:rPr>
                <w:color w:val="FF0000"/>
              </w:rPr>
              <w:t xml:space="preserve">expect to detect DCI format </w:t>
            </w:r>
            <w:r w:rsidR="00CC519F" w:rsidRPr="00911348">
              <w:rPr>
                <w:color w:val="FF0000"/>
              </w:rPr>
              <w:t>1</w:t>
            </w:r>
            <w:r w:rsidRPr="00911348">
              <w:rPr>
                <w:color w:val="FF0000"/>
              </w:rPr>
              <w:t>_</w:t>
            </w:r>
            <w:r w:rsidR="00CC519F" w:rsidRPr="00911348">
              <w:rPr>
                <w:color w:val="FF0000"/>
              </w:rPr>
              <w:t>2</w:t>
            </w:r>
            <w:r w:rsidRPr="00911348">
              <w:rPr>
                <w:color w:val="FF0000"/>
              </w:rPr>
              <w:t xml:space="preserve"> and DCI format </w:t>
            </w:r>
            <w:r w:rsidR="00CC519F" w:rsidRPr="00911348">
              <w:rPr>
                <w:color w:val="FF0000"/>
              </w:rPr>
              <w:t>0</w:t>
            </w:r>
            <w:r w:rsidRPr="00911348">
              <w:rPr>
                <w:color w:val="FF0000"/>
              </w:rPr>
              <w:t>_</w:t>
            </w:r>
            <w:r w:rsidR="00CC519F" w:rsidRPr="00911348">
              <w:rPr>
                <w:color w:val="FF0000"/>
              </w:rPr>
              <w:t>2</w:t>
            </w:r>
            <w:r w:rsidRPr="00911348">
              <w:rPr>
                <w:color w:val="FF0000"/>
              </w:rPr>
              <w:t xml:space="preserve">. </w:t>
            </w:r>
          </w:p>
          <w:p w14:paraId="6F6D8B5A" w14:textId="77777777" w:rsidR="0024360E" w:rsidRPr="00FC4ED7" w:rsidRDefault="0024360E" w:rsidP="004A6BC5">
            <w:pPr>
              <w:keepNext/>
              <w:keepLines/>
              <w:jc w:val="center"/>
              <w:outlineLvl w:val="4"/>
            </w:pPr>
            <w:r w:rsidRPr="00CD34FD">
              <w:rPr>
                <w:rFonts w:ascii="Arial" w:hAnsi="Arial"/>
                <w:color w:val="0070C0"/>
                <w:sz w:val="22"/>
                <w:lang w:eastAsia="zh-CN"/>
              </w:rPr>
              <w:t>&lt;unchanged text omitted &gt;</w:t>
            </w:r>
          </w:p>
        </w:tc>
      </w:tr>
      <w:bookmarkEnd w:id="6"/>
    </w:tbl>
    <w:p w14:paraId="1DDECED6" w14:textId="77777777" w:rsidR="0024360E" w:rsidRDefault="0024360E" w:rsidP="0024360E"/>
    <w:p w14:paraId="36536F47" w14:textId="060ABB19" w:rsidR="0074220E" w:rsidRDefault="0074220E" w:rsidP="0074220E">
      <w:pPr>
        <w:pStyle w:val="Heading2"/>
        <w:rPr>
          <w:lang w:val="en-US"/>
        </w:rPr>
      </w:pPr>
      <w:r>
        <w:rPr>
          <w:lang w:val="en-US"/>
        </w:rPr>
        <w:t>NFI in UL grant for PUSCH piggybacking</w:t>
      </w:r>
      <w:r w:rsidR="00715434">
        <w:rPr>
          <w:lang w:val="en-US"/>
        </w:rPr>
        <w:t xml:space="preserve"> (A16)</w:t>
      </w:r>
    </w:p>
    <w:p w14:paraId="7E82978F" w14:textId="77777777" w:rsidR="002006A3" w:rsidRDefault="001B2A0C" w:rsidP="001B2A0C">
      <w:pPr>
        <w:spacing w:after="120"/>
        <w:rPr>
          <w:lang w:val="en-US"/>
        </w:rPr>
      </w:pPr>
      <w:r>
        <w:rPr>
          <w:lang w:val="en-US"/>
        </w:rPr>
        <w:t>During RAN1#100e, it was pointed out that</w:t>
      </w:r>
      <w:r w:rsidR="003822A8">
        <w:rPr>
          <w:lang w:val="en-US"/>
        </w:rPr>
        <w:t xml:space="preserve"> UE behavior is missing when UE has not received </w:t>
      </w:r>
      <w:r w:rsidR="00082E7A">
        <w:rPr>
          <w:lang w:val="en-US"/>
        </w:rPr>
        <w:t xml:space="preserve">any DCI scheduling a PDSCH group </w:t>
      </w:r>
      <w:r w:rsidR="002006A3">
        <w:rPr>
          <w:lang w:val="en-US"/>
        </w:rPr>
        <w:t>after</w:t>
      </w:r>
      <w:r w:rsidR="00082E7A">
        <w:rPr>
          <w:lang w:val="en-US"/>
        </w:rPr>
        <w:t xml:space="preserve"> the last HARQ-ACK transmission while UE receives T-DAI in UL DCI (UL DAI) indicating </w:t>
      </w:r>
      <w:r w:rsidR="002006A3">
        <w:rPr>
          <w:lang w:val="en-US"/>
        </w:rPr>
        <w:t>that the associated PDSCH group has actually been scheduled (i.e. T-DAI is not equal to 4). The open question is the NFI value that UE uses in the HARQ feedback determination. Two alternative solutions were presented for such situation: UE assumes that the NFI has been toggled or that NFI is signaled by the UL DCI.</w:t>
      </w:r>
    </w:p>
    <w:p w14:paraId="76D5B267" w14:textId="09905864" w:rsidR="002006A3" w:rsidRDefault="002006A3" w:rsidP="001B2A0C">
      <w:pPr>
        <w:spacing w:after="120"/>
        <w:rPr>
          <w:lang w:val="en-US"/>
        </w:rPr>
      </w:pPr>
      <w:r>
        <w:rPr>
          <w:lang w:val="en-US"/>
        </w:rPr>
        <w:t xml:space="preserve">The situation implies that UE has missed one or more </w:t>
      </w:r>
      <w:r w:rsidR="00C1431C">
        <w:rPr>
          <w:lang w:val="en-US"/>
        </w:rPr>
        <w:t>DCIs</w:t>
      </w:r>
      <w:r>
        <w:rPr>
          <w:lang w:val="en-US"/>
        </w:rPr>
        <w:t xml:space="preserve"> scheduling </w:t>
      </w:r>
      <w:r w:rsidR="00C1431C">
        <w:rPr>
          <w:lang w:val="en-US"/>
        </w:rPr>
        <w:t>PDSCH</w:t>
      </w:r>
      <w:r>
        <w:rPr>
          <w:lang w:val="en-US"/>
        </w:rPr>
        <w:t>s, and</w:t>
      </w:r>
      <w:r w:rsidR="00C1431C">
        <w:rPr>
          <w:lang w:val="en-US"/>
        </w:rPr>
        <w:t xml:space="preserve"> it is likely that the number of missed DCIs is as small as possible. Hence, we propose that UE determines the increment between the latest received T-DAI and the UL DAI. If the increment is smaller than the UL DAI, it is more likely that DAI has not been reset since last HARQ feedback transmission, and NFI has not been toggled. Correspondingly, UE </w:t>
      </w:r>
      <w:r w:rsidR="00D82750">
        <w:rPr>
          <w:lang w:val="en-US"/>
        </w:rPr>
        <w:t>toggles</w:t>
      </w:r>
      <w:r w:rsidR="00C1431C">
        <w:rPr>
          <w:lang w:val="en-US"/>
        </w:rPr>
        <w:t xml:space="preserve"> NFI if the increment is larger than UL DAI.   </w:t>
      </w:r>
      <w:r>
        <w:rPr>
          <w:lang w:val="en-US"/>
        </w:rPr>
        <w:t xml:space="preserve">  </w:t>
      </w:r>
    </w:p>
    <w:p w14:paraId="605B35EB" w14:textId="5C57C5CC" w:rsidR="0074220E" w:rsidRDefault="00BB4A65" w:rsidP="00BB4A65">
      <w:pPr>
        <w:rPr>
          <w:i/>
          <w:shd w:val="clear" w:color="auto" w:fill="FFFFFF"/>
        </w:rPr>
      </w:pPr>
      <w:r w:rsidRPr="0074220E">
        <w:rPr>
          <w:b/>
          <w:bCs/>
        </w:rPr>
        <w:t>Proposal</w:t>
      </w:r>
      <w:r>
        <w:rPr>
          <w:b/>
          <w:bCs/>
        </w:rPr>
        <w:t xml:space="preserve"> </w:t>
      </w:r>
      <w:r w:rsidR="00864CC1">
        <w:rPr>
          <w:b/>
          <w:bCs/>
        </w:rPr>
        <w:t>4</w:t>
      </w:r>
      <w:r w:rsidRPr="0074220E">
        <w:rPr>
          <w:b/>
          <w:bCs/>
        </w:rPr>
        <w:t>:</w:t>
      </w:r>
      <w:r>
        <w:t xml:space="preserve"> </w:t>
      </w:r>
      <w:r w:rsidR="00397187">
        <w:rPr>
          <w:i/>
          <w:iCs/>
        </w:rPr>
        <w:t>If</w:t>
      </w:r>
      <w:r w:rsidR="00E633A7">
        <w:rPr>
          <w:i/>
          <w:iCs/>
        </w:rPr>
        <w:t xml:space="preserve"> </w:t>
      </w:r>
      <w:r w:rsidR="00E633A7" w:rsidRPr="00911348">
        <w:rPr>
          <w:i/>
          <w:shd w:val="clear" w:color="auto" w:fill="FFFFFF"/>
        </w:rPr>
        <w:t xml:space="preserve">UE receives DCI format 0_1 with </w:t>
      </w:r>
      <m:oMath>
        <m:sSubSup>
          <m:sSubSupPr>
            <m:ctrlPr>
              <w:rPr>
                <w:rFonts w:ascii="Cambria Math" w:hAnsi="Cambria Math"/>
                <w:i/>
                <w:iCs/>
              </w:rPr>
            </m:ctrlPr>
          </m:sSubSupPr>
          <m:e>
            <m:r>
              <w:rPr>
                <w:rFonts w:ascii="Cambria Math" w:hAnsi="Cambria Math"/>
              </w:rPr>
              <m:t>V</m:t>
            </m:r>
          </m:e>
          <m:sub>
            <m:r>
              <w:rPr>
                <w:rFonts w:ascii="Cambria Math" w:hAnsi="Cambria Math"/>
              </w:rPr>
              <m:t>DAI</m:t>
            </m:r>
          </m:sub>
          <m:sup>
            <m:r>
              <w:rPr>
                <w:rFonts w:ascii="Cambria Math" w:hAnsi="Cambria Math"/>
              </w:rPr>
              <m:t>UL</m:t>
            </m:r>
          </m:sup>
        </m:sSubSup>
        <m:r>
          <w:rPr>
            <w:rFonts w:ascii="Cambria Math" w:hAnsi="Cambria Math"/>
          </w:rPr>
          <m:t>&lt;4</m:t>
        </m:r>
      </m:oMath>
      <w:r w:rsidR="00E633A7" w:rsidRPr="00911348">
        <w:rPr>
          <w:i/>
        </w:rPr>
        <w:t xml:space="preserve"> </w:t>
      </w:r>
      <w:r w:rsidR="00E633A7" w:rsidRPr="00911348">
        <w:rPr>
          <w:i/>
          <w:shd w:val="clear" w:color="auto" w:fill="FFFFFF"/>
        </w:rPr>
        <w:t xml:space="preserve">while the UE has not detected any DCI scheduling PDSCH for the PDSCH group, and the UE has not detected any DCI </w:t>
      </w:r>
      <w:r w:rsidR="00E633A7" w:rsidRPr="00911348">
        <w:rPr>
          <w:i/>
          <w:iCs/>
          <w:shd w:val="clear" w:color="auto" w:fill="FFFFFF"/>
        </w:rPr>
        <w:t>request</w:t>
      </w:r>
      <w:r w:rsidR="009819D0">
        <w:rPr>
          <w:i/>
          <w:iCs/>
          <w:shd w:val="clear" w:color="auto" w:fill="FFFFFF"/>
        </w:rPr>
        <w:t>ing</w:t>
      </w:r>
      <w:r w:rsidR="00E633A7" w:rsidRPr="009819D0">
        <w:rPr>
          <w:i/>
          <w:shd w:val="clear" w:color="auto" w:fill="FFFFFF"/>
        </w:rPr>
        <w:t xml:space="preserve"> HARQ-ACK information for the PDSCH group</w:t>
      </w:r>
      <w:r w:rsidR="009819D0">
        <w:rPr>
          <w:i/>
          <w:iCs/>
          <w:shd w:val="clear" w:color="auto" w:fill="FFFFFF"/>
        </w:rPr>
        <w:t>, UE toggles the NFI if UL DAI is smaller than the latest received T-DAI</w:t>
      </w:r>
      <w:r w:rsidR="009819D0">
        <w:rPr>
          <w:i/>
          <w:iCs/>
          <w:shd w:val="clear" w:color="auto" w:fill="FFFFFF"/>
        </w:rPr>
        <w:t>.</w:t>
      </w:r>
    </w:p>
    <w:p w14:paraId="2E4C1C1F" w14:textId="77777777" w:rsidR="009819D0" w:rsidRDefault="009819D0" w:rsidP="00BB4A65">
      <w:pPr>
        <w:rPr>
          <w:i/>
          <w:iCs/>
        </w:rPr>
      </w:pPr>
    </w:p>
    <w:tbl>
      <w:tblPr>
        <w:tblStyle w:val="TableGrid"/>
        <w:tblW w:w="0" w:type="auto"/>
        <w:tblLook w:val="04A0" w:firstRow="1" w:lastRow="0" w:firstColumn="1" w:lastColumn="0" w:noHBand="0" w:noVBand="1"/>
      </w:tblPr>
      <w:tblGrid>
        <w:gridCol w:w="9629"/>
      </w:tblGrid>
      <w:tr w:rsidR="00397187" w14:paraId="3C59267F" w14:textId="77777777" w:rsidTr="004A6BC5">
        <w:tc>
          <w:tcPr>
            <w:tcW w:w="9629" w:type="dxa"/>
          </w:tcPr>
          <w:p w14:paraId="7D15D0FE" w14:textId="77777777" w:rsidR="00397187" w:rsidRPr="00D03AFA" w:rsidRDefault="00397187" w:rsidP="004A6BC5">
            <w:pPr>
              <w:spacing w:after="120"/>
              <w:rPr>
                <w:b/>
                <w:bCs/>
                <w:lang w:val="en-US"/>
              </w:rPr>
            </w:pPr>
            <w:r w:rsidRPr="00BC4CB8">
              <w:rPr>
                <w:b/>
                <w:bCs/>
                <w:lang w:val="en-US"/>
              </w:rPr>
              <w:t>TP for TS38.21</w:t>
            </w:r>
            <w:r>
              <w:rPr>
                <w:b/>
                <w:bCs/>
                <w:lang w:val="en-US"/>
              </w:rPr>
              <w:t>3</w:t>
            </w:r>
            <w:r w:rsidRPr="00BC4CB8">
              <w:rPr>
                <w:b/>
                <w:bCs/>
                <w:lang w:val="en-US"/>
              </w:rPr>
              <w:t>:</w:t>
            </w:r>
          </w:p>
          <w:p w14:paraId="48FFA5A5" w14:textId="77777777" w:rsidR="00397187" w:rsidRPr="004B59ED" w:rsidRDefault="00397187" w:rsidP="00E633A7">
            <w:pPr>
              <w:pStyle w:val="Heading4"/>
              <w:numPr>
                <w:ilvl w:val="0"/>
                <w:numId w:val="0"/>
              </w:numPr>
              <w:ind w:left="864" w:hanging="86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p>
          <w:p w14:paraId="12829112" w14:textId="77777777" w:rsidR="00397187" w:rsidRDefault="00397187" w:rsidP="004A6BC5">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1C893371" w14:textId="6BBD0BD5" w:rsidR="002F487D" w:rsidRDefault="002F487D" w:rsidP="002F487D">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14:paraId="4E7BE2CA" w14:textId="4B84D5DC" w:rsidR="002F487D" w:rsidRPr="002F487D" w:rsidRDefault="002F487D" w:rsidP="002F487D">
            <w:pPr>
              <w:overflowPunct w:val="0"/>
              <w:textAlignment w:val="baseline"/>
              <w:rPr>
                <w:color w:val="FF0000"/>
                <w:shd w:val="clear" w:color="auto" w:fill="FFFFFF"/>
              </w:rPr>
            </w:pPr>
            <w:r w:rsidRPr="002F487D">
              <w:rPr>
                <w:color w:val="FF0000"/>
                <w:shd w:val="clear" w:color="auto" w:fill="FFFFFF"/>
              </w:rPr>
              <w:t xml:space="preserve">If a UE is scheduled a PUSCH transmission by DCI format 0_1 having a DAI field value </w:t>
            </w:r>
            <m:oMath>
              <m:sSubSup>
                <m:sSubSupPr>
                  <m:ctrlPr>
                    <w:rPr>
                      <w:rFonts w:ascii="Cambria Math" w:hAnsi="Cambria Math"/>
                      <w:i/>
                      <w:color w:val="FF0000"/>
                    </w:rPr>
                  </m:ctrlPr>
                </m:sSubSupPr>
                <m:e>
                  <m:r>
                    <w:rPr>
                      <w:rFonts w:ascii="Cambria Math" w:hAnsi="Cambria Math"/>
                      <w:color w:val="FF0000"/>
                    </w:rPr>
                    <m:t>V</m:t>
                  </m:r>
                </m:e>
                <m:sub>
                  <m:r>
                    <m:rPr>
                      <m:sty m:val="p"/>
                    </m:rPr>
                    <w:rPr>
                      <w:rFonts w:ascii="Cambria Math" w:hAnsi="Cambria Math"/>
                      <w:color w:val="FF0000"/>
                    </w:rPr>
                    <m:t>DAI</m:t>
                  </m:r>
                </m:sub>
                <m:sup>
                  <m:r>
                    <m:rPr>
                      <m:sty m:val="p"/>
                    </m:rPr>
                    <w:rPr>
                      <w:rFonts w:ascii="Cambria Math" w:hAnsi="Cambria Math"/>
                      <w:color w:val="FF0000"/>
                    </w:rPr>
                    <m:t>UL</m:t>
                  </m:r>
                </m:sup>
              </m:sSubSup>
              <m:r>
                <w:rPr>
                  <w:rFonts w:ascii="Cambria Math" w:hAnsi="Cambria Math"/>
                  <w:color w:val="FF0000"/>
                </w:rPr>
                <m:t>&lt;4</m:t>
              </m:r>
            </m:oMath>
            <w:r w:rsidRPr="002F487D">
              <w:rPr>
                <w:color w:val="FF0000"/>
              </w:rPr>
              <w:t xml:space="preserve"> </w:t>
            </w:r>
            <w:r w:rsidRPr="002F487D">
              <w:rPr>
                <w:color w:val="FF0000"/>
                <w:shd w:val="clear" w:color="auto" w:fill="FFFFFF"/>
              </w:rPr>
              <w:t>for a PDSCH group index</w:t>
            </w:r>
            <w:r w:rsidR="00D82750">
              <w:rPr>
                <w:color w:val="FF0000"/>
                <w:shd w:val="clear" w:color="auto" w:fill="FFFFFF"/>
              </w:rPr>
              <w:t xml:space="preserve"> </w:t>
            </w:r>
            <w:r w:rsidR="00D82750">
              <w:rPr>
                <w:i/>
                <w:iCs/>
                <w:color w:val="FF0000"/>
                <w:shd w:val="clear" w:color="auto" w:fill="FFFFFF"/>
              </w:rPr>
              <w:t>k</w:t>
            </w:r>
            <w:r w:rsidRPr="002F487D">
              <w:rPr>
                <w:color w:val="FF0000"/>
                <w:shd w:val="clear" w:color="auto" w:fill="FFFFFF"/>
              </w:rPr>
              <w:t xml:space="preserve">, and the UE has not detected any DCI format scheduling PDSCH receptions for the PDSCH group index, and the UE has not detected any DCI format with a request for HARQ-ACK information for the PDSCH group index, </w:t>
            </w:r>
            <w:r w:rsidR="00B0258D" w:rsidRPr="00D82750">
              <w:rPr>
                <w:color w:val="FF0000"/>
                <w:shd w:val="clear" w:color="auto" w:fill="FFFFFF"/>
              </w:rPr>
              <w:t xml:space="preserve">and </w:t>
            </w:r>
            <m:oMath>
              <m:sSubSup>
                <m:sSubSupPr>
                  <m:ctrlPr>
                    <w:rPr>
                      <w:rFonts w:ascii="Cambria Math" w:hAnsi="Cambria Math"/>
                      <w:i/>
                      <w:color w:val="FF0000"/>
                    </w:rPr>
                  </m:ctrlPr>
                </m:sSubSupPr>
                <m:e>
                  <m:r>
                    <w:rPr>
                      <w:rFonts w:ascii="Cambria Math" w:hAnsi="Cambria Math"/>
                      <w:color w:val="FF0000"/>
                    </w:rPr>
                    <m:t>V</m:t>
                  </m:r>
                </m:e>
                <m:sub>
                  <m:r>
                    <m:rPr>
                      <m:sty m:val="p"/>
                    </m:rPr>
                    <w:rPr>
                      <w:rFonts w:ascii="Cambria Math" w:hAnsi="Cambria Math"/>
                      <w:color w:val="FF0000"/>
                    </w:rPr>
                    <m:t>DAI</m:t>
                  </m:r>
                </m:sub>
                <m:sup>
                  <m:r>
                    <m:rPr>
                      <m:sty m:val="p"/>
                    </m:rPr>
                    <w:rPr>
                      <w:rFonts w:ascii="Cambria Math" w:hAnsi="Cambria Math"/>
                      <w:color w:val="FF0000"/>
                    </w:rPr>
                    <m:t>UL</m:t>
                  </m:r>
                </m:sup>
              </m:sSubSup>
              <m:r>
                <w:rPr>
                  <w:rFonts w:ascii="Cambria Math" w:hAnsi="Cambria Math"/>
                  <w:color w:val="FF0000"/>
                </w:rPr>
                <m:t xml:space="preserve"> &lt;</m:t>
              </m:r>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rPr>
                    <m:t>temp2</m:t>
                  </m:r>
                </m:sub>
              </m:sSub>
            </m:oMath>
            <w:r w:rsidR="00D82750" w:rsidRPr="00D82750">
              <w:rPr>
                <w:color w:val="FF0000"/>
              </w:rPr>
              <w:t>,</w:t>
            </w:r>
            <w:r w:rsidRPr="00D82750">
              <w:rPr>
                <w:color w:val="FF0000"/>
              </w:rPr>
              <w:t xml:space="preserve"> </w:t>
            </w:r>
            <w:r w:rsidR="009819D0">
              <w:rPr>
                <w:color w:val="FF0000"/>
              </w:rPr>
              <w:t xml:space="preserve">where </w:t>
            </w:r>
            <m:oMath>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rPr>
                    <m:t>temp2</m:t>
                  </m:r>
                </m:sub>
              </m:sSub>
            </m:oMath>
            <w:r w:rsidR="009819D0">
              <w:rPr>
                <w:color w:val="FF0000"/>
              </w:rPr>
              <w:t xml:space="preserve"> is the latest value used in previous HARQ information transmission for the PDSCH group, </w:t>
            </w:r>
            <w:r w:rsidRPr="00D82750">
              <w:rPr>
                <w:color w:val="FF0000"/>
              </w:rPr>
              <w:t xml:space="preserve">UE </w:t>
            </w:r>
            <w:r w:rsidR="00D82750" w:rsidRPr="00D82750">
              <w:rPr>
                <w:color w:val="FF0000"/>
              </w:rPr>
              <w:t>toggles</w:t>
            </w:r>
            <m:oMath>
              <m:r>
                <w:rPr>
                  <w:rFonts w:ascii="Cambria Math" w:hAnsi="Cambria Math"/>
                  <w:color w:val="FF0000"/>
                </w:rPr>
                <m:t xml:space="preserve"> h(k) </m:t>
              </m:r>
            </m:oMath>
            <w:r w:rsidR="00D82750" w:rsidRPr="00D82750">
              <w:rPr>
                <w:color w:val="FF0000"/>
              </w:rPr>
              <w:t>value</w:t>
            </w:r>
            <w:r w:rsidRPr="00D82750">
              <w:rPr>
                <w:color w:val="FF0000"/>
              </w:rPr>
              <w:t xml:space="preserve"> for the PDSCH group </w:t>
            </w:r>
            <w:r w:rsidR="00D82750" w:rsidRPr="00D82750">
              <w:rPr>
                <w:color w:val="FF0000"/>
              </w:rPr>
              <w:t xml:space="preserve">before the generation of the HARQ information for the PDSCH group. </w:t>
            </w:r>
          </w:p>
          <w:p w14:paraId="56872C26" w14:textId="77777777" w:rsidR="002F487D" w:rsidRPr="00990A42" w:rsidRDefault="002F487D" w:rsidP="002F487D">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includes a </w:t>
            </w:r>
            <w:proofErr w:type="spellStart"/>
            <w:r w:rsidRPr="00990A42">
              <w:rPr>
                <w:bCs/>
                <w:lang w:eastAsia="x-none"/>
              </w:rPr>
              <w:t>New_</w:t>
            </w:r>
            <w:r>
              <w:rPr>
                <w:bCs/>
                <w:lang w:eastAsia="x-none"/>
              </w:rPr>
              <w:t>Feedback</w:t>
            </w:r>
            <w:proofErr w:type="spellEnd"/>
            <w:r w:rsidRPr="00990A42">
              <w:rPr>
                <w:bCs/>
                <w:lang w:eastAsia="x-none"/>
              </w:rPr>
              <w:t xml:space="preserve"> indicator</w:t>
            </w:r>
            <w:r w:rsidRPr="00990A42">
              <w:t xml:space="preserve"> field</w:t>
            </w:r>
            <w:r w:rsidRPr="006237A3">
              <w:t xml:space="preserve"> </w:t>
            </w:r>
            <w:r>
              <w:t xml:space="preserve">for </w:t>
            </w:r>
            <m:oMath>
              <m:r>
                <w:rPr>
                  <w:rFonts w:ascii="Cambria Math" w:cs="Arial"/>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t>, as described in Clause</w:t>
            </w:r>
            <w:r w:rsidRPr="00990A42">
              <w:t xml:space="preserve"> 9.1.3.1 or</w:t>
            </w:r>
            <w:r>
              <w:t xml:space="preserve"> 9</w:t>
            </w:r>
            <w:r w:rsidRPr="00990A42">
              <w:t>.1.3.2</w:t>
            </w:r>
            <w:r>
              <w:t xml:space="preserve"> for multiplexing in the PUCCH transmission occasion.</w:t>
            </w:r>
          </w:p>
          <w:p w14:paraId="183174C3" w14:textId="77777777" w:rsidR="00397187" w:rsidRPr="00FC4ED7" w:rsidRDefault="00397187" w:rsidP="004A6BC5">
            <w:pPr>
              <w:keepNext/>
              <w:keepLines/>
              <w:jc w:val="center"/>
              <w:outlineLvl w:val="4"/>
            </w:pPr>
            <w:r w:rsidRPr="00CD34FD">
              <w:rPr>
                <w:rFonts w:ascii="Arial" w:hAnsi="Arial"/>
                <w:color w:val="0070C0"/>
                <w:sz w:val="22"/>
                <w:lang w:eastAsia="zh-CN"/>
              </w:rPr>
              <w:lastRenderedPageBreak/>
              <w:t>&lt;unchanged text omitted &gt;</w:t>
            </w:r>
          </w:p>
        </w:tc>
      </w:tr>
    </w:tbl>
    <w:p w14:paraId="2EBE27E6" w14:textId="47AFBDBB" w:rsidR="003B2D8C" w:rsidRDefault="00C82633" w:rsidP="00441AEB">
      <w:pPr>
        <w:pStyle w:val="Heading1"/>
        <w:ind w:left="0" w:firstLine="0"/>
        <w:rPr>
          <w:lang w:val="en-US"/>
        </w:rPr>
      </w:pPr>
      <w:r>
        <w:rPr>
          <w:lang w:val="en-US"/>
        </w:rPr>
        <w:lastRenderedPageBreak/>
        <w:t>TYPE3</w:t>
      </w:r>
      <w:r w:rsidR="00C13927">
        <w:rPr>
          <w:lang w:val="en-US"/>
        </w:rPr>
        <w:t xml:space="preserve"> CB</w:t>
      </w:r>
      <w:r w:rsidR="000B30E2">
        <w:rPr>
          <w:lang w:val="en-US"/>
        </w:rPr>
        <w:t xml:space="preserve"> </w:t>
      </w:r>
      <w:r w:rsidR="003B2D8C">
        <w:rPr>
          <w:lang w:val="en-US"/>
        </w:rPr>
        <w:t xml:space="preserve"> </w:t>
      </w:r>
    </w:p>
    <w:p w14:paraId="6CD066F0" w14:textId="7CBDF61B" w:rsidR="00F06CBE" w:rsidRDefault="00F06CBE" w:rsidP="00F06CBE">
      <w:pPr>
        <w:pStyle w:val="Heading2"/>
        <w:rPr>
          <w:lang w:val="en-US"/>
        </w:rPr>
      </w:pPr>
      <w:r>
        <w:rPr>
          <w:lang w:val="en-US"/>
        </w:rPr>
        <w:t>Dormancy</w:t>
      </w:r>
      <w:r w:rsidR="001D5113">
        <w:rPr>
          <w:lang w:val="en-US"/>
        </w:rPr>
        <w:t xml:space="preserve"> indication</w:t>
      </w:r>
      <w:r>
        <w:rPr>
          <w:lang w:val="en-US"/>
        </w:rPr>
        <w:t xml:space="preserve"> and TYPE3 CB </w:t>
      </w:r>
      <w:r w:rsidR="001D5113">
        <w:rPr>
          <w:lang w:val="en-US"/>
        </w:rPr>
        <w:t>triggering (</w:t>
      </w:r>
      <w:r w:rsidR="000B30E2">
        <w:rPr>
          <w:lang w:val="en-US"/>
        </w:rPr>
        <w:t>B1</w:t>
      </w:r>
      <w:r w:rsidR="001D5113">
        <w:rPr>
          <w:lang w:val="en-US"/>
        </w:rPr>
        <w:t>)</w:t>
      </w:r>
      <w:r w:rsidR="00ED2575">
        <w:rPr>
          <w:lang w:val="en-US"/>
        </w:rPr>
        <w:t xml:space="preserve"> </w:t>
      </w:r>
    </w:p>
    <w:p w14:paraId="6C8C8E2E" w14:textId="2A8A56B2" w:rsidR="00B94C1D" w:rsidRPr="00E34169" w:rsidRDefault="00B94C1D" w:rsidP="00B94C1D">
      <w:pPr>
        <w:rPr>
          <w:lang w:val="en-US"/>
        </w:rPr>
      </w:pPr>
      <w:r>
        <w:rPr>
          <w:lang w:val="en-US"/>
        </w:rPr>
        <w:t>In RAN1#</w:t>
      </w:r>
      <w:r w:rsidR="00C02092">
        <w:rPr>
          <w:lang w:val="en-US"/>
        </w:rPr>
        <w:t>100b-e</w:t>
      </w:r>
      <w:r>
        <w:rPr>
          <w:lang w:val="en-US"/>
        </w:rPr>
        <w:t xml:space="preserve"> NR-U </w:t>
      </w:r>
      <w:r w:rsidR="00C02092">
        <w:rPr>
          <w:lang w:val="en-US"/>
        </w:rPr>
        <w:t>finalized design of</w:t>
      </w:r>
      <w:r>
        <w:rPr>
          <w:lang w:val="en-US"/>
        </w:rPr>
        <w:t xml:space="preserve"> TYPE-3 CB trigger</w:t>
      </w:r>
      <w:r w:rsidR="00C02092">
        <w:rPr>
          <w:lang w:val="en-US"/>
        </w:rPr>
        <w:t xml:space="preserve"> without scheduling PDSCH</w:t>
      </w:r>
      <w:r>
        <w:rPr>
          <w:lang w:val="en-US"/>
        </w:rPr>
        <w:t>.</w:t>
      </w:r>
      <w:r w:rsidR="00C02092">
        <w:rPr>
          <w:lang w:val="en-US"/>
        </w:rPr>
        <w:t xml:space="preserve"> With two remaining FFS, highlighted below</w:t>
      </w:r>
    </w:p>
    <w:tbl>
      <w:tblPr>
        <w:tblStyle w:val="TableGrid"/>
        <w:tblW w:w="0" w:type="auto"/>
        <w:tblLook w:val="04A0" w:firstRow="1" w:lastRow="0" w:firstColumn="1" w:lastColumn="0" w:noHBand="0" w:noVBand="1"/>
      </w:tblPr>
      <w:tblGrid>
        <w:gridCol w:w="9629"/>
      </w:tblGrid>
      <w:tr w:rsidR="00B94C1D" w14:paraId="79B3E3A9" w14:textId="77777777" w:rsidTr="001A2B53">
        <w:tc>
          <w:tcPr>
            <w:tcW w:w="9629" w:type="dxa"/>
          </w:tcPr>
          <w:p w14:paraId="571CF6C9" w14:textId="77777777" w:rsidR="00C02092" w:rsidRPr="00BB187B" w:rsidRDefault="00C02092" w:rsidP="00C02092">
            <w:pPr>
              <w:rPr>
                <w:lang w:val="en-US" w:eastAsia="x-none"/>
              </w:rPr>
            </w:pPr>
            <w:r w:rsidRPr="00ED157E">
              <w:rPr>
                <w:highlight w:val="green"/>
                <w:lang w:val="en-US" w:eastAsia="x-none"/>
              </w:rPr>
              <w:t>Agreement:</w:t>
            </w:r>
          </w:p>
          <w:p w14:paraId="0D344EC5" w14:textId="77777777" w:rsidR="00C02092" w:rsidRDefault="00C02092" w:rsidP="00C02092">
            <w:pPr>
              <w:numPr>
                <w:ilvl w:val="0"/>
                <w:numId w:val="3"/>
              </w:numPr>
              <w:spacing w:before="0" w:after="0"/>
              <w:rPr>
                <w:lang w:val="en-US" w:eastAsia="x-none"/>
              </w:rPr>
            </w:pPr>
            <w:r w:rsidRPr="00BB187B">
              <w:rPr>
                <w:rFonts w:hint="eastAsia"/>
                <w:lang w:val="en-US" w:eastAsia="x-none"/>
              </w:rPr>
              <w:t xml:space="preserve">No new DCI field is introduced for requesting Type-3 HARQ-ACK feedback </w:t>
            </w:r>
            <w:r w:rsidRPr="00BB187B">
              <w:rPr>
                <w:lang w:val="en-US" w:eastAsia="x-none"/>
              </w:rPr>
              <w:t>without</w:t>
            </w:r>
            <w:r w:rsidRPr="00BB187B">
              <w:rPr>
                <w:rFonts w:hint="eastAsia"/>
                <w:lang w:val="en-US" w:eastAsia="x-none"/>
              </w:rPr>
              <w:t xml:space="preserve"> </w:t>
            </w:r>
            <w:r w:rsidRPr="00BB187B">
              <w:rPr>
                <w:lang w:val="en-US" w:eastAsia="x-none"/>
              </w:rPr>
              <w:t>scheduling a PDSCH</w:t>
            </w:r>
          </w:p>
          <w:p w14:paraId="2ABE9590" w14:textId="77777777" w:rsidR="00C02092" w:rsidRDefault="00C02092" w:rsidP="00C02092">
            <w:pPr>
              <w:numPr>
                <w:ilvl w:val="0"/>
                <w:numId w:val="3"/>
              </w:numPr>
              <w:spacing w:before="0" w:after="0"/>
              <w:rPr>
                <w:lang w:val="en-US" w:eastAsia="x-none"/>
              </w:rPr>
            </w:pPr>
            <w:r w:rsidRPr="00BB187B">
              <w:rPr>
                <w:lang w:val="en-US" w:eastAsia="x-none"/>
              </w:rPr>
              <w:t>For DCI Format 1_1:</w:t>
            </w:r>
          </w:p>
          <w:p w14:paraId="6C7C7F6A" w14:textId="77777777" w:rsidR="00C02092" w:rsidRDefault="00C02092" w:rsidP="00C02092">
            <w:pPr>
              <w:numPr>
                <w:ilvl w:val="1"/>
                <w:numId w:val="3"/>
              </w:numPr>
              <w:spacing w:before="0" w:after="0"/>
              <w:rPr>
                <w:lang w:val="en-US" w:eastAsia="x-none"/>
              </w:rPr>
            </w:pPr>
            <w:r w:rsidRPr="00BB187B">
              <w:rPr>
                <w:lang w:val="en-US" w:eastAsia="x-none"/>
              </w:rPr>
              <w:t>To signal Type-3 HARQ-ACK codebook request without scheduling PDSCH with one-shot HARQ-ACK request</w:t>
            </w:r>
            <w:r w:rsidRPr="00BB187B" w:rsidDel="000A510D">
              <w:rPr>
                <w:lang w:val="en-US" w:eastAsia="x-none"/>
              </w:rPr>
              <w:t xml:space="preserve"> </w:t>
            </w:r>
            <w:r w:rsidRPr="00BB187B">
              <w:rPr>
                <w:lang w:val="en-US" w:eastAsia="x-none"/>
              </w:rPr>
              <w:t xml:space="preserve">field with value 1 in DCI Format 1_1 with CRC scrambled by C-RNTI or MCS-C-RNTI, use all ‘0’ FDRA for resourceAllocationType0 and all ‘1’ FDRA for </w:t>
            </w:r>
            <w:proofErr w:type="spellStart"/>
            <w:r w:rsidRPr="00BB187B">
              <w:rPr>
                <w:lang w:val="en-US" w:eastAsia="x-none"/>
              </w:rPr>
              <w:t>resourceAllocationType</w:t>
            </w:r>
            <w:proofErr w:type="spellEnd"/>
            <w:r w:rsidRPr="00BB187B">
              <w:rPr>
                <w:lang w:val="en-US" w:eastAsia="x-none"/>
              </w:rPr>
              <w:t xml:space="preserve"> 1 if </w:t>
            </w:r>
            <w:proofErr w:type="spellStart"/>
            <w:r w:rsidRPr="00BB187B">
              <w:rPr>
                <w:lang w:val="en-US" w:eastAsia="x-none"/>
              </w:rPr>
              <w:t>resourceAllocation</w:t>
            </w:r>
            <w:proofErr w:type="spellEnd"/>
            <w:r w:rsidRPr="00BB187B">
              <w:rPr>
                <w:lang w:val="en-US" w:eastAsia="x-none"/>
              </w:rPr>
              <w:t xml:space="preserve"> = </w:t>
            </w:r>
            <w:proofErr w:type="spellStart"/>
            <w:r w:rsidRPr="00BB187B">
              <w:rPr>
                <w:lang w:val="en-US" w:eastAsia="x-none"/>
              </w:rPr>
              <w:t>dynamicSwitch</w:t>
            </w:r>
            <w:proofErr w:type="spellEnd"/>
            <w:r w:rsidRPr="00BB187B">
              <w:rPr>
                <w:lang w:val="en-US" w:eastAsia="x-none"/>
              </w:rPr>
              <w:t xml:space="preserve"> is not provided, or use all “0” or all “1” FDRA if </w:t>
            </w:r>
            <w:proofErr w:type="spellStart"/>
            <w:r w:rsidRPr="00BB187B">
              <w:rPr>
                <w:lang w:val="en-US" w:eastAsia="x-none"/>
              </w:rPr>
              <w:t>resourceAllocation</w:t>
            </w:r>
            <w:proofErr w:type="spellEnd"/>
            <w:r w:rsidRPr="00BB187B">
              <w:rPr>
                <w:lang w:val="en-US" w:eastAsia="x-none"/>
              </w:rPr>
              <w:t xml:space="preserve"> = </w:t>
            </w:r>
            <w:proofErr w:type="spellStart"/>
            <w:r w:rsidRPr="00BB187B">
              <w:rPr>
                <w:lang w:val="en-US" w:eastAsia="x-none"/>
              </w:rPr>
              <w:t>dynamicSwitch</w:t>
            </w:r>
            <w:proofErr w:type="spellEnd"/>
            <w:r w:rsidRPr="00BB187B">
              <w:rPr>
                <w:lang w:val="en-US" w:eastAsia="x-none"/>
              </w:rPr>
              <w:t xml:space="preserve"> is provided. In this case, the UE does not consider the DCI format as indicating an active DL BWP provided by dormant-BWP or by first-non-dormant-BWP-ID-for-DCI-inside-active-time, if any.</w:t>
            </w:r>
          </w:p>
          <w:p w14:paraId="7F30F7FF" w14:textId="77777777" w:rsidR="00C02092" w:rsidRPr="00C02092" w:rsidRDefault="00C02092" w:rsidP="00C02092">
            <w:pPr>
              <w:numPr>
                <w:ilvl w:val="1"/>
                <w:numId w:val="3"/>
              </w:numPr>
              <w:spacing w:before="0" w:after="0"/>
              <w:rPr>
                <w:highlight w:val="yellow"/>
                <w:lang w:val="en-US" w:eastAsia="x-none"/>
              </w:rPr>
            </w:pPr>
            <w:r w:rsidRPr="00C02092">
              <w:rPr>
                <w:highlight w:val="yellow"/>
                <w:lang w:val="en-US" w:eastAsia="x-none"/>
              </w:rPr>
              <w:t>FFS: When DCI Format 1_1 is scrambled by CS-RNTI</w:t>
            </w:r>
          </w:p>
          <w:p w14:paraId="14A6E075" w14:textId="77777777" w:rsidR="00C02092" w:rsidRDefault="00C02092" w:rsidP="00C02092">
            <w:r w:rsidRPr="007D36A2">
              <w:rPr>
                <w:highlight w:val="green"/>
              </w:rPr>
              <w:t>Agreement</w:t>
            </w:r>
            <w:r w:rsidRPr="007D36A2">
              <w:rPr>
                <w:rFonts w:hint="eastAsia"/>
                <w:highlight w:val="green"/>
              </w:rPr>
              <w:t>:</w:t>
            </w:r>
          </w:p>
          <w:p w14:paraId="60FDB4DB" w14:textId="77777777" w:rsidR="00C02092" w:rsidRPr="00C02092" w:rsidRDefault="00C02092" w:rsidP="00C02092">
            <w:pPr>
              <w:pStyle w:val="ListParagraph"/>
              <w:ind w:left="0"/>
              <w:rPr>
                <w:sz w:val="22"/>
                <w:szCs w:val="22"/>
                <w:lang w:val="en-US"/>
              </w:rPr>
            </w:pPr>
            <w:r w:rsidRPr="00C02092">
              <w:rPr>
                <w:sz w:val="22"/>
                <w:szCs w:val="22"/>
                <w:lang w:val="en-US"/>
              </w:rPr>
              <w:t>The slot where the PDCCH/DCI is transmitted/received is taken as a reference for K1</w:t>
            </w:r>
          </w:p>
          <w:p w14:paraId="001012EC" w14:textId="77777777" w:rsidR="00C02092" w:rsidRDefault="00C02092" w:rsidP="00C02092">
            <w:pPr>
              <w:rPr>
                <w:lang w:eastAsia="x-none"/>
              </w:rPr>
            </w:pPr>
            <w:r w:rsidRPr="00596D2B">
              <w:rPr>
                <w:highlight w:val="green"/>
                <w:lang w:eastAsia="x-none"/>
              </w:rPr>
              <w:t>Agreement:</w:t>
            </w:r>
          </w:p>
          <w:p w14:paraId="03B2A7A7" w14:textId="77777777" w:rsidR="00C02092" w:rsidRPr="00FC2164" w:rsidRDefault="00C02092" w:rsidP="00C02092">
            <w:pPr>
              <w:rPr>
                <w:lang w:eastAsia="x-none"/>
              </w:rPr>
            </w:pPr>
            <w:r w:rsidRPr="00CD1BC3">
              <w:rPr>
                <w:sz w:val="22"/>
                <w:szCs w:val="22"/>
                <w:lang w:eastAsia="zh-CN"/>
              </w:rPr>
              <w:t>For a DCI request</w:t>
            </w:r>
            <w:r>
              <w:rPr>
                <w:sz w:val="22"/>
                <w:szCs w:val="22"/>
                <w:lang w:eastAsia="zh-CN"/>
              </w:rPr>
              <w:t>ing</w:t>
            </w:r>
            <w:r w:rsidRPr="00CD1BC3">
              <w:rPr>
                <w:sz w:val="22"/>
                <w:szCs w:val="22"/>
                <w:lang w:eastAsia="zh-CN"/>
              </w:rPr>
              <w:t xml:space="preserve"> one-shot HARQ-ACK feedback without </w:t>
            </w:r>
            <w:r>
              <w:rPr>
                <w:sz w:val="22"/>
                <w:szCs w:val="22"/>
                <w:lang w:eastAsia="zh-CN"/>
              </w:rPr>
              <w:t xml:space="preserve">scheduling </w:t>
            </w:r>
            <w:r w:rsidRPr="00CD1BC3">
              <w:rPr>
                <w:sz w:val="22"/>
                <w:szCs w:val="22"/>
                <w:lang w:eastAsia="zh-CN"/>
              </w:rPr>
              <w:t>PDSCH, reuse the minimum processing latency for SPS release DCI</w:t>
            </w:r>
          </w:p>
          <w:p w14:paraId="77D662D2" w14:textId="77777777" w:rsidR="00C02092" w:rsidRPr="00C02092" w:rsidRDefault="00C02092" w:rsidP="00C02092">
            <w:pPr>
              <w:numPr>
                <w:ilvl w:val="0"/>
                <w:numId w:val="3"/>
              </w:numPr>
              <w:spacing w:before="0" w:after="0"/>
              <w:rPr>
                <w:highlight w:val="yellow"/>
                <w:lang w:eastAsia="x-none"/>
              </w:rPr>
            </w:pPr>
            <w:r w:rsidRPr="00C02092">
              <w:rPr>
                <w:sz w:val="22"/>
                <w:szCs w:val="22"/>
                <w:highlight w:val="yellow"/>
                <w:lang w:eastAsia="zh-CN"/>
              </w:rPr>
              <w:t>FFS: whether to specify the processing time for 120 kHz SCS, considering NR-U UE feature groups discussion and possible extension of type-3 HARQ-ACK codebook to licensed bands operation (FR1 or FR2 or both).</w:t>
            </w:r>
          </w:p>
          <w:p w14:paraId="6017520F" w14:textId="6E448E88" w:rsidR="00B94C1D" w:rsidRDefault="00B94C1D" w:rsidP="00C02092">
            <w:pPr>
              <w:spacing w:before="180" w:after="0"/>
              <w:ind w:left="720"/>
              <w:contextualSpacing/>
              <w:rPr>
                <w:lang w:val="en-US"/>
              </w:rPr>
            </w:pPr>
          </w:p>
        </w:tc>
      </w:tr>
    </w:tbl>
    <w:p w14:paraId="6C6A4A02" w14:textId="68E49493" w:rsidR="001C10C7" w:rsidRDefault="001C10C7" w:rsidP="00B94C1D">
      <w:pPr>
        <w:spacing w:after="120"/>
        <w:rPr>
          <w:lang w:val="en-US"/>
        </w:rPr>
      </w:pPr>
      <w:r>
        <w:rPr>
          <w:lang w:val="en-US"/>
        </w:rPr>
        <w:t xml:space="preserve">Furthermore, </w:t>
      </w:r>
      <w:r w:rsidR="003B5125">
        <w:rPr>
          <w:lang w:val="en-US"/>
        </w:rPr>
        <w:t xml:space="preserve">R16 </w:t>
      </w:r>
      <w:r>
        <w:rPr>
          <w:lang w:val="en-US"/>
        </w:rPr>
        <w:t xml:space="preserve">URLLC </w:t>
      </w:r>
      <w:r w:rsidR="003B5125">
        <w:rPr>
          <w:lang w:val="en-US"/>
        </w:rPr>
        <w:t>A</w:t>
      </w:r>
      <w:r>
        <w:rPr>
          <w:lang w:val="en-US"/>
        </w:rPr>
        <w:t xml:space="preserve">I has made changes to validation of UL grant release, but </w:t>
      </w:r>
      <w:r w:rsidR="006B7A6F">
        <w:rPr>
          <w:lang w:val="en-US"/>
        </w:rPr>
        <w:t>DL SPS release remained unchanged</w:t>
      </w:r>
      <w:r w:rsidR="005C28C0">
        <w:rPr>
          <w:lang w:val="en-US"/>
        </w:rPr>
        <w:t xml:space="preserve"> and</w:t>
      </w:r>
      <w:r w:rsidR="00283446">
        <w:rPr>
          <w:lang w:val="en-US"/>
        </w:rPr>
        <w:t xml:space="preserve"> its</w:t>
      </w:r>
      <w:r w:rsidR="005C28C0">
        <w:rPr>
          <w:lang w:val="en-US"/>
        </w:rPr>
        <w:t xml:space="preserve"> validation is unified with</w:t>
      </w:r>
      <w:r w:rsidR="00811B67">
        <w:rPr>
          <w:lang w:val="en-US"/>
        </w:rPr>
        <w:t xml:space="preserve"> </w:t>
      </w:r>
      <w:r w:rsidR="00E0606A">
        <w:rPr>
          <w:lang w:val="en-US"/>
        </w:rPr>
        <w:t>validation of</w:t>
      </w:r>
      <w:r w:rsidR="00811B67">
        <w:rPr>
          <w:lang w:val="en-US"/>
        </w:rPr>
        <w:t xml:space="preserve"> DCIs indicating</w:t>
      </w:r>
      <w:r w:rsidR="005C28C0">
        <w:rPr>
          <w:lang w:val="en-US"/>
        </w:rPr>
        <w:t xml:space="preserve"> </w:t>
      </w:r>
      <w:r w:rsidR="00811B67">
        <w:rPr>
          <w:lang w:val="en-US"/>
        </w:rPr>
        <w:t>d</w:t>
      </w:r>
      <w:r w:rsidR="005C28C0">
        <w:rPr>
          <w:lang w:val="en-US"/>
        </w:rPr>
        <w:t>ormancy and TYPE-3 trigg</w:t>
      </w:r>
      <w:r w:rsidR="003B5125">
        <w:rPr>
          <w:lang w:val="en-US"/>
        </w:rPr>
        <w:t>e</w:t>
      </w:r>
      <w:r w:rsidR="005C28C0">
        <w:rPr>
          <w:lang w:val="en-US"/>
        </w:rPr>
        <w:t xml:space="preserve">r DCI </w:t>
      </w:r>
      <w:r w:rsidR="00811B67">
        <w:rPr>
          <w:lang w:val="en-US"/>
        </w:rPr>
        <w:t xml:space="preserve">but </w:t>
      </w:r>
      <w:r w:rsidR="005C28C0">
        <w:rPr>
          <w:lang w:val="en-US"/>
        </w:rPr>
        <w:t>not s</w:t>
      </w:r>
      <w:r w:rsidR="003B5125">
        <w:rPr>
          <w:lang w:val="en-US"/>
        </w:rPr>
        <w:t>cheduling PDSCH</w:t>
      </w:r>
      <w:r w:rsidR="00811B67">
        <w:rPr>
          <w:lang w:val="en-US"/>
        </w:rPr>
        <w:t>.</w:t>
      </w:r>
    </w:p>
    <w:tbl>
      <w:tblPr>
        <w:tblStyle w:val="TableGrid"/>
        <w:tblW w:w="0" w:type="auto"/>
        <w:tblLook w:val="04A0" w:firstRow="1" w:lastRow="0" w:firstColumn="1" w:lastColumn="0" w:noHBand="0" w:noVBand="1"/>
      </w:tblPr>
      <w:tblGrid>
        <w:gridCol w:w="9629"/>
      </w:tblGrid>
      <w:tr w:rsidR="001C10C7" w14:paraId="15F043C7" w14:textId="77777777" w:rsidTr="001C10C7">
        <w:tc>
          <w:tcPr>
            <w:tcW w:w="9629" w:type="dxa"/>
          </w:tcPr>
          <w:p w14:paraId="7F70816E" w14:textId="77777777" w:rsidR="001C10C7" w:rsidRPr="004A097F" w:rsidRDefault="001C10C7" w:rsidP="001C10C7">
            <w:pPr>
              <w:pStyle w:val="TH"/>
              <w:spacing w:before="180"/>
              <w:rPr>
                <w:lang w:eastAsia="zh-CN"/>
              </w:rPr>
            </w:pPr>
            <w:r w:rsidRPr="001B7540">
              <w:rPr>
                <w:lang w:eastAsia="zh-CN"/>
              </w:rPr>
              <w:t xml:space="preserve">Table 10.2-4: </w:t>
            </w:r>
            <w:r w:rsidRPr="001B7540">
              <w:rPr>
                <w:lang w:eastAsia="zh-CN"/>
              </w:rPr>
              <w:t xml:space="preserve">Special fields for </w:t>
            </w:r>
            <w:r w:rsidRPr="0017763A">
              <w:rPr>
                <w:color w:val="FF0000"/>
                <w:lang w:eastAsia="zh-CN"/>
              </w:rPr>
              <w:t xml:space="preserve">a single or </w:t>
            </w:r>
            <w:r w:rsidRPr="001B7540">
              <w:rPr>
                <w:lang w:eastAsia="zh-CN"/>
              </w:rPr>
              <w:t xml:space="preserve">multiple DL SPS and UL grant Type 2 scheduling release PDCCH </w:t>
            </w:r>
            <w:r w:rsidRPr="004A097F">
              <w:rPr>
                <w:lang w:eastAsia="zh-CN"/>
              </w:rPr>
              <w:t xml:space="preserve">validation </w:t>
            </w:r>
            <w:r w:rsidRPr="0017763A">
              <w:rPr>
                <w:rFonts w:eastAsia="MS Mincho" w:cs="Arial"/>
                <w:bCs/>
                <w:color w:val="FF0000"/>
                <w:lang w:val="en-US"/>
              </w:rPr>
              <w:t>when a UE is provided multiple DL SPS or UL grant Type 2 configurations</w:t>
            </w:r>
            <w:r w:rsidRPr="0017763A">
              <w:rPr>
                <w:rFonts w:eastAsia="MS Mincho" w:cs="Arial"/>
                <w:bCs/>
                <w:color w:val="FF0000"/>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590"/>
              <w:gridCol w:w="2610"/>
            </w:tblGrid>
            <w:tr w:rsidR="001C10C7" w:rsidRPr="001B7540" w14:paraId="20FEB1E2" w14:textId="77777777" w:rsidTr="00E826DB">
              <w:trPr>
                <w:cantSplit/>
                <w:jc w:val="center"/>
              </w:trPr>
              <w:tc>
                <w:tcPr>
                  <w:tcW w:w="3435" w:type="dxa"/>
                  <w:shd w:val="clear" w:color="auto" w:fill="E0E0E0"/>
                  <w:vAlign w:val="center"/>
                </w:tcPr>
                <w:p w14:paraId="1A224A8E" w14:textId="77777777" w:rsidR="001C10C7" w:rsidRPr="001B7540" w:rsidRDefault="001C10C7" w:rsidP="001C10C7">
                  <w:pPr>
                    <w:pStyle w:val="TAH"/>
                  </w:pPr>
                </w:p>
              </w:tc>
              <w:tc>
                <w:tcPr>
                  <w:tcW w:w="2590" w:type="dxa"/>
                  <w:shd w:val="clear" w:color="auto" w:fill="E0E0E0"/>
                  <w:vAlign w:val="center"/>
                </w:tcPr>
                <w:p w14:paraId="3092EB26" w14:textId="77777777" w:rsidR="001C10C7" w:rsidRPr="001B7540" w:rsidRDefault="001C10C7" w:rsidP="001C10C7">
                  <w:pPr>
                    <w:pStyle w:val="TAH"/>
                  </w:pPr>
                  <w:r w:rsidRPr="001B7540">
                    <w:t xml:space="preserve">DCI format 0_0/0_1/0_2 </w:t>
                  </w:r>
                </w:p>
              </w:tc>
              <w:tc>
                <w:tcPr>
                  <w:tcW w:w="2610" w:type="dxa"/>
                  <w:shd w:val="clear" w:color="auto" w:fill="E0E0E0"/>
                  <w:vAlign w:val="center"/>
                </w:tcPr>
                <w:p w14:paraId="0F53E82D" w14:textId="77777777" w:rsidR="001C10C7" w:rsidRPr="001B7540" w:rsidRDefault="001C10C7" w:rsidP="001C10C7">
                  <w:pPr>
                    <w:pStyle w:val="TAH"/>
                  </w:pPr>
                  <w:r w:rsidRPr="001B7540">
                    <w:t>DCI format 1_0/1_1/1_2</w:t>
                  </w:r>
                </w:p>
              </w:tc>
            </w:tr>
            <w:tr w:rsidR="001C10C7" w:rsidRPr="001B7540" w14:paraId="3A54BBD9" w14:textId="77777777" w:rsidTr="00E826DB">
              <w:trPr>
                <w:cantSplit/>
                <w:jc w:val="center"/>
              </w:trPr>
              <w:tc>
                <w:tcPr>
                  <w:tcW w:w="3435" w:type="dxa"/>
                  <w:vAlign w:val="center"/>
                </w:tcPr>
                <w:p w14:paraId="65FAF308" w14:textId="77777777" w:rsidR="001C10C7" w:rsidRPr="001B7540" w:rsidRDefault="001C10C7" w:rsidP="001C10C7">
                  <w:pPr>
                    <w:pStyle w:val="TAC"/>
                  </w:pPr>
                  <w:r w:rsidRPr="001B7540">
                    <w:t>Redundancy version</w:t>
                  </w:r>
                </w:p>
              </w:tc>
              <w:tc>
                <w:tcPr>
                  <w:tcW w:w="2590" w:type="dxa"/>
                  <w:vAlign w:val="center"/>
                </w:tcPr>
                <w:p w14:paraId="674A6221" w14:textId="77777777" w:rsidR="001C10C7" w:rsidRPr="001B7540" w:rsidRDefault="001C10C7" w:rsidP="001C10C7">
                  <w:pPr>
                    <w:pStyle w:val="TAC"/>
                  </w:pPr>
                  <w:r w:rsidRPr="001B7540">
                    <w:t xml:space="preserve">set to all </w:t>
                  </w:r>
                  <w:r>
                    <w:t>'</w:t>
                  </w:r>
                  <w:r w:rsidRPr="001B7540">
                    <w:t>0</w:t>
                  </w:r>
                  <w:r>
                    <w:t>'</w:t>
                  </w:r>
                  <w:r w:rsidRPr="001B7540">
                    <w:t>s</w:t>
                  </w:r>
                </w:p>
              </w:tc>
              <w:tc>
                <w:tcPr>
                  <w:tcW w:w="2610" w:type="dxa"/>
                  <w:vAlign w:val="center"/>
                </w:tcPr>
                <w:p w14:paraId="2BA37F3B" w14:textId="77777777" w:rsidR="001C10C7" w:rsidRPr="001B7540" w:rsidRDefault="001C10C7" w:rsidP="001C10C7">
                  <w:pPr>
                    <w:pStyle w:val="TAC"/>
                  </w:pPr>
                  <w:r w:rsidRPr="001B7540">
                    <w:t xml:space="preserve">set to all </w:t>
                  </w:r>
                  <w:r>
                    <w:t>'</w:t>
                  </w:r>
                  <w:r w:rsidRPr="001B7540">
                    <w:t>0</w:t>
                  </w:r>
                  <w:r>
                    <w:t>'</w:t>
                  </w:r>
                  <w:r w:rsidRPr="001B7540">
                    <w:t>s</w:t>
                  </w:r>
                </w:p>
              </w:tc>
            </w:tr>
            <w:tr w:rsidR="001C10C7" w:rsidRPr="001B7540" w14:paraId="2BEB838E" w14:textId="77777777" w:rsidTr="00E826DB">
              <w:trPr>
                <w:cantSplit/>
                <w:jc w:val="center"/>
              </w:trPr>
              <w:tc>
                <w:tcPr>
                  <w:tcW w:w="3435" w:type="dxa"/>
                  <w:vAlign w:val="center"/>
                </w:tcPr>
                <w:p w14:paraId="5FB73D43" w14:textId="77777777" w:rsidR="001C10C7" w:rsidRPr="001B7540" w:rsidRDefault="001C10C7" w:rsidP="001C10C7">
                  <w:pPr>
                    <w:pStyle w:val="TAC"/>
                  </w:pPr>
                  <w:r w:rsidRPr="001B7540">
                    <w:t>Modulation and coding scheme</w:t>
                  </w:r>
                </w:p>
              </w:tc>
              <w:tc>
                <w:tcPr>
                  <w:tcW w:w="2590" w:type="dxa"/>
                  <w:vAlign w:val="center"/>
                </w:tcPr>
                <w:p w14:paraId="13B60D7B" w14:textId="77777777" w:rsidR="001C10C7" w:rsidRPr="001B7540" w:rsidRDefault="001C10C7" w:rsidP="001C10C7">
                  <w:pPr>
                    <w:pStyle w:val="TAC"/>
                  </w:pPr>
                  <w:r w:rsidRPr="001B7540">
                    <w:t>set to all '1's</w:t>
                  </w:r>
                </w:p>
              </w:tc>
              <w:tc>
                <w:tcPr>
                  <w:tcW w:w="2610" w:type="dxa"/>
                  <w:vAlign w:val="center"/>
                </w:tcPr>
                <w:p w14:paraId="4A2FEEDD" w14:textId="77777777" w:rsidR="001C10C7" w:rsidRPr="001B7540" w:rsidRDefault="001C10C7" w:rsidP="001C10C7">
                  <w:pPr>
                    <w:pStyle w:val="TAC"/>
                  </w:pPr>
                  <w:r w:rsidRPr="001B7540">
                    <w:t>set to all '1's</w:t>
                  </w:r>
                </w:p>
              </w:tc>
            </w:tr>
            <w:tr w:rsidR="001C10C7" w:rsidRPr="001B7540" w14:paraId="26BF460A" w14:textId="77777777" w:rsidTr="00E826DB">
              <w:trPr>
                <w:cantSplit/>
                <w:jc w:val="center"/>
              </w:trPr>
              <w:tc>
                <w:tcPr>
                  <w:tcW w:w="3435" w:type="dxa"/>
                  <w:vAlign w:val="center"/>
                </w:tcPr>
                <w:p w14:paraId="0522AE50" w14:textId="77777777" w:rsidR="001C10C7" w:rsidRPr="001B7540" w:rsidRDefault="001C10C7" w:rsidP="001C10C7">
                  <w:pPr>
                    <w:pStyle w:val="TAC"/>
                  </w:pPr>
                  <w:r w:rsidRPr="001B7540">
                    <w:t>Frequency domain resource assignment</w:t>
                  </w:r>
                </w:p>
              </w:tc>
              <w:tc>
                <w:tcPr>
                  <w:tcW w:w="2590" w:type="dxa"/>
                  <w:vAlign w:val="center"/>
                </w:tcPr>
                <w:p w14:paraId="1E85F0BB" w14:textId="3E04CA2B" w:rsidR="001C10C7" w:rsidRPr="00DA4DCE" w:rsidRDefault="001C10C7" w:rsidP="001C10C7">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r w:rsidRPr="0017763A">
                    <w:rPr>
                      <w:rFonts w:ascii="Arial" w:hAnsi="Arial" w:cs="Arial"/>
                      <w:strike/>
                      <w:color w:val="FF0000"/>
                      <w:sz w:val="18"/>
                      <w:szCs w:val="18"/>
                    </w:rPr>
                    <w:t xml:space="preserve">for FDRA Type 0 or </w:t>
                  </w:r>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370FC38" w14:textId="77777777" w:rsidR="001C10C7" w:rsidRPr="00796986" w:rsidRDefault="001C10C7" w:rsidP="001C10C7">
                  <w:pPr>
                    <w:pStyle w:val="TAC"/>
                    <w:rPr>
                      <w:rFonts w:cs="Arial"/>
                      <w:szCs w:val="18"/>
                    </w:rPr>
                  </w:pPr>
                  <w:r w:rsidRPr="00E103F9">
                    <w:rPr>
                      <w:rFonts w:cs="Arial"/>
                      <w:szCs w:val="18"/>
                    </w:rPr>
                    <w:t>set to all '1's</w:t>
                  </w:r>
                  <w:r w:rsidRPr="0017763A">
                    <w:rPr>
                      <w:rFonts w:cs="Arial"/>
                      <w:color w:val="FF0000"/>
                      <w:szCs w:val="18"/>
                    </w:rPr>
                    <w:t>, otherwise</w:t>
                  </w:r>
                  <w:r w:rsidRPr="0017763A">
                    <w:rPr>
                      <w:rFonts w:cs="Arial"/>
                      <w:color w:val="FF0000"/>
                      <w:szCs w:val="18"/>
                    </w:rPr>
                    <w:t xml:space="preserve"> </w:t>
                  </w:r>
                  <w:r w:rsidRPr="0017763A">
                    <w:rPr>
                      <w:rFonts w:cs="Arial"/>
                      <w:strike/>
                      <w:color w:val="FF0000"/>
                      <w:szCs w:val="18"/>
                    </w:rPr>
                    <w:t xml:space="preserve">for FDRA Type 1 or for FDRA Type 2 with </w:t>
                  </w:r>
                  <m:oMath>
                    <m:r>
                      <w:rPr>
                        <w:rFonts w:ascii="Cambria Math" w:hAnsi="Cambria Math" w:cs="Arial"/>
                        <w:strike/>
                        <w:color w:val="FF0000"/>
                        <w:szCs w:val="18"/>
                        <w:lang w:val="sv-SE" w:eastAsia="ja-JP"/>
                      </w:rPr>
                      <m:t>μ</m:t>
                    </m:r>
                    <m:r>
                      <w:rPr>
                        <w:rFonts w:ascii="Cambria Math" w:hAnsi="Cambria Math" w:cs="Arial"/>
                        <w:strike/>
                        <w:color w:val="FF0000"/>
                        <w:szCs w:val="18"/>
                        <w:lang w:eastAsia="ja-JP"/>
                      </w:rPr>
                      <m:t>=0</m:t>
                    </m:r>
                  </m:oMath>
                </w:p>
              </w:tc>
              <w:tc>
                <w:tcPr>
                  <w:tcW w:w="2610" w:type="dxa"/>
                  <w:vAlign w:val="center"/>
                </w:tcPr>
                <w:p w14:paraId="7088B25A" w14:textId="77777777" w:rsidR="001C10C7" w:rsidRPr="0017763A" w:rsidRDefault="001C10C7" w:rsidP="001C10C7">
                  <w:pPr>
                    <w:pStyle w:val="TAC"/>
                    <w:rPr>
                      <w:i/>
                      <w:iCs/>
                      <w:color w:val="FF0000"/>
                    </w:rPr>
                  </w:pPr>
                  <w:r w:rsidRPr="001B7540">
                    <w:t>set to all '0</w:t>
                  </w:r>
                  <w:r>
                    <w:t>'</w:t>
                  </w:r>
                  <w:r w:rsidRPr="001B7540">
                    <w:t xml:space="preserve">s for FDRA Type 0 </w:t>
                  </w:r>
                  <w:r w:rsidRPr="0017763A">
                    <w:rPr>
                      <w:color w:val="FF0000"/>
                    </w:rPr>
                    <w:t xml:space="preserve">or for </w:t>
                  </w:r>
                  <w:proofErr w:type="spellStart"/>
                  <w:r w:rsidRPr="0017763A">
                    <w:rPr>
                      <w:i/>
                      <w:iCs/>
                      <w:color w:val="FF0000"/>
                    </w:rPr>
                    <w:t>dynamicSwitch</w:t>
                  </w:r>
                  <w:proofErr w:type="spellEnd"/>
                </w:p>
                <w:p w14:paraId="472F27DF" w14:textId="77777777" w:rsidR="001C10C7" w:rsidRPr="00C8291D" w:rsidRDefault="001C10C7" w:rsidP="001C10C7">
                  <w:pPr>
                    <w:pStyle w:val="TAC"/>
                  </w:pPr>
                </w:p>
                <w:p w14:paraId="7719758B" w14:textId="77777777" w:rsidR="001C10C7" w:rsidRPr="001B7540" w:rsidRDefault="001C10C7" w:rsidP="001C10C7">
                  <w:pPr>
                    <w:pStyle w:val="TAC"/>
                  </w:pPr>
                  <w:r w:rsidRPr="001B7540">
                    <w:t xml:space="preserve">set to all '1's </w:t>
                  </w:r>
                  <w:r>
                    <w:t>for FDRA Type 1</w:t>
                  </w:r>
                </w:p>
              </w:tc>
            </w:tr>
          </w:tbl>
          <w:p w14:paraId="1DBDD064" w14:textId="77777777" w:rsidR="001C10C7" w:rsidRDefault="001C10C7" w:rsidP="00B94C1D">
            <w:pPr>
              <w:spacing w:after="120"/>
              <w:rPr>
                <w:lang w:val="en-US"/>
              </w:rPr>
            </w:pPr>
          </w:p>
        </w:tc>
      </w:tr>
    </w:tbl>
    <w:p w14:paraId="38A17B39" w14:textId="1820D129" w:rsidR="00C02092" w:rsidRDefault="00C02092" w:rsidP="00B94C1D">
      <w:pPr>
        <w:spacing w:after="120"/>
        <w:rPr>
          <w:lang w:val="en-US"/>
        </w:rPr>
      </w:pPr>
      <w:r>
        <w:rPr>
          <w:lang w:val="en-US"/>
        </w:rPr>
        <w:t xml:space="preserve">In our opinion, DCI Format 1_1 scrambled by CS-RNTI </w:t>
      </w:r>
      <w:r w:rsidR="00AE0D40">
        <w:rPr>
          <w:lang w:val="en-US"/>
        </w:rPr>
        <w:t>shall be allowed to</w:t>
      </w:r>
      <w:r>
        <w:rPr>
          <w:lang w:val="en-US"/>
        </w:rPr>
        <w:t xml:space="preserve"> trigger TYPE-3 CB, particularly </w:t>
      </w:r>
      <w:r w:rsidR="00D03B69">
        <w:rPr>
          <w:lang w:val="en-US"/>
        </w:rPr>
        <w:t xml:space="preserve">for </w:t>
      </w:r>
      <w:r>
        <w:rPr>
          <w:lang w:val="en-US"/>
        </w:rPr>
        <w:t>DL SPS release</w:t>
      </w:r>
      <w:r w:rsidR="00D03B69">
        <w:rPr>
          <w:lang w:val="en-US"/>
        </w:rPr>
        <w:t>.</w:t>
      </w:r>
      <w:r w:rsidR="00AE0D40">
        <w:rPr>
          <w:lang w:val="en-US"/>
        </w:rPr>
        <w:t xml:space="preserve"> </w:t>
      </w:r>
      <w:r w:rsidR="00D03B69">
        <w:rPr>
          <w:lang w:val="en-US"/>
        </w:rPr>
        <w:t>W</w:t>
      </w:r>
      <w:r>
        <w:rPr>
          <w:lang w:val="en-US"/>
        </w:rPr>
        <w:t xml:space="preserve">hen HARQ process starvation </w:t>
      </w:r>
      <w:r w:rsidR="00AE0D40">
        <w:rPr>
          <w:lang w:val="en-US"/>
        </w:rPr>
        <w:t xml:space="preserve">occurs due to PUCCH LBT failure, </w:t>
      </w:r>
      <w:proofErr w:type="spellStart"/>
      <w:r w:rsidR="00AE0D40">
        <w:rPr>
          <w:lang w:val="en-US"/>
        </w:rPr>
        <w:t>gNB</w:t>
      </w:r>
      <w:proofErr w:type="spellEnd"/>
      <w:r w:rsidR="00AE0D40">
        <w:rPr>
          <w:lang w:val="en-US"/>
        </w:rPr>
        <w:t xml:space="preserve"> may stop DL SPS</w:t>
      </w:r>
      <w:r w:rsidR="003502D3">
        <w:rPr>
          <w:lang w:val="en-US"/>
        </w:rPr>
        <w:t>,</w:t>
      </w:r>
      <w:r w:rsidR="00AE0D40">
        <w:rPr>
          <w:lang w:val="en-US"/>
        </w:rPr>
        <w:t xml:space="preserve"> pull HARQ-ACK with TYPE-3 CB and restart DL SPS afterwards. Irrespective of whether HARQ-ACK for DL SPS release is supported or not (B6), no additional specification effort is needed to support TYPE-3 CB trigger in DL SPS release, because processing timelines are same for DL SPS release and TYPE-3 CB </w:t>
      </w:r>
      <w:r w:rsidR="00C93BA4">
        <w:rPr>
          <w:lang w:val="en-US"/>
        </w:rPr>
        <w:t xml:space="preserve">trigger </w:t>
      </w:r>
      <w:r w:rsidR="00AE0D40">
        <w:rPr>
          <w:lang w:val="en-US"/>
        </w:rPr>
        <w:t xml:space="preserve">and both DL SPS release and </w:t>
      </w:r>
      <w:r w:rsidR="0092442B">
        <w:rPr>
          <w:lang w:val="en-US"/>
        </w:rPr>
        <w:t xml:space="preserve">TYPE3 CB trigger will be validated based on </w:t>
      </w:r>
      <w:r w:rsidR="004E0600">
        <w:rPr>
          <w:lang w:val="en-US"/>
        </w:rPr>
        <w:t>“</w:t>
      </w:r>
      <w:r w:rsidR="0092442B">
        <w:rPr>
          <w:lang w:val="en-US"/>
        </w:rPr>
        <w:t>zero-RA</w:t>
      </w:r>
      <w:r w:rsidR="004E0600">
        <w:rPr>
          <w:lang w:val="en-US"/>
        </w:rPr>
        <w:t>”</w:t>
      </w:r>
      <w:r w:rsidR="0092442B">
        <w:rPr>
          <w:lang w:val="en-US"/>
        </w:rPr>
        <w:t xml:space="preserve">. </w:t>
      </w:r>
    </w:p>
    <w:p w14:paraId="573D2C67" w14:textId="137BDD5C" w:rsidR="0092442B" w:rsidRPr="0092442B" w:rsidRDefault="0092442B" w:rsidP="00B94C1D">
      <w:pPr>
        <w:spacing w:after="120"/>
        <w:rPr>
          <w:i/>
          <w:iCs/>
          <w:lang w:val="en-US"/>
        </w:rPr>
      </w:pPr>
      <w:r w:rsidRPr="0092442B">
        <w:rPr>
          <w:b/>
          <w:bCs/>
          <w:lang w:val="en-US"/>
        </w:rPr>
        <w:lastRenderedPageBreak/>
        <w:t xml:space="preserve">Observation </w:t>
      </w:r>
      <w:r w:rsidR="00864CC1">
        <w:rPr>
          <w:b/>
          <w:bCs/>
          <w:lang w:val="en-US"/>
        </w:rPr>
        <w:t>1</w:t>
      </w:r>
      <w:r>
        <w:rPr>
          <w:lang w:val="en-US"/>
        </w:rPr>
        <w:t xml:space="preserve">: </w:t>
      </w:r>
      <w:r w:rsidRPr="0092442B">
        <w:rPr>
          <w:i/>
          <w:iCs/>
          <w:lang w:val="en-US"/>
        </w:rPr>
        <w:t>Irrespective of whether HARQ-ACK for DL SPS release is supported or not (B6), no additional specification effort is needed to support TYPE-3 CB trigger in DL SPS release</w:t>
      </w:r>
    </w:p>
    <w:p w14:paraId="0870624C" w14:textId="7DC8DCDD" w:rsidR="0092442B" w:rsidRDefault="00AE0D40" w:rsidP="00B94C1D">
      <w:pPr>
        <w:spacing w:after="120"/>
        <w:rPr>
          <w:i/>
          <w:iCs/>
          <w:lang w:val="en-US"/>
        </w:rPr>
      </w:pPr>
      <w:r w:rsidRPr="00AE0D40">
        <w:rPr>
          <w:b/>
          <w:bCs/>
          <w:lang w:val="en-US"/>
        </w:rPr>
        <w:t>Proposal</w:t>
      </w:r>
      <w:r w:rsidR="0092442B">
        <w:rPr>
          <w:b/>
          <w:bCs/>
          <w:lang w:val="en-US"/>
        </w:rPr>
        <w:t xml:space="preserve"> </w:t>
      </w:r>
      <w:r w:rsidR="00864CC1">
        <w:rPr>
          <w:b/>
          <w:bCs/>
          <w:lang w:val="en-US"/>
        </w:rPr>
        <w:t>5</w:t>
      </w:r>
      <w:r w:rsidRPr="00AE0D40">
        <w:rPr>
          <w:b/>
          <w:bCs/>
          <w:lang w:val="en-US"/>
        </w:rPr>
        <w:t>:</w:t>
      </w:r>
      <w:r>
        <w:rPr>
          <w:lang w:val="en-US"/>
        </w:rPr>
        <w:t xml:space="preserve"> </w:t>
      </w:r>
      <w:r w:rsidR="00D839B3">
        <w:rPr>
          <w:i/>
          <w:iCs/>
          <w:lang w:val="en-US"/>
        </w:rPr>
        <w:t>Support DCI format 1_1 scrambled by a</w:t>
      </w:r>
      <w:r w:rsidR="0092442B" w:rsidRPr="0092442B">
        <w:rPr>
          <w:i/>
          <w:iCs/>
          <w:lang w:val="en-US"/>
        </w:rPr>
        <w:t xml:space="preserve"> CS-RNTI</w:t>
      </w:r>
      <w:r w:rsidR="00474926">
        <w:rPr>
          <w:i/>
          <w:iCs/>
          <w:lang w:val="en-US"/>
        </w:rPr>
        <w:t xml:space="preserve"> </w:t>
      </w:r>
      <w:r w:rsidR="00AF26A9">
        <w:rPr>
          <w:i/>
          <w:iCs/>
          <w:lang w:val="en-US"/>
        </w:rPr>
        <w:t xml:space="preserve">and triggering TYPE-3 CB by removing brackets </w:t>
      </w:r>
      <w:r w:rsidR="00A56205">
        <w:rPr>
          <w:i/>
          <w:iCs/>
          <w:lang w:val="en-US"/>
        </w:rPr>
        <w:t xml:space="preserve">from </w:t>
      </w:r>
      <w:r w:rsidR="00A56205" w:rsidRPr="0050116E">
        <w:rPr>
          <w:i/>
          <w:iCs/>
          <w:strike/>
          <w:lang w:val="en-US"/>
        </w:rPr>
        <w:t>[</w:t>
      </w:r>
      <w:r w:rsidR="00A56205">
        <w:rPr>
          <w:i/>
          <w:iCs/>
          <w:lang w:val="en-US"/>
        </w:rPr>
        <w:t>CS-RNTI</w:t>
      </w:r>
      <w:r w:rsidR="00A56205" w:rsidRPr="0050116E">
        <w:rPr>
          <w:i/>
          <w:iCs/>
          <w:strike/>
          <w:lang w:val="en-US"/>
        </w:rPr>
        <w:t>]</w:t>
      </w:r>
      <w:r w:rsidR="008218E9" w:rsidRPr="008218E9">
        <w:rPr>
          <w:i/>
          <w:iCs/>
          <w:lang w:val="en-US"/>
        </w:rPr>
        <w:t xml:space="preserve"> in </w:t>
      </w:r>
      <w:r w:rsidR="00030712">
        <w:rPr>
          <w:i/>
          <w:iCs/>
          <w:lang w:val="en-US"/>
        </w:rPr>
        <w:t>sub-clause 9.1.4 in TS 38.213</w:t>
      </w:r>
    </w:p>
    <w:tbl>
      <w:tblPr>
        <w:tblStyle w:val="TableGrid"/>
        <w:tblW w:w="0" w:type="auto"/>
        <w:tblLook w:val="04A0" w:firstRow="1" w:lastRow="0" w:firstColumn="1" w:lastColumn="0" w:noHBand="0" w:noVBand="1"/>
      </w:tblPr>
      <w:tblGrid>
        <w:gridCol w:w="9629"/>
      </w:tblGrid>
      <w:tr w:rsidR="0092442B" w14:paraId="6AA69590" w14:textId="77777777" w:rsidTr="0092442B">
        <w:tc>
          <w:tcPr>
            <w:tcW w:w="9629" w:type="dxa"/>
          </w:tcPr>
          <w:p w14:paraId="51CB5D25" w14:textId="77777777" w:rsidR="00BF1A2E" w:rsidRPr="000E7522" w:rsidRDefault="00BF1A2E" w:rsidP="00BF1A2E">
            <w:pPr>
              <w:spacing w:after="120"/>
              <w:rPr>
                <w:b/>
                <w:bCs/>
                <w:lang w:val="en-US"/>
              </w:rPr>
            </w:pPr>
            <w:r w:rsidRPr="000E7522">
              <w:rPr>
                <w:b/>
                <w:bCs/>
                <w:lang w:val="en-US"/>
              </w:rPr>
              <w:t>TP for TS38.213:</w:t>
            </w:r>
          </w:p>
          <w:p w14:paraId="1F363398" w14:textId="3962C1C9" w:rsidR="0092442B" w:rsidRDefault="0092442B" w:rsidP="0092442B">
            <w:pPr>
              <w:spacing w:after="0"/>
              <w:rPr>
                <w:b/>
                <w:lang w:val="en-US" w:eastAsia="zh-CN"/>
              </w:rPr>
            </w:pPr>
            <w:r>
              <w:rPr>
                <w:b/>
                <w:lang w:eastAsia="zh-CN"/>
              </w:rPr>
              <w:t>9.1.4</w:t>
            </w:r>
            <w:r>
              <w:rPr>
                <w:b/>
                <w:lang w:eastAsia="zh-CN"/>
              </w:rPr>
              <w:tab/>
              <w:t>Type-3 HARQ-ACK codebook determination</w:t>
            </w:r>
          </w:p>
          <w:p w14:paraId="7D661506" w14:textId="77777777" w:rsidR="0092442B" w:rsidRDefault="0092442B" w:rsidP="0092442B">
            <w:pPr>
              <w:spacing w:beforeLines="50"/>
              <w:jc w:val="center"/>
              <w:rPr>
                <w:noProof/>
                <w:lang w:eastAsia="zh-CN"/>
              </w:rPr>
            </w:pPr>
            <w:r>
              <w:rPr>
                <w:noProof/>
                <w:lang w:eastAsia="zh-CN"/>
              </w:rPr>
              <w:t>*** Unchanged text is omitted ***</w:t>
            </w:r>
          </w:p>
          <w:p w14:paraId="504179F8" w14:textId="77777777" w:rsidR="0092442B" w:rsidRDefault="0092442B" w:rsidP="0092442B">
            <w:pPr>
              <w:rPr>
                <w:lang w:eastAsia="zh-CN"/>
              </w:rPr>
            </w:pPr>
            <w:r>
              <w:rPr>
                <w:lang w:eastAsia="zh-CN"/>
              </w:rPr>
              <w:t>If the UE detects a DCI format that includes a One-shot HARQ-ACK request field with value 1, the UE determines a PUCCH or a PUSCH to multiplex a Type-3 HARQ-ACK codebook for transmission in a slot as described in Clause 9.2.3 or Clause 9.2.5, respectively. The UE multiplexes only the Type-3 HARQ-ACK codebook in the PUCCH or the PUSCH for transmission in the slot.</w:t>
            </w:r>
          </w:p>
          <w:p w14:paraId="7AF1036B" w14:textId="77777777" w:rsidR="0092442B" w:rsidRDefault="0092442B" w:rsidP="0092442B">
            <w:pPr>
              <w:rPr>
                <w:rFonts w:eastAsia="Times New Roman"/>
                <w:lang w:eastAsia="en-GB"/>
              </w:rPr>
            </w:pPr>
            <w:r>
              <w:rPr>
                <w:rFonts w:eastAsia="Times New Roman"/>
                <w:lang w:eastAsia="zh-CN"/>
              </w:rPr>
              <w:t xml:space="preserve">If the UE detects a DCI format that includes a One-shot HARQ-ACK request field with value 1, and </w:t>
            </w:r>
            <w:r>
              <w:rPr>
                <w:rFonts w:eastAsia="Times New Roman"/>
                <w:lang w:eastAsia="en-GB"/>
              </w:rPr>
              <w:t>if</w:t>
            </w:r>
          </w:p>
          <w:p w14:paraId="0B1D2865" w14:textId="77777777" w:rsidR="0092442B" w:rsidRDefault="0092442B" w:rsidP="0092442B">
            <w:pPr>
              <w:overflowPunct w:val="0"/>
              <w:ind w:left="560" w:hanging="276"/>
              <w:textAlignment w:val="baseline"/>
              <w:rPr>
                <w:rFonts w:eastAsia="Times New Roman"/>
                <w:lang w:eastAsia="en-GB"/>
              </w:rPr>
            </w:pPr>
            <w:r>
              <w:t>-</w:t>
            </w:r>
            <w:r>
              <w:tab/>
              <w:t xml:space="preserve">the CRC of the DCI is scrambled by a </w:t>
            </w:r>
            <w:r w:rsidRPr="0092442B">
              <w:rPr>
                <w:strike/>
                <w:color w:val="FF0000"/>
              </w:rPr>
              <w:t>[</w:t>
            </w:r>
            <w:r>
              <w:t>CS-RNTI</w:t>
            </w:r>
            <w:r w:rsidRPr="0092442B">
              <w:rPr>
                <w:strike/>
                <w:color w:val="FF0000"/>
              </w:rPr>
              <w:t>]</w:t>
            </w:r>
            <w:r>
              <w:t>, C-RNTI or a MCS-C-RNTI, and if</w:t>
            </w:r>
          </w:p>
          <w:p w14:paraId="78A35C5E" w14:textId="77777777" w:rsidR="0092442B" w:rsidRDefault="0092442B" w:rsidP="0092442B">
            <w:pPr>
              <w:overflowPunct w:val="0"/>
              <w:ind w:left="560" w:hanging="276"/>
              <w:textAlignment w:val="baseline"/>
              <w:rPr>
                <w:rFonts w:eastAsia="Times New Roman"/>
                <w:lang w:eastAsia="zh-CN"/>
              </w:rPr>
            </w:pPr>
            <w:r>
              <w:rPr>
                <w:rFonts w:eastAsia="Times New Roman"/>
                <w:lang w:eastAsia="en-GB"/>
              </w:rPr>
              <w:t>-</w:t>
            </w:r>
            <w:r>
              <w:rPr>
                <w:rFonts w:eastAsia="Times New Roman"/>
                <w:lang w:eastAsia="en-GB"/>
              </w:rPr>
              <w:tab/>
            </w:r>
            <w:proofErr w:type="spellStart"/>
            <w:r>
              <w:rPr>
                <w:rFonts w:eastAsia="Times New Roman"/>
                <w:i/>
                <w:lang w:eastAsia="ja-JP"/>
              </w:rPr>
              <w:t>resourceAllocation</w:t>
            </w:r>
            <w:proofErr w:type="spellEnd"/>
            <w:r>
              <w:rPr>
                <w:rFonts w:eastAsia="Times New Roman"/>
                <w:lang w:eastAsia="en-GB"/>
              </w:rPr>
              <w:t xml:space="preserve"> = </w:t>
            </w:r>
            <w:r>
              <w:rPr>
                <w:rFonts w:eastAsia="Times New Roman"/>
                <w:i/>
                <w:lang w:eastAsia="en-GB"/>
              </w:rPr>
              <w:t>resourceAllocationType0</w:t>
            </w:r>
            <w:r>
              <w:rPr>
                <w:rFonts w:eastAsia="Times New Roman"/>
                <w:lang w:eastAsia="en-GB"/>
              </w:rPr>
              <w:t xml:space="preserve"> and all bits of the </w:t>
            </w:r>
            <w:r>
              <w:rPr>
                <w:rFonts w:eastAsia="Times New Roman"/>
                <w:lang w:eastAsia="zh-CN"/>
              </w:rPr>
              <w:t>frequency domain resource assignment field in DCI format are equal to 0, or</w:t>
            </w:r>
          </w:p>
          <w:p w14:paraId="2E1B6C66" w14:textId="77777777" w:rsidR="0092442B" w:rsidRDefault="0092442B" w:rsidP="0092442B">
            <w:pPr>
              <w:overflowPunct w:val="0"/>
              <w:ind w:left="560" w:hanging="276"/>
              <w:textAlignment w:val="baseline"/>
              <w:rPr>
                <w:rFonts w:eastAsia="Times New Roman"/>
                <w:lang w:eastAsia="zh-CN"/>
              </w:rPr>
            </w:pPr>
            <w:r>
              <w:rPr>
                <w:rFonts w:eastAsia="Times New Roman"/>
                <w:lang w:eastAsia="en-GB"/>
              </w:rPr>
              <w:t>-</w:t>
            </w:r>
            <w:r>
              <w:rPr>
                <w:rFonts w:eastAsia="Times New Roman"/>
                <w:lang w:eastAsia="en-GB"/>
              </w:rPr>
              <w:tab/>
            </w:r>
            <w:proofErr w:type="spellStart"/>
            <w:r>
              <w:rPr>
                <w:rFonts w:eastAsia="Times New Roman"/>
                <w:i/>
                <w:lang w:eastAsia="ja-JP"/>
              </w:rPr>
              <w:t>resourceAllocation</w:t>
            </w:r>
            <w:proofErr w:type="spellEnd"/>
            <w:r>
              <w:rPr>
                <w:rFonts w:eastAsia="Times New Roman"/>
                <w:lang w:eastAsia="en-GB"/>
              </w:rPr>
              <w:t xml:space="preserve"> = </w:t>
            </w:r>
            <w:r>
              <w:rPr>
                <w:rFonts w:eastAsia="Times New Roman"/>
                <w:i/>
                <w:lang w:eastAsia="en-GB"/>
              </w:rPr>
              <w:t>resourceAllocationType1</w:t>
            </w:r>
            <w:r>
              <w:rPr>
                <w:rFonts w:eastAsia="Times New Roman"/>
                <w:lang w:eastAsia="en-GB"/>
              </w:rPr>
              <w:t xml:space="preserve"> and all bits of the </w:t>
            </w:r>
            <w:r>
              <w:rPr>
                <w:rFonts w:eastAsia="Times New Roman"/>
                <w:lang w:eastAsia="zh-CN"/>
              </w:rPr>
              <w:t>frequency domain resource assignment field in DCI format are equal to 1</w:t>
            </w:r>
          </w:p>
          <w:p w14:paraId="6D1A4E68" w14:textId="77777777" w:rsidR="0092442B" w:rsidRDefault="0092442B" w:rsidP="0092442B">
            <w:pPr>
              <w:overflowPunct w:val="0"/>
              <w:ind w:left="560" w:hanging="276"/>
              <w:textAlignment w:val="baseline"/>
              <w:rPr>
                <w:rFonts w:eastAsia="Times New Roman"/>
                <w:lang w:eastAsia="en-GB"/>
              </w:rPr>
            </w:pPr>
            <w:r>
              <w:rPr>
                <w:rFonts w:eastAsia="Times New Roman"/>
                <w:lang w:eastAsia="en-GB"/>
              </w:rPr>
              <w:t>-</w:t>
            </w:r>
            <w:r>
              <w:rPr>
                <w:rFonts w:eastAsia="Times New Roman"/>
                <w:lang w:eastAsia="en-GB"/>
              </w:rPr>
              <w:tab/>
            </w:r>
            <w:proofErr w:type="spellStart"/>
            <w:r>
              <w:rPr>
                <w:rFonts w:eastAsia="Times New Roman"/>
                <w:i/>
                <w:lang w:eastAsia="en-GB"/>
              </w:rPr>
              <w:t>resourceAllocation</w:t>
            </w:r>
            <w:proofErr w:type="spellEnd"/>
            <w:r>
              <w:rPr>
                <w:rFonts w:eastAsia="Times New Roman"/>
                <w:i/>
                <w:lang w:eastAsia="en-GB"/>
              </w:rPr>
              <w:t xml:space="preserve"> = </w:t>
            </w:r>
            <w:proofErr w:type="spellStart"/>
            <w:r>
              <w:rPr>
                <w:rFonts w:eastAsia="Times New Roman"/>
                <w:i/>
                <w:lang w:eastAsia="en-GB"/>
              </w:rPr>
              <w:t>dynamicSwitch</w:t>
            </w:r>
            <w:proofErr w:type="spellEnd"/>
            <w:r>
              <w:rPr>
                <w:rFonts w:eastAsia="Times New Roman"/>
                <w:lang w:eastAsia="en-GB"/>
              </w:rPr>
              <w:t xml:space="preserve"> and all bits of the frequency domain resource assignment field in DCI format 1_1 are equal to 0 or 1</w:t>
            </w:r>
          </w:p>
          <w:p w14:paraId="68CF1006" w14:textId="407DA968" w:rsidR="0092442B" w:rsidRDefault="0092442B" w:rsidP="0092442B">
            <w:pPr>
              <w:spacing w:after="0"/>
              <w:rPr>
                <w:i/>
                <w:iCs/>
                <w:lang w:val="en-US"/>
              </w:rPr>
            </w:pPr>
            <w:r>
              <w:t>the DCI format does not schedule PDSCH and requests Type-3 HARQ-ACK codebook.</w:t>
            </w:r>
          </w:p>
        </w:tc>
      </w:tr>
    </w:tbl>
    <w:p w14:paraId="165FF647" w14:textId="3BE90E60" w:rsidR="000B30E2" w:rsidRDefault="000B30E2" w:rsidP="0078420A">
      <w:pPr>
        <w:pStyle w:val="Heading2"/>
        <w:ind w:left="578" w:hanging="578"/>
        <w:rPr>
          <w:lang w:val="en-US"/>
        </w:rPr>
      </w:pPr>
      <w:r w:rsidRPr="000B30E2">
        <w:rPr>
          <w:lang w:val="en-US"/>
        </w:rPr>
        <w:t>Corrections in handling of spatial bundling</w:t>
      </w:r>
      <w:r>
        <w:rPr>
          <w:lang w:val="en-US"/>
        </w:rPr>
        <w:t xml:space="preserve"> (B2)</w:t>
      </w:r>
    </w:p>
    <w:p w14:paraId="3BAE5CFA" w14:textId="5CA2F3FC" w:rsidR="000B30E2" w:rsidRDefault="00A03156" w:rsidP="00B50D9B">
      <w:pPr>
        <w:rPr>
          <w:lang w:val="en-US"/>
        </w:rPr>
      </w:pPr>
      <w:r>
        <w:rPr>
          <w:lang w:val="en-US"/>
        </w:rPr>
        <w:t>W</w:t>
      </w:r>
      <w:r w:rsidR="004C2ADE">
        <w:rPr>
          <w:lang w:val="en-US"/>
        </w:rPr>
        <w:t>hether</w:t>
      </w:r>
      <w:r w:rsidR="00050429">
        <w:rPr>
          <w:lang w:val="en-US"/>
        </w:rPr>
        <w:t xml:space="preserve"> spatial bundling of HARQ-ACK</w:t>
      </w:r>
      <w:r w:rsidR="004C2ADE">
        <w:rPr>
          <w:lang w:val="en-US"/>
        </w:rPr>
        <w:t xml:space="preserve"> is </w:t>
      </w:r>
      <w:r w:rsidR="00050429">
        <w:rPr>
          <w:lang w:val="en-US"/>
        </w:rPr>
        <w:t>supported for TYPE-3</w:t>
      </w:r>
      <w:r w:rsidR="00363710">
        <w:rPr>
          <w:lang w:val="en-US"/>
        </w:rPr>
        <w:t xml:space="preserve"> CB</w:t>
      </w:r>
      <w:r w:rsidR="00050429">
        <w:rPr>
          <w:lang w:val="en-US"/>
        </w:rPr>
        <w:t xml:space="preserve"> or not</w:t>
      </w:r>
      <w:r>
        <w:rPr>
          <w:lang w:val="en-US"/>
        </w:rPr>
        <w:t xml:space="preserve"> remained open even after RAN1#100b-e</w:t>
      </w:r>
      <w:r w:rsidR="00050429">
        <w:rPr>
          <w:lang w:val="en-US"/>
        </w:rPr>
        <w:t xml:space="preserve">. </w:t>
      </w:r>
      <w:r>
        <w:rPr>
          <w:lang w:val="en-US"/>
        </w:rPr>
        <w:t xml:space="preserve">Furthermore, </w:t>
      </w:r>
      <w:r w:rsidR="00050429">
        <w:rPr>
          <w:lang w:val="en-US"/>
        </w:rPr>
        <w:t>if</w:t>
      </w:r>
      <w:r>
        <w:rPr>
          <w:lang w:val="en-US"/>
        </w:rPr>
        <w:t xml:space="preserve"> it is agreed to be</w:t>
      </w:r>
      <w:r w:rsidR="00050429">
        <w:rPr>
          <w:lang w:val="en-US"/>
        </w:rPr>
        <w:t xml:space="preserve"> supported, should bundling be supported also for NDI reported in the HARQ-ACK CB? </w:t>
      </w:r>
    </w:p>
    <w:p w14:paraId="4B2C166B" w14:textId="423FB345" w:rsidR="00050429" w:rsidRDefault="00050429" w:rsidP="00B50D9B">
      <w:pPr>
        <w:rPr>
          <w:lang w:val="en-US"/>
        </w:rPr>
      </w:pPr>
      <w:r>
        <w:rPr>
          <w:lang w:val="en-US"/>
        </w:rPr>
        <w:t xml:space="preserve">In our opinion, the simplest would be to disable spatial bundling for TYPE-3 CB. In this case, the issue with bundled NDI is avoided. And further splitting of pseudo code for case where two NDIs and single HARQ-ACK is reported </w:t>
      </w:r>
      <w:r w:rsidR="001A4FB8">
        <w:rPr>
          <w:lang w:val="en-US"/>
        </w:rPr>
        <w:t>ca</w:t>
      </w:r>
      <w:r w:rsidR="00A03156">
        <w:rPr>
          <w:lang w:val="en-US"/>
        </w:rPr>
        <w:t>n</w:t>
      </w:r>
      <w:r w:rsidR="001A4FB8">
        <w:rPr>
          <w:lang w:val="en-US"/>
        </w:rPr>
        <w:t xml:space="preserve"> be avoided</w:t>
      </w:r>
      <w:r>
        <w:rPr>
          <w:lang w:val="en-US"/>
        </w:rPr>
        <w:t xml:space="preserve">. </w:t>
      </w:r>
    </w:p>
    <w:p w14:paraId="55D99709" w14:textId="4D7EE24A" w:rsidR="00050429" w:rsidRDefault="0078420A" w:rsidP="000B30E2">
      <w:pPr>
        <w:rPr>
          <w:i/>
          <w:iCs/>
          <w:lang w:val="en-US"/>
        </w:rPr>
      </w:pPr>
      <w:r w:rsidRPr="0078420A">
        <w:rPr>
          <w:b/>
          <w:bCs/>
          <w:lang w:val="en-US"/>
        </w:rPr>
        <w:t>Proposal</w:t>
      </w:r>
      <w:r w:rsidR="00164096">
        <w:rPr>
          <w:b/>
          <w:bCs/>
          <w:lang w:val="en-US"/>
        </w:rPr>
        <w:t xml:space="preserve"> </w:t>
      </w:r>
      <w:r w:rsidR="00864CC1">
        <w:rPr>
          <w:b/>
          <w:bCs/>
          <w:lang w:val="en-US"/>
        </w:rPr>
        <w:t>6</w:t>
      </w:r>
      <w:r w:rsidRPr="0078420A">
        <w:rPr>
          <w:b/>
          <w:bCs/>
          <w:lang w:val="en-US"/>
        </w:rPr>
        <w:t>:</w:t>
      </w:r>
      <w:r>
        <w:rPr>
          <w:lang w:val="en-US"/>
        </w:rPr>
        <w:t xml:space="preserve"> </w:t>
      </w:r>
      <w:r w:rsidRPr="0078420A">
        <w:rPr>
          <w:i/>
          <w:iCs/>
          <w:lang w:val="en-US"/>
        </w:rPr>
        <w:t>Spatial bundling is not applicable to TYPE-3 CB</w:t>
      </w:r>
    </w:p>
    <w:tbl>
      <w:tblPr>
        <w:tblStyle w:val="TableGrid"/>
        <w:tblW w:w="0" w:type="auto"/>
        <w:tblLook w:val="04A0" w:firstRow="1" w:lastRow="0" w:firstColumn="1" w:lastColumn="0" w:noHBand="0" w:noVBand="1"/>
      </w:tblPr>
      <w:tblGrid>
        <w:gridCol w:w="9629"/>
      </w:tblGrid>
      <w:tr w:rsidR="009D3FEE" w14:paraId="629D607E" w14:textId="77777777" w:rsidTr="009D3FEE">
        <w:tc>
          <w:tcPr>
            <w:tcW w:w="9629" w:type="dxa"/>
          </w:tcPr>
          <w:p w14:paraId="0A0D7318" w14:textId="77777777" w:rsidR="00BF1A2E" w:rsidRPr="00D03AFA" w:rsidRDefault="00BF1A2E" w:rsidP="00BF1A2E">
            <w:pPr>
              <w:spacing w:after="120"/>
              <w:rPr>
                <w:b/>
                <w:bCs/>
                <w:lang w:val="en-US"/>
              </w:rPr>
            </w:pPr>
            <w:r w:rsidRPr="00BC4CB8">
              <w:rPr>
                <w:b/>
                <w:bCs/>
                <w:lang w:val="en-US"/>
              </w:rPr>
              <w:t>TP for TS38.21</w:t>
            </w:r>
            <w:r>
              <w:rPr>
                <w:b/>
                <w:bCs/>
                <w:lang w:val="en-US"/>
              </w:rPr>
              <w:t>3</w:t>
            </w:r>
            <w:r w:rsidRPr="00BC4CB8">
              <w:rPr>
                <w:b/>
                <w:bCs/>
                <w:lang w:val="en-US"/>
              </w:rPr>
              <w:t>:</w:t>
            </w:r>
          </w:p>
          <w:p w14:paraId="7265602D" w14:textId="6AAB0CAA" w:rsidR="002C5E3D" w:rsidRDefault="002C5E3D" w:rsidP="002C5E3D">
            <w:pPr>
              <w:pStyle w:val="Heading3"/>
              <w:numPr>
                <w:ilvl w:val="0"/>
                <w:numId w:val="0"/>
              </w:numPr>
              <w:ind w:left="720" w:hanging="720"/>
            </w:pPr>
            <w:r>
              <w:t>9.1.4</w:t>
            </w:r>
            <w:r w:rsidRPr="00B916EC">
              <w:tab/>
            </w:r>
            <w:r>
              <w:t>Type-3</w:t>
            </w:r>
            <w:r w:rsidRPr="00B916EC">
              <w:t xml:space="preserve"> HARQ-ACK codebook</w:t>
            </w:r>
            <w:r w:rsidRPr="00B916EC">
              <w:rPr>
                <w:rFonts w:hint="eastAsia"/>
              </w:rPr>
              <w:t xml:space="preserve"> </w:t>
            </w:r>
            <w:r w:rsidRPr="00B916EC">
              <w:t xml:space="preserve">determination </w:t>
            </w:r>
          </w:p>
          <w:p w14:paraId="3627A512" w14:textId="77777777" w:rsidR="002C5E3D" w:rsidRPr="00990A42" w:rsidRDefault="002C5E3D" w:rsidP="002C5E3D">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29F46DCB" w14:textId="77777777" w:rsidR="002C5E3D" w:rsidRDefault="002C5E3D" w:rsidP="002C5E3D">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2124DED0" w14:textId="77777777" w:rsidR="002C5E3D" w:rsidRPr="006D5852" w:rsidRDefault="002C5E3D" w:rsidP="002C5E3D">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1E8491C7" w14:textId="77777777" w:rsidR="002C5E3D" w:rsidRDefault="002C5E3D" w:rsidP="002C5E3D">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w:t>
            </w:r>
            <w:r w:rsidRPr="002C5E3D">
              <w:rPr>
                <w:strike/>
                <w:color w:val="FF0000"/>
              </w:rPr>
              <w:t xml:space="preserve">if </w:t>
            </w:r>
            <w:proofErr w:type="spellStart"/>
            <w:r w:rsidRPr="002C5E3D">
              <w:rPr>
                <w:i/>
                <w:strike/>
                <w:color w:val="FF0000"/>
              </w:rPr>
              <w:t>harq</w:t>
            </w:r>
            <w:proofErr w:type="spellEnd"/>
            <w:r w:rsidRPr="002C5E3D">
              <w:rPr>
                <w:i/>
                <w:strike/>
                <w:color w:val="FF0000"/>
              </w:rPr>
              <w:t>-ACK-</w:t>
            </w:r>
            <w:proofErr w:type="spellStart"/>
            <w:r w:rsidRPr="002C5E3D">
              <w:rPr>
                <w:i/>
                <w:strike/>
                <w:color w:val="FF0000"/>
              </w:rPr>
              <w:t>SpatialBundlingPUCCH</w:t>
            </w:r>
            <w:proofErr w:type="spellEnd"/>
            <w:r w:rsidRPr="002C5E3D">
              <w:rPr>
                <w:rFonts w:hint="eastAsia"/>
                <w:strike/>
                <w:color w:val="FF0000"/>
                <w:lang w:eastAsia="zh-CN"/>
              </w:rPr>
              <w:t xml:space="preserve"> </w:t>
            </w:r>
            <w:r w:rsidRPr="002C5E3D">
              <w:rPr>
                <w:strike/>
                <w:color w:val="FF0000"/>
                <w:lang w:eastAsia="zh-CN"/>
              </w:rPr>
              <w:t xml:space="preserve">is not provided; else, set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TB,</m:t>
                  </m:r>
                  <m:r>
                    <w:rPr>
                      <w:rFonts w:ascii="Cambria Math" w:hAnsi="Cambria Math"/>
                      <w:strike/>
                      <w:color w:val="FF0000"/>
                    </w:rPr>
                    <m:t>c</m:t>
                  </m:r>
                </m:sub>
                <m:sup>
                  <m:r>
                    <m:rPr>
                      <m:sty m:val="p"/>
                    </m:rPr>
                    <w:rPr>
                      <w:rFonts w:ascii="Cambria Math" w:hAnsi="Cambria Math"/>
                      <w:strike/>
                      <w:color w:val="FF0000"/>
                    </w:rPr>
                    <m:t>DL</m:t>
                  </m:r>
                </m:sup>
              </m:sSubSup>
              <m:r>
                <w:rPr>
                  <w:rFonts w:ascii="Cambria Math" w:hAnsi="Cambria Math"/>
                  <w:strike/>
                  <w:color w:val="FF0000"/>
                </w:rPr>
                <m:t>=1</m:t>
              </m:r>
            </m:oMath>
          </w:p>
          <w:p w14:paraId="5ED94C51" w14:textId="77777777" w:rsidR="002C5E3D" w:rsidRPr="006474A8" w:rsidRDefault="002C5E3D" w:rsidP="002C5E3D">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36A7E8DE" w14:textId="7A72E55B" w:rsidR="009D3FEE" w:rsidRDefault="002C5E3D" w:rsidP="002C5E3D">
            <w:pPr>
              <w:jc w:val="center"/>
              <w:rPr>
                <w:lang w:val="en-US"/>
              </w:rPr>
            </w:pPr>
            <w:r w:rsidRPr="00CD34FD">
              <w:rPr>
                <w:rFonts w:ascii="Arial" w:hAnsi="Arial"/>
                <w:color w:val="0070C0"/>
                <w:sz w:val="22"/>
                <w:lang w:eastAsia="zh-CN"/>
              </w:rPr>
              <w:t>&lt;unchanged text omitted &gt;</w:t>
            </w:r>
          </w:p>
        </w:tc>
      </w:tr>
    </w:tbl>
    <w:p w14:paraId="47B9C225" w14:textId="58E917A8" w:rsidR="002B7BF2" w:rsidRDefault="000B30E2" w:rsidP="00B50D9B">
      <w:pPr>
        <w:pStyle w:val="Heading2"/>
        <w:rPr>
          <w:lang w:val="en-US"/>
        </w:rPr>
      </w:pPr>
      <w:r w:rsidRPr="000B30E2">
        <w:rPr>
          <w:lang w:val="en-US"/>
        </w:rPr>
        <w:lastRenderedPageBreak/>
        <w:t xml:space="preserve"> </w:t>
      </w:r>
      <w:r>
        <w:rPr>
          <w:lang w:val="en-US"/>
        </w:rPr>
        <w:t xml:space="preserve">FFS for TYPE-3 HARQ-ACK CB without NDI </w:t>
      </w:r>
      <w:r w:rsidR="002B7BF2">
        <w:rPr>
          <w:lang w:val="en-US"/>
        </w:rPr>
        <w:t>(</w:t>
      </w:r>
      <w:r>
        <w:rPr>
          <w:lang w:val="en-US"/>
        </w:rPr>
        <w:t>B4</w:t>
      </w:r>
      <w:r w:rsidR="002B7BF2">
        <w:rPr>
          <w:lang w:val="en-US"/>
        </w:rPr>
        <w:t>)</w:t>
      </w:r>
    </w:p>
    <w:p w14:paraId="4B96AE2A" w14:textId="07963E38" w:rsidR="0078420A" w:rsidRDefault="0078420A" w:rsidP="000B30E2">
      <w:pPr>
        <w:rPr>
          <w:lang w:val="en-US"/>
        </w:rPr>
      </w:pPr>
      <w:r>
        <w:rPr>
          <w:lang w:val="en-US"/>
        </w:rPr>
        <w:t>After painful discussion in RAN1#</w:t>
      </w:r>
      <w:r w:rsidR="00443053">
        <w:rPr>
          <w:lang w:val="en-US"/>
        </w:rPr>
        <w:t>100 e-Meeting</w:t>
      </w:r>
      <w:r>
        <w:rPr>
          <w:lang w:val="en-US"/>
        </w:rPr>
        <w:t>, the following has been agreed</w:t>
      </w:r>
    </w:p>
    <w:tbl>
      <w:tblPr>
        <w:tblStyle w:val="TableGrid"/>
        <w:tblW w:w="0" w:type="auto"/>
        <w:tblLook w:val="04A0" w:firstRow="1" w:lastRow="0" w:firstColumn="1" w:lastColumn="0" w:noHBand="0" w:noVBand="1"/>
      </w:tblPr>
      <w:tblGrid>
        <w:gridCol w:w="9629"/>
      </w:tblGrid>
      <w:tr w:rsidR="0078420A" w14:paraId="0382170F" w14:textId="77777777" w:rsidTr="0078420A">
        <w:tc>
          <w:tcPr>
            <w:tcW w:w="9629" w:type="dxa"/>
          </w:tcPr>
          <w:p w14:paraId="02DE9A26" w14:textId="71D7AAFB" w:rsidR="0078420A" w:rsidRPr="0078420A" w:rsidRDefault="0078420A" w:rsidP="0078420A">
            <w:pPr>
              <w:snapToGrid w:val="0"/>
              <w:spacing w:after="0"/>
              <w:jc w:val="both"/>
              <w:rPr>
                <w:lang w:val="en-US" w:eastAsia="zh-CN"/>
              </w:rPr>
            </w:pPr>
            <w:r w:rsidRPr="00B50D9B">
              <w:rPr>
                <w:highlight w:val="green"/>
                <w:lang w:val="en-US" w:eastAsia="zh-CN"/>
              </w:rPr>
              <w:t>Agreement</w:t>
            </w:r>
            <w:r w:rsidRPr="0078420A">
              <w:rPr>
                <w:rFonts w:hint="eastAsia"/>
                <w:lang w:val="en-US" w:eastAsia="zh-CN"/>
              </w:rPr>
              <w:t>:</w:t>
            </w:r>
            <w:r w:rsidRPr="0078420A">
              <w:rPr>
                <w:lang w:val="en-US" w:eastAsia="zh-CN"/>
              </w:rPr>
              <w:t xml:space="preserve"> </w:t>
            </w:r>
          </w:p>
          <w:p w14:paraId="30CC5A94" w14:textId="77777777" w:rsidR="0078420A" w:rsidRPr="0078420A" w:rsidRDefault="0078420A" w:rsidP="00B50D9B">
            <w:pPr>
              <w:numPr>
                <w:ilvl w:val="1"/>
                <w:numId w:val="32"/>
              </w:numPr>
              <w:snapToGrid w:val="0"/>
              <w:spacing w:after="0"/>
              <w:jc w:val="both"/>
              <w:rPr>
                <w:kern w:val="2"/>
                <w:shd w:val="clear" w:color="auto" w:fill="FFFFFF"/>
                <w:lang w:val="en-US"/>
              </w:rPr>
            </w:pPr>
            <w:r w:rsidRPr="0078420A">
              <w:rPr>
                <w:kern w:val="2"/>
                <w:shd w:val="clear" w:color="auto" w:fill="FFFFFF"/>
                <w:lang w:val="en-US"/>
              </w:rPr>
              <w:t>When UE is not configured to report NDI in the type-3 HARQ-ACK codebook:</w:t>
            </w:r>
          </w:p>
          <w:p w14:paraId="2ABBB124" w14:textId="77777777" w:rsidR="0078420A" w:rsidRPr="0078420A" w:rsidRDefault="0078420A" w:rsidP="00B50D9B">
            <w:pPr>
              <w:numPr>
                <w:ilvl w:val="2"/>
                <w:numId w:val="32"/>
              </w:numPr>
              <w:snapToGrid w:val="0"/>
              <w:spacing w:after="0"/>
              <w:jc w:val="both"/>
              <w:rPr>
                <w:kern w:val="2"/>
                <w:shd w:val="clear" w:color="auto" w:fill="FFFFFF"/>
                <w:lang w:val="en-US"/>
              </w:rPr>
            </w:pPr>
            <w:r w:rsidRPr="0078420A">
              <w:rPr>
                <w:kern w:val="2"/>
                <w:shd w:val="clear" w:color="auto" w:fill="FFFFFF"/>
                <w:lang w:val="en-US"/>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7D878698" w14:textId="77777777" w:rsidR="0078420A" w:rsidRPr="0078420A" w:rsidRDefault="0078420A" w:rsidP="00B50D9B">
            <w:pPr>
              <w:numPr>
                <w:ilvl w:val="4"/>
                <w:numId w:val="32"/>
              </w:numPr>
              <w:snapToGrid w:val="0"/>
              <w:spacing w:after="0"/>
              <w:jc w:val="both"/>
              <w:rPr>
                <w:kern w:val="2"/>
                <w:shd w:val="clear" w:color="auto" w:fill="FFFFFF"/>
                <w:lang w:val="en-US"/>
              </w:rPr>
            </w:pPr>
            <w:r w:rsidRPr="0078420A">
              <w:rPr>
                <w:kern w:val="2"/>
                <w:shd w:val="clear" w:color="auto" w:fill="FFFFFF"/>
                <w:lang w:val="en-US"/>
              </w:rPr>
              <w:t>UE reports NACK</w:t>
            </w:r>
          </w:p>
          <w:p w14:paraId="53437139" w14:textId="77777777" w:rsidR="0078420A" w:rsidRPr="0078420A" w:rsidRDefault="0078420A" w:rsidP="00B50D9B">
            <w:pPr>
              <w:numPr>
                <w:ilvl w:val="2"/>
                <w:numId w:val="32"/>
              </w:numPr>
              <w:snapToGrid w:val="0"/>
              <w:spacing w:after="0"/>
              <w:jc w:val="both"/>
              <w:rPr>
                <w:kern w:val="2"/>
                <w:shd w:val="clear" w:color="auto" w:fill="FFFFFF"/>
                <w:lang w:val="en-US"/>
              </w:rPr>
            </w:pPr>
            <w:r w:rsidRPr="0078420A">
              <w:rPr>
                <w:kern w:val="2"/>
                <w:shd w:val="clear" w:color="auto" w:fill="FFFFFF"/>
                <w:lang w:val="en-US"/>
              </w:rPr>
              <w:t>if UE has obtained HARQ-ACK information for TB t for HARQ process number h on serving cell c corresponding to a PDSCH reception, and has not previously transmitted the HARQ-ACK information corresponding to the PDSCH reception</w:t>
            </w:r>
          </w:p>
          <w:p w14:paraId="328280B9" w14:textId="77777777" w:rsidR="0078420A" w:rsidRPr="00B50D9B" w:rsidRDefault="0078420A" w:rsidP="00B50D9B">
            <w:pPr>
              <w:numPr>
                <w:ilvl w:val="4"/>
                <w:numId w:val="32"/>
              </w:numPr>
              <w:snapToGrid w:val="0"/>
              <w:spacing w:after="0"/>
              <w:jc w:val="both"/>
              <w:rPr>
                <w:sz w:val="18"/>
                <w:szCs w:val="18"/>
                <w:lang w:val="en-US"/>
              </w:rPr>
            </w:pPr>
            <w:r w:rsidRPr="0078420A">
              <w:rPr>
                <w:kern w:val="2"/>
                <w:shd w:val="clear" w:color="auto" w:fill="FFFFFF"/>
                <w:lang w:val="en-US"/>
              </w:rPr>
              <w:t>UE reports HARQ-ACK information bit for TB t for HARQ process h of serving cell c</w:t>
            </w:r>
          </w:p>
          <w:p w14:paraId="5391160B" w14:textId="77777777" w:rsidR="00B50D9B" w:rsidRPr="00B50D9B" w:rsidRDefault="00B50D9B" w:rsidP="00B50D9B">
            <w:pPr>
              <w:pStyle w:val="ListParagraph"/>
              <w:numPr>
                <w:ilvl w:val="2"/>
                <w:numId w:val="32"/>
              </w:numPr>
              <w:spacing w:before="0"/>
              <w:contextualSpacing w:val="0"/>
              <w:rPr>
                <w:sz w:val="20"/>
                <w:szCs w:val="20"/>
                <w:shd w:val="clear" w:color="auto" w:fill="FFFFFF"/>
                <w:lang w:val="en-US"/>
              </w:rPr>
            </w:pPr>
            <w:r w:rsidRPr="00B50D9B">
              <w:rPr>
                <w:sz w:val="20"/>
                <w:szCs w:val="20"/>
                <w:highlight w:val="yellow"/>
                <w:shd w:val="clear" w:color="auto" w:fill="FFFFFF"/>
                <w:lang w:val="en-US"/>
              </w:rPr>
              <w:t xml:space="preserve">FFS: cases where the UE has not yet </w:t>
            </w:r>
            <w:r w:rsidRPr="00B50D9B">
              <w:rPr>
                <w:rFonts w:eastAsiaTheme="minorEastAsia"/>
                <w:kern w:val="2"/>
                <w:sz w:val="20"/>
                <w:szCs w:val="20"/>
                <w:highlight w:val="yellow"/>
                <w:shd w:val="clear" w:color="auto" w:fill="FFFFFF"/>
                <w:lang w:val="en-US"/>
              </w:rPr>
              <w:t>obtained HARQ-ACK information</w:t>
            </w:r>
            <w:r w:rsidRPr="00B50D9B">
              <w:rPr>
                <w:sz w:val="20"/>
                <w:szCs w:val="20"/>
                <w:highlight w:val="yellow"/>
                <w:shd w:val="clear" w:color="auto" w:fill="FFFFFF"/>
                <w:lang w:val="en-US"/>
              </w:rPr>
              <w:t xml:space="preserve"> for a TB corresponding to a scheduled PDSCH reception</w:t>
            </w:r>
            <w:r w:rsidRPr="00B50D9B">
              <w:rPr>
                <w:sz w:val="20"/>
                <w:szCs w:val="20"/>
                <w:shd w:val="clear" w:color="auto" w:fill="FFFFFF"/>
                <w:lang w:val="en-US"/>
              </w:rPr>
              <w:t>.</w:t>
            </w:r>
          </w:p>
          <w:p w14:paraId="00077FDD" w14:textId="77777777" w:rsidR="00B50D9B" w:rsidRPr="00B50D9B" w:rsidRDefault="00B50D9B" w:rsidP="00B50D9B">
            <w:pPr>
              <w:pStyle w:val="ListParagraph"/>
              <w:numPr>
                <w:ilvl w:val="1"/>
                <w:numId w:val="32"/>
              </w:numPr>
              <w:spacing w:before="0"/>
              <w:contextualSpacing w:val="0"/>
              <w:rPr>
                <w:sz w:val="20"/>
                <w:szCs w:val="20"/>
                <w:shd w:val="clear" w:color="auto" w:fill="FFFFFF"/>
                <w:lang w:val="en-US"/>
              </w:rPr>
            </w:pPr>
            <w:r w:rsidRPr="00B50D9B">
              <w:rPr>
                <w:sz w:val="20"/>
                <w:szCs w:val="20"/>
                <w:lang w:val="en-US"/>
              </w:rPr>
              <w:t>TP#2 for TS 38.213 Clause 9.1.4 is agreed</w:t>
            </w:r>
          </w:p>
          <w:p w14:paraId="574169BB" w14:textId="6EB50B61" w:rsidR="00B50D9B" w:rsidRDefault="00B50D9B" w:rsidP="00B50D9B">
            <w:pPr>
              <w:numPr>
                <w:ilvl w:val="4"/>
                <w:numId w:val="32"/>
              </w:numPr>
              <w:snapToGrid w:val="0"/>
              <w:spacing w:after="0"/>
              <w:jc w:val="both"/>
              <w:rPr>
                <w:lang w:val="en-US"/>
              </w:rPr>
            </w:pPr>
          </w:p>
        </w:tc>
      </w:tr>
    </w:tbl>
    <w:p w14:paraId="1465CA78" w14:textId="342F0A54" w:rsidR="00443053" w:rsidRDefault="0078420A" w:rsidP="00B50D9B">
      <w:pPr>
        <w:jc w:val="both"/>
        <w:rPr>
          <w:lang w:val="en-US"/>
        </w:rPr>
      </w:pPr>
      <w:r>
        <w:rPr>
          <w:lang w:val="en-US"/>
        </w:rPr>
        <w:t xml:space="preserve"> </w:t>
      </w:r>
      <w:r w:rsidR="00B50D9B">
        <w:rPr>
          <w:lang w:val="en-US"/>
        </w:rPr>
        <w:t>What remained open is the above highlighted FFS. In our opinion, if gNB schedules transmission with sufficient processing time, i.e. N1 symbols before PUCCH transmission</w:t>
      </w:r>
      <w:r w:rsidR="00443053">
        <w:rPr>
          <w:lang w:val="en-US"/>
        </w:rPr>
        <w:t>, all is OK. It has been pointed out that if gNB uses cross-slot scheduling, a PDCCH may be before the PUCCH transmission and PDSCH after the PUCCH transmission.  However, such scheduling is not applicable to NR-U, where a reasonable gNB would not schedule PDSCH after UL transmission, as it may lose channel between UL – DL portion of the shared COT with multiple switching points.  Moreover, support of cross-slot scheduling is clearly an optional feature</w:t>
      </w:r>
      <w:r w:rsidR="00814205">
        <w:rPr>
          <w:lang w:val="en-US"/>
        </w:rPr>
        <w:t xml:space="preserve"> for NR</w:t>
      </w:r>
      <w:r w:rsidR="00443053">
        <w:rPr>
          <w:lang w:val="en-US"/>
        </w:rPr>
        <w:t xml:space="preserve">. Therefore, a gNB may avoid transmission and/or ignore received feedback for the HARQ process, if </w:t>
      </w:r>
      <w:r w:rsidR="004D7250">
        <w:rPr>
          <w:lang w:val="en-US"/>
        </w:rPr>
        <w:t xml:space="preserve">it </w:t>
      </w:r>
      <w:r w:rsidR="00443053">
        <w:rPr>
          <w:lang w:val="en-US"/>
        </w:rPr>
        <w:t>schedul</w:t>
      </w:r>
      <w:r w:rsidR="004D7250">
        <w:rPr>
          <w:lang w:val="en-US"/>
        </w:rPr>
        <w:t>es</w:t>
      </w:r>
      <w:r w:rsidR="00443053">
        <w:rPr>
          <w:lang w:val="en-US"/>
        </w:rPr>
        <w:t xml:space="preserve"> with insufficient processing time. Therefore, we propose that the case where there is an uncertainty on whether UE obtained HARQ-ACK or not are left to UE and gNB implementation. </w:t>
      </w:r>
    </w:p>
    <w:p w14:paraId="5FF904E1" w14:textId="26CB6C29" w:rsidR="004D7250" w:rsidRDefault="00A77ED8" w:rsidP="00B50D9B">
      <w:pPr>
        <w:jc w:val="both"/>
        <w:rPr>
          <w:lang w:val="en-US"/>
        </w:rPr>
      </w:pPr>
      <w:r w:rsidRPr="00A77ED8">
        <w:rPr>
          <w:b/>
          <w:bCs/>
          <w:lang w:val="en-US"/>
        </w:rPr>
        <w:t>Proposal</w:t>
      </w:r>
      <w:r w:rsidR="004D7250">
        <w:rPr>
          <w:b/>
          <w:bCs/>
          <w:lang w:val="en-US"/>
        </w:rPr>
        <w:t xml:space="preserve"> </w:t>
      </w:r>
      <w:r w:rsidR="00864CC1">
        <w:rPr>
          <w:b/>
          <w:bCs/>
          <w:lang w:val="en-US"/>
        </w:rPr>
        <w:t>7</w:t>
      </w:r>
      <w:r w:rsidRPr="00A77ED8">
        <w:rPr>
          <w:b/>
          <w:bCs/>
          <w:lang w:val="en-US"/>
        </w:rPr>
        <w:t>:</w:t>
      </w:r>
      <w:r>
        <w:rPr>
          <w:lang w:val="en-US"/>
        </w:rPr>
        <w:t xml:space="preserve"> </w:t>
      </w:r>
      <w:r w:rsidRPr="00A77ED8">
        <w:rPr>
          <w:i/>
          <w:iCs/>
          <w:lang w:val="en-US"/>
        </w:rPr>
        <w:t>For the remaining case when gNB scheduled PDSCH without sufficient processing time before PUCCH carrying TYPE-3 CB is left up to implementation.</w:t>
      </w:r>
      <w:r>
        <w:rPr>
          <w:lang w:val="en-US"/>
        </w:rPr>
        <w:t xml:space="preserve"> </w:t>
      </w:r>
    </w:p>
    <w:p w14:paraId="0283C63C" w14:textId="38F51388" w:rsidR="000B30E2" w:rsidRDefault="000B30E2" w:rsidP="000B30E2">
      <w:pPr>
        <w:pStyle w:val="Heading2"/>
        <w:rPr>
          <w:lang w:val="en-US"/>
        </w:rPr>
      </w:pPr>
      <w:r>
        <w:rPr>
          <w:lang w:val="en-US"/>
        </w:rPr>
        <w:t>ACK-NACK for DL SPS PDSCH/release in TYPE3 CB (B</w:t>
      </w:r>
      <w:r w:rsidR="00A04196">
        <w:rPr>
          <w:lang w:val="en-US"/>
        </w:rPr>
        <w:t>6</w:t>
      </w:r>
      <w:r>
        <w:rPr>
          <w:lang w:val="en-US"/>
        </w:rPr>
        <w:t>)</w:t>
      </w:r>
    </w:p>
    <w:tbl>
      <w:tblPr>
        <w:tblW w:w="5000" w:type="pct"/>
        <w:tblCellMar>
          <w:left w:w="0" w:type="dxa"/>
          <w:right w:w="0" w:type="dxa"/>
        </w:tblCellMar>
        <w:tblLook w:val="04A0" w:firstRow="1" w:lastRow="0" w:firstColumn="1" w:lastColumn="0" w:noHBand="0" w:noVBand="1"/>
      </w:tblPr>
      <w:tblGrid>
        <w:gridCol w:w="337"/>
        <w:gridCol w:w="5346"/>
        <w:gridCol w:w="1120"/>
        <w:gridCol w:w="2816"/>
      </w:tblGrid>
      <w:tr w:rsidR="00C77E41" w:rsidRPr="00C77E41" w14:paraId="45084FDF" w14:textId="77777777" w:rsidTr="00C77E41">
        <w:trPr>
          <w:trHeight w:val="347"/>
        </w:trPr>
        <w:tc>
          <w:tcPr>
            <w:tcW w:w="175"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1EB61AB" w14:textId="77777777" w:rsidR="00C77E41" w:rsidRPr="00C77E41" w:rsidRDefault="00C77E41" w:rsidP="00C77E41">
            <w:pPr>
              <w:spacing w:before="0" w:after="0"/>
              <w:jc w:val="both"/>
              <w:rPr>
                <w:rFonts w:ascii="Arial" w:eastAsia="Times New Roman" w:hAnsi="Arial" w:cs="Arial"/>
                <w:sz w:val="36"/>
                <w:szCs w:val="36"/>
                <w:lang w:val="fi-FI" w:eastAsia="fi-FI"/>
              </w:rPr>
            </w:pPr>
            <w:r w:rsidRPr="00C77E41">
              <w:rPr>
                <w:kern w:val="24"/>
                <w:sz w:val="14"/>
                <w:szCs w:val="14"/>
                <w:lang w:val="en-US" w:eastAsia="fi-FI"/>
              </w:rPr>
              <w:t>B6</w:t>
            </w:r>
          </w:p>
        </w:tc>
        <w:tc>
          <w:tcPr>
            <w:tcW w:w="2779"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E0EA4C1" w14:textId="77777777" w:rsidR="00C77E41" w:rsidRPr="00C77E41" w:rsidRDefault="00C77E41" w:rsidP="00C77E41">
            <w:pPr>
              <w:spacing w:before="0" w:after="0"/>
              <w:rPr>
                <w:rFonts w:ascii="Arial" w:eastAsia="Times New Roman" w:hAnsi="Arial" w:cs="Arial"/>
                <w:sz w:val="36"/>
                <w:szCs w:val="36"/>
                <w:lang w:val="en-US" w:eastAsia="fi-FI"/>
              </w:rPr>
            </w:pPr>
            <w:r w:rsidRPr="00C77E41">
              <w:rPr>
                <w:kern w:val="24"/>
                <w:sz w:val="14"/>
                <w:szCs w:val="14"/>
                <w:lang w:val="en-US" w:eastAsia="fi-FI"/>
              </w:rPr>
              <w:t>Handling of collisions between SPS-release Ack and type-3 HARQ-ACK codebook feedback</w:t>
            </w:r>
          </w:p>
        </w:tc>
        <w:tc>
          <w:tcPr>
            <w:tcW w:w="582"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D34C78" w14:textId="77777777" w:rsidR="00C77E41" w:rsidRPr="00C77E41" w:rsidRDefault="00C77E41" w:rsidP="00C77E41">
            <w:pPr>
              <w:spacing w:before="0" w:after="0"/>
              <w:jc w:val="both"/>
              <w:rPr>
                <w:rFonts w:ascii="Arial" w:eastAsia="Times New Roman" w:hAnsi="Arial" w:cs="Arial"/>
                <w:sz w:val="36"/>
                <w:szCs w:val="36"/>
                <w:lang w:val="fi-FI" w:eastAsia="fi-FI"/>
              </w:rPr>
            </w:pPr>
            <w:r w:rsidRPr="00C77E41">
              <w:rPr>
                <w:kern w:val="24"/>
                <w:sz w:val="14"/>
                <w:szCs w:val="14"/>
                <w:lang w:val="en-US" w:eastAsia="fi-FI"/>
              </w:rPr>
              <w:t xml:space="preserve">R1-2000472 </w:t>
            </w:r>
          </w:p>
          <w:p w14:paraId="7F294E96" w14:textId="77777777" w:rsidR="00C77E41" w:rsidRPr="00C77E41" w:rsidRDefault="00C77E41" w:rsidP="00C77E41">
            <w:pPr>
              <w:spacing w:before="0" w:after="0"/>
              <w:jc w:val="both"/>
              <w:rPr>
                <w:rFonts w:ascii="Arial" w:eastAsia="Times New Roman" w:hAnsi="Arial" w:cs="Arial"/>
                <w:sz w:val="36"/>
                <w:szCs w:val="36"/>
                <w:lang w:val="fi-FI" w:eastAsia="fi-FI"/>
              </w:rPr>
            </w:pPr>
            <w:r w:rsidRPr="00C77E41">
              <w:rPr>
                <w:kern w:val="24"/>
                <w:sz w:val="14"/>
                <w:szCs w:val="14"/>
                <w:lang w:val="en-US" w:eastAsia="fi-FI"/>
              </w:rPr>
              <w:t xml:space="preserve">R1-2000726 </w:t>
            </w:r>
          </w:p>
        </w:tc>
        <w:tc>
          <w:tcPr>
            <w:tcW w:w="1464"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EB8DD22" w14:textId="77777777" w:rsidR="00C77E41" w:rsidRPr="00C77E41" w:rsidRDefault="00C77E41" w:rsidP="00C77E41">
            <w:pPr>
              <w:spacing w:before="0" w:after="0"/>
              <w:rPr>
                <w:rFonts w:ascii="Arial" w:eastAsia="Times New Roman" w:hAnsi="Arial" w:cs="Arial"/>
                <w:sz w:val="36"/>
                <w:szCs w:val="36"/>
                <w:lang w:val="en-US" w:eastAsia="fi-FI"/>
              </w:rPr>
            </w:pPr>
            <w:r w:rsidRPr="00C77E41">
              <w:rPr>
                <w:kern w:val="24"/>
                <w:sz w:val="14"/>
                <w:szCs w:val="14"/>
                <w:highlight w:val="yellow"/>
                <w:lang w:val="en-US" w:eastAsia="fi-FI"/>
              </w:rPr>
              <w:t>Postponed.</w:t>
            </w:r>
            <w:r w:rsidRPr="00C77E41">
              <w:rPr>
                <w:kern w:val="24"/>
                <w:sz w:val="14"/>
                <w:szCs w:val="14"/>
                <w:lang w:val="en-US" w:eastAsia="fi-FI"/>
              </w:rPr>
              <w:t xml:space="preserve"> There is an error, but several companies considered SPS issues as non-essential for this meeting</w:t>
            </w:r>
          </w:p>
        </w:tc>
      </w:tr>
    </w:tbl>
    <w:p w14:paraId="39390568" w14:textId="119E25A5" w:rsidR="004F71AE" w:rsidRDefault="004F71AE" w:rsidP="000B30E2">
      <w:pPr>
        <w:rPr>
          <w:lang w:val="en-US"/>
        </w:rPr>
      </w:pPr>
      <w:r>
        <w:rPr>
          <w:lang w:val="en-US"/>
        </w:rPr>
        <w:t>Based on the latest specification, HARQ-ACK for DL SPS PDSCH is supported in TYPE-3 CB. It remained open how to handle DL SPS release in TYPE3 CB.  HARQ-ACK for DL SPS release is supported in both TYPE1 and TYPE2 CBs.</w:t>
      </w:r>
    </w:p>
    <w:p w14:paraId="31124546" w14:textId="40043828" w:rsidR="000B30E2" w:rsidRDefault="004F71AE" w:rsidP="000B30E2">
      <w:pPr>
        <w:rPr>
          <w:lang w:val="en-US"/>
        </w:rPr>
      </w:pPr>
      <w:r>
        <w:rPr>
          <w:lang w:val="en-US"/>
        </w:rPr>
        <w:t>In TYPE1</w:t>
      </w:r>
      <w:r w:rsidR="00D316E2">
        <w:rPr>
          <w:lang w:val="en-US"/>
        </w:rPr>
        <w:t xml:space="preserve"> CB,</w:t>
      </w:r>
      <w:r>
        <w:rPr>
          <w:lang w:val="en-US"/>
        </w:rPr>
        <w:t xml:space="preserve"> </w:t>
      </w:r>
      <w:r w:rsidR="007B517C">
        <w:rPr>
          <w:lang w:val="en-US"/>
        </w:rPr>
        <w:t xml:space="preserve">HARQ-ACK for </w:t>
      </w:r>
      <w:r>
        <w:rPr>
          <w:lang w:val="en-US"/>
        </w:rPr>
        <w:t xml:space="preserve">DL SPS release is supported </w:t>
      </w:r>
      <w:r w:rsidR="00D316E2">
        <w:rPr>
          <w:lang w:val="en-US"/>
        </w:rPr>
        <w:t>given the</w:t>
      </w:r>
      <w:r>
        <w:rPr>
          <w:lang w:val="en-US"/>
        </w:rPr>
        <w:t xml:space="preserve"> SLIV indicated in DL SPS activation PDCCH and K1 value indicated in DL SPS release PDCCH. In TYPE2 CB, DL SPS release K1 applies from the end of PDCCH</w:t>
      </w:r>
      <w:r w:rsidR="00D316E2">
        <w:rPr>
          <w:lang w:val="en-US"/>
        </w:rPr>
        <w:t xml:space="preserve"> and shall not be smaller than N symbol</w:t>
      </w:r>
      <w:r w:rsidR="0030183E">
        <w:rPr>
          <w:lang w:val="en-US"/>
        </w:rPr>
        <w:t>s</w:t>
      </w:r>
      <w:r w:rsidR="00D316E2">
        <w:rPr>
          <w:lang w:val="en-US"/>
        </w:rPr>
        <w:t>. Otherwise, regular TYPE2 CB</w:t>
      </w:r>
      <w:r>
        <w:rPr>
          <w:lang w:val="en-US"/>
        </w:rPr>
        <w:t xml:space="preserve"> procedures apply</w:t>
      </w:r>
      <w:r w:rsidR="00D316E2">
        <w:rPr>
          <w:lang w:val="en-US"/>
        </w:rPr>
        <w:t xml:space="preserve"> for the DL SPS release</w:t>
      </w:r>
      <w:r>
        <w:rPr>
          <w:lang w:val="en-US"/>
        </w:rPr>
        <w:t xml:space="preserve">. </w:t>
      </w:r>
    </w:p>
    <w:p w14:paraId="15CA30B2" w14:textId="47484C1E" w:rsidR="004139C1" w:rsidRDefault="004F71AE" w:rsidP="000B30E2">
      <w:pPr>
        <w:rPr>
          <w:lang w:val="en-US"/>
        </w:rPr>
      </w:pPr>
      <w:r>
        <w:rPr>
          <w:lang w:val="en-US"/>
        </w:rPr>
        <w:t>TYPE3 CB is based on HARQ-process ID associated with the</w:t>
      </w:r>
      <w:r w:rsidR="00D316E2">
        <w:rPr>
          <w:lang w:val="en-US"/>
        </w:rPr>
        <w:t xml:space="preserve"> PDSCH</w:t>
      </w:r>
      <w:r>
        <w:rPr>
          <w:lang w:val="en-US"/>
        </w:rPr>
        <w:t xml:space="preserve"> transmission</w:t>
      </w:r>
      <w:r w:rsidR="004139C1">
        <w:rPr>
          <w:lang w:val="en-US"/>
        </w:rPr>
        <w:t>, however, PDSCH release does not have</w:t>
      </w:r>
      <w:r w:rsidR="00D316E2">
        <w:rPr>
          <w:lang w:val="en-US"/>
        </w:rPr>
        <w:t xml:space="preserve"> a</w:t>
      </w:r>
      <w:r w:rsidR="004139C1">
        <w:rPr>
          <w:lang w:val="en-US"/>
        </w:rPr>
        <w:t xml:space="preserve"> valid HARQ-ID field </w:t>
      </w:r>
      <w:r w:rsidR="002B5F1A">
        <w:rPr>
          <w:lang w:val="en-US"/>
        </w:rPr>
        <w:t>as shown in Table 10.2-</w:t>
      </w:r>
      <w:r w:rsidR="008C4162">
        <w:rPr>
          <w:lang w:val="en-US"/>
        </w:rPr>
        <w:t>2</w:t>
      </w:r>
      <w:r w:rsidR="002B5F1A">
        <w:rPr>
          <w:lang w:val="en-US"/>
        </w:rPr>
        <w:t xml:space="preserve"> of TS38.213.</w:t>
      </w:r>
      <w:r w:rsidR="001912D2">
        <w:rPr>
          <w:lang w:val="en-US"/>
        </w:rPr>
        <w:t xml:space="preserve"> </w:t>
      </w:r>
    </w:p>
    <w:p w14:paraId="44171472" w14:textId="77777777" w:rsidR="002B5F1A" w:rsidRDefault="002B5F1A" w:rsidP="002B5F1A">
      <w:pPr>
        <w:pStyle w:val="TH"/>
        <w:rPr>
          <w:lang w:eastAsia="zh-CN"/>
        </w:rPr>
      </w:pPr>
      <w:r w:rsidRPr="00894D44">
        <w:rPr>
          <w:lang w:eastAsia="zh-CN"/>
        </w:rPr>
        <w:lastRenderedPageBreak/>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2B5F1A" w:rsidRPr="00BB208D" w14:paraId="63DBFC8D" w14:textId="77777777" w:rsidTr="00C02A91">
        <w:trPr>
          <w:cantSplit/>
          <w:jc w:val="center"/>
        </w:trPr>
        <w:tc>
          <w:tcPr>
            <w:tcW w:w="2615" w:type="dxa"/>
            <w:shd w:val="clear" w:color="auto" w:fill="E0E0E0"/>
            <w:vAlign w:val="center"/>
          </w:tcPr>
          <w:p w14:paraId="44782AA3" w14:textId="77777777" w:rsidR="002B5F1A" w:rsidRPr="00B916EC" w:rsidRDefault="002B5F1A" w:rsidP="00C02A91">
            <w:pPr>
              <w:pStyle w:val="TAH"/>
            </w:pPr>
          </w:p>
        </w:tc>
        <w:tc>
          <w:tcPr>
            <w:tcW w:w="2160" w:type="dxa"/>
            <w:shd w:val="clear" w:color="auto" w:fill="E0E0E0"/>
            <w:vAlign w:val="center"/>
          </w:tcPr>
          <w:p w14:paraId="51088528" w14:textId="77777777" w:rsidR="002B5F1A" w:rsidRPr="00B916EC" w:rsidRDefault="002B5F1A" w:rsidP="00C02A91">
            <w:pPr>
              <w:pStyle w:val="TAH"/>
            </w:pPr>
            <w:r>
              <w:t>DCI format 0_0</w:t>
            </w:r>
            <w:r w:rsidRPr="001B7540">
              <w:t>/0_1/0_2</w:t>
            </w:r>
            <w:r w:rsidRPr="00B916EC">
              <w:t xml:space="preserve"> </w:t>
            </w:r>
          </w:p>
        </w:tc>
        <w:tc>
          <w:tcPr>
            <w:tcW w:w="2060" w:type="dxa"/>
            <w:shd w:val="clear" w:color="auto" w:fill="E0E0E0"/>
            <w:vAlign w:val="center"/>
          </w:tcPr>
          <w:p w14:paraId="4EE9367B" w14:textId="77777777" w:rsidR="002B5F1A" w:rsidRDefault="002B5F1A" w:rsidP="00C02A91">
            <w:pPr>
              <w:pStyle w:val="TAH"/>
            </w:pPr>
            <w:r>
              <w:t>DCI format 1_0</w:t>
            </w:r>
            <w:r w:rsidRPr="001B7540">
              <w:t>/1_1/1_2</w:t>
            </w:r>
          </w:p>
        </w:tc>
      </w:tr>
      <w:tr w:rsidR="002B5F1A" w:rsidRPr="00BB208D" w14:paraId="6112C294" w14:textId="77777777" w:rsidTr="00C02A91">
        <w:trPr>
          <w:cantSplit/>
          <w:jc w:val="center"/>
        </w:trPr>
        <w:tc>
          <w:tcPr>
            <w:tcW w:w="2615" w:type="dxa"/>
            <w:vAlign w:val="center"/>
          </w:tcPr>
          <w:p w14:paraId="09748E55" w14:textId="77777777" w:rsidR="002B5F1A" w:rsidRPr="002B5F1A" w:rsidRDefault="002B5F1A" w:rsidP="00C02A91">
            <w:pPr>
              <w:pStyle w:val="TAC"/>
              <w:rPr>
                <w:highlight w:val="yellow"/>
              </w:rPr>
            </w:pPr>
            <w:r w:rsidRPr="002B5F1A">
              <w:rPr>
                <w:highlight w:val="yellow"/>
              </w:rPr>
              <w:t>HARQ process number</w:t>
            </w:r>
          </w:p>
        </w:tc>
        <w:tc>
          <w:tcPr>
            <w:tcW w:w="2160" w:type="dxa"/>
            <w:vAlign w:val="center"/>
          </w:tcPr>
          <w:p w14:paraId="578515F0" w14:textId="77777777" w:rsidR="002B5F1A" w:rsidRPr="002B5F1A" w:rsidRDefault="002B5F1A" w:rsidP="00C02A91">
            <w:pPr>
              <w:pStyle w:val="TAC"/>
              <w:rPr>
                <w:highlight w:val="yellow"/>
              </w:rPr>
            </w:pPr>
            <w:r w:rsidRPr="002B5F1A">
              <w:rPr>
                <w:highlight w:val="yellow"/>
              </w:rPr>
              <w:t>set to all '0's</w:t>
            </w:r>
          </w:p>
        </w:tc>
        <w:tc>
          <w:tcPr>
            <w:tcW w:w="2060" w:type="dxa"/>
            <w:vAlign w:val="center"/>
          </w:tcPr>
          <w:p w14:paraId="27A787D5" w14:textId="77777777" w:rsidR="002B5F1A" w:rsidRPr="002B5F1A" w:rsidRDefault="002B5F1A" w:rsidP="00C02A91">
            <w:pPr>
              <w:pStyle w:val="TAC"/>
              <w:rPr>
                <w:highlight w:val="yellow"/>
              </w:rPr>
            </w:pPr>
            <w:r w:rsidRPr="002B5F1A">
              <w:rPr>
                <w:highlight w:val="yellow"/>
              </w:rPr>
              <w:t>set to all '0's</w:t>
            </w:r>
          </w:p>
        </w:tc>
      </w:tr>
      <w:tr w:rsidR="002B5F1A" w:rsidRPr="00BB208D" w14:paraId="1F1DB769" w14:textId="77777777" w:rsidTr="00C02A91">
        <w:trPr>
          <w:cantSplit/>
          <w:jc w:val="center"/>
        </w:trPr>
        <w:tc>
          <w:tcPr>
            <w:tcW w:w="2615" w:type="dxa"/>
            <w:vAlign w:val="center"/>
          </w:tcPr>
          <w:p w14:paraId="27BF9D8E" w14:textId="77777777" w:rsidR="002B5F1A" w:rsidRPr="00B916EC" w:rsidRDefault="002B5F1A" w:rsidP="00C02A91">
            <w:pPr>
              <w:pStyle w:val="TAC"/>
            </w:pPr>
            <w:r>
              <w:t>Redundancy version</w:t>
            </w:r>
          </w:p>
        </w:tc>
        <w:tc>
          <w:tcPr>
            <w:tcW w:w="2160" w:type="dxa"/>
            <w:vAlign w:val="center"/>
          </w:tcPr>
          <w:p w14:paraId="7D0C18BD" w14:textId="77777777" w:rsidR="002B5F1A" w:rsidRPr="00B916EC" w:rsidRDefault="002B5F1A" w:rsidP="00C02A91">
            <w:pPr>
              <w:pStyle w:val="TAC"/>
            </w:pPr>
            <w:r w:rsidRPr="001B7540">
              <w:t>set to all '0's</w:t>
            </w:r>
          </w:p>
        </w:tc>
        <w:tc>
          <w:tcPr>
            <w:tcW w:w="2060" w:type="dxa"/>
            <w:vAlign w:val="center"/>
          </w:tcPr>
          <w:p w14:paraId="541E07CA" w14:textId="77777777" w:rsidR="002B5F1A" w:rsidRDefault="002B5F1A" w:rsidP="00C02A91">
            <w:pPr>
              <w:pStyle w:val="TAC"/>
            </w:pPr>
            <w:r w:rsidRPr="001B7540">
              <w:t>set to all '0's</w:t>
            </w:r>
          </w:p>
        </w:tc>
      </w:tr>
      <w:tr w:rsidR="002B5F1A" w:rsidRPr="00BB208D" w14:paraId="413D472D" w14:textId="77777777" w:rsidTr="00C02A91">
        <w:trPr>
          <w:cantSplit/>
          <w:jc w:val="center"/>
        </w:trPr>
        <w:tc>
          <w:tcPr>
            <w:tcW w:w="2615" w:type="dxa"/>
            <w:vAlign w:val="center"/>
          </w:tcPr>
          <w:p w14:paraId="5212079E" w14:textId="77777777" w:rsidR="002B5F1A" w:rsidRDefault="002B5F1A" w:rsidP="00C02A91">
            <w:pPr>
              <w:pStyle w:val="TAC"/>
            </w:pPr>
            <w:r>
              <w:t>Modulation and coding scheme</w:t>
            </w:r>
          </w:p>
        </w:tc>
        <w:tc>
          <w:tcPr>
            <w:tcW w:w="2160" w:type="dxa"/>
            <w:vAlign w:val="center"/>
          </w:tcPr>
          <w:p w14:paraId="18BB1563" w14:textId="77777777" w:rsidR="002B5F1A" w:rsidRDefault="002B5F1A" w:rsidP="00C02A91">
            <w:pPr>
              <w:pStyle w:val="TAC"/>
            </w:pPr>
            <w:r>
              <w:t>set to all '1's</w:t>
            </w:r>
          </w:p>
        </w:tc>
        <w:tc>
          <w:tcPr>
            <w:tcW w:w="2060" w:type="dxa"/>
            <w:vAlign w:val="center"/>
          </w:tcPr>
          <w:p w14:paraId="5C303A66" w14:textId="77777777" w:rsidR="002B5F1A" w:rsidRDefault="002B5F1A" w:rsidP="00C02A91">
            <w:pPr>
              <w:pStyle w:val="TAC"/>
            </w:pPr>
            <w:r>
              <w:t>set to all '1's</w:t>
            </w:r>
          </w:p>
        </w:tc>
      </w:tr>
      <w:tr w:rsidR="002B5F1A" w:rsidRPr="00BB208D" w14:paraId="4FFBDE2E" w14:textId="77777777" w:rsidTr="00C02A91">
        <w:trPr>
          <w:cantSplit/>
          <w:jc w:val="center"/>
        </w:trPr>
        <w:tc>
          <w:tcPr>
            <w:tcW w:w="2615" w:type="dxa"/>
            <w:vAlign w:val="center"/>
          </w:tcPr>
          <w:p w14:paraId="66E0674E" w14:textId="77777777" w:rsidR="002B5F1A" w:rsidRDefault="002B5F1A" w:rsidP="00C02A91">
            <w:pPr>
              <w:pStyle w:val="TAC"/>
            </w:pPr>
            <w:r>
              <w:t>Frequency domain resource assignment</w:t>
            </w:r>
          </w:p>
        </w:tc>
        <w:tc>
          <w:tcPr>
            <w:tcW w:w="2160" w:type="dxa"/>
            <w:vAlign w:val="center"/>
          </w:tcPr>
          <w:p w14:paraId="49E812FF" w14:textId="77777777" w:rsidR="002B5F1A" w:rsidRPr="00317220" w:rsidRDefault="002B5F1A" w:rsidP="00C02A91">
            <w:pPr>
              <w:pStyle w:val="NormalWeb"/>
              <w:widowControl w:val="0"/>
              <w:spacing w:before="0" w:beforeAutospacing="0" w:after="120" w:afterAutospacing="0"/>
              <w:jc w:val="center"/>
              <w:rPr>
                <w:rFonts w:ascii="Arial" w:hAnsi="Arial" w:cs="Arial"/>
                <w:sz w:val="18"/>
                <w:szCs w:val="18"/>
              </w:rPr>
            </w:pPr>
            <w:r w:rsidRPr="00317220">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317220">
              <w:rPr>
                <w:rFonts w:ascii="Arial" w:hAnsi="Arial" w:cs="Arial"/>
                <w:sz w:val="18"/>
                <w:szCs w:val="18"/>
                <w:lang w:eastAsia="ja-JP"/>
              </w:rPr>
              <w:t>,</w:t>
            </w:r>
          </w:p>
          <w:p w14:paraId="672D9D8C" w14:textId="77777777" w:rsidR="002B5F1A" w:rsidRPr="00D45245" w:rsidRDefault="002B5F1A" w:rsidP="00C02A91">
            <w:pPr>
              <w:pStyle w:val="TAC"/>
              <w:rPr>
                <w:rFonts w:cs="Arial"/>
                <w:szCs w:val="18"/>
              </w:rPr>
            </w:pPr>
            <w:r w:rsidRPr="00E103F9">
              <w:rPr>
                <w:rFonts w:cs="Arial"/>
                <w:szCs w:val="18"/>
              </w:rPr>
              <w:t xml:space="preserve">set to all '1's </w:t>
            </w:r>
            <w:r w:rsidRPr="00317220">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5C01E6B0" w14:textId="77777777" w:rsidR="002B5F1A" w:rsidRDefault="002B5F1A" w:rsidP="00C02A91">
            <w:pPr>
              <w:pStyle w:val="TAC"/>
            </w:pPr>
            <w:r w:rsidRPr="001B7540">
              <w:t>set to all '0</w:t>
            </w:r>
            <w:r>
              <w:t>'</w:t>
            </w:r>
            <w:r w:rsidRPr="001B7540">
              <w:t xml:space="preserve">s for FDRA Type 0 </w:t>
            </w:r>
            <w:r>
              <w:t>set to all '1's for FDRA Type 1</w:t>
            </w:r>
          </w:p>
        </w:tc>
      </w:tr>
    </w:tbl>
    <w:p w14:paraId="4127B2DB" w14:textId="08BAE0A1" w:rsidR="004F71AE" w:rsidRPr="004139C1" w:rsidRDefault="004F71AE" w:rsidP="000B30E2"/>
    <w:p w14:paraId="24EA96BC" w14:textId="63AF1B63" w:rsidR="004F71AE" w:rsidRDefault="001912D2" w:rsidP="000B30E2">
      <w:pPr>
        <w:rPr>
          <w:lang w:val="en-US"/>
        </w:rPr>
      </w:pPr>
      <w:r>
        <w:rPr>
          <w:lang w:val="en-US"/>
        </w:rPr>
        <w:t>Furthermore, R16</w:t>
      </w:r>
      <w:r w:rsidR="00D316E2">
        <w:rPr>
          <w:lang w:val="en-US"/>
        </w:rPr>
        <w:t xml:space="preserve"> </w:t>
      </w:r>
      <w:r>
        <w:rPr>
          <w:lang w:val="en-US"/>
        </w:rPr>
        <w:t>introduced</w:t>
      </w:r>
      <w:r w:rsidR="00D316E2">
        <w:rPr>
          <w:lang w:val="en-US"/>
        </w:rPr>
        <w:t xml:space="preserve"> support for</w:t>
      </w:r>
      <w:r>
        <w:rPr>
          <w:lang w:val="en-US"/>
        </w:rPr>
        <w:t xml:space="preserve"> </w:t>
      </w:r>
      <w:r w:rsidRPr="001912D2">
        <w:rPr>
          <w:u w:val="single"/>
          <w:lang w:val="en-US"/>
        </w:rPr>
        <w:t>multi</w:t>
      </w:r>
      <w:r w:rsidR="00D316E2">
        <w:rPr>
          <w:u w:val="single"/>
          <w:lang w:val="en-US"/>
        </w:rPr>
        <w:t>ple</w:t>
      </w:r>
      <w:r>
        <w:rPr>
          <w:lang w:val="en-US"/>
        </w:rPr>
        <w:t xml:space="preserve"> </w:t>
      </w:r>
      <w:r w:rsidR="003475F3">
        <w:rPr>
          <w:lang w:val="en-US"/>
        </w:rPr>
        <w:t xml:space="preserve">active </w:t>
      </w:r>
      <w:r>
        <w:rPr>
          <w:lang w:val="en-US"/>
        </w:rPr>
        <w:t>DL SPS</w:t>
      </w:r>
      <w:r w:rsidR="00D316E2">
        <w:rPr>
          <w:lang w:val="en-US"/>
        </w:rPr>
        <w:t xml:space="preserve"> configuration per UE, and </w:t>
      </w:r>
      <w:r>
        <w:rPr>
          <w:lang w:val="en-US"/>
        </w:rPr>
        <w:t>HARQ process number</w:t>
      </w:r>
      <w:r w:rsidR="00C97D5C">
        <w:rPr>
          <w:lang w:val="en-US"/>
        </w:rPr>
        <w:t xml:space="preserve"> (HPN)</w:t>
      </w:r>
      <w:r w:rsidR="00D316E2">
        <w:rPr>
          <w:lang w:val="en-US"/>
        </w:rPr>
        <w:t xml:space="preserve"> in DL SPS release PDCCH</w:t>
      </w:r>
      <w:r>
        <w:rPr>
          <w:lang w:val="en-US"/>
        </w:rPr>
        <w:t xml:space="preserve"> is used to indicate which DL SPS configuration or combination of DL SPS configurations is released. </w:t>
      </w:r>
    </w:p>
    <w:p w14:paraId="149283B0" w14:textId="76564C94" w:rsidR="001912D2" w:rsidRPr="001912D2" w:rsidRDefault="001912D2" w:rsidP="000B30E2">
      <w:pPr>
        <w:rPr>
          <w:i/>
          <w:iCs/>
          <w:lang w:val="en-US"/>
        </w:rPr>
      </w:pPr>
      <w:r w:rsidRPr="001912D2">
        <w:rPr>
          <w:b/>
          <w:bCs/>
          <w:lang w:val="en-US"/>
        </w:rPr>
        <w:t>Observation</w:t>
      </w:r>
      <w:r w:rsidR="00B85BCA">
        <w:rPr>
          <w:b/>
          <w:bCs/>
          <w:lang w:val="en-US"/>
        </w:rPr>
        <w:t xml:space="preserve"> </w:t>
      </w:r>
      <w:r w:rsidR="00BC6FDE">
        <w:rPr>
          <w:b/>
          <w:bCs/>
          <w:lang w:val="en-US"/>
        </w:rPr>
        <w:t>2</w:t>
      </w:r>
      <w:r w:rsidRPr="001912D2">
        <w:rPr>
          <w:b/>
          <w:bCs/>
          <w:lang w:val="en-US"/>
        </w:rPr>
        <w:t>:</w:t>
      </w:r>
      <w:r>
        <w:rPr>
          <w:lang w:val="en-US"/>
        </w:rPr>
        <w:t xml:space="preserve"> </w:t>
      </w:r>
      <w:r w:rsidRPr="001912D2">
        <w:rPr>
          <w:i/>
          <w:iCs/>
          <w:lang w:val="en-US"/>
        </w:rPr>
        <w:t xml:space="preserve">DL SPS release </w:t>
      </w:r>
      <w:r w:rsidR="00D316E2">
        <w:rPr>
          <w:i/>
          <w:iCs/>
          <w:lang w:val="en-US"/>
        </w:rPr>
        <w:t xml:space="preserve">PDCCH </w:t>
      </w:r>
      <w:r w:rsidRPr="001912D2">
        <w:rPr>
          <w:i/>
          <w:iCs/>
          <w:lang w:val="en-US"/>
        </w:rPr>
        <w:t xml:space="preserve">cannot indicate HARQ-process </w:t>
      </w:r>
      <w:r w:rsidR="00C97D5C">
        <w:rPr>
          <w:i/>
          <w:iCs/>
          <w:lang w:val="en-US"/>
        </w:rPr>
        <w:t>number</w:t>
      </w:r>
      <w:r w:rsidRPr="001912D2">
        <w:rPr>
          <w:i/>
          <w:iCs/>
          <w:lang w:val="en-US"/>
        </w:rPr>
        <w:t xml:space="preserve"> to associate HARQ-ACK of DL SPS release </w:t>
      </w:r>
      <w:r w:rsidR="00D316E2">
        <w:rPr>
          <w:i/>
          <w:iCs/>
          <w:lang w:val="en-US"/>
        </w:rPr>
        <w:t>within</w:t>
      </w:r>
      <w:r w:rsidRPr="001912D2">
        <w:rPr>
          <w:i/>
          <w:iCs/>
          <w:lang w:val="en-US"/>
        </w:rPr>
        <w:t xml:space="preserve"> TYPE-3 CB.</w:t>
      </w:r>
    </w:p>
    <w:p w14:paraId="5752EE7A" w14:textId="69342D66" w:rsidR="001912D2" w:rsidRDefault="001912D2" w:rsidP="000B30E2">
      <w:pPr>
        <w:rPr>
          <w:lang w:val="en-US"/>
        </w:rPr>
      </w:pPr>
      <w:r>
        <w:rPr>
          <w:lang w:val="en-US"/>
        </w:rPr>
        <w:t>There</w:t>
      </w:r>
      <w:r w:rsidR="00C97D5C">
        <w:rPr>
          <w:lang w:val="en-US"/>
        </w:rPr>
        <w:t>fore,</w:t>
      </w:r>
      <w:r>
        <w:rPr>
          <w:lang w:val="en-US"/>
        </w:rPr>
        <w:t xml:space="preserve"> some other way to associate </w:t>
      </w:r>
      <w:r w:rsidR="00C97D5C">
        <w:rPr>
          <w:lang w:val="en-US"/>
        </w:rPr>
        <w:t xml:space="preserve">DL SPS </w:t>
      </w:r>
      <w:r>
        <w:rPr>
          <w:lang w:val="en-US"/>
        </w:rPr>
        <w:t>release</w:t>
      </w:r>
      <w:r w:rsidR="00C97D5C">
        <w:rPr>
          <w:lang w:val="en-US"/>
        </w:rPr>
        <w:t xml:space="preserve"> PDCCH</w:t>
      </w:r>
      <w:r w:rsidR="005B1E00">
        <w:rPr>
          <w:lang w:val="en-US"/>
        </w:rPr>
        <w:t xml:space="preserve"> with HP</w:t>
      </w:r>
      <w:r>
        <w:rPr>
          <w:lang w:val="en-US"/>
        </w:rPr>
        <w:t xml:space="preserve"> </w:t>
      </w:r>
      <w:r w:rsidR="005B1E00">
        <w:rPr>
          <w:lang w:val="en-US"/>
        </w:rPr>
        <w:t>is required</w:t>
      </w:r>
      <w:r>
        <w:rPr>
          <w:lang w:val="en-US"/>
        </w:rPr>
        <w:t>. One simple way how to</w:t>
      </w:r>
      <w:r w:rsidR="00C97D5C">
        <w:rPr>
          <w:lang w:val="en-US"/>
        </w:rPr>
        <w:t xml:space="preserve"> assign HPN to DL SPS release </w:t>
      </w:r>
      <w:r w:rsidR="004E2E4C">
        <w:rPr>
          <w:lang w:val="en-US"/>
        </w:rPr>
        <w:t>could be</w:t>
      </w:r>
      <w:r w:rsidR="00C97D5C">
        <w:rPr>
          <w:lang w:val="en-US"/>
        </w:rPr>
        <w:t xml:space="preserve"> to use HPN of DL SPS PDSCH which would be transmitted, if DL SPS release </w:t>
      </w:r>
      <w:r w:rsidR="00C052DC">
        <w:rPr>
          <w:lang w:val="en-US"/>
        </w:rPr>
        <w:t xml:space="preserve">PDCCH </w:t>
      </w:r>
      <w:r w:rsidR="00C97D5C">
        <w:rPr>
          <w:lang w:val="en-US"/>
        </w:rPr>
        <w:t>would not release the configuration. In other words, UE would transmit HARQ-ACK in TYPE-3 CB at position corresponding to DL SPS PDSCH occasion</w:t>
      </w:r>
      <w:r w:rsidR="00A62EFA">
        <w:rPr>
          <w:lang w:val="en-US"/>
        </w:rPr>
        <w:t xml:space="preserve"> st</w:t>
      </w:r>
      <w:r w:rsidR="00BC1BE5">
        <w:rPr>
          <w:lang w:val="en-US"/>
        </w:rPr>
        <w:t>arting</w:t>
      </w:r>
      <w:r w:rsidR="00C97D5C">
        <w:rPr>
          <w:lang w:val="en-US"/>
        </w:rPr>
        <w:t xml:space="preserve"> </w:t>
      </w:r>
      <w:r w:rsidR="00A62EFA">
        <w:rPr>
          <w:lang w:val="en-US"/>
        </w:rPr>
        <w:t>at least</w:t>
      </w:r>
      <w:r w:rsidR="00C97D5C">
        <w:rPr>
          <w:lang w:val="en-US"/>
        </w:rPr>
        <w:t xml:space="preserve"> </w:t>
      </w:r>
      <w:r w:rsidR="00D316E2">
        <w:rPr>
          <w:lang w:val="en-US"/>
        </w:rPr>
        <w:t>N symbols</w:t>
      </w:r>
      <w:r w:rsidR="00C97D5C">
        <w:rPr>
          <w:lang w:val="en-US"/>
        </w:rPr>
        <w:t xml:space="preserve"> </w:t>
      </w:r>
      <w:r w:rsidR="00A62EFA">
        <w:rPr>
          <w:lang w:val="en-US"/>
        </w:rPr>
        <w:t xml:space="preserve">after </w:t>
      </w:r>
      <w:r w:rsidR="00C97D5C">
        <w:rPr>
          <w:lang w:val="en-US"/>
        </w:rPr>
        <w:t>DL SPS release PDCCH.</w:t>
      </w:r>
      <w:r w:rsidR="00C02A91">
        <w:rPr>
          <w:lang w:val="en-US"/>
        </w:rPr>
        <w:t xml:space="preserve"> In case DL SPS release </w:t>
      </w:r>
      <w:r w:rsidR="007E4E97">
        <w:rPr>
          <w:lang w:val="en-US"/>
        </w:rPr>
        <w:t xml:space="preserve">PDCCH </w:t>
      </w:r>
      <w:r w:rsidR="00C02A91">
        <w:rPr>
          <w:lang w:val="en-US"/>
        </w:rPr>
        <w:t xml:space="preserve">releases multiple DL SPS configurations, the </w:t>
      </w:r>
      <w:r w:rsidR="005A5499">
        <w:rPr>
          <w:lang w:val="en-US"/>
        </w:rPr>
        <w:t>earlies</w:t>
      </w:r>
      <w:r w:rsidR="008B4A1D">
        <w:rPr>
          <w:lang w:val="en-US"/>
        </w:rPr>
        <w:t>t</w:t>
      </w:r>
      <w:r w:rsidR="005A5499">
        <w:rPr>
          <w:lang w:val="en-US"/>
        </w:rPr>
        <w:t xml:space="preserve"> </w:t>
      </w:r>
      <w:r w:rsidR="008B4A1D">
        <w:rPr>
          <w:lang w:val="en-US"/>
        </w:rPr>
        <w:t xml:space="preserve">DL SPS </w:t>
      </w:r>
      <w:r w:rsidR="005A5499">
        <w:rPr>
          <w:lang w:val="en-US"/>
        </w:rPr>
        <w:t xml:space="preserve">PDSCH </w:t>
      </w:r>
      <w:r w:rsidR="008B4A1D">
        <w:rPr>
          <w:lang w:val="en-US"/>
        </w:rPr>
        <w:t>occasion among multiple DL SPS configurations</w:t>
      </w:r>
      <w:r w:rsidR="00C02A91">
        <w:rPr>
          <w:lang w:val="en-US"/>
        </w:rPr>
        <w:t xml:space="preserve"> is used for the HPN association.  </w:t>
      </w:r>
    </w:p>
    <w:p w14:paraId="4CBBDFCF" w14:textId="077EC280" w:rsidR="00B61A02" w:rsidRPr="00B61A02" w:rsidRDefault="00C97D5C" w:rsidP="00B61A02">
      <w:pPr>
        <w:rPr>
          <w:i/>
          <w:iCs/>
        </w:rPr>
      </w:pPr>
      <w:r w:rsidRPr="00D316E2">
        <w:rPr>
          <w:b/>
          <w:bCs/>
          <w:lang w:val="en-US"/>
        </w:rPr>
        <w:t>Proposal</w:t>
      </w:r>
      <w:r w:rsidR="00BC6FDE">
        <w:rPr>
          <w:b/>
          <w:bCs/>
          <w:lang w:val="en-US"/>
        </w:rPr>
        <w:t xml:space="preserve"> 8</w:t>
      </w:r>
      <w:r w:rsidRPr="00D316E2">
        <w:rPr>
          <w:b/>
          <w:bCs/>
          <w:lang w:val="en-US"/>
        </w:rPr>
        <w:t>:</w:t>
      </w:r>
      <w:r w:rsidRPr="00D316E2">
        <w:rPr>
          <w:lang w:val="en-US"/>
        </w:rPr>
        <w:t xml:space="preserve"> </w:t>
      </w:r>
      <w:r w:rsidRPr="00B61A02">
        <w:rPr>
          <w:i/>
          <w:iCs/>
          <w:lang w:val="en-US"/>
        </w:rPr>
        <w:t xml:space="preserve">A UE </w:t>
      </w:r>
      <w:r w:rsidR="00B61A02" w:rsidRPr="00B61A02">
        <w:rPr>
          <w:i/>
          <w:iCs/>
        </w:rPr>
        <w:t xml:space="preserve">reports HARQ-ACK </w:t>
      </w:r>
      <w:r w:rsidR="00B61A02" w:rsidRPr="00B61A02">
        <w:rPr>
          <w:i/>
          <w:iCs/>
          <w:lang w:val="en-US"/>
        </w:rPr>
        <w:t xml:space="preserve">at HARQ process number corresponding to </w:t>
      </w:r>
      <w:r w:rsidR="00C25019">
        <w:rPr>
          <w:i/>
          <w:iCs/>
          <w:lang w:val="en-US"/>
        </w:rPr>
        <w:t>a</w:t>
      </w:r>
      <w:r w:rsidR="00B61A02" w:rsidRPr="00B61A02">
        <w:rPr>
          <w:i/>
          <w:iCs/>
          <w:lang w:val="en-US"/>
        </w:rPr>
        <w:t xml:space="preserve"> earliest DL SPS PDSCH occasion after the</w:t>
      </w:r>
      <w:r w:rsidR="00B61A02" w:rsidRPr="00B61A02">
        <w:rPr>
          <w:i/>
          <w:iCs/>
        </w:rPr>
        <w:t xml:space="preserve"> SPS PDSCH release, where the earliest PDSCH occasions is defined as</w:t>
      </w:r>
    </w:p>
    <w:p w14:paraId="5E85F1FF" w14:textId="01A5C471" w:rsidR="00B61A02" w:rsidRPr="00B61A02" w:rsidRDefault="00B61A02" w:rsidP="00B61A02">
      <w:pPr>
        <w:pStyle w:val="ListParagraph"/>
        <w:numPr>
          <w:ilvl w:val="0"/>
          <w:numId w:val="37"/>
        </w:numPr>
        <w:rPr>
          <w:i/>
          <w:iCs/>
          <w:sz w:val="20"/>
          <w:szCs w:val="20"/>
          <w:lang w:val="en-US"/>
        </w:rPr>
      </w:pPr>
      <w:r w:rsidRPr="00B61A02">
        <w:rPr>
          <w:i/>
          <w:iCs/>
          <w:sz w:val="20"/>
          <w:szCs w:val="20"/>
          <w:lang w:val="en-US"/>
        </w:rPr>
        <w:t>the earliest among</w:t>
      </w:r>
      <w:r w:rsidR="004D4B37">
        <w:rPr>
          <w:i/>
          <w:iCs/>
          <w:sz w:val="20"/>
          <w:szCs w:val="20"/>
          <w:lang w:val="en-US"/>
        </w:rPr>
        <w:t xml:space="preserve"> the released</w:t>
      </w:r>
      <w:r w:rsidRPr="00B61A02">
        <w:rPr>
          <w:i/>
          <w:iCs/>
          <w:sz w:val="20"/>
          <w:szCs w:val="20"/>
          <w:lang w:val="en-US"/>
        </w:rPr>
        <w:t xml:space="preserve"> DL SPS configuration(s), and </w:t>
      </w:r>
    </w:p>
    <w:p w14:paraId="53A1AFC2" w14:textId="77777777" w:rsidR="00B61A02" w:rsidRPr="00B61A02" w:rsidRDefault="00B61A02" w:rsidP="00B61A02">
      <w:pPr>
        <w:pStyle w:val="ListParagraph"/>
        <w:numPr>
          <w:ilvl w:val="0"/>
          <w:numId w:val="37"/>
        </w:numPr>
        <w:rPr>
          <w:i/>
          <w:iCs/>
          <w:sz w:val="20"/>
          <w:szCs w:val="20"/>
          <w:lang w:val="en-US"/>
        </w:rPr>
      </w:pPr>
      <w:r w:rsidRPr="00B61A02">
        <w:rPr>
          <w:i/>
          <w:iCs/>
          <w:sz w:val="20"/>
          <w:szCs w:val="20"/>
          <w:lang w:val="en-US"/>
        </w:rPr>
        <w:t xml:space="preserve">at least N symbols after the </w:t>
      </w:r>
      <w:r w:rsidRPr="00B61A02">
        <w:rPr>
          <w:rFonts w:eastAsia="DengXian"/>
          <w:i/>
          <w:iCs/>
          <w:sz w:val="20"/>
          <w:szCs w:val="20"/>
          <w:lang w:val="en-US"/>
        </w:rPr>
        <w:t>SPS PDSCH release</w:t>
      </w:r>
      <w:r w:rsidRPr="00B61A02">
        <w:rPr>
          <w:i/>
          <w:iCs/>
          <w:sz w:val="20"/>
          <w:szCs w:val="20"/>
          <w:lang w:val="en-US"/>
        </w:rPr>
        <w:t>.</w:t>
      </w:r>
    </w:p>
    <w:p w14:paraId="7CE0836F" w14:textId="77777777" w:rsidR="00B61A02" w:rsidRPr="00B61A02" w:rsidRDefault="00B61A02" w:rsidP="00B61A02">
      <w:pPr>
        <w:rPr>
          <w:i/>
          <w:iCs/>
          <w:lang w:val="en-US"/>
        </w:rPr>
      </w:pPr>
      <w:r w:rsidRPr="00B61A02">
        <w:rPr>
          <w:i/>
          <w:iCs/>
          <w:lang w:val="en-US"/>
        </w:rPr>
        <w:t>HARQ process association between the DL SPS PDSCH occasion and HARQ process number is specified in [38.321 (MAC)].</w:t>
      </w:r>
    </w:p>
    <w:tbl>
      <w:tblPr>
        <w:tblStyle w:val="TableGrid"/>
        <w:tblW w:w="0" w:type="auto"/>
        <w:tblLook w:val="04A0" w:firstRow="1" w:lastRow="0" w:firstColumn="1" w:lastColumn="0" w:noHBand="0" w:noVBand="1"/>
      </w:tblPr>
      <w:tblGrid>
        <w:gridCol w:w="9629"/>
      </w:tblGrid>
      <w:tr w:rsidR="00D316E2" w14:paraId="3C2BF52F" w14:textId="77777777" w:rsidTr="00D316E2">
        <w:tc>
          <w:tcPr>
            <w:tcW w:w="9629" w:type="dxa"/>
          </w:tcPr>
          <w:p w14:paraId="2B31F8D3" w14:textId="77777777" w:rsidR="00BF1A2E" w:rsidRPr="00D03AFA" w:rsidRDefault="00BF1A2E" w:rsidP="00BF1A2E">
            <w:pPr>
              <w:spacing w:after="120"/>
              <w:rPr>
                <w:b/>
                <w:bCs/>
                <w:lang w:val="en-US"/>
              </w:rPr>
            </w:pPr>
            <w:bookmarkStart w:id="7" w:name="_Toc29894846"/>
            <w:bookmarkStart w:id="8" w:name="_Toc29899145"/>
            <w:bookmarkStart w:id="9" w:name="_Toc29899563"/>
            <w:bookmarkStart w:id="10" w:name="_Toc29917300"/>
            <w:r w:rsidRPr="00BC4CB8">
              <w:rPr>
                <w:b/>
                <w:bCs/>
                <w:lang w:val="en-US"/>
              </w:rPr>
              <w:t>TP for TS38.21</w:t>
            </w:r>
            <w:r>
              <w:rPr>
                <w:b/>
                <w:bCs/>
                <w:lang w:val="en-US"/>
              </w:rPr>
              <w:t>3</w:t>
            </w:r>
            <w:r w:rsidRPr="00BC4CB8">
              <w:rPr>
                <w:b/>
                <w:bCs/>
                <w:lang w:val="en-US"/>
              </w:rPr>
              <w:t>:</w:t>
            </w:r>
          </w:p>
          <w:p w14:paraId="374F5961" w14:textId="410518E4" w:rsidR="00F41120" w:rsidRDefault="00F41120" w:rsidP="00CC562E">
            <w:pPr>
              <w:pStyle w:val="Heading3"/>
              <w:numPr>
                <w:ilvl w:val="0"/>
                <w:numId w:val="0"/>
              </w:numPr>
              <w:ind w:left="720" w:hanging="720"/>
            </w:pPr>
            <w:r>
              <w:t>9.1.4</w:t>
            </w:r>
            <w:r w:rsidRPr="00B916EC">
              <w:tab/>
            </w:r>
            <w:r>
              <w:t>Type-3</w:t>
            </w:r>
            <w:r w:rsidRPr="00B916EC">
              <w:t xml:space="preserve"> HARQ-ACK codebook</w:t>
            </w:r>
            <w:r w:rsidRPr="00B916EC">
              <w:rPr>
                <w:rFonts w:hint="eastAsia"/>
              </w:rPr>
              <w:t xml:space="preserve"> </w:t>
            </w:r>
            <w:r w:rsidRPr="00B916EC">
              <w:t>determination</w:t>
            </w:r>
            <w:bookmarkEnd w:id="7"/>
            <w:bookmarkEnd w:id="8"/>
            <w:bookmarkEnd w:id="9"/>
            <w:bookmarkEnd w:id="10"/>
            <w:r w:rsidRPr="00B916EC">
              <w:t xml:space="preserve"> </w:t>
            </w:r>
          </w:p>
          <w:p w14:paraId="18D73970" w14:textId="32D984E2" w:rsidR="00F41120" w:rsidRDefault="00CD34FD" w:rsidP="00CD34FD">
            <w:pPr>
              <w:jc w:val="center"/>
              <w:rPr>
                <w:lang w:eastAsia="zh-CN"/>
              </w:rPr>
            </w:pPr>
            <w:r w:rsidRPr="00CD34FD">
              <w:rPr>
                <w:rFonts w:ascii="Arial" w:hAnsi="Arial"/>
                <w:color w:val="0070C0"/>
                <w:sz w:val="22"/>
                <w:lang w:eastAsia="zh-CN"/>
              </w:rPr>
              <w:t>&lt;unchanged text omitted &gt;</w:t>
            </w:r>
          </w:p>
          <w:p w14:paraId="7A24B168" w14:textId="3877BFED" w:rsidR="00F41120" w:rsidRPr="00F81025" w:rsidRDefault="00F41120" w:rsidP="00F41120">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p>
          <w:p w14:paraId="6CB6D472" w14:textId="77777777" w:rsidR="00F41120" w:rsidRPr="00B916EC" w:rsidRDefault="00F41120" w:rsidP="00F41120">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5963A353" w14:textId="5D960F67" w:rsidR="001D1080" w:rsidRPr="00A33102" w:rsidRDefault="005F29F1" w:rsidP="00697117">
            <w:pPr>
              <w:rPr>
                <w:color w:val="FF0000"/>
              </w:rPr>
            </w:pPr>
            <w:r w:rsidRPr="00A33102">
              <w:rPr>
                <w:color w:val="FF0000"/>
              </w:rPr>
              <w:t>If a UE receives a SPS</w:t>
            </w:r>
            <w:r w:rsidR="00A74EE3" w:rsidRPr="00A33102">
              <w:rPr>
                <w:color w:val="FF0000"/>
              </w:rPr>
              <w:t xml:space="preserve"> PDSCH</w:t>
            </w:r>
            <w:r w:rsidRPr="00A33102">
              <w:rPr>
                <w:color w:val="FF0000"/>
              </w:rPr>
              <w:t xml:space="preserve"> release</w:t>
            </w:r>
            <w:r w:rsidR="009E03DA" w:rsidRPr="00A33102">
              <w:rPr>
                <w:color w:val="FF0000"/>
              </w:rPr>
              <w:t xml:space="preserve">, UE </w:t>
            </w:r>
            <w:r w:rsidR="006A4C16" w:rsidRPr="00A33102">
              <w:rPr>
                <w:color w:val="FF0000"/>
              </w:rPr>
              <w:t>reports</w:t>
            </w:r>
            <w:r w:rsidR="009E03DA" w:rsidRPr="00A33102">
              <w:rPr>
                <w:color w:val="FF0000"/>
              </w:rPr>
              <w:t xml:space="preserve"> </w:t>
            </w:r>
            <w:r w:rsidR="006A4C16" w:rsidRPr="00A33102">
              <w:rPr>
                <w:color w:val="FF0000"/>
              </w:rPr>
              <w:t xml:space="preserve">HARQ-ACK </w:t>
            </w:r>
            <w:r w:rsidR="00697117" w:rsidRPr="00A33102">
              <w:rPr>
                <w:color w:val="FF0000"/>
                <w:lang w:val="en-US"/>
              </w:rPr>
              <w:t xml:space="preserve">at </w:t>
            </w:r>
            <w:r w:rsidR="00CA2A78">
              <w:rPr>
                <w:color w:val="FF0000"/>
                <w:lang w:val="en-US"/>
              </w:rPr>
              <w:t>HARQ process number</w:t>
            </w:r>
            <w:r w:rsidR="00697117" w:rsidRPr="00A33102">
              <w:rPr>
                <w:color w:val="FF0000"/>
                <w:lang w:val="en-US"/>
              </w:rPr>
              <w:t xml:space="preserve"> corresponding to</w:t>
            </w:r>
            <w:r w:rsidR="00747849">
              <w:rPr>
                <w:color w:val="FF0000"/>
                <w:lang w:val="en-US"/>
              </w:rPr>
              <w:t xml:space="preserve"> the</w:t>
            </w:r>
            <w:r w:rsidR="00697117" w:rsidRPr="00A33102">
              <w:rPr>
                <w:color w:val="FF0000"/>
                <w:lang w:val="en-US"/>
              </w:rPr>
              <w:t xml:space="preserve"> </w:t>
            </w:r>
            <w:r w:rsidR="007E3EB9" w:rsidRPr="00A33102">
              <w:rPr>
                <w:color w:val="FF0000"/>
                <w:lang w:val="en-US"/>
              </w:rPr>
              <w:t>earliest</w:t>
            </w:r>
            <w:r w:rsidR="00697117" w:rsidRPr="00A33102">
              <w:rPr>
                <w:color w:val="FF0000"/>
                <w:lang w:val="en-US"/>
              </w:rPr>
              <w:t xml:space="preserve"> DL SPS PDSCH occasion</w:t>
            </w:r>
            <w:r w:rsidR="007258D7" w:rsidRPr="00A33102">
              <w:rPr>
                <w:color w:val="FF0000"/>
                <w:lang w:val="en-US"/>
              </w:rPr>
              <w:t xml:space="preserve"> after </w:t>
            </w:r>
            <w:r w:rsidR="00B35343" w:rsidRPr="00A33102">
              <w:rPr>
                <w:color w:val="FF0000"/>
                <w:lang w:val="en-US"/>
              </w:rPr>
              <w:t>the</w:t>
            </w:r>
            <w:r w:rsidR="00B35343" w:rsidRPr="00A33102">
              <w:rPr>
                <w:color w:val="FF0000"/>
              </w:rPr>
              <w:t xml:space="preserve"> SPS PDSCH release</w:t>
            </w:r>
            <w:r w:rsidR="001D1080" w:rsidRPr="00A33102">
              <w:rPr>
                <w:color w:val="FF0000"/>
              </w:rPr>
              <w:t>, where the</w:t>
            </w:r>
            <w:r w:rsidR="00CA2A78">
              <w:rPr>
                <w:color w:val="FF0000"/>
              </w:rPr>
              <w:t xml:space="preserve"> </w:t>
            </w:r>
            <w:r w:rsidR="00747849">
              <w:rPr>
                <w:color w:val="FF0000"/>
              </w:rPr>
              <w:t>earliest</w:t>
            </w:r>
            <w:r w:rsidR="001D1080" w:rsidRPr="00A33102">
              <w:rPr>
                <w:color w:val="FF0000"/>
              </w:rPr>
              <w:t xml:space="preserve"> PDSCH occasions is</w:t>
            </w:r>
            <w:r w:rsidR="00747849">
              <w:rPr>
                <w:color w:val="FF0000"/>
              </w:rPr>
              <w:t xml:space="preserve"> defined as</w:t>
            </w:r>
          </w:p>
          <w:p w14:paraId="2752D0E6" w14:textId="12D226C4" w:rsidR="003A748A" w:rsidRPr="00A33102" w:rsidRDefault="00697117" w:rsidP="001D1080">
            <w:pPr>
              <w:pStyle w:val="ListParagraph"/>
              <w:numPr>
                <w:ilvl w:val="0"/>
                <w:numId w:val="37"/>
              </w:numPr>
              <w:rPr>
                <w:color w:val="FF0000"/>
                <w:sz w:val="20"/>
                <w:szCs w:val="20"/>
                <w:lang w:val="en-US"/>
              </w:rPr>
            </w:pPr>
            <w:r w:rsidRPr="00A33102">
              <w:rPr>
                <w:color w:val="FF0000"/>
                <w:sz w:val="20"/>
                <w:szCs w:val="20"/>
                <w:lang w:val="en-US"/>
              </w:rPr>
              <w:t>the</w:t>
            </w:r>
            <w:r w:rsidR="003A748A" w:rsidRPr="00A33102">
              <w:rPr>
                <w:color w:val="FF0000"/>
                <w:sz w:val="20"/>
                <w:szCs w:val="20"/>
                <w:lang w:val="en-US"/>
              </w:rPr>
              <w:t xml:space="preserve"> earliest</w:t>
            </w:r>
            <w:r w:rsidRPr="00A33102">
              <w:rPr>
                <w:color w:val="FF0000"/>
                <w:sz w:val="20"/>
                <w:szCs w:val="20"/>
                <w:lang w:val="en-US"/>
              </w:rPr>
              <w:t xml:space="preserve"> </w:t>
            </w:r>
            <w:r w:rsidR="003A748A" w:rsidRPr="00A33102">
              <w:rPr>
                <w:color w:val="FF0000"/>
                <w:sz w:val="20"/>
                <w:szCs w:val="20"/>
                <w:lang w:val="en-US"/>
              </w:rPr>
              <w:t>among</w:t>
            </w:r>
            <w:r w:rsidR="004D4B37">
              <w:rPr>
                <w:color w:val="FF0000"/>
                <w:sz w:val="20"/>
                <w:szCs w:val="20"/>
                <w:lang w:val="en-US"/>
              </w:rPr>
              <w:t xml:space="preserve"> the released</w:t>
            </w:r>
            <w:r w:rsidRPr="00A33102">
              <w:rPr>
                <w:color w:val="FF0000"/>
                <w:sz w:val="20"/>
                <w:szCs w:val="20"/>
                <w:lang w:val="en-US"/>
              </w:rPr>
              <w:t xml:space="preserve"> DL SPS configuration</w:t>
            </w:r>
            <w:r w:rsidR="00F42F75" w:rsidRPr="00A33102">
              <w:rPr>
                <w:color w:val="FF0000"/>
                <w:sz w:val="20"/>
                <w:szCs w:val="20"/>
                <w:lang w:val="en-US"/>
              </w:rPr>
              <w:t>(</w:t>
            </w:r>
            <w:r w:rsidRPr="00A33102">
              <w:rPr>
                <w:color w:val="FF0000"/>
                <w:sz w:val="20"/>
                <w:szCs w:val="20"/>
                <w:lang w:val="en-US"/>
              </w:rPr>
              <w:t>s</w:t>
            </w:r>
            <w:r w:rsidR="00F42F75" w:rsidRPr="00A33102">
              <w:rPr>
                <w:color w:val="FF0000"/>
                <w:sz w:val="20"/>
                <w:szCs w:val="20"/>
                <w:lang w:val="en-US"/>
              </w:rPr>
              <w:t>)</w:t>
            </w:r>
            <w:r w:rsidR="00CA2A78">
              <w:rPr>
                <w:color w:val="FF0000"/>
                <w:sz w:val="20"/>
                <w:szCs w:val="20"/>
                <w:lang w:val="en-US"/>
              </w:rPr>
              <w:t>,</w:t>
            </w:r>
            <w:r w:rsidR="003A748A" w:rsidRPr="00A33102">
              <w:rPr>
                <w:color w:val="FF0000"/>
                <w:sz w:val="20"/>
                <w:szCs w:val="20"/>
                <w:lang w:val="en-US"/>
              </w:rPr>
              <w:t xml:space="preserve"> and </w:t>
            </w:r>
          </w:p>
          <w:p w14:paraId="3C88EAFB" w14:textId="1C91FAE4" w:rsidR="00697117" w:rsidRPr="00A33102" w:rsidRDefault="00697117" w:rsidP="001D1080">
            <w:pPr>
              <w:pStyle w:val="ListParagraph"/>
              <w:numPr>
                <w:ilvl w:val="0"/>
                <w:numId w:val="37"/>
              </w:numPr>
              <w:rPr>
                <w:color w:val="FF0000"/>
                <w:sz w:val="20"/>
                <w:szCs w:val="20"/>
                <w:lang w:val="en-US"/>
              </w:rPr>
            </w:pPr>
            <w:r w:rsidRPr="00A33102">
              <w:rPr>
                <w:color w:val="FF0000"/>
                <w:sz w:val="20"/>
                <w:szCs w:val="20"/>
                <w:lang w:val="en-US"/>
              </w:rPr>
              <w:t xml:space="preserve">at least N symbols after the </w:t>
            </w:r>
            <w:r w:rsidRPr="00A33102">
              <w:rPr>
                <w:rFonts w:eastAsia="DengXian"/>
                <w:color w:val="FF0000"/>
                <w:sz w:val="20"/>
                <w:szCs w:val="20"/>
                <w:lang w:val="en-US"/>
              </w:rPr>
              <w:t>SPS PDSCH release</w:t>
            </w:r>
            <w:r w:rsidRPr="00A33102">
              <w:rPr>
                <w:color w:val="FF0000"/>
                <w:sz w:val="20"/>
                <w:szCs w:val="20"/>
                <w:lang w:val="en-US"/>
              </w:rPr>
              <w:t>.</w:t>
            </w:r>
          </w:p>
          <w:p w14:paraId="6BAB7BDE" w14:textId="4EBE0840" w:rsidR="00697117" w:rsidRPr="00A33102" w:rsidRDefault="00697117" w:rsidP="003A748A">
            <w:pPr>
              <w:rPr>
                <w:color w:val="FF0000"/>
                <w:lang w:val="en-US"/>
              </w:rPr>
            </w:pPr>
            <w:r w:rsidRPr="00A33102">
              <w:rPr>
                <w:color w:val="FF0000"/>
                <w:lang w:val="en-US"/>
              </w:rPr>
              <w:lastRenderedPageBreak/>
              <w:t>HARQ process association</w:t>
            </w:r>
            <w:r w:rsidR="00A33102" w:rsidRPr="00A33102">
              <w:rPr>
                <w:color w:val="FF0000"/>
                <w:lang w:val="en-US"/>
              </w:rPr>
              <w:t xml:space="preserve"> </w:t>
            </w:r>
            <w:r w:rsidR="00BE3171">
              <w:rPr>
                <w:color w:val="FF0000"/>
                <w:lang w:val="en-US"/>
              </w:rPr>
              <w:t xml:space="preserve">between </w:t>
            </w:r>
            <w:r w:rsidR="00A33102" w:rsidRPr="00A33102">
              <w:rPr>
                <w:color w:val="FF0000"/>
                <w:lang w:val="en-US"/>
              </w:rPr>
              <w:t>the DL</w:t>
            </w:r>
            <w:r w:rsidR="00BE3171">
              <w:rPr>
                <w:color w:val="FF0000"/>
                <w:lang w:val="en-US"/>
              </w:rPr>
              <w:t xml:space="preserve"> SPS</w:t>
            </w:r>
            <w:r w:rsidR="00A33102" w:rsidRPr="00A33102">
              <w:rPr>
                <w:color w:val="FF0000"/>
                <w:lang w:val="en-US"/>
              </w:rPr>
              <w:t xml:space="preserve"> PDSCH occasion</w:t>
            </w:r>
            <w:r w:rsidR="00BE3171">
              <w:rPr>
                <w:color w:val="FF0000"/>
                <w:lang w:val="en-US"/>
              </w:rPr>
              <w:t xml:space="preserve"> and HARQ process number</w:t>
            </w:r>
            <w:r w:rsidRPr="00A33102">
              <w:rPr>
                <w:color w:val="FF0000"/>
                <w:lang w:val="en-US"/>
              </w:rPr>
              <w:t xml:space="preserve"> </w:t>
            </w:r>
            <w:r w:rsidR="00BE3171">
              <w:rPr>
                <w:color w:val="FF0000"/>
                <w:lang w:val="en-US"/>
              </w:rPr>
              <w:t>is specified in</w:t>
            </w:r>
            <w:r w:rsidRPr="00A33102">
              <w:rPr>
                <w:color w:val="FF0000"/>
                <w:lang w:val="en-US"/>
              </w:rPr>
              <w:t xml:space="preserve"> </w:t>
            </w:r>
            <w:r w:rsidR="00A33102" w:rsidRPr="00A33102">
              <w:rPr>
                <w:color w:val="FF0000"/>
                <w:lang w:val="en-US"/>
              </w:rPr>
              <w:t>[</w:t>
            </w:r>
            <w:r w:rsidRPr="00A33102">
              <w:rPr>
                <w:color w:val="FF0000"/>
                <w:lang w:val="en-US"/>
              </w:rPr>
              <w:t>38.321 (MAC)</w:t>
            </w:r>
            <w:r w:rsidR="00A33102" w:rsidRPr="00A33102">
              <w:rPr>
                <w:color w:val="FF0000"/>
                <w:lang w:val="en-US"/>
              </w:rPr>
              <w:t>].</w:t>
            </w:r>
            <w:r w:rsidR="00CB1289">
              <w:rPr>
                <w:color w:val="FF0000"/>
                <w:lang w:val="en-US"/>
              </w:rPr>
              <w:t xml:space="preserve"> N </w:t>
            </w:r>
            <w:r w:rsidR="007640E8">
              <w:rPr>
                <w:color w:val="FF0000"/>
                <w:lang w:val="en-US"/>
              </w:rPr>
              <w:t>is defined in sub-clause 10.</w:t>
            </w:r>
            <w:r w:rsidR="0065368D">
              <w:rPr>
                <w:color w:val="FF0000"/>
                <w:lang w:val="en-US"/>
              </w:rPr>
              <w:t>2</w:t>
            </w:r>
            <w:r w:rsidR="007640E8">
              <w:rPr>
                <w:color w:val="FF0000"/>
                <w:lang w:val="en-US"/>
              </w:rPr>
              <w:t>.</w:t>
            </w:r>
          </w:p>
          <w:p w14:paraId="2FCBE564" w14:textId="71E5B112" w:rsidR="00CD34FD" w:rsidRPr="00F41120" w:rsidRDefault="00CD34FD" w:rsidP="00CD34FD">
            <w:pPr>
              <w:jc w:val="center"/>
            </w:pPr>
            <w:bookmarkStart w:id="11" w:name="_Hlk37274632"/>
            <w:r w:rsidRPr="00CD34FD">
              <w:rPr>
                <w:rFonts w:ascii="Arial" w:hAnsi="Arial"/>
                <w:color w:val="0070C0"/>
                <w:sz w:val="22"/>
                <w:lang w:eastAsia="zh-CN"/>
              </w:rPr>
              <w:t>&lt;unchanged text omitted &gt;</w:t>
            </w:r>
            <w:bookmarkEnd w:id="11"/>
          </w:p>
        </w:tc>
      </w:tr>
    </w:tbl>
    <w:p w14:paraId="577555E3" w14:textId="03A24A61" w:rsidR="00C97D5C" w:rsidRDefault="00C97D5C" w:rsidP="000B30E2">
      <w:pPr>
        <w:rPr>
          <w:lang w:val="en-US"/>
        </w:rPr>
      </w:pPr>
    </w:p>
    <w:p w14:paraId="1C067B7D" w14:textId="6FCC0C16" w:rsidR="000B30E2" w:rsidRDefault="000B30E2" w:rsidP="000B30E2">
      <w:pPr>
        <w:pStyle w:val="Heading2"/>
        <w:rPr>
          <w:lang w:val="en-US"/>
        </w:rPr>
      </w:pPr>
      <w:r>
        <w:rPr>
          <w:lang w:val="en-US"/>
        </w:rPr>
        <w:t>TYPE-1/2 and TYPE-3 CB</w:t>
      </w:r>
      <w:r w:rsidR="00A04196">
        <w:rPr>
          <w:lang w:val="en-US"/>
        </w:rPr>
        <w:t xml:space="preserve"> piggybacking on PUSCH</w:t>
      </w:r>
      <w:r>
        <w:rPr>
          <w:lang w:val="en-US"/>
        </w:rPr>
        <w:t xml:space="preserve"> (B</w:t>
      </w:r>
      <w:r w:rsidR="00A04196">
        <w:rPr>
          <w:lang w:val="en-US"/>
        </w:rPr>
        <w:t>8</w:t>
      </w:r>
      <w:r>
        <w:rPr>
          <w:lang w:val="en-US"/>
        </w:rPr>
        <w:t>)</w:t>
      </w:r>
    </w:p>
    <w:tbl>
      <w:tblPr>
        <w:tblW w:w="5000" w:type="pct"/>
        <w:tblCellMar>
          <w:left w:w="0" w:type="dxa"/>
          <w:right w:w="0" w:type="dxa"/>
        </w:tblCellMar>
        <w:tblLook w:val="04A0" w:firstRow="1" w:lastRow="0" w:firstColumn="1" w:lastColumn="0" w:noHBand="0" w:noVBand="1"/>
      </w:tblPr>
      <w:tblGrid>
        <w:gridCol w:w="281"/>
        <w:gridCol w:w="6089"/>
        <w:gridCol w:w="850"/>
        <w:gridCol w:w="2399"/>
      </w:tblGrid>
      <w:tr w:rsidR="00C77E41" w:rsidRPr="00C77E41" w14:paraId="35BC89CD" w14:textId="77777777" w:rsidTr="009240E0">
        <w:trPr>
          <w:trHeight w:val="1244"/>
        </w:trPr>
        <w:tc>
          <w:tcPr>
            <w:tcW w:w="146"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31C01976" w14:textId="77777777" w:rsidR="00C77E41" w:rsidRPr="00C77E41" w:rsidRDefault="00C77E41" w:rsidP="00C77E41">
            <w:pPr>
              <w:rPr>
                <w:lang w:val="fi-FI"/>
              </w:rPr>
            </w:pPr>
            <w:r w:rsidRPr="00C77E41">
              <w:rPr>
                <w:lang w:val="en-US"/>
              </w:rPr>
              <w:t>B8</w:t>
            </w:r>
          </w:p>
        </w:tc>
        <w:tc>
          <w:tcPr>
            <w:tcW w:w="3165"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319D85BB" w14:textId="77777777" w:rsidR="00C77E41" w:rsidRPr="00C77E41" w:rsidRDefault="00C77E41" w:rsidP="00C77E41">
            <w:pPr>
              <w:rPr>
                <w:lang w:val="en-US"/>
              </w:rPr>
            </w:pPr>
            <w:r w:rsidRPr="00C77E41">
              <w:rPr>
                <w:lang w:val="en-US"/>
              </w:rPr>
              <w:t>If all the DCIs requesting one-shot feedback are missed, then UE and gNB are not aligned in the slot where the UE is supposed to report the type-3 codebook.</w:t>
            </w:r>
          </w:p>
          <w:p w14:paraId="032023D0" w14:textId="77777777" w:rsidR="00C77E41" w:rsidRPr="00C77E41" w:rsidRDefault="00C77E41" w:rsidP="00C77E41">
            <w:pPr>
              <w:rPr>
                <w:lang w:val="en-US"/>
              </w:rPr>
            </w:pPr>
            <w:r w:rsidRPr="00C77E41">
              <w:rPr>
                <w:lang w:val="en-US"/>
              </w:rPr>
              <w:t xml:space="preserve">Case 1: if a collision with a PUCCH occasion for type2 (or type1) codebook happens, instead of reporting type3 codebook (as agreed) the UE will report type2 (or type1) codebook, resulting in mismatch with </w:t>
            </w:r>
            <w:proofErr w:type="spellStart"/>
            <w:r w:rsidRPr="00C77E41">
              <w:rPr>
                <w:lang w:val="en-US"/>
              </w:rPr>
              <w:t>gNB’s</w:t>
            </w:r>
            <w:proofErr w:type="spellEnd"/>
            <w:r w:rsidRPr="00C77E41">
              <w:rPr>
                <w:lang w:val="en-US"/>
              </w:rPr>
              <w:t xml:space="preserve"> expectation. In case of piggyback on PUSCH, this results in UL-SCH rate-matching issue.</w:t>
            </w:r>
          </w:p>
          <w:p w14:paraId="030AA3FB" w14:textId="77777777" w:rsidR="00C77E41" w:rsidRPr="00C77E41" w:rsidRDefault="00C77E41" w:rsidP="00C77E41">
            <w:pPr>
              <w:rPr>
                <w:lang w:val="en-US"/>
              </w:rPr>
            </w:pPr>
            <w:r w:rsidRPr="00C77E41">
              <w:rPr>
                <w:lang w:val="en-US"/>
              </w:rPr>
              <w:t>Case 2: if there is no collision with a PUCCH occasion for type2 (or type1) codebook, if no PUSCH is transmitted in that slot then gNB does not receive any PUCCH, otherwise if a PUSCH is transmitted for reporting type2 (or type1) codebook then this results in UL-SCH rate-matching issue.</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4A417741" w14:textId="77777777" w:rsidR="00C77E41" w:rsidRPr="00C77E41" w:rsidRDefault="00C77E41" w:rsidP="00C77E41">
            <w:pPr>
              <w:rPr>
                <w:lang w:val="fi-FI"/>
              </w:rPr>
            </w:pPr>
            <w:r w:rsidRPr="00C77E41">
              <w:rPr>
                <w:lang w:val="en-US"/>
              </w:rPr>
              <w:t>R1-2000665</w:t>
            </w:r>
          </w:p>
        </w:tc>
        <w:tc>
          <w:tcPr>
            <w:tcW w:w="1247"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4C88C363" w14:textId="77777777" w:rsidR="00C77E41" w:rsidRPr="00C77E41" w:rsidRDefault="00C77E41" w:rsidP="00C77E41">
            <w:pPr>
              <w:rPr>
                <w:lang w:val="en-US"/>
              </w:rPr>
            </w:pPr>
            <w:r w:rsidRPr="00C77E41">
              <w:rPr>
                <w:highlight w:val="yellow"/>
                <w:lang w:val="en-US"/>
              </w:rPr>
              <w:t>Postponed</w:t>
            </w:r>
            <w:r w:rsidRPr="00C77E41">
              <w:rPr>
                <w:lang w:val="en-US"/>
              </w:rPr>
              <w:t>. Several companies considered the issue as non-essential, which can be avoided by gNB scheduling or handled by gNB blind detection.</w:t>
            </w:r>
          </w:p>
        </w:tc>
      </w:tr>
    </w:tbl>
    <w:p w14:paraId="6141DE16" w14:textId="43E5EFBC" w:rsidR="000B30E2" w:rsidRDefault="004D7223" w:rsidP="000B30E2">
      <w:pPr>
        <w:rPr>
          <w:lang w:val="en-US"/>
        </w:rPr>
      </w:pPr>
      <w:r>
        <w:rPr>
          <w:lang w:val="en-US"/>
        </w:rPr>
        <w:t>Issue B8 has been postponed from RAN1#100e to</w:t>
      </w:r>
      <w:r w:rsidR="00D27BA6">
        <w:rPr>
          <w:lang w:val="en-US"/>
        </w:rPr>
        <w:t xml:space="preserve"> RAN1#100be</w:t>
      </w:r>
      <w:r>
        <w:rPr>
          <w:lang w:val="en-US"/>
        </w:rPr>
        <w:t xml:space="preserve"> and from RAN1#101e. </w:t>
      </w:r>
    </w:p>
    <w:p w14:paraId="040D7A2D" w14:textId="18D5CDEA" w:rsidR="00CF7A5C" w:rsidRDefault="00CF7A5C" w:rsidP="00CF7A5C">
      <w:pPr>
        <w:jc w:val="both"/>
        <w:rPr>
          <w:color w:val="000000"/>
        </w:rPr>
      </w:pPr>
      <w:r>
        <w:rPr>
          <w:color w:val="000000"/>
        </w:rPr>
        <w:t xml:space="preserve">Case 1 issue is that UE knows that it should multiplex HARQ feedback on PUSCH at least based on UL DAI on the UL DCI scheduling PUSCH and possibly also based on received DL DCI 1_0 which schedule PDSCH but cannot indicate Type 3 CB triggering. Due to absence of Type 3 CB triggering, UE will use Type 2 CB while gNB receives PUSCH assuming Type 3 CB. As a consequence, due to differences in the codebook sizes, the UE and gNB map HARQ-ACK and UL-SCH TB differently to PUSCH resources. Detection of both HARQ-ACK CB and UL-SCH TB will fail and the UL-SCH HARQ buffer will corrupt. </w:t>
      </w:r>
    </w:p>
    <w:p w14:paraId="025BA445" w14:textId="15496A90" w:rsidR="00CF7A5C" w:rsidRDefault="004C7622" w:rsidP="00CF7A5C">
      <w:pPr>
        <w:jc w:val="both"/>
        <w:rPr>
          <w:color w:val="000000"/>
        </w:rPr>
      </w:pPr>
      <w:r>
        <w:rPr>
          <w:color w:val="000000"/>
        </w:rPr>
        <w:t>With</w:t>
      </w:r>
      <w:r w:rsidR="00CF7A5C">
        <w:rPr>
          <w:color w:val="000000"/>
        </w:rPr>
        <w:t xml:space="preserve"> blind detection</w:t>
      </w:r>
      <w:r>
        <w:rPr>
          <w:color w:val="000000"/>
        </w:rPr>
        <w:t xml:space="preserve"> at gNB it</w:t>
      </w:r>
      <w:r w:rsidR="00CF7A5C">
        <w:rPr>
          <w:color w:val="000000"/>
        </w:rPr>
        <w:t xml:space="preserve"> would be possible </w:t>
      </w:r>
      <w:r>
        <w:rPr>
          <w:color w:val="000000"/>
        </w:rPr>
        <w:t>to resolve ambiguity, however, this would result in significant complexity at the gNB. Following this argument, DAI=4 + no PDCCH received has been introduced in R15 for TYPE-2 CB</w:t>
      </w:r>
      <w:r w:rsidR="00C939B9">
        <w:rPr>
          <w:color w:val="000000"/>
        </w:rPr>
        <w:t xml:space="preserve"> to avoid corresponding</w:t>
      </w:r>
      <w:r w:rsidR="00A52040">
        <w:rPr>
          <w:color w:val="000000"/>
        </w:rPr>
        <w:t xml:space="preserve"> blind detection </w:t>
      </w:r>
      <w:r w:rsidR="00C939B9">
        <w:rPr>
          <w:color w:val="000000"/>
        </w:rPr>
        <w:t>at gNB</w:t>
      </w:r>
      <w:r>
        <w:rPr>
          <w:color w:val="000000"/>
        </w:rPr>
        <w:t xml:space="preserve">. Therefore, mandating </w:t>
      </w:r>
      <w:r w:rsidR="00A52040">
        <w:rPr>
          <w:color w:val="000000"/>
        </w:rPr>
        <w:t>a</w:t>
      </w:r>
      <w:r>
        <w:rPr>
          <w:color w:val="000000"/>
        </w:rPr>
        <w:t xml:space="preserve"> gNB to perform decoding of two CB size hypothesis when receiving PUSCH is not acceptable. </w:t>
      </w:r>
      <w:r w:rsidR="00A52040">
        <w:rPr>
          <w:color w:val="000000"/>
        </w:rPr>
        <w:t>Furthermore, TYPE-3 CB and legacy TYPE-2 CB is an essential operation mode for NR-U.</w:t>
      </w:r>
    </w:p>
    <w:p w14:paraId="78110991" w14:textId="070A6A7F" w:rsidR="004C7622" w:rsidRPr="004C7622" w:rsidRDefault="004C7622" w:rsidP="00CF7A5C">
      <w:pPr>
        <w:jc w:val="both"/>
        <w:rPr>
          <w:i/>
          <w:iCs/>
          <w:color w:val="000000"/>
        </w:rPr>
      </w:pPr>
      <w:r w:rsidRPr="004C7622">
        <w:rPr>
          <w:b/>
          <w:bCs/>
          <w:color w:val="000000"/>
        </w:rPr>
        <w:t>Observation</w:t>
      </w:r>
      <w:r w:rsidR="00903FBD">
        <w:rPr>
          <w:b/>
          <w:bCs/>
          <w:color w:val="000000"/>
        </w:rPr>
        <w:t xml:space="preserve"> </w:t>
      </w:r>
      <w:r w:rsidR="00C55745">
        <w:rPr>
          <w:b/>
          <w:bCs/>
          <w:color w:val="000000"/>
        </w:rPr>
        <w:t>3</w:t>
      </w:r>
      <w:r>
        <w:rPr>
          <w:color w:val="000000"/>
        </w:rPr>
        <w:t xml:space="preserve">: </w:t>
      </w:r>
      <w:r w:rsidR="00A52040" w:rsidRPr="00A52040">
        <w:rPr>
          <w:i/>
          <w:iCs/>
          <w:color w:val="000000"/>
        </w:rPr>
        <w:t>TYPE-3 CB and legacy TYPE-2 CB is an essential operation mode for NR-U, and</w:t>
      </w:r>
      <w:r w:rsidR="00A52040">
        <w:rPr>
          <w:color w:val="000000"/>
        </w:rPr>
        <w:t xml:space="preserve"> </w:t>
      </w:r>
      <w:r w:rsidR="00A52040">
        <w:rPr>
          <w:i/>
          <w:iCs/>
          <w:color w:val="000000"/>
        </w:rPr>
        <w:t>m</w:t>
      </w:r>
      <w:r w:rsidRPr="004C7622">
        <w:rPr>
          <w:i/>
          <w:iCs/>
          <w:color w:val="000000"/>
        </w:rPr>
        <w:t>andating gNB to perform decoding of two CB</w:t>
      </w:r>
      <w:r>
        <w:rPr>
          <w:i/>
          <w:iCs/>
          <w:color w:val="000000"/>
        </w:rPr>
        <w:t xml:space="preserve"> size</w:t>
      </w:r>
      <w:r w:rsidRPr="004C7622">
        <w:rPr>
          <w:i/>
          <w:iCs/>
          <w:color w:val="000000"/>
        </w:rPr>
        <w:t xml:space="preserve"> hypothesis when receiving PUSCH is not acceptable</w:t>
      </w:r>
    </w:p>
    <w:p w14:paraId="554A08BC" w14:textId="60E493A6" w:rsidR="00A26B26" w:rsidRDefault="004C7622" w:rsidP="004C7622">
      <w:pPr>
        <w:jc w:val="both"/>
        <w:rPr>
          <w:color w:val="000000"/>
        </w:rPr>
      </w:pPr>
      <w:r>
        <w:rPr>
          <w:color w:val="000000"/>
        </w:rPr>
        <w:t xml:space="preserve">As proposed in </w:t>
      </w:r>
      <w:r w:rsidRPr="00C77E41">
        <w:rPr>
          <w:lang w:val="en-US"/>
        </w:rPr>
        <w:t>R1-2000665</w:t>
      </w:r>
      <w:r w:rsidR="00A52040">
        <w:rPr>
          <w:lang w:val="en-US"/>
        </w:rPr>
        <w:t>,</w:t>
      </w:r>
      <w:r>
        <w:rPr>
          <w:color w:val="000000"/>
        </w:rPr>
        <w:t xml:space="preserve"> </w:t>
      </w:r>
      <w:r w:rsidR="00A52040">
        <w:rPr>
          <w:color w:val="000000"/>
        </w:rPr>
        <w:t xml:space="preserve">adding </w:t>
      </w:r>
      <w:r>
        <w:rPr>
          <w:color w:val="000000"/>
        </w:rPr>
        <w:t>1-bit one-shot codebook (aka Type 3 CB) indicator to UL DCI means increase</w:t>
      </w:r>
      <w:r w:rsidR="00C939B9">
        <w:rPr>
          <w:color w:val="000000"/>
        </w:rPr>
        <w:t xml:space="preserve"> in</w:t>
      </w:r>
      <w:r>
        <w:rPr>
          <w:color w:val="000000"/>
        </w:rPr>
        <w:t xml:space="preserve"> DCI size. Alternatively, </w:t>
      </w:r>
      <w:r w:rsidR="00794773">
        <w:rPr>
          <w:color w:val="000000"/>
        </w:rPr>
        <w:t>UL-</w:t>
      </w:r>
      <w:r>
        <w:rPr>
          <w:color w:val="000000"/>
        </w:rPr>
        <w:t xml:space="preserve">DAI=3 could be used to signal TYPE-3 CB is to be used. If less than 3 </w:t>
      </w:r>
      <w:r w:rsidR="00A26B26">
        <w:rPr>
          <w:color w:val="000000"/>
        </w:rPr>
        <w:t>PDCCH</w:t>
      </w:r>
      <w:r>
        <w:rPr>
          <w:color w:val="000000"/>
        </w:rPr>
        <w:t xml:space="preserve"> has been transmitted by gNB</w:t>
      </w:r>
      <w:r w:rsidR="00A26B26">
        <w:rPr>
          <w:color w:val="000000"/>
        </w:rPr>
        <w:t xml:space="preserve">, then </w:t>
      </w:r>
      <w:r w:rsidR="00794773">
        <w:rPr>
          <w:color w:val="000000"/>
        </w:rPr>
        <w:t>UL-</w:t>
      </w:r>
      <w:r w:rsidR="00A26B26">
        <w:rPr>
          <w:color w:val="000000"/>
        </w:rPr>
        <w:t xml:space="preserve">DAI=3 indicates to UE that TYPE-3 CB should be piggybacked on PUSCH. If 3 DCIs has been transmitted by gNB, DAI corresponds to TYPE-2 CB, unless UE received explicit TYPE-3 CB trigger in DCI format 1_1. A gNB can make sure that transmits TYPE-3 CB trigger in all the transmitted DCI formats 1_1. </w:t>
      </w:r>
    </w:p>
    <w:p w14:paraId="2E6BF396" w14:textId="7A203C83" w:rsidR="00660AB2" w:rsidRPr="00902199" w:rsidRDefault="00A26B26" w:rsidP="00741F02">
      <w:pPr>
        <w:spacing w:before="0" w:after="0"/>
        <w:jc w:val="both"/>
        <w:rPr>
          <w:i/>
          <w:iCs/>
          <w:color w:val="000000"/>
        </w:rPr>
      </w:pPr>
      <w:r w:rsidRPr="00741F02">
        <w:rPr>
          <w:b/>
          <w:bCs/>
          <w:color w:val="000000"/>
        </w:rPr>
        <w:t>Proposal</w:t>
      </w:r>
      <w:r w:rsidR="00903FBD">
        <w:rPr>
          <w:b/>
          <w:bCs/>
          <w:color w:val="000000"/>
        </w:rPr>
        <w:t xml:space="preserve"> </w:t>
      </w:r>
      <w:r w:rsidR="00864CC1">
        <w:rPr>
          <w:b/>
          <w:bCs/>
          <w:color w:val="000000"/>
        </w:rPr>
        <w:t>9</w:t>
      </w:r>
      <w:r w:rsidRPr="00741F02">
        <w:rPr>
          <w:b/>
          <w:bCs/>
          <w:color w:val="000000"/>
        </w:rPr>
        <w:t>:</w:t>
      </w:r>
      <w:r w:rsidRPr="00741F02">
        <w:rPr>
          <w:color w:val="000000"/>
        </w:rPr>
        <w:t xml:space="preserve"> </w:t>
      </w:r>
      <w:r w:rsidR="00D27BA6" w:rsidRPr="00902199">
        <w:rPr>
          <w:i/>
          <w:iCs/>
          <w:color w:val="000000"/>
        </w:rPr>
        <w:t xml:space="preserve">For </w:t>
      </w:r>
      <w:r w:rsidR="000968A7" w:rsidRPr="00902199">
        <w:rPr>
          <w:i/>
          <w:iCs/>
          <w:color w:val="000000"/>
        </w:rPr>
        <w:t xml:space="preserve">UE with </w:t>
      </w:r>
      <w:r w:rsidR="00D27BA6" w:rsidRPr="00902199">
        <w:rPr>
          <w:i/>
          <w:iCs/>
          <w:color w:val="000000"/>
        </w:rPr>
        <w:t>TYPE</w:t>
      </w:r>
      <w:r w:rsidR="000968A7" w:rsidRPr="00902199">
        <w:rPr>
          <w:i/>
          <w:iCs/>
          <w:color w:val="000000"/>
        </w:rPr>
        <w:t>-</w:t>
      </w:r>
      <w:r w:rsidR="00D27BA6" w:rsidRPr="00902199">
        <w:rPr>
          <w:i/>
          <w:iCs/>
          <w:color w:val="000000"/>
        </w:rPr>
        <w:t>2 CB</w:t>
      </w:r>
      <w:r w:rsidR="00E6720F" w:rsidRPr="00902199">
        <w:rPr>
          <w:i/>
          <w:iCs/>
          <w:color w:val="000000"/>
        </w:rPr>
        <w:t xml:space="preserve"> </w:t>
      </w:r>
      <w:r w:rsidR="000968A7" w:rsidRPr="00902199">
        <w:rPr>
          <w:i/>
          <w:iCs/>
          <w:color w:val="000000"/>
        </w:rPr>
        <w:t>and</w:t>
      </w:r>
      <w:r w:rsidR="00E6720F" w:rsidRPr="00902199">
        <w:rPr>
          <w:i/>
          <w:iCs/>
          <w:color w:val="000000"/>
        </w:rPr>
        <w:t xml:space="preserve"> TYPE</w:t>
      </w:r>
      <w:r w:rsidR="000968A7" w:rsidRPr="00902199">
        <w:rPr>
          <w:i/>
          <w:iCs/>
          <w:color w:val="000000"/>
        </w:rPr>
        <w:t>-</w:t>
      </w:r>
      <w:r w:rsidR="00E6720F" w:rsidRPr="00902199">
        <w:rPr>
          <w:i/>
          <w:iCs/>
          <w:color w:val="000000"/>
        </w:rPr>
        <w:t>3 CB configured</w:t>
      </w:r>
      <w:r w:rsidR="000968A7" w:rsidRPr="00902199">
        <w:rPr>
          <w:i/>
          <w:iCs/>
          <w:color w:val="000000"/>
        </w:rPr>
        <w:t xml:space="preserve">:   </w:t>
      </w:r>
    </w:p>
    <w:p w14:paraId="25F7AFEB" w14:textId="482B40AD" w:rsidR="00660AB2" w:rsidRPr="00902199" w:rsidRDefault="00660AB2" w:rsidP="003740E7">
      <w:pPr>
        <w:pStyle w:val="ListParagraph"/>
        <w:numPr>
          <w:ilvl w:val="0"/>
          <w:numId w:val="38"/>
        </w:numPr>
        <w:spacing w:before="0"/>
        <w:jc w:val="both"/>
        <w:rPr>
          <w:i/>
          <w:iCs/>
          <w:color w:val="000000"/>
          <w:sz w:val="20"/>
          <w:szCs w:val="20"/>
          <w:lang w:val="en-US"/>
        </w:rPr>
      </w:pPr>
      <w:r w:rsidRPr="00902199">
        <w:rPr>
          <w:i/>
          <w:iCs/>
          <w:color w:val="000000"/>
          <w:sz w:val="20"/>
          <w:szCs w:val="20"/>
          <w:lang w:val="en-US"/>
        </w:rPr>
        <w:t>When UE received UL-DAI=3 in PUSCH</w:t>
      </w:r>
      <w:r w:rsidR="00D27BA6" w:rsidRPr="00902199">
        <w:rPr>
          <w:i/>
          <w:iCs/>
          <w:color w:val="000000"/>
          <w:sz w:val="20"/>
          <w:szCs w:val="20"/>
          <w:lang w:val="en-US"/>
        </w:rPr>
        <w:t xml:space="preserve"> grant</w:t>
      </w:r>
      <w:r w:rsidRPr="00902199">
        <w:rPr>
          <w:i/>
          <w:iCs/>
          <w:color w:val="000000"/>
          <w:sz w:val="20"/>
          <w:szCs w:val="20"/>
          <w:lang w:val="en-US"/>
        </w:rPr>
        <w:t xml:space="preserve"> and ha</w:t>
      </w:r>
      <w:r w:rsidR="000968A7" w:rsidRPr="00902199">
        <w:rPr>
          <w:i/>
          <w:iCs/>
          <w:color w:val="000000"/>
          <w:sz w:val="20"/>
          <w:szCs w:val="20"/>
          <w:lang w:val="en-US"/>
        </w:rPr>
        <w:t>s</w:t>
      </w:r>
      <w:r w:rsidRPr="00902199">
        <w:rPr>
          <w:i/>
          <w:iCs/>
          <w:color w:val="000000"/>
          <w:sz w:val="20"/>
          <w:szCs w:val="20"/>
          <w:lang w:val="en-US"/>
        </w:rPr>
        <w:t>n’t received any PDCCH for which HARQ-ACK is to be multiplexed in PUSCH, UE reports TYPE-3 CB</w:t>
      </w:r>
    </w:p>
    <w:p w14:paraId="7CFD8716" w14:textId="3A11E53D" w:rsidR="00AC79F0" w:rsidRPr="00902199" w:rsidRDefault="00AC79F0" w:rsidP="003740E7">
      <w:pPr>
        <w:pStyle w:val="ListParagraph"/>
        <w:numPr>
          <w:ilvl w:val="0"/>
          <w:numId w:val="38"/>
        </w:numPr>
        <w:spacing w:before="0"/>
        <w:jc w:val="both"/>
        <w:rPr>
          <w:i/>
          <w:iCs/>
          <w:color w:val="000000"/>
          <w:sz w:val="20"/>
          <w:szCs w:val="20"/>
          <w:lang w:val="en-GB"/>
        </w:rPr>
      </w:pPr>
      <w:r w:rsidRPr="00902199">
        <w:rPr>
          <w:i/>
          <w:iCs/>
          <w:color w:val="000000"/>
          <w:sz w:val="20"/>
          <w:szCs w:val="20"/>
          <w:lang w:val="en-US"/>
        </w:rPr>
        <w:t>UE multiplexes TYPE-3 CB on the PUSC</w:t>
      </w:r>
      <w:r w:rsidR="00ED20F5" w:rsidRPr="00902199">
        <w:rPr>
          <w:i/>
          <w:iCs/>
          <w:color w:val="000000"/>
          <w:sz w:val="20"/>
          <w:szCs w:val="20"/>
          <w:lang w:val="en-US"/>
        </w:rPr>
        <w:t>H</w:t>
      </w:r>
      <w:r w:rsidRPr="00902199">
        <w:rPr>
          <w:i/>
          <w:iCs/>
          <w:color w:val="000000"/>
          <w:sz w:val="20"/>
          <w:szCs w:val="20"/>
          <w:lang w:val="en-US"/>
        </w:rPr>
        <w:t xml:space="preserve"> </w:t>
      </w:r>
    </w:p>
    <w:p w14:paraId="2BEB5C5B" w14:textId="02380484" w:rsidR="00AC79F0" w:rsidRPr="00902199" w:rsidRDefault="00085B4E" w:rsidP="001B3397">
      <w:pPr>
        <w:pStyle w:val="ListParagraph"/>
        <w:numPr>
          <w:ilvl w:val="1"/>
          <w:numId w:val="38"/>
        </w:numPr>
        <w:spacing w:before="0"/>
        <w:jc w:val="both"/>
        <w:rPr>
          <w:i/>
          <w:iCs/>
          <w:color w:val="000000"/>
          <w:sz w:val="20"/>
          <w:szCs w:val="20"/>
          <w:lang w:val="en-GB"/>
        </w:rPr>
      </w:pPr>
      <w:r w:rsidRPr="00902199">
        <w:rPr>
          <w:i/>
          <w:iCs/>
          <w:color w:val="000000"/>
          <w:sz w:val="20"/>
          <w:szCs w:val="20"/>
          <w:lang w:val="en-US"/>
        </w:rPr>
        <w:t xml:space="preserve">when </w:t>
      </w:r>
      <w:r w:rsidR="000968A7" w:rsidRPr="00902199">
        <w:rPr>
          <w:i/>
          <w:iCs/>
          <w:color w:val="000000"/>
          <w:sz w:val="20"/>
          <w:szCs w:val="20"/>
          <w:lang w:val="en-US"/>
        </w:rPr>
        <w:t>UE receives DCI format 1_1 with pos</w:t>
      </w:r>
      <w:r w:rsidR="00AC79F0" w:rsidRPr="00902199">
        <w:rPr>
          <w:i/>
          <w:iCs/>
          <w:color w:val="000000"/>
          <w:sz w:val="20"/>
          <w:szCs w:val="20"/>
          <w:lang w:val="en-US"/>
        </w:rPr>
        <w:t>itive TYPE-3 CB trigger, or</w:t>
      </w:r>
    </w:p>
    <w:p w14:paraId="5B3252E8" w14:textId="5095C8C3" w:rsidR="00AC79F0" w:rsidRPr="00902199" w:rsidRDefault="00AC79F0" w:rsidP="001B3397">
      <w:pPr>
        <w:pStyle w:val="ListParagraph"/>
        <w:numPr>
          <w:ilvl w:val="1"/>
          <w:numId w:val="38"/>
        </w:numPr>
        <w:spacing w:before="0"/>
        <w:jc w:val="both"/>
        <w:rPr>
          <w:i/>
          <w:iCs/>
          <w:color w:val="000000"/>
          <w:sz w:val="20"/>
          <w:szCs w:val="20"/>
          <w:lang w:val="en-GB"/>
        </w:rPr>
      </w:pPr>
      <w:r w:rsidRPr="00902199">
        <w:rPr>
          <w:i/>
          <w:iCs/>
          <w:color w:val="000000"/>
          <w:sz w:val="20"/>
          <w:szCs w:val="20"/>
          <w:lang w:val="en-GB"/>
        </w:rPr>
        <w:t>when</w:t>
      </w:r>
      <w:r w:rsidR="001B3397" w:rsidRPr="00902199">
        <w:rPr>
          <w:i/>
          <w:iCs/>
          <w:color w:val="000000"/>
          <w:sz w:val="20"/>
          <w:szCs w:val="20"/>
          <w:lang w:val="en-GB"/>
        </w:rPr>
        <w:t xml:space="preserve"> </w:t>
      </w:r>
      <w:r w:rsidR="000968A7" w:rsidRPr="00902199">
        <w:rPr>
          <w:i/>
          <w:iCs/>
          <w:color w:val="000000"/>
          <w:sz w:val="20"/>
          <w:szCs w:val="20"/>
          <w:lang w:val="en-US"/>
        </w:rPr>
        <w:t xml:space="preserve">UE receives UL-DAI=3 in PUSCH grant and hasn’t received DL DAI value for more than 2 PDCCH for which HARQ-ACK is to be reported in the corresponding PUCCH. </w:t>
      </w:r>
    </w:p>
    <w:p w14:paraId="19A123AB" w14:textId="7221C330" w:rsidR="003740E7" w:rsidRPr="00902199" w:rsidRDefault="003740E7" w:rsidP="001B3397">
      <w:pPr>
        <w:pStyle w:val="ListParagraph"/>
        <w:numPr>
          <w:ilvl w:val="0"/>
          <w:numId w:val="38"/>
        </w:numPr>
        <w:spacing w:before="0"/>
        <w:jc w:val="both"/>
        <w:rPr>
          <w:i/>
          <w:iCs/>
          <w:color w:val="000000"/>
          <w:sz w:val="20"/>
          <w:szCs w:val="20"/>
          <w:lang w:val="en-GB"/>
        </w:rPr>
      </w:pPr>
      <w:r w:rsidRPr="00902199">
        <w:rPr>
          <w:i/>
          <w:iCs/>
          <w:color w:val="000000"/>
          <w:sz w:val="20"/>
          <w:szCs w:val="20"/>
          <w:lang w:val="en-GB"/>
        </w:rPr>
        <w:t>Otherwise, UE multiplexes TYPE-2 CB on PUSCH according to UL-DAI received.</w:t>
      </w:r>
    </w:p>
    <w:p w14:paraId="74072D40" w14:textId="77777777" w:rsidR="003740E7" w:rsidRPr="003740E7" w:rsidRDefault="003740E7" w:rsidP="003740E7">
      <w:pPr>
        <w:spacing w:before="0"/>
        <w:ind w:left="933"/>
        <w:jc w:val="both"/>
        <w:rPr>
          <w:color w:val="000000"/>
          <w:sz w:val="16"/>
          <w:szCs w:val="16"/>
        </w:rPr>
      </w:pPr>
    </w:p>
    <w:p w14:paraId="172E615C" w14:textId="041FF45D" w:rsidR="00D27BA6" w:rsidRDefault="00D27BA6" w:rsidP="00D27BA6">
      <w:pPr>
        <w:spacing w:before="0"/>
        <w:jc w:val="both"/>
        <w:rPr>
          <w:color w:val="000000"/>
        </w:rPr>
      </w:pPr>
      <w:r>
        <w:rPr>
          <w:color w:val="000000"/>
        </w:rPr>
        <w:lastRenderedPageBreak/>
        <w:t xml:space="preserve">Similar could be applicable to TYPE-1 CB by increasing UL-DAI by additional 1bit. On the other hand, TYPE-1 CB has not been </w:t>
      </w:r>
      <w:r w:rsidR="00A52040">
        <w:rPr>
          <w:color w:val="000000"/>
        </w:rPr>
        <w:t>enhanced</w:t>
      </w:r>
      <w:r>
        <w:rPr>
          <w:color w:val="000000"/>
        </w:rPr>
        <w:t xml:space="preserve"> for NR-U, not even for essential NN-K1 value. Ther</w:t>
      </w:r>
      <w:r w:rsidR="00A52040">
        <w:rPr>
          <w:color w:val="000000"/>
        </w:rPr>
        <w:t xml:space="preserve">efore, we propose that TYPE-1 CB is not further </w:t>
      </w:r>
      <w:r w:rsidR="00E6720F">
        <w:rPr>
          <w:color w:val="000000"/>
        </w:rPr>
        <w:t xml:space="preserve">enhanced </w:t>
      </w:r>
      <w:r w:rsidR="00A52040">
        <w:rPr>
          <w:color w:val="000000"/>
        </w:rPr>
        <w:t xml:space="preserve">for NR-U at all.  </w:t>
      </w:r>
    </w:p>
    <w:tbl>
      <w:tblPr>
        <w:tblStyle w:val="TableGrid"/>
        <w:tblW w:w="0" w:type="auto"/>
        <w:tblLook w:val="04A0" w:firstRow="1" w:lastRow="0" w:firstColumn="1" w:lastColumn="0" w:noHBand="0" w:noVBand="1"/>
      </w:tblPr>
      <w:tblGrid>
        <w:gridCol w:w="9629"/>
      </w:tblGrid>
      <w:tr w:rsidR="00D27BA6" w14:paraId="6D675BAE" w14:textId="77777777" w:rsidTr="00D27BA6">
        <w:tc>
          <w:tcPr>
            <w:tcW w:w="9629" w:type="dxa"/>
          </w:tcPr>
          <w:p w14:paraId="35AD56FB" w14:textId="77777777" w:rsidR="00B07B04" w:rsidRPr="00B916EC" w:rsidRDefault="00B07B04" w:rsidP="00B07B04">
            <w:pPr>
              <w:pStyle w:val="Heading4"/>
              <w:numPr>
                <w:ilvl w:val="0"/>
                <w:numId w:val="0"/>
              </w:numPr>
              <w:ind w:left="864" w:hanging="864"/>
            </w:pPr>
            <w:bookmarkStart w:id="12" w:name="_Toc12021474"/>
            <w:bookmarkStart w:id="13" w:name="_Toc20311586"/>
            <w:bookmarkStart w:id="14" w:name="_Toc26719411"/>
            <w:bookmarkStart w:id="15" w:name="_Toc29894844"/>
            <w:bookmarkStart w:id="16" w:name="_Toc29899143"/>
            <w:bookmarkStart w:id="17" w:name="_Toc29899561"/>
            <w:bookmarkStart w:id="18" w:name="_Toc29917298"/>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12"/>
            <w:bookmarkEnd w:id="13"/>
            <w:bookmarkEnd w:id="14"/>
            <w:bookmarkEnd w:id="15"/>
            <w:bookmarkEnd w:id="16"/>
            <w:bookmarkEnd w:id="17"/>
            <w:bookmarkEnd w:id="18"/>
          </w:p>
          <w:p w14:paraId="55EEA211" w14:textId="77777777" w:rsidR="00B07B04" w:rsidRDefault="00B07B04" w:rsidP="00B07B04">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3ECC3992" w14:textId="77777777" w:rsidR="00B07B04" w:rsidRPr="0009732E" w:rsidRDefault="00B07B04" w:rsidP="00B07B04">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3BC9763F" w14:textId="77777777" w:rsidR="00B07B04" w:rsidRPr="00B916EC" w:rsidRDefault="00B07B04" w:rsidP="00B07B04">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3ACA316B" w14:textId="77777777" w:rsidR="00B07B04" w:rsidRPr="00B916EC" w:rsidRDefault="00B07B04" w:rsidP="00B07B04">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79D6AA3D" w14:textId="598FA2D0" w:rsidR="00B07B04" w:rsidRPr="00AB688D" w:rsidRDefault="00B07B04" w:rsidP="00B07B04">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5CF6135B">
              <w:t xml:space="preserve">after the completion of the </w:t>
            </w:r>
            <m:oMath>
              <m:r>
                <w:rPr>
                  <w:rFonts w:ascii="Cambria Math" w:hAnsi="Cambria Math"/>
                  <w:lang w:eastAsia="zh-CN"/>
                </w:rPr>
                <m:t>c</m:t>
              </m:r>
            </m:oMath>
            <w:r>
              <w:rPr>
                <w:lang w:val="en-US" w:eastAsia="zh-CN"/>
              </w:rPr>
              <w:t xml:space="preserve"> and </w:t>
            </w:r>
            <w:r>
              <w:rPr>
                <w:noProof/>
                <w:position w:val="-6"/>
              </w:rPr>
              <w:drawing>
                <wp:inline distT="0" distB="0" distL="0" distR="0" wp14:anchorId="29B6E3ED" wp14:editId="7C07FD5C">
                  <wp:extent cx="171450" cy="161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lang w:val="en-US" w:eastAsia="zh-CN"/>
              </w:rPr>
              <w:t xml:space="preserve"> loops, </w:t>
            </w:r>
            <w:r>
              <w:rPr>
                <w:lang w:val="en-US"/>
              </w:rPr>
              <w:t xml:space="preserve">the UE sets </w:t>
            </w:r>
            <w:r>
              <w:rPr>
                <w:noProof/>
                <w:position w:val="-12"/>
                <w:lang w:eastAsia="zh-CN"/>
              </w:rPr>
              <w:drawing>
                <wp:inline distT="0" distB="0" distL="0" distR="0" wp14:anchorId="6852D157" wp14:editId="116F49CE">
                  <wp:extent cx="6667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eastAsia="zh-CN"/>
              </w:rPr>
              <w:drawing>
                <wp:inline distT="0" distB="0" distL="0" distR="0" wp14:anchorId="4C35D311" wp14:editId="4788B3F1">
                  <wp:extent cx="257175" cy="2095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B4DD43B" w14:textId="77777777" w:rsidR="00B07B04" w:rsidRPr="00B916EC" w:rsidRDefault="00B07B04" w:rsidP="00B07B04">
            <w:pPr>
              <w:pStyle w:val="B1"/>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33D3AED4" w14:textId="16023852" w:rsidR="00B07B04" w:rsidRDefault="00B07B04" w:rsidP="00B07B04">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r w:rsidR="0010496B">
              <w:t xml:space="preserve"> </w:t>
            </w:r>
          </w:p>
          <w:p w14:paraId="4731ECDC" w14:textId="77777777" w:rsidR="008E7004" w:rsidRDefault="00B07B04" w:rsidP="008E7004">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Pr>
                <w:rFonts w:cs="Arial"/>
                <w:noProof/>
                <w:position w:val="-10"/>
                <w:lang w:eastAsia="zh-CN"/>
              </w:rPr>
              <w:drawing>
                <wp:inline distT="0" distB="0" distL="0" distR="0" wp14:anchorId="47EF128F" wp14:editId="7DC58488">
                  <wp:extent cx="552450" cy="2190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6ED13E21" w14:textId="1A7A36F4" w:rsidR="007B100D" w:rsidRPr="00DC3F48" w:rsidRDefault="008E7004" w:rsidP="003865DD">
            <w:pPr>
              <w:rPr>
                <w:color w:val="FF0000"/>
                <w:lang w:val="en-US"/>
              </w:rPr>
            </w:pPr>
            <w:r w:rsidRPr="00DC3F48">
              <w:rPr>
                <w:color w:val="FF0000"/>
                <w:lang w:eastAsia="zh-CN"/>
              </w:rPr>
              <w:t xml:space="preserve">If </w:t>
            </w:r>
            <w:r w:rsidRPr="00DC3F48">
              <w:rPr>
                <w:color w:val="FF0000"/>
              </w:rPr>
              <w:t xml:space="preserve">a UE </w:t>
            </w:r>
            <w:r w:rsidRPr="00DC3F48">
              <w:rPr>
                <w:color w:val="FF0000"/>
                <w:lang w:eastAsia="zh-CN"/>
              </w:rPr>
              <w:t xml:space="preserve">is provided </w:t>
            </w:r>
            <w:r w:rsidRPr="00DC3F48">
              <w:rPr>
                <w:i/>
                <w:color w:val="FF0000"/>
                <w:lang w:val="en-US" w:eastAsia="zh-CN"/>
              </w:rPr>
              <w:t>pdsch-HARQ-ACK-OneShotFeedback-r16</w:t>
            </w:r>
            <w:r w:rsidR="00462D4D" w:rsidRPr="00DC3F48">
              <w:rPr>
                <w:i/>
                <w:color w:val="FF0000"/>
                <w:lang w:val="en-US" w:eastAsia="zh-CN"/>
              </w:rPr>
              <w:t>,</w:t>
            </w:r>
            <w:r w:rsidRPr="00DC3F48">
              <w:rPr>
                <w:i/>
                <w:color w:val="FF0000"/>
                <w:lang w:val="en-US" w:eastAsia="zh-CN"/>
              </w:rPr>
              <w:t xml:space="preserve"> </w:t>
            </w:r>
            <w:r w:rsidR="00963B4B" w:rsidRPr="00DC3F48">
              <w:rPr>
                <w:color w:val="FF0000"/>
                <w:lang w:eastAsia="zh-CN"/>
              </w:rPr>
              <w:t>the UE</w:t>
            </w:r>
            <w:r w:rsidR="00963B4B" w:rsidRPr="00DC3F48">
              <w:rPr>
                <w:rFonts w:hint="eastAsia"/>
                <w:color w:val="FF0000"/>
                <w:lang w:eastAsia="zh-CN"/>
              </w:rPr>
              <w:t xml:space="preserve"> </w:t>
            </w:r>
            <w:r w:rsidR="00963B4B" w:rsidRPr="00DC3F48">
              <w:rPr>
                <w:color w:val="FF0000"/>
                <w:lang w:eastAsia="zh-CN"/>
              </w:rPr>
              <w:t>is scheduled for</w:t>
            </w:r>
            <w:r w:rsidR="00963B4B" w:rsidRPr="00DC3F48">
              <w:rPr>
                <w:rFonts w:hint="eastAsia"/>
                <w:color w:val="FF0000"/>
                <w:lang w:eastAsia="zh-CN"/>
              </w:rPr>
              <w:t xml:space="preserve"> a </w:t>
            </w:r>
            <w:r w:rsidR="00963B4B" w:rsidRPr="00DC3F48">
              <w:rPr>
                <w:color w:val="FF0000"/>
                <w:lang w:eastAsia="zh-CN"/>
              </w:rPr>
              <w:t>PUSCH transmission by DCI format 0_1</w:t>
            </w:r>
            <w:r w:rsidR="00462D4D" w:rsidRPr="00DC3F48">
              <w:rPr>
                <w:color w:val="FF0000"/>
                <w:lang w:eastAsia="zh-CN"/>
              </w:rPr>
              <w:t xml:space="preserve"> </w:t>
            </w:r>
            <w:r w:rsidR="00C2799A" w:rsidRPr="00DC3F48">
              <w:rPr>
                <w:color w:val="FF0000"/>
                <w:lang w:val="en-US"/>
              </w:rPr>
              <w:t xml:space="preserve">with DAI field value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T-DAI</m:t>
                  </m:r>
                  <m:ctrlPr>
                    <w:rPr>
                      <w:rFonts w:ascii="Cambria Math" w:hAnsi="Cambria Math"/>
                      <w:i/>
                      <w:color w:val="FF0000"/>
                      <w:lang w:val="en-US"/>
                    </w:rPr>
                  </m:ctrlPr>
                </m:sub>
                <m:sup>
                  <m:r>
                    <w:rPr>
                      <w:rFonts w:ascii="Cambria Math" w:hAnsi="Cambria Math"/>
                      <w:color w:val="FF0000"/>
                    </w:rPr>
                    <m:t>UL</m:t>
                  </m:r>
                </m:sup>
              </m:sSubSup>
            </m:oMath>
            <w:r w:rsidR="00C2799A" w:rsidRPr="00DC3F48">
              <w:rPr>
                <w:color w:val="FF0000"/>
              </w:rPr>
              <w:t>=3</w:t>
            </w:r>
          </w:p>
          <w:p w14:paraId="6A0C52F7" w14:textId="55D9F5A9" w:rsidR="002321AB" w:rsidRPr="00DC3F48" w:rsidRDefault="00B378B1" w:rsidP="00B378B1">
            <w:pPr>
              <w:ind w:left="284"/>
              <w:rPr>
                <w:color w:val="FF0000"/>
                <w:lang w:val="en-US"/>
              </w:rPr>
            </w:pPr>
            <w:r w:rsidRPr="00DC3F48">
              <w:rPr>
                <w:color w:val="FF0000"/>
                <w:lang w:val="en-US"/>
              </w:rPr>
              <w:t xml:space="preserve">- </w:t>
            </w:r>
            <w:r w:rsidR="002321AB" w:rsidRPr="00DC3F48">
              <w:rPr>
                <w:color w:val="FF0000"/>
                <w:lang w:val="en-US"/>
              </w:rPr>
              <w:t>when UE received DCI format 1_1 with positive TYPE-3 CB trigger</w:t>
            </w:r>
            <w:r w:rsidR="007B100D" w:rsidRPr="00DC3F48">
              <w:rPr>
                <w:color w:val="FF0000"/>
                <w:lang w:val="en-US"/>
              </w:rPr>
              <w:t xml:space="preserve"> </w:t>
            </w:r>
            <w:r w:rsidR="006946FD" w:rsidRPr="00DC3F48">
              <w:rPr>
                <w:color w:val="FF0000"/>
                <w:lang w:val="en-US"/>
              </w:rPr>
              <w:t xml:space="preserve">or </w:t>
            </w:r>
          </w:p>
          <w:p w14:paraId="198146B9" w14:textId="1143ACE9" w:rsidR="008E7004" w:rsidRPr="00DC3F48" w:rsidRDefault="00B378B1" w:rsidP="00B378B1">
            <w:pPr>
              <w:ind w:left="284"/>
              <w:rPr>
                <w:color w:val="FF0000"/>
                <w:lang w:val="en-US"/>
              </w:rPr>
            </w:pPr>
            <w:r w:rsidRPr="00DC3F48">
              <w:rPr>
                <w:color w:val="FF0000"/>
                <w:lang w:val="en-US"/>
              </w:rPr>
              <w:t xml:space="preserve">- </w:t>
            </w:r>
            <w:r w:rsidR="006946FD" w:rsidRPr="00DC3F48">
              <w:rPr>
                <w:color w:val="FF0000"/>
                <w:lang w:val="en-US"/>
              </w:rPr>
              <w:t xml:space="preserve">when UE </w:t>
            </w:r>
            <w:r w:rsidR="000B6FFB" w:rsidRPr="00DC3F48">
              <w:rPr>
                <w:color w:val="FF0000"/>
                <w:lang w:val="en-US"/>
              </w:rPr>
              <w:t>has not received</w:t>
            </w:r>
            <w:r w:rsidR="006946FD" w:rsidRPr="00DC3F48">
              <w:rPr>
                <w:color w:val="FF0000"/>
                <w:lang w:val="en-US"/>
              </w:rPr>
              <w:t xml:space="preserve"> </w:t>
            </w:r>
            <w:r w:rsidR="00F752EB" w:rsidRPr="00DC3F48">
              <w:rPr>
                <w:color w:val="FF0000"/>
                <w:lang w:val="en-US"/>
              </w:rPr>
              <w:t>DCI format</w:t>
            </w:r>
            <w:r w:rsidR="001E7CC1" w:rsidRPr="00DC3F48">
              <w:rPr>
                <w:color w:val="FF0000"/>
                <w:lang w:val="en-US"/>
              </w:rPr>
              <w:t xml:space="preserve"> with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T-DAI</m:t>
                  </m:r>
                  <m:ctrlPr>
                    <w:rPr>
                      <w:rFonts w:ascii="Cambria Math" w:hAnsi="Cambria Math"/>
                      <w:i/>
                      <w:color w:val="FF0000"/>
                      <w:lang w:val="en-US"/>
                    </w:rPr>
                  </m:ctrlPr>
                </m:sub>
                <m:sup>
                  <m:r>
                    <w:rPr>
                      <w:rFonts w:ascii="Cambria Math" w:hAnsi="Cambria Math"/>
                      <w:color w:val="FF0000"/>
                      <w:lang w:val="en-US"/>
                    </w:rPr>
                    <m:t>DL</m:t>
                  </m:r>
                </m:sup>
              </m:sSubSup>
            </m:oMath>
            <w:r w:rsidR="001E7CC1" w:rsidRPr="00DC3F48">
              <w:rPr>
                <w:color w:val="FF0000"/>
              </w:rPr>
              <w:t xml:space="preserve"> or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C-DAI</m:t>
                  </m:r>
                  <m:ctrlPr>
                    <w:rPr>
                      <w:rFonts w:ascii="Cambria Math" w:hAnsi="Cambria Math"/>
                      <w:i/>
                      <w:color w:val="FF0000"/>
                      <w:lang w:val="en-US"/>
                    </w:rPr>
                  </m:ctrlPr>
                </m:sub>
                <m:sup>
                  <m:r>
                    <w:rPr>
                      <w:rFonts w:ascii="Cambria Math" w:hAnsi="Cambria Math"/>
                      <w:color w:val="FF0000"/>
                      <w:lang w:val="en-US"/>
                    </w:rPr>
                    <m:t>DL</m:t>
                  </m:r>
                </m:sup>
              </m:sSubSup>
            </m:oMath>
            <w:r w:rsidR="001E7CC1" w:rsidRPr="00DC3F48">
              <w:rPr>
                <w:color w:val="FF0000"/>
              </w:rPr>
              <w:t xml:space="preserve"> </w:t>
            </w:r>
            <w:r w:rsidR="00450EE4">
              <w:rPr>
                <w:color w:val="FF0000"/>
              </w:rPr>
              <w:t>field indicating value</w:t>
            </w:r>
            <w:r w:rsidR="00F752EB" w:rsidRPr="00DC3F48">
              <w:rPr>
                <w:color w:val="FF0000"/>
                <w:lang w:val="en-US"/>
              </w:rPr>
              <w:t xml:space="preserve"> </w:t>
            </w:r>
            <w:r w:rsidR="001E7CC1" w:rsidRPr="00DC3F48">
              <w:rPr>
                <w:color w:val="FF0000"/>
                <w:lang w:val="en-US"/>
              </w:rPr>
              <w:t xml:space="preserve">corresponding to </w:t>
            </w:r>
            <w:r w:rsidR="000B6FFB" w:rsidRPr="00DC3F48">
              <w:rPr>
                <w:color w:val="FF0000"/>
                <w:lang w:val="en-US"/>
              </w:rPr>
              <w:t xml:space="preserve">more than 2 PDCCH </w:t>
            </w:r>
            <w:r w:rsidR="00C54B86" w:rsidRPr="00DC3F48">
              <w:rPr>
                <w:rFonts w:cs="Arial"/>
                <w:color w:val="FF0000"/>
                <w:lang w:eastAsia="zh-CN"/>
              </w:rPr>
              <w:t xml:space="preserve">within the </w:t>
            </w:r>
            <w:r w:rsidR="00C54B86" w:rsidRPr="00DC3F48">
              <w:rPr>
                <w:color w:val="FF0000"/>
                <w:lang w:eastAsia="zh-CN"/>
              </w:rPr>
              <w:t xml:space="preserve">monitoring occasions </w:t>
            </w:r>
            <w:r w:rsidR="00C54B86" w:rsidRPr="00DC3F48">
              <w:rPr>
                <w:color w:val="FF0000"/>
              </w:rPr>
              <w:t xml:space="preserve">for PDCCH with DCI format </w:t>
            </w:r>
            <w:r w:rsidR="00C54B86" w:rsidRPr="00DC3F48">
              <w:rPr>
                <w:color w:val="FF0000"/>
                <w:lang w:eastAsia="zh-CN"/>
              </w:rPr>
              <w:t xml:space="preserve">1_0 or DCI format 1_1 for scheduling PDSCH receptions or SPS PDSCH release on any serving cell </w:t>
            </w:r>
            <m:oMath>
              <m:r>
                <w:rPr>
                  <w:rFonts w:ascii="Cambria Math" w:hAnsi="Cambria Math"/>
                  <w:color w:val="FF0000"/>
                  <w:lang w:eastAsia="zh-CN"/>
                </w:rPr>
                <m:t>c</m:t>
              </m:r>
            </m:oMath>
            <w:r w:rsidR="00C54B86" w:rsidRPr="00DC3F48">
              <w:rPr>
                <w:color w:val="FF0000"/>
              </w:rPr>
              <w:t xml:space="preserve"> </w:t>
            </w:r>
            <w:r w:rsidR="00C54B86" w:rsidRPr="00DC3F48">
              <w:rPr>
                <w:color w:val="FF0000"/>
                <w:lang w:val="en-US"/>
              </w:rPr>
              <w:t xml:space="preserve">and the UE does not have HARQ-ACK information in response to a </w:t>
            </w:r>
            <w:r w:rsidR="00C54B86" w:rsidRPr="00DC3F48">
              <w:rPr>
                <w:color w:val="FF0000"/>
                <w:lang w:eastAsia="zh-CN"/>
              </w:rPr>
              <w:t xml:space="preserve">SPS PDSCH </w:t>
            </w:r>
            <w:r w:rsidR="00C54B86" w:rsidRPr="00DC3F48">
              <w:rPr>
                <w:color w:val="FF0000"/>
                <w:lang w:val="en-US" w:eastAsia="zh-CN"/>
              </w:rPr>
              <w:t>reception to multiplex in the PUSCH</w:t>
            </w:r>
            <w:r w:rsidR="00C54B86" w:rsidRPr="00DC3F48">
              <w:rPr>
                <w:color w:val="FF0000"/>
              </w:rPr>
              <w:t xml:space="preserve">, as described in </w:t>
            </w:r>
            <w:r w:rsidR="00C54B86" w:rsidRPr="00DC3F48">
              <w:rPr>
                <w:rFonts w:cs="Arial"/>
                <w:color w:val="FF0000"/>
                <w:lang w:eastAsia="zh-CN"/>
              </w:rPr>
              <w:t xml:space="preserve">Clause 9.1.3.1, </w:t>
            </w:r>
          </w:p>
          <w:p w14:paraId="5AE6DB39" w14:textId="649DB935" w:rsidR="00B07B04" w:rsidRPr="00DC3F48" w:rsidRDefault="0029283E" w:rsidP="00B07B04">
            <w:pPr>
              <w:rPr>
                <w:color w:val="FF0000"/>
                <w:lang w:eastAsia="zh-CN"/>
              </w:rPr>
            </w:pPr>
            <w:r w:rsidRPr="00DC3F48">
              <w:rPr>
                <w:rFonts w:cs="Arial"/>
                <w:color w:val="FF0000"/>
                <w:lang w:eastAsia="zh-CN"/>
              </w:rPr>
              <w:t>the UE multiplex</w:t>
            </w:r>
            <w:r w:rsidR="00B378B1" w:rsidRPr="00DC3F48">
              <w:rPr>
                <w:rFonts w:cs="Arial"/>
                <w:color w:val="FF0000"/>
                <w:lang w:eastAsia="zh-CN"/>
              </w:rPr>
              <w:t>es</w:t>
            </w:r>
            <w:r w:rsidRPr="00DC3F48">
              <w:rPr>
                <w:rFonts w:cs="Arial"/>
                <w:color w:val="FF0000"/>
                <w:lang w:eastAsia="zh-CN"/>
              </w:rPr>
              <w:t xml:space="preserve"> </w:t>
            </w:r>
            <w:r w:rsidRPr="00DC3F48">
              <w:rPr>
                <w:rFonts w:hint="eastAsia"/>
                <w:color w:val="FF0000"/>
                <w:lang w:eastAsia="zh-CN"/>
              </w:rPr>
              <w:t>HARQ-ACK</w:t>
            </w:r>
            <w:r w:rsidRPr="00DC3F48">
              <w:rPr>
                <w:color w:val="FF0000"/>
                <w:lang w:eastAsia="zh-CN"/>
              </w:rPr>
              <w:t xml:space="preserve"> information</w:t>
            </w:r>
            <w:r w:rsidR="0094208D" w:rsidRPr="00DC3F48">
              <w:rPr>
                <w:color w:val="FF0000"/>
                <w:lang w:eastAsia="zh-CN"/>
              </w:rPr>
              <w:t xml:space="preserve"> according to sub-clause 9.1.4.</w:t>
            </w:r>
            <w:r w:rsidRPr="00DC3F48">
              <w:rPr>
                <w:color w:val="FF0000"/>
                <w:lang w:eastAsia="zh-CN"/>
              </w:rPr>
              <w:t xml:space="preserve"> in the PUSCH transmission</w:t>
            </w:r>
            <w:r w:rsidR="00745399" w:rsidRPr="00DC3F48">
              <w:rPr>
                <w:color w:val="FF0000"/>
                <w:lang w:eastAsia="zh-CN"/>
              </w:rPr>
              <w:t>.</w:t>
            </w:r>
            <w:r w:rsidRPr="00DC3F48">
              <w:rPr>
                <w:color w:val="FF0000"/>
                <w:lang w:eastAsia="zh-CN"/>
              </w:rPr>
              <w:t xml:space="preserve"> </w:t>
            </w:r>
          </w:p>
          <w:p w14:paraId="6574FC3C" w14:textId="2C3603F6" w:rsidR="00B07B04" w:rsidRDefault="00B07B04" w:rsidP="00B07B04">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Pr>
                <w:rFonts w:cs="Arial"/>
                <w:noProof/>
                <w:position w:val="-10"/>
                <w:lang w:eastAsia="zh-CN"/>
              </w:rPr>
              <w:drawing>
                <wp:inline distT="0" distB="0" distL="0" distR="0" wp14:anchorId="39A7DA8E" wp14:editId="5CB52414">
                  <wp:extent cx="5524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eastAsia="zh-CN"/>
              </w:rPr>
              <w:drawing>
                <wp:inline distT="0" distB="0" distL="0" distR="0" wp14:anchorId="777854EC" wp14:editId="41F723DD">
                  <wp:extent cx="55245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1_0 or with DCI format 1_1, respectively, for scheduling PDSCH receptions or SPS PDSCH release</w:t>
            </w:r>
            <w:r>
              <w:rPr>
                <w:lang w:eastAsia="zh-CN"/>
              </w:rPr>
              <w:t xml:space="preserve">, or </w:t>
            </w:r>
            <w:r w:rsidRPr="00983297">
              <w:t xml:space="preserve">DCI format 1_1 </w:t>
            </w:r>
            <w:r>
              <w:t xml:space="preserve">indicating </w:t>
            </w:r>
            <w:r>
              <w:rPr>
                <w:lang w:val="en-US"/>
              </w:rPr>
              <w:t>SCell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3FD8487" w14:textId="77777777" w:rsidR="00B07B04" w:rsidRPr="00B916EC" w:rsidRDefault="00B07B04" w:rsidP="00B07B04">
            <w:pPr>
              <w:pStyle w:val="TH"/>
            </w:pPr>
            <w:r w:rsidRPr="00B916EC">
              <w:t xml:space="preserve">Table 9.1.3-2: Value of </w:t>
            </w:r>
            <w:r w:rsidRPr="00B916EC">
              <w:rPr>
                <w:rFonts w:hint="eastAsia"/>
                <w:lang w:eastAsia="zh-CN"/>
              </w:rPr>
              <w:t>DAI</w:t>
            </w:r>
            <w:r w:rsidRPr="00B916EC">
              <w:rPr>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12"/>
              <w:gridCol w:w="6272"/>
            </w:tblGrid>
            <w:tr w:rsidR="00B07B04" w:rsidRPr="00B916EC" w14:paraId="10FA8ED7" w14:textId="77777777" w:rsidTr="00CC2810">
              <w:trPr>
                <w:cantSplit/>
                <w:jc w:val="center"/>
              </w:trPr>
              <w:tc>
                <w:tcPr>
                  <w:tcW w:w="1368" w:type="dxa"/>
                  <w:shd w:val="clear" w:color="auto" w:fill="E0E0E0"/>
                  <w:vAlign w:val="center"/>
                </w:tcPr>
                <w:p w14:paraId="3FD21D1D" w14:textId="77777777" w:rsidR="00B07B04" w:rsidRPr="00B916EC" w:rsidRDefault="00B07B04" w:rsidP="00B07B04">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7AB3B4DA" w14:textId="185B36F5" w:rsidR="00B07B04" w:rsidRPr="00B916EC" w:rsidRDefault="00B07B04" w:rsidP="00B07B04">
                  <w:pPr>
                    <w:pStyle w:val="TAH"/>
                    <w:rPr>
                      <w:lang w:val="en-US"/>
                    </w:rPr>
                  </w:pPr>
                  <w:r>
                    <w:rPr>
                      <w:rFonts w:cs="Arial"/>
                      <w:noProof/>
                      <w:position w:val="-10"/>
                      <w:lang w:eastAsia="zh-CN"/>
                    </w:rPr>
                    <w:drawing>
                      <wp:inline distT="0" distB="0" distL="0" distR="0" wp14:anchorId="5E5ECBAE" wp14:editId="785CBA12">
                        <wp:extent cx="361950" cy="219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val="en-US"/>
                    </w:rPr>
                    <w:t xml:space="preserve"> </w:t>
                  </w:r>
                </w:p>
              </w:tc>
              <w:tc>
                <w:tcPr>
                  <w:tcW w:w="6599" w:type="dxa"/>
                  <w:shd w:val="clear" w:color="auto" w:fill="E0E0E0"/>
                  <w:vAlign w:val="center"/>
                </w:tcPr>
                <w:p w14:paraId="5B2E0ECC" w14:textId="12366F09" w:rsidR="00B07B04" w:rsidRPr="00B916EC" w:rsidRDefault="00B07B04" w:rsidP="00B07B04">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w:r>
                    <w:rPr>
                      <w:rFonts w:cs="Arial"/>
                      <w:noProof/>
                      <w:position w:val="-4"/>
                      <w:lang w:eastAsia="zh-CN"/>
                    </w:rPr>
                    <w:drawing>
                      <wp:inline distT="0" distB="0" distL="0" distR="0" wp14:anchorId="75B8CC6B" wp14:editId="58A0219D">
                        <wp:extent cx="180975" cy="1619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B916EC">
                    <w:rPr>
                      <w:rFonts w:cs="Arial" w:hint="eastAsia"/>
                      <w:lang w:eastAsia="zh-CN"/>
                    </w:rPr>
                    <w:t xml:space="preserve"> and </w:t>
                  </w:r>
                  <w:r>
                    <w:rPr>
                      <w:rFonts w:cs="Arial"/>
                      <w:noProof/>
                      <w:position w:val="-4"/>
                      <w:lang w:eastAsia="zh-CN"/>
                    </w:rPr>
                    <w:drawing>
                      <wp:inline distT="0" distB="0" distL="0" distR="0" wp14:anchorId="4D870886" wp14:editId="7916D2E2">
                        <wp:extent cx="361950" cy="161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p>
              </w:tc>
            </w:tr>
            <w:tr w:rsidR="00B07B04" w:rsidRPr="00B916EC" w14:paraId="3B14BE6C" w14:textId="77777777" w:rsidTr="00CC2810">
              <w:trPr>
                <w:cantSplit/>
                <w:jc w:val="center"/>
              </w:trPr>
              <w:tc>
                <w:tcPr>
                  <w:tcW w:w="1368" w:type="dxa"/>
                  <w:vAlign w:val="center"/>
                </w:tcPr>
                <w:p w14:paraId="774682B4" w14:textId="77777777" w:rsidR="00B07B04" w:rsidRPr="00B916EC" w:rsidRDefault="00B07B04" w:rsidP="00B07B04">
                  <w:pPr>
                    <w:pStyle w:val="TAC"/>
                    <w:rPr>
                      <w:lang w:val="en-US"/>
                    </w:rPr>
                  </w:pPr>
                  <w:r w:rsidRPr="00B916EC">
                    <w:rPr>
                      <w:lang w:val="en-US"/>
                    </w:rPr>
                    <w:lastRenderedPageBreak/>
                    <w:t>0,0</w:t>
                  </w:r>
                </w:p>
              </w:tc>
              <w:tc>
                <w:tcPr>
                  <w:tcW w:w="1890" w:type="dxa"/>
                  <w:vAlign w:val="center"/>
                </w:tcPr>
                <w:p w14:paraId="671120DC" w14:textId="77777777" w:rsidR="00B07B04" w:rsidRPr="00B916EC" w:rsidRDefault="00B07B04" w:rsidP="00B07B04">
                  <w:pPr>
                    <w:pStyle w:val="TAC"/>
                    <w:rPr>
                      <w:lang w:val="en-US"/>
                    </w:rPr>
                  </w:pPr>
                  <w:r w:rsidRPr="00B916EC">
                    <w:rPr>
                      <w:lang w:val="en-US"/>
                    </w:rPr>
                    <w:t>1</w:t>
                  </w:r>
                </w:p>
              </w:tc>
              <w:tc>
                <w:tcPr>
                  <w:tcW w:w="6599" w:type="dxa"/>
                  <w:vAlign w:val="center"/>
                </w:tcPr>
                <w:p w14:paraId="1726804D" w14:textId="72C5959F" w:rsidR="00B07B04" w:rsidRPr="00B916EC" w:rsidRDefault="00B07B04" w:rsidP="00B07B04">
                  <w:pPr>
                    <w:pStyle w:val="TAC"/>
                    <w:rPr>
                      <w:lang w:val="en-US"/>
                    </w:rPr>
                  </w:pPr>
                  <w:r>
                    <w:rPr>
                      <w:b/>
                      <w:noProof/>
                      <w:position w:val="-10"/>
                    </w:rPr>
                    <w:drawing>
                      <wp:inline distT="0" distB="0" distL="0" distR="0" wp14:anchorId="505EECFF" wp14:editId="21952BFF">
                        <wp:extent cx="10096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p>
              </w:tc>
            </w:tr>
            <w:tr w:rsidR="00B07B04" w:rsidRPr="00B916EC" w14:paraId="3A872E62" w14:textId="77777777" w:rsidTr="00CC2810">
              <w:trPr>
                <w:cantSplit/>
                <w:jc w:val="center"/>
              </w:trPr>
              <w:tc>
                <w:tcPr>
                  <w:tcW w:w="1368" w:type="dxa"/>
                  <w:vAlign w:val="center"/>
                </w:tcPr>
                <w:p w14:paraId="25DA14C5" w14:textId="77777777" w:rsidR="00B07B04" w:rsidRPr="00B916EC" w:rsidRDefault="00B07B04" w:rsidP="00B07B04">
                  <w:pPr>
                    <w:pStyle w:val="TAC"/>
                    <w:rPr>
                      <w:lang w:val="en-US"/>
                    </w:rPr>
                  </w:pPr>
                  <w:r w:rsidRPr="00B916EC">
                    <w:rPr>
                      <w:lang w:val="en-US"/>
                    </w:rPr>
                    <w:t>0,1</w:t>
                  </w:r>
                </w:p>
              </w:tc>
              <w:tc>
                <w:tcPr>
                  <w:tcW w:w="1890" w:type="dxa"/>
                  <w:vAlign w:val="center"/>
                </w:tcPr>
                <w:p w14:paraId="3A5B93BF" w14:textId="77777777" w:rsidR="00B07B04" w:rsidRPr="00B916EC" w:rsidRDefault="00B07B04" w:rsidP="00B07B04">
                  <w:pPr>
                    <w:pStyle w:val="TAC"/>
                    <w:rPr>
                      <w:lang w:val="en-US"/>
                    </w:rPr>
                  </w:pPr>
                  <w:r w:rsidRPr="00B916EC">
                    <w:rPr>
                      <w:lang w:val="en-US"/>
                    </w:rPr>
                    <w:t>2</w:t>
                  </w:r>
                </w:p>
              </w:tc>
              <w:tc>
                <w:tcPr>
                  <w:tcW w:w="6599" w:type="dxa"/>
                  <w:vAlign w:val="center"/>
                </w:tcPr>
                <w:p w14:paraId="663FD97B" w14:textId="57025E2C" w:rsidR="00B07B04" w:rsidRPr="00B916EC" w:rsidRDefault="00B07B04" w:rsidP="00B07B04">
                  <w:pPr>
                    <w:pStyle w:val="TAC"/>
                    <w:rPr>
                      <w:lang w:val="en-US"/>
                    </w:rPr>
                  </w:pPr>
                  <w:r>
                    <w:rPr>
                      <w:b/>
                      <w:noProof/>
                      <w:position w:val="-10"/>
                    </w:rPr>
                    <w:drawing>
                      <wp:inline distT="0" distB="0" distL="0" distR="0" wp14:anchorId="64B6D730" wp14:editId="0C954EF2">
                        <wp:extent cx="10953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B07B04" w:rsidRPr="00B916EC" w14:paraId="1CA75CDD" w14:textId="77777777" w:rsidTr="00CC2810">
              <w:trPr>
                <w:cantSplit/>
                <w:jc w:val="center"/>
              </w:trPr>
              <w:tc>
                <w:tcPr>
                  <w:tcW w:w="1368" w:type="dxa"/>
                  <w:vAlign w:val="center"/>
                </w:tcPr>
                <w:p w14:paraId="6F0B3240" w14:textId="77777777" w:rsidR="00B07B04" w:rsidRPr="00B916EC" w:rsidRDefault="00B07B04" w:rsidP="00B07B04">
                  <w:pPr>
                    <w:pStyle w:val="TAC"/>
                    <w:rPr>
                      <w:lang w:val="en-US"/>
                    </w:rPr>
                  </w:pPr>
                  <w:r w:rsidRPr="00B916EC">
                    <w:rPr>
                      <w:lang w:val="en-US"/>
                    </w:rPr>
                    <w:t>1,0</w:t>
                  </w:r>
                </w:p>
              </w:tc>
              <w:tc>
                <w:tcPr>
                  <w:tcW w:w="1890" w:type="dxa"/>
                  <w:vAlign w:val="center"/>
                </w:tcPr>
                <w:p w14:paraId="1B93BA7D" w14:textId="77777777" w:rsidR="00B07B04" w:rsidRPr="00B916EC" w:rsidRDefault="00B07B04" w:rsidP="00B07B04">
                  <w:pPr>
                    <w:pStyle w:val="TAC"/>
                    <w:rPr>
                      <w:lang w:val="en-US"/>
                    </w:rPr>
                  </w:pPr>
                  <w:r w:rsidRPr="00B916EC">
                    <w:rPr>
                      <w:lang w:val="en-US"/>
                    </w:rPr>
                    <w:t>3</w:t>
                  </w:r>
                </w:p>
              </w:tc>
              <w:tc>
                <w:tcPr>
                  <w:tcW w:w="6599" w:type="dxa"/>
                  <w:vAlign w:val="center"/>
                </w:tcPr>
                <w:p w14:paraId="0D65FCFE" w14:textId="618DD039" w:rsidR="00B07B04" w:rsidRPr="00B916EC" w:rsidRDefault="00B07B04" w:rsidP="00B07B04">
                  <w:pPr>
                    <w:pStyle w:val="TAC"/>
                    <w:rPr>
                      <w:lang w:val="en-US"/>
                    </w:rPr>
                  </w:pPr>
                  <w:r>
                    <w:rPr>
                      <w:b/>
                      <w:noProof/>
                      <w:position w:val="-10"/>
                    </w:rPr>
                    <w:drawing>
                      <wp:inline distT="0" distB="0" distL="0" distR="0" wp14:anchorId="556A437F" wp14:editId="4D160A16">
                        <wp:extent cx="10953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B07B04" w:rsidRPr="00B916EC" w14:paraId="35F5E419" w14:textId="77777777" w:rsidTr="00CC2810">
              <w:trPr>
                <w:cantSplit/>
                <w:jc w:val="center"/>
              </w:trPr>
              <w:tc>
                <w:tcPr>
                  <w:tcW w:w="1368" w:type="dxa"/>
                  <w:vAlign w:val="center"/>
                </w:tcPr>
                <w:p w14:paraId="5BA253CA" w14:textId="77777777" w:rsidR="00B07B04" w:rsidRPr="00B916EC" w:rsidRDefault="00B07B04" w:rsidP="00B07B04">
                  <w:pPr>
                    <w:pStyle w:val="TAC"/>
                    <w:rPr>
                      <w:lang w:val="en-US"/>
                    </w:rPr>
                  </w:pPr>
                  <w:r w:rsidRPr="00B916EC">
                    <w:rPr>
                      <w:lang w:val="en-US"/>
                    </w:rPr>
                    <w:t>1,1</w:t>
                  </w:r>
                </w:p>
              </w:tc>
              <w:tc>
                <w:tcPr>
                  <w:tcW w:w="1890" w:type="dxa"/>
                  <w:vAlign w:val="center"/>
                </w:tcPr>
                <w:p w14:paraId="7D754D7D" w14:textId="77777777" w:rsidR="00B07B04" w:rsidRPr="00B916EC" w:rsidRDefault="00B07B04" w:rsidP="00B07B04">
                  <w:pPr>
                    <w:pStyle w:val="TAC"/>
                    <w:rPr>
                      <w:lang w:val="en-US"/>
                    </w:rPr>
                  </w:pPr>
                  <w:r w:rsidRPr="00B916EC">
                    <w:rPr>
                      <w:lang w:val="en-US"/>
                    </w:rPr>
                    <w:t>4</w:t>
                  </w:r>
                </w:p>
              </w:tc>
              <w:tc>
                <w:tcPr>
                  <w:tcW w:w="6599" w:type="dxa"/>
                  <w:vAlign w:val="center"/>
                </w:tcPr>
                <w:p w14:paraId="182A9DD6" w14:textId="539E9D8B" w:rsidR="00B07B04" w:rsidRPr="00B916EC" w:rsidRDefault="00B07B04" w:rsidP="00B07B04">
                  <w:pPr>
                    <w:pStyle w:val="TAC"/>
                    <w:rPr>
                      <w:lang w:val="en-US"/>
                    </w:rPr>
                  </w:pPr>
                  <w:r>
                    <w:rPr>
                      <w:b/>
                      <w:noProof/>
                      <w:position w:val="-10"/>
                    </w:rPr>
                    <w:drawing>
                      <wp:inline distT="0" distB="0" distL="0" distR="0" wp14:anchorId="68AC5107" wp14:editId="4F24D8D1">
                        <wp:extent cx="10953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bl>
          <w:p w14:paraId="15159FA5" w14:textId="77777777" w:rsidR="00D27BA6" w:rsidRDefault="00D27BA6" w:rsidP="00D27BA6">
            <w:pPr>
              <w:spacing w:before="0"/>
              <w:jc w:val="both"/>
              <w:rPr>
                <w:color w:val="000000"/>
              </w:rPr>
            </w:pPr>
          </w:p>
          <w:p w14:paraId="2D6DF175" w14:textId="77777777" w:rsidR="00E24819" w:rsidRDefault="00E24819" w:rsidP="00D27BA6">
            <w:pPr>
              <w:spacing w:before="0"/>
              <w:jc w:val="both"/>
              <w:rPr>
                <w:color w:val="000000"/>
              </w:rPr>
            </w:pPr>
          </w:p>
          <w:p w14:paraId="181B6110" w14:textId="799A3EF3" w:rsidR="00E24819" w:rsidRDefault="00E24819" w:rsidP="00D27BA6">
            <w:pPr>
              <w:spacing w:before="0"/>
              <w:jc w:val="both"/>
              <w:rPr>
                <w:color w:val="000000"/>
              </w:rPr>
            </w:pPr>
          </w:p>
        </w:tc>
      </w:tr>
    </w:tbl>
    <w:p w14:paraId="5557BE3E" w14:textId="77777777" w:rsidR="00D27BA6" w:rsidRPr="00D27BA6" w:rsidRDefault="00D27BA6" w:rsidP="00D27BA6">
      <w:pPr>
        <w:spacing w:before="0"/>
        <w:jc w:val="both"/>
        <w:rPr>
          <w:color w:val="000000"/>
        </w:rPr>
      </w:pPr>
    </w:p>
    <w:p w14:paraId="23E7668A" w14:textId="388E98B2" w:rsidR="00395FA9" w:rsidRPr="0028035D" w:rsidRDefault="00D5648C" w:rsidP="00753150">
      <w:pPr>
        <w:pStyle w:val="Heading2"/>
        <w:rPr>
          <w:lang w:val="en-US"/>
        </w:rPr>
      </w:pPr>
      <w:r>
        <w:rPr>
          <w:lang w:val="en-US"/>
        </w:rPr>
        <w:t>FFS on NN-K1 in CASE2 dormancy DCI and SPS release DCI (B10)</w:t>
      </w:r>
    </w:p>
    <w:tbl>
      <w:tblPr>
        <w:tblStyle w:val="TableGrid"/>
        <w:tblW w:w="0" w:type="auto"/>
        <w:tblLook w:val="04A0" w:firstRow="1" w:lastRow="0" w:firstColumn="1" w:lastColumn="0" w:noHBand="0" w:noVBand="1"/>
      </w:tblPr>
      <w:tblGrid>
        <w:gridCol w:w="9629"/>
      </w:tblGrid>
      <w:tr w:rsidR="00A03156" w14:paraId="46F7360F" w14:textId="77777777" w:rsidTr="00A03156">
        <w:tc>
          <w:tcPr>
            <w:tcW w:w="9629" w:type="dxa"/>
          </w:tcPr>
          <w:p w14:paraId="7277C22E" w14:textId="77777777" w:rsidR="00A03156" w:rsidRPr="0034433A" w:rsidRDefault="00A03156" w:rsidP="00A03156">
            <w:pPr>
              <w:rPr>
                <w:rFonts w:cs="Times"/>
                <w:lang w:eastAsia="x-none"/>
              </w:rPr>
            </w:pPr>
            <w:r w:rsidRPr="0034433A">
              <w:rPr>
                <w:rFonts w:cs="Times"/>
                <w:highlight w:val="green"/>
                <w:lang w:eastAsia="x-none"/>
              </w:rPr>
              <w:t>Agreement:</w:t>
            </w:r>
          </w:p>
          <w:p w14:paraId="77615BC3" w14:textId="77777777" w:rsidR="00A03156" w:rsidRPr="0034433A" w:rsidRDefault="00A03156" w:rsidP="00A03156">
            <w:pPr>
              <w:numPr>
                <w:ilvl w:val="0"/>
                <w:numId w:val="42"/>
              </w:numPr>
              <w:spacing w:before="0" w:after="0"/>
              <w:rPr>
                <w:rFonts w:cs="Times"/>
                <w:lang w:eastAsia="zh-CN"/>
              </w:rPr>
            </w:pPr>
            <w:r w:rsidRPr="0034433A">
              <w:rPr>
                <w:rFonts w:cs="Times"/>
                <w:lang w:eastAsia="zh-CN"/>
              </w:rPr>
              <w:t>DCI format 1_1 should not simultaneously indicate a NNK1 value and activate a SPS configuration (CRC scrambled with CS-RNTI and NDI=0)</w:t>
            </w:r>
          </w:p>
          <w:p w14:paraId="6D0A4E2F" w14:textId="77777777" w:rsidR="00A03156" w:rsidRPr="0034433A" w:rsidRDefault="00A03156" w:rsidP="00A03156">
            <w:pPr>
              <w:numPr>
                <w:ilvl w:val="0"/>
                <w:numId w:val="42"/>
              </w:numPr>
              <w:spacing w:before="0" w:after="0"/>
              <w:rPr>
                <w:rFonts w:cs="Times"/>
                <w:lang w:eastAsia="zh-CN"/>
              </w:rPr>
            </w:pPr>
            <w:r w:rsidRPr="0034433A">
              <w:rPr>
                <w:rFonts w:cs="Times"/>
                <w:lang w:eastAsia="zh-CN"/>
              </w:rPr>
              <w:t>DCI format 1_1 should not simultaneously indicate a NNK1 value and request feedback of Type-3 HARQ-ACK codebook (one-shot HARQ-ACK request field with value 1)</w:t>
            </w:r>
          </w:p>
          <w:p w14:paraId="3F665523" w14:textId="77777777" w:rsidR="00A03156" w:rsidRPr="00A03156" w:rsidRDefault="00A03156" w:rsidP="00A03156">
            <w:pPr>
              <w:numPr>
                <w:ilvl w:val="0"/>
                <w:numId w:val="42"/>
              </w:numPr>
              <w:spacing w:before="0" w:after="0"/>
              <w:rPr>
                <w:rFonts w:cs="Times"/>
                <w:highlight w:val="yellow"/>
                <w:lang w:eastAsia="zh-CN"/>
              </w:rPr>
            </w:pPr>
            <w:r w:rsidRPr="00A03156">
              <w:rPr>
                <w:rFonts w:cs="Times"/>
                <w:highlight w:val="yellow"/>
                <w:lang w:eastAsia="zh-CN"/>
              </w:rPr>
              <w:t>FFS: DCI format 1_1 should not simultaneously indicate a NNK1 value and indicate Scell dormancy</w:t>
            </w:r>
          </w:p>
          <w:p w14:paraId="53DD077D" w14:textId="77777777" w:rsidR="00A03156" w:rsidRPr="00A03156" w:rsidRDefault="00A03156" w:rsidP="00A03156">
            <w:pPr>
              <w:numPr>
                <w:ilvl w:val="0"/>
                <w:numId w:val="42"/>
              </w:numPr>
              <w:spacing w:before="0" w:after="0"/>
              <w:rPr>
                <w:rFonts w:cs="Times"/>
                <w:highlight w:val="yellow"/>
                <w:lang w:eastAsia="zh-CN"/>
              </w:rPr>
            </w:pPr>
            <w:r w:rsidRPr="00A03156">
              <w:rPr>
                <w:rFonts w:cs="Times"/>
                <w:highlight w:val="yellow"/>
                <w:lang w:eastAsia="zh-CN"/>
              </w:rPr>
              <w:t>FFS: DCI format 1_1 should not simultaneously indicate a NNK1 value and indicate SPS release</w:t>
            </w:r>
          </w:p>
          <w:p w14:paraId="4218A824" w14:textId="77777777" w:rsidR="00A03156" w:rsidRPr="00A03156" w:rsidRDefault="00A03156" w:rsidP="00ED28B3">
            <w:pPr>
              <w:spacing w:after="120"/>
            </w:pPr>
          </w:p>
        </w:tc>
      </w:tr>
    </w:tbl>
    <w:p w14:paraId="042DF07B" w14:textId="3D664DF4" w:rsidR="00222683" w:rsidRDefault="00A03156" w:rsidP="00ED28B3">
      <w:pPr>
        <w:spacing w:after="120"/>
        <w:rPr>
          <w:lang w:val="en-US"/>
        </w:rPr>
      </w:pPr>
      <w:r>
        <w:rPr>
          <w:lang w:val="en-US"/>
        </w:rPr>
        <w:t xml:space="preserve">For both DL SPS release </w:t>
      </w:r>
      <w:r w:rsidR="00222683">
        <w:rPr>
          <w:lang w:val="en-US"/>
        </w:rPr>
        <w:t xml:space="preserve">and Scell dormancy indication, </w:t>
      </w:r>
      <w:r w:rsidR="00F63197">
        <w:rPr>
          <w:lang w:val="en-US"/>
        </w:rPr>
        <w:t xml:space="preserve">precluding </w:t>
      </w:r>
      <w:r w:rsidR="00222683">
        <w:rPr>
          <w:lang w:val="en-US"/>
        </w:rPr>
        <w:t>NNK1 value</w:t>
      </w:r>
      <w:r w:rsidR="00F63197">
        <w:rPr>
          <w:lang w:val="en-US"/>
        </w:rPr>
        <w:t xml:space="preserve"> in DCI</w:t>
      </w:r>
      <w:r w:rsidR="00222683">
        <w:rPr>
          <w:lang w:val="en-US"/>
        </w:rPr>
        <w:t xml:space="preserve"> would </w:t>
      </w:r>
      <w:r w:rsidR="00BC4639">
        <w:rPr>
          <w:lang w:val="en-US"/>
        </w:rPr>
        <w:t>imply a</w:t>
      </w:r>
      <w:r w:rsidR="00222683">
        <w:rPr>
          <w:lang w:val="en-US"/>
        </w:rPr>
        <w:t xml:space="preserve"> scheduling restriction, since DL SPS release nor Scell dormancy indication could</w:t>
      </w:r>
      <w:r w:rsidR="00F63197">
        <w:rPr>
          <w:lang w:val="en-US"/>
        </w:rPr>
        <w:t xml:space="preserve"> </w:t>
      </w:r>
      <w:r w:rsidR="00222683">
        <w:rPr>
          <w:lang w:val="en-US"/>
        </w:rPr>
        <w:t xml:space="preserve">be transmitted in the end of gNB COT. On the other hand, there is no specification impact from supporting these cases. </w:t>
      </w:r>
    </w:p>
    <w:p w14:paraId="214AA41C" w14:textId="67854B63" w:rsidR="00222683" w:rsidRPr="00C32940" w:rsidRDefault="00222683" w:rsidP="00ED28B3">
      <w:pPr>
        <w:spacing w:after="120"/>
        <w:rPr>
          <w:i/>
          <w:iCs/>
          <w:lang w:val="en-US"/>
        </w:rPr>
      </w:pPr>
      <w:r w:rsidRPr="00222683">
        <w:rPr>
          <w:b/>
          <w:bCs/>
          <w:lang w:val="en-US"/>
        </w:rPr>
        <w:t xml:space="preserve">Proposal </w:t>
      </w:r>
      <w:r w:rsidR="00864CC1">
        <w:rPr>
          <w:b/>
          <w:bCs/>
          <w:lang w:val="en-US"/>
        </w:rPr>
        <w:t>10</w:t>
      </w:r>
      <w:r w:rsidRPr="00222683">
        <w:rPr>
          <w:b/>
          <w:bCs/>
          <w:lang w:val="en-US"/>
        </w:rPr>
        <w:t>:</w:t>
      </w:r>
      <w:r>
        <w:rPr>
          <w:lang w:val="en-US"/>
        </w:rPr>
        <w:t xml:space="preserve"> </w:t>
      </w:r>
      <w:r w:rsidRPr="00C32940">
        <w:rPr>
          <w:i/>
          <w:iCs/>
          <w:lang w:val="en-US"/>
        </w:rPr>
        <w:t>Inapplicable value of K1 in DL SPS release and Scell dormancy DCI is not precluded.</w:t>
      </w:r>
    </w:p>
    <w:p w14:paraId="0D827FAF" w14:textId="29AC5CB3" w:rsidR="0034111C" w:rsidRPr="00A53A2F" w:rsidRDefault="00EE7FA7">
      <w:pPr>
        <w:pStyle w:val="Heading1"/>
        <w:rPr>
          <w:color w:val="000000"/>
        </w:rPr>
      </w:pPr>
      <w:r w:rsidRPr="009B3C14">
        <w:rPr>
          <w:color w:val="000000"/>
        </w:rPr>
        <w:t>Conclusion</w:t>
      </w:r>
      <w:r w:rsidR="00DB39D4" w:rsidRPr="00CC7705">
        <w:rPr>
          <w:color w:val="000000"/>
        </w:rPr>
        <w:t>s</w:t>
      </w:r>
      <w:r w:rsidR="00C65CB4" w:rsidRPr="00CC7705">
        <w:rPr>
          <w:color w:val="000000"/>
        </w:rPr>
        <w:t xml:space="preserve"> </w:t>
      </w:r>
    </w:p>
    <w:p w14:paraId="6F9F0C60" w14:textId="6B820220" w:rsidR="00761533" w:rsidRDefault="003D3FBA" w:rsidP="00BD520C">
      <w:pPr>
        <w:jc w:val="both"/>
        <w:rPr>
          <w:bCs/>
        </w:rPr>
      </w:pPr>
      <w:r w:rsidRPr="00A53A2F">
        <w:t>In this contribution</w:t>
      </w:r>
      <w:r w:rsidR="009251C8" w:rsidRPr="00A53A2F">
        <w:t>,</w:t>
      </w:r>
      <w:r w:rsidRPr="00A53A2F">
        <w:t xml:space="preserve"> we discussed </w:t>
      </w:r>
      <w:r w:rsidR="004E112C">
        <w:rPr>
          <w:rFonts w:eastAsia="Times New Roman"/>
          <w:szCs w:val="24"/>
          <w:lang w:val="en-US" w:eastAsia="fi-FI"/>
        </w:rPr>
        <w:t xml:space="preserve">remaining issues related to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157A63">
        <w:rPr>
          <w:bCs/>
        </w:rPr>
        <w:t xml:space="preserve"> </w:t>
      </w:r>
    </w:p>
    <w:p w14:paraId="6615A6B8" w14:textId="77777777" w:rsidR="00C32940" w:rsidRDefault="00C32940" w:rsidP="00C32940">
      <w:pPr>
        <w:spacing w:after="120"/>
        <w:rPr>
          <w:i/>
          <w:iCs/>
          <w:lang w:val="en-US"/>
        </w:rPr>
      </w:pPr>
      <w:r w:rsidRPr="00AE0D40">
        <w:rPr>
          <w:b/>
          <w:bCs/>
          <w:lang w:val="en-US"/>
        </w:rPr>
        <w:t>Proposal</w:t>
      </w:r>
      <w:r>
        <w:rPr>
          <w:b/>
          <w:bCs/>
          <w:lang w:val="en-US"/>
        </w:rPr>
        <w:t xml:space="preserve"> 1</w:t>
      </w:r>
      <w:r w:rsidRPr="00AE0D40">
        <w:rPr>
          <w:b/>
          <w:bCs/>
          <w:lang w:val="en-US"/>
        </w:rPr>
        <w:t>:</w:t>
      </w:r>
      <w:r>
        <w:rPr>
          <w:lang w:val="en-US"/>
        </w:rPr>
        <w:t xml:space="preserve"> </w:t>
      </w:r>
      <w:r>
        <w:rPr>
          <w:i/>
          <w:iCs/>
          <w:lang w:val="en-US"/>
        </w:rPr>
        <w:t xml:space="preserve">Type 2 CB rule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HARQ-ACK</m:t>
            </m:r>
          </m:sub>
        </m:sSub>
      </m:oMath>
      <w:r>
        <w:rPr>
          <w:i/>
          <w:lang w:val="en-US"/>
        </w:rPr>
        <w:t xml:space="preserve"> is used separately for each PDSCH group. </w:t>
      </w:r>
      <w:r w:rsidRPr="003F5607">
        <w:rPr>
          <w:noProof/>
          <w:position w:val="-14"/>
        </w:rPr>
        <w:drawing>
          <wp:inline distT="0" distB="0" distL="0" distR="0" wp14:anchorId="7FE57B42" wp14:editId="21B68EFC">
            <wp:extent cx="394970" cy="24955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Pr>
          <w:i/>
          <w:iCs/>
          <w:lang w:val="en-US"/>
        </w:rPr>
        <w:t xml:space="preserve"> is given by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r>
          <w:rPr>
            <w:rFonts w:ascii="Cambria Math" w:hAnsi="Cambria Math"/>
          </w:rPr>
          <m:t>(</m:t>
        </m:r>
        <m:d>
          <m:dPr>
            <m:ctrlPr>
              <w:rPr>
                <w:rFonts w:ascii="Cambria Math" w:hAnsi="Cambria Math"/>
                <w:i/>
              </w:rPr>
            </m:ctrlPr>
          </m:dPr>
          <m:e>
            <m:r>
              <w:rPr>
                <w:rFonts w:ascii="Cambria Math" w:hAnsi="Cambria Math"/>
              </w:rPr>
              <m:t>g+1</m:t>
            </m:r>
          </m:e>
        </m:d>
        <m:r>
          <w:rPr>
            <w:rFonts w:ascii="Cambria Math" w:hAnsi="Cambria Math"/>
          </w:rPr>
          <m:t>mod2))</m:t>
        </m:r>
      </m:oMath>
      <w:r>
        <w:rPr>
          <w:i/>
        </w:rPr>
        <w:t>, when available, for the non-scheduled PDSCH group.</w:t>
      </w:r>
    </w:p>
    <w:p w14:paraId="67A9C6E5" w14:textId="77777777" w:rsidR="00C32940" w:rsidRDefault="00C32940" w:rsidP="00C32940">
      <w:pPr>
        <w:rPr>
          <w:i/>
          <w:iCs/>
        </w:rPr>
      </w:pPr>
      <w:r w:rsidRPr="0074220E">
        <w:rPr>
          <w:b/>
          <w:bCs/>
        </w:rPr>
        <w:t>Proposal</w:t>
      </w:r>
      <w:r>
        <w:rPr>
          <w:b/>
          <w:bCs/>
        </w:rPr>
        <w:t xml:space="preserve"> 2</w:t>
      </w:r>
      <w:r w:rsidRPr="0074220E">
        <w:rPr>
          <w:b/>
          <w:bCs/>
        </w:rPr>
        <w:t>:</w:t>
      </w:r>
      <w:r>
        <w:t xml:space="preserve"> </w:t>
      </w:r>
      <w:r w:rsidRPr="0074220E">
        <w:rPr>
          <w:i/>
          <w:iCs/>
        </w:rPr>
        <w:t>Given that no consensus could be reached on the issue</w:t>
      </w:r>
      <w:r>
        <w:rPr>
          <w:i/>
          <w:iCs/>
        </w:rPr>
        <w:t xml:space="preserve"> A7</w:t>
      </w:r>
      <w:r w:rsidRPr="0074220E">
        <w:rPr>
          <w:i/>
          <w:iCs/>
        </w:rPr>
        <w:t xml:space="preserve"> in RAN1#100b, we propose not to discuss issue any more in RAN1#101</w:t>
      </w:r>
      <w:r>
        <w:rPr>
          <w:i/>
          <w:iCs/>
        </w:rPr>
        <w:t>.</w:t>
      </w:r>
    </w:p>
    <w:p w14:paraId="7740282A" w14:textId="77777777" w:rsidR="00C32940" w:rsidRDefault="00C32940" w:rsidP="00C32940">
      <w:pPr>
        <w:rPr>
          <w:i/>
          <w:iCs/>
          <w:lang w:val="en-US"/>
        </w:rPr>
      </w:pPr>
      <w:r w:rsidRPr="002907B6">
        <w:rPr>
          <w:b/>
          <w:bCs/>
        </w:rPr>
        <w:t>Proposal 3:</w:t>
      </w:r>
      <w:r w:rsidRPr="002907B6">
        <w:t xml:space="preserve"> </w:t>
      </w:r>
      <w:r w:rsidRPr="002907B6">
        <w:rPr>
          <w:i/>
          <w:iCs/>
        </w:rPr>
        <w:t xml:space="preserve">It is </w:t>
      </w:r>
      <w:r w:rsidRPr="002907B6">
        <w:rPr>
          <w:i/>
          <w:iCs/>
          <w:lang w:val="en-US"/>
        </w:rPr>
        <w:t>concluded</w:t>
      </w:r>
      <w:r>
        <w:rPr>
          <w:i/>
          <w:iCs/>
          <w:lang w:val="en-US"/>
        </w:rPr>
        <w:t>/clarified</w:t>
      </w:r>
      <w:r w:rsidRPr="002907B6">
        <w:rPr>
          <w:i/>
          <w:iCs/>
          <w:lang w:val="en-US"/>
        </w:rPr>
        <w:t xml:space="preserve"> that Rel.16 enhanced Type 2 CB shall not be configured together with DCI format 1_2</w:t>
      </w:r>
      <w:r w:rsidRPr="002907B6">
        <w:rPr>
          <w:i/>
          <w:iCs/>
          <w:lang w:val="en-US"/>
        </w:rPr>
        <w:t xml:space="preserve"> </w:t>
      </w:r>
      <w:r w:rsidRPr="002907B6">
        <w:rPr>
          <w:i/>
          <w:iCs/>
          <w:lang w:val="en-US"/>
        </w:rPr>
        <w:t>and DCI format 0_2.</w:t>
      </w:r>
      <w:r w:rsidRPr="00040800">
        <w:rPr>
          <w:i/>
          <w:iCs/>
          <w:lang w:val="en-US"/>
        </w:rPr>
        <w:t xml:space="preserve"> </w:t>
      </w:r>
    </w:p>
    <w:p w14:paraId="7351BF74" w14:textId="77777777" w:rsidR="00C32940" w:rsidRDefault="00C32940" w:rsidP="00C32940">
      <w:pPr>
        <w:rPr>
          <w:i/>
          <w:shd w:val="clear" w:color="auto" w:fill="FFFFFF"/>
        </w:rPr>
      </w:pPr>
      <w:r w:rsidRPr="0074220E">
        <w:rPr>
          <w:b/>
          <w:bCs/>
        </w:rPr>
        <w:t>Proposal</w:t>
      </w:r>
      <w:r>
        <w:rPr>
          <w:b/>
          <w:bCs/>
        </w:rPr>
        <w:t xml:space="preserve"> 4</w:t>
      </w:r>
      <w:r w:rsidRPr="0074220E">
        <w:rPr>
          <w:b/>
          <w:bCs/>
        </w:rPr>
        <w:t>:</w:t>
      </w:r>
      <w:r>
        <w:t xml:space="preserve"> </w:t>
      </w:r>
      <w:r>
        <w:rPr>
          <w:i/>
          <w:iCs/>
        </w:rPr>
        <w:t xml:space="preserve">If </w:t>
      </w:r>
      <w:r w:rsidRPr="00911348">
        <w:rPr>
          <w:i/>
          <w:shd w:val="clear" w:color="auto" w:fill="FFFFFF"/>
        </w:rPr>
        <w:t xml:space="preserve">UE receives DCI format 0_1 with </w:t>
      </w:r>
      <m:oMath>
        <m:sSubSup>
          <m:sSubSupPr>
            <m:ctrlPr>
              <w:rPr>
                <w:rFonts w:ascii="Cambria Math" w:hAnsi="Cambria Math"/>
                <w:i/>
                <w:iCs/>
              </w:rPr>
            </m:ctrlPr>
          </m:sSubSupPr>
          <m:e>
            <m:r>
              <w:rPr>
                <w:rFonts w:ascii="Cambria Math" w:hAnsi="Cambria Math"/>
              </w:rPr>
              <m:t>V</m:t>
            </m:r>
          </m:e>
          <m:sub>
            <m:r>
              <w:rPr>
                <w:rFonts w:ascii="Cambria Math" w:hAnsi="Cambria Math"/>
              </w:rPr>
              <m:t>DAI</m:t>
            </m:r>
          </m:sub>
          <m:sup>
            <m:r>
              <w:rPr>
                <w:rFonts w:ascii="Cambria Math" w:hAnsi="Cambria Math"/>
              </w:rPr>
              <m:t>UL</m:t>
            </m:r>
          </m:sup>
        </m:sSubSup>
        <m:r>
          <w:rPr>
            <w:rFonts w:ascii="Cambria Math" w:hAnsi="Cambria Math"/>
          </w:rPr>
          <m:t>&lt;4</m:t>
        </m:r>
      </m:oMath>
      <w:r w:rsidRPr="00911348">
        <w:rPr>
          <w:i/>
        </w:rPr>
        <w:t xml:space="preserve"> </w:t>
      </w:r>
      <w:r w:rsidRPr="00911348">
        <w:rPr>
          <w:i/>
          <w:shd w:val="clear" w:color="auto" w:fill="FFFFFF"/>
        </w:rPr>
        <w:t xml:space="preserve">while the UE has not detected any DCI scheduling PDSCH for the PDSCH group, and the UE has not detected any DCI </w:t>
      </w:r>
      <w:r w:rsidRPr="00911348">
        <w:rPr>
          <w:i/>
          <w:iCs/>
          <w:shd w:val="clear" w:color="auto" w:fill="FFFFFF"/>
        </w:rPr>
        <w:t>request</w:t>
      </w:r>
      <w:r>
        <w:rPr>
          <w:i/>
          <w:iCs/>
          <w:shd w:val="clear" w:color="auto" w:fill="FFFFFF"/>
        </w:rPr>
        <w:t>ing</w:t>
      </w:r>
      <w:r w:rsidRPr="009819D0">
        <w:rPr>
          <w:i/>
          <w:shd w:val="clear" w:color="auto" w:fill="FFFFFF"/>
        </w:rPr>
        <w:t xml:space="preserve"> HARQ-ACK information for the PDSCH group</w:t>
      </w:r>
      <w:r>
        <w:rPr>
          <w:i/>
          <w:iCs/>
          <w:shd w:val="clear" w:color="auto" w:fill="FFFFFF"/>
        </w:rPr>
        <w:t>, UE toggles the NFI if UL DAI is smaller than the latest received T-DAI.</w:t>
      </w:r>
    </w:p>
    <w:p w14:paraId="222AAA12" w14:textId="77777777" w:rsidR="00C32940" w:rsidRPr="0092442B" w:rsidRDefault="00C32940" w:rsidP="00C32940">
      <w:pPr>
        <w:spacing w:after="120"/>
        <w:rPr>
          <w:i/>
          <w:iCs/>
          <w:lang w:val="en-US"/>
        </w:rPr>
      </w:pPr>
      <w:r w:rsidRPr="0092442B">
        <w:rPr>
          <w:b/>
          <w:bCs/>
          <w:lang w:val="en-US"/>
        </w:rPr>
        <w:t xml:space="preserve">Observation </w:t>
      </w:r>
      <w:r>
        <w:rPr>
          <w:b/>
          <w:bCs/>
          <w:lang w:val="en-US"/>
        </w:rPr>
        <w:t>1</w:t>
      </w:r>
      <w:r>
        <w:rPr>
          <w:lang w:val="en-US"/>
        </w:rPr>
        <w:t xml:space="preserve">: </w:t>
      </w:r>
      <w:r w:rsidRPr="0092442B">
        <w:rPr>
          <w:i/>
          <w:iCs/>
          <w:lang w:val="en-US"/>
        </w:rPr>
        <w:t>Irrespective of whether HARQ-ACK for DL SPS release is supported or not (B6), no additional specification effort is needed to support TYPE-3 CB trigger in DL SPS release</w:t>
      </w:r>
    </w:p>
    <w:p w14:paraId="59CB41CA" w14:textId="77777777" w:rsidR="00C32940" w:rsidRDefault="00C32940" w:rsidP="00C32940">
      <w:pPr>
        <w:spacing w:after="120"/>
        <w:rPr>
          <w:i/>
          <w:iCs/>
          <w:lang w:val="en-US"/>
        </w:rPr>
      </w:pPr>
      <w:r w:rsidRPr="00AE0D40">
        <w:rPr>
          <w:b/>
          <w:bCs/>
          <w:lang w:val="en-US"/>
        </w:rPr>
        <w:t>Proposal</w:t>
      </w:r>
      <w:r>
        <w:rPr>
          <w:b/>
          <w:bCs/>
          <w:lang w:val="en-US"/>
        </w:rPr>
        <w:t xml:space="preserve"> 5</w:t>
      </w:r>
      <w:r w:rsidRPr="00AE0D40">
        <w:rPr>
          <w:b/>
          <w:bCs/>
          <w:lang w:val="en-US"/>
        </w:rPr>
        <w:t>:</w:t>
      </w:r>
      <w:r>
        <w:rPr>
          <w:lang w:val="en-US"/>
        </w:rPr>
        <w:t xml:space="preserve"> </w:t>
      </w:r>
      <w:r>
        <w:rPr>
          <w:i/>
          <w:iCs/>
          <w:lang w:val="en-US"/>
        </w:rPr>
        <w:t>Support DCI format 1_1 scrambled by a</w:t>
      </w:r>
      <w:r w:rsidRPr="0092442B">
        <w:rPr>
          <w:i/>
          <w:iCs/>
          <w:lang w:val="en-US"/>
        </w:rPr>
        <w:t xml:space="preserve"> CS-RNTI</w:t>
      </w:r>
      <w:r>
        <w:rPr>
          <w:i/>
          <w:iCs/>
          <w:lang w:val="en-US"/>
        </w:rPr>
        <w:t xml:space="preserve"> and triggering TYPE-3 CB by removing brackets from </w:t>
      </w:r>
      <w:r w:rsidRPr="0050116E">
        <w:rPr>
          <w:i/>
          <w:iCs/>
          <w:strike/>
          <w:lang w:val="en-US"/>
        </w:rPr>
        <w:t>[</w:t>
      </w:r>
      <w:r>
        <w:rPr>
          <w:i/>
          <w:iCs/>
          <w:lang w:val="en-US"/>
        </w:rPr>
        <w:t>CS-RNTI</w:t>
      </w:r>
      <w:r w:rsidRPr="0050116E">
        <w:rPr>
          <w:i/>
          <w:iCs/>
          <w:strike/>
          <w:lang w:val="en-US"/>
        </w:rPr>
        <w:t>]</w:t>
      </w:r>
      <w:r w:rsidRPr="008218E9">
        <w:rPr>
          <w:i/>
          <w:iCs/>
          <w:lang w:val="en-US"/>
        </w:rPr>
        <w:t xml:space="preserve"> in </w:t>
      </w:r>
      <w:r>
        <w:rPr>
          <w:i/>
          <w:iCs/>
          <w:lang w:val="en-US"/>
        </w:rPr>
        <w:t>sub-clause 9.1.4 in TS 38.213</w:t>
      </w:r>
    </w:p>
    <w:p w14:paraId="65A7C6A3" w14:textId="77777777" w:rsidR="00C32940" w:rsidRDefault="00C32940" w:rsidP="00C32940">
      <w:pPr>
        <w:rPr>
          <w:i/>
          <w:iCs/>
          <w:lang w:val="en-US"/>
        </w:rPr>
      </w:pPr>
      <w:r w:rsidRPr="0078420A">
        <w:rPr>
          <w:b/>
          <w:bCs/>
          <w:lang w:val="en-US"/>
        </w:rPr>
        <w:t>Proposal</w:t>
      </w:r>
      <w:r>
        <w:rPr>
          <w:b/>
          <w:bCs/>
          <w:lang w:val="en-US"/>
        </w:rPr>
        <w:t xml:space="preserve"> 6</w:t>
      </w:r>
      <w:r w:rsidRPr="0078420A">
        <w:rPr>
          <w:b/>
          <w:bCs/>
          <w:lang w:val="en-US"/>
        </w:rPr>
        <w:t>:</w:t>
      </w:r>
      <w:r>
        <w:rPr>
          <w:lang w:val="en-US"/>
        </w:rPr>
        <w:t xml:space="preserve"> </w:t>
      </w:r>
      <w:r w:rsidRPr="0078420A">
        <w:rPr>
          <w:i/>
          <w:iCs/>
          <w:lang w:val="en-US"/>
        </w:rPr>
        <w:t>Spatial bundling is not applicable to TYPE-3 CB</w:t>
      </w:r>
    </w:p>
    <w:p w14:paraId="707C3666" w14:textId="77777777" w:rsidR="00C32940" w:rsidRDefault="00C32940" w:rsidP="00C32940">
      <w:pPr>
        <w:jc w:val="both"/>
        <w:rPr>
          <w:lang w:val="en-US"/>
        </w:rPr>
      </w:pPr>
      <w:r w:rsidRPr="00A77ED8">
        <w:rPr>
          <w:b/>
          <w:bCs/>
          <w:lang w:val="en-US"/>
        </w:rPr>
        <w:lastRenderedPageBreak/>
        <w:t>Proposal</w:t>
      </w:r>
      <w:r>
        <w:rPr>
          <w:b/>
          <w:bCs/>
          <w:lang w:val="en-US"/>
        </w:rPr>
        <w:t xml:space="preserve"> 7</w:t>
      </w:r>
      <w:r w:rsidRPr="00A77ED8">
        <w:rPr>
          <w:b/>
          <w:bCs/>
          <w:lang w:val="en-US"/>
        </w:rPr>
        <w:t>:</w:t>
      </w:r>
      <w:r>
        <w:rPr>
          <w:lang w:val="en-US"/>
        </w:rPr>
        <w:t xml:space="preserve"> </w:t>
      </w:r>
      <w:r w:rsidRPr="00A77ED8">
        <w:rPr>
          <w:i/>
          <w:iCs/>
          <w:lang w:val="en-US"/>
        </w:rPr>
        <w:t xml:space="preserve">For the remaining case when </w:t>
      </w:r>
      <w:proofErr w:type="spellStart"/>
      <w:r w:rsidRPr="00A77ED8">
        <w:rPr>
          <w:i/>
          <w:iCs/>
          <w:lang w:val="en-US"/>
        </w:rPr>
        <w:t>gNB</w:t>
      </w:r>
      <w:proofErr w:type="spellEnd"/>
      <w:r w:rsidRPr="00A77ED8">
        <w:rPr>
          <w:i/>
          <w:iCs/>
          <w:lang w:val="en-US"/>
        </w:rPr>
        <w:t xml:space="preserve"> scheduled PDSCH without sufficient processing time before PUCCH carrying TYPE-3 CB is left up to implementation.</w:t>
      </w:r>
      <w:r>
        <w:rPr>
          <w:lang w:val="en-US"/>
        </w:rPr>
        <w:t xml:space="preserve"> </w:t>
      </w:r>
    </w:p>
    <w:p w14:paraId="683FE96E" w14:textId="77777777" w:rsidR="00C32940" w:rsidRPr="001912D2" w:rsidRDefault="00C32940" w:rsidP="00C32940">
      <w:pPr>
        <w:rPr>
          <w:i/>
          <w:iCs/>
          <w:lang w:val="en-US"/>
        </w:rPr>
      </w:pPr>
      <w:r w:rsidRPr="001912D2">
        <w:rPr>
          <w:b/>
          <w:bCs/>
          <w:lang w:val="en-US"/>
        </w:rPr>
        <w:t>Observation</w:t>
      </w:r>
      <w:r>
        <w:rPr>
          <w:b/>
          <w:bCs/>
          <w:lang w:val="en-US"/>
        </w:rPr>
        <w:t xml:space="preserve"> 2</w:t>
      </w:r>
      <w:r w:rsidRPr="001912D2">
        <w:rPr>
          <w:b/>
          <w:bCs/>
          <w:lang w:val="en-US"/>
        </w:rPr>
        <w:t>:</w:t>
      </w:r>
      <w:r>
        <w:rPr>
          <w:lang w:val="en-US"/>
        </w:rPr>
        <w:t xml:space="preserve"> </w:t>
      </w:r>
      <w:r w:rsidRPr="001912D2">
        <w:rPr>
          <w:i/>
          <w:iCs/>
          <w:lang w:val="en-US"/>
        </w:rPr>
        <w:t xml:space="preserve">DL SPS release </w:t>
      </w:r>
      <w:r>
        <w:rPr>
          <w:i/>
          <w:iCs/>
          <w:lang w:val="en-US"/>
        </w:rPr>
        <w:t xml:space="preserve">PDCCH </w:t>
      </w:r>
      <w:r w:rsidRPr="001912D2">
        <w:rPr>
          <w:i/>
          <w:iCs/>
          <w:lang w:val="en-US"/>
        </w:rPr>
        <w:t xml:space="preserve">cannot indicate HARQ-process </w:t>
      </w:r>
      <w:r>
        <w:rPr>
          <w:i/>
          <w:iCs/>
          <w:lang w:val="en-US"/>
        </w:rPr>
        <w:t>number</w:t>
      </w:r>
      <w:r w:rsidRPr="001912D2">
        <w:rPr>
          <w:i/>
          <w:iCs/>
          <w:lang w:val="en-US"/>
        </w:rPr>
        <w:t xml:space="preserve"> to associate HARQ-ACK of DL SPS release </w:t>
      </w:r>
      <w:r>
        <w:rPr>
          <w:i/>
          <w:iCs/>
          <w:lang w:val="en-US"/>
        </w:rPr>
        <w:t>within</w:t>
      </w:r>
      <w:r w:rsidRPr="001912D2">
        <w:rPr>
          <w:i/>
          <w:iCs/>
          <w:lang w:val="en-US"/>
        </w:rPr>
        <w:t xml:space="preserve"> TYPE-3 CB.</w:t>
      </w:r>
    </w:p>
    <w:p w14:paraId="76EAFCE5" w14:textId="77777777" w:rsidR="00C32940" w:rsidRPr="00B61A02" w:rsidRDefault="00C32940" w:rsidP="00C32940">
      <w:pPr>
        <w:rPr>
          <w:i/>
          <w:iCs/>
        </w:rPr>
      </w:pPr>
      <w:r w:rsidRPr="00D316E2">
        <w:rPr>
          <w:b/>
          <w:bCs/>
          <w:lang w:val="en-US"/>
        </w:rPr>
        <w:t>Proposal</w:t>
      </w:r>
      <w:r>
        <w:rPr>
          <w:b/>
          <w:bCs/>
          <w:lang w:val="en-US"/>
        </w:rPr>
        <w:t xml:space="preserve"> 8</w:t>
      </w:r>
      <w:r w:rsidRPr="00D316E2">
        <w:rPr>
          <w:b/>
          <w:bCs/>
          <w:lang w:val="en-US"/>
        </w:rPr>
        <w:t>:</w:t>
      </w:r>
      <w:r w:rsidRPr="00D316E2">
        <w:rPr>
          <w:lang w:val="en-US"/>
        </w:rPr>
        <w:t xml:space="preserve"> </w:t>
      </w:r>
      <w:r w:rsidRPr="00B61A02">
        <w:rPr>
          <w:i/>
          <w:iCs/>
          <w:lang w:val="en-US"/>
        </w:rPr>
        <w:t xml:space="preserve">A UE </w:t>
      </w:r>
      <w:r w:rsidRPr="00B61A02">
        <w:rPr>
          <w:i/>
          <w:iCs/>
        </w:rPr>
        <w:t xml:space="preserve">reports HARQ-ACK </w:t>
      </w:r>
      <w:r w:rsidRPr="00B61A02">
        <w:rPr>
          <w:i/>
          <w:iCs/>
          <w:lang w:val="en-US"/>
        </w:rPr>
        <w:t xml:space="preserve">at HARQ process number corresponding to </w:t>
      </w:r>
      <w:r>
        <w:rPr>
          <w:i/>
          <w:iCs/>
          <w:lang w:val="en-US"/>
        </w:rPr>
        <w:t>a</w:t>
      </w:r>
      <w:r w:rsidRPr="00B61A02">
        <w:rPr>
          <w:i/>
          <w:iCs/>
          <w:lang w:val="en-US"/>
        </w:rPr>
        <w:t xml:space="preserve"> earliest DL SPS PDSCH occasion after the</w:t>
      </w:r>
      <w:r w:rsidRPr="00B61A02">
        <w:rPr>
          <w:i/>
          <w:iCs/>
        </w:rPr>
        <w:t xml:space="preserve"> SPS PDSCH release, where the earliest PDSCH occasions is defined as</w:t>
      </w:r>
    </w:p>
    <w:p w14:paraId="2FF4D886" w14:textId="77777777" w:rsidR="00C32940" w:rsidRPr="00B61A02" w:rsidRDefault="00C32940" w:rsidP="00C32940">
      <w:pPr>
        <w:pStyle w:val="ListParagraph"/>
        <w:numPr>
          <w:ilvl w:val="0"/>
          <w:numId w:val="37"/>
        </w:numPr>
        <w:rPr>
          <w:i/>
          <w:iCs/>
          <w:sz w:val="20"/>
          <w:szCs w:val="20"/>
          <w:lang w:val="en-US"/>
        </w:rPr>
      </w:pPr>
      <w:r w:rsidRPr="00B61A02">
        <w:rPr>
          <w:i/>
          <w:iCs/>
          <w:sz w:val="20"/>
          <w:szCs w:val="20"/>
          <w:lang w:val="en-US"/>
        </w:rPr>
        <w:t>the earliest among</w:t>
      </w:r>
      <w:r>
        <w:rPr>
          <w:i/>
          <w:iCs/>
          <w:sz w:val="20"/>
          <w:szCs w:val="20"/>
          <w:lang w:val="en-US"/>
        </w:rPr>
        <w:t xml:space="preserve"> the released</w:t>
      </w:r>
      <w:r w:rsidRPr="00B61A02">
        <w:rPr>
          <w:i/>
          <w:iCs/>
          <w:sz w:val="20"/>
          <w:szCs w:val="20"/>
          <w:lang w:val="en-US"/>
        </w:rPr>
        <w:t xml:space="preserve"> DL SPS configuration(s), and </w:t>
      </w:r>
    </w:p>
    <w:p w14:paraId="5F2365EB" w14:textId="77777777" w:rsidR="00C32940" w:rsidRPr="00B61A02" w:rsidRDefault="00C32940" w:rsidP="00C32940">
      <w:pPr>
        <w:pStyle w:val="ListParagraph"/>
        <w:numPr>
          <w:ilvl w:val="0"/>
          <w:numId w:val="37"/>
        </w:numPr>
        <w:rPr>
          <w:i/>
          <w:iCs/>
          <w:sz w:val="20"/>
          <w:szCs w:val="20"/>
          <w:lang w:val="en-US"/>
        </w:rPr>
      </w:pPr>
      <w:r w:rsidRPr="00B61A02">
        <w:rPr>
          <w:i/>
          <w:iCs/>
          <w:sz w:val="20"/>
          <w:szCs w:val="20"/>
          <w:lang w:val="en-US"/>
        </w:rPr>
        <w:t xml:space="preserve">at least N symbols after the </w:t>
      </w:r>
      <w:r w:rsidRPr="00B61A02">
        <w:rPr>
          <w:rFonts w:eastAsia="DengXian"/>
          <w:i/>
          <w:iCs/>
          <w:sz w:val="20"/>
          <w:szCs w:val="20"/>
          <w:lang w:val="en-US"/>
        </w:rPr>
        <w:t>SPS PDSCH release</w:t>
      </w:r>
      <w:r w:rsidRPr="00B61A02">
        <w:rPr>
          <w:i/>
          <w:iCs/>
          <w:sz w:val="20"/>
          <w:szCs w:val="20"/>
          <w:lang w:val="en-US"/>
        </w:rPr>
        <w:t>.</w:t>
      </w:r>
    </w:p>
    <w:p w14:paraId="6C09CF05" w14:textId="77777777" w:rsidR="00C32940" w:rsidRPr="00B61A02" w:rsidRDefault="00C32940" w:rsidP="00C32940">
      <w:pPr>
        <w:rPr>
          <w:i/>
          <w:iCs/>
          <w:lang w:val="en-US"/>
        </w:rPr>
      </w:pPr>
      <w:r w:rsidRPr="00B61A02">
        <w:rPr>
          <w:i/>
          <w:iCs/>
          <w:lang w:val="en-US"/>
        </w:rPr>
        <w:t>HARQ process association between the DL SPS PDSCH occasion and HARQ process number is specified in [38.321 (MAC)].</w:t>
      </w:r>
    </w:p>
    <w:p w14:paraId="4F57ED2C" w14:textId="77777777" w:rsidR="00C32940" w:rsidRPr="004C7622" w:rsidRDefault="00C32940" w:rsidP="00C32940">
      <w:pPr>
        <w:jc w:val="both"/>
        <w:rPr>
          <w:i/>
          <w:iCs/>
          <w:color w:val="000000"/>
        </w:rPr>
      </w:pPr>
      <w:r w:rsidRPr="004C7622">
        <w:rPr>
          <w:b/>
          <w:bCs/>
          <w:color w:val="000000"/>
        </w:rPr>
        <w:t>Observation</w:t>
      </w:r>
      <w:r>
        <w:rPr>
          <w:b/>
          <w:bCs/>
          <w:color w:val="000000"/>
        </w:rPr>
        <w:t xml:space="preserve"> 3</w:t>
      </w:r>
      <w:r>
        <w:rPr>
          <w:color w:val="000000"/>
        </w:rPr>
        <w:t xml:space="preserve">: </w:t>
      </w:r>
      <w:r w:rsidRPr="00A52040">
        <w:rPr>
          <w:i/>
          <w:iCs/>
          <w:color w:val="000000"/>
        </w:rPr>
        <w:t>TYPE-3 CB and legacy TYPE-2 CB is an essential operation mode for NR-U, and</w:t>
      </w:r>
      <w:r>
        <w:rPr>
          <w:color w:val="000000"/>
        </w:rPr>
        <w:t xml:space="preserve"> </w:t>
      </w:r>
      <w:r>
        <w:rPr>
          <w:i/>
          <w:iCs/>
          <w:color w:val="000000"/>
        </w:rPr>
        <w:t>m</w:t>
      </w:r>
      <w:r w:rsidRPr="004C7622">
        <w:rPr>
          <w:i/>
          <w:iCs/>
          <w:color w:val="000000"/>
        </w:rPr>
        <w:t xml:space="preserve">andating </w:t>
      </w:r>
      <w:proofErr w:type="spellStart"/>
      <w:r w:rsidRPr="004C7622">
        <w:rPr>
          <w:i/>
          <w:iCs/>
          <w:color w:val="000000"/>
        </w:rPr>
        <w:t>gNB</w:t>
      </w:r>
      <w:proofErr w:type="spellEnd"/>
      <w:r w:rsidRPr="004C7622">
        <w:rPr>
          <w:i/>
          <w:iCs/>
          <w:color w:val="000000"/>
        </w:rPr>
        <w:t xml:space="preserve"> to perform decoding of two CB</w:t>
      </w:r>
      <w:r>
        <w:rPr>
          <w:i/>
          <w:iCs/>
          <w:color w:val="000000"/>
        </w:rPr>
        <w:t xml:space="preserve"> size</w:t>
      </w:r>
      <w:r w:rsidRPr="004C7622">
        <w:rPr>
          <w:i/>
          <w:iCs/>
          <w:color w:val="000000"/>
        </w:rPr>
        <w:t xml:space="preserve"> hypothesis when receiving PUSCH is not acceptable</w:t>
      </w:r>
    </w:p>
    <w:p w14:paraId="7B32A2A6" w14:textId="77777777" w:rsidR="00C32940" w:rsidRPr="00902199" w:rsidRDefault="00C32940" w:rsidP="00C32940">
      <w:pPr>
        <w:spacing w:before="0" w:after="0"/>
        <w:jc w:val="both"/>
        <w:rPr>
          <w:i/>
          <w:iCs/>
          <w:color w:val="000000"/>
        </w:rPr>
      </w:pPr>
      <w:r w:rsidRPr="00741F02">
        <w:rPr>
          <w:b/>
          <w:bCs/>
          <w:color w:val="000000"/>
        </w:rPr>
        <w:t>Proposal</w:t>
      </w:r>
      <w:r>
        <w:rPr>
          <w:b/>
          <w:bCs/>
          <w:color w:val="000000"/>
        </w:rPr>
        <w:t xml:space="preserve"> 9</w:t>
      </w:r>
      <w:r w:rsidRPr="00741F02">
        <w:rPr>
          <w:b/>
          <w:bCs/>
          <w:color w:val="000000"/>
        </w:rPr>
        <w:t>:</w:t>
      </w:r>
      <w:r w:rsidRPr="00741F02">
        <w:rPr>
          <w:color w:val="000000"/>
        </w:rPr>
        <w:t xml:space="preserve"> </w:t>
      </w:r>
      <w:r w:rsidRPr="00902199">
        <w:rPr>
          <w:i/>
          <w:iCs/>
          <w:color w:val="000000"/>
        </w:rPr>
        <w:t xml:space="preserve">For UE with TYPE-2 CB and TYPE-3 CB configured:   </w:t>
      </w:r>
    </w:p>
    <w:p w14:paraId="6096A932" w14:textId="77777777" w:rsidR="00C32940" w:rsidRPr="00902199" w:rsidRDefault="00C32940" w:rsidP="00C32940">
      <w:pPr>
        <w:pStyle w:val="ListParagraph"/>
        <w:numPr>
          <w:ilvl w:val="0"/>
          <w:numId w:val="38"/>
        </w:numPr>
        <w:spacing w:before="0"/>
        <w:jc w:val="both"/>
        <w:rPr>
          <w:i/>
          <w:iCs/>
          <w:color w:val="000000"/>
          <w:sz w:val="20"/>
          <w:szCs w:val="20"/>
          <w:lang w:val="en-US"/>
        </w:rPr>
      </w:pPr>
      <w:r w:rsidRPr="00902199">
        <w:rPr>
          <w:i/>
          <w:iCs/>
          <w:color w:val="000000"/>
          <w:sz w:val="20"/>
          <w:szCs w:val="20"/>
          <w:lang w:val="en-US"/>
        </w:rPr>
        <w:t>When UE received UL-DAI=3 in PUSCH grant and hasn’t received any PDCCH for which HARQ-ACK is to be multiplexed in PUSCH, UE reports TYPE-3 CB</w:t>
      </w:r>
    </w:p>
    <w:p w14:paraId="0EE5DCC7" w14:textId="77777777" w:rsidR="00C32940" w:rsidRPr="00902199" w:rsidRDefault="00C32940" w:rsidP="00C32940">
      <w:pPr>
        <w:pStyle w:val="ListParagraph"/>
        <w:numPr>
          <w:ilvl w:val="0"/>
          <w:numId w:val="38"/>
        </w:numPr>
        <w:spacing w:before="0"/>
        <w:jc w:val="both"/>
        <w:rPr>
          <w:i/>
          <w:iCs/>
          <w:color w:val="000000"/>
          <w:sz w:val="20"/>
          <w:szCs w:val="20"/>
          <w:lang w:val="en-GB"/>
        </w:rPr>
      </w:pPr>
      <w:r w:rsidRPr="00902199">
        <w:rPr>
          <w:i/>
          <w:iCs/>
          <w:color w:val="000000"/>
          <w:sz w:val="20"/>
          <w:szCs w:val="20"/>
          <w:lang w:val="en-US"/>
        </w:rPr>
        <w:t xml:space="preserve">UE multiplexes TYPE-3 CB on the PUSCH </w:t>
      </w:r>
    </w:p>
    <w:p w14:paraId="23536A34" w14:textId="77777777" w:rsidR="00C32940" w:rsidRPr="00902199" w:rsidRDefault="00C32940" w:rsidP="00C32940">
      <w:pPr>
        <w:pStyle w:val="ListParagraph"/>
        <w:numPr>
          <w:ilvl w:val="1"/>
          <w:numId w:val="38"/>
        </w:numPr>
        <w:spacing w:before="0"/>
        <w:jc w:val="both"/>
        <w:rPr>
          <w:i/>
          <w:iCs/>
          <w:color w:val="000000"/>
          <w:sz w:val="20"/>
          <w:szCs w:val="20"/>
          <w:lang w:val="en-GB"/>
        </w:rPr>
      </w:pPr>
      <w:r w:rsidRPr="00902199">
        <w:rPr>
          <w:i/>
          <w:iCs/>
          <w:color w:val="000000"/>
          <w:sz w:val="20"/>
          <w:szCs w:val="20"/>
          <w:lang w:val="en-US"/>
        </w:rPr>
        <w:t>when UE receives DCI format 1_1 with positive TYPE-3 CB trigger, or</w:t>
      </w:r>
    </w:p>
    <w:p w14:paraId="521E114D" w14:textId="77777777" w:rsidR="00C32940" w:rsidRPr="00902199" w:rsidRDefault="00C32940" w:rsidP="00C32940">
      <w:pPr>
        <w:pStyle w:val="ListParagraph"/>
        <w:numPr>
          <w:ilvl w:val="1"/>
          <w:numId w:val="38"/>
        </w:numPr>
        <w:spacing w:before="0"/>
        <w:jc w:val="both"/>
        <w:rPr>
          <w:i/>
          <w:iCs/>
          <w:color w:val="000000"/>
          <w:sz w:val="20"/>
          <w:szCs w:val="20"/>
          <w:lang w:val="en-GB"/>
        </w:rPr>
      </w:pPr>
      <w:r w:rsidRPr="00902199">
        <w:rPr>
          <w:i/>
          <w:iCs/>
          <w:color w:val="000000"/>
          <w:sz w:val="20"/>
          <w:szCs w:val="20"/>
          <w:lang w:val="en-GB"/>
        </w:rPr>
        <w:t xml:space="preserve">when </w:t>
      </w:r>
      <w:r w:rsidRPr="00902199">
        <w:rPr>
          <w:i/>
          <w:iCs/>
          <w:color w:val="000000"/>
          <w:sz w:val="20"/>
          <w:szCs w:val="20"/>
          <w:lang w:val="en-US"/>
        </w:rPr>
        <w:t xml:space="preserve">UE receives UL-DAI=3 in PUSCH grant and hasn’t received DL DAI value for more than 2 PDCCH for which HARQ-ACK is to be reported in the corresponding PUCCH. </w:t>
      </w:r>
    </w:p>
    <w:p w14:paraId="668A8A97" w14:textId="77777777" w:rsidR="00C32940" w:rsidRPr="00902199" w:rsidRDefault="00C32940" w:rsidP="00C32940">
      <w:pPr>
        <w:pStyle w:val="ListParagraph"/>
        <w:numPr>
          <w:ilvl w:val="0"/>
          <w:numId w:val="38"/>
        </w:numPr>
        <w:spacing w:before="0"/>
        <w:jc w:val="both"/>
        <w:rPr>
          <w:i/>
          <w:iCs/>
          <w:color w:val="000000"/>
          <w:sz w:val="20"/>
          <w:szCs w:val="20"/>
          <w:lang w:val="en-GB"/>
        </w:rPr>
      </w:pPr>
      <w:r w:rsidRPr="00902199">
        <w:rPr>
          <w:i/>
          <w:iCs/>
          <w:color w:val="000000"/>
          <w:sz w:val="20"/>
          <w:szCs w:val="20"/>
          <w:lang w:val="en-GB"/>
        </w:rPr>
        <w:t>Otherwise, UE multiplexes TYPE-2 CB on PUSCH according to UL-DAI received.</w:t>
      </w:r>
    </w:p>
    <w:p w14:paraId="6BF3B7F7" w14:textId="77777777" w:rsidR="00C32940" w:rsidRPr="00C32940" w:rsidRDefault="00C32940" w:rsidP="00C32940">
      <w:pPr>
        <w:spacing w:after="120"/>
        <w:rPr>
          <w:i/>
          <w:iCs/>
          <w:lang w:val="en-US"/>
        </w:rPr>
      </w:pPr>
      <w:r w:rsidRPr="00222683">
        <w:rPr>
          <w:b/>
          <w:bCs/>
          <w:lang w:val="en-US"/>
        </w:rPr>
        <w:t xml:space="preserve">Proposal </w:t>
      </w:r>
      <w:r>
        <w:rPr>
          <w:b/>
          <w:bCs/>
          <w:lang w:val="en-US"/>
        </w:rPr>
        <w:t>10</w:t>
      </w:r>
      <w:r w:rsidRPr="00222683">
        <w:rPr>
          <w:b/>
          <w:bCs/>
          <w:lang w:val="en-US"/>
        </w:rPr>
        <w:t>:</w:t>
      </w:r>
      <w:r>
        <w:rPr>
          <w:lang w:val="en-US"/>
        </w:rPr>
        <w:t xml:space="preserve"> </w:t>
      </w:r>
      <w:r w:rsidRPr="00C32940">
        <w:rPr>
          <w:i/>
          <w:iCs/>
          <w:lang w:val="en-US"/>
        </w:rPr>
        <w:t>Inapplicable value of K1 in DL SPS release and Scell dormancy DCI is not precluded.</w:t>
      </w:r>
    </w:p>
    <w:p w14:paraId="2F0729C1" w14:textId="264443C3" w:rsidR="0034111C" w:rsidRPr="00DC2988" w:rsidRDefault="0034111C">
      <w:pPr>
        <w:pStyle w:val="Heading1"/>
      </w:pPr>
      <w:bookmarkStart w:id="19" w:name="_GoBack"/>
      <w:bookmarkEnd w:id="19"/>
      <w:r w:rsidRPr="00DC2988">
        <w:t>References</w:t>
      </w:r>
      <w:r w:rsidR="00A2459D" w:rsidRPr="00DC2988">
        <w:t xml:space="preserve"> </w:t>
      </w:r>
    </w:p>
    <w:p w14:paraId="0D058D88" w14:textId="77777777" w:rsidR="003B2D8C" w:rsidRPr="001559FB" w:rsidRDefault="003B2D8C" w:rsidP="003C01C1">
      <w:pPr>
        <w:numPr>
          <w:ilvl w:val="0"/>
          <w:numId w:val="1"/>
        </w:numPr>
        <w:rPr>
          <w:lang w:val="en-US"/>
        </w:rPr>
      </w:pPr>
      <w:bookmarkStart w:id="20" w:name="_Ref534191929"/>
      <w:r w:rsidRPr="001559FB">
        <w:rPr>
          <w:lang w:val="en-US"/>
        </w:rPr>
        <w:t>RP-182878, “New WID on NR-based Access to Unlicensed Spectrum”, Qualcomm</w:t>
      </w:r>
      <w:bookmarkEnd w:id="20"/>
    </w:p>
    <w:p w14:paraId="518F99A1" w14:textId="21106745" w:rsidR="003B2D8C" w:rsidRPr="001559FB" w:rsidRDefault="003B2D8C" w:rsidP="006C6DF6">
      <w:pPr>
        <w:numPr>
          <w:ilvl w:val="0"/>
          <w:numId w:val="1"/>
        </w:numPr>
        <w:spacing w:after="120"/>
        <w:rPr>
          <w:lang w:val="en-US"/>
        </w:rPr>
      </w:pPr>
      <w:bookmarkStart w:id="21" w:name="_Ref534191941"/>
      <w:r w:rsidRPr="001559FB">
        <w:rPr>
          <w:lang w:val="en-US"/>
        </w:rPr>
        <w:t>TR 38.889, “Study on NR-based access to unlicensed spectrum (Release 16)”, 3GPP v16</w:t>
      </w:r>
      <w:bookmarkEnd w:id="21"/>
    </w:p>
    <w:p w14:paraId="46BDFE95" w14:textId="545083C2" w:rsidR="001C16F7" w:rsidRPr="001559FB" w:rsidRDefault="00017562" w:rsidP="00466774">
      <w:pPr>
        <w:numPr>
          <w:ilvl w:val="0"/>
          <w:numId w:val="1"/>
        </w:numPr>
        <w:spacing w:after="160" w:line="257" w:lineRule="auto"/>
        <w:rPr>
          <w:lang w:val="en-US"/>
        </w:rPr>
      </w:pPr>
      <w:bookmarkStart w:id="22" w:name="_Ref32505269"/>
      <w:r w:rsidRPr="001559FB">
        <w:rPr>
          <w:lang w:val="en-US"/>
        </w:rPr>
        <w:t>R</w:t>
      </w:r>
      <w:r w:rsidR="001E2CCE" w:rsidRPr="001559FB">
        <w:rPr>
          <w:lang w:val="en-US"/>
        </w:rPr>
        <w:t>P</w:t>
      </w:r>
      <w:r w:rsidR="003C0E0D" w:rsidRPr="001559FB">
        <w:rPr>
          <w:lang w:val="en-US"/>
        </w:rPr>
        <w:t>-191581,</w:t>
      </w:r>
      <w:r w:rsidR="00D700BA" w:rsidRPr="001559FB">
        <w:rPr>
          <w:lang w:val="en-US"/>
        </w:rPr>
        <w:t xml:space="preserve"> “</w:t>
      </w:r>
      <w:r w:rsidR="00D700BA" w:rsidRPr="001559FB">
        <w:rPr>
          <w:i/>
          <w:lang w:val="en-US"/>
        </w:rPr>
        <w:t>Guidance on essential functionality for NR-U</w:t>
      </w:r>
      <w:r w:rsidR="00D700BA" w:rsidRPr="001559FB">
        <w:rPr>
          <w:lang w:val="en-US"/>
        </w:rPr>
        <w:t>”, Qualcomm</w:t>
      </w:r>
      <w:bookmarkEnd w:id="22"/>
    </w:p>
    <w:p w14:paraId="7844A45E" w14:textId="7EBDA777" w:rsidR="00397187" w:rsidRPr="00397187" w:rsidRDefault="00397187" w:rsidP="004E6A7B">
      <w:pPr>
        <w:spacing w:after="120" w:line="257" w:lineRule="auto"/>
        <w:ind w:left="357"/>
        <w:rPr>
          <w:lang w:val="en-US"/>
        </w:rPr>
      </w:pPr>
    </w:p>
    <w:sectPr w:rsidR="00397187" w:rsidRPr="00397187"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E5D0B" w14:textId="77777777" w:rsidR="00EF13DC" w:rsidRDefault="00EF13DC">
      <w:r>
        <w:separator/>
      </w:r>
    </w:p>
  </w:endnote>
  <w:endnote w:type="continuationSeparator" w:id="0">
    <w:p w14:paraId="302A88E3" w14:textId="77777777" w:rsidR="00EF13DC" w:rsidRDefault="00EF13DC">
      <w:r>
        <w:continuationSeparator/>
      </w:r>
    </w:p>
  </w:endnote>
  <w:endnote w:type="continuationNotice" w:id="1">
    <w:p w14:paraId="1BE37DEC" w14:textId="77777777" w:rsidR="00EF13DC" w:rsidRDefault="00EF1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98534" w14:textId="77777777" w:rsidR="00EF13DC" w:rsidRDefault="00EF13DC">
      <w:r>
        <w:separator/>
      </w:r>
    </w:p>
  </w:footnote>
  <w:footnote w:type="continuationSeparator" w:id="0">
    <w:p w14:paraId="42838485" w14:textId="77777777" w:rsidR="00EF13DC" w:rsidRDefault="00EF13DC">
      <w:r>
        <w:continuationSeparator/>
      </w:r>
    </w:p>
  </w:footnote>
  <w:footnote w:type="continuationNotice" w:id="1">
    <w:p w14:paraId="21A4393B" w14:textId="77777777" w:rsidR="00EF13DC" w:rsidRDefault="00EF13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744F"/>
    <w:multiLevelType w:val="hybridMultilevel"/>
    <w:tmpl w:val="7D802A2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B1287"/>
    <w:multiLevelType w:val="hybridMultilevel"/>
    <w:tmpl w:val="FCD8AD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040B0025"/>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7513A"/>
    <w:multiLevelType w:val="hybridMultilevel"/>
    <w:tmpl w:val="B8C4CECA"/>
    <w:lvl w:ilvl="0" w:tplc="A6A4929E">
      <w:start w:val="1"/>
      <w:numFmt w:val="bullet"/>
      <w:lvlText w:val=""/>
      <w:lvlJc w:val="left"/>
      <w:pPr>
        <w:tabs>
          <w:tab w:val="num" w:pos="720"/>
        </w:tabs>
        <w:ind w:left="720" w:hanging="360"/>
      </w:pPr>
      <w:rPr>
        <w:rFonts w:ascii="Symbol" w:hAnsi="Symbol" w:hint="default"/>
      </w:rPr>
    </w:lvl>
    <w:lvl w:ilvl="1" w:tplc="6072496A">
      <w:start w:val="125"/>
      <w:numFmt w:val="bullet"/>
      <w:lvlText w:val="o"/>
      <w:lvlJc w:val="left"/>
      <w:pPr>
        <w:tabs>
          <w:tab w:val="num" w:pos="1440"/>
        </w:tabs>
        <w:ind w:left="1440" w:hanging="360"/>
      </w:pPr>
      <w:rPr>
        <w:rFonts w:ascii="Courier New" w:hAnsi="Courier New" w:hint="default"/>
      </w:rPr>
    </w:lvl>
    <w:lvl w:ilvl="2" w:tplc="F39C5DD2" w:tentative="1">
      <w:start w:val="1"/>
      <w:numFmt w:val="bullet"/>
      <w:lvlText w:val=""/>
      <w:lvlJc w:val="left"/>
      <w:pPr>
        <w:tabs>
          <w:tab w:val="num" w:pos="2160"/>
        </w:tabs>
        <w:ind w:left="2160" w:hanging="360"/>
      </w:pPr>
      <w:rPr>
        <w:rFonts w:ascii="Symbol" w:hAnsi="Symbol" w:hint="default"/>
      </w:rPr>
    </w:lvl>
    <w:lvl w:ilvl="3" w:tplc="9BE63E2A" w:tentative="1">
      <w:start w:val="1"/>
      <w:numFmt w:val="bullet"/>
      <w:lvlText w:val=""/>
      <w:lvlJc w:val="left"/>
      <w:pPr>
        <w:tabs>
          <w:tab w:val="num" w:pos="2880"/>
        </w:tabs>
        <w:ind w:left="2880" w:hanging="360"/>
      </w:pPr>
      <w:rPr>
        <w:rFonts w:ascii="Symbol" w:hAnsi="Symbol" w:hint="default"/>
      </w:rPr>
    </w:lvl>
    <w:lvl w:ilvl="4" w:tplc="328EE4B4" w:tentative="1">
      <w:start w:val="1"/>
      <w:numFmt w:val="bullet"/>
      <w:lvlText w:val=""/>
      <w:lvlJc w:val="left"/>
      <w:pPr>
        <w:tabs>
          <w:tab w:val="num" w:pos="3600"/>
        </w:tabs>
        <w:ind w:left="3600" w:hanging="360"/>
      </w:pPr>
      <w:rPr>
        <w:rFonts w:ascii="Symbol" w:hAnsi="Symbol" w:hint="default"/>
      </w:rPr>
    </w:lvl>
    <w:lvl w:ilvl="5" w:tplc="4D4EF6C0" w:tentative="1">
      <w:start w:val="1"/>
      <w:numFmt w:val="bullet"/>
      <w:lvlText w:val=""/>
      <w:lvlJc w:val="left"/>
      <w:pPr>
        <w:tabs>
          <w:tab w:val="num" w:pos="4320"/>
        </w:tabs>
        <w:ind w:left="4320" w:hanging="360"/>
      </w:pPr>
      <w:rPr>
        <w:rFonts w:ascii="Symbol" w:hAnsi="Symbol" w:hint="default"/>
      </w:rPr>
    </w:lvl>
    <w:lvl w:ilvl="6" w:tplc="C418443E" w:tentative="1">
      <w:start w:val="1"/>
      <w:numFmt w:val="bullet"/>
      <w:lvlText w:val=""/>
      <w:lvlJc w:val="left"/>
      <w:pPr>
        <w:tabs>
          <w:tab w:val="num" w:pos="5040"/>
        </w:tabs>
        <w:ind w:left="5040" w:hanging="360"/>
      </w:pPr>
      <w:rPr>
        <w:rFonts w:ascii="Symbol" w:hAnsi="Symbol" w:hint="default"/>
      </w:rPr>
    </w:lvl>
    <w:lvl w:ilvl="7" w:tplc="7DFEFA5E" w:tentative="1">
      <w:start w:val="1"/>
      <w:numFmt w:val="bullet"/>
      <w:lvlText w:val=""/>
      <w:lvlJc w:val="left"/>
      <w:pPr>
        <w:tabs>
          <w:tab w:val="num" w:pos="5760"/>
        </w:tabs>
        <w:ind w:left="5760" w:hanging="360"/>
      </w:pPr>
      <w:rPr>
        <w:rFonts w:ascii="Symbol" w:hAnsi="Symbol" w:hint="default"/>
      </w:rPr>
    </w:lvl>
    <w:lvl w:ilvl="8" w:tplc="7C84501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690F62"/>
    <w:multiLevelType w:val="hybridMultilevel"/>
    <w:tmpl w:val="C764E770"/>
    <w:lvl w:ilvl="0" w:tplc="31BECEA2">
      <w:start w:val="9"/>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ED4892"/>
    <w:multiLevelType w:val="hybridMultilevel"/>
    <w:tmpl w:val="70CCD3B0"/>
    <w:lvl w:ilvl="0" w:tplc="9ACAE648">
      <w:start w:val="1"/>
      <w:numFmt w:val="bullet"/>
      <w:lvlText w:val=""/>
      <w:lvlJc w:val="left"/>
      <w:pPr>
        <w:ind w:left="1293" w:hanging="360"/>
      </w:pPr>
      <w:rPr>
        <w:rFonts w:ascii="Symbol" w:hAnsi="Symbol" w:hint="default"/>
        <w:lang w:val="en-US"/>
      </w:rPr>
    </w:lvl>
    <w:lvl w:ilvl="1" w:tplc="040B0003">
      <w:start w:val="1"/>
      <w:numFmt w:val="bullet"/>
      <w:lvlText w:val="o"/>
      <w:lvlJc w:val="left"/>
      <w:pPr>
        <w:ind w:left="2013" w:hanging="360"/>
      </w:pPr>
      <w:rPr>
        <w:rFonts w:ascii="Courier New" w:hAnsi="Courier New" w:cs="Courier New" w:hint="default"/>
      </w:rPr>
    </w:lvl>
    <w:lvl w:ilvl="2" w:tplc="040B0005" w:tentative="1">
      <w:start w:val="1"/>
      <w:numFmt w:val="bullet"/>
      <w:lvlText w:val=""/>
      <w:lvlJc w:val="left"/>
      <w:pPr>
        <w:ind w:left="2733" w:hanging="360"/>
      </w:pPr>
      <w:rPr>
        <w:rFonts w:ascii="Wingdings" w:hAnsi="Wingdings" w:hint="default"/>
      </w:rPr>
    </w:lvl>
    <w:lvl w:ilvl="3" w:tplc="040B0001" w:tentative="1">
      <w:start w:val="1"/>
      <w:numFmt w:val="bullet"/>
      <w:lvlText w:val=""/>
      <w:lvlJc w:val="left"/>
      <w:pPr>
        <w:ind w:left="3453" w:hanging="360"/>
      </w:pPr>
      <w:rPr>
        <w:rFonts w:ascii="Symbol" w:hAnsi="Symbol" w:hint="default"/>
      </w:rPr>
    </w:lvl>
    <w:lvl w:ilvl="4" w:tplc="040B0003" w:tentative="1">
      <w:start w:val="1"/>
      <w:numFmt w:val="bullet"/>
      <w:lvlText w:val="o"/>
      <w:lvlJc w:val="left"/>
      <w:pPr>
        <w:ind w:left="4173" w:hanging="360"/>
      </w:pPr>
      <w:rPr>
        <w:rFonts w:ascii="Courier New" w:hAnsi="Courier New" w:cs="Courier New" w:hint="default"/>
      </w:rPr>
    </w:lvl>
    <w:lvl w:ilvl="5" w:tplc="040B0005" w:tentative="1">
      <w:start w:val="1"/>
      <w:numFmt w:val="bullet"/>
      <w:lvlText w:val=""/>
      <w:lvlJc w:val="left"/>
      <w:pPr>
        <w:ind w:left="4893" w:hanging="360"/>
      </w:pPr>
      <w:rPr>
        <w:rFonts w:ascii="Wingdings" w:hAnsi="Wingdings" w:hint="default"/>
      </w:rPr>
    </w:lvl>
    <w:lvl w:ilvl="6" w:tplc="040B0001" w:tentative="1">
      <w:start w:val="1"/>
      <w:numFmt w:val="bullet"/>
      <w:lvlText w:val=""/>
      <w:lvlJc w:val="left"/>
      <w:pPr>
        <w:ind w:left="5613" w:hanging="360"/>
      </w:pPr>
      <w:rPr>
        <w:rFonts w:ascii="Symbol" w:hAnsi="Symbol" w:hint="default"/>
      </w:rPr>
    </w:lvl>
    <w:lvl w:ilvl="7" w:tplc="040B0003" w:tentative="1">
      <w:start w:val="1"/>
      <w:numFmt w:val="bullet"/>
      <w:lvlText w:val="o"/>
      <w:lvlJc w:val="left"/>
      <w:pPr>
        <w:ind w:left="6333" w:hanging="360"/>
      </w:pPr>
      <w:rPr>
        <w:rFonts w:ascii="Courier New" w:hAnsi="Courier New" w:cs="Courier New" w:hint="default"/>
      </w:rPr>
    </w:lvl>
    <w:lvl w:ilvl="8" w:tplc="040B0005" w:tentative="1">
      <w:start w:val="1"/>
      <w:numFmt w:val="bullet"/>
      <w:lvlText w:val=""/>
      <w:lvlJc w:val="left"/>
      <w:pPr>
        <w:ind w:left="7053" w:hanging="36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77527E"/>
    <w:multiLevelType w:val="hybridMultilevel"/>
    <w:tmpl w:val="F56A8C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1E7FAE"/>
    <w:multiLevelType w:val="hybridMultilevel"/>
    <w:tmpl w:val="37E239F6"/>
    <w:lvl w:ilvl="0" w:tplc="FE048B60">
      <w:start w:val="1"/>
      <w:numFmt w:val="bullet"/>
      <w:lvlText w:val="•"/>
      <w:lvlJc w:val="left"/>
      <w:pPr>
        <w:tabs>
          <w:tab w:val="num" w:pos="720"/>
        </w:tabs>
        <w:ind w:left="720" w:hanging="360"/>
      </w:pPr>
      <w:rPr>
        <w:rFonts w:ascii="Arial" w:hAnsi="Arial" w:hint="default"/>
      </w:rPr>
    </w:lvl>
    <w:lvl w:ilvl="1" w:tplc="6D8C263C">
      <w:start w:val="238"/>
      <w:numFmt w:val="bullet"/>
      <w:lvlText w:val="•"/>
      <w:lvlJc w:val="left"/>
      <w:pPr>
        <w:tabs>
          <w:tab w:val="num" w:pos="1440"/>
        </w:tabs>
        <w:ind w:left="1440" w:hanging="360"/>
      </w:pPr>
      <w:rPr>
        <w:rFonts w:ascii="Arial" w:hAnsi="Arial" w:hint="default"/>
      </w:rPr>
    </w:lvl>
    <w:lvl w:ilvl="2" w:tplc="25382EEE" w:tentative="1">
      <w:start w:val="1"/>
      <w:numFmt w:val="bullet"/>
      <w:lvlText w:val="•"/>
      <w:lvlJc w:val="left"/>
      <w:pPr>
        <w:tabs>
          <w:tab w:val="num" w:pos="2160"/>
        </w:tabs>
        <w:ind w:left="2160" w:hanging="360"/>
      </w:pPr>
      <w:rPr>
        <w:rFonts w:ascii="Arial" w:hAnsi="Arial" w:hint="default"/>
      </w:rPr>
    </w:lvl>
    <w:lvl w:ilvl="3" w:tplc="EA28A100" w:tentative="1">
      <w:start w:val="1"/>
      <w:numFmt w:val="bullet"/>
      <w:lvlText w:val="•"/>
      <w:lvlJc w:val="left"/>
      <w:pPr>
        <w:tabs>
          <w:tab w:val="num" w:pos="2880"/>
        </w:tabs>
        <w:ind w:left="2880" w:hanging="360"/>
      </w:pPr>
      <w:rPr>
        <w:rFonts w:ascii="Arial" w:hAnsi="Arial" w:hint="default"/>
      </w:rPr>
    </w:lvl>
    <w:lvl w:ilvl="4" w:tplc="18608D12" w:tentative="1">
      <w:start w:val="1"/>
      <w:numFmt w:val="bullet"/>
      <w:lvlText w:val="•"/>
      <w:lvlJc w:val="left"/>
      <w:pPr>
        <w:tabs>
          <w:tab w:val="num" w:pos="3600"/>
        </w:tabs>
        <w:ind w:left="3600" w:hanging="360"/>
      </w:pPr>
      <w:rPr>
        <w:rFonts w:ascii="Arial" w:hAnsi="Arial" w:hint="default"/>
      </w:rPr>
    </w:lvl>
    <w:lvl w:ilvl="5" w:tplc="7C7297E4" w:tentative="1">
      <w:start w:val="1"/>
      <w:numFmt w:val="bullet"/>
      <w:lvlText w:val="•"/>
      <w:lvlJc w:val="left"/>
      <w:pPr>
        <w:tabs>
          <w:tab w:val="num" w:pos="4320"/>
        </w:tabs>
        <w:ind w:left="4320" w:hanging="360"/>
      </w:pPr>
      <w:rPr>
        <w:rFonts w:ascii="Arial" w:hAnsi="Arial" w:hint="default"/>
      </w:rPr>
    </w:lvl>
    <w:lvl w:ilvl="6" w:tplc="6F6A9BCE" w:tentative="1">
      <w:start w:val="1"/>
      <w:numFmt w:val="bullet"/>
      <w:lvlText w:val="•"/>
      <w:lvlJc w:val="left"/>
      <w:pPr>
        <w:tabs>
          <w:tab w:val="num" w:pos="5040"/>
        </w:tabs>
        <w:ind w:left="5040" w:hanging="360"/>
      </w:pPr>
      <w:rPr>
        <w:rFonts w:ascii="Arial" w:hAnsi="Arial" w:hint="default"/>
      </w:rPr>
    </w:lvl>
    <w:lvl w:ilvl="7" w:tplc="9B22DD34" w:tentative="1">
      <w:start w:val="1"/>
      <w:numFmt w:val="bullet"/>
      <w:lvlText w:val="•"/>
      <w:lvlJc w:val="left"/>
      <w:pPr>
        <w:tabs>
          <w:tab w:val="num" w:pos="5760"/>
        </w:tabs>
        <w:ind w:left="5760" w:hanging="360"/>
      </w:pPr>
      <w:rPr>
        <w:rFonts w:ascii="Arial" w:hAnsi="Arial" w:hint="default"/>
      </w:rPr>
    </w:lvl>
    <w:lvl w:ilvl="8" w:tplc="AB8EF6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92933"/>
    <w:multiLevelType w:val="hybridMultilevel"/>
    <w:tmpl w:val="A6544E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86F46"/>
    <w:multiLevelType w:val="hybridMultilevel"/>
    <w:tmpl w:val="30D253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BD03067"/>
    <w:multiLevelType w:val="hybridMultilevel"/>
    <w:tmpl w:val="5614ABF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0"/>
  </w:num>
  <w:num w:numId="3">
    <w:abstractNumId w:val="14"/>
  </w:num>
  <w:num w:numId="4">
    <w:abstractNumId w:val="28"/>
  </w:num>
  <w:num w:numId="5">
    <w:abstractNumId w:val="42"/>
  </w:num>
  <w:num w:numId="6">
    <w:abstractNumId w:val="29"/>
  </w:num>
  <w:num w:numId="7">
    <w:abstractNumId w:val="24"/>
  </w:num>
  <w:num w:numId="8">
    <w:abstractNumId w:val="5"/>
  </w:num>
  <w:num w:numId="9">
    <w:abstractNumId w:val="38"/>
  </w:num>
  <w:num w:numId="10">
    <w:abstractNumId w:val="20"/>
  </w:num>
  <w:num w:numId="11">
    <w:abstractNumId w:val="34"/>
  </w:num>
  <w:num w:numId="12">
    <w:abstractNumId w:val="26"/>
  </w:num>
  <w:num w:numId="13">
    <w:abstractNumId w:val="12"/>
  </w:num>
  <w:num w:numId="14">
    <w:abstractNumId w:val="2"/>
  </w:num>
  <w:num w:numId="15">
    <w:abstractNumId w:val="3"/>
  </w:num>
  <w:num w:numId="16">
    <w:abstractNumId w:val="36"/>
  </w:num>
  <w:num w:numId="17">
    <w:abstractNumId w:val="0"/>
  </w:num>
  <w:num w:numId="18">
    <w:abstractNumId w:val="30"/>
  </w:num>
  <w:num w:numId="19">
    <w:abstractNumId w:val="31"/>
  </w:num>
  <w:num w:numId="20">
    <w:abstractNumId w:val="39"/>
  </w:num>
  <w:num w:numId="21">
    <w:abstractNumId w:val="13"/>
  </w:num>
  <w:num w:numId="22">
    <w:abstractNumId w:val="23"/>
  </w:num>
  <w:num w:numId="23">
    <w:abstractNumId w:val="18"/>
  </w:num>
  <w:num w:numId="24">
    <w:abstractNumId w:val="15"/>
  </w:num>
  <w:num w:numId="25">
    <w:abstractNumId w:val="11"/>
  </w:num>
  <w:num w:numId="26">
    <w:abstractNumId w:val="21"/>
  </w:num>
  <w:num w:numId="27">
    <w:abstractNumId w:val="25"/>
  </w:num>
  <w:num w:numId="28">
    <w:abstractNumId w:val="9"/>
  </w:num>
  <w:num w:numId="29">
    <w:abstractNumId w:val="27"/>
  </w:num>
  <w:num w:numId="30">
    <w:abstractNumId w:val="33"/>
  </w:num>
  <w:num w:numId="31">
    <w:abstractNumId w:val="19"/>
  </w:num>
  <w:num w:numId="32">
    <w:abstractNumId w:val="22"/>
  </w:num>
  <w:num w:numId="33">
    <w:abstractNumId w:val="4"/>
  </w:num>
  <w:num w:numId="34">
    <w:abstractNumId w:val="41"/>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7"/>
  </w:num>
  <w:num w:numId="37">
    <w:abstractNumId w:val="40"/>
  </w:num>
  <w:num w:numId="38">
    <w:abstractNumId w:val="37"/>
  </w:num>
  <w:num w:numId="39">
    <w:abstractNumId w:val="35"/>
  </w:num>
  <w:num w:numId="40">
    <w:abstractNumId w:val="8"/>
  </w:num>
  <w:num w:numId="41">
    <w:abstractNumId w:val="6"/>
  </w:num>
  <w:num w:numId="42">
    <w:abstractNumId w:val="32"/>
  </w:num>
  <w:num w:numId="43">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92A"/>
    <w:rsid w:val="00036E7E"/>
    <w:rsid w:val="00036FAD"/>
    <w:rsid w:val="000370F2"/>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7799"/>
    <w:rsid w:val="00067D46"/>
    <w:rsid w:val="00067F1E"/>
    <w:rsid w:val="00067FFB"/>
    <w:rsid w:val="0007064F"/>
    <w:rsid w:val="000707CA"/>
    <w:rsid w:val="000707FF"/>
    <w:rsid w:val="00070D32"/>
    <w:rsid w:val="00071C32"/>
    <w:rsid w:val="00071D81"/>
    <w:rsid w:val="0007208A"/>
    <w:rsid w:val="00072BBA"/>
    <w:rsid w:val="00072FF5"/>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8DF"/>
    <w:rsid w:val="000C1D59"/>
    <w:rsid w:val="000C2614"/>
    <w:rsid w:val="000C3992"/>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4EB"/>
    <w:rsid w:val="000E26A0"/>
    <w:rsid w:val="000E27AA"/>
    <w:rsid w:val="000E337A"/>
    <w:rsid w:val="000E3E97"/>
    <w:rsid w:val="000E4350"/>
    <w:rsid w:val="000E4408"/>
    <w:rsid w:val="000E4757"/>
    <w:rsid w:val="000E4967"/>
    <w:rsid w:val="000E5716"/>
    <w:rsid w:val="000E5907"/>
    <w:rsid w:val="000E596F"/>
    <w:rsid w:val="000E62EF"/>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30783"/>
    <w:rsid w:val="00131305"/>
    <w:rsid w:val="00131EC7"/>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E68"/>
    <w:rsid w:val="001C77F0"/>
    <w:rsid w:val="001C7E91"/>
    <w:rsid w:val="001D04AA"/>
    <w:rsid w:val="001D0AD6"/>
    <w:rsid w:val="001D1080"/>
    <w:rsid w:val="001D251D"/>
    <w:rsid w:val="001D2AF7"/>
    <w:rsid w:val="001D2CA0"/>
    <w:rsid w:val="001D2EF5"/>
    <w:rsid w:val="001D305C"/>
    <w:rsid w:val="001D3315"/>
    <w:rsid w:val="001D332F"/>
    <w:rsid w:val="001D386B"/>
    <w:rsid w:val="001D46A0"/>
    <w:rsid w:val="001D4C34"/>
    <w:rsid w:val="001D4E22"/>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601D9"/>
    <w:rsid w:val="002602CD"/>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A92"/>
    <w:rsid w:val="002B703E"/>
    <w:rsid w:val="002B7350"/>
    <w:rsid w:val="002B766D"/>
    <w:rsid w:val="002B76FD"/>
    <w:rsid w:val="002B7BF2"/>
    <w:rsid w:val="002C0C4B"/>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365F"/>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917"/>
    <w:rsid w:val="002E2943"/>
    <w:rsid w:val="002E2CF1"/>
    <w:rsid w:val="002E34AF"/>
    <w:rsid w:val="002E4AAC"/>
    <w:rsid w:val="002E4D7C"/>
    <w:rsid w:val="002E4EF8"/>
    <w:rsid w:val="002E53DE"/>
    <w:rsid w:val="002E563B"/>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51CF"/>
    <w:rsid w:val="00375D09"/>
    <w:rsid w:val="00375F04"/>
    <w:rsid w:val="0037739D"/>
    <w:rsid w:val="003773C0"/>
    <w:rsid w:val="0037751C"/>
    <w:rsid w:val="00377920"/>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D78"/>
    <w:rsid w:val="00425ED9"/>
    <w:rsid w:val="00426428"/>
    <w:rsid w:val="004266A2"/>
    <w:rsid w:val="00426A87"/>
    <w:rsid w:val="00426C7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474B"/>
    <w:rsid w:val="00444DC0"/>
    <w:rsid w:val="004452B6"/>
    <w:rsid w:val="00445500"/>
    <w:rsid w:val="004456EE"/>
    <w:rsid w:val="00445F09"/>
    <w:rsid w:val="00445FF7"/>
    <w:rsid w:val="00446A75"/>
    <w:rsid w:val="00450575"/>
    <w:rsid w:val="004505D0"/>
    <w:rsid w:val="00450EE4"/>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C91"/>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A7B"/>
    <w:rsid w:val="004E7631"/>
    <w:rsid w:val="004E784B"/>
    <w:rsid w:val="004E7ED0"/>
    <w:rsid w:val="004F0224"/>
    <w:rsid w:val="004F0C64"/>
    <w:rsid w:val="004F0DB4"/>
    <w:rsid w:val="004F0E04"/>
    <w:rsid w:val="004F16FF"/>
    <w:rsid w:val="004F1EBC"/>
    <w:rsid w:val="004F20E8"/>
    <w:rsid w:val="004F261E"/>
    <w:rsid w:val="004F291E"/>
    <w:rsid w:val="004F2DDD"/>
    <w:rsid w:val="004F3076"/>
    <w:rsid w:val="004F3819"/>
    <w:rsid w:val="004F3A25"/>
    <w:rsid w:val="004F3AAE"/>
    <w:rsid w:val="004F3B71"/>
    <w:rsid w:val="004F43A7"/>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1033E"/>
    <w:rsid w:val="0051059B"/>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4A12"/>
    <w:rsid w:val="00544D8C"/>
    <w:rsid w:val="005453F3"/>
    <w:rsid w:val="00545549"/>
    <w:rsid w:val="00545AD6"/>
    <w:rsid w:val="005467DC"/>
    <w:rsid w:val="005469F5"/>
    <w:rsid w:val="00547495"/>
    <w:rsid w:val="00550751"/>
    <w:rsid w:val="00550837"/>
    <w:rsid w:val="00550AD4"/>
    <w:rsid w:val="005515E4"/>
    <w:rsid w:val="005518ED"/>
    <w:rsid w:val="00551CCC"/>
    <w:rsid w:val="00552093"/>
    <w:rsid w:val="00553020"/>
    <w:rsid w:val="005534D7"/>
    <w:rsid w:val="00554057"/>
    <w:rsid w:val="00554249"/>
    <w:rsid w:val="00554E4B"/>
    <w:rsid w:val="00555F67"/>
    <w:rsid w:val="00556605"/>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5158"/>
    <w:rsid w:val="005C580A"/>
    <w:rsid w:val="005C69E3"/>
    <w:rsid w:val="005D0079"/>
    <w:rsid w:val="005D059A"/>
    <w:rsid w:val="005D07C5"/>
    <w:rsid w:val="005D130E"/>
    <w:rsid w:val="005D1FF8"/>
    <w:rsid w:val="005D2403"/>
    <w:rsid w:val="005D25F4"/>
    <w:rsid w:val="005D3473"/>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52CC"/>
    <w:rsid w:val="005F5B20"/>
    <w:rsid w:val="005F5E6F"/>
    <w:rsid w:val="005F6BD4"/>
    <w:rsid w:val="005F6E0E"/>
    <w:rsid w:val="005F7985"/>
    <w:rsid w:val="0060004D"/>
    <w:rsid w:val="00600066"/>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CB"/>
    <w:rsid w:val="0061360D"/>
    <w:rsid w:val="0061417F"/>
    <w:rsid w:val="00614B74"/>
    <w:rsid w:val="00614CD1"/>
    <w:rsid w:val="0061541C"/>
    <w:rsid w:val="0061567B"/>
    <w:rsid w:val="00615BEA"/>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AC5"/>
    <w:rsid w:val="00624BA1"/>
    <w:rsid w:val="00625A92"/>
    <w:rsid w:val="0062661B"/>
    <w:rsid w:val="00626F3B"/>
    <w:rsid w:val="0062796B"/>
    <w:rsid w:val="00630118"/>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5836"/>
    <w:rsid w:val="0068690E"/>
    <w:rsid w:val="0069011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74A8"/>
    <w:rsid w:val="00727C98"/>
    <w:rsid w:val="00727D19"/>
    <w:rsid w:val="00727E2B"/>
    <w:rsid w:val="00730D02"/>
    <w:rsid w:val="0073124A"/>
    <w:rsid w:val="007313AA"/>
    <w:rsid w:val="007313AC"/>
    <w:rsid w:val="007317FF"/>
    <w:rsid w:val="00731A3F"/>
    <w:rsid w:val="00731B79"/>
    <w:rsid w:val="00731DB7"/>
    <w:rsid w:val="00733893"/>
    <w:rsid w:val="007340A5"/>
    <w:rsid w:val="00734348"/>
    <w:rsid w:val="00734A05"/>
    <w:rsid w:val="00735658"/>
    <w:rsid w:val="00735C6F"/>
    <w:rsid w:val="00735D4F"/>
    <w:rsid w:val="00735F4F"/>
    <w:rsid w:val="0073601B"/>
    <w:rsid w:val="007366CF"/>
    <w:rsid w:val="007408D5"/>
    <w:rsid w:val="00741C59"/>
    <w:rsid w:val="00741F02"/>
    <w:rsid w:val="0074220E"/>
    <w:rsid w:val="00742422"/>
    <w:rsid w:val="00742A15"/>
    <w:rsid w:val="00742B44"/>
    <w:rsid w:val="00743976"/>
    <w:rsid w:val="00745399"/>
    <w:rsid w:val="00745540"/>
    <w:rsid w:val="0074655A"/>
    <w:rsid w:val="00746857"/>
    <w:rsid w:val="007469B7"/>
    <w:rsid w:val="00747849"/>
    <w:rsid w:val="00747C1C"/>
    <w:rsid w:val="00750A8C"/>
    <w:rsid w:val="00751CDE"/>
    <w:rsid w:val="0075210F"/>
    <w:rsid w:val="00753150"/>
    <w:rsid w:val="007538E9"/>
    <w:rsid w:val="00753BB5"/>
    <w:rsid w:val="00753E08"/>
    <w:rsid w:val="00754115"/>
    <w:rsid w:val="007544C0"/>
    <w:rsid w:val="007547B2"/>
    <w:rsid w:val="00754E32"/>
    <w:rsid w:val="0075660B"/>
    <w:rsid w:val="00756832"/>
    <w:rsid w:val="00756F62"/>
    <w:rsid w:val="00757305"/>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500F"/>
    <w:rsid w:val="0077548E"/>
    <w:rsid w:val="00775D48"/>
    <w:rsid w:val="00776313"/>
    <w:rsid w:val="00776388"/>
    <w:rsid w:val="00776E10"/>
    <w:rsid w:val="00777027"/>
    <w:rsid w:val="00777315"/>
    <w:rsid w:val="00777667"/>
    <w:rsid w:val="0077767A"/>
    <w:rsid w:val="00777E96"/>
    <w:rsid w:val="007802E4"/>
    <w:rsid w:val="00780919"/>
    <w:rsid w:val="00780A1E"/>
    <w:rsid w:val="0078180A"/>
    <w:rsid w:val="00781B3E"/>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B0352"/>
    <w:rsid w:val="007B0397"/>
    <w:rsid w:val="007B0CCC"/>
    <w:rsid w:val="007B100D"/>
    <w:rsid w:val="007B16D6"/>
    <w:rsid w:val="007B1EE8"/>
    <w:rsid w:val="007B2517"/>
    <w:rsid w:val="007B2719"/>
    <w:rsid w:val="007B2B14"/>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6F"/>
    <w:rsid w:val="007D2146"/>
    <w:rsid w:val="007D24BF"/>
    <w:rsid w:val="007D29AB"/>
    <w:rsid w:val="007D3307"/>
    <w:rsid w:val="007D33DA"/>
    <w:rsid w:val="007D3746"/>
    <w:rsid w:val="007D432A"/>
    <w:rsid w:val="007D48C0"/>
    <w:rsid w:val="007D5DE9"/>
    <w:rsid w:val="007D5E27"/>
    <w:rsid w:val="007D6D49"/>
    <w:rsid w:val="007D6F64"/>
    <w:rsid w:val="007D72B9"/>
    <w:rsid w:val="007E037D"/>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40"/>
    <w:rsid w:val="007F5CEB"/>
    <w:rsid w:val="007F716D"/>
    <w:rsid w:val="007F7EFF"/>
    <w:rsid w:val="00800229"/>
    <w:rsid w:val="008006C6"/>
    <w:rsid w:val="00800BFF"/>
    <w:rsid w:val="00800C52"/>
    <w:rsid w:val="00800DC4"/>
    <w:rsid w:val="0080153E"/>
    <w:rsid w:val="008016C0"/>
    <w:rsid w:val="0080213B"/>
    <w:rsid w:val="00803E2C"/>
    <w:rsid w:val="00804191"/>
    <w:rsid w:val="0080501F"/>
    <w:rsid w:val="00805264"/>
    <w:rsid w:val="00805942"/>
    <w:rsid w:val="00806CDB"/>
    <w:rsid w:val="00807224"/>
    <w:rsid w:val="0080742D"/>
    <w:rsid w:val="00807440"/>
    <w:rsid w:val="00807C5A"/>
    <w:rsid w:val="008100AC"/>
    <w:rsid w:val="0081151E"/>
    <w:rsid w:val="00811B67"/>
    <w:rsid w:val="00811C7E"/>
    <w:rsid w:val="00812498"/>
    <w:rsid w:val="0081255B"/>
    <w:rsid w:val="0081263E"/>
    <w:rsid w:val="008127E6"/>
    <w:rsid w:val="0081336E"/>
    <w:rsid w:val="00813928"/>
    <w:rsid w:val="00814057"/>
    <w:rsid w:val="00814205"/>
    <w:rsid w:val="00815744"/>
    <w:rsid w:val="00816257"/>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9B"/>
    <w:rsid w:val="00846259"/>
    <w:rsid w:val="00846292"/>
    <w:rsid w:val="00847099"/>
    <w:rsid w:val="0084725B"/>
    <w:rsid w:val="00847885"/>
    <w:rsid w:val="00850413"/>
    <w:rsid w:val="008505AD"/>
    <w:rsid w:val="008506E1"/>
    <w:rsid w:val="008508C3"/>
    <w:rsid w:val="00850D6B"/>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222A"/>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50"/>
    <w:rsid w:val="00886DCF"/>
    <w:rsid w:val="00886E4C"/>
    <w:rsid w:val="00886EDF"/>
    <w:rsid w:val="00886FDA"/>
    <w:rsid w:val="00887CEE"/>
    <w:rsid w:val="008908E5"/>
    <w:rsid w:val="00891216"/>
    <w:rsid w:val="00891781"/>
    <w:rsid w:val="00891894"/>
    <w:rsid w:val="00891F81"/>
    <w:rsid w:val="00892834"/>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B0333"/>
    <w:rsid w:val="008B05B5"/>
    <w:rsid w:val="008B13E9"/>
    <w:rsid w:val="008B3AD5"/>
    <w:rsid w:val="008B3B51"/>
    <w:rsid w:val="008B4057"/>
    <w:rsid w:val="008B40E6"/>
    <w:rsid w:val="008B4145"/>
    <w:rsid w:val="008B454F"/>
    <w:rsid w:val="008B4A1D"/>
    <w:rsid w:val="008B4CAC"/>
    <w:rsid w:val="008B5290"/>
    <w:rsid w:val="008B5909"/>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FE4"/>
    <w:rsid w:val="008F110E"/>
    <w:rsid w:val="008F1264"/>
    <w:rsid w:val="008F166F"/>
    <w:rsid w:val="008F1C8A"/>
    <w:rsid w:val="008F2C9D"/>
    <w:rsid w:val="008F3181"/>
    <w:rsid w:val="008F38D4"/>
    <w:rsid w:val="008F3A91"/>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B81"/>
    <w:rsid w:val="00915D6B"/>
    <w:rsid w:val="009160DF"/>
    <w:rsid w:val="009162C7"/>
    <w:rsid w:val="009166C7"/>
    <w:rsid w:val="0091671A"/>
    <w:rsid w:val="00916EC2"/>
    <w:rsid w:val="00917304"/>
    <w:rsid w:val="009173CD"/>
    <w:rsid w:val="009203DB"/>
    <w:rsid w:val="00920B17"/>
    <w:rsid w:val="009211F7"/>
    <w:rsid w:val="009213BD"/>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08D"/>
    <w:rsid w:val="009421AD"/>
    <w:rsid w:val="009421C4"/>
    <w:rsid w:val="0094221C"/>
    <w:rsid w:val="009422A9"/>
    <w:rsid w:val="0094262D"/>
    <w:rsid w:val="009430F9"/>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284E"/>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99A"/>
    <w:rsid w:val="009E31A3"/>
    <w:rsid w:val="009E35FE"/>
    <w:rsid w:val="009E3CD1"/>
    <w:rsid w:val="009E5988"/>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B30"/>
    <w:rsid w:val="00A62EFA"/>
    <w:rsid w:val="00A632FF"/>
    <w:rsid w:val="00A6351F"/>
    <w:rsid w:val="00A63B48"/>
    <w:rsid w:val="00A63EF0"/>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D87"/>
    <w:rsid w:val="00AD4E11"/>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BC9"/>
    <w:rsid w:val="00B35DA4"/>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C26"/>
    <w:rsid w:val="00B45C10"/>
    <w:rsid w:val="00B45CE1"/>
    <w:rsid w:val="00B45D0A"/>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2E84"/>
    <w:rsid w:val="00BA3479"/>
    <w:rsid w:val="00BA3594"/>
    <w:rsid w:val="00BA3D7B"/>
    <w:rsid w:val="00BA48FC"/>
    <w:rsid w:val="00BA6548"/>
    <w:rsid w:val="00BA6A8D"/>
    <w:rsid w:val="00BA76A9"/>
    <w:rsid w:val="00BA79A3"/>
    <w:rsid w:val="00BA7A53"/>
    <w:rsid w:val="00BB02AB"/>
    <w:rsid w:val="00BB13D1"/>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E68"/>
    <w:rsid w:val="00BD520C"/>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5566"/>
    <w:rsid w:val="00C55745"/>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77E41"/>
    <w:rsid w:val="00C807A4"/>
    <w:rsid w:val="00C80BDF"/>
    <w:rsid w:val="00C80CEF"/>
    <w:rsid w:val="00C80E97"/>
    <w:rsid w:val="00C81025"/>
    <w:rsid w:val="00C82633"/>
    <w:rsid w:val="00C83430"/>
    <w:rsid w:val="00C83D08"/>
    <w:rsid w:val="00C84D39"/>
    <w:rsid w:val="00C85277"/>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B0022"/>
    <w:rsid w:val="00CB09DA"/>
    <w:rsid w:val="00CB0BD9"/>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121E"/>
    <w:rsid w:val="00CD139E"/>
    <w:rsid w:val="00CD1922"/>
    <w:rsid w:val="00CD1FD3"/>
    <w:rsid w:val="00CD28F0"/>
    <w:rsid w:val="00CD34FD"/>
    <w:rsid w:val="00CD38B2"/>
    <w:rsid w:val="00CD3ED8"/>
    <w:rsid w:val="00CD55C3"/>
    <w:rsid w:val="00CD5696"/>
    <w:rsid w:val="00CD736C"/>
    <w:rsid w:val="00CD761D"/>
    <w:rsid w:val="00CD76B5"/>
    <w:rsid w:val="00CE0090"/>
    <w:rsid w:val="00CE204A"/>
    <w:rsid w:val="00CE2346"/>
    <w:rsid w:val="00CE2B02"/>
    <w:rsid w:val="00CE2E7A"/>
    <w:rsid w:val="00CE3B4E"/>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60FF"/>
    <w:rsid w:val="00D061CA"/>
    <w:rsid w:val="00D064E8"/>
    <w:rsid w:val="00D06572"/>
    <w:rsid w:val="00D065CD"/>
    <w:rsid w:val="00D06A32"/>
    <w:rsid w:val="00D06ED7"/>
    <w:rsid w:val="00D07C90"/>
    <w:rsid w:val="00D07D93"/>
    <w:rsid w:val="00D10943"/>
    <w:rsid w:val="00D112E1"/>
    <w:rsid w:val="00D11D5B"/>
    <w:rsid w:val="00D12325"/>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D9E"/>
    <w:rsid w:val="00D53010"/>
    <w:rsid w:val="00D5354F"/>
    <w:rsid w:val="00D535E6"/>
    <w:rsid w:val="00D53649"/>
    <w:rsid w:val="00D53830"/>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D78"/>
    <w:rsid w:val="00D664F0"/>
    <w:rsid w:val="00D66C93"/>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CF9"/>
    <w:rsid w:val="00DA15A3"/>
    <w:rsid w:val="00DA180C"/>
    <w:rsid w:val="00DA1EF7"/>
    <w:rsid w:val="00DA216B"/>
    <w:rsid w:val="00DA27B1"/>
    <w:rsid w:val="00DA3E7B"/>
    <w:rsid w:val="00DA451D"/>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12B8"/>
    <w:rsid w:val="00DC23A1"/>
    <w:rsid w:val="00DC2988"/>
    <w:rsid w:val="00DC2C65"/>
    <w:rsid w:val="00DC2CCF"/>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715B"/>
    <w:rsid w:val="00E071D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A29"/>
    <w:rsid w:val="00E66C49"/>
    <w:rsid w:val="00E6720F"/>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6F0"/>
    <w:rsid w:val="00ED4A6D"/>
    <w:rsid w:val="00ED60ED"/>
    <w:rsid w:val="00ED61E6"/>
    <w:rsid w:val="00ED6D4A"/>
    <w:rsid w:val="00ED6E42"/>
    <w:rsid w:val="00ED738C"/>
    <w:rsid w:val="00ED75C7"/>
    <w:rsid w:val="00ED7918"/>
    <w:rsid w:val="00ED7E4A"/>
    <w:rsid w:val="00ED7FD3"/>
    <w:rsid w:val="00EE065C"/>
    <w:rsid w:val="00EE078B"/>
    <w:rsid w:val="00EE0CAA"/>
    <w:rsid w:val="00EE0D8C"/>
    <w:rsid w:val="00EE3663"/>
    <w:rsid w:val="00EE41C4"/>
    <w:rsid w:val="00EE43E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346E"/>
    <w:rsid w:val="00F034B0"/>
    <w:rsid w:val="00F03661"/>
    <w:rsid w:val="00F037B1"/>
    <w:rsid w:val="00F04091"/>
    <w:rsid w:val="00F05759"/>
    <w:rsid w:val="00F06980"/>
    <w:rsid w:val="00F06C07"/>
    <w:rsid w:val="00F06CBE"/>
    <w:rsid w:val="00F06E7F"/>
    <w:rsid w:val="00F0778A"/>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605B6"/>
    <w:rsid w:val="00F60879"/>
    <w:rsid w:val="00F61064"/>
    <w:rsid w:val="00F6111C"/>
    <w:rsid w:val="00F613EC"/>
    <w:rsid w:val="00F614C0"/>
    <w:rsid w:val="00F61647"/>
    <w:rsid w:val="00F61F5F"/>
    <w:rsid w:val="00F63197"/>
    <w:rsid w:val="00F64643"/>
    <w:rsid w:val="00F64A0D"/>
    <w:rsid w:val="00F6501B"/>
    <w:rsid w:val="00F657CF"/>
    <w:rsid w:val="00F65AE4"/>
    <w:rsid w:val="00F65F58"/>
    <w:rsid w:val="00F66A00"/>
    <w:rsid w:val="00F67F21"/>
    <w:rsid w:val="00F7123C"/>
    <w:rsid w:val="00F7127A"/>
    <w:rsid w:val="00F713A3"/>
    <w:rsid w:val="00F719B0"/>
    <w:rsid w:val="00F71A8F"/>
    <w:rsid w:val="00F71BC0"/>
    <w:rsid w:val="00F71E2A"/>
    <w:rsid w:val="00F72053"/>
    <w:rsid w:val="00F73439"/>
    <w:rsid w:val="00F73E5A"/>
    <w:rsid w:val="00F752EB"/>
    <w:rsid w:val="00F75330"/>
    <w:rsid w:val="00F7563F"/>
    <w:rsid w:val="00F76410"/>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63F0E47"/>
    <w:rsid w:val="17124F94"/>
    <w:rsid w:val="1A928BB7"/>
    <w:rsid w:val="1CEFF1BD"/>
    <w:rsid w:val="240C9E07"/>
    <w:rsid w:val="2CA92029"/>
    <w:rsid w:val="2CE1325F"/>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8"/>
      </w:numPr>
    </w:pPr>
    <w:rPr>
      <w:rFonts w:eastAsia="Times New Roman"/>
      <w:lang w:eastAsia="en-GB"/>
    </w:rPr>
  </w:style>
  <w:style w:type="paragraph" w:customStyle="1" w:styleId="berschrift1H1">
    <w:name w:val="Überschrift 1.H1"/>
    <w:basedOn w:val="Normal"/>
    <w:next w:val="Normal"/>
    <w:rsid w:val="00633872"/>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4"/>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5"/>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1"/>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1"/>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3"/>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5"/>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6"/>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7"/>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8"/>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20"/>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2"/>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1"/>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3"/>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4"/>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5"/>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6"/>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5AIRPNAIUNRU-1830940522-7671</_dlc_DocId>
    <_dlc_DocIdUrl xmlns="71c5aaf6-e6ce-465b-b873-5148d2a4c105">
      <Url>https://nokia.sharepoint.com/sites/c5g/5gradio/_layouts/15/DocIdRedir.aspx?ID=5AIRPNAIUNRU-1830940522-7671</Url>
      <Description>5AIRPNAIUNRU-1830940522-7671</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6B974-9DF8-4768-AB86-E71DE727B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B5100-166C-4970-AF47-15D5C7E5460B}">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6.xml><?xml version="1.0" encoding="utf-8"?>
<ds:datastoreItem xmlns:ds="http://schemas.openxmlformats.org/officeDocument/2006/customXml" ds:itemID="{533A9362-A97A-4CCC-A664-8777C7F6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3207</TotalTime>
  <Pages>12</Pages>
  <Words>3677</Words>
  <Characters>29792</Characters>
  <Application>Microsoft Office Word</Application>
  <DocSecurity>0</DocSecurity>
  <Lines>248</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 Schober</cp:lastModifiedBy>
  <cp:revision>384</cp:revision>
  <cp:lastPrinted>2016-06-21T07:35:00Z</cp:lastPrinted>
  <dcterms:created xsi:type="dcterms:W3CDTF">2019-11-09T12:43:00Z</dcterms:created>
  <dcterms:modified xsi:type="dcterms:W3CDTF">2020-05-15T10:16:00Z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2e67bc6c-a9cb-435d-aa00-6d4496d1d8b0</vt:lpwstr>
  </property>
  <property fmtid="{D5CDD505-2E9C-101B-9397-08002B2CF9AE}" pid="8" name="AuthorIds_UIVersion_512">
    <vt:lpwstr>780</vt:lpwstr>
  </property>
</Properties>
</file>