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661DD" w14:textId="02AE4EEA" w:rsidR="0087722C" w:rsidRPr="006008D4" w:rsidRDefault="00172612" w:rsidP="00092277">
      <w:pPr>
        <w:jc w:val="both"/>
        <w:rPr>
          <w:rFonts w:ascii="Arial" w:hAnsi="Arial" w:cs="Arial"/>
          <w:b/>
          <w:bCs/>
          <w:sz w:val="28"/>
        </w:rPr>
      </w:pPr>
      <w:r w:rsidRPr="006008D4">
        <w:rPr>
          <w:rFonts w:ascii="Arial" w:hAnsi="Arial" w:cs="Arial"/>
          <w:b/>
          <w:bCs/>
          <w:sz w:val="28"/>
        </w:rPr>
        <w:t>3GPP TSG RAN WG1 #</w:t>
      </w:r>
      <w:r w:rsidR="008204F2">
        <w:rPr>
          <w:rFonts w:ascii="Arial" w:hAnsi="Arial" w:cs="Arial"/>
          <w:b/>
          <w:bCs/>
          <w:sz w:val="28"/>
        </w:rPr>
        <w:t>10</w:t>
      </w:r>
      <w:r w:rsidR="00823869">
        <w:rPr>
          <w:rFonts w:ascii="Arial" w:hAnsi="Arial" w:cs="Arial"/>
          <w:b/>
          <w:bCs/>
          <w:sz w:val="28"/>
        </w:rPr>
        <w:t>1</w:t>
      </w:r>
      <w:r w:rsidRPr="006008D4">
        <w:rPr>
          <w:rFonts w:ascii="Arial" w:hAnsi="Arial" w:cs="Arial"/>
          <w:b/>
          <w:bCs/>
          <w:sz w:val="28"/>
        </w:rPr>
        <w:tab/>
      </w:r>
      <w:r w:rsidRPr="006008D4">
        <w:rPr>
          <w:rFonts w:ascii="Arial" w:hAnsi="Arial" w:cs="Arial"/>
          <w:b/>
          <w:bCs/>
          <w:sz w:val="28"/>
        </w:rPr>
        <w:tab/>
      </w:r>
      <w:r w:rsidR="00DF07A5" w:rsidRPr="006008D4">
        <w:rPr>
          <w:rFonts w:ascii="Arial" w:hAnsi="Arial" w:cs="Arial"/>
          <w:b/>
          <w:bCs/>
          <w:sz w:val="28"/>
        </w:rPr>
        <w:t xml:space="preserve"> </w:t>
      </w:r>
      <w:r w:rsidRPr="006008D4">
        <w:rPr>
          <w:rFonts w:ascii="Arial" w:hAnsi="Arial" w:cs="Arial"/>
          <w:b/>
          <w:bCs/>
          <w:sz w:val="28"/>
        </w:rPr>
        <w:t xml:space="preserve"> </w:t>
      </w:r>
      <w:r w:rsidR="0087722C" w:rsidRPr="006008D4">
        <w:rPr>
          <w:rFonts w:ascii="Arial" w:hAnsi="Arial" w:cs="Arial"/>
          <w:b/>
          <w:bCs/>
          <w:sz w:val="28"/>
        </w:rPr>
        <w:t xml:space="preserve">                                            </w:t>
      </w:r>
      <w:r w:rsidR="0007562D">
        <w:rPr>
          <w:rFonts w:ascii="Arial" w:hAnsi="Arial" w:cs="Arial"/>
          <w:b/>
          <w:bCs/>
          <w:sz w:val="28"/>
        </w:rPr>
        <w:t xml:space="preserve">   </w:t>
      </w:r>
      <w:r w:rsidR="00123AD9">
        <w:rPr>
          <w:rFonts w:ascii="Arial" w:hAnsi="Arial" w:cs="Arial"/>
          <w:b/>
          <w:bCs/>
          <w:sz w:val="28"/>
        </w:rPr>
        <w:t xml:space="preserve"> </w:t>
      </w:r>
      <w:r w:rsidR="00C40996">
        <w:rPr>
          <w:rFonts w:ascii="Arial" w:hAnsi="Arial" w:cs="Arial"/>
          <w:b/>
          <w:bCs/>
          <w:sz w:val="28"/>
        </w:rPr>
        <w:t xml:space="preserve"> </w:t>
      </w:r>
      <w:bookmarkStart w:id="0" w:name="_GoBack"/>
      <w:bookmarkEnd w:id="0"/>
      <w:r w:rsidR="00123AD9" w:rsidRPr="00123AD9">
        <w:rPr>
          <w:rFonts w:ascii="Arial" w:hAnsi="Arial" w:cs="Arial" w:hint="eastAsia"/>
          <w:b/>
          <w:bCs/>
          <w:sz w:val="28"/>
        </w:rPr>
        <w:t>R1-2003963</w:t>
      </w:r>
    </w:p>
    <w:p w14:paraId="305B0D1C" w14:textId="77777777" w:rsidR="00823869" w:rsidRPr="009513AC" w:rsidRDefault="00823869" w:rsidP="008238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05E13E8" w14:textId="77777777" w:rsidR="008204F2" w:rsidRPr="00823869" w:rsidRDefault="008204F2" w:rsidP="008204F2">
      <w:pPr>
        <w:jc w:val="both"/>
        <w:rPr>
          <w:rFonts w:ascii="Arial" w:hAnsi="Arial" w:cs="Arial"/>
          <w:b/>
          <w:bCs/>
          <w:sz w:val="28"/>
        </w:rPr>
      </w:pPr>
    </w:p>
    <w:p w14:paraId="68A16550" w14:textId="1CB0B7A3"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F45C90">
        <w:rPr>
          <w:rFonts w:ascii="Arial" w:hAnsi="Arial" w:cs="Arial"/>
          <w:b/>
          <w:sz w:val="24"/>
          <w:lang w:val="en-US"/>
        </w:rPr>
        <w:t>2</w:t>
      </w:r>
      <w:r w:rsidR="005A47E1">
        <w:rPr>
          <w:rFonts w:ascii="Arial" w:hAnsi="Arial" w:cs="Arial"/>
          <w:b/>
          <w:sz w:val="24"/>
          <w:lang w:val="en-US"/>
        </w:rPr>
        <w:t>.1</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5B545ED3"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1C78EA" w:rsidRPr="001C78EA">
        <w:rPr>
          <w:rFonts w:ascii="Arial" w:hAnsi="Arial" w:cs="Arial"/>
          <w:b/>
          <w:sz w:val="24"/>
        </w:rPr>
        <w:t xml:space="preserve">Discussions on </w:t>
      </w:r>
      <w:proofErr w:type="spellStart"/>
      <w:r w:rsidR="001C78EA" w:rsidRPr="001C78EA">
        <w:rPr>
          <w:rFonts w:ascii="Arial" w:hAnsi="Arial" w:cs="Arial"/>
          <w:b/>
          <w:sz w:val="24"/>
        </w:rPr>
        <w:t>IIoT</w:t>
      </w:r>
      <w:proofErr w:type="spellEnd"/>
      <w:r w:rsidR="001C78EA" w:rsidRPr="001C78EA">
        <w:rPr>
          <w:rFonts w:ascii="Arial" w:hAnsi="Arial" w:cs="Arial"/>
          <w:b/>
          <w:sz w:val="24"/>
        </w:rPr>
        <w:t xml:space="preserve"> scenarios</w:t>
      </w:r>
      <w:r w:rsidR="002C6AB5">
        <w:rPr>
          <w:rFonts w:ascii="Arial" w:hAnsi="Arial" w:cs="Arial"/>
          <w:b/>
          <w:sz w:val="24"/>
        </w:rPr>
        <w:t xml:space="preserve"> </w:t>
      </w:r>
      <w:r w:rsidR="001C78EA" w:rsidRPr="001C78EA">
        <w:rPr>
          <w:rFonts w:ascii="Arial" w:hAnsi="Arial" w:cs="Arial"/>
          <w:b/>
          <w:sz w:val="24"/>
        </w:rPr>
        <w:t>for positioning</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6057B051" w14:textId="77777777" w:rsidR="00E01C92" w:rsidRDefault="00EF26E8" w:rsidP="00E76A31">
      <w:pPr>
        <w:spacing w:beforeLines="50" w:before="120" w:after="0"/>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 xml:space="preserve">RAN#87 meeting, </w:t>
      </w:r>
      <w:r w:rsidR="008649F1">
        <w:rPr>
          <w:rFonts w:ascii="Arial" w:hAnsi="Arial" w:cs="Arial"/>
          <w:lang w:eastAsia="zh-CN"/>
        </w:rPr>
        <w:t xml:space="preserve">a new study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in which the motivation to provide</w:t>
      </w:r>
      <w:r w:rsidR="00B124BA" w:rsidRPr="00B124BA">
        <w:rPr>
          <w:rFonts w:ascii="Arial" w:hAnsi="Arial" w:cs="Arial"/>
          <w:lang w:eastAsia="zh-CN"/>
        </w:rPr>
        <w:t xml:space="preserve"> higher accuracy location requirements resulting from new applications and industry verticals</w:t>
      </w:r>
      <w:r w:rsidR="00B124BA">
        <w:rPr>
          <w:rFonts w:ascii="Arial" w:hAnsi="Arial" w:cs="Arial"/>
          <w:lang w:eastAsia="zh-CN"/>
        </w:rPr>
        <w:t xml:space="preserve"> was justified. </w:t>
      </w:r>
    </w:p>
    <w:p w14:paraId="6AC7BF0A" w14:textId="2C15EDFC" w:rsidR="006B0F9F" w:rsidRDefault="00BD30C4" w:rsidP="00E76A31">
      <w:pPr>
        <w:spacing w:beforeLines="50" w:before="120" w:after="0"/>
        <w:jc w:val="both"/>
        <w:rPr>
          <w:rFonts w:ascii="Arial" w:hAnsi="Arial" w:cs="Arial"/>
          <w:lang w:eastAsia="zh-CN"/>
        </w:rPr>
      </w:pPr>
      <w:r>
        <w:rPr>
          <w:rFonts w:ascii="Arial" w:hAnsi="Arial" w:cs="Arial"/>
          <w:lang w:eastAsia="zh-CN"/>
        </w:rPr>
        <w:t xml:space="preserve">In this contribution, </w:t>
      </w:r>
      <w:r w:rsidR="008B68F3">
        <w:rPr>
          <w:rFonts w:ascii="Arial" w:hAnsi="Arial" w:cs="Arial"/>
          <w:lang w:eastAsia="zh-CN"/>
        </w:rPr>
        <w:t xml:space="preserve">we focus on the NR positioning enhancements in </w:t>
      </w:r>
      <w:proofErr w:type="spellStart"/>
      <w:r w:rsidR="008B68F3">
        <w:rPr>
          <w:rFonts w:ascii="Arial" w:hAnsi="Arial" w:cs="Arial"/>
          <w:lang w:eastAsia="zh-CN"/>
        </w:rPr>
        <w:t>IIoT</w:t>
      </w:r>
      <w:proofErr w:type="spellEnd"/>
      <w:r w:rsidR="008B68F3">
        <w:rPr>
          <w:rFonts w:ascii="Arial" w:hAnsi="Arial" w:cs="Arial"/>
          <w:lang w:eastAsia="zh-CN"/>
        </w:rPr>
        <w:t xml:space="preserve"> scenarios, and discuss the promising use cases and requirements, along with the evaluation assumptions.</w:t>
      </w:r>
    </w:p>
    <w:p w14:paraId="5BD2A472" w14:textId="6B5EC968" w:rsidR="00BB308D" w:rsidRPr="006008D4" w:rsidRDefault="00EF26E8" w:rsidP="00BB308D">
      <w:pPr>
        <w:pStyle w:val="3GPPH1"/>
        <w:ind w:left="425" w:hanging="425"/>
        <w:jc w:val="both"/>
        <w:rPr>
          <w:rFonts w:cs="Arial"/>
          <w:b/>
          <w:sz w:val="30"/>
          <w:szCs w:val="30"/>
        </w:rPr>
      </w:pPr>
      <w:proofErr w:type="spellStart"/>
      <w:r>
        <w:rPr>
          <w:rFonts w:cs="Arial"/>
          <w:b/>
          <w:sz w:val="30"/>
          <w:szCs w:val="30"/>
        </w:rPr>
        <w:t>IIoT</w:t>
      </w:r>
      <w:proofErr w:type="spellEnd"/>
      <w:r>
        <w:rPr>
          <w:rFonts w:cs="Arial"/>
          <w:b/>
          <w:sz w:val="30"/>
          <w:szCs w:val="30"/>
        </w:rPr>
        <w:t xml:space="preserve"> use cases and requirements for positioning</w:t>
      </w:r>
    </w:p>
    <w:p w14:paraId="0D863DB4" w14:textId="669BCEC4" w:rsidR="00552924" w:rsidRDefault="00552924" w:rsidP="00976209">
      <w:pPr>
        <w:jc w:val="both"/>
        <w:rPr>
          <w:rFonts w:ascii="Arial" w:hAnsi="Arial" w:cs="Arial"/>
          <w:lang w:eastAsia="zh-CN"/>
        </w:rPr>
      </w:pPr>
      <w:r>
        <w:rPr>
          <w:rFonts w:ascii="Arial" w:hAnsi="Arial" w:cs="Arial"/>
          <w:lang w:eastAsia="zh-CN"/>
        </w:rPr>
        <w:t>In Rel-16, a series of positioning techniques were evaluated and specified in order to support the demanding requirements of general commercial use cases, which is able to achieve</w:t>
      </w:r>
      <w:r w:rsidR="00013846">
        <w:rPr>
          <w:rFonts w:ascii="Arial" w:hAnsi="Arial" w:cs="Arial"/>
          <w:lang w:eastAsia="zh-CN"/>
        </w:rPr>
        <w:t xml:space="preserve"> </w:t>
      </w:r>
      <w:r>
        <w:rPr>
          <w:rFonts w:ascii="Arial" w:hAnsi="Arial" w:cs="Arial"/>
          <w:lang w:eastAsia="zh-CN"/>
        </w:rPr>
        <w:t xml:space="preserve">target </w:t>
      </w:r>
      <w:r w:rsidR="00013846">
        <w:rPr>
          <w:rFonts w:ascii="Arial" w:hAnsi="Arial" w:cs="Arial"/>
          <w:lang w:eastAsia="zh-CN"/>
        </w:rPr>
        <w:t>horizontal positioning requirements</w:t>
      </w:r>
      <w:r>
        <w:rPr>
          <w:rFonts w:ascii="Arial" w:hAnsi="Arial" w:cs="Arial"/>
          <w:lang w:eastAsia="zh-CN"/>
        </w:rPr>
        <w:t xml:space="preserve"> of less than 3m </w:t>
      </w:r>
      <w:r w:rsidR="00013846">
        <w:rPr>
          <w:rFonts w:ascii="Arial" w:hAnsi="Arial" w:cs="Arial"/>
          <w:lang w:eastAsia="zh-CN"/>
        </w:rPr>
        <w:t xml:space="preserve">and less than 10m for 80% of UEs in indoor and outdoor scenarios, respectively </w:t>
      </w:r>
      <w:r w:rsidR="0032101D" w:rsidRPr="00976209">
        <w:rPr>
          <w:rFonts w:ascii="Arial" w:hAnsi="Arial" w:cs="Arial"/>
          <w:lang w:eastAsia="zh-CN"/>
        </w:rPr>
        <w:fldChar w:fldCharType="begin"/>
      </w:r>
      <w:r w:rsidR="0032101D">
        <w:rPr>
          <w:rFonts w:ascii="Arial" w:hAnsi="Arial" w:cs="Arial"/>
          <w:lang w:eastAsia="zh-CN"/>
        </w:rPr>
        <w:instrText xml:space="preserve"> REF _Ref31792100 \r \h </w:instrText>
      </w:r>
      <w:r w:rsidR="00976209">
        <w:rPr>
          <w:rFonts w:ascii="Arial" w:hAnsi="Arial" w:cs="Arial"/>
          <w:lang w:eastAsia="zh-CN"/>
        </w:rPr>
        <w:instrText xml:space="preserve"> \* MERGEFORMAT </w:instrText>
      </w:r>
      <w:r w:rsidR="0032101D" w:rsidRPr="00976209">
        <w:rPr>
          <w:rFonts w:ascii="Arial" w:hAnsi="Arial" w:cs="Arial"/>
          <w:lang w:eastAsia="zh-CN"/>
        </w:rPr>
      </w:r>
      <w:r w:rsidR="0032101D" w:rsidRPr="00976209">
        <w:rPr>
          <w:rFonts w:ascii="Arial" w:hAnsi="Arial" w:cs="Arial"/>
          <w:lang w:eastAsia="zh-CN"/>
        </w:rPr>
        <w:fldChar w:fldCharType="separate"/>
      </w:r>
      <w:r w:rsidR="0032101D">
        <w:rPr>
          <w:rFonts w:ascii="Arial" w:hAnsi="Arial" w:cs="Arial"/>
          <w:lang w:eastAsia="zh-CN"/>
        </w:rPr>
        <w:t>[2]</w:t>
      </w:r>
      <w:r w:rsidR="0032101D" w:rsidRPr="00976209">
        <w:rPr>
          <w:rFonts w:ascii="Arial" w:hAnsi="Arial" w:cs="Arial"/>
          <w:lang w:eastAsia="zh-CN"/>
        </w:rPr>
        <w:fldChar w:fldCharType="end"/>
      </w:r>
      <w:r w:rsidR="00013846">
        <w:rPr>
          <w:rFonts w:ascii="Arial" w:hAnsi="Arial" w:cs="Arial"/>
          <w:lang w:eastAsia="zh-CN"/>
        </w:rPr>
        <w:t>.</w:t>
      </w:r>
    </w:p>
    <w:p w14:paraId="180584B4" w14:textId="02581737" w:rsidR="00BA71C1" w:rsidRDefault="00313F4E" w:rsidP="00976209">
      <w:pPr>
        <w:jc w:val="both"/>
        <w:rPr>
          <w:rFonts w:ascii="Arial" w:hAnsi="Arial" w:cs="Arial"/>
          <w:lang w:eastAsia="zh-CN"/>
        </w:rPr>
      </w:pPr>
      <w:r>
        <w:rPr>
          <w:rFonts w:ascii="Arial" w:hAnsi="Arial" w:cs="Arial" w:hint="eastAsia"/>
          <w:lang w:eastAsia="zh-CN"/>
        </w:rPr>
        <w:t>W</w:t>
      </w:r>
      <w:r>
        <w:rPr>
          <w:rFonts w:ascii="Arial" w:hAnsi="Arial" w:cs="Arial"/>
          <w:lang w:eastAsia="zh-CN"/>
        </w:rPr>
        <w:t>ith the advent of the new applications and vertical industries, obtaining precise location information is characterized as a core part of the network capability</w:t>
      </w:r>
      <w:r w:rsidR="00FD7F73">
        <w:rPr>
          <w:rFonts w:ascii="Arial" w:hAnsi="Arial" w:cs="Arial"/>
          <w:lang w:eastAsia="zh-CN"/>
        </w:rPr>
        <w:t xml:space="preserve">, which triggers greater demands on higher accuracy positioning. In TS 22.261, </w:t>
      </w:r>
      <w:r w:rsidR="00933B50" w:rsidRPr="00933B50">
        <w:rPr>
          <w:rFonts w:ascii="Arial" w:hAnsi="Arial" w:cs="Arial"/>
          <w:lang w:eastAsia="zh-CN"/>
        </w:rPr>
        <w:t xml:space="preserve">a wide range of NR positioning services and applications </w:t>
      </w:r>
      <w:r w:rsidR="00933B50">
        <w:rPr>
          <w:rFonts w:ascii="Arial" w:hAnsi="Arial" w:cs="Arial"/>
          <w:lang w:eastAsia="zh-CN"/>
        </w:rPr>
        <w:t>are specified and</w:t>
      </w:r>
      <w:r w:rsidR="00933B50" w:rsidRPr="00933B50">
        <w:rPr>
          <w:rFonts w:ascii="Arial" w:hAnsi="Arial" w:cs="Arial"/>
          <w:lang w:eastAsia="zh-CN"/>
        </w:rPr>
        <w:t xml:space="preserve"> categorized into 7 different service levels</w:t>
      </w:r>
      <w:r w:rsidR="00B37413">
        <w:rPr>
          <w:rFonts w:ascii="Arial" w:hAnsi="Arial" w:cs="Arial"/>
          <w:lang w:eastAsia="zh-CN"/>
        </w:rPr>
        <w:t xml:space="preserve">, in which </w:t>
      </w:r>
      <w:r w:rsidR="00933B50" w:rsidRPr="00933B50">
        <w:rPr>
          <w:rFonts w:ascii="Arial" w:hAnsi="Arial" w:cs="Arial"/>
          <w:lang w:eastAsia="zh-CN"/>
        </w:rPr>
        <w:t xml:space="preserve">the captured requirements </w:t>
      </w:r>
      <w:r w:rsidR="00B37413">
        <w:rPr>
          <w:rFonts w:ascii="Arial" w:hAnsi="Arial" w:cs="Arial"/>
          <w:lang w:eastAsia="zh-CN"/>
        </w:rPr>
        <w:t>of the positioning accuracy (including both horizontal and vertical accuracy) can be precisely up to</w:t>
      </w:r>
      <w:r w:rsidR="00933B50" w:rsidRPr="00933B50">
        <w:rPr>
          <w:rFonts w:ascii="Arial" w:hAnsi="Arial" w:cs="Arial"/>
          <w:lang w:eastAsia="zh-CN"/>
        </w:rPr>
        <w:t xml:space="preserve"> sub-meter level (</w:t>
      </w:r>
      <w:r w:rsidR="001355B2">
        <w:rPr>
          <w:rFonts w:ascii="Arial" w:hAnsi="Arial" w:cs="Arial"/>
          <w:lang w:eastAsia="zh-CN"/>
        </w:rPr>
        <w:t xml:space="preserve">e.g., </w:t>
      </w:r>
      <w:r w:rsidR="00933B50" w:rsidRPr="00933B50">
        <w:rPr>
          <w:rFonts w:ascii="Arial" w:hAnsi="Arial" w:cs="Arial"/>
          <w:lang w:eastAsia="zh-CN"/>
        </w:rPr>
        <w:t>0.2m)</w:t>
      </w:r>
      <w:r w:rsidR="00B363DD">
        <w:rPr>
          <w:rFonts w:ascii="Arial" w:hAnsi="Arial" w:cs="Arial"/>
          <w:lang w:eastAsia="zh-CN"/>
        </w:rPr>
        <w:t xml:space="preserve"> </w:t>
      </w:r>
      <w:r w:rsidR="00380300">
        <w:rPr>
          <w:rFonts w:ascii="Arial" w:hAnsi="Arial" w:cs="Arial"/>
          <w:lang w:eastAsia="zh-CN"/>
        </w:rPr>
        <w:fldChar w:fldCharType="begin"/>
      </w:r>
      <w:r w:rsidR="00380300">
        <w:rPr>
          <w:rFonts w:ascii="Arial" w:hAnsi="Arial" w:cs="Arial"/>
          <w:lang w:eastAsia="zh-CN"/>
        </w:rPr>
        <w:instrText xml:space="preserve"> REF _Ref31797304 \r \h </w:instrText>
      </w:r>
      <w:r w:rsidR="00976209">
        <w:rPr>
          <w:rFonts w:ascii="Arial" w:hAnsi="Arial" w:cs="Arial"/>
          <w:lang w:eastAsia="zh-CN"/>
        </w:rPr>
        <w:instrText xml:space="preserve"> \* MERGEFORMAT </w:instrText>
      </w:r>
      <w:r w:rsidR="00380300">
        <w:rPr>
          <w:rFonts w:ascii="Arial" w:hAnsi="Arial" w:cs="Arial"/>
          <w:lang w:eastAsia="zh-CN"/>
        </w:rPr>
      </w:r>
      <w:r w:rsidR="00380300">
        <w:rPr>
          <w:rFonts w:ascii="Arial" w:hAnsi="Arial" w:cs="Arial"/>
          <w:lang w:eastAsia="zh-CN"/>
        </w:rPr>
        <w:fldChar w:fldCharType="separate"/>
      </w:r>
      <w:r w:rsidR="00380300">
        <w:rPr>
          <w:rFonts w:ascii="Arial" w:hAnsi="Arial" w:cs="Arial"/>
          <w:lang w:eastAsia="zh-CN"/>
        </w:rPr>
        <w:t>[3]</w:t>
      </w:r>
      <w:r w:rsidR="00380300">
        <w:rPr>
          <w:rFonts w:ascii="Arial" w:hAnsi="Arial" w:cs="Arial"/>
          <w:lang w:eastAsia="zh-CN"/>
        </w:rPr>
        <w:fldChar w:fldCharType="end"/>
      </w:r>
      <w:r w:rsidR="00B37413">
        <w:rPr>
          <w:rFonts w:ascii="Arial" w:hAnsi="Arial" w:cs="Arial"/>
          <w:lang w:eastAsia="zh-CN"/>
        </w:rPr>
        <w:t xml:space="preserve">. </w:t>
      </w:r>
      <w:r w:rsidR="00AA4B23">
        <w:rPr>
          <w:rFonts w:ascii="Arial" w:hAnsi="Arial" w:cs="Arial"/>
          <w:lang w:eastAsia="zh-CN"/>
        </w:rPr>
        <w:t xml:space="preserve">For the target requirements of the Rel-16 positioning, a large performance gap is notified. </w:t>
      </w:r>
    </w:p>
    <w:p w14:paraId="30B4FC95" w14:textId="2DF8E391" w:rsidR="00956BAA" w:rsidRDefault="001355B2" w:rsidP="00380300">
      <w:pPr>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new SID, </w:t>
      </w:r>
      <w:r w:rsidR="00765E95">
        <w:rPr>
          <w:rFonts w:ascii="Arial" w:hAnsi="Arial" w:cs="Arial"/>
          <w:lang w:eastAsia="zh-CN"/>
        </w:rPr>
        <w:t xml:space="preserve">a positioning enhancement for </w:t>
      </w:r>
      <w:proofErr w:type="spellStart"/>
      <w:r w:rsidR="00765E95">
        <w:rPr>
          <w:rFonts w:ascii="Arial" w:hAnsi="Arial" w:cs="Arial"/>
          <w:lang w:eastAsia="zh-CN"/>
        </w:rPr>
        <w:t>IIoT</w:t>
      </w:r>
      <w:proofErr w:type="spellEnd"/>
      <w:r w:rsidR="00765E95">
        <w:rPr>
          <w:rFonts w:ascii="Arial" w:hAnsi="Arial" w:cs="Arial"/>
          <w:lang w:eastAsia="zh-CN"/>
        </w:rPr>
        <w:t xml:space="preserve"> indoor factory scenarios was justified. </w:t>
      </w:r>
      <w:r w:rsidR="00B363DD">
        <w:rPr>
          <w:rFonts w:ascii="Arial" w:hAnsi="Arial" w:cs="Arial"/>
          <w:lang w:eastAsia="zh-CN"/>
        </w:rPr>
        <w:t>In TR 22.804</w:t>
      </w:r>
      <w:r w:rsidR="00380300">
        <w:rPr>
          <w:rFonts w:ascii="Arial" w:hAnsi="Arial" w:cs="Arial"/>
          <w:lang w:eastAsia="zh-CN"/>
        </w:rPr>
        <w:t xml:space="preserve">, eight </w:t>
      </w:r>
      <w:proofErr w:type="spellStart"/>
      <w:r w:rsidR="00380300">
        <w:rPr>
          <w:rFonts w:ascii="Arial" w:hAnsi="Arial" w:cs="Arial"/>
          <w:lang w:eastAsia="zh-CN"/>
        </w:rPr>
        <w:t>IIoT</w:t>
      </w:r>
      <w:proofErr w:type="spellEnd"/>
      <w:r w:rsidR="00380300">
        <w:rPr>
          <w:rFonts w:ascii="Arial" w:hAnsi="Arial" w:cs="Arial"/>
          <w:lang w:eastAsia="zh-CN"/>
        </w:rPr>
        <w:t xml:space="preserve"> use cases including factory automation, process automation, and logistics and warehousing are identified, with </w:t>
      </w:r>
      <w:r w:rsidR="00380300" w:rsidRPr="00380300">
        <w:rPr>
          <w:rFonts w:ascii="Arial" w:hAnsi="Arial" w:cs="Arial"/>
          <w:lang w:eastAsia="zh-CN"/>
        </w:rPr>
        <w:t>each of them having different performance requirements in terms of horizontal accuracy, latency, and availability</w:t>
      </w:r>
      <w:r w:rsidR="00380300">
        <w:rPr>
          <w:rFonts w:ascii="Arial" w:hAnsi="Arial" w:cs="Arial"/>
          <w:lang w:eastAsia="zh-CN"/>
        </w:rPr>
        <w:t xml:space="preserve">, as shown in </w:t>
      </w:r>
      <w:r w:rsidR="00B92CFB">
        <w:rPr>
          <w:rFonts w:ascii="Arial" w:hAnsi="Arial" w:cs="Arial"/>
          <w:lang w:eastAsia="zh-CN"/>
        </w:rPr>
        <w:t xml:space="preserve">then </w:t>
      </w:r>
      <w:r w:rsidR="00380300">
        <w:rPr>
          <w:rFonts w:ascii="Arial" w:hAnsi="Arial" w:cs="Arial"/>
          <w:lang w:eastAsia="zh-CN"/>
        </w:rPr>
        <w:t>Appendix</w:t>
      </w:r>
      <w:r w:rsidR="00380300" w:rsidRPr="00380300">
        <w:rPr>
          <w:rFonts w:ascii="Arial" w:hAnsi="Arial" w:cs="Arial"/>
          <w:lang w:eastAsia="zh-CN"/>
        </w:rPr>
        <w:t>.</w:t>
      </w:r>
      <w:r w:rsidR="00B92CFB">
        <w:rPr>
          <w:rFonts w:ascii="Arial" w:hAnsi="Arial" w:cs="Arial"/>
          <w:lang w:eastAsia="zh-CN"/>
        </w:rPr>
        <w:t xml:space="preserve"> </w:t>
      </w:r>
      <w:r w:rsidR="00956BAA">
        <w:rPr>
          <w:rFonts w:ascii="Arial" w:hAnsi="Arial" w:cs="Arial"/>
          <w:lang w:eastAsia="zh-CN"/>
        </w:rPr>
        <w:t>According to</w:t>
      </w:r>
      <w:r w:rsidR="00956BAA" w:rsidRPr="00956BAA">
        <w:rPr>
          <w:rFonts w:ascii="Arial" w:hAnsi="Arial" w:cs="Arial"/>
          <w:lang w:eastAsia="zh-CN"/>
        </w:rPr>
        <w:t xml:space="preserve"> our preliminary investigation in </w:t>
      </w:r>
      <w:r w:rsidR="00956BAA">
        <w:rPr>
          <w:rFonts w:ascii="Arial" w:hAnsi="Arial" w:cs="Arial"/>
          <w:lang w:eastAsia="zh-CN"/>
        </w:rPr>
        <w:t>smart factory industries</w:t>
      </w:r>
      <w:r w:rsidR="00956BAA" w:rsidRPr="00956BAA">
        <w:rPr>
          <w:rFonts w:ascii="Arial" w:hAnsi="Arial" w:cs="Arial"/>
          <w:lang w:eastAsia="zh-CN"/>
        </w:rPr>
        <w:t xml:space="preserve">, one of the most promising </w:t>
      </w:r>
      <w:r w:rsidR="00956BAA">
        <w:rPr>
          <w:rFonts w:ascii="Arial" w:hAnsi="Arial" w:cs="Arial"/>
          <w:lang w:eastAsia="zh-CN"/>
        </w:rPr>
        <w:t>use cases</w:t>
      </w:r>
      <w:r w:rsidR="00956BAA" w:rsidRPr="00956BAA">
        <w:rPr>
          <w:rFonts w:ascii="Arial" w:hAnsi="Arial" w:cs="Arial"/>
          <w:lang w:eastAsia="zh-CN"/>
        </w:rPr>
        <w:t xml:space="preserve"> is the logistics and warehousing</w:t>
      </w:r>
      <w:r w:rsidR="00956BAA">
        <w:rPr>
          <w:rFonts w:ascii="Arial" w:hAnsi="Arial" w:cs="Arial"/>
          <w:lang w:eastAsia="zh-CN"/>
        </w:rPr>
        <w:t xml:space="preserve">. </w:t>
      </w:r>
      <w:r w:rsidR="002168B1">
        <w:rPr>
          <w:rFonts w:ascii="Arial" w:hAnsi="Arial" w:cs="Arial"/>
          <w:lang w:eastAsia="zh-CN"/>
        </w:rPr>
        <w:t>A typical service, for example, is to automatically store and retrieve materials and goods onto and from shelves by using automated guided vehicle (AGV) or forklifts, etc</w:t>
      </w:r>
      <w:r w:rsidR="00E11A13">
        <w:rPr>
          <w:rFonts w:ascii="Arial" w:hAnsi="Arial" w:cs="Arial"/>
          <w:lang w:eastAsia="zh-CN"/>
        </w:rPr>
        <w:t xml:space="preserve">., for which the accurate positioning of the stored goods as well as the autonomous driving machines is of high importance. </w:t>
      </w:r>
    </w:p>
    <w:p w14:paraId="053CB0C0" w14:textId="2A2C0256" w:rsidR="00380300" w:rsidRPr="00CD5663" w:rsidRDefault="00B11158" w:rsidP="00294B56">
      <w:pPr>
        <w:spacing w:after="60"/>
        <w:jc w:val="both"/>
        <w:rPr>
          <w:rFonts w:ascii="Arial" w:hAnsi="Arial" w:cs="Arial"/>
          <w:lang w:eastAsia="zh-CN"/>
        </w:rPr>
      </w:pPr>
      <w:r>
        <w:rPr>
          <w:rFonts w:ascii="Arial" w:hAnsi="Arial" w:cs="Arial" w:hint="eastAsia"/>
          <w:lang w:eastAsia="zh-CN"/>
        </w:rPr>
        <w:t>N</w:t>
      </w:r>
      <w:r>
        <w:rPr>
          <w:rFonts w:ascii="Arial" w:hAnsi="Arial" w:cs="Arial"/>
          <w:lang w:eastAsia="zh-CN"/>
        </w:rPr>
        <w:t xml:space="preserve">ote that in Table 8.1.7 from TR 22.804, only horizontal positioning accuracy is defined. However, as mentioned above, </w:t>
      </w:r>
      <w:r w:rsidR="00956BAA" w:rsidRPr="00956BAA">
        <w:rPr>
          <w:rFonts w:ascii="Arial" w:hAnsi="Arial" w:cs="Arial"/>
          <w:lang w:eastAsia="zh-CN"/>
        </w:rPr>
        <w:t xml:space="preserve">since the stored goods </w:t>
      </w:r>
      <w:r>
        <w:rPr>
          <w:rFonts w:ascii="Arial" w:hAnsi="Arial" w:cs="Arial"/>
          <w:lang w:eastAsia="zh-CN"/>
        </w:rPr>
        <w:t xml:space="preserve">on the shelf </w:t>
      </w:r>
      <w:r w:rsidR="00956BAA" w:rsidRPr="00956BAA">
        <w:rPr>
          <w:rFonts w:ascii="Arial" w:hAnsi="Arial" w:cs="Arial"/>
          <w:lang w:eastAsia="zh-CN"/>
        </w:rPr>
        <w:t xml:space="preserve">need to be accurately localized, </w:t>
      </w:r>
      <w:r>
        <w:rPr>
          <w:rFonts w:ascii="Arial" w:hAnsi="Arial" w:cs="Arial"/>
          <w:lang w:eastAsia="zh-CN"/>
        </w:rPr>
        <w:t xml:space="preserve">we believe that </w:t>
      </w:r>
      <w:r w:rsidR="00956BAA" w:rsidRPr="00956BAA">
        <w:rPr>
          <w:rFonts w:ascii="Arial" w:hAnsi="Arial" w:cs="Arial"/>
          <w:lang w:eastAsia="zh-CN"/>
        </w:rPr>
        <w:t>it is necessary to define positioning accuracy requirements including both horizontal and vertical dimensions.</w:t>
      </w:r>
      <w:r w:rsidR="00CD5663">
        <w:rPr>
          <w:rFonts w:ascii="Arial" w:hAnsi="Arial" w:cs="Arial"/>
          <w:lang w:eastAsia="zh-CN"/>
        </w:rPr>
        <w:t xml:space="preserve"> To provide high accuracy positioning for this use case, the Rel-17 positioning should evaluate enhancements to meet the following target requir</w:t>
      </w:r>
      <w:r w:rsidR="00CD5663" w:rsidRPr="00CD5663">
        <w:rPr>
          <w:rFonts w:ascii="Arial" w:hAnsi="Arial" w:cs="Arial"/>
          <w:lang w:eastAsia="zh-CN"/>
        </w:rPr>
        <w:t>ements</w:t>
      </w:r>
      <w:r w:rsidR="00CD5663">
        <w:rPr>
          <w:rFonts w:ascii="Arial" w:hAnsi="Arial" w:cs="Arial"/>
          <w:lang w:eastAsia="zh-CN"/>
        </w:rPr>
        <w:t xml:space="preserve"> in terms of accuracy and latency</w:t>
      </w:r>
      <w:r w:rsidR="00CD5663" w:rsidRPr="00CD5663">
        <w:rPr>
          <w:rFonts w:ascii="Arial" w:hAnsi="Arial" w:cs="Arial"/>
          <w:lang w:eastAsia="zh-CN"/>
        </w:rPr>
        <w:t>:</w:t>
      </w:r>
    </w:p>
    <w:p w14:paraId="27C7BB7B" w14:textId="22B31377" w:rsidR="00CD5663" w:rsidRPr="00CD5663" w:rsidRDefault="00CD5663" w:rsidP="00294B56">
      <w:pPr>
        <w:pStyle w:val="af9"/>
        <w:numPr>
          <w:ilvl w:val="0"/>
          <w:numId w:val="43"/>
        </w:numPr>
        <w:spacing w:after="60"/>
        <w:ind w:left="568" w:hanging="284"/>
        <w:jc w:val="both"/>
        <w:rPr>
          <w:rFonts w:ascii="Arial" w:hAnsi="Arial" w:cs="Arial"/>
          <w:sz w:val="20"/>
          <w:szCs w:val="20"/>
          <w:lang w:eastAsia="zh-CN"/>
        </w:rPr>
      </w:pPr>
      <w:r w:rsidRPr="00CD5663">
        <w:rPr>
          <w:rFonts w:ascii="Arial" w:hAnsi="Arial" w:cs="Arial" w:hint="eastAsia"/>
          <w:sz w:val="20"/>
          <w:szCs w:val="20"/>
          <w:lang w:eastAsia="zh-CN"/>
        </w:rPr>
        <w:t>H</w:t>
      </w:r>
      <w:r w:rsidRPr="00CD5663">
        <w:rPr>
          <w:rFonts w:ascii="Arial" w:hAnsi="Arial" w:cs="Arial"/>
          <w:sz w:val="20"/>
          <w:szCs w:val="20"/>
          <w:lang w:eastAsia="zh-CN"/>
        </w:rPr>
        <w:t>orizontal positioning accuracy: &lt; 0.1m</w:t>
      </w:r>
      <w:r w:rsidR="00CC118A">
        <w:rPr>
          <w:rFonts w:ascii="Arial" w:hAnsi="Arial" w:cs="Arial"/>
          <w:sz w:val="20"/>
          <w:szCs w:val="20"/>
          <w:lang w:eastAsia="zh-CN"/>
        </w:rPr>
        <w:t xml:space="preserve"> </w:t>
      </w:r>
      <w:r w:rsidR="00CC118A" w:rsidRPr="00CC118A">
        <w:rPr>
          <w:rFonts w:ascii="Arial" w:hAnsi="Arial" w:cs="Arial"/>
          <w:sz w:val="20"/>
          <w:szCs w:val="20"/>
          <w:lang w:eastAsia="zh-CN"/>
        </w:rPr>
        <w:t>(for 90% UEs)</w:t>
      </w:r>
      <w:r w:rsidRPr="00CD5663">
        <w:rPr>
          <w:rFonts w:ascii="Arial" w:hAnsi="Arial" w:cs="Arial"/>
          <w:sz w:val="20"/>
          <w:szCs w:val="20"/>
          <w:lang w:eastAsia="zh-CN"/>
        </w:rPr>
        <w:t>;</w:t>
      </w:r>
    </w:p>
    <w:p w14:paraId="43C2FBD8" w14:textId="762BC5C1" w:rsidR="00CD5663" w:rsidRPr="00CD5663" w:rsidRDefault="00CD5663" w:rsidP="00294B56">
      <w:pPr>
        <w:pStyle w:val="af9"/>
        <w:numPr>
          <w:ilvl w:val="0"/>
          <w:numId w:val="43"/>
        </w:numPr>
        <w:spacing w:after="60"/>
        <w:ind w:left="568" w:hanging="284"/>
        <w:jc w:val="both"/>
        <w:rPr>
          <w:rFonts w:ascii="Arial" w:hAnsi="Arial" w:cs="Arial"/>
          <w:sz w:val="20"/>
          <w:szCs w:val="20"/>
          <w:lang w:eastAsia="zh-CN"/>
        </w:rPr>
      </w:pPr>
      <w:r w:rsidRPr="00CD5663">
        <w:rPr>
          <w:rFonts w:ascii="Arial" w:hAnsi="Arial" w:cs="Arial" w:hint="eastAsia"/>
          <w:sz w:val="20"/>
          <w:szCs w:val="20"/>
          <w:lang w:eastAsia="zh-CN"/>
        </w:rPr>
        <w:t>V</w:t>
      </w:r>
      <w:r w:rsidRPr="00CD5663">
        <w:rPr>
          <w:rFonts w:ascii="Arial" w:hAnsi="Arial" w:cs="Arial"/>
          <w:sz w:val="20"/>
          <w:szCs w:val="20"/>
          <w:lang w:eastAsia="zh-CN"/>
        </w:rPr>
        <w:t>ertical positioning accuracy: &lt; 0.2m</w:t>
      </w:r>
      <w:r w:rsidR="00CC118A">
        <w:rPr>
          <w:rFonts w:ascii="Arial" w:hAnsi="Arial" w:cs="Arial"/>
          <w:sz w:val="20"/>
          <w:szCs w:val="20"/>
          <w:lang w:eastAsia="zh-CN"/>
        </w:rPr>
        <w:t xml:space="preserve"> </w:t>
      </w:r>
      <w:r w:rsidR="00CC118A" w:rsidRPr="00CC118A">
        <w:rPr>
          <w:rFonts w:ascii="Arial" w:hAnsi="Arial" w:cs="Arial"/>
          <w:sz w:val="20"/>
          <w:szCs w:val="20"/>
          <w:lang w:eastAsia="zh-CN"/>
        </w:rPr>
        <w:t>(for 90% UEs)</w:t>
      </w:r>
      <w:r w:rsidRPr="00CD5663">
        <w:rPr>
          <w:rFonts w:ascii="Arial" w:hAnsi="Arial" w:cs="Arial"/>
          <w:sz w:val="20"/>
          <w:szCs w:val="20"/>
          <w:lang w:eastAsia="zh-CN"/>
        </w:rPr>
        <w:t>;</w:t>
      </w:r>
    </w:p>
    <w:p w14:paraId="1E8F0A8B" w14:textId="128E2555" w:rsidR="001355B2" w:rsidRPr="00CD5663" w:rsidRDefault="00CD5663" w:rsidP="00294B56">
      <w:pPr>
        <w:pStyle w:val="af9"/>
        <w:numPr>
          <w:ilvl w:val="0"/>
          <w:numId w:val="43"/>
        </w:numPr>
        <w:spacing w:after="120"/>
        <w:ind w:left="568" w:hanging="284"/>
        <w:jc w:val="both"/>
        <w:rPr>
          <w:rFonts w:ascii="Arial" w:hAnsi="Arial" w:cs="Arial"/>
          <w:sz w:val="20"/>
          <w:szCs w:val="20"/>
          <w:lang w:eastAsia="zh-CN"/>
        </w:rPr>
      </w:pPr>
      <w:r w:rsidRPr="00CD5663">
        <w:rPr>
          <w:rFonts w:ascii="Arial" w:hAnsi="Arial" w:cs="Arial"/>
          <w:sz w:val="20"/>
          <w:szCs w:val="20"/>
          <w:lang w:eastAsia="zh-CN"/>
        </w:rPr>
        <w:t>End-to-end latency: &lt; 10ms</w:t>
      </w:r>
    </w:p>
    <w:p w14:paraId="77E15B13" w14:textId="4FDB7DAD" w:rsidR="004A1EC3" w:rsidRDefault="004A1EC3" w:rsidP="006F14E2">
      <w:pPr>
        <w:spacing w:beforeLines="50" w:before="120" w:after="60"/>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sidR="00E756E3">
        <w:rPr>
          <w:rFonts w:ascii="Arial" w:hAnsi="Arial" w:cs="Arial"/>
          <w:b/>
          <w:bCs/>
          <w:lang w:eastAsia="zh-CN"/>
        </w:rPr>
        <w:t xml:space="preserve">The </w:t>
      </w:r>
      <w:proofErr w:type="spellStart"/>
      <w:r w:rsidR="00E756E3">
        <w:rPr>
          <w:rFonts w:ascii="Arial" w:hAnsi="Arial" w:cs="Arial"/>
          <w:b/>
          <w:bCs/>
          <w:lang w:eastAsia="zh-CN"/>
        </w:rPr>
        <w:t>IIoT</w:t>
      </w:r>
      <w:proofErr w:type="spellEnd"/>
      <w:r w:rsidR="00E756E3">
        <w:rPr>
          <w:rFonts w:ascii="Arial" w:hAnsi="Arial" w:cs="Arial"/>
          <w:b/>
          <w:bCs/>
          <w:lang w:eastAsia="zh-CN"/>
        </w:rPr>
        <w:t xml:space="preserve"> logi</w:t>
      </w:r>
      <w:r w:rsidR="006F14E2">
        <w:rPr>
          <w:rFonts w:ascii="Arial" w:hAnsi="Arial" w:cs="Arial"/>
          <w:b/>
          <w:bCs/>
          <w:lang w:eastAsia="zh-CN"/>
        </w:rPr>
        <w:t>stics and warehousing use case should be considered with the following positioning requirements:</w:t>
      </w:r>
    </w:p>
    <w:p w14:paraId="14BBBAF4" w14:textId="123DF641" w:rsidR="006F14E2" w:rsidRPr="006F14E2" w:rsidRDefault="006F14E2" w:rsidP="006F14E2">
      <w:pPr>
        <w:pStyle w:val="af9"/>
        <w:numPr>
          <w:ilvl w:val="0"/>
          <w:numId w:val="43"/>
        </w:numPr>
        <w:spacing w:after="60"/>
        <w:ind w:left="568" w:hanging="284"/>
        <w:jc w:val="both"/>
        <w:rPr>
          <w:rFonts w:ascii="Arial" w:hAnsi="Arial" w:cs="Arial"/>
          <w:b/>
          <w:bCs/>
          <w:sz w:val="20"/>
          <w:szCs w:val="20"/>
          <w:lang w:eastAsia="zh-CN"/>
        </w:rPr>
      </w:pPr>
      <w:r w:rsidRPr="006F14E2">
        <w:rPr>
          <w:rFonts w:ascii="Arial" w:hAnsi="Arial" w:cs="Arial" w:hint="eastAsia"/>
          <w:b/>
          <w:bCs/>
          <w:sz w:val="20"/>
          <w:szCs w:val="20"/>
          <w:lang w:eastAsia="zh-CN"/>
        </w:rPr>
        <w:t>H</w:t>
      </w:r>
      <w:r w:rsidRPr="006F14E2">
        <w:rPr>
          <w:rFonts w:ascii="Arial" w:hAnsi="Arial" w:cs="Arial"/>
          <w:b/>
          <w:bCs/>
          <w:sz w:val="20"/>
          <w:szCs w:val="20"/>
          <w:lang w:eastAsia="zh-CN"/>
        </w:rPr>
        <w:t>orizontal positioning accuracy: &lt; 0.1m</w:t>
      </w:r>
      <w:r w:rsidR="00282B6C">
        <w:rPr>
          <w:rFonts w:ascii="Arial" w:hAnsi="Arial" w:cs="Arial"/>
          <w:b/>
          <w:bCs/>
          <w:sz w:val="20"/>
          <w:szCs w:val="20"/>
          <w:lang w:eastAsia="zh-CN"/>
        </w:rPr>
        <w:t xml:space="preserve"> (for 90% UEs)</w:t>
      </w:r>
      <w:r w:rsidRPr="006F14E2">
        <w:rPr>
          <w:rFonts w:ascii="Arial" w:hAnsi="Arial" w:cs="Arial"/>
          <w:b/>
          <w:bCs/>
          <w:sz w:val="20"/>
          <w:szCs w:val="20"/>
          <w:lang w:eastAsia="zh-CN"/>
        </w:rPr>
        <w:t>;</w:t>
      </w:r>
    </w:p>
    <w:p w14:paraId="77AF6213" w14:textId="6518F734" w:rsidR="006F14E2" w:rsidRPr="006F14E2" w:rsidRDefault="006F14E2" w:rsidP="006F14E2">
      <w:pPr>
        <w:pStyle w:val="af9"/>
        <w:numPr>
          <w:ilvl w:val="0"/>
          <w:numId w:val="43"/>
        </w:numPr>
        <w:spacing w:after="60"/>
        <w:ind w:left="568" w:hanging="284"/>
        <w:jc w:val="both"/>
        <w:rPr>
          <w:rFonts w:ascii="Arial" w:hAnsi="Arial" w:cs="Arial"/>
          <w:b/>
          <w:bCs/>
          <w:sz w:val="20"/>
          <w:szCs w:val="20"/>
          <w:lang w:eastAsia="zh-CN"/>
        </w:rPr>
      </w:pPr>
      <w:r w:rsidRPr="006F14E2">
        <w:rPr>
          <w:rFonts w:ascii="Arial" w:hAnsi="Arial" w:cs="Arial" w:hint="eastAsia"/>
          <w:b/>
          <w:bCs/>
          <w:sz w:val="20"/>
          <w:szCs w:val="20"/>
          <w:lang w:eastAsia="zh-CN"/>
        </w:rPr>
        <w:t>V</w:t>
      </w:r>
      <w:r w:rsidRPr="006F14E2">
        <w:rPr>
          <w:rFonts w:ascii="Arial" w:hAnsi="Arial" w:cs="Arial"/>
          <w:b/>
          <w:bCs/>
          <w:sz w:val="20"/>
          <w:szCs w:val="20"/>
          <w:lang w:eastAsia="zh-CN"/>
        </w:rPr>
        <w:t>ertical positioning accuracy: &lt; 0.2m</w:t>
      </w:r>
      <w:r w:rsidR="00282B6C">
        <w:rPr>
          <w:rFonts w:ascii="Arial" w:hAnsi="Arial" w:cs="Arial"/>
          <w:b/>
          <w:bCs/>
          <w:sz w:val="20"/>
          <w:szCs w:val="20"/>
          <w:lang w:eastAsia="zh-CN"/>
        </w:rPr>
        <w:t xml:space="preserve"> (for 90% UEs)</w:t>
      </w:r>
      <w:r w:rsidRPr="006F14E2">
        <w:rPr>
          <w:rFonts w:ascii="Arial" w:hAnsi="Arial" w:cs="Arial"/>
          <w:b/>
          <w:bCs/>
          <w:sz w:val="20"/>
          <w:szCs w:val="20"/>
          <w:lang w:eastAsia="zh-CN"/>
        </w:rPr>
        <w:t>;</w:t>
      </w:r>
    </w:p>
    <w:p w14:paraId="73D13708" w14:textId="7A0C088A" w:rsidR="006F14E2" w:rsidRPr="006F14E2" w:rsidRDefault="006F14E2" w:rsidP="006F14E2">
      <w:pPr>
        <w:pStyle w:val="af9"/>
        <w:numPr>
          <w:ilvl w:val="0"/>
          <w:numId w:val="43"/>
        </w:numPr>
        <w:spacing w:after="60"/>
        <w:ind w:left="568" w:hanging="284"/>
        <w:jc w:val="both"/>
        <w:rPr>
          <w:rFonts w:ascii="Arial" w:hAnsi="Arial" w:cs="Arial"/>
          <w:b/>
          <w:bCs/>
          <w:sz w:val="20"/>
          <w:szCs w:val="20"/>
          <w:lang w:eastAsia="zh-CN"/>
        </w:rPr>
      </w:pPr>
      <w:r w:rsidRPr="006F14E2">
        <w:rPr>
          <w:rFonts w:ascii="Arial" w:eastAsiaTheme="minorEastAsia" w:hAnsi="Arial" w:cs="Arial"/>
          <w:b/>
          <w:bCs/>
          <w:sz w:val="20"/>
          <w:szCs w:val="20"/>
          <w:lang w:eastAsia="zh-CN"/>
        </w:rPr>
        <w:lastRenderedPageBreak/>
        <w:t>End-to-end latency: &lt; 10ms</w:t>
      </w:r>
    </w:p>
    <w:p w14:paraId="720F17FF" w14:textId="1FE7587D" w:rsidR="00984C6B" w:rsidRPr="00DD26AE" w:rsidRDefault="00E65698" w:rsidP="00984C6B">
      <w:pPr>
        <w:pStyle w:val="1"/>
        <w:rPr>
          <w:b/>
          <w:sz w:val="30"/>
          <w:szCs w:val="30"/>
        </w:rPr>
      </w:pPr>
      <w:bookmarkStart w:id="2" w:name="_Ref31533076"/>
      <w:proofErr w:type="spellStart"/>
      <w:r>
        <w:rPr>
          <w:b/>
          <w:sz w:val="30"/>
          <w:szCs w:val="30"/>
          <w:lang w:eastAsia="zh-CN"/>
        </w:rPr>
        <w:t>IIoT</w:t>
      </w:r>
      <w:proofErr w:type="spellEnd"/>
      <w:r>
        <w:rPr>
          <w:b/>
          <w:sz w:val="30"/>
          <w:szCs w:val="30"/>
          <w:lang w:eastAsia="zh-CN"/>
        </w:rPr>
        <w:t xml:space="preserve"> evaluation scenarios and parameters</w:t>
      </w:r>
    </w:p>
    <w:p w14:paraId="0F0CF2CA" w14:textId="7C977411" w:rsidR="00B162DA" w:rsidRDefault="00B162DA" w:rsidP="00B162DA">
      <w:pPr>
        <w:pStyle w:val="2"/>
        <w:tabs>
          <w:tab w:val="clear" w:pos="5255"/>
        </w:tabs>
        <w:ind w:left="567"/>
        <w:rPr>
          <w:b/>
          <w:bCs/>
          <w:sz w:val="22"/>
          <w:szCs w:val="22"/>
          <w:lang w:eastAsia="zh-CN"/>
        </w:rPr>
      </w:pPr>
      <w:r w:rsidRPr="00B162DA">
        <w:rPr>
          <w:b/>
          <w:bCs/>
          <w:sz w:val="22"/>
          <w:szCs w:val="22"/>
          <w:lang w:eastAsia="zh-CN"/>
        </w:rPr>
        <w:t>Scenario features</w:t>
      </w:r>
      <w:r>
        <w:rPr>
          <w:b/>
          <w:bCs/>
          <w:sz w:val="22"/>
          <w:szCs w:val="22"/>
          <w:lang w:eastAsia="zh-CN"/>
        </w:rPr>
        <w:t xml:space="preserve"> and parameters</w:t>
      </w:r>
      <w:r w:rsidRPr="00B162DA">
        <w:rPr>
          <w:b/>
          <w:bCs/>
          <w:sz w:val="22"/>
          <w:szCs w:val="22"/>
          <w:lang w:eastAsia="zh-CN"/>
        </w:rPr>
        <w:t xml:space="preserve"> of the identified </w:t>
      </w:r>
      <w:proofErr w:type="spellStart"/>
      <w:r w:rsidRPr="00B162DA">
        <w:rPr>
          <w:b/>
          <w:bCs/>
          <w:sz w:val="22"/>
          <w:szCs w:val="22"/>
          <w:lang w:eastAsia="zh-CN"/>
        </w:rPr>
        <w:t>IIoT</w:t>
      </w:r>
      <w:proofErr w:type="spellEnd"/>
      <w:r w:rsidRPr="00B162DA">
        <w:rPr>
          <w:b/>
          <w:bCs/>
          <w:sz w:val="22"/>
          <w:szCs w:val="22"/>
          <w:lang w:eastAsia="zh-CN"/>
        </w:rPr>
        <w:t xml:space="preserve"> use cases</w:t>
      </w:r>
    </w:p>
    <w:p w14:paraId="594CB147" w14:textId="16BD5776" w:rsidR="00B162DA" w:rsidRDefault="00B162DA" w:rsidP="00B162DA">
      <w:pPr>
        <w:jc w:val="both"/>
        <w:rPr>
          <w:rFonts w:ascii="Arial" w:hAnsi="Arial" w:cs="Arial"/>
          <w:lang w:eastAsia="zh-CN"/>
        </w:rPr>
      </w:pPr>
      <w:r>
        <w:rPr>
          <w:rFonts w:ascii="Arial" w:hAnsi="Arial" w:cs="Arial"/>
          <w:lang w:eastAsia="zh-CN"/>
        </w:rPr>
        <w:t xml:space="preserve">We collect some data and information from industries with emerging requirements of intelligent logistics and warehousing business (e.g., </w:t>
      </w:r>
      <w:proofErr w:type="spellStart"/>
      <w:r>
        <w:rPr>
          <w:rFonts w:ascii="Arial" w:hAnsi="Arial" w:cs="Arial"/>
          <w:lang w:eastAsia="zh-CN"/>
        </w:rPr>
        <w:t>JingDong</w:t>
      </w:r>
      <w:proofErr w:type="spellEnd"/>
      <w:r>
        <w:rPr>
          <w:rFonts w:ascii="Arial" w:hAnsi="Arial" w:cs="Arial"/>
          <w:lang w:eastAsia="zh-CN"/>
        </w:rPr>
        <w:t xml:space="preserve"> Logistics)</w:t>
      </w:r>
      <w:r w:rsidR="008A3C81">
        <w:rPr>
          <w:rFonts w:ascii="Arial" w:hAnsi="Arial" w:cs="Arial"/>
          <w:lang w:eastAsia="zh-CN"/>
        </w:rPr>
        <w:t>, a typical warehouse environment is shown in the following figure</w:t>
      </w:r>
      <w:r w:rsidR="007D2CB5">
        <w:rPr>
          <w:rFonts w:ascii="Arial" w:hAnsi="Arial" w:cs="Arial"/>
          <w:lang w:eastAsia="zh-CN"/>
        </w:rPr>
        <w:t>s</w:t>
      </w:r>
      <w:r w:rsidR="008A3C81">
        <w:rPr>
          <w:rFonts w:ascii="Arial" w:hAnsi="Arial" w:cs="Arial"/>
          <w:lang w:eastAsia="zh-CN"/>
        </w:rPr>
        <w:t xml:space="preserve"> with typical scenario parameters capture</w:t>
      </w:r>
      <w:r w:rsidR="007D2CB5">
        <w:rPr>
          <w:rFonts w:ascii="Arial" w:hAnsi="Arial" w:cs="Arial"/>
          <w:lang w:eastAsia="zh-CN"/>
        </w:rPr>
        <w:t>d</w:t>
      </w:r>
      <w:r w:rsidR="008A3C81">
        <w:rPr>
          <w:rFonts w:ascii="Arial" w:hAnsi="Arial" w:cs="Arial"/>
          <w:lang w:eastAsia="zh-CN"/>
        </w:rPr>
        <w:t xml:space="preserve"> in Table 1.</w:t>
      </w:r>
    </w:p>
    <w:p w14:paraId="322ABA75" w14:textId="3223F3AB" w:rsidR="008A3C81" w:rsidRDefault="008A3C81" w:rsidP="008A3C81">
      <w:pPr>
        <w:jc w:val="center"/>
        <w:rPr>
          <w:rFonts w:ascii="Arial" w:hAnsi="Arial" w:cs="Arial"/>
          <w:lang w:eastAsia="zh-CN"/>
        </w:rPr>
      </w:pPr>
      <w:r>
        <w:rPr>
          <w:rFonts w:ascii="等线" w:eastAsia="等线" w:hAnsi="等线"/>
          <w:noProof/>
          <w:color w:val="1F497D"/>
          <w:sz w:val="21"/>
          <w:szCs w:val="21"/>
        </w:rPr>
        <w:drawing>
          <wp:inline distT="0" distB="0" distL="0" distR="0" wp14:anchorId="5F638635" wp14:editId="3648ADF7">
            <wp:extent cx="2650589" cy="1772834"/>
            <wp:effectExtent l="0" t="0" r="0" b="0"/>
            <wp:docPr id="3" name="图片 3" descr="https://timgsa.baidu.com/timg?image&amp;quality=80&amp;size=b9999_10000&amp;sec=1578049779110&amp;di=8b1ebb5c741deccacd705b19fe16c675&amp;imgtype=0&amp;src=http%3A%2F%2F5b0988e595225.cdn.sohucs.com%2Fimages%2F20170915%2Fe61d2d8e5f704bd996f2de577eda0a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https://timgsa.baidu.com/timg?image&amp;quality=80&amp;size=b9999_10000&amp;sec=1578049779110&amp;di=8b1ebb5c741deccacd705b19fe16c675&amp;imgtype=0&amp;src=http%3A%2F%2F5b0988e595225.cdn.sohucs.com%2Fimages%2F20170915%2Fe61d2d8e5f704bd996f2de577eda0a35.jpeg"/>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653272" cy="1774629"/>
                    </a:xfrm>
                    <a:prstGeom prst="rect">
                      <a:avLst/>
                    </a:prstGeom>
                    <a:noFill/>
                    <a:ln>
                      <a:noFill/>
                    </a:ln>
                  </pic:spPr>
                </pic:pic>
              </a:graphicData>
            </a:graphic>
          </wp:inline>
        </w:drawing>
      </w:r>
      <w:r>
        <w:rPr>
          <w:rFonts w:ascii="Arial" w:hAnsi="Arial" w:cs="Arial" w:hint="eastAsia"/>
          <w:lang w:eastAsia="zh-CN"/>
        </w:rPr>
        <w:t xml:space="preserve"> </w:t>
      </w:r>
      <w:r>
        <w:rPr>
          <w:rFonts w:ascii="等线" w:eastAsia="等线" w:hAnsi="等线"/>
          <w:noProof/>
          <w:color w:val="1F497D"/>
          <w:sz w:val="21"/>
          <w:szCs w:val="21"/>
        </w:rPr>
        <w:t xml:space="preserve">        </w:t>
      </w:r>
      <w:r>
        <w:rPr>
          <w:rFonts w:ascii="等线" w:eastAsia="等线" w:hAnsi="等线"/>
          <w:noProof/>
          <w:color w:val="1F497D"/>
          <w:sz w:val="21"/>
          <w:szCs w:val="21"/>
        </w:rPr>
        <w:drawing>
          <wp:inline distT="0" distB="0" distL="0" distR="0" wp14:anchorId="012E3FA2" wp14:editId="0A2D026A">
            <wp:extent cx="2362200" cy="1765254"/>
            <wp:effectExtent l="0" t="0" r="0" b="6985"/>
            <wp:docPr id="4" name="图片 4" descr="https://ss0.bdstatic.com/70cFuHSh_Q1YnxGkpoWK1HF6hhy/it/u=645664838,3100198628&amp;fm=26&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ttps://ss0.bdstatic.com/70cFuHSh_Q1YnxGkpoWK1HF6hhy/it/u=645664838,3100198628&amp;fm=26&amp;gp=0.jpg"/>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364363" cy="1766871"/>
                    </a:xfrm>
                    <a:prstGeom prst="rect">
                      <a:avLst/>
                    </a:prstGeom>
                    <a:noFill/>
                    <a:ln>
                      <a:noFill/>
                    </a:ln>
                  </pic:spPr>
                </pic:pic>
              </a:graphicData>
            </a:graphic>
          </wp:inline>
        </w:drawing>
      </w:r>
    </w:p>
    <w:p w14:paraId="64959EF0" w14:textId="0EDE7267" w:rsidR="008A3C81" w:rsidRDefault="008A3C81" w:rsidP="008A3C81">
      <w:pPr>
        <w:jc w:val="center"/>
        <w:rPr>
          <w:rFonts w:ascii="Arial" w:hAnsi="Arial" w:cs="Arial"/>
          <w:lang w:eastAsia="zh-CN"/>
        </w:rPr>
      </w:pPr>
      <w:r>
        <w:rPr>
          <w:rFonts w:ascii="Arial" w:hAnsi="Arial" w:cs="Arial" w:hint="eastAsia"/>
          <w:lang w:eastAsia="zh-CN"/>
        </w:rPr>
        <w:t>F</w:t>
      </w:r>
      <w:r>
        <w:rPr>
          <w:rFonts w:ascii="Arial" w:hAnsi="Arial" w:cs="Arial"/>
          <w:lang w:eastAsia="zh-CN"/>
        </w:rPr>
        <w:t>igure 1: Typical warehouse environments</w:t>
      </w:r>
    </w:p>
    <w:p w14:paraId="06D7828F" w14:textId="1BCFA87B" w:rsidR="008A3C81" w:rsidRDefault="008A3C81" w:rsidP="008A3C81">
      <w:pPr>
        <w:jc w:val="center"/>
        <w:rPr>
          <w:rFonts w:ascii="Arial" w:hAnsi="Arial" w:cs="Arial"/>
          <w:lang w:eastAsia="zh-CN"/>
        </w:rPr>
      </w:pPr>
      <w:r>
        <w:rPr>
          <w:rFonts w:ascii="Arial" w:hAnsi="Arial" w:cs="Arial" w:hint="eastAsia"/>
          <w:lang w:eastAsia="zh-CN"/>
        </w:rPr>
        <w:t>T</w:t>
      </w:r>
      <w:r>
        <w:rPr>
          <w:rFonts w:ascii="Arial" w:hAnsi="Arial" w:cs="Arial"/>
          <w:lang w:eastAsia="zh-CN"/>
        </w:rPr>
        <w:t>able 1: Typical warehouse scenario parameters</w:t>
      </w:r>
    </w:p>
    <w:tbl>
      <w:tblPr>
        <w:tblStyle w:val="af1"/>
        <w:tblW w:w="0" w:type="auto"/>
        <w:tblInd w:w="1555" w:type="dxa"/>
        <w:tblLook w:val="04A0" w:firstRow="1" w:lastRow="0" w:firstColumn="1" w:lastColumn="0" w:noHBand="0" w:noVBand="1"/>
      </w:tblPr>
      <w:tblGrid>
        <w:gridCol w:w="3827"/>
        <w:gridCol w:w="2693"/>
      </w:tblGrid>
      <w:tr w:rsidR="008A3C81" w14:paraId="4740AC25" w14:textId="77777777" w:rsidTr="00ED5EFE">
        <w:trPr>
          <w:trHeight w:val="323"/>
        </w:trPr>
        <w:tc>
          <w:tcPr>
            <w:tcW w:w="3827" w:type="dxa"/>
            <w:vAlign w:val="center"/>
          </w:tcPr>
          <w:p w14:paraId="7DA9550E" w14:textId="60FAB6ED" w:rsidR="008A3C81" w:rsidRPr="007D2CB5" w:rsidRDefault="007D2CB5" w:rsidP="00243144">
            <w:pPr>
              <w:spacing w:before="0" w:after="0" w:line="240" w:lineRule="auto"/>
              <w:jc w:val="center"/>
              <w:rPr>
                <w:rFonts w:ascii="Arial" w:hAnsi="Arial" w:cs="Arial"/>
                <w:b/>
                <w:bCs/>
                <w:lang w:eastAsia="zh-CN"/>
              </w:rPr>
            </w:pPr>
            <w:r w:rsidRPr="007D2CB5">
              <w:rPr>
                <w:rFonts w:ascii="Arial" w:hAnsi="Arial" w:cs="Arial" w:hint="eastAsia"/>
                <w:b/>
                <w:bCs/>
                <w:lang w:eastAsia="zh-CN"/>
              </w:rPr>
              <w:t>P</w:t>
            </w:r>
            <w:r w:rsidRPr="007D2CB5">
              <w:rPr>
                <w:rFonts w:ascii="Arial" w:hAnsi="Arial" w:cs="Arial"/>
                <w:b/>
                <w:bCs/>
                <w:lang w:eastAsia="zh-CN"/>
              </w:rPr>
              <w:t>arameters</w:t>
            </w:r>
          </w:p>
        </w:tc>
        <w:tc>
          <w:tcPr>
            <w:tcW w:w="2693" w:type="dxa"/>
            <w:vAlign w:val="center"/>
          </w:tcPr>
          <w:p w14:paraId="643102AE" w14:textId="488205BF" w:rsidR="008A3C81" w:rsidRPr="007D2CB5" w:rsidRDefault="007D2CB5" w:rsidP="00243144">
            <w:pPr>
              <w:spacing w:before="0" w:after="0" w:line="240" w:lineRule="auto"/>
              <w:jc w:val="center"/>
              <w:rPr>
                <w:rFonts w:ascii="Arial" w:hAnsi="Arial" w:cs="Arial"/>
                <w:b/>
                <w:bCs/>
                <w:lang w:eastAsia="zh-CN"/>
              </w:rPr>
            </w:pPr>
            <w:r w:rsidRPr="007D2CB5">
              <w:rPr>
                <w:rFonts w:ascii="Arial" w:hAnsi="Arial" w:cs="Arial"/>
                <w:b/>
                <w:bCs/>
                <w:lang w:eastAsia="zh-CN"/>
              </w:rPr>
              <w:t>Values</w:t>
            </w:r>
          </w:p>
        </w:tc>
      </w:tr>
      <w:tr w:rsidR="008A3C81" w14:paraId="68EEF4A4" w14:textId="77777777" w:rsidTr="00ED5EFE">
        <w:tc>
          <w:tcPr>
            <w:tcW w:w="3827" w:type="dxa"/>
            <w:vAlign w:val="center"/>
          </w:tcPr>
          <w:p w14:paraId="1718E69A" w14:textId="7E06B0FE" w:rsidR="008A3C81" w:rsidRDefault="00243144" w:rsidP="00243144">
            <w:pPr>
              <w:spacing w:before="0" w:after="0" w:line="240" w:lineRule="auto"/>
              <w:jc w:val="center"/>
              <w:rPr>
                <w:rFonts w:ascii="Arial" w:hAnsi="Arial" w:cs="Arial"/>
                <w:lang w:eastAsia="zh-CN"/>
              </w:rPr>
            </w:pPr>
            <w:r>
              <w:rPr>
                <w:rFonts w:ascii="Arial" w:hAnsi="Arial" w:cs="Arial" w:hint="eastAsia"/>
                <w:lang w:eastAsia="zh-CN"/>
              </w:rPr>
              <w:t>H</w:t>
            </w:r>
            <w:r>
              <w:rPr>
                <w:rFonts w:ascii="Arial" w:hAnsi="Arial" w:cs="Arial"/>
                <w:lang w:eastAsia="zh-CN"/>
              </w:rPr>
              <w:t>eight of warehouse</w:t>
            </w:r>
          </w:p>
        </w:tc>
        <w:tc>
          <w:tcPr>
            <w:tcW w:w="2693" w:type="dxa"/>
            <w:vAlign w:val="center"/>
          </w:tcPr>
          <w:p w14:paraId="31536FA6" w14:textId="683AE362" w:rsidR="008A3C81" w:rsidRDefault="00243144" w:rsidP="00243144">
            <w:pPr>
              <w:spacing w:before="0" w:after="0" w:line="240" w:lineRule="auto"/>
              <w:jc w:val="center"/>
              <w:rPr>
                <w:rFonts w:ascii="Arial" w:hAnsi="Arial" w:cs="Arial"/>
                <w:lang w:eastAsia="zh-CN"/>
              </w:rPr>
            </w:pPr>
            <w:r>
              <w:rPr>
                <w:rFonts w:ascii="Arial" w:hAnsi="Arial" w:cs="Arial" w:hint="eastAsia"/>
                <w:lang w:eastAsia="zh-CN"/>
              </w:rPr>
              <w:t>9</w:t>
            </w:r>
            <w:r>
              <w:rPr>
                <w:rFonts w:ascii="Arial" w:hAnsi="Arial" w:cs="Arial"/>
                <w:lang w:eastAsia="zh-CN"/>
              </w:rPr>
              <w:t>m</w:t>
            </w:r>
          </w:p>
        </w:tc>
      </w:tr>
      <w:tr w:rsidR="008A3C81" w14:paraId="0021F306" w14:textId="77777777" w:rsidTr="00ED5EFE">
        <w:tc>
          <w:tcPr>
            <w:tcW w:w="3827" w:type="dxa"/>
            <w:vAlign w:val="center"/>
          </w:tcPr>
          <w:p w14:paraId="322C2067" w14:textId="44B9CBFB" w:rsidR="008A3C81" w:rsidRDefault="00243144" w:rsidP="00243144">
            <w:pPr>
              <w:spacing w:before="0" w:after="0" w:line="240" w:lineRule="auto"/>
              <w:jc w:val="center"/>
              <w:rPr>
                <w:rFonts w:ascii="Arial" w:hAnsi="Arial" w:cs="Arial"/>
                <w:lang w:eastAsia="zh-CN"/>
              </w:rPr>
            </w:pPr>
            <w:r>
              <w:rPr>
                <w:rFonts w:ascii="Arial" w:hAnsi="Arial" w:cs="Arial" w:hint="eastAsia"/>
                <w:lang w:eastAsia="zh-CN"/>
              </w:rPr>
              <w:t>A</w:t>
            </w:r>
            <w:r>
              <w:rPr>
                <w:rFonts w:ascii="Arial" w:hAnsi="Arial" w:cs="Arial"/>
                <w:lang w:eastAsia="zh-CN"/>
              </w:rPr>
              <w:t>rea of warehouse</w:t>
            </w:r>
          </w:p>
        </w:tc>
        <w:tc>
          <w:tcPr>
            <w:tcW w:w="2693" w:type="dxa"/>
            <w:vAlign w:val="center"/>
          </w:tcPr>
          <w:p w14:paraId="61E3EDAD" w14:textId="76418E7F" w:rsidR="008A3C81" w:rsidRDefault="00243144" w:rsidP="00243144">
            <w:pPr>
              <w:spacing w:before="0" w:after="0" w:line="240" w:lineRule="auto"/>
              <w:jc w:val="center"/>
              <w:rPr>
                <w:rFonts w:ascii="Arial" w:hAnsi="Arial" w:cs="Arial"/>
                <w:lang w:eastAsia="zh-CN"/>
              </w:rPr>
            </w:pPr>
            <w:r>
              <w:rPr>
                <w:rFonts w:ascii="Arial" w:hAnsi="Arial" w:cs="Arial"/>
                <w:lang w:eastAsia="zh-CN"/>
              </w:rPr>
              <w:t>15000 m</w:t>
            </w:r>
            <w:r w:rsidRPr="00243144">
              <w:rPr>
                <w:rFonts w:ascii="Arial" w:hAnsi="Arial" w:cs="Arial"/>
                <w:vertAlign w:val="superscript"/>
                <w:lang w:eastAsia="zh-CN"/>
              </w:rPr>
              <w:t>2</w:t>
            </w:r>
          </w:p>
        </w:tc>
      </w:tr>
      <w:tr w:rsidR="00243144" w14:paraId="4B3CB394" w14:textId="77777777" w:rsidTr="00ED5EFE">
        <w:tc>
          <w:tcPr>
            <w:tcW w:w="3827" w:type="dxa"/>
            <w:vAlign w:val="center"/>
          </w:tcPr>
          <w:p w14:paraId="6970475E" w14:textId="7234F7C0" w:rsidR="00243144" w:rsidRDefault="00243144" w:rsidP="00243144">
            <w:pPr>
              <w:spacing w:before="0" w:after="0" w:line="240" w:lineRule="auto"/>
              <w:jc w:val="center"/>
              <w:rPr>
                <w:rFonts w:ascii="Arial" w:hAnsi="Arial" w:cs="Arial"/>
                <w:lang w:eastAsia="zh-CN"/>
              </w:rPr>
            </w:pPr>
            <w:r>
              <w:rPr>
                <w:rFonts w:ascii="Arial" w:hAnsi="Arial" w:cs="Arial"/>
                <w:lang w:eastAsia="zh-CN"/>
              </w:rPr>
              <w:t>Clutter density</w:t>
            </w:r>
          </w:p>
          <w:p w14:paraId="2704EE75" w14:textId="3AAE72B4" w:rsidR="00243144" w:rsidRDefault="00243144" w:rsidP="00243144">
            <w:pPr>
              <w:spacing w:before="0" w:after="0" w:line="240" w:lineRule="auto"/>
              <w:jc w:val="center"/>
              <w:rPr>
                <w:rFonts w:ascii="Arial" w:hAnsi="Arial" w:cs="Arial"/>
                <w:lang w:eastAsia="zh-CN"/>
              </w:rPr>
            </w:pPr>
            <w:r>
              <w:rPr>
                <w:rFonts w:ascii="Arial" w:hAnsi="Arial" w:cs="Arial"/>
                <w:lang w:eastAsia="zh-CN"/>
              </w:rPr>
              <w:t>(</w:t>
            </w:r>
            <w:r w:rsidR="00641D47">
              <w:rPr>
                <w:rFonts w:ascii="Arial" w:hAnsi="Arial" w:cs="Arial"/>
                <w:lang w:eastAsia="zh-CN"/>
              </w:rPr>
              <w:t>in terms of</w:t>
            </w:r>
            <w:r>
              <w:rPr>
                <w:rFonts w:ascii="Arial" w:hAnsi="Arial" w:cs="Arial"/>
                <w:lang w:eastAsia="zh-CN"/>
              </w:rPr>
              <w:t xml:space="preserve"> spacing of shelves)</w:t>
            </w:r>
          </w:p>
        </w:tc>
        <w:tc>
          <w:tcPr>
            <w:tcW w:w="2693" w:type="dxa"/>
            <w:vAlign w:val="center"/>
          </w:tcPr>
          <w:p w14:paraId="01B7FDC8" w14:textId="0A8F81F4" w:rsidR="00243144" w:rsidRDefault="00243144" w:rsidP="00243144">
            <w:pPr>
              <w:spacing w:before="0" w:after="0" w:line="240" w:lineRule="auto"/>
              <w:jc w:val="center"/>
              <w:rPr>
                <w:rFonts w:ascii="Arial" w:hAnsi="Arial" w:cs="Arial"/>
                <w:lang w:eastAsia="zh-CN"/>
              </w:rPr>
            </w:pPr>
            <w:r>
              <w:rPr>
                <w:rFonts w:ascii="Arial" w:hAnsi="Arial" w:cs="Arial"/>
                <w:lang w:eastAsia="zh-CN"/>
              </w:rPr>
              <w:t>High</w:t>
            </w:r>
          </w:p>
          <w:p w14:paraId="14F688A7" w14:textId="34AA3B76" w:rsidR="00243144" w:rsidRDefault="00243144" w:rsidP="00243144">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.2m (for large goods);</w:t>
            </w:r>
          </w:p>
          <w:p w14:paraId="033CB6C7" w14:textId="083587CA" w:rsidR="00243144" w:rsidRDefault="00243144" w:rsidP="00243144">
            <w:pPr>
              <w:spacing w:before="0" w:after="0" w:line="240" w:lineRule="auto"/>
              <w:jc w:val="center"/>
              <w:rPr>
                <w:rFonts w:ascii="Arial" w:hAnsi="Arial" w:cs="Arial"/>
                <w:lang w:eastAsia="zh-CN"/>
              </w:rPr>
            </w:pPr>
            <w:r>
              <w:rPr>
                <w:rFonts w:ascii="Arial" w:hAnsi="Arial" w:cs="Arial"/>
                <w:lang w:eastAsia="zh-CN"/>
              </w:rPr>
              <w:t>0.8m (for small goods)</w:t>
            </w:r>
          </w:p>
        </w:tc>
      </w:tr>
      <w:tr w:rsidR="00243144" w14:paraId="4C088FF0" w14:textId="77777777" w:rsidTr="00ED5EFE">
        <w:tc>
          <w:tcPr>
            <w:tcW w:w="3827" w:type="dxa"/>
            <w:vAlign w:val="center"/>
          </w:tcPr>
          <w:p w14:paraId="7087ECD0" w14:textId="1650FB52" w:rsidR="00243144" w:rsidRDefault="00243144" w:rsidP="00243144">
            <w:pPr>
              <w:spacing w:before="0" w:after="0" w:line="240" w:lineRule="auto"/>
              <w:jc w:val="center"/>
              <w:rPr>
                <w:rFonts w:ascii="Arial" w:hAnsi="Arial" w:cs="Arial"/>
                <w:lang w:eastAsia="zh-CN"/>
              </w:rPr>
            </w:pPr>
            <w:r>
              <w:rPr>
                <w:rFonts w:ascii="Arial" w:hAnsi="Arial" w:cs="Arial" w:hint="eastAsia"/>
                <w:lang w:eastAsia="zh-CN"/>
              </w:rPr>
              <w:t>C</w:t>
            </w:r>
            <w:r>
              <w:rPr>
                <w:rFonts w:ascii="Arial" w:hAnsi="Arial" w:cs="Arial"/>
                <w:lang w:eastAsia="zh-CN"/>
              </w:rPr>
              <w:t>lutter material</w:t>
            </w:r>
          </w:p>
        </w:tc>
        <w:tc>
          <w:tcPr>
            <w:tcW w:w="2693" w:type="dxa"/>
            <w:vAlign w:val="center"/>
          </w:tcPr>
          <w:p w14:paraId="2994C9A5" w14:textId="79896992" w:rsidR="00243144" w:rsidRDefault="00243144" w:rsidP="00243144">
            <w:pPr>
              <w:spacing w:before="0" w:after="0" w:line="240" w:lineRule="auto"/>
              <w:jc w:val="center"/>
              <w:rPr>
                <w:rFonts w:ascii="Arial" w:hAnsi="Arial" w:cs="Arial"/>
                <w:lang w:eastAsia="zh-CN"/>
              </w:rPr>
            </w:pPr>
            <w:r>
              <w:rPr>
                <w:rFonts w:ascii="Arial" w:hAnsi="Arial" w:cs="Arial" w:hint="eastAsia"/>
                <w:lang w:eastAsia="zh-CN"/>
              </w:rPr>
              <w:t>M</w:t>
            </w:r>
            <w:r>
              <w:rPr>
                <w:rFonts w:ascii="Arial" w:hAnsi="Arial" w:cs="Arial"/>
                <w:lang w:eastAsia="zh-CN"/>
              </w:rPr>
              <w:t>etal</w:t>
            </w:r>
          </w:p>
        </w:tc>
      </w:tr>
    </w:tbl>
    <w:p w14:paraId="32A5E348" w14:textId="232C7BD6" w:rsidR="00B162DA" w:rsidRPr="00B162DA" w:rsidRDefault="00B162DA" w:rsidP="00B162DA">
      <w:pPr>
        <w:pStyle w:val="2"/>
        <w:tabs>
          <w:tab w:val="clear" w:pos="5255"/>
        </w:tabs>
        <w:ind w:left="567"/>
        <w:rPr>
          <w:b/>
          <w:bCs/>
          <w:sz w:val="22"/>
          <w:szCs w:val="22"/>
          <w:lang w:eastAsia="zh-CN"/>
        </w:rPr>
      </w:pPr>
      <w:r>
        <w:rPr>
          <w:b/>
          <w:bCs/>
          <w:sz w:val="22"/>
          <w:szCs w:val="22"/>
          <w:lang w:eastAsia="zh-CN"/>
        </w:rPr>
        <w:t>Evaluation scenarios and assumptions</w:t>
      </w:r>
    </w:p>
    <w:p w14:paraId="5D84B9C1" w14:textId="324013EB" w:rsidR="00F66C6F" w:rsidRDefault="00F66C6F" w:rsidP="00017802">
      <w:pPr>
        <w:jc w:val="both"/>
        <w:rPr>
          <w:rFonts w:ascii="Arial" w:hAnsi="Arial" w:cs="Arial"/>
          <w:lang w:eastAsia="zh-CN"/>
        </w:rPr>
      </w:pPr>
      <w:r>
        <w:rPr>
          <w:rFonts w:ascii="Arial" w:hAnsi="Arial" w:cs="Arial" w:hint="eastAsia"/>
          <w:lang w:eastAsia="zh-CN"/>
        </w:rPr>
        <w:t>I</w:t>
      </w:r>
      <w:r>
        <w:rPr>
          <w:rFonts w:ascii="Arial" w:hAnsi="Arial" w:cs="Arial"/>
          <w:lang w:eastAsia="zh-CN"/>
        </w:rPr>
        <w:t>n TR 38.901, channel models for 5 indoor factory (</w:t>
      </w:r>
      <w:proofErr w:type="spellStart"/>
      <w:r>
        <w:rPr>
          <w:rFonts w:ascii="Arial" w:hAnsi="Arial" w:cs="Arial"/>
          <w:lang w:eastAsia="zh-CN"/>
        </w:rPr>
        <w:t>InF</w:t>
      </w:r>
      <w:proofErr w:type="spellEnd"/>
      <w:r>
        <w:rPr>
          <w:rFonts w:ascii="Arial" w:hAnsi="Arial" w:cs="Arial"/>
          <w:lang w:eastAsia="zh-CN"/>
        </w:rPr>
        <w:t xml:space="preserve">) scenarios are </w:t>
      </w:r>
      <w:r w:rsidR="001175EC">
        <w:rPr>
          <w:rFonts w:ascii="Arial" w:hAnsi="Arial" w:cs="Arial"/>
          <w:lang w:eastAsia="zh-CN"/>
        </w:rPr>
        <w:t>defined</w:t>
      </w:r>
      <w:r>
        <w:rPr>
          <w:rFonts w:ascii="Arial" w:hAnsi="Arial" w:cs="Arial"/>
          <w:lang w:eastAsia="zh-CN"/>
        </w:rPr>
        <w:t xml:space="preserve">, which are </w:t>
      </w:r>
      <w:r>
        <w:rPr>
          <w:rFonts w:ascii="Arial" w:hAnsi="Arial" w:cs="Arial"/>
          <w:lang w:eastAsia="zh-CN"/>
        </w:rPr>
        <w:fldChar w:fldCharType="begin"/>
      </w:r>
      <w:r>
        <w:rPr>
          <w:rFonts w:ascii="Arial" w:hAnsi="Arial" w:cs="Arial"/>
          <w:lang w:eastAsia="zh-CN"/>
        </w:rPr>
        <w:instrText xml:space="preserve"> REF _Ref31802872 \r \h </w:instrText>
      </w:r>
      <w:r>
        <w:rPr>
          <w:rFonts w:ascii="Arial" w:hAnsi="Arial" w:cs="Arial"/>
          <w:lang w:eastAsia="zh-CN"/>
        </w:rPr>
      </w:r>
      <w:r>
        <w:rPr>
          <w:rFonts w:ascii="Arial" w:hAnsi="Arial" w:cs="Arial"/>
          <w:lang w:eastAsia="zh-CN"/>
        </w:rPr>
        <w:fldChar w:fldCharType="separate"/>
      </w:r>
      <w:r>
        <w:rPr>
          <w:rFonts w:ascii="Arial" w:hAnsi="Arial" w:cs="Arial"/>
          <w:lang w:eastAsia="zh-CN"/>
        </w:rPr>
        <w:t>[5]</w:t>
      </w:r>
      <w:r>
        <w:rPr>
          <w:rFonts w:ascii="Arial" w:hAnsi="Arial" w:cs="Arial"/>
          <w:lang w:eastAsia="zh-CN"/>
        </w:rPr>
        <w:fldChar w:fldCharType="end"/>
      </w:r>
      <w:r>
        <w:rPr>
          <w:rFonts w:ascii="Arial" w:hAnsi="Arial" w:cs="Arial"/>
          <w:lang w:eastAsia="zh-CN"/>
        </w:rPr>
        <w:t>:</w:t>
      </w:r>
    </w:p>
    <w:p w14:paraId="5DBC632C" w14:textId="2BB6B685" w:rsidR="00F66C6F" w:rsidRPr="00F66C6F" w:rsidRDefault="00F66C6F" w:rsidP="00592569">
      <w:pPr>
        <w:pStyle w:val="3GPPText"/>
        <w:numPr>
          <w:ilvl w:val="0"/>
          <w:numId w:val="44"/>
        </w:numPr>
        <w:spacing w:before="0" w:after="60"/>
        <w:ind w:left="284" w:hanging="284"/>
        <w:rPr>
          <w:rFonts w:ascii="Arial" w:hAnsi="Arial" w:cs="Arial"/>
          <w:sz w:val="20"/>
          <w:lang w:eastAsia="zh-CN"/>
        </w:rPr>
      </w:pPr>
      <w:proofErr w:type="spellStart"/>
      <w:r w:rsidRPr="00F66C6F">
        <w:rPr>
          <w:rFonts w:ascii="Arial" w:hAnsi="Arial" w:cs="Arial"/>
          <w:b/>
          <w:sz w:val="20"/>
          <w:lang w:eastAsia="zh-CN"/>
        </w:rPr>
        <w:t>InF</w:t>
      </w:r>
      <w:proofErr w:type="spellEnd"/>
      <w:r w:rsidRPr="00F66C6F">
        <w:rPr>
          <w:rFonts w:ascii="Arial" w:hAnsi="Arial" w:cs="Arial"/>
          <w:b/>
          <w:sz w:val="20"/>
          <w:lang w:eastAsia="zh-CN"/>
        </w:rPr>
        <w:t>-SL</w:t>
      </w:r>
      <w:r w:rsidRPr="00F66C6F">
        <w:rPr>
          <w:rFonts w:ascii="Arial" w:hAnsi="Arial" w:cs="Arial"/>
          <w:sz w:val="20"/>
          <w:lang w:eastAsia="zh-CN"/>
        </w:rPr>
        <w:t>: Indoor Factory with Sparse clutter and Low base station height (both Tx and Rx are below the average height of the clutter)</w:t>
      </w:r>
    </w:p>
    <w:p w14:paraId="1F35751D" w14:textId="3EC637BD" w:rsidR="00F66C6F" w:rsidRPr="00F66C6F" w:rsidRDefault="00F66C6F" w:rsidP="00592569">
      <w:pPr>
        <w:pStyle w:val="3GPPText"/>
        <w:numPr>
          <w:ilvl w:val="0"/>
          <w:numId w:val="44"/>
        </w:numPr>
        <w:spacing w:before="0" w:after="60"/>
        <w:ind w:left="284" w:hanging="284"/>
        <w:rPr>
          <w:rFonts w:ascii="Arial" w:hAnsi="Arial" w:cs="Arial"/>
          <w:sz w:val="20"/>
          <w:lang w:eastAsia="zh-CN"/>
        </w:rPr>
      </w:pPr>
      <w:proofErr w:type="spellStart"/>
      <w:r w:rsidRPr="00F66C6F">
        <w:rPr>
          <w:rFonts w:ascii="Arial" w:hAnsi="Arial" w:cs="Arial"/>
          <w:b/>
          <w:sz w:val="20"/>
          <w:lang w:eastAsia="zh-CN"/>
        </w:rPr>
        <w:t>InF</w:t>
      </w:r>
      <w:proofErr w:type="spellEnd"/>
      <w:r w:rsidRPr="00F66C6F">
        <w:rPr>
          <w:rFonts w:ascii="Arial" w:hAnsi="Arial" w:cs="Arial"/>
          <w:b/>
          <w:sz w:val="20"/>
          <w:lang w:eastAsia="zh-CN"/>
        </w:rPr>
        <w:t>-DL</w:t>
      </w:r>
      <w:r w:rsidRPr="00F66C6F">
        <w:rPr>
          <w:rFonts w:ascii="Arial" w:hAnsi="Arial" w:cs="Arial"/>
          <w:sz w:val="20"/>
          <w:lang w:eastAsia="zh-CN"/>
        </w:rPr>
        <w:t>: Indoor Factory with Dense clutter and Low base station height (both Tx and Rx are below the average height of the clutter)</w:t>
      </w:r>
    </w:p>
    <w:p w14:paraId="60DAA31D" w14:textId="5EFE20A9" w:rsidR="00F66C6F" w:rsidRPr="00F66C6F" w:rsidRDefault="00F66C6F" w:rsidP="00592569">
      <w:pPr>
        <w:pStyle w:val="3GPPText"/>
        <w:numPr>
          <w:ilvl w:val="0"/>
          <w:numId w:val="44"/>
        </w:numPr>
        <w:spacing w:before="0" w:after="60"/>
        <w:ind w:left="284" w:hanging="284"/>
        <w:rPr>
          <w:rFonts w:ascii="Arial" w:hAnsi="Arial" w:cs="Arial"/>
          <w:sz w:val="20"/>
          <w:lang w:eastAsia="zh-CN"/>
        </w:rPr>
      </w:pPr>
      <w:proofErr w:type="spellStart"/>
      <w:r w:rsidRPr="00F66C6F">
        <w:rPr>
          <w:rFonts w:ascii="Arial" w:hAnsi="Arial" w:cs="Arial"/>
          <w:b/>
          <w:sz w:val="20"/>
          <w:lang w:eastAsia="zh-CN"/>
        </w:rPr>
        <w:t>InF</w:t>
      </w:r>
      <w:proofErr w:type="spellEnd"/>
      <w:r w:rsidRPr="00F66C6F">
        <w:rPr>
          <w:rFonts w:ascii="Arial" w:hAnsi="Arial" w:cs="Arial"/>
          <w:b/>
          <w:sz w:val="20"/>
          <w:lang w:eastAsia="zh-CN"/>
        </w:rPr>
        <w:t>-SH</w:t>
      </w:r>
      <w:r w:rsidRPr="00F66C6F">
        <w:rPr>
          <w:rFonts w:ascii="Arial" w:hAnsi="Arial" w:cs="Arial"/>
          <w:sz w:val="20"/>
          <w:lang w:eastAsia="zh-CN"/>
        </w:rPr>
        <w:t>: Indoor Factory with Sparse clutter and High base station height (Tx or Rx elevated above the clutter)</w:t>
      </w:r>
    </w:p>
    <w:p w14:paraId="3EB0779C" w14:textId="52B368DF" w:rsidR="00F66C6F" w:rsidRPr="00F66C6F" w:rsidRDefault="00F66C6F" w:rsidP="00592569">
      <w:pPr>
        <w:pStyle w:val="3GPPText"/>
        <w:numPr>
          <w:ilvl w:val="0"/>
          <w:numId w:val="44"/>
        </w:numPr>
        <w:spacing w:before="0" w:after="60"/>
        <w:ind w:left="284" w:hanging="284"/>
        <w:rPr>
          <w:rFonts w:ascii="Arial" w:hAnsi="Arial" w:cs="Arial"/>
          <w:sz w:val="20"/>
          <w:lang w:eastAsia="zh-CN"/>
        </w:rPr>
      </w:pPr>
      <w:proofErr w:type="spellStart"/>
      <w:r w:rsidRPr="00F66C6F">
        <w:rPr>
          <w:rFonts w:ascii="Arial" w:hAnsi="Arial" w:cs="Arial"/>
          <w:b/>
          <w:sz w:val="20"/>
          <w:lang w:eastAsia="zh-CN"/>
        </w:rPr>
        <w:t>InF</w:t>
      </w:r>
      <w:proofErr w:type="spellEnd"/>
      <w:r w:rsidRPr="00F66C6F">
        <w:rPr>
          <w:rFonts w:ascii="Arial" w:hAnsi="Arial" w:cs="Arial"/>
          <w:b/>
          <w:sz w:val="20"/>
          <w:lang w:eastAsia="zh-CN"/>
        </w:rPr>
        <w:t>-DH</w:t>
      </w:r>
      <w:r w:rsidRPr="00F66C6F">
        <w:rPr>
          <w:rFonts w:ascii="Arial" w:hAnsi="Arial" w:cs="Arial"/>
          <w:sz w:val="20"/>
          <w:lang w:eastAsia="zh-CN"/>
        </w:rPr>
        <w:t>: Indoor Factory with Dense clutter and High base station height (Tx or Rx elevated above the clutter)</w:t>
      </w:r>
    </w:p>
    <w:p w14:paraId="12E980FA" w14:textId="2C1AE51C" w:rsidR="00F66C6F" w:rsidRPr="00F66C6F" w:rsidRDefault="00F66C6F" w:rsidP="00592569">
      <w:pPr>
        <w:pStyle w:val="3GPPText"/>
        <w:numPr>
          <w:ilvl w:val="0"/>
          <w:numId w:val="44"/>
        </w:numPr>
        <w:spacing w:before="0"/>
        <w:ind w:left="284" w:hanging="284"/>
        <w:rPr>
          <w:rFonts w:ascii="Arial" w:hAnsi="Arial" w:cs="Arial"/>
          <w:sz w:val="20"/>
          <w:lang w:eastAsia="zh-CN"/>
        </w:rPr>
      </w:pPr>
      <w:proofErr w:type="spellStart"/>
      <w:r w:rsidRPr="00F66C6F">
        <w:rPr>
          <w:rFonts w:ascii="Arial" w:hAnsi="Arial" w:cs="Arial"/>
          <w:b/>
          <w:sz w:val="20"/>
          <w:lang w:eastAsia="zh-CN"/>
        </w:rPr>
        <w:t>InF</w:t>
      </w:r>
      <w:proofErr w:type="spellEnd"/>
      <w:r w:rsidRPr="00F66C6F">
        <w:rPr>
          <w:rFonts w:ascii="Arial" w:hAnsi="Arial" w:cs="Arial"/>
          <w:b/>
          <w:sz w:val="20"/>
          <w:lang w:eastAsia="zh-CN"/>
        </w:rPr>
        <w:t>-HH</w:t>
      </w:r>
      <w:r w:rsidRPr="00F66C6F">
        <w:rPr>
          <w:rFonts w:ascii="Arial" w:hAnsi="Arial" w:cs="Arial"/>
          <w:sz w:val="20"/>
          <w:lang w:eastAsia="zh-CN"/>
        </w:rPr>
        <w:t>: Indoor Factory with High Tx and High Rx (both elevated above the clutter)</w:t>
      </w:r>
    </w:p>
    <w:p w14:paraId="2C0B4CF1" w14:textId="58B4E350" w:rsidR="00454FDD" w:rsidRPr="000E4E69" w:rsidRDefault="000E4E69" w:rsidP="00454FDD">
      <w:pPr>
        <w:jc w:val="both"/>
        <w:rPr>
          <w:rFonts w:ascii="Arial" w:hAnsi="Arial" w:cs="Arial"/>
          <w:lang w:val="en-US" w:eastAsia="zh-CN"/>
        </w:rPr>
      </w:pPr>
      <w:r>
        <w:rPr>
          <w:rFonts w:ascii="Arial" w:hAnsi="Arial" w:cs="Arial"/>
          <w:lang w:val="en-US" w:eastAsia="zh-CN"/>
        </w:rPr>
        <w:t>Based on the typical features and parameters characterized in the</w:t>
      </w:r>
      <w:r>
        <w:rPr>
          <w:rFonts w:ascii="Arial" w:hAnsi="Arial" w:cs="Arial"/>
          <w:lang w:eastAsia="zh-CN"/>
        </w:rPr>
        <w:t xml:space="preserve"> above identified </w:t>
      </w:r>
      <w:proofErr w:type="spellStart"/>
      <w:r>
        <w:rPr>
          <w:rFonts w:ascii="Arial" w:hAnsi="Arial" w:cs="Arial"/>
          <w:lang w:eastAsia="zh-CN"/>
        </w:rPr>
        <w:t>IIoT</w:t>
      </w:r>
      <w:proofErr w:type="spellEnd"/>
      <w:r>
        <w:rPr>
          <w:rFonts w:ascii="Arial" w:hAnsi="Arial" w:cs="Arial"/>
          <w:lang w:eastAsia="zh-CN"/>
        </w:rPr>
        <w:t xml:space="preserve"> use case, it aligns with the </w:t>
      </w:r>
      <w:proofErr w:type="spellStart"/>
      <w:r>
        <w:rPr>
          <w:rFonts w:ascii="Arial" w:hAnsi="Arial" w:cs="Arial"/>
          <w:lang w:eastAsia="zh-CN"/>
        </w:rPr>
        <w:t>InF</w:t>
      </w:r>
      <w:proofErr w:type="spellEnd"/>
      <w:r>
        <w:rPr>
          <w:rFonts w:ascii="Arial" w:hAnsi="Arial" w:cs="Arial"/>
          <w:lang w:eastAsia="zh-CN"/>
        </w:rPr>
        <w:t xml:space="preserve">-DH scenario. Hence, in order to evaluate the positioning performance in a practical way, we propose to evaluate the </w:t>
      </w:r>
      <w:proofErr w:type="spellStart"/>
      <w:r>
        <w:rPr>
          <w:rFonts w:ascii="Arial" w:hAnsi="Arial" w:cs="Arial"/>
          <w:lang w:eastAsia="zh-CN"/>
        </w:rPr>
        <w:t>InF</w:t>
      </w:r>
      <w:proofErr w:type="spellEnd"/>
      <w:r>
        <w:rPr>
          <w:rFonts w:ascii="Arial" w:hAnsi="Arial" w:cs="Arial"/>
          <w:lang w:eastAsia="zh-CN"/>
        </w:rPr>
        <w:t>-DH scenario with high priority.</w:t>
      </w:r>
    </w:p>
    <w:p w14:paraId="26BDCBC7" w14:textId="26C2A5D5" w:rsidR="00984C6B" w:rsidRDefault="00984C6B" w:rsidP="00984C6B">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7F7E26">
        <w:rPr>
          <w:rFonts w:ascii="Arial" w:hAnsi="Arial" w:cs="Arial"/>
          <w:b/>
          <w:bCs/>
          <w:lang w:eastAsia="zh-CN"/>
        </w:rPr>
        <w:t>2</w:t>
      </w:r>
      <w:r w:rsidRPr="004A1EC3">
        <w:rPr>
          <w:rFonts w:ascii="Arial" w:hAnsi="Arial" w:cs="Arial"/>
          <w:b/>
          <w:bCs/>
          <w:lang w:eastAsia="zh-CN"/>
        </w:rPr>
        <w:t xml:space="preserve">: </w:t>
      </w:r>
      <w:r w:rsidR="00D1060B">
        <w:rPr>
          <w:rFonts w:ascii="Arial" w:hAnsi="Arial" w:cs="Arial"/>
          <w:b/>
          <w:bCs/>
          <w:lang w:eastAsia="zh-CN"/>
        </w:rPr>
        <w:t>T</w:t>
      </w:r>
      <w:r w:rsidR="001C09DD">
        <w:rPr>
          <w:rFonts w:ascii="Arial" w:hAnsi="Arial" w:cs="Arial"/>
          <w:b/>
          <w:bCs/>
          <w:lang w:eastAsia="zh-CN"/>
        </w:rPr>
        <w:t xml:space="preserve">he </w:t>
      </w:r>
      <w:proofErr w:type="spellStart"/>
      <w:r w:rsidR="007F7E26">
        <w:rPr>
          <w:rFonts w:ascii="Arial" w:hAnsi="Arial" w:cs="Arial"/>
          <w:b/>
          <w:bCs/>
          <w:lang w:eastAsia="zh-CN"/>
        </w:rPr>
        <w:t>InF</w:t>
      </w:r>
      <w:proofErr w:type="spellEnd"/>
      <w:r w:rsidR="007F7E26">
        <w:rPr>
          <w:rFonts w:ascii="Arial" w:hAnsi="Arial" w:cs="Arial"/>
          <w:b/>
          <w:bCs/>
          <w:lang w:eastAsia="zh-CN"/>
        </w:rPr>
        <w:t>-DH</w:t>
      </w:r>
      <w:r w:rsidR="00B07194">
        <w:rPr>
          <w:rFonts w:ascii="Arial" w:hAnsi="Arial" w:cs="Arial"/>
          <w:b/>
          <w:bCs/>
          <w:lang w:eastAsia="zh-CN"/>
        </w:rPr>
        <w:t xml:space="preserve"> scenario should be </w:t>
      </w:r>
      <w:r w:rsidR="005A7F0C">
        <w:rPr>
          <w:rFonts w:ascii="Arial" w:hAnsi="Arial" w:cs="Arial"/>
          <w:b/>
          <w:bCs/>
          <w:lang w:eastAsia="zh-CN"/>
        </w:rPr>
        <w:t>defined</w:t>
      </w:r>
      <w:r w:rsidR="00D9746B">
        <w:rPr>
          <w:rFonts w:ascii="Arial" w:hAnsi="Arial" w:cs="Arial"/>
          <w:b/>
          <w:bCs/>
          <w:lang w:eastAsia="zh-CN"/>
        </w:rPr>
        <w:t xml:space="preserve"> as the evaluation scenario</w:t>
      </w:r>
      <w:r w:rsidR="00B07194">
        <w:rPr>
          <w:rFonts w:ascii="Arial" w:hAnsi="Arial" w:cs="Arial" w:hint="eastAsia"/>
          <w:b/>
          <w:bCs/>
          <w:lang w:eastAsia="zh-CN"/>
        </w:rPr>
        <w:t>.</w:t>
      </w:r>
    </w:p>
    <w:p w14:paraId="1460B493" w14:textId="5E4B0595" w:rsidR="005602FC" w:rsidRPr="007B6394" w:rsidRDefault="00420027" w:rsidP="005602FC">
      <w:pPr>
        <w:jc w:val="both"/>
        <w:rPr>
          <w:rFonts w:ascii="Arial" w:hAnsi="Arial" w:cs="Arial"/>
          <w:lang w:eastAsia="zh-CN"/>
        </w:rPr>
      </w:pPr>
      <w:r w:rsidRPr="007B6394">
        <w:rPr>
          <w:rFonts w:ascii="Arial" w:hAnsi="Arial" w:cs="Arial"/>
          <w:lang w:eastAsia="zh-CN"/>
        </w:rPr>
        <w:t xml:space="preserve">In TR 38.901, the calibration parameters are defined in Table 7.8-7 for </w:t>
      </w:r>
      <w:proofErr w:type="spellStart"/>
      <w:r w:rsidRPr="007B6394">
        <w:rPr>
          <w:rFonts w:ascii="Arial" w:hAnsi="Arial" w:cs="Arial"/>
          <w:lang w:eastAsia="zh-CN"/>
        </w:rPr>
        <w:t>InF</w:t>
      </w:r>
      <w:proofErr w:type="spellEnd"/>
      <w:r w:rsidRPr="007B6394">
        <w:rPr>
          <w:rFonts w:ascii="Arial" w:hAnsi="Arial" w:cs="Arial"/>
          <w:lang w:eastAsia="zh-CN"/>
        </w:rPr>
        <w:t xml:space="preserve"> scenarios except </w:t>
      </w:r>
      <w:proofErr w:type="spellStart"/>
      <w:r w:rsidRPr="007B6394">
        <w:rPr>
          <w:rFonts w:ascii="Arial" w:hAnsi="Arial" w:cs="Arial"/>
          <w:lang w:eastAsia="zh-CN"/>
        </w:rPr>
        <w:t>InF</w:t>
      </w:r>
      <w:proofErr w:type="spellEnd"/>
      <w:r w:rsidRPr="007B6394">
        <w:rPr>
          <w:rFonts w:ascii="Arial" w:hAnsi="Arial" w:cs="Arial"/>
          <w:lang w:eastAsia="zh-CN"/>
        </w:rPr>
        <w:t xml:space="preserve">-HH, as shown in the Appendix. </w:t>
      </w:r>
      <w:r w:rsidR="007B6394">
        <w:rPr>
          <w:rFonts w:ascii="Arial" w:hAnsi="Arial" w:cs="Arial"/>
          <w:lang w:eastAsia="zh-CN"/>
        </w:rPr>
        <w:t>Most of t</w:t>
      </w:r>
      <w:r w:rsidRPr="007B6394">
        <w:rPr>
          <w:rFonts w:ascii="Arial" w:hAnsi="Arial" w:cs="Arial"/>
          <w:lang w:eastAsia="zh-CN"/>
        </w:rPr>
        <w:t xml:space="preserve">he </w:t>
      </w:r>
      <w:r w:rsidR="007B6394">
        <w:rPr>
          <w:rFonts w:ascii="Arial" w:hAnsi="Arial" w:cs="Arial"/>
          <w:lang w:eastAsia="zh-CN"/>
        </w:rPr>
        <w:t xml:space="preserve">common </w:t>
      </w:r>
      <w:proofErr w:type="spellStart"/>
      <w:r w:rsidR="007B6394" w:rsidRPr="007B6394">
        <w:rPr>
          <w:rFonts w:ascii="Arial" w:hAnsi="Arial" w:cs="Arial"/>
          <w:lang w:eastAsia="zh-CN"/>
        </w:rPr>
        <w:t>InF</w:t>
      </w:r>
      <w:proofErr w:type="spellEnd"/>
      <w:r w:rsidR="007B6394">
        <w:rPr>
          <w:rFonts w:ascii="Arial" w:hAnsi="Arial" w:cs="Arial"/>
          <w:lang w:eastAsia="zh-CN"/>
        </w:rPr>
        <w:t xml:space="preserve">-DH </w:t>
      </w:r>
      <w:r w:rsidRPr="007B6394">
        <w:rPr>
          <w:rFonts w:ascii="Arial" w:hAnsi="Arial" w:cs="Arial"/>
          <w:lang w:eastAsia="zh-CN"/>
        </w:rPr>
        <w:t>scenario parameters</w:t>
      </w:r>
      <w:r w:rsidR="007B6394">
        <w:rPr>
          <w:rFonts w:ascii="Arial" w:hAnsi="Arial" w:cs="Arial"/>
          <w:lang w:eastAsia="zh-CN"/>
        </w:rPr>
        <w:t xml:space="preserve"> </w:t>
      </w:r>
      <w:r w:rsidRPr="007B6394">
        <w:rPr>
          <w:rFonts w:ascii="Arial" w:hAnsi="Arial" w:cs="Arial"/>
          <w:lang w:eastAsia="zh-CN"/>
        </w:rPr>
        <w:t xml:space="preserve">can be </w:t>
      </w:r>
      <w:r w:rsidR="007B6394">
        <w:rPr>
          <w:rFonts w:ascii="Arial" w:hAnsi="Arial" w:cs="Arial"/>
          <w:lang w:eastAsia="zh-CN"/>
        </w:rPr>
        <w:t>defined</w:t>
      </w:r>
      <w:r w:rsidRPr="007B6394">
        <w:rPr>
          <w:rFonts w:ascii="Arial" w:hAnsi="Arial" w:cs="Arial"/>
          <w:lang w:eastAsia="zh-CN"/>
        </w:rPr>
        <w:t xml:space="preserve"> </w:t>
      </w:r>
      <w:r w:rsidR="007B6394">
        <w:rPr>
          <w:rFonts w:ascii="Arial" w:hAnsi="Arial" w:cs="Arial"/>
          <w:lang w:eastAsia="zh-CN"/>
        </w:rPr>
        <w:t>based on</w:t>
      </w:r>
      <w:r w:rsidRPr="007B6394">
        <w:rPr>
          <w:rFonts w:ascii="Arial" w:hAnsi="Arial" w:cs="Arial"/>
          <w:lang w:eastAsia="zh-CN"/>
        </w:rPr>
        <w:t xml:space="preserve"> </w:t>
      </w:r>
      <w:r w:rsidR="007B6394">
        <w:rPr>
          <w:rFonts w:ascii="Arial" w:hAnsi="Arial" w:cs="Arial"/>
          <w:lang w:eastAsia="zh-CN"/>
        </w:rPr>
        <w:t>that</w:t>
      </w:r>
      <w:r w:rsidRPr="007B6394">
        <w:rPr>
          <w:rFonts w:ascii="Arial" w:hAnsi="Arial" w:cs="Arial"/>
          <w:lang w:eastAsia="zh-CN"/>
        </w:rPr>
        <w:t xml:space="preserve"> for </w:t>
      </w:r>
      <w:r w:rsidR="007B6394">
        <w:rPr>
          <w:rFonts w:ascii="Arial" w:hAnsi="Arial" w:cs="Arial"/>
          <w:lang w:eastAsia="zh-CN"/>
        </w:rPr>
        <w:t>the corresponding</w:t>
      </w:r>
      <w:r w:rsidRPr="007B6394">
        <w:rPr>
          <w:rFonts w:ascii="Arial" w:hAnsi="Arial" w:cs="Arial"/>
          <w:lang w:eastAsia="zh-CN"/>
        </w:rPr>
        <w:t xml:space="preserve"> scenarios</w:t>
      </w:r>
      <w:r w:rsidR="007B6394">
        <w:rPr>
          <w:rFonts w:ascii="Arial" w:hAnsi="Arial" w:cs="Arial"/>
          <w:lang w:eastAsia="zh-CN"/>
        </w:rPr>
        <w:t xml:space="preserve"> given </w:t>
      </w:r>
      <w:r w:rsidRPr="007B6394">
        <w:rPr>
          <w:rFonts w:ascii="Arial" w:hAnsi="Arial" w:cs="Arial"/>
          <w:lang w:eastAsia="zh-CN"/>
        </w:rPr>
        <w:t>in Table 7.8-7</w:t>
      </w:r>
      <w:r w:rsidR="007B6394">
        <w:rPr>
          <w:rFonts w:ascii="Arial" w:hAnsi="Arial" w:cs="Arial"/>
          <w:lang w:eastAsia="zh-CN"/>
        </w:rPr>
        <w:t xml:space="preserve">. </w:t>
      </w:r>
      <w:r w:rsidR="00ED779D">
        <w:rPr>
          <w:rFonts w:ascii="Arial" w:hAnsi="Arial" w:cs="Arial"/>
          <w:lang w:eastAsia="zh-CN"/>
        </w:rPr>
        <w:t>Except that</w:t>
      </w:r>
      <w:r w:rsidR="007B6394">
        <w:rPr>
          <w:rFonts w:ascii="Arial" w:hAnsi="Arial" w:cs="Arial"/>
          <w:lang w:eastAsia="zh-CN"/>
        </w:rPr>
        <w:t xml:space="preserve"> r</w:t>
      </w:r>
      <w:r w:rsidR="007B6394" w:rsidRPr="007B6394">
        <w:rPr>
          <w:rFonts w:ascii="Arial" w:hAnsi="Arial" w:cs="Arial"/>
          <w:lang w:eastAsia="zh-CN"/>
        </w:rPr>
        <w:t>egarding the</w:t>
      </w:r>
      <w:r w:rsidR="007B6394">
        <w:rPr>
          <w:rFonts w:ascii="Arial" w:hAnsi="Arial" w:cs="Arial"/>
          <w:lang w:eastAsia="zh-CN"/>
        </w:rPr>
        <w:t xml:space="preserve"> above practical</w:t>
      </w:r>
      <w:r w:rsidR="007B6394" w:rsidRPr="007B6394">
        <w:rPr>
          <w:rFonts w:ascii="Arial" w:hAnsi="Arial" w:cs="Arial"/>
          <w:lang w:eastAsia="zh-CN"/>
        </w:rPr>
        <w:t xml:space="preserve"> case</w:t>
      </w:r>
      <w:r w:rsidR="007B6394">
        <w:rPr>
          <w:rFonts w:ascii="Arial" w:hAnsi="Arial" w:cs="Arial"/>
          <w:lang w:eastAsia="zh-CN"/>
        </w:rPr>
        <w:t>s</w:t>
      </w:r>
      <w:r w:rsidR="007B6394" w:rsidRPr="007B6394">
        <w:rPr>
          <w:rFonts w:ascii="Arial" w:hAnsi="Arial" w:cs="Arial"/>
          <w:lang w:eastAsia="zh-CN"/>
        </w:rPr>
        <w:t xml:space="preserve"> of localizing the stored goods on the shel</w:t>
      </w:r>
      <w:r w:rsidR="007B6394">
        <w:rPr>
          <w:rFonts w:ascii="Arial" w:hAnsi="Arial" w:cs="Arial"/>
          <w:lang w:eastAsia="zh-CN"/>
        </w:rPr>
        <w:t>ves</w:t>
      </w:r>
      <w:r w:rsidR="007B6394" w:rsidRPr="007B6394">
        <w:rPr>
          <w:rFonts w:ascii="Arial" w:hAnsi="Arial" w:cs="Arial"/>
          <w:lang w:eastAsia="zh-CN"/>
        </w:rPr>
        <w:t>, in our view, it is more reasonable to drop UE over a three-dimensional space, which is, the UE height should be uniformly distributed within a pre-defined range, e.g., UE antenna height ~U([0.5]m~[9]m).</w:t>
      </w:r>
    </w:p>
    <w:p w14:paraId="033B13DB" w14:textId="1B8190ED" w:rsidR="007F7E26" w:rsidRDefault="007F7E26" w:rsidP="00984C6B">
      <w:pPr>
        <w:spacing w:beforeLines="50" w:before="120" w:line="264" w:lineRule="auto"/>
        <w:jc w:val="both"/>
        <w:rPr>
          <w:rFonts w:ascii="Arial" w:hAnsi="Arial" w:cs="Arial"/>
          <w:b/>
          <w:bCs/>
          <w:lang w:eastAsia="zh-CN"/>
        </w:rPr>
      </w:pPr>
      <w:r w:rsidRPr="006B250B">
        <w:rPr>
          <w:rFonts w:ascii="Arial" w:hAnsi="Arial" w:cs="Arial" w:hint="eastAsia"/>
          <w:b/>
          <w:bCs/>
          <w:lang w:eastAsia="zh-CN"/>
        </w:rPr>
        <w:lastRenderedPageBreak/>
        <w:t>Proposal</w:t>
      </w:r>
      <w:r w:rsidRPr="006B250B">
        <w:rPr>
          <w:rFonts w:ascii="Arial" w:hAnsi="Arial" w:cs="Arial"/>
          <w:b/>
          <w:bCs/>
          <w:lang w:eastAsia="zh-CN"/>
        </w:rPr>
        <w:t xml:space="preserve"> 3</w:t>
      </w:r>
      <w:r w:rsidRPr="006B250B">
        <w:rPr>
          <w:rFonts w:ascii="Arial" w:hAnsi="Arial" w:cs="Arial" w:hint="eastAsia"/>
          <w:b/>
          <w:bCs/>
          <w:lang w:eastAsia="zh-CN"/>
        </w:rPr>
        <w:t>:</w:t>
      </w:r>
      <w:r w:rsidRPr="006B250B">
        <w:rPr>
          <w:rFonts w:ascii="Arial" w:hAnsi="Arial" w:cs="Arial"/>
          <w:b/>
          <w:bCs/>
          <w:lang w:eastAsia="zh-CN"/>
        </w:rPr>
        <w:t xml:space="preserve"> </w:t>
      </w:r>
      <w:r w:rsidR="006B250B" w:rsidRPr="006B250B">
        <w:rPr>
          <w:rFonts w:ascii="Arial" w:hAnsi="Arial" w:cs="Arial"/>
          <w:b/>
          <w:bCs/>
          <w:lang w:eastAsia="zh-CN"/>
        </w:rPr>
        <w:t xml:space="preserve">The common </w:t>
      </w:r>
      <w:proofErr w:type="spellStart"/>
      <w:r w:rsidR="006B250B" w:rsidRPr="006B250B">
        <w:rPr>
          <w:rFonts w:ascii="Arial" w:hAnsi="Arial" w:cs="Arial"/>
          <w:b/>
          <w:bCs/>
          <w:lang w:eastAsia="zh-CN"/>
        </w:rPr>
        <w:t>InF</w:t>
      </w:r>
      <w:proofErr w:type="spellEnd"/>
      <w:r w:rsidR="006B250B">
        <w:rPr>
          <w:rFonts w:ascii="Arial" w:hAnsi="Arial" w:cs="Arial"/>
          <w:b/>
          <w:bCs/>
          <w:lang w:eastAsia="zh-CN"/>
        </w:rPr>
        <w:t xml:space="preserve"> </w:t>
      </w:r>
      <w:r w:rsidR="006B250B" w:rsidRPr="006B250B">
        <w:rPr>
          <w:rFonts w:ascii="Arial" w:hAnsi="Arial" w:cs="Arial"/>
          <w:b/>
          <w:bCs/>
          <w:lang w:eastAsia="zh-CN"/>
        </w:rPr>
        <w:t>scenario parameters can be defined based on that for the corresponding scenarios given in Table 7.8-7 in TR 38.901</w:t>
      </w:r>
      <w:r w:rsidR="006B250B">
        <w:rPr>
          <w:rFonts w:ascii="Arial" w:hAnsi="Arial" w:cs="Arial"/>
          <w:b/>
          <w:bCs/>
          <w:lang w:eastAsia="zh-CN"/>
        </w:rPr>
        <w:t>.</w:t>
      </w:r>
    </w:p>
    <w:p w14:paraId="20096AA7" w14:textId="3B67755D" w:rsidR="006B250B" w:rsidRPr="006B250B" w:rsidRDefault="006B250B" w:rsidP="00984C6B">
      <w:pPr>
        <w:spacing w:beforeLines="50" w:before="120" w:line="264"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4: Regarding the UE distribution in the common </w:t>
      </w:r>
      <w:proofErr w:type="spellStart"/>
      <w:r>
        <w:rPr>
          <w:rFonts w:ascii="Arial" w:hAnsi="Arial" w:cs="Arial"/>
          <w:b/>
          <w:bCs/>
          <w:lang w:eastAsia="zh-CN"/>
        </w:rPr>
        <w:t>InF</w:t>
      </w:r>
      <w:proofErr w:type="spellEnd"/>
      <w:r>
        <w:rPr>
          <w:rFonts w:ascii="Arial" w:hAnsi="Arial" w:cs="Arial"/>
          <w:b/>
          <w:bCs/>
          <w:lang w:eastAsia="zh-CN"/>
        </w:rPr>
        <w:t xml:space="preserve">-DH scenario parameter, </w:t>
      </w:r>
      <w:r w:rsidRPr="006B250B">
        <w:rPr>
          <w:rFonts w:ascii="Arial" w:hAnsi="Arial" w:cs="Arial"/>
          <w:b/>
          <w:bCs/>
          <w:lang w:eastAsia="zh-CN"/>
        </w:rPr>
        <w:t>the UE height should be uniformly distributed within a pre-defined range, e.g., UE antenna height ~U([0.5]m</w:t>
      </w:r>
      <w:proofErr w:type="gramStart"/>
      <w:r w:rsidRPr="006B250B">
        <w:rPr>
          <w:rFonts w:ascii="Arial" w:hAnsi="Arial" w:cs="Arial"/>
          <w:b/>
          <w:bCs/>
          <w:lang w:eastAsia="zh-CN"/>
        </w:rPr>
        <w:t>~[</w:t>
      </w:r>
      <w:proofErr w:type="gramEnd"/>
      <w:r w:rsidRPr="006B250B">
        <w:rPr>
          <w:rFonts w:ascii="Arial" w:hAnsi="Arial" w:cs="Arial"/>
          <w:b/>
          <w:bCs/>
          <w:lang w:eastAsia="zh-CN"/>
        </w:rPr>
        <w:t>9]m).</w:t>
      </w:r>
    </w:p>
    <w:p w14:paraId="0DDD2F13" w14:textId="5AABB881" w:rsidR="00984C6B" w:rsidRPr="00DD26AE" w:rsidRDefault="00D97565" w:rsidP="00984C6B">
      <w:pPr>
        <w:pStyle w:val="3GPPH1"/>
        <w:rPr>
          <w:b/>
          <w:sz w:val="30"/>
          <w:szCs w:val="30"/>
          <w:lang w:val="en-US"/>
        </w:rPr>
      </w:pPr>
      <w:r>
        <w:rPr>
          <w:b/>
          <w:sz w:val="30"/>
          <w:szCs w:val="30"/>
          <w:lang w:val="en-US"/>
        </w:rPr>
        <w:t>Conclusions</w:t>
      </w:r>
    </w:p>
    <w:bookmarkEnd w:id="2"/>
    <w:p w14:paraId="19912F45" w14:textId="214AD8D8" w:rsidR="00DD524E" w:rsidRDefault="00D97565" w:rsidP="000B1B8F">
      <w:pPr>
        <w:widowControl w:val="0"/>
        <w:overflowPunct/>
        <w:autoSpaceDE/>
        <w:adjustRightInd/>
        <w:jc w:val="both"/>
        <w:textAlignment w:val="auto"/>
        <w:rPr>
          <w:rFonts w:ascii="Arial" w:eastAsia="宋体" w:hAnsi="Arial"/>
        </w:rPr>
      </w:pPr>
      <w:r>
        <w:rPr>
          <w:rFonts w:ascii="Arial" w:eastAsia="宋体" w:hAnsi="Arial"/>
        </w:rPr>
        <w:t xml:space="preserve">In this contribution, </w:t>
      </w:r>
      <w:r w:rsidR="000B1B8F">
        <w:rPr>
          <w:rFonts w:ascii="Arial" w:hAnsi="Arial" w:cs="Arial"/>
          <w:lang w:eastAsia="zh-CN"/>
        </w:rPr>
        <w:t xml:space="preserve">we discuss the NR positioning enhancements in </w:t>
      </w:r>
      <w:proofErr w:type="spellStart"/>
      <w:r w:rsidR="000B1B8F">
        <w:rPr>
          <w:rFonts w:ascii="Arial" w:hAnsi="Arial" w:cs="Arial"/>
          <w:lang w:eastAsia="zh-CN"/>
        </w:rPr>
        <w:t>IIoT</w:t>
      </w:r>
      <w:proofErr w:type="spellEnd"/>
      <w:r w:rsidR="000B1B8F">
        <w:rPr>
          <w:rFonts w:ascii="Arial" w:hAnsi="Arial" w:cs="Arial"/>
          <w:lang w:eastAsia="zh-CN"/>
        </w:rPr>
        <w:t xml:space="preserve"> scenarios, and the following proposals are provided:</w:t>
      </w:r>
    </w:p>
    <w:p w14:paraId="758842A0" w14:textId="77777777" w:rsidR="002D2E34" w:rsidRDefault="002D2E34" w:rsidP="002D2E34">
      <w:pPr>
        <w:spacing w:beforeLines="50" w:before="120" w:after="60"/>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Pr>
          <w:rFonts w:ascii="Arial" w:hAnsi="Arial" w:cs="Arial"/>
          <w:b/>
          <w:bCs/>
          <w:lang w:eastAsia="zh-CN"/>
        </w:rPr>
        <w:t xml:space="preserve">The </w:t>
      </w:r>
      <w:proofErr w:type="spellStart"/>
      <w:r>
        <w:rPr>
          <w:rFonts w:ascii="Arial" w:hAnsi="Arial" w:cs="Arial"/>
          <w:b/>
          <w:bCs/>
          <w:lang w:eastAsia="zh-CN"/>
        </w:rPr>
        <w:t>IIoT</w:t>
      </w:r>
      <w:proofErr w:type="spellEnd"/>
      <w:r>
        <w:rPr>
          <w:rFonts w:ascii="Arial" w:hAnsi="Arial" w:cs="Arial"/>
          <w:b/>
          <w:bCs/>
          <w:lang w:eastAsia="zh-CN"/>
        </w:rPr>
        <w:t xml:space="preserve"> logistics and warehousing use case should be considered with the following positioning requirements:</w:t>
      </w:r>
    </w:p>
    <w:p w14:paraId="0770E1C0" w14:textId="77777777" w:rsidR="002D2E34" w:rsidRPr="006F14E2" w:rsidRDefault="002D2E34" w:rsidP="002D2E34">
      <w:pPr>
        <w:pStyle w:val="af9"/>
        <w:numPr>
          <w:ilvl w:val="0"/>
          <w:numId w:val="43"/>
        </w:numPr>
        <w:spacing w:after="60"/>
        <w:ind w:left="568" w:hanging="284"/>
        <w:jc w:val="both"/>
        <w:rPr>
          <w:rFonts w:ascii="Arial" w:hAnsi="Arial" w:cs="Arial"/>
          <w:b/>
          <w:bCs/>
          <w:sz w:val="20"/>
          <w:szCs w:val="20"/>
          <w:lang w:eastAsia="zh-CN"/>
        </w:rPr>
      </w:pPr>
      <w:r w:rsidRPr="006F14E2">
        <w:rPr>
          <w:rFonts w:ascii="Arial" w:hAnsi="Arial" w:cs="Arial" w:hint="eastAsia"/>
          <w:b/>
          <w:bCs/>
          <w:sz w:val="20"/>
          <w:szCs w:val="20"/>
          <w:lang w:eastAsia="zh-CN"/>
        </w:rPr>
        <w:t>H</w:t>
      </w:r>
      <w:r w:rsidRPr="006F14E2">
        <w:rPr>
          <w:rFonts w:ascii="Arial" w:hAnsi="Arial" w:cs="Arial"/>
          <w:b/>
          <w:bCs/>
          <w:sz w:val="20"/>
          <w:szCs w:val="20"/>
          <w:lang w:eastAsia="zh-CN"/>
        </w:rPr>
        <w:t>orizontal positioning accuracy: &lt; 0.1m</w:t>
      </w:r>
      <w:r>
        <w:rPr>
          <w:rFonts w:ascii="Arial" w:hAnsi="Arial" w:cs="Arial"/>
          <w:b/>
          <w:bCs/>
          <w:sz w:val="20"/>
          <w:szCs w:val="20"/>
          <w:lang w:eastAsia="zh-CN"/>
        </w:rPr>
        <w:t xml:space="preserve"> (for 90% UEs)</w:t>
      </w:r>
      <w:r w:rsidRPr="006F14E2">
        <w:rPr>
          <w:rFonts w:ascii="Arial" w:hAnsi="Arial" w:cs="Arial"/>
          <w:b/>
          <w:bCs/>
          <w:sz w:val="20"/>
          <w:szCs w:val="20"/>
          <w:lang w:eastAsia="zh-CN"/>
        </w:rPr>
        <w:t>;</w:t>
      </w:r>
    </w:p>
    <w:p w14:paraId="10912C57" w14:textId="77777777" w:rsidR="002D2E34" w:rsidRPr="006F14E2" w:rsidRDefault="002D2E34" w:rsidP="002D2E34">
      <w:pPr>
        <w:pStyle w:val="af9"/>
        <w:numPr>
          <w:ilvl w:val="0"/>
          <w:numId w:val="43"/>
        </w:numPr>
        <w:spacing w:after="60"/>
        <w:ind w:left="568" w:hanging="284"/>
        <w:jc w:val="both"/>
        <w:rPr>
          <w:rFonts w:ascii="Arial" w:hAnsi="Arial" w:cs="Arial"/>
          <w:b/>
          <w:bCs/>
          <w:sz w:val="20"/>
          <w:szCs w:val="20"/>
          <w:lang w:eastAsia="zh-CN"/>
        </w:rPr>
      </w:pPr>
      <w:r w:rsidRPr="006F14E2">
        <w:rPr>
          <w:rFonts w:ascii="Arial" w:hAnsi="Arial" w:cs="Arial" w:hint="eastAsia"/>
          <w:b/>
          <w:bCs/>
          <w:sz w:val="20"/>
          <w:szCs w:val="20"/>
          <w:lang w:eastAsia="zh-CN"/>
        </w:rPr>
        <w:t>V</w:t>
      </w:r>
      <w:r w:rsidRPr="006F14E2">
        <w:rPr>
          <w:rFonts w:ascii="Arial" w:hAnsi="Arial" w:cs="Arial"/>
          <w:b/>
          <w:bCs/>
          <w:sz w:val="20"/>
          <w:szCs w:val="20"/>
          <w:lang w:eastAsia="zh-CN"/>
        </w:rPr>
        <w:t>ertical positioning accuracy: &lt; 0.2m</w:t>
      </w:r>
      <w:r>
        <w:rPr>
          <w:rFonts w:ascii="Arial" w:hAnsi="Arial" w:cs="Arial"/>
          <w:b/>
          <w:bCs/>
          <w:sz w:val="20"/>
          <w:szCs w:val="20"/>
          <w:lang w:eastAsia="zh-CN"/>
        </w:rPr>
        <w:t xml:space="preserve"> (for 90% UEs)</w:t>
      </w:r>
      <w:r w:rsidRPr="006F14E2">
        <w:rPr>
          <w:rFonts w:ascii="Arial" w:hAnsi="Arial" w:cs="Arial"/>
          <w:b/>
          <w:bCs/>
          <w:sz w:val="20"/>
          <w:szCs w:val="20"/>
          <w:lang w:eastAsia="zh-CN"/>
        </w:rPr>
        <w:t>;</w:t>
      </w:r>
    </w:p>
    <w:p w14:paraId="2C5EB1D1" w14:textId="77777777" w:rsidR="002D2E34" w:rsidRPr="006F14E2" w:rsidRDefault="002D2E34" w:rsidP="002D2E34">
      <w:pPr>
        <w:pStyle w:val="af9"/>
        <w:numPr>
          <w:ilvl w:val="0"/>
          <w:numId w:val="43"/>
        </w:numPr>
        <w:spacing w:after="60"/>
        <w:ind w:left="568" w:hanging="284"/>
        <w:jc w:val="both"/>
        <w:rPr>
          <w:rFonts w:ascii="Arial" w:hAnsi="Arial" w:cs="Arial"/>
          <w:b/>
          <w:bCs/>
          <w:sz w:val="20"/>
          <w:szCs w:val="20"/>
          <w:lang w:eastAsia="zh-CN"/>
        </w:rPr>
      </w:pPr>
      <w:r w:rsidRPr="006F14E2">
        <w:rPr>
          <w:rFonts w:ascii="Arial" w:eastAsiaTheme="minorEastAsia" w:hAnsi="Arial" w:cs="Arial"/>
          <w:b/>
          <w:bCs/>
          <w:sz w:val="20"/>
          <w:szCs w:val="20"/>
          <w:lang w:eastAsia="zh-CN"/>
        </w:rPr>
        <w:t>End-to-end latency: &lt; 10ms</w:t>
      </w:r>
    </w:p>
    <w:p w14:paraId="6916D1E6" w14:textId="62243708" w:rsidR="00CF4D47" w:rsidRDefault="00664B8B" w:rsidP="004C7364">
      <w:pPr>
        <w:spacing w:beforeLines="50" w:before="120" w:line="264" w:lineRule="auto"/>
        <w:jc w:val="both"/>
        <w:rPr>
          <w:rFonts w:ascii="Arial" w:hAnsi="Arial" w:cs="Arial"/>
          <w:b/>
          <w:bCs/>
          <w:lang w:eastAsia="zh-CN"/>
        </w:rPr>
      </w:pPr>
      <w:r w:rsidRPr="000B1C47">
        <w:rPr>
          <w:rFonts w:ascii="Arial" w:hAnsi="Arial" w:cs="Arial" w:hint="eastAsia"/>
          <w:b/>
          <w:bCs/>
          <w:lang w:eastAsia="zh-CN"/>
        </w:rPr>
        <w:t>P</w:t>
      </w:r>
      <w:r w:rsidRPr="000B1C47">
        <w:rPr>
          <w:rFonts w:ascii="Arial" w:hAnsi="Arial" w:cs="Arial"/>
          <w:b/>
          <w:bCs/>
          <w:lang w:eastAsia="zh-CN"/>
        </w:rPr>
        <w:t xml:space="preserve">roposal 2: The </w:t>
      </w:r>
      <w:proofErr w:type="spellStart"/>
      <w:r w:rsidRPr="000B1C47">
        <w:rPr>
          <w:rFonts w:ascii="Arial" w:hAnsi="Arial" w:cs="Arial"/>
          <w:b/>
          <w:bCs/>
          <w:lang w:eastAsia="zh-CN"/>
        </w:rPr>
        <w:t>InF</w:t>
      </w:r>
      <w:proofErr w:type="spellEnd"/>
      <w:r w:rsidRPr="000B1C47">
        <w:rPr>
          <w:rFonts w:ascii="Arial" w:hAnsi="Arial" w:cs="Arial"/>
          <w:b/>
          <w:bCs/>
          <w:lang w:eastAsia="zh-CN"/>
        </w:rPr>
        <w:t>-DH scenario should be defined as the evaluation scenario</w:t>
      </w:r>
      <w:r w:rsidRPr="000B1C47">
        <w:rPr>
          <w:rFonts w:ascii="Arial" w:hAnsi="Arial" w:cs="Arial" w:hint="eastAsia"/>
          <w:b/>
          <w:bCs/>
          <w:lang w:eastAsia="zh-CN"/>
        </w:rPr>
        <w:t>.</w:t>
      </w:r>
    </w:p>
    <w:p w14:paraId="5A498E38" w14:textId="77777777" w:rsidR="000B1B8F" w:rsidRDefault="000B1B8F" w:rsidP="000B1B8F">
      <w:pPr>
        <w:spacing w:beforeLines="50" w:before="120" w:line="264" w:lineRule="auto"/>
        <w:jc w:val="both"/>
        <w:rPr>
          <w:rFonts w:ascii="Arial" w:hAnsi="Arial" w:cs="Arial"/>
          <w:b/>
          <w:bCs/>
          <w:lang w:eastAsia="zh-CN"/>
        </w:rPr>
      </w:pPr>
      <w:r w:rsidRPr="006B250B">
        <w:rPr>
          <w:rFonts w:ascii="Arial" w:hAnsi="Arial" w:cs="Arial" w:hint="eastAsia"/>
          <w:b/>
          <w:bCs/>
          <w:lang w:eastAsia="zh-CN"/>
        </w:rPr>
        <w:t>Proposal</w:t>
      </w:r>
      <w:r w:rsidRPr="006B250B">
        <w:rPr>
          <w:rFonts w:ascii="Arial" w:hAnsi="Arial" w:cs="Arial"/>
          <w:b/>
          <w:bCs/>
          <w:lang w:eastAsia="zh-CN"/>
        </w:rPr>
        <w:t xml:space="preserve"> 3</w:t>
      </w:r>
      <w:r w:rsidRPr="006B250B">
        <w:rPr>
          <w:rFonts w:ascii="Arial" w:hAnsi="Arial" w:cs="Arial" w:hint="eastAsia"/>
          <w:b/>
          <w:bCs/>
          <w:lang w:eastAsia="zh-CN"/>
        </w:rPr>
        <w:t>:</w:t>
      </w:r>
      <w:r w:rsidRPr="006B250B">
        <w:rPr>
          <w:rFonts w:ascii="Arial" w:hAnsi="Arial" w:cs="Arial"/>
          <w:b/>
          <w:bCs/>
          <w:lang w:eastAsia="zh-CN"/>
        </w:rPr>
        <w:t xml:space="preserve"> The common </w:t>
      </w:r>
      <w:proofErr w:type="spellStart"/>
      <w:r w:rsidRPr="006B250B">
        <w:rPr>
          <w:rFonts w:ascii="Arial" w:hAnsi="Arial" w:cs="Arial"/>
          <w:b/>
          <w:bCs/>
          <w:lang w:eastAsia="zh-CN"/>
        </w:rPr>
        <w:t>InF</w:t>
      </w:r>
      <w:proofErr w:type="spellEnd"/>
      <w:r>
        <w:rPr>
          <w:rFonts w:ascii="Arial" w:hAnsi="Arial" w:cs="Arial"/>
          <w:b/>
          <w:bCs/>
          <w:lang w:eastAsia="zh-CN"/>
        </w:rPr>
        <w:t xml:space="preserve"> </w:t>
      </w:r>
      <w:r w:rsidRPr="006B250B">
        <w:rPr>
          <w:rFonts w:ascii="Arial" w:hAnsi="Arial" w:cs="Arial"/>
          <w:b/>
          <w:bCs/>
          <w:lang w:eastAsia="zh-CN"/>
        </w:rPr>
        <w:t>scenario parameters can be defined based on that for the corresponding scenarios given in Table 7.8-7 in TR 38.901</w:t>
      </w:r>
      <w:r>
        <w:rPr>
          <w:rFonts w:ascii="Arial" w:hAnsi="Arial" w:cs="Arial"/>
          <w:b/>
          <w:bCs/>
          <w:lang w:eastAsia="zh-CN"/>
        </w:rPr>
        <w:t>.</w:t>
      </w:r>
    </w:p>
    <w:p w14:paraId="22600FC4" w14:textId="3F6D2007" w:rsidR="000B1B8F" w:rsidRPr="000B1B8F" w:rsidRDefault="000B1B8F" w:rsidP="004C7364">
      <w:pPr>
        <w:spacing w:beforeLines="50" w:before="120" w:line="264"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4: Regarding the UE distribution in the common </w:t>
      </w:r>
      <w:proofErr w:type="spellStart"/>
      <w:r>
        <w:rPr>
          <w:rFonts w:ascii="Arial" w:hAnsi="Arial" w:cs="Arial"/>
          <w:b/>
          <w:bCs/>
          <w:lang w:eastAsia="zh-CN"/>
        </w:rPr>
        <w:t>InF</w:t>
      </w:r>
      <w:proofErr w:type="spellEnd"/>
      <w:r>
        <w:rPr>
          <w:rFonts w:ascii="Arial" w:hAnsi="Arial" w:cs="Arial"/>
          <w:b/>
          <w:bCs/>
          <w:lang w:eastAsia="zh-CN"/>
        </w:rPr>
        <w:t xml:space="preserve">-DH scenario parameter, </w:t>
      </w:r>
      <w:r w:rsidRPr="006B250B">
        <w:rPr>
          <w:rFonts w:ascii="Arial" w:hAnsi="Arial" w:cs="Arial"/>
          <w:b/>
          <w:bCs/>
          <w:lang w:eastAsia="zh-CN"/>
        </w:rPr>
        <w:t>the UE height should be uniformly distributed within a pre-defined range, e.g., UE antenna height ~U([0.5]m</w:t>
      </w:r>
      <w:proofErr w:type="gramStart"/>
      <w:r w:rsidRPr="006B250B">
        <w:rPr>
          <w:rFonts w:ascii="Arial" w:hAnsi="Arial" w:cs="Arial"/>
          <w:b/>
          <w:bCs/>
          <w:lang w:eastAsia="zh-CN"/>
        </w:rPr>
        <w:t>~[</w:t>
      </w:r>
      <w:proofErr w:type="gramEnd"/>
      <w:r w:rsidRPr="006B250B">
        <w:rPr>
          <w:rFonts w:ascii="Arial" w:hAnsi="Arial" w:cs="Arial"/>
          <w:b/>
          <w:bCs/>
          <w:lang w:eastAsia="zh-CN"/>
        </w:rPr>
        <w:t>9]m).</w:t>
      </w:r>
    </w:p>
    <w:p w14:paraId="1551C519" w14:textId="47B906A6" w:rsidR="00D97565" w:rsidRPr="00DD26AE" w:rsidRDefault="00D97565" w:rsidP="00D97565">
      <w:pPr>
        <w:pStyle w:val="3GPPH1"/>
        <w:rPr>
          <w:b/>
          <w:sz w:val="30"/>
          <w:szCs w:val="30"/>
          <w:lang w:val="en-US"/>
        </w:rPr>
      </w:pPr>
      <w:r w:rsidRPr="00DD26AE">
        <w:rPr>
          <w:b/>
          <w:sz w:val="30"/>
          <w:szCs w:val="30"/>
          <w:lang w:val="en-US"/>
        </w:rPr>
        <w:t>References</w:t>
      </w:r>
    </w:p>
    <w:p w14:paraId="67A41ABB" w14:textId="131DC5F9" w:rsidR="00D97565" w:rsidRDefault="008649F1" w:rsidP="00D97565">
      <w:pPr>
        <w:widowControl w:val="0"/>
        <w:numPr>
          <w:ilvl w:val="0"/>
          <w:numId w:val="2"/>
        </w:numPr>
        <w:overflowPunct/>
        <w:autoSpaceDE/>
        <w:adjustRightInd/>
        <w:jc w:val="both"/>
        <w:textAlignment w:val="auto"/>
        <w:rPr>
          <w:rFonts w:ascii="Arial" w:eastAsia="宋体" w:hAnsi="Arial"/>
          <w:lang w:eastAsia="zh-CN"/>
        </w:rPr>
      </w:pPr>
      <w:bookmarkStart w:id="3" w:name="_Ref31720706"/>
      <w:r>
        <w:rPr>
          <w:rFonts w:ascii="Arial" w:eastAsia="宋体" w:hAnsi="Arial"/>
        </w:rPr>
        <w:t xml:space="preserve">RP-193237, </w:t>
      </w:r>
      <w:r w:rsidR="00D97565">
        <w:rPr>
          <w:rFonts w:ascii="Arial" w:eastAsia="宋体" w:hAnsi="Arial"/>
        </w:rPr>
        <w:t>New SID</w:t>
      </w:r>
      <w:r>
        <w:rPr>
          <w:rFonts w:ascii="Arial" w:eastAsia="宋体" w:hAnsi="Arial"/>
          <w:lang w:eastAsia="zh-CN"/>
        </w:rPr>
        <w:t xml:space="preserve"> NR positioning enhancements, </w:t>
      </w:r>
      <w:r w:rsidRPr="008649F1">
        <w:rPr>
          <w:rFonts w:ascii="Arial" w:eastAsia="宋体" w:hAnsi="Arial"/>
          <w:lang w:eastAsia="zh-CN"/>
        </w:rPr>
        <w:t>Qualcomm Incorporated</w:t>
      </w:r>
      <w:r>
        <w:rPr>
          <w:rFonts w:ascii="Arial" w:eastAsia="宋体" w:hAnsi="Arial"/>
          <w:lang w:eastAsia="zh-CN"/>
        </w:rPr>
        <w:t xml:space="preserve">, </w:t>
      </w:r>
      <w:proofErr w:type="spellStart"/>
      <w:r w:rsidRPr="008649F1">
        <w:rPr>
          <w:rFonts w:ascii="Arial" w:eastAsia="宋体" w:hAnsi="Arial"/>
          <w:lang w:eastAsia="zh-CN"/>
        </w:rPr>
        <w:t>Sitges</w:t>
      </w:r>
      <w:proofErr w:type="spellEnd"/>
      <w:r w:rsidRPr="008649F1">
        <w:rPr>
          <w:rFonts w:ascii="Arial" w:eastAsia="宋体" w:hAnsi="Arial"/>
          <w:lang w:eastAsia="zh-CN"/>
        </w:rPr>
        <w:t>, Spain</w:t>
      </w:r>
      <w:bookmarkEnd w:id="3"/>
      <w:r w:rsidR="003415B5">
        <w:rPr>
          <w:rFonts w:ascii="Arial" w:eastAsia="宋体" w:hAnsi="Arial"/>
          <w:lang w:eastAsia="zh-CN"/>
        </w:rPr>
        <w:t>.</w:t>
      </w:r>
    </w:p>
    <w:p w14:paraId="138D1AEC" w14:textId="3B934DCB" w:rsidR="003415B5" w:rsidRDefault="003415B5" w:rsidP="00D97565">
      <w:pPr>
        <w:widowControl w:val="0"/>
        <w:numPr>
          <w:ilvl w:val="0"/>
          <w:numId w:val="2"/>
        </w:numPr>
        <w:overflowPunct/>
        <w:autoSpaceDE/>
        <w:adjustRightInd/>
        <w:jc w:val="both"/>
        <w:textAlignment w:val="auto"/>
        <w:rPr>
          <w:rFonts w:ascii="Arial" w:eastAsia="宋体" w:hAnsi="Arial"/>
          <w:lang w:eastAsia="zh-CN"/>
        </w:rPr>
      </w:pPr>
      <w:bookmarkStart w:id="4" w:name="_Ref31792100"/>
      <w:r>
        <w:rPr>
          <w:rFonts w:ascii="Arial" w:eastAsia="宋体" w:hAnsi="Arial" w:hint="eastAsia"/>
          <w:lang w:eastAsia="zh-CN"/>
        </w:rPr>
        <w:t>T</w:t>
      </w:r>
      <w:r>
        <w:rPr>
          <w:rFonts w:ascii="Arial" w:eastAsia="宋体" w:hAnsi="Arial"/>
          <w:lang w:eastAsia="zh-CN"/>
        </w:rPr>
        <w:t>R 3</w:t>
      </w:r>
      <w:r>
        <w:rPr>
          <w:rFonts w:ascii="Arial" w:eastAsia="宋体" w:hAnsi="Arial"/>
        </w:rPr>
        <w:t xml:space="preserve">8.855, </w:t>
      </w:r>
      <w:r w:rsidRPr="003415B5">
        <w:rPr>
          <w:rFonts w:ascii="Arial" w:eastAsia="宋体" w:hAnsi="Arial"/>
        </w:rPr>
        <w:t>“Study on NR positioning support”,</w:t>
      </w:r>
      <w:r>
        <w:rPr>
          <w:rFonts w:ascii="Arial" w:eastAsia="宋体" w:hAnsi="Arial"/>
        </w:rPr>
        <w:t xml:space="preserve"> v</w:t>
      </w:r>
      <w:r w:rsidRPr="003415B5">
        <w:rPr>
          <w:rFonts w:ascii="Arial" w:eastAsia="宋体" w:hAnsi="Arial"/>
        </w:rPr>
        <w:t>16.0.0</w:t>
      </w:r>
      <w:r>
        <w:rPr>
          <w:rFonts w:ascii="Arial" w:eastAsia="宋体" w:hAnsi="Arial"/>
        </w:rPr>
        <w:t>.</w:t>
      </w:r>
      <w:bookmarkEnd w:id="4"/>
    </w:p>
    <w:p w14:paraId="1F74B469" w14:textId="506E1492" w:rsidR="00B363DD" w:rsidRPr="00B363DD" w:rsidRDefault="00B363DD" w:rsidP="00B363DD">
      <w:pPr>
        <w:widowControl w:val="0"/>
        <w:numPr>
          <w:ilvl w:val="0"/>
          <w:numId w:val="2"/>
        </w:numPr>
        <w:overflowPunct/>
        <w:autoSpaceDE/>
        <w:adjustRightInd/>
        <w:jc w:val="both"/>
        <w:textAlignment w:val="auto"/>
        <w:rPr>
          <w:rFonts w:ascii="Arial" w:eastAsia="宋体" w:hAnsi="Arial"/>
        </w:rPr>
      </w:pPr>
      <w:bookmarkStart w:id="5" w:name="_Ref31797304"/>
      <w:r>
        <w:rPr>
          <w:rFonts w:ascii="Arial" w:eastAsia="宋体" w:hAnsi="Arial" w:hint="eastAsia"/>
        </w:rPr>
        <w:t>T</w:t>
      </w:r>
      <w:r>
        <w:rPr>
          <w:rFonts w:ascii="Arial" w:eastAsia="宋体" w:hAnsi="Arial"/>
        </w:rPr>
        <w:t>S 22.261, “</w:t>
      </w:r>
      <w:r w:rsidRPr="00B363DD">
        <w:rPr>
          <w:rFonts w:ascii="Arial" w:eastAsia="宋体" w:hAnsi="Arial"/>
        </w:rPr>
        <w:t>Service requirements for the 5G system: Stage 1</w:t>
      </w:r>
      <w:r>
        <w:rPr>
          <w:rFonts w:ascii="Arial" w:eastAsia="宋体" w:hAnsi="Arial"/>
        </w:rPr>
        <w:t>”, v</w:t>
      </w:r>
      <w:r>
        <w:rPr>
          <w:rFonts w:ascii="Arial" w:eastAsia="宋体" w:hAnsi="Arial" w:hint="eastAsia"/>
        </w:rPr>
        <w:t>1</w:t>
      </w:r>
      <w:r>
        <w:rPr>
          <w:rFonts w:ascii="Arial" w:eastAsia="宋体" w:hAnsi="Arial"/>
        </w:rPr>
        <w:t>6.5.0.</w:t>
      </w:r>
      <w:bookmarkEnd w:id="5"/>
    </w:p>
    <w:p w14:paraId="59CA7FD1" w14:textId="766A5634" w:rsidR="00B363DD" w:rsidRDefault="00B363DD" w:rsidP="00D97565">
      <w:pPr>
        <w:widowControl w:val="0"/>
        <w:numPr>
          <w:ilvl w:val="0"/>
          <w:numId w:val="2"/>
        </w:numPr>
        <w:overflowPunct/>
        <w:autoSpaceDE/>
        <w:adjustRightInd/>
        <w:jc w:val="both"/>
        <w:textAlignment w:val="auto"/>
        <w:rPr>
          <w:rFonts w:ascii="Arial" w:eastAsia="宋体" w:hAnsi="Arial"/>
        </w:rPr>
      </w:pPr>
      <w:r w:rsidRPr="00B363DD">
        <w:rPr>
          <w:rFonts w:ascii="Arial" w:eastAsia="宋体" w:hAnsi="Arial"/>
        </w:rPr>
        <w:t xml:space="preserve">TR 22.804, “Study on Communication for Automation in Vertical Domains”, </w:t>
      </w:r>
      <w:r>
        <w:rPr>
          <w:rFonts w:ascii="Arial" w:eastAsia="宋体" w:hAnsi="Arial"/>
        </w:rPr>
        <w:t>v</w:t>
      </w:r>
      <w:r w:rsidRPr="00B363DD">
        <w:rPr>
          <w:rFonts w:ascii="Arial" w:eastAsia="宋体" w:hAnsi="Arial"/>
        </w:rPr>
        <w:t>16.2.0</w:t>
      </w:r>
      <w:r>
        <w:rPr>
          <w:rFonts w:ascii="Arial" w:eastAsia="宋体" w:hAnsi="Arial"/>
        </w:rPr>
        <w:t>.</w:t>
      </w:r>
    </w:p>
    <w:p w14:paraId="6879F383" w14:textId="34AADEB6" w:rsidR="00017802" w:rsidRPr="008649F1" w:rsidRDefault="00017802" w:rsidP="00D97565">
      <w:pPr>
        <w:widowControl w:val="0"/>
        <w:numPr>
          <w:ilvl w:val="0"/>
          <w:numId w:val="2"/>
        </w:numPr>
        <w:overflowPunct/>
        <w:autoSpaceDE/>
        <w:adjustRightInd/>
        <w:jc w:val="both"/>
        <w:textAlignment w:val="auto"/>
        <w:rPr>
          <w:rFonts w:ascii="Arial" w:eastAsia="宋体" w:hAnsi="Arial"/>
        </w:rPr>
      </w:pPr>
      <w:bookmarkStart w:id="6" w:name="_Ref31802872"/>
      <w:r w:rsidRPr="00017802">
        <w:rPr>
          <w:rFonts w:ascii="Arial" w:eastAsia="宋体" w:hAnsi="Arial"/>
        </w:rPr>
        <w:t>TR 38.901, “Study on channel model for frequencies from 0.5 to 100 GHz”,</w:t>
      </w:r>
      <w:r>
        <w:rPr>
          <w:rFonts w:ascii="Arial" w:eastAsia="宋体" w:hAnsi="Arial"/>
        </w:rPr>
        <w:t xml:space="preserve"> v</w:t>
      </w:r>
      <w:r w:rsidRPr="00017802">
        <w:rPr>
          <w:rFonts w:ascii="Arial" w:eastAsia="宋体" w:hAnsi="Arial"/>
        </w:rPr>
        <w:t>16.0.0</w:t>
      </w:r>
      <w:r>
        <w:rPr>
          <w:rFonts w:ascii="Arial" w:eastAsia="宋体" w:hAnsi="Arial"/>
        </w:rPr>
        <w:t>.</w:t>
      </w:r>
      <w:bookmarkEnd w:id="6"/>
    </w:p>
    <w:p w14:paraId="201D472A" w14:textId="519EB697" w:rsidR="00380300" w:rsidRDefault="00380300" w:rsidP="00380300">
      <w:pPr>
        <w:pStyle w:val="3GPPH1"/>
        <w:numPr>
          <w:ilvl w:val="0"/>
          <w:numId w:val="0"/>
        </w:numPr>
        <w:rPr>
          <w:b/>
          <w:sz w:val="30"/>
          <w:szCs w:val="30"/>
          <w:lang w:val="en-US"/>
        </w:rPr>
      </w:pPr>
      <w:r>
        <w:rPr>
          <w:b/>
          <w:sz w:val="30"/>
          <w:szCs w:val="30"/>
          <w:lang w:val="en-US"/>
        </w:rPr>
        <w:t>Appendix</w:t>
      </w:r>
    </w:p>
    <w:p w14:paraId="50CFA821" w14:textId="73A4D0D8" w:rsidR="00FA2E85" w:rsidRPr="00FA2E85" w:rsidRDefault="00FA2E85" w:rsidP="00FA2E85">
      <w:pPr>
        <w:pStyle w:val="2"/>
        <w:numPr>
          <w:ilvl w:val="0"/>
          <w:numId w:val="0"/>
        </w:numPr>
        <w:ind w:left="567" w:hanging="576"/>
        <w:rPr>
          <w:sz w:val="22"/>
          <w:szCs w:val="22"/>
        </w:rPr>
      </w:pPr>
      <w:r w:rsidRPr="00FA2E85">
        <w:rPr>
          <w:rFonts w:eastAsia="MS Mincho" w:cs="Arial"/>
          <w:b/>
          <w:bCs/>
          <w:sz w:val="22"/>
          <w:szCs w:val="22"/>
        </w:rPr>
        <w:t>Positioning Service Performance Requirements</w:t>
      </w:r>
    </w:p>
    <w:p w14:paraId="736EE171" w14:textId="302F928D" w:rsidR="00380300" w:rsidRPr="00380300" w:rsidRDefault="00380300" w:rsidP="00380300">
      <w:pPr>
        <w:pStyle w:val="ae"/>
        <w:jc w:val="center"/>
        <w:rPr>
          <w:rFonts w:ascii="Arial" w:eastAsia="MS Mincho" w:hAnsi="Arial" w:cs="Arial"/>
          <w:b w:val="0"/>
          <w:bCs w:val="0"/>
        </w:rPr>
      </w:pPr>
      <w:bookmarkStart w:id="7" w:name="_Ref28427115"/>
      <w:r w:rsidRPr="00380300">
        <w:rPr>
          <w:rFonts w:ascii="Arial" w:hAnsi="Arial" w:cs="Arial"/>
          <w:b w:val="0"/>
          <w:bCs w:val="0"/>
        </w:rPr>
        <w:t xml:space="preserve">Table </w:t>
      </w:r>
      <w:r w:rsidRPr="00380300">
        <w:rPr>
          <w:rFonts w:ascii="Arial" w:eastAsia="MS Mincho" w:hAnsi="Arial" w:cs="Arial"/>
          <w:b w:val="0"/>
          <w:bCs w:val="0"/>
        </w:rPr>
        <w:t>8.1.7</w:t>
      </w:r>
      <w:bookmarkEnd w:id="7"/>
      <w:r w:rsidR="00E01C92">
        <w:rPr>
          <w:rFonts w:ascii="Arial" w:eastAsia="MS Mincho" w:hAnsi="Arial" w:cs="Arial"/>
          <w:b w:val="0"/>
          <w:bCs w:val="0"/>
        </w:rPr>
        <w:t xml:space="preserve"> </w:t>
      </w:r>
      <w:r w:rsidRPr="00380300">
        <w:rPr>
          <w:rFonts w:ascii="Arial" w:eastAsia="MS Mincho" w:hAnsi="Arial" w:cs="Arial"/>
          <w:b w:val="0"/>
          <w:bCs w:val="0"/>
        </w:rPr>
        <w:t>Positioning Service Performance Requirements (T</w:t>
      </w:r>
      <w:r w:rsidR="00E01C92">
        <w:rPr>
          <w:rFonts w:ascii="Arial" w:eastAsia="MS Mincho" w:hAnsi="Arial" w:cs="Arial"/>
          <w:b w:val="0"/>
          <w:bCs w:val="0"/>
        </w:rPr>
        <w:t>R</w:t>
      </w:r>
      <w:r w:rsidRPr="00380300">
        <w:rPr>
          <w:rFonts w:ascii="Arial" w:eastAsia="MS Mincho" w:hAnsi="Arial" w:cs="Arial"/>
          <w:b w:val="0"/>
          <w:bCs w:val="0"/>
        </w:rPr>
        <w:t xml:space="preserve"> 22.804)</w:t>
      </w:r>
    </w:p>
    <w:tbl>
      <w:tblPr>
        <w:tblW w:w="0" w:type="auto"/>
        <w:tblInd w:w="-93" w:type="dxa"/>
        <w:tblCellMar>
          <w:left w:w="0" w:type="dxa"/>
          <w:right w:w="0" w:type="dxa"/>
        </w:tblCellMar>
        <w:tblLook w:val="04A0" w:firstRow="1" w:lastRow="0" w:firstColumn="1" w:lastColumn="0" w:noHBand="0" w:noVBand="1"/>
      </w:tblPr>
      <w:tblGrid>
        <w:gridCol w:w="3259"/>
        <w:gridCol w:w="2033"/>
        <w:gridCol w:w="1071"/>
        <w:gridCol w:w="1024"/>
        <w:gridCol w:w="1636"/>
        <w:gridCol w:w="1027"/>
      </w:tblGrid>
      <w:tr w:rsidR="00215DF0" w:rsidRPr="00380300" w14:paraId="7035CF90" w14:textId="77777777" w:rsidTr="00215DF0">
        <w:tc>
          <w:tcPr>
            <w:tcW w:w="0" w:type="auto"/>
            <w:tcBorders>
              <w:top w:val="single" w:sz="8" w:space="0" w:color="auto"/>
              <w:left w:val="single" w:sz="4" w:space="0" w:color="auto"/>
              <w:bottom w:val="single" w:sz="8" w:space="0" w:color="auto"/>
              <w:right w:val="single" w:sz="8" w:space="0" w:color="auto"/>
            </w:tcBorders>
          </w:tcPr>
          <w:p w14:paraId="42099D77" w14:textId="77777777" w:rsidR="00215DF0" w:rsidRPr="00380300" w:rsidRDefault="00215DF0" w:rsidP="00B83DAA">
            <w:pPr>
              <w:pStyle w:val="TAH"/>
              <w:rPr>
                <w:rFonts w:cs="Arial"/>
                <w:sz w:val="20"/>
              </w:rPr>
            </w:pPr>
            <w:r w:rsidRPr="00380300">
              <w:rPr>
                <w:rFonts w:cs="Arial"/>
                <w:sz w:val="20"/>
              </w:rPr>
              <w:lastRenderedPageBreak/>
              <w:t>Scenario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AC02A" w14:textId="77777777" w:rsidR="00215DF0" w:rsidRPr="00380300" w:rsidRDefault="00215DF0" w:rsidP="00B83DAA">
            <w:pPr>
              <w:pStyle w:val="TAH"/>
              <w:rPr>
                <w:rFonts w:cs="Arial"/>
                <w:sz w:val="20"/>
              </w:rPr>
            </w:pPr>
            <w:r w:rsidRPr="00380300">
              <w:rPr>
                <w:rFonts w:cs="Arial"/>
                <w:sz w:val="20"/>
              </w:rPr>
              <w:t xml:space="preserve">Horizontal accuracy </w:t>
            </w:r>
          </w:p>
        </w:tc>
        <w:tc>
          <w:tcPr>
            <w:tcW w:w="0" w:type="auto"/>
            <w:tcBorders>
              <w:top w:val="single" w:sz="8" w:space="0" w:color="auto"/>
              <w:left w:val="nil"/>
              <w:bottom w:val="single" w:sz="8" w:space="0" w:color="auto"/>
              <w:right w:val="single" w:sz="4" w:space="0" w:color="auto"/>
            </w:tcBorders>
          </w:tcPr>
          <w:p w14:paraId="19DACE3F" w14:textId="77777777" w:rsidR="00215DF0" w:rsidRPr="00380300" w:rsidRDefault="00215DF0" w:rsidP="00B83DAA">
            <w:pPr>
              <w:pStyle w:val="TAH"/>
              <w:rPr>
                <w:rFonts w:cs="Arial"/>
                <w:sz w:val="20"/>
              </w:rPr>
            </w:pPr>
            <w:r w:rsidRPr="00380300">
              <w:rPr>
                <w:rFonts w:cs="Arial"/>
                <w:sz w:val="20"/>
              </w:rPr>
              <w:t>Availability</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A270932" w14:textId="77777777" w:rsidR="00215DF0" w:rsidRPr="00380300" w:rsidRDefault="00215DF0" w:rsidP="00B83DAA">
            <w:pPr>
              <w:pStyle w:val="TAH"/>
              <w:rPr>
                <w:rFonts w:cs="Arial"/>
                <w:sz w:val="20"/>
              </w:rPr>
            </w:pPr>
            <w:r w:rsidRPr="00380300">
              <w:rPr>
                <w:rFonts w:cs="Arial"/>
                <w:sz w:val="20"/>
              </w:rPr>
              <w:t xml:space="preserve">Heading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98B9DA" w14:textId="77777777" w:rsidR="00215DF0" w:rsidRPr="00380300" w:rsidRDefault="00215DF0" w:rsidP="00B83DAA">
            <w:pPr>
              <w:pStyle w:val="TAH"/>
              <w:rPr>
                <w:rFonts w:cs="Arial"/>
                <w:sz w:val="20"/>
              </w:rPr>
            </w:pPr>
            <w:r w:rsidRPr="00380300">
              <w:rPr>
                <w:rFonts w:cs="Arial"/>
                <w:sz w:val="20"/>
              </w:rPr>
              <w:t>Latency for position estimation of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AF3E" w14:textId="77777777" w:rsidR="00215DF0" w:rsidRPr="00380300" w:rsidRDefault="00215DF0" w:rsidP="00B83DAA">
            <w:pPr>
              <w:pStyle w:val="TAH"/>
              <w:rPr>
                <w:rFonts w:cs="Arial"/>
                <w:sz w:val="20"/>
              </w:rPr>
            </w:pPr>
            <w:r w:rsidRPr="00380300">
              <w:rPr>
                <w:rFonts w:cs="Arial"/>
                <w:sz w:val="20"/>
              </w:rPr>
              <w:t xml:space="preserve">UE Mobility </w:t>
            </w:r>
          </w:p>
        </w:tc>
      </w:tr>
      <w:tr w:rsidR="00215DF0" w:rsidRPr="00380300" w14:paraId="4FFFFEEF" w14:textId="77777777" w:rsidTr="00215DF0">
        <w:tc>
          <w:tcPr>
            <w:tcW w:w="0" w:type="auto"/>
            <w:tcBorders>
              <w:top w:val="nil"/>
              <w:left w:val="single" w:sz="4" w:space="0" w:color="auto"/>
              <w:bottom w:val="single" w:sz="8" w:space="0" w:color="auto"/>
              <w:right w:val="single" w:sz="8" w:space="0" w:color="auto"/>
            </w:tcBorders>
          </w:tcPr>
          <w:p w14:paraId="5AA18864" w14:textId="77777777" w:rsidR="00215DF0" w:rsidRPr="00380300" w:rsidRDefault="00215DF0" w:rsidP="00B83DAA">
            <w:pPr>
              <w:pStyle w:val="TAL"/>
              <w:rPr>
                <w:rFonts w:cs="Arial"/>
                <w:sz w:val="20"/>
              </w:rPr>
            </w:pPr>
            <w:r w:rsidRPr="00380300">
              <w:rPr>
                <w:rFonts w:eastAsia="宋体" w:cs="Arial"/>
                <w:sz w:val="20"/>
              </w:rPr>
              <w:t>Mobile control panels with safety functions in smart factories (</w:t>
            </w:r>
            <w:r w:rsidRPr="00380300">
              <w:rPr>
                <w:rFonts w:cs="Arial"/>
                <w:sz w:val="20"/>
              </w:rPr>
              <w:t>within factory danger zones)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FA5D91" w14:textId="77777777" w:rsidR="00215DF0" w:rsidRPr="00380300" w:rsidRDefault="00215DF0" w:rsidP="00B83DAA">
            <w:pPr>
              <w:pStyle w:val="TAL"/>
              <w:rPr>
                <w:rFonts w:cs="Arial"/>
                <w:sz w:val="20"/>
              </w:rPr>
            </w:pPr>
            <w:r w:rsidRPr="00380300">
              <w:rPr>
                <w:rFonts w:cs="Arial"/>
                <w:sz w:val="20"/>
              </w:rPr>
              <w:t>&lt; 1 m</w:t>
            </w:r>
          </w:p>
        </w:tc>
        <w:tc>
          <w:tcPr>
            <w:tcW w:w="0" w:type="auto"/>
            <w:tcBorders>
              <w:top w:val="single" w:sz="8" w:space="0" w:color="auto"/>
              <w:left w:val="nil"/>
              <w:bottom w:val="single" w:sz="8" w:space="0" w:color="auto"/>
              <w:right w:val="single" w:sz="4" w:space="0" w:color="auto"/>
            </w:tcBorders>
          </w:tcPr>
          <w:p w14:paraId="7CE4331A" w14:textId="77777777" w:rsidR="00215DF0" w:rsidRPr="00380300" w:rsidRDefault="00215DF0" w:rsidP="00B83DAA">
            <w:pPr>
              <w:pStyle w:val="TAL"/>
              <w:rPr>
                <w:rFonts w:cs="Arial"/>
                <w:sz w:val="20"/>
              </w:rPr>
            </w:pPr>
            <w:r w:rsidRPr="00380300">
              <w:rPr>
                <w:rFonts w:cs="Arial"/>
                <w:sz w:val="20"/>
              </w:rPr>
              <w:t xml:space="preserve">99.9% </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9896BD3" w14:textId="77777777" w:rsidR="00215DF0" w:rsidRPr="00380300" w:rsidRDefault="00215DF0" w:rsidP="00B83DAA">
            <w:pPr>
              <w:pStyle w:val="TAL"/>
              <w:rPr>
                <w:rFonts w:cs="Arial"/>
                <w:sz w:val="20"/>
              </w:rPr>
            </w:pPr>
            <w:r w:rsidRPr="00380300">
              <w:rPr>
                <w:rFonts w:cs="Arial"/>
                <w:sz w:val="20"/>
              </w:rPr>
              <w:t>&lt; 0,54 rad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FA667B" w14:textId="77777777" w:rsidR="00215DF0" w:rsidRPr="00380300" w:rsidRDefault="00215DF0" w:rsidP="00B83DAA">
            <w:pPr>
              <w:pStyle w:val="TAL"/>
              <w:rPr>
                <w:rFonts w:cs="Arial"/>
                <w:sz w:val="20"/>
              </w:rPr>
            </w:pPr>
            <w:r w:rsidRPr="00380300">
              <w:rPr>
                <w:rFonts w:cs="Arial"/>
                <w:sz w:val="20"/>
              </w:rPr>
              <w:t>&lt; 1 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3A3495" w14:textId="77777777" w:rsidR="00215DF0" w:rsidRPr="00380300" w:rsidRDefault="00215DF0" w:rsidP="00B83DAA">
            <w:pPr>
              <w:pStyle w:val="TAL"/>
              <w:rPr>
                <w:rFonts w:cs="Arial"/>
                <w:sz w:val="20"/>
              </w:rPr>
            </w:pPr>
            <w:r w:rsidRPr="00380300">
              <w:rPr>
                <w:rFonts w:cs="Arial"/>
                <w:sz w:val="20"/>
              </w:rPr>
              <w:t>N/A</w:t>
            </w:r>
          </w:p>
        </w:tc>
      </w:tr>
      <w:tr w:rsidR="00215DF0" w:rsidRPr="00380300" w14:paraId="684B50BE" w14:textId="77777777" w:rsidTr="00215DF0">
        <w:tc>
          <w:tcPr>
            <w:tcW w:w="0" w:type="auto"/>
            <w:tcBorders>
              <w:top w:val="nil"/>
              <w:left w:val="single" w:sz="4" w:space="0" w:color="auto"/>
              <w:bottom w:val="single" w:sz="8" w:space="0" w:color="auto"/>
              <w:right w:val="single" w:sz="8" w:space="0" w:color="auto"/>
            </w:tcBorders>
          </w:tcPr>
          <w:p w14:paraId="0951B05E" w14:textId="77777777" w:rsidR="00215DF0" w:rsidRPr="00380300" w:rsidRDefault="00215DF0" w:rsidP="00B83DAA">
            <w:pPr>
              <w:pStyle w:val="TAL"/>
              <w:rPr>
                <w:rFonts w:cs="Arial"/>
                <w:sz w:val="20"/>
              </w:rPr>
            </w:pPr>
            <w:r w:rsidRPr="00380300">
              <w:rPr>
                <w:rFonts w:eastAsia="宋体" w:cs="Arial"/>
                <w:sz w:val="20"/>
              </w:rPr>
              <w:t xml:space="preserve">Mobile control panels with safety functions </w:t>
            </w:r>
            <w:proofErr w:type="gramStart"/>
            <w:r w:rsidRPr="00380300">
              <w:rPr>
                <w:rFonts w:eastAsia="宋体" w:cs="Arial"/>
                <w:sz w:val="20"/>
              </w:rPr>
              <w:t>( non</w:t>
            </w:r>
            <w:proofErr w:type="gramEnd"/>
            <w:r w:rsidRPr="00380300">
              <w:rPr>
                <w:rFonts w:eastAsia="宋体" w:cs="Arial"/>
                <w:sz w:val="20"/>
              </w:rPr>
              <w:t>-danger zones</w:t>
            </w:r>
            <w:r w:rsidRPr="00380300">
              <w:rPr>
                <w:rFonts w:cs="Arial"/>
                <w:sz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E7C1F2" w14:textId="77777777" w:rsidR="00215DF0" w:rsidRPr="00380300" w:rsidRDefault="00215DF0" w:rsidP="00B83DAA">
            <w:pPr>
              <w:pStyle w:val="TAL"/>
              <w:rPr>
                <w:rFonts w:cs="Arial"/>
                <w:sz w:val="20"/>
              </w:rPr>
            </w:pPr>
            <w:r w:rsidRPr="00380300">
              <w:rPr>
                <w:rFonts w:cs="Arial"/>
                <w:sz w:val="20"/>
              </w:rPr>
              <w:t xml:space="preserve">&lt; 5 m </w:t>
            </w:r>
          </w:p>
        </w:tc>
        <w:tc>
          <w:tcPr>
            <w:tcW w:w="0" w:type="auto"/>
            <w:tcBorders>
              <w:top w:val="single" w:sz="8" w:space="0" w:color="auto"/>
              <w:left w:val="nil"/>
              <w:bottom w:val="single" w:sz="8" w:space="0" w:color="auto"/>
              <w:right w:val="single" w:sz="4" w:space="0" w:color="auto"/>
            </w:tcBorders>
          </w:tcPr>
          <w:p w14:paraId="5F081271" w14:textId="77777777" w:rsidR="00215DF0" w:rsidRPr="00380300" w:rsidRDefault="00215DF0" w:rsidP="00B83DAA">
            <w:pPr>
              <w:pStyle w:val="TAL"/>
              <w:rPr>
                <w:rFonts w:cs="Arial"/>
                <w:sz w:val="20"/>
              </w:rPr>
            </w:pPr>
            <w:r w:rsidRPr="00380300">
              <w:rPr>
                <w:rFonts w:cs="Arial"/>
                <w:sz w:val="20"/>
              </w:rPr>
              <w:t>90%</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3B8555D"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AFA23B" w14:textId="77777777" w:rsidR="00215DF0" w:rsidRPr="00380300" w:rsidRDefault="00215DF0" w:rsidP="00B83DAA">
            <w:pPr>
              <w:pStyle w:val="TAL"/>
              <w:rPr>
                <w:rFonts w:cs="Arial"/>
                <w:sz w:val="20"/>
              </w:rPr>
            </w:pPr>
            <w:r w:rsidRPr="00380300">
              <w:rPr>
                <w:rFonts w:cs="Arial"/>
                <w:sz w:val="20"/>
              </w:rPr>
              <w:t>&lt; 5 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EF9C48" w14:textId="77777777" w:rsidR="00215DF0" w:rsidRPr="00380300" w:rsidRDefault="00215DF0" w:rsidP="00B83DAA">
            <w:pPr>
              <w:pStyle w:val="TAL"/>
              <w:rPr>
                <w:rFonts w:cs="Arial"/>
                <w:sz w:val="20"/>
              </w:rPr>
            </w:pPr>
            <w:r w:rsidRPr="00380300">
              <w:rPr>
                <w:rFonts w:cs="Arial"/>
                <w:sz w:val="20"/>
              </w:rPr>
              <w:t>N/A</w:t>
            </w:r>
          </w:p>
        </w:tc>
      </w:tr>
      <w:tr w:rsidR="00215DF0" w:rsidRPr="00380300" w14:paraId="352F35C6" w14:textId="77777777" w:rsidTr="00215DF0">
        <w:tc>
          <w:tcPr>
            <w:tcW w:w="0" w:type="auto"/>
            <w:tcBorders>
              <w:top w:val="nil"/>
              <w:left w:val="single" w:sz="4" w:space="0" w:color="auto"/>
              <w:bottom w:val="single" w:sz="8" w:space="0" w:color="auto"/>
              <w:right w:val="single" w:sz="8" w:space="0" w:color="auto"/>
            </w:tcBorders>
          </w:tcPr>
          <w:p w14:paraId="4C06C1FF" w14:textId="77777777" w:rsidR="00215DF0" w:rsidRPr="00380300" w:rsidRDefault="00215DF0" w:rsidP="00B83DAA">
            <w:pPr>
              <w:pStyle w:val="TAL"/>
              <w:rPr>
                <w:rFonts w:cs="Arial"/>
                <w:sz w:val="20"/>
              </w:rPr>
            </w:pPr>
            <w:r w:rsidRPr="00380300">
              <w:rPr>
                <w:rFonts w:eastAsia="宋体" w:cs="Arial"/>
                <w:sz w:val="20"/>
              </w:rPr>
              <w:t>Augmented reality in smart factories</w:t>
            </w:r>
            <w:r w:rsidRPr="00380300">
              <w:rPr>
                <w:rFonts w:cs="Arial"/>
                <w:sz w:val="20"/>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4D259C" w14:textId="77777777" w:rsidR="00215DF0" w:rsidRPr="00380300" w:rsidRDefault="00215DF0" w:rsidP="00B83DAA">
            <w:pPr>
              <w:pStyle w:val="TAL"/>
              <w:rPr>
                <w:rFonts w:cs="Arial"/>
                <w:sz w:val="20"/>
              </w:rPr>
            </w:pPr>
            <w:r w:rsidRPr="00380300">
              <w:rPr>
                <w:rFonts w:cs="Arial"/>
                <w:sz w:val="20"/>
              </w:rPr>
              <w:t>&lt; 1 m</w:t>
            </w:r>
          </w:p>
        </w:tc>
        <w:tc>
          <w:tcPr>
            <w:tcW w:w="0" w:type="auto"/>
            <w:tcBorders>
              <w:top w:val="single" w:sz="8" w:space="0" w:color="auto"/>
              <w:left w:val="nil"/>
              <w:bottom w:val="single" w:sz="8" w:space="0" w:color="auto"/>
              <w:right w:val="single" w:sz="4" w:space="0" w:color="auto"/>
            </w:tcBorders>
          </w:tcPr>
          <w:p w14:paraId="3CA8A092" w14:textId="77777777" w:rsidR="00215DF0" w:rsidRPr="00380300" w:rsidRDefault="00215DF0" w:rsidP="00B83DAA">
            <w:pPr>
              <w:pStyle w:val="TAL"/>
              <w:rPr>
                <w:rFonts w:cs="Arial"/>
                <w:sz w:val="20"/>
              </w:rPr>
            </w:pPr>
            <w:r w:rsidRPr="00380300">
              <w:rPr>
                <w:rFonts w:cs="Arial"/>
                <w:sz w:val="20"/>
              </w:rPr>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2C24E525" w14:textId="77777777" w:rsidR="00215DF0" w:rsidRPr="00380300" w:rsidRDefault="00215DF0" w:rsidP="00B83DAA">
            <w:pPr>
              <w:pStyle w:val="TAL"/>
              <w:rPr>
                <w:rFonts w:cs="Arial"/>
                <w:sz w:val="20"/>
              </w:rPr>
            </w:pPr>
            <w:r w:rsidRPr="00380300">
              <w:rPr>
                <w:rFonts w:cs="Arial"/>
                <w:sz w:val="20"/>
              </w:rPr>
              <w:t xml:space="preserve">&lt; 0,17 rad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7789B2" w14:textId="77777777" w:rsidR="00215DF0" w:rsidRPr="00380300" w:rsidRDefault="00215DF0" w:rsidP="00B83DAA">
            <w:pPr>
              <w:pStyle w:val="TAL"/>
              <w:rPr>
                <w:rFonts w:cs="Arial"/>
                <w:sz w:val="20"/>
              </w:rPr>
            </w:pPr>
            <w:r w:rsidRPr="00380300">
              <w:rPr>
                <w:rFonts w:cs="Arial"/>
                <w:sz w:val="20"/>
              </w:rPr>
              <w:t xml:space="preserve">&lt; 15 </w:t>
            </w:r>
            <w:proofErr w:type="spellStart"/>
            <w:r w:rsidRPr="00380300">
              <w:rPr>
                <w:rFonts w:cs="Arial"/>
                <w:sz w:val="20"/>
              </w:rPr>
              <w:t>ms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EA2F8D" w14:textId="77777777" w:rsidR="00215DF0" w:rsidRPr="00380300" w:rsidRDefault="00215DF0" w:rsidP="00B83DAA">
            <w:pPr>
              <w:pStyle w:val="TAL"/>
              <w:rPr>
                <w:rFonts w:cs="Arial"/>
                <w:sz w:val="20"/>
              </w:rPr>
            </w:pPr>
            <w:r w:rsidRPr="00380300">
              <w:rPr>
                <w:rFonts w:cs="Arial"/>
                <w:sz w:val="20"/>
              </w:rPr>
              <w:t>&lt; 10 km/h</w:t>
            </w:r>
          </w:p>
        </w:tc>
      </w:tr>
      <w:tr w:rsidR="00215DF0" w:rsidRPr="00380300" w14:paraId="2BCD9DC7" w14:textId="77777777" w:rsidTr="00215DF0">
        <w:tc>
          <w:tcPr>
            <w:tcW w:w="0" w:type="auto"/>
            <w:tcBorders>
              <w:top w:val="nil"/>
              <w:left w:val="single" w:sz="4" w:space="0" w:color="auto"/>
              <w:bottom w:val="single" w:sz="8" w:space="0" w:color="auto"/>
              <w:right w:val="single" w:sz="8" w:space="0" w:color="auto"/>
            </w:tcBorders>
          </w:tcPr>
          <w:p w14:paraId="70E2815B" w14:textId="77777777" w:rsidR="00215DF0" w:rsidRPr="00380300" w:rsidRDefault="00215DF0" w:rsidP="00B83DAA">
            <w:pPr>
              <w:pStyle w:val="TAL"/>
              <w:rPr>
                <w:rFonts w:cs="Arial"/>
                <w:sz w:val="20"/>
              </w:rPr>
            </w:pPr>
            <w:r w:rsidRPr="00380300">
              <w:rPr>
                <w:rFonts w:eastAsia="宋体" w:cs="Arial"/>
                <w:sz w:val="20"/>
              </w:rPr>
              <w:t>Process automation – plant asset management</w:t>
            </w:r>
            <w:r w:rsidRPr="00380300">
              <w:rPr>
                <w:rFonts w:cs="Arial"/>
                <w:sz w:val="20"/>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897745" w14:textId="77777777" w:rsidR="00215DF0" w:rsidRPr="00380300" w:rsidRDefault="00215DF0" w:rsidP="00B83DAA">
            <w:pPr>
              <w:pStyle w:val="TAL"/>
              <w:rPr>
                <w:rFonts w:cs="Arial"/>
                <w:sz w:val="20"/>
              </w:rPr>
            </w:pPr>
            <w:r w:rsidRPr="00380300">
              <w:rPr>
                <w:rFonts w:cs="Arial"/>
                <w:sz w:val="20"/>
              </w:rPr>
              <w:t>&lt; 1 m</w:t>
            </w:r>
          </w:p>
        </w:tc>
        <w:tc>
          <w:tcPr>
            <w:tcW w:w="0" w:type="auto"/>
            <w:tcBorders>
              <w:top w:val="single" w:sz="8" w:space="0" w:color="auto"/>
              <w:left w:val="nil"/>
              <w:bottom w:val="single" w:sz="8" w:space="0" w:color="auto"/>
              <w:right w:val="single" w:sz="4" w:space="0" w:color="auto"/>
            </w:tcBorders>
          </w:tcPr>
          <w:p w14:paraId="00B16B9C" w14:textId="77777777" w:rsidR="00215DF0" w:rsidRPr="00380300" w:rsidRDefault="00215DF0" w:rsidP="00B83DAA">
            <w:pPr>
              <w:pStyle w:val="TAL"/>
              <w:rPr>
                <w:rFonts w:cs="Arial"/>
                <w:sz w:val="20"/>
              </w:rPr>
            </w:pPr>
            <w:r w:rsidRPr="00380300">
              <w:rPr>
                <w:rFonts w:cs="Arial"/>
                <w:sz w:val="20"/>
              </w:rPr>
              <w:t>90%</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179F579"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CAE678" w14:textId="77777777" w:rsidR="00215DF0" w:rsidRPr="00380300" w:rsidRDefault="00215DF0" w:rsidP="00B83DAA">
            <w:pPr>
              <w:pStyle w:val="TAL"/>
              <w:rPr>
                <w:rFonts w:cs="Arial"/>
                <w:sz w:val="20"/>
              </w:rPr>
            </w:pPr>
            <w:r w:rsidRPr="00380300">
              <w:rPr>
                <w:rFonts w:cs="Arial"/>
                <w:sz w:val="20"/>
              </w:rPr>
              <w:t>&lt; 2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F861D3" w14:textId="77777777" w:rsidR="00215DF0" w:rsidRPr="00380300" w:rsidRDefault="00215DF0" w:rsidP="00B83DAA">
            <w:pPr>
              <w:pStyle w:val="TAL"/>
              <w:rPr>
                <w:rFonts w:cs="Arial"/>
                <w:sz w:val="20"/>
              </w:rPr>
            </w:pPr>
            <w:r w:rsidRPr="00380300">
              <w:rPr>
                <w:rFonts w:cs="Arial"/>
                <w:sz w:val="20"/>
              </w:rPr>
              <w:t>&lt; 30 km/h</w:t>
            </w:r>
          </w:p>
        </w:tc>
      </w:tr>
      <w:tr w:rsidR="00215DF0" w:rsidRPr="00380300" w14:paraId="252CE9A2" w14:textId="77777777" w:rsidTr="00215DF0">
        <w:tc>
          <w:tcPr>
            <w:tcW w:w="0" w:type="auto"/>
            <w:tcBorders>
              <w:top w:val="nil"/>
              <w:left w:val="single" w:sz="4" w:space="0" w:color="auto"/>
              <w:bottom w:val="single" w:sz="8" w:space="0" w:color="auto"/>
              <w:right w:val="single" w:sz="8" w:space="0" w:color="auto"/>
            </w:tcBorders>
          </w:tcPr>
          <w:p w14:paraId="224B9859" w14:textId="77777777" w:rsidR="00215DF0" w:rsidRPr="00380300" w:rsidRDefault="00215DF0" w:rsidP="00B83DAA">
            <w:pPr>
              <w:pStyle w:val="TAL"/>
              <w:rPr>
                <w:rFonts w:cs="Arial"/>
                <w:i/>
                <w:sz w:val="20"/>
              </w:rPr>
            </w:pPr>
            <w:r w:rsidRPr="00380300">
              <w:rPr>
                <w:rFonts w:eastAsia="宋体" w:cs="Arial"/>
                <w:sz w:val="20"/>
              </w:rPr>
              <w:t>Inbound logistics for manufacturing (</w:t>
            </w:r>
            <w:r w:rsidRPr="00380300">
              <w:rPr>
                <w:rFonts w:cs="Arial"/>
                <w:sz w:val="20"/>
              </w:rPr>
              <w:t>for driving trajectories (if supported by further sensors like camera, GNSS, IMU) of autonomous driving systems</w:t>
            </w:r>
            <w:proofErr w:type="gramStart"/>
            <w:r w:rsidRPr="00380300">
              <w:rPr>
                <w:rFonts w:cs="Arial"/>
                <w:sz w:val="20"/>
              </w:rPr>
              <w:t>) )</w:t>
            </w:r>
            <w:proofErr w:type="gramEnd"/>
            <w:r w:rsidRPr="00380300">
              <w:rPr>
                <w:rFonts w:cs="Arial"/>
                <w:i/>
                <w:sz w:val="20"/>
              </w:rPr>
              <w:t xml:space="preserve"> </w:t>
            </w:r>
          </w:p>
          <w:p w14:paraId="492043D5" w14:textId="77777777" w:rsidR="00215DF0" w:rsidRPr="00380300" w:rsidRDefault="00215DF0" w:rsidP="00B83DAA">
            <w:pPr>
              <w:pStyle w:val="TAL"/>
              <w:rPr>
                <w:rFonts w:cs="Arial"/>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5D71060" w14:textId="77777777" w:rsidR="00215DF0" w:rsidRPr="00380300" w:rsidRDefault="00215DF0" w:rsidP="00B83DAA">
            <w:pPr>
              <w:pStyle w:val="TAL"/>
              <w:rPr>
                <w:rFonts w:cs="Arial"/>
                <w:sz w:val="20"/>
              </w:rPr>
            </w:pPr>
            <w:r w:rsidRPr="00380300">
              <w:rPr>
                <w:rFonts w:cs="Arial"/>
                <w:sz w:val="20"/>
              </w:rPr>
              <w:t xml:space="preserve">&lt; 30 cm (if supported by further sensors like camera, GNSS, IMU) </w:t>
            </w:r>
          </w:p>
        </w:tc>
        <w:tc>
          <w:tcPr>
            <w:tcW w:w="0" w:type="auto"/>
            <w:tcBorders>
              <w:top w:val="single" w:sz="8" w:space="0" w:color="auto"/>
              <w:left w:val="nil"/>
              <w:bottom w:val="single" w:sz="8" w:space="0" w:color="auto"/>
              <w:right w:val="single" w:sz="4" w:space="0" w:color="auto"/>
            </w:tcBorders>
          </w:tcPr>
          <w:p w14:paraId="569C3673" w14:textId="77777777" w:rsidR="00215DF0" w:rsidRPr="00380300" w:rsidRDefault="00215DF0" w:rsidP="00B83DAA">
            <w:pPr>
              <w:pStyle w:val="TAL"/>
              <w:rPr>
                <w:rFonts w:cs="Arial"/>
                <w:sz w:val="20"/>
              </w:rPr>
            </w:pPr>
            <w:r w:rsidRPr="00380300">
              <w:rPr>
                <w:rFonts w:cs="Arial"/>
                <w:sz w:val="20"/>
              </w:rPr>
              <w:t>99.9%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41E1B21E"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7B08A9" w14:textId="77777777" w:rsidR="00215DF0" w:rsidRPr="00380300" w:rsidRDefault="00215DF0" w:rsidP="00B83DAA">
            <w:pPr>
              <w:pStyle w:val="TAL"/>
              <w:rPr>
                <w:rFonts w:cs="Arial"/>
                <w:sz w:val="20"/>
              </w:rPr>
            </w:pPr>
            <w:r w:rsidRPr="00380300">
              <w:rPr>
                <w:rFonts w:cs="Arial"/>
                <w:sz w:val="20"/>
              </w:rPr>
              <w:t xml:space="preserve">10 </w:t>
            </w:r>
            <w:proofErr w:type="spellStart"/>
            <w:r w:rsidRPr="00380300">
              <w:rPr>
                <w:rFonts w:cs="Arial"/>
                <w:sz w:val="20"/>
              </w:rPr>
              <w:t>ms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07F41E" w14:textId="77777777" w:rsidR="00215DF0" w:rsidRPr="00380300" w:rsidRDefault="00215DF0" w:rsidP="00B83DAA">
            <w:pPr>
              <w:pStyle w:val="TAL"/>
              <w:rPr>
                <w:rFonts w:cs="Arial"/>
                <w:sz w:val="20"/>
              </w:rPr>
            </w:pPr>
            <w:r w:rsidRPr="00380300">
              <w:rPr>
                <w:rFonts w:cs="Arial"/>
                <w:sz w:val="20"/>
              </w:rPr>
              <w:t>&lt; 30 km/h</w:t>
            </w:r>
          </w:p>
        </w:tc>
      </w:tr>
      <w:tr w:rsidR="00215DF0" w:rsidRPr="00380300" w14:paraId="40C70895" w14:textId="77777777" w:rsidTr="00215DF0">
        <w:tc>
          <w:tcPr>
            <w:tcW w:w="0" w:type="auto"/>
            <w:tcBorders>
              <w:top w:val="nil"/>
              <w:left w:val="single" w:sz="4" w:space="0" w:color="auto"/>
              <w:bottom w:val="single" w:sz="8" w:space="0" w:color="auto"/>
              <w:right w:val="single" w:sz="8" w:space="0" w:color="auto"/>
            </w:tcBorders>
          </w:tcPr>
          <w:p w14:paraId="269E0C27" w14:textId="77777777" w:rsidR="00215DF0" w:rsidRPr="00380300" w:rsidRDefault="00215DF0" w:rsidP="00B83DAA">
            <w:pPr>
              <w:pStyle w:val="TAL"/>
              <w:rPr>
                <w:rFonts w:cs="Arial"/>
                <w:sz w:val="20"/>
              </w:rPr>
            </w:pPr>
            <w:r w:rsidRPr="00380300">
              <w:rPr>
                <w:rFonts w:eastAsia="宋体" w:cs="Arial"/>
                <w:sz w:val="20"/>
              </w:rPr>
              <w:t>Inbound logistics for manufacturing (</w:t>
            </w:r>
            <w:r w:rsidRPr="00380300">
              <w:rPr>
                <w:rFonts w:cs="Arial"/>
                <w:sz w:val="20"/>
              </w:rPr>
              <w:t>for storage of goods)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44EF97" w14:textId="77777777" w:rsidR="00215DF0" w:rsidRPr="00380300" w:rsidRDefault="00215DF0" w:rsidP="00B83DAA">
            <w:pPr>
              <w:pStyle w:val="TAL"/>
              <w:rPr>
                <w:rFonts w:cs="Arial"/>
                <w:sz w:val="20"/>
              </w:rPr>
            </w:pPr>
            <w:r w:rsidRPr="00380300">
              <w:rPr>
                <w:rFonts w:cs="Arial"/>
                <w:sz w:val="20"/>
              </w:rPr>
              <w:t>&lt; 20 cm</w:t>
            </w:r>
          </w:p>
        </w:tc>
        <w:tc>
          <w:tcPr>
            <w:tcW w:w="0" w:type="auto"/>
            <w:tcBorders>
              <w:top w:val="single" w:sz="8" w:space="0" w:color="auto"/>
              <w:left w:val="nil"/>
              <w:bottom w:val="single" w:sz="8" w:space="0" w:color="auto"/>
              <w:right w:val="single" w:sz="4" w:space="0" w:color="auto"/>
            </w:tcBorders>
          </w:tcPr>
          <w:p w14:paraId="27A828E8" w14:textId="77777777" w:rsidR="00215DF0" w:rsidRPr="00380300" w:rsidRDefault="00215DF0" w:rsidP="00B83DAA">
            <w:pPr>
              <w:pStyle w:val="TAL"/>
              <w:rPr>
                <w:rFonts w:cs="Arial"/>
                <w:sz w:val="20"/>
              </w:rPr>
            </w:pPr>
            <w:r w:rsidRPr="00380300">
              <w:rPr>
                <w:rFonts w:cs="Arial"/>
                <w:sz w:val="20"/>
              </w:rPr>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93616D5"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16DF51" w14:textId="77777777" w:rsidR="00215DF0" w:rsidRPr="00380300" w:rsidRDefault="00215DF0" w:rsidP="00B83DAA">
            <w:pPr>
              <w:pStyle w:val="TAL"/>
              <w:rPr>
                <w:rFonts w:cs="Arial"/>
                <w:sz w:val="20"/>
              </w:rPr>
            </w:pPr>
            <w:r w:rsidRPr="00380300">
              <w:rPr>
                <w:rFonts w:cs="Arial"/>
                <w:sz w:val="20"/>
              </w:rPr>
              <w:t>&lt; 1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81FCAC" w14:textId="77777777" w:rsidR="00215DF0" w:rsidRPr="00380300" w:rsidRDefault="00215DF0" w:rsidP="00B83DAA">
            <w:pPr>
              <w:pStyle w:val="TAL"/>
              <w:rPr>
                <w:rFonts w:cs="Arial"/>
                <w:sz w:val="20"/>
              </w:rPr>
            </w:pPr>
            <w:r w:rsidRPr="00380300">
              <w:rPr>
                <w:rFonts w:cs="Arial"/>
                <w:sz w:val="20"/>
              </w:rPr>
              <w:t>&lt; 30 km/h</w:t>
            </w:r>
          </w:p>
        </w:tc>
      </w:tr>
      <w:tr w:rsidR="00215DF0" w:rsidRPr="00380300" w14:paraId="5363A6A1" w14:textId="77777777" w:rsidTr="00215DF0">
        <w:tc>
          <w:tcPr>
            <w:tcW w:w="0" w:type="auto"/>
            <w:tcBorders>
              <w:top w:val="nil"/>
              <w:left w:val="single" w:sz="4" w:space="0" w:color="auto"/>
              <w:bottom w:val="single" w:sz="8" w:space="0" w:color="auto"/>
              <w:right w:val="single" w:sz="8" w:space="0" w:color="auto"/>
            </w:tcBorders>
          </w:tcPr>
          <w:p w14:paraId="75A95331" w14:textId="77777777" w:rsidR="00215DF0" w:rsidRPr="00380300" w:rsidRDefault="00215DF0" w:rsidP="00B83DAA">
            <w:pPr>
              <w:pStyle w:val="TAL"/>
              <w:rPr>
                <w:rFonts w:cs="Arial"/>
                <w:sz w:val="20"/>
              </w:rPr>
            </w:pPr>
            <w:r w:rsidRPr="00380300">
              <w:rPr>
                <w:rFonts w:eastAsia="宋体" w:cs="Arial"/>
                <w:sz w:val="20"/>
              </w:rPr>
              <w:t xml:space="preserve">Flexible, modular assembly area in smart factories (for </w:t>
            </w:r>
            <w:r w:rsidRPr="00380300">
              <w:rPr>
                <w:rFonts w:cs="Arial"/>
                <w:sz w:val="20"/>
              </w:rPr>
              <w:t>autonomous vehicles (only for monitoring proposes))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E98080" w14:textId="77777777" w:rsidR="00215DF0" w:rsidRPr="00380300" w:rsidRDefault="00215DF0" w:rsidP="00B83DAA">
            <w:pPr>
              <w:pStyle w:val="TAL"/>
              <w:rPr>
                <w:rFonts w:cs="Arial"/>
                <w:sz w:val="20"/>
              </w:rPr>
            </w:pPr>
            <w:r w:rsidRPr="00380300">
              <w:rPr>
                <w:rFonts w:cs="Arial"/>
                <w:sz w:val="20"/>
              </w:rPr>
              <w:t>&lt; 50 cm</w:t>
            </w:r>
          </w:p>
        </w:tc>
        <w:tc>
          <w:tcPr>
            <w:tcW w:w="0" w:type="auto"/>
            <w:tcBorders>
              <w:top w:val="single" w:sz="8" w:space="0" w:color="auto"/>
              <w:left w:val="nil"/>
              <w:bottom w:val="single" w:sz="8" w:space="0" w:color="auto"/>
              <w:right w:val="single" w:sz="4" w:space="0" w:color="auto"/>
            </w:tcBorders>
          </w:tcPr>
          <w:p w14:paraId="47F39886" w14:textId="77777777" w:rsidR="00215DF0" w:rsidRPr="00380300" w:rsidRDefault="00215DF0" w:rsidP="00B83DAA">
            <w:pPr>
              <w:pStyle w:val="TAL"/>
              <w:rPr>
                <w:rFonts w:cs="Arial"/>
                <w:sz w:val="20"/>
              </w:rPr>
            </w:pPr>
            <w:r w:rsidRPr="00380300">
              <w:rPr>
                <w:rFonts w:cs="Arial"/>
                <w:sz w:val="20"/>
              </w:rPr>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672F276A"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080C70" w14:textId="77777777" w:rsidR="00215DF0" w:rsidRPr="00380300" w:rsidRDefault="00215DF0" w:rsidP="00B83DAA">
            <w:pPr>
              <w:pStyle w:val="TAL"/>
              <w:rPr>
                <w:rFonts w:cs="Arial"/>
                <w:sz w:val="20"/>
              </w:rPr>
            </w:pPr>
            <w:r w:rsidRPr="00380300">
              <w:rPr>
                <w:rFonts w:cs="Arial"/>
                <w:sz w:val="20"/>
              </w:rPr>
              <w:t>1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D1F2FD" w14:textId="77777777" w:rsidR="00215DF0" w:rsidRPr="00380300" w:rsidRDefault="00215DF0" w:rsidP="00B83DAA">
            <w:pPr>
              <w:pStyle w:val="TAL"/>
              <w:rPr>
                <w:rFonts w:cs="Arial"/>
                <w:sz w:val="20"/>
              </w:rPr>
            </w:pPr>
            <w:r w:rsidRPr="00380300">
              <w:rPr>
                <w:rFonts w:cs="Arial"/>
                <w:sz w:val="20"/>
              </w:rPr>
              <w:t>&lt; 30 km/h</w:t>
            </w:r>
          </w:p>
        </w:tc>
      </w:tr>
      <w:tr w:rsidR="00215DF0" w:rsidRPr="00380300" w14:paraId="05E22D46" w14:textId="77777777" w:rsidTr="00215DF0">
        <w:tc>
          <w:tcPr>
            <w:tcW w:w="0" w:type="auto"/>
            <w:tcBorders>
              <w:top w:val="nil"/>
              <w:left w:val="single" w:sz="4" w:space="0" w:color="auto"/>
              <w:bottom w:val="single" w:sz="8" w:space="0" w:color="auto"/>
              <w:right w:val="single" w:sz="8" w:space="0" w:color="auto"/>
            </w:tcBorders>
          </w:tcPr>
          <w:p w14:paraId="5C7D6D02" w14:textId="77777777" w:rsidR="00215DF0" w:rsidRPr="00380300" w:rsidRDefault="00215DF0" w:rsidP="00B83DAA">
            <w:pPr>
              <w:pStyle w:val="TAL"/>
              <w:rPr>
                <w:rFonts w:cs="Arial"/>
                <w:sz w:val="20"/>
              </w:rPr>
            </w:pPr>
            <w:r w:rsidRPr="00380300">
              <w:rPr>
                <w:rFonts w:eastAsia="宋体" w:cs="Arial"/>
                <w:sz w:val="20"/>
              </w:rPr>
              <w:t>Flexible, modular assembly area in smart factories (</w:t>
            </w:r>
            <w:r w:rsidRPr="00380300">
              <w:rPr>
                <w:rFonts w:cs="Arial"/>
                <w:sz w:val="20"/>
              </w:rPr>
              <w:t>for tracking of tools at the work-place location)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CBDD16" w14:textId="77777777" w:rsidR="00215DF0" w:rsidRPr="00380300" w:rsidRDefault="00215DF0" w:rsidP="00B83DAA">
            <w:pPr>
              <w:pStyle w:val="TAL"/>
              <w:rPr>
                <w:rFonts w:cs="Arial"/>
                <w:sz w:val="20"/>
              </w:rPr>
            </w:pPr>
            <w:r w:rsidRPr="00380300">
              <w:rPr>
                <w:rFonts w:cs="Arial"/>
                <w:sz w:val="20"/>
              </w:rPr>
              <w:t>&lt; 1m (relative positioning)</w:t>
            </w:r>
          </w:p>
        </w:tc>
        <w:tc>
          <w:tcPr>
            <w:tcW w:w="0" w:type="auto"/>
            <w:tcBorders>
              <w:top w:val="single" w:sz="8" w:space="0" w:color="auto"/>
              <w:left w:val="nil"/>
              <w:bottom w:val="single" w:sz="8" w:space="0" w:color="auto"/>
              <w:right w:val="single" w:sz="4" w:space="0" w:color="auto"/>
            </w:tcBorders>
          </w:tcPr>
          <w:p w14:paraId="71ED7C64" w14:textId="77777777" w:rsidR="00215DF0" w:rsidRPr="00380300" w:rsidRDefault="00215DF0" w:rsidP="00B83DAA">
            <w:pPr>
              <w:pStyle w:val="TAL"/>
              <w:rPr>
                <w:rFonts w:cs="Arial"/>
                <w:sz w:val="20"/>
              </w:rPr>
            </w:pPr>
            <w:r w:rsidRPr="00380300">
              <w:rPr>
                <w:rFonts w:cs="Arial"/>
                <w:sz w:val="20"/>
              </w:rPr>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EC9FBA5" w14:textId="77777777" w:rsidR="00215DF0" w:rsidRPr="00380300" w:rsidRDefault="00215DF0" w:rsidP="00B83DAA">
            <w:pPr>
              <w:pStyle w:val="TAL"/>
              <w:rPr>
                <w:rFonts w:cs="Arial"/>
                <w:sz w:val="20"/>
              </w:rPr>
            </w:pPr>
            <w:r w:rsidRPr="00380300">
              <w:rPr>
                <w:rFonts w:cs="Arial"/>
                <w:sz w:val="2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C7B165" w14:textId="77777777" w:rsidR="00215DF0" w:rsidRPr="00380300" w:rsidRDefault="00215DF0" w:rsidP="00B83DAA">
            <w:pPr>
              <w:pStyle w:val="TAL"/>
              <w:rPr>
                <w:rFonts w:cs="Arial"/>
                <w:sz w:val="20"/>
              </w:rPr>
            </w:pPr>
            <w:r w:rsidRPr="00380300">
              <w:rPr>
                <w:rFonts w:cs="Arial"/>
                <w:sz w:val="20"/>
              </w:rPr>
              <w:t>1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ED6255" w14:textId="77777777" w:rsidR="00215DF0" w:rsidRPr="00380300" w:rsidRDefault="00215DF0" w:rsidP="00B83DAA">
            <w:pPr>
              <w:pStyle w:val="TAL"/>
              <w:rPr>
                <w:rFonts w:cs="Arial"/>
                <w:sz w:val="20"/>
              </w:rPr>
            </w:pPr>
            <w:r w:rsidRPr="00380300">
              <w:rPr>
                <w:rFonts w:cs="Arial"/>
                <w:sz w:val="20"/>
              </w:rPr>
              <w:t>&lt; 30km/h</w:t>
            </w:r>
          </w:p>
        </w:tc>
      </w:tr>
    </w:tbl>
    <w:p w14:paraId="11E273CA" w14:textId="4616DD9E" w:rsidR="00DA33CD" w:rsidRDefault="00DA33CD" w:rsidP="00DA33CD">
      <w:pPr>
        <w:pStyle w:val="2"/>
        <w:numPr>
          <w:ilvl w:val="0"/>
          <w:numId w:val="0"/>
        </w:numPr>
        <w:ind w:left="567" w:hanging="576"/>
        <w:rPr>
          <w:b/>
          <w:bCs/>
          <w:sz w:val="22"/>
          <w:szCs w:val="22"/>
        </w:rPr>
      </w:pPr>
      <w:r w:rsidRPr="00DA33CD">
        <w:rPr>
          <w:b/>
          <w:bCs/>
          <w:sz w:val="22"/>
          <w:szCs w:val="22"/>
        </w:rPr>
        <w:t>Simulation assumptions for large scale calibration for the indoor factory scenario</w:t>
      </w:r>
    </w:p>
    <w:p w14:paraId="7640C2AC" w14:textId="32029CC1" w:rsidR="00CC48F3" w:rsidRPr="00CC48F3" w:rsidRDefault="00CC48F3" w:rsidP="00CC48F3">
      <w:pPr>
        <w:pStyle w:val="ae"/>
        <w:jc w:val="center"/>
        <w:rPr>
          <w:rFonts w:ascii="Arial" w:eastAsia="MS Mincho" w:hAnsi="Arial" w:cs="Arial"/>
          <w:b w:val="0"/>
          <w:bCs w:val="0"/>
        </w:rPr>
      </w:pPr>
      <w:r w:rsidRPr="00CC48F3">
        <w:rPr>
          <w:rFonts w:ascii="Arial" w:eastAsia="MS Mincho" w:hAnsi="Arial" w:cs="Arial"/>
          <w:b w:val="0"/>
          <w:bCs w:val="0"/>
        </w:rPr>
        <w:t>Table 7.8-7: Simulation assumptions for large scale calibration for the indoor factory scenario</w:t>
      </w:r>
      <w:r>
        <w:rPr>
          <w:rFonts w:ascii="Arial" w:eastAsia="MS Mincho" w:hAnsi="Arial" w:cs="Arial"/>
          <w:b w:val="0"/>
          <w:bCs w:val="0"/>
        </w:rPr>
        <w:t xml:space="preserve"> (TR 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7435"/>
      </w:tblGrid>
      <w:tr w:rsidR="00DA33CD" w14:paraId="2BEE1FEA"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01A7" w14:textId="77777777" w:rsidR="00DA33CD" w:rsidRDefault="00DA33CD">
            <w:pPr>
              <w:pStyle w:val="TAH"/>
              <w:rPr>
                <w:b w:val="0"/>
              </w:rPr>
            </w:pPr>
            <w:r>
              <w:lastRenderedPageBreak/>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4A3F" w14:textId="77777777" w:rsidR="00DA33CD" w:rsidRDefault="00DA33CD">
            <w:pPr>
              <w:pStyle w:val="TAH"/>
              <w:rPr>
                <w:b w:val="0"/>
              </w:rPr>
            </w:pPr>
            <w:r>
              <w:t>Values</w:t>
            </w:r>
          </w:p>
        </w:tc>
      </w:tr>
      <w:tr w:rsidR="00DA33CD" w14:paraId="2619D890"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4B235B"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Scenario</w:t>
            </w:r>
          </w:p>
        </w:tc>
        <w:tc>
          <w:tcPr>
            <w:tcW w:w="0" w:type="auto"/>
            <w:tcBorders>
              <w:top w:val="single" w:sz="4" w:space="0" w:color="auto"/>
              <w:left w:val="single" w:sz="4" w:space="0" w:color="auto"/>
              <w:bottom w:val="single" w:sz="4" w:space="0" w:color="auto"/>
              <w:right w:val="single" w:sz="4" w:space="0" w:color="auto"/>
            </w:tcBorders>
            <w:hideMark/>
          </w:tcPr>
          <w:p w14:paraId="0298419D" w14:textId="77777777" w:rsidR="00DA33CD" w:rsidRDefault="00DA33CD">
            <w:pPr>
              <w:keepNext/>
              <w:keepLines/>
              <w:spacing w:after="0"/>
              <w:rPr>
                <w:rFonts w:ascii="Arial" w:eastAsia="宋体" w:hAnsi="Arial" w:cs="Arial"/>
                <w:sz w:val="18"/>
                <w:szCs w:val="18"/>
              </w:rPr>
            </w:pPr>
            <w:proofErr w:type="spellStart"/>
            <w:r>
              <w:rPr>
                <w:rFonts w:ascii="Arial" w:eastAsia="宋体" w:hAnsi="Arial" w:cs="Arial"/>
                <w:sz w:val="18"/>
                <w:szCs w:val="18"/>
              </w:rPr>
              <w:t>InF</w:t>
            </w:r>
            <w:proofErr w:type="spellEnd"/>
            <w:r>
              <w:rPr>
                <w:rFonts w:ascii="Arial" w:eastAsia="宋体" w:hAnsi="Arial" w:cs="Arial"/>
                <w:sz w:val="18"/>
                <w:szCs w:val="18"/>
              </w:rPr>
              <w:t xml:space="preserve">-SL, </w:t>
            </w:r>
            <w:proofErr w:type="spellStart"/>
            <w:r>
              <w:rPr>
                <w:rFonts w:ascii="Arial" w:eastAsia="宋体" w:hAnsi="Arial" w:cs="Arial"/>
                <w:sz w:val="18"/>
                <w:szCs w:val="18"/>
              </w:rPr>
              <w:t>InF</w:t>
            </w:r>
            <w:proofErr w:type="spellEnd"/>
            <w:r>
              <w:rPr>
                <w:rFonts w:ascii="Arial" w:eastAsia="宋体" w:hAnsi="Arial" w:cs="Arial"/>
                <w:sz w:val="18"/>
                <w:szCs w:val="18"/>
              </w:rPr>
              <w:t xml:space="preserve">-DL, </w:t>
            </w:r>
            <w:proofErr w:type="spellStart"/>
            <w:r>
              <w:rPr>
                <w:rFonts w:ascii="Arial" w:eastAsia="宋体" w:hAnsi="Arial" w:cs="Arial"/>
                <w:sz w:val="18"/>
                <w:szCs w:val="18"/>
              </w:rPr>
              <w:t>InF</w:t>
            </w:r>
            <w:proofErr w:type="spellEnd"/>
            <w:r>
              <w:rPr>
                <w:rFonts w:ascii="Arial" w:eastAsia="宋体" w:hAnsi="Arial" w:cs="Arial"/>
                <w:sz w:val="18"/>
                <w:szCs w:val="18"/>
              </w:rPr>
              <w:t xml:space="preserve">-SH, </w:t>
            </w:r>
            <w:proofErr w:type="spellStart"/>
            <w:r>
              <w:rPr>
                <w:rFonts w:ascii="Arial" w:eastAsia="宋体" w:hAnsi="Arial" w:cs="Arial"/>
                <w:sz w:val="18"/>
                <w:szCs w:val="18"/>
              </w:rPr>
              <w:t>InF</w:t>
            </w:r>
            <w:proofErr w:type="spellEnd"/>
            <w:r>
              <w:rPr>
                <w:rFonts w:ascii="Arial" w:eastAsia="宋体" w:hAnsi="Arial" w:cs="Arial"/>
                <w:sz w:val="18"/>
                <w:szCs w:val="18"/>
              </w:rPr>
              <w:t>-DH</w:t>
            </w:r>
          </w:p>
        </w:tc>
      </w:tr>
      <w:tr w:rsidR="00DA33CD" w14:paraId="6C874C7B"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95CC74"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Hall size</w:t>
            </w:r>
          </w:p>
        </w:tc>
        <w:tc>
          <w:tcPr>
            <w:tcW w:w="0" w:type="auto"/>
            <w:tcBorders>
              <w:top w:val="single" w:sz="4" w:space="0" w:color="auto"/>
              <w:left w:val="single" w:sz="4" w:space="0" w:color="auto"/>
              <w:bottom w:val="single" w:sz="4" w:space="0" w:color="auto"/>
              <w:right w:val="single" w:sz="4" w:space="0" w:color="auto"/>
            </w:tcBorders>
            <w:hideMark/>
          </w:tcPr>
          <w:p w14:paraId="35D15B34" w14:textId="77777777" w:rsidR="00DA33CD" w:rsidRDefault="00DA33CD">
            <w:pPr>
              <w:keepNext/>
              <w:keepLines/>
              <w:spacing w:after="0"/>
              <w:rPr>
                <w:rFonts w:ascii="Arial" w:eastAsia="Malgun Gothic" w:hAnsi="Arial" w:cs="Arial"/>
                <w:sz w:val="18"/>
                <w:szCs w:val="18"/>
                <w:lang w:val="en-US"/>
              </w:rPr>
            </w:pPr>
            <w:proofErr w:type="spellStart"/>
            <w:r>
              <w:rPr>
                <w:rFonts w:ascii="Arial" w:hAnsi="Arial" w:cs="Arial"/>
                <w:sz w:val="18"/>
                <w:szCs w:val="18"/>
                <w:lang w:val="en-US"/>
              </w:rPr>
              <w:t>InF</w:t>
            </w:r>
            <w:proofErr w:type="spellEnd"/>
            <w:r>
              <w:rPr>
                <w:rFonts w:ascii="Arial" w:hAnsi="Arial" w:cs="Arial"/>
                <w:sz w:val="18"/>
                <w:szCs w:val="18"/>
                <w:lang w:val="en-US"/>
              </w:rPr>
              <w:t>-SL: 120x60 m</w:t>
            </w:r>
          </w:p>
          <w:p w14:paraId="3BA4A44C" w14:textId="77777777" w:rsidR="00DA33CD" w:rsidRDefault="00DA33CD">
            <w:pPr>
              <w:keepNext/>
              <w:keepLines/>
              <w:spacing w:after="0"/>
              <w:rPr>
                <w:rFonts w:ascii="Arial" w:hAnsi="Arial" w:cs="Arial"/>
                <w:sz w:val="18"/>
                <w:szCs w:val="18"/>
                <w:lang w:val="en-US"/>
              </w:rPr>
            </w:pPr>
            <w:proofErr w:type="spellStart"/>
            <w:r>
              <w:rPr>
                <w:rFonts w:ascii="Arial" w:hAnsi="Arial" w:cs="Arial"/>
                <w:sz w:val="18"/>
                <w:szCs w:val="18"/>
                <w:lang w:val="en-US"/>
              </w:rPr>
              <w:t>InF</w:t>
            </w:r>
            <w:proofErr w:type="spellEnd"/>
            <w:r>
              <w:rPr>
                <w:rFonts w:ascii="Arial" w:hAnsi="Arial" w:cs="Arial"/>
                <w:sz w:val="18"/>
                <w:szCs w:val="18"/>
                <w:lang w:val="en-US"/>
              </w:rPr>
              <w:t>-DL: 300x150 m</w:t>
            </w:r>
          </w:p>
          <w:p w14:paraId="363FB93F" w14:textId="77777777" w:rsidR="00DA33CD" w:rsidRDefault="00DA33CD">
            <w:pPr>
              <w:keepNext/>
              <w:keepLines/>
              <w:spacing w:after="0"/>
              <w:rPr>
                <w:rFonts w:ascii="Arial" w:hAnsi="Arial" w:cs="Arial"/>
                <w:sz w:val="18"/>
                <w:szCs w:val="18"/>
                <w:lang w:val="en-US"/>
              </w:rPr>
            </w:pPr>
            <w:proofErr w:type="spellStart"/>
            <w:r>
              <w:rPr>
                <w:rFonts w:ascii="Arial" w:hAnsi="Arial" w:cs="Arial"/>
                <w:sz w:val="18"/>
                <w:szCs w:val="18"/>
                <w:lang w:val="en-US"/>
              </w:rPr>
              <w:t>InF</w:t>
            </w:r>
            <w:proofErr w:type="spellEnd"/>
            <w:r>
              <w:rPr>
                <w:rFonts w:ascii="Arial" w:hAnsi="Arial" w:cs="Arial"/>
                <w:sz w:val="18"/>
                <w:szCs w:val="18"/>
                <w:lang w:val="en-US"/>
              </w:rPr>
              <w:t>-SH: 300x150 m</w:t>
            </w:r>
          </w:p>
          <w:p w14:paraId="45B28439" w14:textId="77777777" w:rsidR="00DA33CD" w:rsidRDefault="00DA33CD">
            <w:pPr>
              <w:keepNext/>
              <w:keepLines/>
              <w:spacing w:after="0"/>
              <w:rPr>
                <w:rFonts w:ascii="Arial" w:eastAsia="宋体" w:hAnsi="Arial" w:cs="Arial"/>
                <w:sz w:val="18"/>
                <w:szCs w:val="18"/>
              </w:rPr>
            </w:pPr>
            <w:proofErr w:type="spellStart"/>
            <w:r>
              <w:rPr>
                <w:rFonts w:ascii="Arial" w:hAnsi="Arial" w:cs="Arial"/>
                <w:sz w:val="18"/>
                <w:szCs w:val="18"/>
                <w:lang w:val="en-US"/>
              </w:rPr>
              <w:t>InF</w:t>
            </w:r>
            <w:proofErr w:type="spellEnd"/>
            <w:r>
              <w:rPr>
                <w:rFonts w:ascii="Arial" w:hAnsi="Arial" w:cs="Arial"/>
                <w:sz w:val="18"/>
                <w:szCs w:val="18"/>
                <w:lang w:val="en-US"/>
              </w:rPr>
              <w:t>-DH: 120x60 m</w:t>
            </w:r>
          </w:p>
        </w:tc>
      </w:tr>
      <w:tr w:rsidR="00DA33CD" w14:paraId="2A67C590"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DF95B"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Room height</w:t>
            </w:r>
          </w:p>
        </w:tc>
        <w:tc>
          <w:tcPr>
            <w:tcW w:w="0" w:type="auto"/>
            <w:tcBorders>
              <w:top w:val="single" w:sz="4" w:space="0" w:color="auto"/>
              <w:left w:val="single" w:sz="4" w:space="0" w:color="auto"/>
              <w:bottom w:val="single" w:sz="4" w:space="0" w:color="auto"/>
              <w:right w:val="single" w:sz="4" w:space="0" w:color="auto"/>
            </w:tcBorders>
            <w:hideMark/>
          </w:tcPr>
          <w:p w14:paraId="6AA3D679"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10 m</w:t>
            </w:r>
          </w:p>
        </w:tc>
      </w:tr>
      <w:tr w:rsidR="00DA33CD" w14:paraId="6C4C6C6B"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2E47A"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Sectorization</w:t>
            </w:r>
          </w:p>
        </w:tc>
        <w:tc>
          <w:tcPr>
            <w:tcW w:w="0" w:type="auto"/>
            <w:tcBorders>
              <w:top w:val="single" w:sz="4" w:space="0" w:color="auto"/>
              <w:left w:val="single" w:sz="4" w:space="0" w:color="auto"/>
              <w:bottom w:val="single" w:sz="4" w:space="0" w:color="auto"/>
              <w:right w:val="single" w:sz="4" w:space="0" w:color="auto"/>
            </w:tcBorders>
            <w:hideMark/>
          </w:tcPr>
          <w:p w14:paraId="71D3FAE1" w14:textId="77777777" w:rsidR="00DA33CD" w:rsidRDefault="00DA33CD">
            <w:pPr>
              <w:keepNext/>
              <w:keepLines/>
              <w:spacing w:after="0"/>
              <w:rPr>
                <w:rFonts w:ascii="Arial" w:eastAsia="宋体" w:hAnsi="Arial" w:cs="Arial"/>
                <w:sz w:val="18"/>
                <w:szCs w:val="18"/>
                <w:lang w:eastAsia="ko-KR"/>
              </w:rPr>
            </w:pPr>
            <w:r>
              <w:rPr>
                <w:rFonts w:ascii="Arial" w:eastAsia="宋体" w:hAnsi="Arial" w:cs="Arial"/>
                <w:sz w:val="18"/>
                <w:szCs w:val="18"/>
              </w:rPr>
              <w:t>None</w:t>
            </w:r>
          </w:p>
        </w:tc>
      </w:tr>
      <w:tr w:rsidR="00DA33CD" w14:paraId="17E90F2E"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E82740"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6AF1F" w14:textId="77777777" w:rsidR="00DA33CD" w:rsidRDefault="00DA33CD">
            <w:pPr>
              <w:keepNext/>
              <w:keepLines/>
              <w:spacing w:after="0"/>
              <w:rPr>
                <w:rFonts w:ascii="Arial" w:eastAsia="宋体" w:hAnsi="Arial" w:cs="Arial"/>
                <w:sz w:val="18"/>
                <w:szCs w:val="18"/>
                <w:lang w:val="en-US"/>
              </w:rPr>
            </w:pPr>
            <w:r>
              <w:rPr>
                <w:rFonts w:ascii="Arial" w:eastAsia="宋体" w:hAnsi="Arial" w:cs="Arial"/>
                <w:sz w:val="18"/>
                <w:szCs w:val="18"/>
              </w:rPr>
              <w:t xml:space="preserve">1 element (vertically polarized), </w:t>
            </w:r>
            <w:r>
              <w:rPr>
                <w:rFonts w:ascii="Arial" w:eastAsia="宋体" w:hAnsi="Arial" w:cs="Arial"/>
                <w:sz w:val="18"/>
                <w:szCs w:val="18"/>
                <w:lang w:eastAsia="ja-JP"/>
              </w:rPr>
              <w:t>Isotropic antenna gain pattern</w:t>
            </w:r>
          </w:p>
        </w:tc>
      </w:tr>
      <w:tr w:rsidR="00DA33CD" w14:paraId="06ACAE34"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F82629"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CD38D"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 xml:space="preserve">1 element (vertically polarized), </w:t>
            </w:r>
            <w:r>
              <w:rPr>
                <w:rFonts w:ascii="Arial" w:eastAsia="宋体" w:hAnsi="Arial" w:cs="Arial"/>
                <w:sz w:val="18"/>
                <w:szCs w:val="18"/>
                <w:lang w:eastAsia="ja-JP"/>
              </w:rPr>
              <w:t>Isotropic antenna gain pattern</w:t>
            </w:r>
          </w:p>
        </w:tc>
      </w:tr>
      <w:tr w:rsidR="00DA33CD" w14:paraId="3FA3A6C3"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A3BC89"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09849DBA"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0dB</w:t>
            </w:r>
          </w:p>
        </w:tc>
      </w:tr>
      <w:tr w:rsidR="00DA33CD" w14:paraId="5648C535"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41578B"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BS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814A9" w14:textId="77777777" w:rsidR="00DA33CD" w:rsidRDefault="00DA33CD">
            <w:pPr>
              <w:spacing w:after="160" w:line="252" w:lineRule="auto"/>
              <w:rPr>
                <w:rFonts w:ascii="Arial" w:eastAsia="Malgun Gothic" w:hAnsi="Arial" w:cs="Arial"/>
                <w:sz w:val="18"/>
                <w:szCs w:val="18"/>
                <w:lang w:val="en-US"/>
              </w:rPr>
            </w:pPr>
            <w:r>
              <w:rPr>
                <w:rFonts w:ascii="Arial" w:hAnsi="Arial" w:cs="Arial"/>
                <w:sz w:val="18"/>
                <w:szCs w:val="18"/>
                <w:lang w:val="en-US"/>
              </w:rPr>
              <w:t>18 BSs on a square lattice with spacing D, located D/2 from the walls.</w:t>
            </w:r>
          </w:p>
          <w:p w14:paraId="6BCD74D4" w14:textId="77777777" w:rsidR="00DA33CD" w:rsidRDefault="00DA33CD">
            <w:pPr>
              <w:pStyle w:val="B1"/>
              <w:rPr>
                <w:lang w:val="en-US"/>
              </w:rPr>
            </w:pPr>
            <w:r>
              <w:rPr>
                <w:lang w:val="en-US"/>
              </w:rPr>
              <w:t>-</w:t>
            </w:r>
            <w:r>
              <w:rPr>
                <w:lang w:val="en-US"/>
              </w:rPr>
              <w:tab/>
              <w:t>for the small hall (L=120m x W=60m): D=20m</w:t>
            </w:r>
          </w:p>
          <w:p w14:paraId="4407D643" w14:textId="77777777" w:rsidR="00DA33CD" w:rsidRDefault="00DA33CD">
            <w:pPr>
              <w:pStyle w:val="B1"/>
              <w:rPr>
                <w:lang w:val="en-US"/>
              </w:rPr>
            </w:pPr>
            <w:r>
              <w:rPr>
                <w:lang w:val="en-US"/>
              </w:rPr>
              <w:t>-</w:t>
            </w:r>
            <w:r>
              <w:rPr>
                <w:lang w:val="en-US"/>
              </w:rPr>
              <w:tab/>
              <w:t>for the big hall (L=300m x W=150m): D=50m</w:t>
            </w:r>
          </w:p>
          <w:p w14:paraId="7BB39BE2" w14:textId="2F21558E" w:rsidR="00DA33CD" w:rsidRDefault="00DA33CD">
            <w:pPr>
              <w:keepNext/>
              <w:keepLines/>
              <w:spacing w:after="0"/>
              <w:rPr>
                <w:rFonts w:ascii="Arial" w:eastAsia="宋体" w:hAnsi="Arial" w:cs="Arial"/>
                <w:sz w:val="18"/>
                <w:szCs w:val="18"/>
                <w:lang w:val="en-US"/>
              </w:rPr>
            </w:pPr>
            <w:r>
              <w:rPr>
                <w:rFonts w:ascii="Arial" w:eastAsia="宋体" w:hAnsi="Arial" w:cs="Arial"/>
                <w:noProof/>
                <w:sz w:val="18"/>
                <w:szCs w:val="18"/>
                <w:lang w:val="en-US"/>
              </w:rPr>
              <w:drawing>
                <wp:inline distT="0" distB="0" distL="0" distR="0" wp14:anchorId="2F3A3E83" wp14:editId="52E826B2">
                  <wp:extent cx="3256280" cy="17221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56280" cy="1722120"/>
                          </a:xfrm>
                          <a:prstGeom prst="rect">
                            <a:avLst/>
                          </a:prstGeom>
                          <a:noFill/>
                          <a:ln>
                            <a:noFill/>
                          </a:ln>
                        </pic:spPr>
                      </pic:pic>
                    </a:graphicData>
                  </a:graphic>
                </wp:inline>
              </w:drawing>
            </w:r>
          </w:p>
          <w:p w14:paraId="34701B3F" w14:textId="77777777" w:rsidR="00DA33CD" w:rsidRDefault="00DA33CD">
            <w:pPr>
              <w:keepNext/>
              <w:keepLines/>
              <w:spacing w:after="0"/>
              <w:rPr>
                <w:rFonts w:ascii="Arial" w:eastAsia="宋体" w:hAnsi="Arial" w:cs="Arial"/>
                <w:sz w:val="18"/>
                <w:szCs w:val="18"/>
                <w:lang w:val="en-US"/>
              </w:rPr>
            </w:pPr>
            <w:r>
              <w:rPr>
                <w:rFonts w:ascii="Arial" w:eastAsia="宋体" w:hAnsi="Arial" w:cs="Arial"/>
                <w:sz w:val="18"/>
                <w:szCs w:val="18"/>
                <w:lang w:val="en-US"/>
              </w:rPr>
              <w:t xml:space="preserve">BS height = 1.5 m for </w:t>
            </w:r>
            <w:proofErr w:type="spellStart"/>
            <w:r>
              <w:rPr>
                <w:rFonts w:ascii="Arial" w:eastAsia="宋体" w:hAnsi="Arial" w:cs="Arial"/>
                <w:sz w:val="18"/>
                <w:szCs w:val="18"/>
                <w:lang w:val="en-US"/>
              </w:rPr>
              <w:t>InF</w:t>
            </w:r>
            <w:proofErr w:type="spellEnd"/>
            <w:r>
              <w:rPr>
                <w:rFonts w:ascii="Arial" w:eastAsia="宋体" w:hAnsi="Arial" w:cs="Arial"/>
                <w:sz w:val="18"/>
                <w:szCs w:val="18"/>
                <w:lang w:val="en-US"/>
              </w:rPr>
              <w:t xml:space="preserve">-SL and </w:t>
            </w:r>
            <w:proofErr w:type="spellStart"/>
            <w:r>
              <w:rPr>
                <w:rFonts w:ascii="Arial" w:eastAsia="宋体" w:hAnsi="Arial" w:cs="Arial"/>
                <w:sz w:val="18"/>
                <w:szCs w:val="18"/>
                <w:lang w:val="en-US"/>
              </w:rPr>
              <w:t>InF</w:t>
            </w:r>
            <w:proofErr w:type="spellEnd"/>
            <w:r>
              <w:rPr>
                <w:rFonts w:ascii="Arial" w:eastAsia="宋体" w:hAnsi="Arial" w:cs="Arial"/>
                <w:sz w:val="18"/>
                <w:szCs w:val="18"/>
                <w:lang w:val="en-US"/>
              </w:rPr>
              <w:t>-DL</w:t>
            </w:r>
          </w:p>
          <w:p w14:paraId="4BD21A53" w14:textId="77777777" w:rsidR="00DA33CD" w:rsidRDefault="00DA33CD">
            <w:pPr>
              <w:keepNext/>
              <w:keepLines/>
              <w:spacing w:after="0"/>
              <w:rPr>
                <w:rFonts w:ascii="Arial" w:eastAsia="宋体" w:hAnsi="Arial" w:cs="Arial"/>
                <w:sz w:val="18"/>
                <w:szCs w:val="18"/>
                <w:lang w:val="en-US"/>
              </w:rPr>
            </w:pPr>
            <w:r>
              <w:rPr>
                <w:rFonts w:ascii="Arial" w:eastAsia="宋体" w:hAnsi="Arial" w:cs="Arial"/>
                <w:sz w:val="18"/>
                <w:szCs w:val="18"/>
                <w:lang w:val="en-US"/>
              </w:rPr>
              <w:t xml:space="preserve">BS-height = 8 m for </w:t>
            </w:r>
            <w:proofErr w:type="spellStart"/>
            <w:r>
              <w:rPr>
                <w:rFonts w:ascii="Arial" w:eastAsia="宋体" w:hAnsi="Arial" w:cs="Arial"/>
                <w:sz w:val="18"/>
                <w:szCs w:val="18"/>
                <w:lang w:val="en-US"/>
              </w:rPr>
              <w:t>for</w:t>
            </w:r>
            <w:proofErr w:type="spellEnd"/>
            <w:r>
              <w:rPr>
                <w:rFonts w:ascii="Arial" w:eastAsia="宋体" w:hAnsi="Arial" w:cs="Arial"/>
                <w:sz w:val="18"/>
                <w:szCs w:val="18"/>
                <w:lang w:val="en-US"/>
              </w:rPr>
              <w:t xml:space="preserve"> </w:t>
            </w:r>
            <w:proofErr w:type="spellStart"/>
            <w:r>
              <w:rPr>
                <w:rFonts w:ascii="Arial" w:eastAsia="宋体" w:hAnsi="Arial" w:cs="Arial"/>
                <w:sz w:val="18"/>
                <w:szCs w:val="18"/>
                <w:lang w:val="en-US"/>
              </w:rPr>
              <w:t>InF</w:t>
            </w:r>
            <w:proofErr w:type="spellEnd"/>
            <w:r>
              <w:rPr>
                <w:rFonts w:ascii="Arial" w:eastAsia="宋体" w:hAnsi="Arial" w:cs="Arial"/>
                <w:sz w:val="18"/>
                <w:szCs w:val="18"/>
                <w:lang w:val="en-US"/>
              </w:rPr>
              <w:t xml:space="preserve">-SH and </w:t>
            </w:r>
            <w:proofErr w:type="spellStart"/>
            <w:r>
              <w:rPr>
                <w:rFonts w:ascii="Arial" w:eastAsia="宋体" w:hAnsi="Arial" w:cs="Arial"/>
                <w:sz w:val="18"/>
                <w:szCs w:val="18"/>
                <w:lang w:val="en-US"/>
              </w:rPr>
              <w:t>InF</w:t>
            </w:r>
            <w:proofErr w:type="spellEnd"/>
            <w:r>
              <w:rPr>
                <w:rFonts w:ascii="Arial" w:eastAsia="宋体" w:hAnsi="Arial" w:cs="Arial"/>
                <w:sz w:val="18"/>
                <w:szCs w:val="18"/>
                <w:lang w:val="en-US"/>
              </w:rPr>
              <w:t>-DH</w:t>
            </w:r>
          </w:p>
        </w:tc>
      </w:tr>
      <w:tr w:rsidR="00DA33CD" w14:paraId="53607587"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C2610A"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18DDA"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 xml:space="preserve">uniform dropping for indoor with minimum 2D distance of </w:t>
            </w:r>
            <w:r>
              <w:rPr>
                <w:rFonts w:ascii="Arial" w:eastAsia="宋体" w:hAnsi="Arial" w:cs="Arial"/>
                <w:sz w:val="18"/>
                <w:szCs w:val="18"/>
                <w:lang w:val="en-US"/>
              </w:rPr>
              <w:t>1</w:t>
            </w:r>
            <w:r>
              <w:rPr>
                <w:rFonts w:ascii="Arial" w:eastAsia="宋体" w:hAnsi="Arial" w:cs="Arial"/>
                <w:sz w:val="18"/>
                <w:szCs w:val="18"/>
              </w:rPr>
              <w:t xml:space="preserve"> m</w:t>
            </w:r>
          </w:p>
          <w:p w14:paraId="487BE080"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UT height = 1.5 m</w:t>
            </w:r>
          </w:p>
        </w:tc>
      </w:tr>
      <w:tr w:rsidR="00DA33CD" w14:paraId="20BF60FD"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898C84"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UT attachment</w:t>
            </w:r>
          </w:p>
        </w:tc>
        <w:tc>
          <w:tcPr>
            <w:tcW w:w="0" w:type="auto"/>
            <w:tcBorders>
              <w:top w:val="single" w:sz="4" w:space="0" w:color="auto"/>
              <w:left w:val="single" w:sz="4" w:space="0" w:color="auto"/>
              <w:bottom w:val="single" w:sz="4" w:space="0" w:color="auto"/>
              <w:right w:val="single" w:sz="4" w:space="0" w:color="auto"/>
            </w:tcBorders>
            <w:hideMark/>
          </w:tcPr>
          <w:p w14:paraId="55E080F0"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 xml:space="preserve">Based on pathloss </w:t>
            </w:r>
          </w:p>
        </w:tc>
      </w:tr>
      <w:tr w:rsidR="00DA33CD" w14:paraId="4C7B03ED"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F88FAB"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UT noise figure</w:t>
            </w:r>
          </w:p>
        </w:tc>
        <w:tc>
          <w:tcPr>
            <w:tcW w:w="0" w:type="auto"/>
            <w:tcBorders>
              <w:top w:val="single" w:sz="4" w:space="0" w:color="auto"/>
              <w:left w:val="single" w:sz="4" w:space="0" w:color="auto"/>
              <w:bottom w:val="single" w:sz="4" w:space="0" w:color="auto"/>
              <w:right w:val="single" w:sz="4" w:space="0" w:color="auto"/>
            </w:tcBorders>
            <w:hideMark/>
          </w:tcPr>
          <w:p w14:paraId="22AC7115"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9 dB</w:t>
            </w:r>
          </w:p>
        </w:tc>
      </w:tr>
      <w:tr w:rsidR="00DA33CD" w14:paraId="653E82D4"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527803"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Carrier frequency</w:t>
            </w:r>
          </w:p>
        </w:tc>
        <w:tc>
          <w:tcPr>
            <w:tcW w:w="0" w:type="auto"/>
            <w:tcBorders>
              <w:top w:val="single" w:sz="4" w:space="0" w:color="auto"/>
              <w:left w:val="single" w:sz="4" w:space="0" w:color="auto"/>
              <w:bottom w:val="single" w:sz="4" w:space="0" w:color="auto"/>
              <w:right w:val="single" w:sz="4" w:space="0" w:color="auto"/>
            </w:tcBorders>
            <w:hideMark/>
          </w:tcPr>
          <w:p w14:paraId="44D2C78F"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3.5 GHz, 28 GHz</w:t>
            </w:r>
          </w:p>
        </w:tc>
      </w:tr>
      <w:tr w:rsidR="00DA33CD" w14:paraId="69132E5B"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2DDC9A"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Bandwidth</w:t>
            </w:r>
          </w:p>
        </w:tc>
        <w:tc>
          <w:tcPr>
            <w:tcW w:w="0" w:type="auto"/>
            <w:tcBorders>
              <w:top w:val="single" w:sz="4" w:space="0" w:color="auto"/>
              <w:left w:val="single" w:sz="4" w:space="0" w:color="auto"/>
              <w:bottom w:val="single" w:sz="4" w:space="0" w:color="auto"/>
              <w:right w:val="single" w:sz="4" w:space="0" w:color="auto"/>
            </w:tcBorders>
            <w:hideMark/>
          </w:tcPr>
          <w:p w14:paraId="3C74D4C4"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100 MHz</w:t>
            </w:r>
          </w:p>
        </w:tc>
      </w:tr>
      <w:tr w:rsidR="00DA33CD" w14:paraId="4253AD5B"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E63A05" w14:textId="77777777" w:rsidR="00DA33CD" w:rsidRDefault="00DA33CD">
            <w:pPr>
              <w:keepNext/>
              <w:keepLines/>
              <w:spacing w:after="0"/>
              <w:rPr>
                <w:rFonts w:ascii="Arial" w:eastAsia="宋体" w:hAnsi="Arial" w:cs="Arial"/>
                <w:sz w:val="18"/>
                <w:szCs w:val="18"/>
              </w:rPr>
            </w:pPr>
            <w:r>
              <w:rPr>
                <w:rFonts w:ascii="Arial" w:hAnsi="Arial" w:cs="Arial"/>
                <w:sz w:val="18"/>
              </w:rPr>
              <w:t xml:space="preserve">Clutter density: </w:t>
            </w:r>
            <m:oMath>
              <m:r>
                <w:rPr>
                  <w:rFonts w:ascii="Cambria Math" w:hAnsi="Cambria Math" w:cs="Arial"/>
                  <w:sz w:val="18"/>
                  <w:szCs w:val="18"/>
                </w:rPr>
                <m:t>r</m:t>
              </m:r>
            </m:oMath>
          </w:p>
        </w:tc>
        <w:tc>
          <w:tcPr>
            <w:tcW w:w="0" w:type="auto"/>
            <w:tcBorders>
              <w:top w:val="single" w:sz="4" w:space="0" w:color="auto"/>
              <w:left w:val="single" w:sz="4" w:space="0" w:color="auto"/>
              <w:bottom w:val="single" w:sz="4" w:space="0" w:color="auto"/>
              <w:right w:val="single" w:sz="4" w:space="0" w:color="auto"/>
            </w:tcBorders>
            <w:hideMark/>
          </w:tcPr>
          <w:p w14:paraId="5E4C86F0"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Low clutter density: 20%</w:t>
            </w:r>
          </w:p>
          <w:p w14:paraId="38E19D13"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High clutter density: 60%</w:t>
            </w:r>
          </w:p>
        </w:tc>
      </w:tr>
      <w:tr w:rsidR="00DA33CD" w14:paraId="25587FF8"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2E5287" w14:textId="77777777" w:rsidR="00DA33CD" w:rsidRDefault="00DA33CD">
            <w:pPr>
              <w:keepNext/>
              <w:keepLines/>
              <w:spacing w:after="0"/>
              <w:rPr>
                <w:rFonts w:ascii="Arial" w:eastAsia="Malgun Gothic" w:hAnsi="Arial" w:cs="Arial"/>
                <w:sz w:val="18"/>
              </w:rPr>
            </w:pPr>
            <w:r>
              <w:rPr>
                <w:rFonts w:ascii="Arial" w:hAnsi="Arial" w:cs="Arial"/>
                <w:sz w:val="18"/>
              </w:rPr>
              <w:t xml:space="preserve">Clutter height: </w:t>
            </w:r>
            <m:oMath>
              <m:sSub>
                <m:sSubPr>
                  <m:ctrlPr>
                    <w:rPr>
                      <w:rFonts w:ascii="Cambria Math" w:hAnsi="Cambria Math" w:cs="Arial"/>
                      <w:i/>
                      <w:sz w:val="18"/>
                      <w:szCs w:val="18"/>
                    </w:rPr>
                  </m:ctrlPr>
                </m:sSubPr>
                <m:e>
                  <m:r>
                    <w:rPr>
                      <w:rFonts w:ascii="Cambria Math" w:hAnsi="Cambria Math" w:cs="Arial"/>
                      <w:sz w:val="18"/>
                      <w:lang w:val="en-US"/>
                    </w:rPr>
                    <m:t>h</m:t>
                  </m:r>
                </m:e>
                <m:sub>
                  <m:r>
                    <w:rPr>
                      <w:rFonts w:ascii="Cambria Math" w:hAnsi="Cambria Math" w:cs="Arial"/>
                      <w:sz w:val="18"/>
                      <w:lang w:val="de-DE"/>
                    </w:rPr>
                    <m:t>c</m:t>
                  </m:r>
                </m:sub>
              </m:sSub>
            </m:oMath>
          </w:p>
        </w:tc>
        <w:tc>
          <w:tcPr>
            <w:tcW w:w="0" w:type="auto"/>
            <w:tcBorders>
              <w:top w:val="single" w:sz="4" w:space="0" w:color="auto"/>
              <w:left w:val="single" w:sz="4" w:space="0" w:color="auto"/>
              <w:bottom w:val="single" w:sz="4" w:space="0" w:color="auto"/>
              <w:right w:val="single" w:sz="4" w:space="0" w:color="auto"/>
            </w:tcBorders>
            <w:hideMark/>
          </w:tcPr>
          <w:p w14:paraId="4F20D00C"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Low clutter density: 2 m</w:t>
            </w:r>
          </w:p>
          <w:p w14:paraId="38DA2F61"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High clutter density: 6 m</w:t>
            </w:r>
          </w:p>
        </w:tc>
      </w:tr>
      <w:tr w:rsidR="00DA33CD" w14:paraId="4C7DCDBC" w14:textId="77777777" w:rsidTr="00DA33C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321DDE" w14:textId="77777777" w:rsidR="00DA33CD" w:rsidRDefault="00DA33CD">
            <w:pPr>
              <w:keepNext/>
              <w:keepLines/>
              <w:spacing w:after="0"/>
              <w:rPr>
                <w:rFonts w:ascii="Arial" w:eastAsia="Malgun Gothic" w:hAnsi="Arial" w:cs="Arial"/>
                <w:sz w:val="18"/>
              </w:rPr>
            </w:pPr>
            <w:r>
              <w:rPr>
                <w:rFonts w:ascii="Arial" w:hAnsi="Arial" w:cs="Arial"/>
                <w:sz w:val="18"/>
              </w:rPr>
              <w:t xml:space="preserve">Clutter size: </w:t>
            </w:r>
            <m:oMath>
              <m:sSub>
                <m:sSubPr>
                  <m:ctrlPr>
                    <w:rPr>
                      <w:rFonts w:ascii="Cambria Math" w:hAnsi="Cambria Math" w:cs="Arial"/>
                      <w:i/>
                      <w:sz w:val="18"/>
                      <w:szCs w:val="18"/>
                    </w:rPr>
                  </m:ctrlPr>
                </m:sSubPr>
                <m:e>
                  <m:r>
                    <w:rPr>
                      <w:rFonts w:ascii="Cambria Math" w:hAnsi="Cambria Math" w:cs="Arial"/>
                      <w:sz w:val="18"/>
                      <w:lang w:val="de-DE"/>
                    </w:rPr>
                    <m:t>d</m:t>
                  </m:r>
                </m:e>
                <m:sub>
                  <m:r>
                    <w:rPr>
                      <w:rFonts w:ascii="Cambria Math" w:hAnsi="Cambria Math" w:cs="Arial"/>
                      <w:sz w:val="18"/>
                      <w:lang w:val="de-DE"/>
                    </w:rPr>
                    <m:t>clutter</m:t>
                  </m:r>
                </m:sub>
              </m:sSub>
            </m:oMath>
          </w:p>
        </w:tc>
        <w:tc>
          <w:tcPr>
            <w:tcW w:w="0" w:type="auto"/>
            <w:tcBorders>
              <w:top w:val="single" w:sz="4" w:space="0" w:color="auto"/>
              <w:left w:val="single" w:sz="4" w:space="0" w:color="auto"/>
              <w:bottom w:val="single" w:sz="4" w:space="0" w:color="auto"/>
              <w:right w:val="single" w:sz="4" w:space="0" w:color="auto"/>
            </w:tcBorders>
            <w:hideMark/>
          </w:tcPr>
          <w:p w14:paraId="50B0A025"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Low clutter density: 10 m</w:t>
            </w:r>
          </w:p>
          <w:p w14:paraId="22FC84C2"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High clutter density: 2 m</w:t>
            </w:r>
          </w:p>
        </w:tc>
      </w:tr>
      <w:tr w:rsidR="00DA33CD" w14:paraId="28B732E6" w14:textId="77777777" w:rsidTr="00DA33CD">
        <w:trPr>
          <w:cantSplit/>
          <w:trHeight w:val="5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14A752C" w14:textId="77777777" w:rsidR="00DA33CD" w:rsidRDefault="00DA33CD">
            <w:pPr>
              <w:keepNext/>
              <w:keepLines/>
              <w:spacing w:after="0"/>
              <w:rPr>
                <w:rFonts w:ascii="Arial" w:eastAsia="Malgun Gothic" w:hAnsi="Arial" w:cs="Arial"/>
                <w:sz w:val="18"/>
              </w:rPr>
            </w:pPr>
            <w:r>
              <w:rPr>
                <w:rFonts w:ascii="Arial" w:hAnsi="Arial" w:cs="Arial"/>
                <w:sz w:val="18"/>
              </w:rPr>
              <w:t>Metrics</w:t>
            </w:r>
          </w:p>
        </w:tc>
        <w:tc>
          <w:tcPr>
            <w:tcW w:w="0" w:type="auto"/>
            <w:tcBorders>
              <w:top w:val="single" w:sz="4" w:space="0" w:color="auto"/>
              <w:left w:val="single" w:sz="4" w:space="0" w:color="auto"/>
              <w:bottom w:val="single" w:sz="4" w:space="0" w:color="auto"/>
              <w:right w:val="single" w:sz="4" w:space="0" w:color="auto"/>
            </w:tcBorders>
            <w:hideMark/>
          </w:tcPr>
          <w:p w14:paraId="707DE496"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1) Coupling loss – serving cell</w:t>
            </w:r>
          </w:p>
        </w:tc>
      </w:tr>
      <w:tr w:rsidR="00DA33CD" w14:paraId="445A99DA" w14:textId="77777777" w:rsidTr="00DA33CD">
        <w:trPr>
          <w:cantSplit/>
          <w:trHeight w:val="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86452" w14:textId="77777777" w:rsidR="00DA33CD" w:rsidRDefault="00DA33CD">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9D4B33"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2) Geometry with and without noise</w:t>
            </w:r>
          </w:p>
        </w:tc>
      </w:tr>
      <w:tr w:rsidR="00DA33CD" w14:paraId="7111DE52" w14:textId="77777777" w:rsidTr="00DA33CD">
        <w:trPr>
          <w:cantSplit/>
          <w:trHeight w:val="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D0E1E" w14:textId="77777777" w:rsidR="00DA33CD" w:rsidRDefault="00DA33CD">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A39180"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3) CDF of delay and angle spread (ASD, ZSD, ASA, ZSA) according to the definition in Annex A.1</w:t>
            </w:r>
          </w:p>
        </w:tc>
      </w:tr>
      <w:tr w:rsidR="00DA33CD" w14:paraId="5485D0DD" w14:textId="77777777" w:rsidTr="00DA33CD">
        <w:trPr>
          <w:cantSplit/>
          <w:trHeight w:val="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AF5AF" w14:textId="77777777" w:rsidR="00DA33CD" w:rsidRDefault="00DA33CD">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002B31" w14:textId="77777777" w:rsidR="00DA33CD" w:rsidRDefault="00DA33CD">
            <w:pPr>
              <w:keepNext/>
              <w:keepLines/>
              <w:spacing w:after="0"/>
              <w:rPr>
                <w:rFonts w:ascii="Arial" w:eastAsia="宋体" w:hAnsi="Arial" w:cs="Arial"/>
                <w:sz w:val="18"/>
                <w:szCs w:val="18"/>
              </w:rPr>
            </w:pPr>
            <w:r>
              <w:rPr>
                <w:rFonts w:ascii="Arial" w:eastAsia="宋体" w:hAnsi="Arial" w:cs="Arial"/>
                <w:sz w:val="18"/>
                <w:szCs w:val="18"/>
              </w:rPr>
              <w:t>4) CDF of first path excess delay for serving cell</w:t>
            </w:r>
          </w:p>
        </w:tc>
      </w:tr>
    </w:tbl>
    <w:p w14:paraId="541DC66A" w14:textId="77777777" w:rsidR="00D97565" w:rsidRPr="00D97565" w:rsidRDefault="00D97565" w:rsidP="00320875">
      <w:pPr>
        <w:widowControl w:val="0"/>
        <w:overflowPunct/>
        <w:autoSpaceDE/>
        <w:adjustRightInd/>
        <w:jc w:val="both"/>
        <w:textAlignment w:val="auto"/>
        <w:rPr>
          <w:rFonts w:ascii="Arial" w:eastAsia="宋体" w:hAnsi="Arial" w:cs="Arial"/>
        </w:rPr>
      </w:pPr>
    </w:p>
    <w:sectPr w:rsidR="00D97565" w:rsidRPr="00D97565"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2BB17" w14:textId="77777777" w:rsidR="0080162A" w:rsidRDefault="0080162A">
      <w:r>
        <w:separator/>
      </w:r>
    </w:p>
  </w:endnote>
  <w:endnote w:type="continuationSeparator" w:id="0">
    <w:p w14:paraId="737BE431" w14:textId="77777777" w:rsidR="0080162A" w:rsidRDefault="00801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8FC50" w14:textId="77777777" w:rsidR="0080162A" w:rsidRDefault="0080162A">
      <w:r>
        <w:separator/>
      </w:r>
    </w:p>
  </w:footnote>
  <w:footnote w:type="continuationSeparator" w:id="0">
    <w:p w14:paraId="151707BB" w14:textId="77777777" w:rsidR="0080162A" w:rsidRDefault="00801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8733900"/>
    <w:multiLevelType w:val="multilevel"/>
    <w:tmpl w:val="7A906378"/>
    <w:numStyleLink w:val="3GPPListofBullets"/>
  </w:abstractNum>
  <w:abstractNum w:abstractNumId="11"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77339"/>
    <w:multiLevelType w:val="hybridMultilevel"/>
    <w:tmpl w:val="8494BF3C"/>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407823"/>
    <w:multiLevelType w:val="hybridMultilevel"/>
    <w:tmpl w:val="DEB09B5C"/>
    <w:lvl w:ilvl="0" w:tplc="5980DA0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7C1181E"/>
    <w:multiLevelType w:val="multilevel"/>
    <w:tmpl w:val="7A906378"/>
    <w:numStyleLink w:val="3GPPListofBullets"/>
  </w:abstractNum>
  <w:abstractNum w:abstractNumId="24"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98C145A"/>
    <w:multiLevelType w:val="multilevel"/>
    <w:tmpl w:val="B8727EDA"/>
    <w:numStyleLink w:val="3GPPBullets"/>
  </w:abstractNum>
  <w:abstractNum w:abstractNumId="31" w15:restartNumberingAfterBreak="0">
    <w:nsid w:val="5D5E33E6"/>
    <w:multiLevelType w:val="multilevel"/>
    <w:tmpl w:val="B8727EDA"/>
    <w:numStyleLink w:val="3GPPBullets"/>
  </w:abstractNum>
  <w:abstractNum w:abstractNumId="32" w15:restartNumberingAfterBreak="0">
    <w:nsid w:val="60015124"/>
    <w:multiLevelType w:val="multilevel"/>
    <w:tmpl w:val="7A906378"/>
    <w:numStyleLink w:val="3GPPListofBullets"/>
  </w:abstractNum>
  <w:abstractNum w:abstractNumId="33"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3"/>
  </w:num>
  <w:num w:numId="4">
    <w:abstractNumId w:val="19"/>
  </w:num>
  <w:num w:numId="5">
    <w:abstractNumId w:val="20"/>
  </w:num>
  <w:num w:numId="6">
    <w:abstractNumId w:val="7"/>
  </w:num>
  <w:num w:numId="7">
    <w:abstractNumId w:val="4"/>
  </w:num>
  <w:num w:numId="8">
    <w:abstractNumId w:val="21"/>
  </w:num>
  <w:num w:numId="9">
    <w:abstractNumId w:val="25"/>
  </w:num>
  <w:num w:numId="10">
    <w:abstractNumId w:val="32"/>
  </w:num>
  <w:num w:numId="11">
    <w:abstractNumId w:val="2"/>
  </w:num>
  <w:num w:numId="12">
    <w:abstractNumId w:val="30"/>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29"/>
  </w:num>
  <w:num w:numId="14">
    <w:abstractNumId w:val="23"/>
  </w:num>
  <w:num w:numId="15">
    <w:abstractNumId w:val="31"/>
  </w:num>
  <w:num w:numId="16">
    <w:abstractNumId w:val="10"/>
  </w:num>
  <w:num w:numId="17">
    <w:abstractNumId w:val="6"/>
  </w:num>
  <w:num w:numId="18">
    <w:abstractNumId w:val="22"/>
  </w:num>
  <w:num w:numId="19">
    <w:abstractNumId w:val="5"/>
  </w:num>
  <w:num w:numId="20">
    <w:abstractNumId w:val="25"/>
  </w:num>
  <w:num w:numId="21">
    <w:abstractNumId w:val="6"/>
  </w:num>
  <w:num w:numId="22">
    <w:abstractNumId w:val="6"/>
  </w:num>
  <w:num w:numId="23">
    <w:abstractNumId w:val="6"/>
  </w:num>
  <w:num w:numId="24">
    <w:abstractNumId w:val="6"/>
  </w:num>
  <w:num w:numId="25">
    <w:abstractNumId w:val="11"/>
  </w:num>
  <w:num w:numId="26">
    <w:abstractNumId w:val="25"/>
  </w:num>
  <w:num w:numId="27">
    <w:abstractNumId w:val="33"/>
  </w:num>
  <w:num w:numId="28">
    <w:abstractNumId w:val="3"/>
  </w:num>
  <w:num w:numId="29">
    <w:abstractNumId w:val="35"/>
  </w:num>
  <w:num w:numId="30">
    <w:abstractNumId w:val="9"/>
  </w:num>
  <w:num w:numId="3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17"/>
  </w:num>
  <w:num w:numId="35">
    <w:abstractNumId w:val="13"/>
  </w:num>
  <w:num w:numId="36">
    <w:abstractNumId w:val="14"/>
  </w:num>
  <w:num w:numId="37">
    <w:abstractNumId w:val="27"/>
  </w:num>
  <w:num w:numId="38">
    <w:abstractNumId w:val="8"/>
  </w:num>
  <w:num w:numId="39">
    <w:abstractNumId w:val="28"/>
  </w:num>
  <w:num w:numId="40">
    <w:abstractNumId w:val="16"/>
  </w:num>
  <w:num w:numId="41">
    <w:abstractNumId w:val="3"/>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12"/>
  </w:num>
  <w:num w:numId="44">
    <w:abstractNumId w:val="34"/>
  </w:num>
  <w:num w:numId="45">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869"/>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cid:image004.jpg@01D5C25B.ED009AF0" TargetMode="External"/><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cid:image002.jpg@01D5C25B.ED009AF0"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399C740-4F46-4818-B8E8-3E43DAFD7B6D}">
  <ds:schemaRefs>
    <ds:schemaRef ds:uri="http://schemas.openxmlformats.org/officeDocument/2006/bibliography"/>
  </ds:schemaRefs>
</ds:datastoreItem>
</file>

<file path=customXml/itemProps6.xml><?xml version="1.0" encoding="utf-8"?>
<ds:datastoreItem xmlns:ds="http://schemas.openxmlformats.org/officeDocument/2006/customXml" ds:itemID="{8FCCA6C0-9503-450D-968B-CC1CB0C4A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5</Pages>
  <Words>1504</Words>
  <Characters>8575</Characters>
  <Application>Microsoft Office Word</Application>
  <DocSecurity>0</DocSecurity>
  <Lines>71</Lines>
  <Paragraphs>20</Paragraphs>
  <ScaleCrop>false</ScaleCrop>
  <Company>CMCC</Company>
  <LinksUpToDate>false</LinksUpToDate>
  <CharactersWithSpaces>10059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98</cp:revision>
  <cp:lastPrinted>2016-05-08T07:33:00Z</cp:lastPrinted>
  <dcterms:created xsi:type="dcterms:W3CDTF">2020-02-03T08:05:00Z</dcterms:created>
  <dcterms:modified xsi:type="dcterms:W3CDTF">2020-05-15T02:47:00Z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