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0C229" w14:textId="6CCAAA4B" w:rsidR="008112D4" w:rsidRPr="008112D4" w:rsidRDefault="008112D4" w:rsidP="008112D4">
      <w:pPr>
        <w:tabs>
          <w:tab w:val="left" w:pos="1985"/>
        </w:tabs>
        <w:ind w:left="1877" w:hangingChars="850" w:hanging="1877"/>
        <w:rPr>
          <w:b/>
          <w:sz w:val="22"/>
        </w:rPr>
      </w:pPr>
      <w:r w:rsidRPr="008112D4">
        <w:rPr>
          <w:b/>
          <w:sz w:val="22"/>
        </w:rPr>
        <w:t>3GPP TSG RAN WG1 #101</w:t>
      </w:r>
      <w:r w:rsidRPr="008112D4">
        <w:rPr>
          <w:b/>
          <w:sz w:val="22"/>
        </w:rPr>
        <w:tab/>
      </w:r>
      <w:r w:rsidRPr="008112D4">
        <w:rPr>
          <w:b/>
          <w:sz w:val="22"/>
        </w:rPr>
        <w:tab/>
      </w:r>
      <w:r w:rsidRPr="008112D4">
        <w:rPr>
          <w:b/>
          <w:sz w:val="22"/>
        </w:rPr>
        <w:tab/>
      </w:r>
      <w:r>
        <w:rPr>
          <w:b/>
          <w:sz w:val="22"/>
        </w:rPr>
        <w:t xml:space="preserve">                                       </w:t>
      </w:r>
      <w:r w:rsidR="00D201FA">
        <w:rPr>
          <w:b/>
          <w:sz w:val="22"/>
        </w:rPr>
        <w:t xml:space="preserve">   </w:t>
      </w:r>
      <w:bookmarkStart w:id="0" w:name="_GoBack"/>
      <w:bookmarkEnd w:id="0"/>
      <w:r w:rsidRPr="008112D4">
        <w:rPr>
          <w:b/>
          <w:sz w:val="22"/>
        </w:rPr>
        <w:t>R1-</w:t>
      </w:r>
      <w:r w:rsidR="00361C96" w:rsidRPr="00361C96">
        <w:t xml:space="preserve"> </w:t>
      </w:r>
      <w:r w:rsidR="00361C96" w:rsidRPr="00361C96">
        <w:rPr>
          <w:b/>
          <w:sz w:val="22"/>
        </w:rPr>
        <w:t>2003953</w:t>
      </w:r>
    </w:p>
    <w:p w14:paraId="3FA8B627" w14:textId="0F77DE82" w:rsidR="008239DA" w:rsidRDefault="008112D4" w:rsidP="008112D4">
      <w:pPr>
        <w:tabs>
          <w:tab w:val="left" w:pos="1985"/>
        </w:tabs>
        <w:ind w:left="1877" w:hangingChars="850" w:hanging="1877"/>
        <w:rPr>
          <w:b/>
          <w:sz w:val="22"/>
        </w:rPr>
      </w:pPr>
      <w:r w:rsidRPr="008112D4">
        <w:rPr>
          <w:b/>
          <w:sz w:val="22"/>
        </w:rPr>
        <w:t>e-Meeting, May 25th – June 5th, 2020</w:t>
      </w:r>
    </w:p>
    <w:p w14:paraId="049FD7B4" w14:textId="77777777" w:rsidR="008112D4" w:rsidRPr="002E2E20" w:rsidRDefault="008112D4" w:rsidP="008112D4">
      <w:pPr>
        <w:tabs>
          <w:tab w:val="left" w:pos="1985"/>
        </w:tabs>
        <w:ind w:left="1877" w:hangingChars="850" w:hanging="1877"/>
        <w:rPr>
          <w:b/>
          <w:sz w:val="22"/>
        </w:rPr>
      </w:pPr>
    </w:p>
    <w:p w14:paraId="53C1FFCC" w14:textId="2C378F36" w:rsidR="00026C97" w:rsidRPr="00933E5A" w:rsidRDefault="00026C97" w:rsidP="002E2E20">
      <w:pPr>
        <w:tabs>
          <w:tab w:val="left" w:pos="1985"/>
        </w:tabs>
        <w:spacing w:line="240" w:lineRule="auto"/>
        <w:ind w:left="1877" w:hangingChars="850" w:hanging="1877"/>
        <w:rPr>
          <w:rFonts w:eastAsia="宋体"/>
          <w:b/>
          <w:sz w:val="22"/>
        </w:rPr>
      </w:pPr>
      <w:r w:rsidRPr="00933E5A">
        <w:rPr>
          <w:b/>
          <w:sz w:val="22"/>
        </w:rPr>
        <w:t>Agenda item:</w:t>
      </w:r>
      <w:r w:rsidRPr="00933E5A">
        <w:rPr>
          <w:b/>
          <w:sz w:val="22"/>
        </w:rPr>
        <w:tab/>
      </w:r>
      <w:bookmarkStart w:id="1" w:name="Source"/>
      <w:bookmarkEnd w:id="1"/>
      <w:r w:rsidR="00306769" w:rsidRPr="00933E5A">
        <w:rPr>
          <w:rFonts w:eastAsia="宋体"/>
          <w:b/>
          <w:sz w:val="22"/>
        </w:rPr>
        <w:t>7.</w:t>
      </w:r>
      <w:r w:rsidR="00253829" w:rsidRPr="00933E5A">
        <w:rPr>
          <w:rFonts w:eastAsia="宋体"/>
          <w:b/>
          <w:sz w:val="22"/>
        </w:rPr>
        <w:t>2.</w:t>
      </w:r>
      <w:r w:rsidR="002D3BA1">
        <w:rPr>
          <w:rFonts w:eastAsia="宋体"/>
          <w:b/>
          <w:sz w:val="22"/>
        </w:rPr>
        <w:t>5</w:t>
      </w:r>
      <w:r w:rsidR="00253829" w:rsidRPr="00933E5A">
        <w:rPr>
          <w:rFonts w:eastAsia="宋体"/>
          <w:b/>
          <w:sz w:val="22"/>
        </w:rPr>
        <w:t>.</w:t>
      </w:r>
      <w:r w:rsidR="00A7594F" w:rsidRPr="00933E5A">
        <w:rPr>
          <w:rFonts w:eastAsia="宋体"/>
          <w:b/>
          <w:sz w:val="22"/>
        </w:rPr>
        <w:t>2</w:t>
      </w:r>
    </w:p>
    <w:p w14:paraId="547F182A" w14:textId="77777777" w:rsidR="006A6A9C" w:rsidRPr="00933E5A" w:rsidRDefault="00026C97" w:rsidP="002E2E20">
      <w:pPr>
        <w:tabs>
          <w:tab w:val="left" w:pos="1985"/>
        </w:tabs>
        <w:spacing w:line="240" w:lineRule="auto"/>
        <w:ind w:left="1877" w:hangingChars="850" w:hanging="1877"/>
        <w:rPr>
          <w:rFonts w:eastAsiaTheme="minorEastAsia"/>
          <w:b/>
          <w:sz w:val="22"/>
          <w:lang w:eastAsia="ko-KR"/>
        </w:rPr>
      </w:pPr>
      <w:r w:rsidRPr="00933E5A">
        <w:rPr>
          <w:b/>
          <w:sz w:val="22"/>
        </w:rPr>
        <w:t xml:space="preserve">Source: </w:t>
      </w:r>
      <w:r w:rsidRPr="00933E5A">
        <w:rPr>
          <w:b/>
          <w:sz w:val="22"/>
        </w:rPr>
        <w:tab/>
        <w:t>CMCC</w:t>
      </w:r>
    </w:p>
    <w:p w14:paraId="35008F67" w14:textId="2D74EFC5" w:rsidR="00381ECF" w:rsidRPr="00933E5A" w:rsidRDefault="00026C97" w:rsidP="002E2E20">
      <w:pPr>
        <w:tabs>
          <w:tab w:val="left" w:pos="1985"/>
        </w:tabs>
        <w:spacing w:line="240" w:lineRule="auto"/>
        <w:ind w:left="1877" w:hangingChars="850" w:hanging="1877"/>
        <w:rPr>
          <w:rFonts w:eastAsiaTheme="minorEastAsia"/>
          <w:b/>
          <w:sz w:val="22"/>
        </w:rPr>
      </w:pPr>
      <w:r w:rsidRPr="00933E5A">
        <w:rPr>
          <w:b/>
          <w:sz w:val="22"/>
        </w:rPr>
        <w:t xml:space="preserve">Title: </w:t>
      </w:r>
      <w:r w:rsidRPr="00933E5A">
        <w:rPr>
          <w:b/>
          <w:sz w:val="22"/>
        </w:rPr>
        <w:tab/>
      </w:r>
      <w:r w:rsidR="002D3BA1">
        <w:rPr>
          <w:b/>
          <w:sz w:val="22"/>
        </w:rPr>
        <w:t>Remaining issues on UCI enhancements for URLLC</w:t>
      </w:r>
    </w:p>
    <w:p w14:paraId="5DC29138" w14:textId="77777777" w:rsidR="00026C97" w:rsidRPr="00933E5A" w:rsidRDefault="00026C97" w:rsidP="002E2E20">
      <w:pPr>
        <w:pBdr>
          <w:bottom w:val="single" w:sz="6" w:space="1" w:color="auto"/>
        </w:pBdr>
        <w:tabs>
          <w:tab w:val="left" w:pos="1985"/>
        </w:tabs>
        <w:spacing w:line="240" w:lineRule="auto"/>
        <w:ind w:left="1877" w:hangingChars="850" w:hanging="1877"/>
        <w:rPr>
          <w:rFonts w:eastAsia="宋体"/>
          <w:b/>
          <w:sz w:val="22"/>
        </w:rPr>
      </w:pPr>
      <w:r w:rsidRPr="00933E5A">
        <w:rPr>
          <w:b/>
          <w:sz w:val="22"/>
        </w:rPr>
        <w:t>Document for:</w:t>
      </w:r>
      <w:r w:rsidRPr="00933E5A">
        <w:rPr>
          <w:b/>
          <w:sz w:val="22"/>
        </w:rPr>
        <w:tab/>
      </w:r>
      <w:bookmarkStart w:id="2" w:name="DocumentFor"/>
      <w:bookmarkEnd w:id="2"/>
      <w:r w:rsidRPr="00933E5A">
        <w:rPr>
          <w:b/>
          <w:sz w:val="22"/>
        </w:rPr>
        <w:t>Discussion</w:t>
      </w:r>
      <w:r w:rsidRPr="00933E5A">
        <w:rPr>
          <w:b/>
          <w:sz w:val="22"/>
          <w:lang w:eastAsia="ko-KR"/>
        </w:rPr>
        <w:t xml:space="preserve"> and Decision</w:t>
      </w:r>
    </w:p>
    <w:p w14:paraId="0C49E74A" w14:textId="77777777" w:rsidR="00026C97" w:rsidRPr="00933E5A" w:rsidRDefault="00026C97" w:rsidP="00012E2B">
      <w:pPr>
        <w:pStyle w:val="2"/>
        <w:numPr>
          <w:ilvl w:val="0"/>
          <w:numId w:val="1"/>
        </w:numPr>
        <w:rPr>
          <w:rFonts w:ascii="Times New Roman" w:hAnsi="Times New Roman"/>
          <w:b/>
          <w:sz w:val="22"/>
          <w:szCs w:val="22"/>
        </w:rPr>
      </w:pPr>
      <w:r w:rsidRPr="00933E5A">
        <w:rPr>
          <w:rFonts w:ascii="Times New Roman" w:hAnsi="Times New Roman"/>
          <w:b/>
          <w:sz w:val="22"/>
          <w:szCs w:val="22"/>
        </w:rPr>
        <w:t>Introduction</w:t>
      </w:r>
    </w:p>
    <w:p w14:paraId="4B763E1C" w14:textId="6CCB9A65" w:rsidR="00F142D8" w:rsidRDefault="00F142D8" w:rsidP="00163385">
      <w:pPr>
        <w:spacing w:beforeLines="50" w:before="156" w:afterLines="50" w:after="156"/>
        <w:rPr>
          <w:bCs/>
          <w:sz w:val="22"/>
        </w:rPr>
      </w:pPr>
      <w:bookmarkStart w:id="3" w:name="_Hlk505938201"/>
      <w:r w:rsidRPr="00933E5A">
        <w:rPr>
          <w:bCs/>
          <w:sz w:val="22"/>
        </w:rPr>
        <w:t xml:space="preserve">In this contribution, we discuss the remaining issues of </w:t>
      </w:r>
      <w:r w:rsidR="00185930">
        <w:rPr>
          <w:bCs/>
          <w:sz w:val="22"/>
        </w:rPr>
        <w:t>UCI enhancements including PHY priority and PUCCH resource determination for reduced size of PRI field</w:t>
      </w:r>
      <w:r>
        <w:rPr>
          <w:bCs/>
          <w:sz w:val="22"/>
        </w:rPr>
        <w:t>.</w:t>
      </w:r>
    </w:p>
    <w:bookmarkEnd w:id="3"/>
    <w:p w14:paraId="0A8862E2" w14:textId="2F9E9419" w:rsidR="007F13B6" w:rsidRPr="00E324B7" w:rsidRDefault="006D41D6" w:rsidP="00A7594F">
      <w:pPr>
        <w:pStyle w:val="2"/>
        <w:numPr>
          <w:ilvl w:val="0"/>
          <w:numId w:val="1"/>
        </w:numPr>
        <w:rPr>
          <w:rFonts w:ascii="Times New Roman" w:hAnsi="Times New Roman"/>
          <w:b/>
          <w:sz w:val="22"/>
          <w:szCs w:val="22"/>
        </w:rPr>
      </w:pPr>
      <w:r>
        <w:rPr>
          <w:rFonts w:ascii="Times New Roman" w:hAnsi="Times New Roman"/>
          <w:b/>
          <w:sz w:val="22"/>
          <w:szCs w:val="22"/>
        </w:rPr>
        <w:t>PHY priority</w:t>
      </w:r>
    </w:p>
    <w:p w14:paraId="1A8CBC06" w14:textId="7DDBB003"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25D99A50" w14:textId="77777777" w:rsidR="00F142D8" w:rsidRPr="00163385" w:rsidRDefault="00F142D8" w:rsidP="00F142D8">
      <w:pPr>
        <w:spacing w:beforeLines="50" w:before="156" w:afterLines="50" w:after="156"/>
        <w:rPr>
          <w:rFonts w:eastAsiaTheme="minorEastAsia"/>
          <w:bCs/>
          <w:sz w:val="22"/>
        </w:rPr>
      </w:pPr>
      <w:r>
        <w:rPr>
          <w:rFonts w:eastAsiaTheme="minorEastAsia" w:hint="eastAsia"/>
          <w:bCs/>
          <w:noProof/>
          <w:sz w:val="22"/>
        </w:rPr>
        <mc:AlternateContent>
          <mc:Choice Requires="wps">
            <w:drawing>
              <wp:anchor distT="0" distB="0" distL="114300" distR="114300" simplePos="0" relativeHeight="251663360" behindDoc="0" locked="0" layoutInCell="1" allowOverlap="1" wp14:anchorId="5A305652" wp14:editId="0B6C67C7">
                <wp:simplePos x="0" y="0"/>
                <wp:positionH relativeFrom="column">
                  <wp:posOffset>-46990</wp:posOffset>
                </wp:positionH>
                <wp:positionV relativeFrom="paragraph">
                  <wp:posOffset>488315</wp:posOffset>
                </wp:positionV>
                <wp:extent cx="6292850" cy="2679700"/>
                <wp:effectExtent l="0" t="0" r="12700" b="25400"/>
                <wp:wrapNone/>
                <wp:docPr id="10" name="矩形 10"/>
                <wp:cNvGraphicFramePr/>
                <a:graphic xmlns:a="http://schemas.openxmlformats.org/drawingml/2006/main">
                  <a:graphicData uri="http://schemas.microsoft.com/office/word/2010/wordprocessingShape">
                    <wps:wsp>
                      <wps:cNvSpPr/>
                      <wps:spPr>
                        <a:xfrm>
                          <a:off x="0" y="0"/>
                          <a:ext cx="6292850" cy="26797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1C77E50" id="矩形 10" o:spid="_x0000_s1026" style="position:absolute;left:0;text-align:left;margin-left:-3.7pt;margin-top:38.45pt;width:495.5pt;height:21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" filled="f" strokecolor="black [3213]" strokeweight="1pt"/>
            </w:pict>
          </mc:Fallback>
        </mc:AlternateContent>
      </w:r>
      <w:r w:rsidRPr="00933E5A">
        <w:rPr>
          <w:bCs/>
          <w:sz w:val="22"/>
        </w:rPr>
        <w:t xml:space="preserve">In </w:t>
      </w:r>
      <w:r>
        <w:rPr>
          <w:bCs/>
          <w:sz w:val="22"/>
        </w:rPr>
        <w:t>RAN1 #99 meeting, the following working assumptions/agreements were made towards PHY priority differentiation for HARQ-ACK or PUSCH:</w:t>
      </w:r>
    </w:p>
    <w:p w14:paraId="2801C887" w14:textId="77777777" w:rsidR="00F142D8" w:rsidRPr="008D3B2C" w:rsidRDefault="00F142D8" w:rsidP="00F142D8">
      <w:pPr>
        <w:spacing w:line="240" w:lineRule="atLeast"/>
        <w:rPr>
          <w:rFonts w:ascii="Times" w:eastAsia="Batang" w:hAnsi="Times"/>
          <w:highlight w:val="darkYellow"/>
          <w:lang w:val="en-GB" w:eastAsia="x-none"/>
        </w:rPr>
      </w:pPr>
      <w:r w:rsidRPr="008D3B2C">
        <w:rPr>
          <w:rFonts w:ascii="Times" w:eastAsia="Batang" w:hAnsi="Times"/>
          <w:highlight w:val="darkYellow"/>
          <w:lang w:val="en-GB" w:eastAsia="x-none"/>
        </w:rPr>
        <w:t>Working assumption:</w:t>
      </w:r>
    </w:p>
    <w:p w14:paraId="6776B83C" w14:textId="77777777" w:rsidR="00F142D8" w:rsidRPr="008D3B2C" w:rsidRDefault="00F142D8" w:rsidP="00F142D8">
      <w:pPr>
        <w:spacing w:line="240" w:lineRule="atLeast"/>
        <w:rPr>
          <w:rFonts w:ascii="Times" w:eastAsia="宋体" w:hAnsi="Times"/>
          <w:shd w:val="clear" w:color="auto" w:fill="FFFFFF"/>
          <w:lang w:val="en-GB"/>
        </w:rPr>
      </w:pPr>
      <w:r w:rsidRPr="008D3B2C">
        <w:rPr>
          <w:rFonts w:ascii="Times" w:eastAsia="宋体" w:hAnsi="Times"/>
          <w:shd w:val="clear" w:color="auto" w:fill="FFFFFF"/>
          <w:lang w:val="en-GB"/>
        </w:rPr>
        <w:t>W</w:t>
      </w:r>
      <w:r w:rsidRPr="008D3B2C">
        <w:rPr>
          <w:rFonts w:ascii="Times" w:eastAsia="宋体" w:hAnsi="Times" w:hint="eastAsia"/>
          <w:shd w:val="clear" w:color="auto" w:fill="FFFFFF"/>
          <w:lang w:val="en-GB"/>
        </w:rPr>
        <w:t xml:space="preserve">hen a single PDSCH/PUSCH processing timeline is configured in the carrier, at least </w:t>
      </w:r>
      <w:bookmarkStart w:id="4" w:name="_Hlk36485598"/>
      <w:r w:rsidRPr="008D3B2C">
        <w:rPr>
          <w:rFonts w:ascii="Times" w:eastAsia="宋体" w:hAnsi="Times" w:hint="eastAsia"/>
          <w:shd w:val="clear" w:color="auto" w:fill="FFFFFF"/>
          <w:lang w:val="en-GB"/>
        </w:rPr>
        <w:t xml:space="preserve">when </w:t>
      </w:r>
      <w:bookmarkStart w:id="5" w:name="_Hlk36495152"/>
      <w:r w:rsidRPr="008D3B2C">
        <w:rPr>
          <w:rFonts w:ascii="Times" w:eastAsia="宋体" w:hAnsi="Times" w:hint="eastAsia"/>
          <w:shd w:val="clear" w:color="auto" w:fill="FFFFFF"/>
          <w:lang w:val="en-GB"/>
        </w:rPr>
        <w:t>only DCI format 0_1/1_1 is configured or only DCI format 0_2/1_2 is configured in USS per BWP</w:t>
      </w:r>
      <w:bookmarkEnd w:id="4"/>
      <w:r w:rsidRPr="008D3B2C">
        <w:rPr>
          <w:rFonts w:ascii="Times" w:eastAsia="宋体" w:hAnsi="Times" w:hint="eastAsia"/>
          <w:shd w:val="clear" w:color="auto" w:fill="FFFFFF"/>
          <w:lang w:val="en-GB"/>
        </w:rPr>
        <w:t xml:space="preserve">, </w:t>
      </w:r>
      <w:r w:rsidRPr="008D3B2C">
        <w:rPr>
          <w:rFonts w:ascii="Times" w:eastAsia="宋体" w:hAnsi="Times"/>
          <w:shd w:val="clear" w:color="auto" w:fill="FFFFFF"/>
          <w:lang w:val="en-GB"/>
        </w:rPr>
        <w:t xml:space="preserve">a </w:t>
      </w:r>
      <w:r w:rsidRPr="008D3B2C">
        <w:rPr>
          <w:rFonts w:ascii="Times" w:eastAsia="宋体" w:hAnsi="Times" w:hint="eastAsia"/>
          <w:shd w:val="clear" w:color="auto" w:fill="FFFFFF"/>
          <w:lang w:val="en-GB"/>
        </w:rPr>
        <w:t>DCI format</w:t>
      </w:r>
      <w:r w:rsidRPr="008D3B2C">
        <w:rPr>
          <w:rFonts w:ascii="Times" w:eastAsia="宋体" w:hAnsi="Times"/>
          <w:shd w:val="clear" w:color="auto" w:fill="FFFFFF"/>
          <w:lang w:val="en-GB"/>
        </w:rPr>
        <w:t xml:space="preserve"> (from the formats 0_1/1_1/0_2/1_2)</w:t>
      </w:r>
      <w:r w:rsidRPr="008D3B2C">
        <w:rPr>
          <w:rFonts w:ascii="Times" w:eastAsia="宋体" w:hAnsi="Times" w:hint="eastAsia"/>
          <w:shd w:val="clear" w:color="auto" w:fill="FFFFFF"/>
          <w:lang w:val="en-GB"/>
        </w:rPr>
        <w:t xml:space="preserve"> can be used to schedule PDSCH with different HARQ-ACK priorities or PUSCH with different priorities. </w:t>
      </w:r>
    </w:p>
    <w:bookmarkEnd w:id="5"/>
    <w:p w14:paraId="5086C3CA" w14:textId="77777777" w:rsidR="00F142D8" w:rsidRPr="008D3B2C" w:rsidRDefault="00F142D8" w:rsidP="00F142D8">
      <w:pPr>
        <w:widowControl/>
        <w:numPr>
          <w:ilvl w:val="0"/>
          <w:numId w:val="29"/>
        </w:numPr>
        <w:spacing w:line="240" w:lineRule="atLeast"/>
        <w:rPr>
          <w:rFonts w:ascii="Times" w:eastAsia="宋体" w:hAnsi="Times"/>
          <w:lang w:val="en-GB"/>
        </w:rPr>
      </w:pPr>
      <w:r w:rsidRPr="008D3B2C">
        <w:rPr>
          <w:rFonts w:ascii="Times" w:eastAsia="宋体" w:hAnsi="Times" w:hint="eastAsia"/>
          <w:lang w:val="en-GB"/>
        </w:rPr>
        <w:t>1-bit field in DCI can be configured as the</w:t>
      </w:r>
      <w:r w:rsidRPr="008D3B2C">
        <w:rPr>
          <w:rFonts w:ascii="Times" w:eastAsia="宋体" w:hAnsi="Times"/>
          <w:lang w:val="en-GB"/>
        </w:rPr>
        <w:t xml:space="preserve"> PHY identification</w:t>
      </w:r>
      <w:r w:rsidRPr="008D3B2C">
        <w:rPr>
          <w:rFonts w:ascii="Times" w:eastAsia="宋体" w:hAnsi="Times" w:hint="eastAsia"/>
          <w:lang w:val="en-GB"/>
        </w:rPr>
        <w:t xml:space="preserve"> of the priority</w:t>
      </w:r>
    </w:p>
    <w:p w14:paraId="5D120F19" w14:textId="77777777" w:rsidR="00F142D8" w:rsidRPr="008D3B2C" w:rsidRDefault="00F142D8" w:rsidP="00F142D8">
      <w:pPr>
        <w:widowControl/>
        <w:numPr>
          <w:ilvl w:val="0"/>
          <w:numId w:val="29"/>
        </w:numPr>
        <w:spacing w:line="240" w:lineRule="atLeast"/>
        <w:rPr>
          <w:rFonts w:ascii="Times" w:eastAsia="宋体" w:hAnsi="Times"/>
          <w:lang w:val="en-GB"/>
        </w:rPr>
      </w:pPr>
      <w:r w:rsidRPr="008D3B2C">
        <w:rPr>
          <w:rFonts w:ascii="Times" w:eastAsia="宋体" w:hAnsi="Times"/>
          <w:lang w:val="en-GB"/>
        </w:rPr>
        <w:t>No indication of different priorities by DCI formats 0_0/1_0</w:t>
      </w:r>
    </w:p>
    <w:p w14:paraId="18DA0F72" w14:textId="77777777" w:rsidR="00F142D8" w:rsidRPr="00C63C38" w:rsidRDefault="00F142D8" w:rsidP="00F142D8">
      <w:pPr>
        <w:spacing w:line="240" w:lineRule="atLeast"/>
        <w:rPr>
          <w:rFonts w:eastAsia="Malgun Gothic"/>
          <w:sz w:val="22"/>
          <w:lang w:val="en-GB" w:eastAsia="ko-KR"/>
        </w:rPr>
      </w:pPr>
    </w:p>
    <w:p w14:paraId="008F4855" w14:textId="77777777" w:rsidR="00F142D8" w:rsidRPr="008D3B2C" w:rsidRDefault="00F142D8" w:rsidP="00F142D8">
      <w:pPr>
        <w:spacing w:line="240" w:lineRule="atLeast"/>
        <w:rPr>
          <w:rFonts w:ascii="Times" w:eastAsia="Batang" w:hAnsi="Times"/>
          <w:szCs w:val="24"/>
          <w:highlight w:val="green"/>
          <w:lang w:val="en-GB" w:eastAsia="x-none"/>
        </w:rPr>
      </w:pPr>
      <w:r w:rsidRPr="008D3B2C">
        <w:rPr>
          <w:rFonts w:ascii="Times" w:eastAsia="Batang" w:hAnsi="Times"/>
          <w:szCs w:val="24"/>
          <w:highlight w:val="green"/>
          <w:lang w:val="en-GB" w:eastAsia="x-none"/>
        </w:rPr>
        <w:t>Agreement</w:t>
      </w:r>
    </w:p>
    <w:p w14:paraId="13D69609" w14:textId="77777777" w:rsidR="00F142D8" w:rsidRPr="008D3B2C" w:rsidRDefault="00F142D8" w:rsidP="00F142D8">
      <w:pPr>
        <w:spacing w:line="240" w:lineRule="atLeast"/>
        <w:rPr>
          <w:rFonts w:ascii="Times" w:eastAsia="Batang" w:hAnsi="Times"/>
          <w:iCs/>
          <w:szCs w:val="24"/>
          <w:lang w:val="en-GB"/>
        </w:rPr>
      </w:pPr>
      <w:r w:rsidRPr="008D3B2C">
        <w:rPr>
          <w:rFonts w:ascii="Times" w:eastAsia="Batang" w:hAnsi="Times"/>
          <w:iCs/>
          <w:szCs w:val="24"/>
          <w:lang w:val="en-GB"/>
        </w:rPr>
        <w:t>When both DCI format 0_1/1_1 and DCI format 0_2/1_2 are configured to be monitored per BWP, a DCI format (from the formats 0_1/1_1/0_2/1_2) can be used to schedule PDSCH with different HARQ-ACK priorities or PUSCH with different priorities.</w:t>
      </w:r>
    </w:p>
    <w:p w14:paraId="2A4690BE" w14:textId="77777777" w:rsidR="00F142D8" w:rsidRPr="00C63C38" w:rsidRDefault="00F142D8" w:rsidP="00F142D8">
      <w:pPr>
        <w:widowControl/>
        <w:numPr>
          <w:ilvl w:val="0"/>
          <w:numId w:val="30"/>
        </w:numPr>
        <w:spacing w:line="240" w:lineRule="atLeast"/>
        <w:rPr>
          <w:rFonts w:ascii="Times" w:eastAsia="Batang" w:hAnsi="Times"/>
          <w:iCs/>
          <w:szCs w:val="24"/>
          <w:lang w:val="en-GB"/>
        </w:rPr>
      </w:pPr>
      <w:r w:rsidRPr="008D3B2C">
        <w:rPr>
          <w:rFonts w:ascii="Times" w:eastAsia="宋体" w:hAnsi="Times"/>
          <w:iCs/>
          <w:shd w:val="clear" w:color="auto" w:fill="FFFFFF"/>
          <w:lang w:val="en-GB"/>
        </w:rPr>
        <w:t>This feature is UE optional</w:t>
      </w:r>
      <w:r w:rsidRPr="008D3B2C">
        <w:rPr>
          <w:rFonts w:ascii="Times" w:eastAsia="Batang" w:hAnsi="Times"/>
          <w:iCs/>
          <w:szCs w:val="24"/>
          <w:lang w:val="en-GB"/>
        </w:rPr>
        <w:t xml:space="preserve"> </w:t>
      </w:r>
    </w:p>
    <w:p w14:paraId="702B9436" w14:textId="77777777" w:rsidR="00F142D8" w:rsidRDefault="00F142D8" w:rsidP="00F142D8">
      <w:pPr>
        <w:spacing w:beforeLines="100" w:before="312"/>
        <w:rPr>
          <w:rFonts w:eastAsia="宋体"/>
          <w:sz w:val="22"/>
        </w:rPr>
      </w:pPr>
      <w:r>
        <w:rPr>
          <w:rFonts w:eastAsia="宋体" w:hint="eastAsia"/>
          <w:sz w:val="22"/>
        </w:rPr>
        <w:t>G</w:t>
      </w:r>
      <w:r>
        <w:rPr>
          <w:rFonts w:eastAsia="宋体"/>
          <w:sz w:val="22"/>
        </w:rPr>
        <w:t>enerally, two scenarios need be considered:</w:t>
      </w:r>
    </w:p>
    <w:p w14:paraId="3C71B7E2" w14:textId="5A26481D" w:rsidR="00F142D8" w:rsidRDefault="00F142D8" w:rsidP="00F142D8">
      <w:pPr>
        <w:pStyle w:val="a7"/>
        <w:numPr>
          <w:ilvl w:val="0"/>
          <w:numId w:val="31"/>
        </w:numPr>
        <w:spacing w:after="0"/>
        <w:ind w:leftChars="0" w:left="357" w:hanging="357"/>
        <w:rPr>
          <w:rFonts w:eastAsia="宋体"/>
          <w:sz w:val="22"/>
        </w:rPr>
      </w:pPr>
      <w:bookmarkStart w:id="6" w:name="_Hlk36496147"/>
      <w:r>
        <w:rPr>
          <w:rFonts w:eastAsia="宋体"/>
          <w:sz w:val="22"/>
          <w:lang w:eastAsia="zh-CN"/>
        </w:rPr>
        <w:t xml:space="preserve">both </w:t>
      </w:r>
      <w:r w:rsidRPr="00300258">
        <w:rPr>
          <w:rFonts w:eastAsia="宋体"/>
          <w:sz w:val="22"/>
          <w:lang w:eastAsia="zh-CN"/>
        </w:rPr>
        <w:t>DCI format 0_1/1_1 and DCI format 0_2/1_2 are configured to be monitored per BWP</w:t>
      </w:r>
      <w:r w:rsidR="00CE04CA">
        <w:rPr>
          <w:rFonts w:eastAsia="宋体"/>
          <w:sz w:val="22"/>
          <w:lang w:eastAsia="zh-CN"/>
        </w:rPr>
        <w:t>;</w:t>
      </w:r>
    </w:p>
    <w:p w14:paraId="09A95E93" w14:textId="5F244FF4" w:rsidR="00CE04CA" w:rsidRPr="00CE04CA" w:rsidRDefault="00CE04CA" w:rsidP="00CE04CA">
      <w:pPr>
        <w:pStyle w:val="a7"/>
        <w:numPr>
          <w:ilvl w:val="0"/>
          <w:numId w:val="31"/>
        </w:numPr>
        <w:spacing w:after="0"/>
        <w:ind w:leftChars="0" w:left="357" w:hanging="357"/>
        <w:rPr>
          <w:rFonts w:eastAsia="宋体"/>
          <w:sz w:val="22"/>
        </w:rPr>
      </w:pPr>
      <w:r w:rsidRPr="00300258">
        <w:rPr>
          <w:rFonts w:eastAsia="宋体"/>
          <w:sz w:val="22"/>
        </w:rPr>
        <w:t>only DCI format 0_1/1_1 is configured or only DCI format 0_2/1_2 is configured in USS per BWP</w:t>
      </w:r>
      <w:r>
        <w:rPr>
          <w:rFonts w:eastAsia="宋体"/>
          <w:sz w:val="22"/>
        </w:rPr>
        <w:t>;</w:t>
      </w:r>
    </w:p>
    <w:bookmarkEnd w:id="6"/>
    <w:p w14:paraId="467F89E3" w14:textId="3CC18F8E" w:rsidR="00F142D8" w:rsidRPr="00F142D8" w:rsidRDefault="00F142D8" w:rsidP="00F142D8">
      <w:pPr>
        <w:spacing w:beforeLines="50" w:before="156"/>
        <w:rPr>
          <w:rFonts w:eastAsia="宋体"/>
          <w:sz w:val="22"/>
        </w:rPr>
      </w:pPr>
      <w:r>
        <w:rPr>
          <w:rFonts w:eastAsia="宋体" w:hint="eastAsia"/>
          <w:sz w:val="22"/>
        </w:rPr>
        <w:t>I</w:t>
      </w:r>
      <w:r>
        <w:rPr>
          <w:rFonts w:eastAsia="宋体"/>
          <w:sz w:val="22"/>
        </w:rPr>
        <w:t xml:space="preserve">t is observed from the above working assumptions only scenario </w:t>
      </w:r>
      <w:r w:rsidR="00CE04CA">
        <w:rPr>
          <w:rFonts w:eastAsia="宋体"/>
          <w:sz w:val="22"/>
        </w:rPr>
        <w:t>2</w:t>
      </w:r>
      <w:r>
        <w:rPr>
          <w:rFonts w:eastAsia="宋体"/>
          <w:sz w:val="22"/>
        </w:rPr>
        <w:t xml:space="preserve">) is considered and no agreement has been reached towards scenario </w:t>
      </w:r>
      <w:r w:rsidR="00CE04CA">
        <w:rPr>
          <w:rFonts w:eastAsia="宋体"/>
          <w:sz w:val="22"/>
        </w:rPr>
        <w:t>1</w:t>
      </w:r>
      <w:r>
        <w:rPr>
          <w:rFonts w:eastAsia="宋体"/>
          <w:sz w:val="22"/>
        </w:rPr>
        <w:t>). Therefore, in this section, we further discuss the remaining issues for PHY priority differentiation.</w:t>
      </w:r>
    </w:p>
    <w:p w14:paraId="0F7145D7" w14:textId="3865C1E8" w:rsidR="00960D08" w:rsidRPr="00AC73F6" w:rsidRDefault="00960D08" w:rsidP="00CE04CA">
      <w:pPr>
        <w:spacing w:beforeLines="50" w:before="156" w:afterLines="50" w:after="156"/>
        <w:rPr>
          <w:rFonts w:eastAsiaTheme="minorEastAsia"/>
          <w:b/>
          <w:bCs/>
          <w:i/>
          <w:iCs/>
          <w:sz w:val="22"/>
          <w:u w:val="single"/>
          <w:lang w:val="en-GB"/>
        </w:rPr>
      </w:pPr>
      <w:r>
        <w:rPr>
          <w:rFonts w:eastAsiaTheme="minorEastAsia"/>
          <w:b/>
          <w:bCs/>
          <w:i/>
          <w:iCs/>
          <w:sz w:val="22"/>
          <w:u w:val="single"/>
          <w:lang w:val="en-GB"/>
        </w:rPr>
        <w:t>S</w:t>
      </w:r>
      <w:r w:rsidRPr="00AC73F6">
        <w:rPr>
          <w:rFonts w:eastAsiaTheme="minorEastAsia"/>
          <w:b/>
          <w:bCs/>
          <w:i/>
          <w:iCs/>
          <w:sz w:val="22"/>
          <w:u w:val="single"/>
          <w:lang w:val="en-GB"/>
        </w:rPr>
        <w:t xml:space="preserve">cenario </w:t>
      </w:r>
      <w:r w:rsidR="00CE04CA">
        <w:rPr>
          <w:rFonts w:eastAsiaTheme="minorEastAsia"/>
          <w:b/>
          <w:bCs/>
          <w:i/>
          <w:iCs/>
          <w:sz w:val="22"/>
          <w:u w:val="single"/>
          <w:lang w:val="en-GB"/>
        </w:rPr>
        <w:t>1</w:t>
      </w:r>
      <w:r w:rsidRPr="00AC73F6">
        <w:rPr>
          <w:rFonts w:eastAsiaTheme="minorEastAsia"/>
          <w:b/>
          <w:bCs/>
          <w:i/>
          <w:iCs/>
          <w:sz w:val="22"/>
          <w:u w:val="single"/>
          <w:lang w:val="en-GB"/>
        </w:rPr>
        <w:t>):</w:t>
      </w:r>
    </w:p>
    <w:p w14:paraId="4D70F0D4" w14:textId="44FEA7E4" w:rsidR="008476AD" w:rsidRDefault="00276245" w:rsidP="008476AD">
      <w:pPr>
        <w:spacing w:afterLines="50" w:after="156"/>
        <w:rPr>
          <w:rFonts w:eastAsiaTheme="minorEastAsia"/>
          <w:sz w:val="22"/>
          <w:lang w:val="en-GB"/>
        </w:rPr>
      </w:pPr>
      <w:r>
        <w:rPr>
          <w:rFonts w:eastAsiaTheme="minorEastAsia" w:hint="eastAsia"/>
          <w:sz w:val="22"/>
          <w:lang w:val="en-GB"/>
        </w:rPr>
        <w:t>D</w:t>
      </w:r>
      <w:r>
        <w:rPr>
          <w:rFonts w:eastAsiaTheme="minorEastAsia"/>
          <w:sz w:val="22"/>
          <w:lang w:val="en-GB"/>
        </w:rPr>
        <w:t xml:space="preserve">CI format 0_2/1_2 is designed </w:t>
      </w:r>
      <w:r w:rsidR="00960D08">
        <w:rPr>
          <w:rFonts w:eastAsiaTheme="minorEastAsia"/>
          <w:sz w:val="22"/>
          <w:lang w:val="en-GB"/>
        </w:rPr>
        <w:t xml:space="preserve">to further reduce the payload size of PDCCH scheduling URLLC traffic, which can be much lower than fallback DCI and the reliability of URLLC PDCCH can be increased. </w:t>
      </w:r>
      <w:r w:rsidR="00CC4CD4">
        <w:rPr>
          <w:rFonts w:eastAsiaTheme="minorEastAsia"/>
          <w:sz w:val="22"/>
          <w:lang w:val="en-GB"/>
        </w:rPr>
        <w:t>Therefore, for Rel-16 UE with both URLLC traffic and eMBB traffic, it would be benefit to configure both DCI format 0_1/1_1 and DCI format 0_2/1_2</w:t>
      </w:r>
      <w:r w:rsidR="00E23154">
        <w:rPr>
          <w:rFonts w:eastAsiaTheme="minorEastAsia"/>
          <w:sz w:val="22"/>
          <w:lang w:val="en-GB"/>
        </w:rPr>
        <w:t>, i.e. use DCI format 0_1/1_1 to schedule eMBB traffic for better flexibility and spectral efficiency while DCI format 0_2/1_2 is used to schedule URLLC traffic for higher reliability</w:t>
      </w:r>
      <w:r w:rsidR="004F0540">
        <w:rPr>
          <w:rFonts w:eastAsiaTheme="minorEastAsia"/>
          <w:sz w:val="22"/>
          <w:lang w:val="en-GB"/>
        </w:rPr>
        <w:t>.</w:t>
      </w:r>
    </w:p>
    <w:p w14:paraId="38990F93" w14:textId="5EB7F831" w:rsidR="00CE04CA" w:rsidRDefault="008476AD" w:rsidP="008476AD">
      <w:pPr>
        <w:spacing w:afterLines="50" w:after="156"/>
        <w:rPr>
          <w:rFonts w:eastAsiaTheme="minorEastAsia"/>
          <w:sz w:val="22"/>
          <w:lang w:val="en-GB"/>
        </w:rPr>
      </w:pPr>
      <w:r>
        <w:rPr>
          <w:rFonts w:eastAsiaTheme="minorEastAsia" w:hint="eastAsia"/>
          <w:sz w:val="22"/>
          <w:lang w:val="en-GB"/>
        </w:rPr>
        <w:t>H</w:t>
      </w:r>
      <w:r>
        <w:rPr>
          <w:rFonts w:eastAsiaTheme="minorEastAsia"/>
          <w:sz w:val="22"/>
          <w:lang w:val="en-GB"/>
        </w:rPr>
        <w:t>owever, f</w:t>
      </w:r>
      <w:r w:rsidRPr="008476AD">
        <w:rPr>
          <w:rFonts w:eastAsiaTheme="minorEastAsia"/>
          <w:sz w:val="22"/>
          <w:lang w:val="en-GB"/>
        </w:rPr>
        <w:t xml:space="preserve">or the </w:t>
      </w:r>
      <w:r>
        <w:rPr>
          <w:rFonts w:eastAsiaTheme="minorEastAsia"/>
          <w:sz w:val="22"/>
          <w:lang w:val="en-GB"/>
        </w:rPr>
        <w:t>scenario</w:t>
      </w:r>
      <w:r w:rsidRPr="008476AD">
        <w:rPr>
          <w:rFonts w:eastAsiaTheme="minorEastAsia"/>
          <w:sz w:val="22"/>
          <w:lang w:val="en-GB"/>
        </w:rPr>
        <w:t xml:space="preserve"> where both DCI format 0_1/1_1 and DCI format 0_2/1_2 are configured to be </w:t>
      </w:r>
      <w:r w:rsidRPr="008476AD">
        <w:rPr>
          <w:rFonts w:eastAsiaTheme="minorEastAsia"/>
          <w:sz w:val="22"/>
          <w:lang w:val="en-GB"/>
        </w:rPr>
        <w:lastRenderedPageBreak/>
        <w:t xml:space="preserve">monitored per BWP, there is no </w:t>
      </w:r>
      <w:r>
        <w:rPr>
          <w:rFonts w:eastAsiaTheme="minorEastAsia"/>
          <w:sz w:val="22"/>
          <w:lang w:val="en-GB"/>
        </w:rPr>
        <w:t>conclusion</w:t>
      </w:r>
      <w:r w:rsidRPr="008476AD">
        <w:rPr>
          <w:rFonts w:eastAsiaTheme="minorEastAsia"/>
          <w:sz w:val="22"/>
          <w:lang w:val="en-GB"/>
        </w:rPr>
        <w:t xml:space="preserve"> on how to indicate priority yet.</w:t>
      </w:r>
      <w:r w:rsidR="00E041C6">
        <w:rPr>
          <w:rFonts w:eastAsiaTheme="minorEastAsia"/>
          <w:sz w:val="22"/>
          <w:lang w:val="en-GB"/>
        </w:rPr>
        <w:t xml:space="preserve"> In </w:t>
      </w:r>
      <w:r w:rsidR="00E041C6" w:rsidRPr="00E041C6">
        <w:rPr>
          <w:rFonts w:eastAsiaTheme="minorEastAsia"/>
          <w:sz w:val="22"/>
          <w:lang w:val="en-GB"/>
        </w:rPr>
        <w:t>RAN1 #99</w:t>
      </w:r>
      <w:r w:rsidR="00E041C6">
        <w:rPr>
          <w:rFonts w:eastAsiaTheme="minorEastAsia"/>
          <w:sz w:val="22"/>
          <w:lang w:val="en-GB"/>
        </w:rPr>
        <w:t xml:space="preserve"> meeting</w:t>
      </w:r>
      <w:r w:rsidR="00E041C6" w:rsidRPr="00E041C6">
        <w:rPr>
          <w:rFonts w:eastAsiaTheme="minorEastAsia"/>
          <w:sz w:val="22"/>
          <w:lang w:val="en-GB"/>
        </w:rPr>
        <w:t>, an optional UE capability was agreed that when both DCI format 0_1/1_1 and DCI format 0_2/1_2 are configured to be monitored per BWP, a DCI format (from the formats 0_1/1_1/0_2/1_2) can be used to schedule PDSCH with different HARQ-ACK priorities or PUSCH with different priorities.</w:t>
      </w:r>
      <w:r w:rsidR="00A06814">
        <w:rPr>
          <w:rFonts w:eastAsiaTheme="minorEastAsia"/>
          <w:sz w:val="22"/>
          <w:lang w:val="en-GB"/>
        </w:rPr>
        <w:t xml:space="preserve"> </w:t>
      </w:r>
      <w:r w:rsidR="00A06814" w:rsidRPr="00A06814">
        <w:rPr>
          <w:rFonts w:eastAsiaTheme="minorEastAsia"/>
          <w:sz w:val="22"/>
          <w:lang w:val="en-GB"/>
        </w:rPr>
        <w:t xml:space="preserve">Regarding the meaning of “optional”, </w:t>
      </w:r>
      <w:r w:rsidR="00D01D11">
        <w:rPr>
          <w:rFonts w:eastAsiaTheme="minorEastAsia" w:hint="eastAsia"/>
          <w:bCs/>
          <w:noProof/>
          <w:sz w:val="22"/>
        </w:rPr>
        <mc:AlternateContent>
          <mc:Choice Requires="wps">
            <w:drawing>
              <wp:anchor distT="0" distB="0" distL="114300" distR="114300" simplePos="0" relativeHeight="251667456" behindDoc="0" locked="0" layoutInCell="1" allowOverlap="1" wp14:anchorId="57218E5A" wp14:editId="576D0EAE">
                <wp:simplePos x="0" y="0"/>
                <wp:positionH relativeFrom="column">
                  <wp:posOffset>-16657</wp:posOffset>
                </wp:positionH>
                <wp:positionV relativeFrom="paragraph">
                  <wp:posOffset>1045210</wp:posOffset>
                </wp:positionV>
                <wp:extent cx="6292850" cy="849923"/>
                <wp:effectExtent l="0" t="0" r="12700" b="26670"/>
                <wp:wrapNone/>
                <wp:docPr id="2" name="矩形 2"/>
                <wp:cNvGraphicFramePr/>
                <a:graphic xmlns:a="http://schemas.openxmlformats.org/drawingml/2006/main">
                  <a:graphicData uri="http://schemas.microsoft.com/office/word/2010/wordprocessingShape">
                    <wps:wsp>
                      <wps:cNvSpPr/>
                      <wps:spPr>
                        <a:xfrm>
                          <a:off x="0" y="0"/>
                          <a:ext cx="6292850" cy="84992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D237931" id="矩形 2" o:spid="_x0000_s1026" style="position:absolute;left:0;text-align:left;margin-left:-1.3pt;margin-top:82.3pt;width:495.5pt;height:66.9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" filled="f" strokecolor="black [3213]" strokeweight="1pt"/>
            </w:pict>
          </mc:Fallback>
        </mc:AlternateContent>
      </w:r>
      <w:r w:rsidR="00A06814" w:rsidRPr="00A06814">
        <w:rPr>
          <w:rFonts w:eastAsiaTheme="minorEastAsia"/>
          <w:sz w:val="22"/>
          <w:lang w:val="en-GB"/>
        </w:rPr>
        <w:t>companies held two different understandings:</w:t>
      </w:r>
    </w:p>
    <w:p w14:paraId="6EBD98B2" w14:textId="2EB38D97" w:rsidR="00A06814" w:rsidRPr="00DB6241" w:rsidRDefault="00A06814" w:rsidP="00A06814">
      <w:pPr>
        <w:widowControl/>
        <w:numPr>
          <w:ilvl w:val="0"/>
          <w:numId w:val="36"/>
        </w:numPr>
        <w:shd w:val="clear" w:color="auto" w:fill="FFFFFF"/>
        <w:spacing w:line="240" w:lineRule="auto"/>
        <w:jc w:val="left"/>
        <w:rPr>
          <w:rFonts w:ascii="Calibri" w:eastAsia="微软雅黑" w:hAnsi="Calibri" w:cs="Calibri"/>
          <w:color w:val="000000"/>
          <w:szCs w:val="21"/>
        </w:rPr>
      </w:pPr>
      <w:r w:rsidRPr="00DB6241">
        <w:rPr>
          <w:rFonts w:ascii="Times" w:eastAsia="微软雅黑" w:hAnsi="Times" w:cs="Times"/>
          <w:color w:val="000000"/>
          <w:szCs w:val="21"/>
        </w:rPr>
        <w:t>Interpret</w:t>
      </w:r>
      <w:r w:rsidR="00BC132C">
        <w:rPr>
          <w:rFonts w:ascii="Times" w:eastAsia="微软雅黑" w:hAnsi="Times" w:cs="Times"/>
          <w:color w:val="000000"/>
          <w:szCs w:val="21"/>
        </w:rPr>
        <w:t>at</w:t>
      </w:r>
      <w:r w:rsidRPr="00DB6241">
        <w:rPr>
          <w:rFonts w:ascii="Times" w:eastAsia="微软雅黑" w:hAnsi="Times" w:cs="Times"/>
          <w:color w:val="000000"/>
          <w:szCs w:val="21"/>
        </w:rPr>
        <w:t>ion</w:t>
      </w:r>
      <w:r w:rsidR="00BC132C">
        <w:rPr>
          <w:rFonts w:ascii="Times" w:eastAsia="微软雅黑" w:hAnsi="Times" w:cs="Times"/>
          <w:color w:val="000000"/>
          <w:szCs w:val="21"/>
        </w:rPr>
        <w:t xml:space="preserve"> 1</w:t>
      </w:r>
      <w:r w:rsidRPr="00DB6241">
        <w:rPr>
          <w:rFonts w:ascii="Times" w:eastAsia="微软雅黑" w:hAnsi="Times" w:cs="Times"/>
          <w:color w:val="000000"/>
          <w:szCs w:val="21"/>
        </w:rPr>
        <w:t>: If a UE does not have the capability, all DCI formats cannot be used to indicate HARQ-ACK/PUSCH priority. </w:t>
      </w:r>
    </w:p>
    <w:p w14:paraId="2B882032" w14:textId="1E919FE6" w:rsidR="00A06814" w:rsidRPr="00DB6241" w:rsidRDefault="00A06814" w:rsidP="005F38B1">
      <w:pPr>
        <w:widowControl/>
        <w:numPr>
          <w:ilvl w:val="0"/>
          <w:numId w:val="38"/>
        </w:numPr>
        <w:shd w:val="clear" w:color="auto" w:fill="FFFFFF"/>
        <w:spacing w:line="240" w:lineRule="auto"/>
        <w:jc w:val="left"/>
        <w:rPr>
          <w:rFonts w:ascii="Calibri" w:eastAsia="微软雅黑" w:hAnsi="Calibri" w:cs="Calibri"/>
          <w:color w:val="000000"/>
          <w:szCs w:val="21"/>
        </w:rPr>
      </w:pPr>
      <w:r w:rsidRPr="00DB6241">
        <w:rPr>
          <w:rFonts w:ascii="Times" w:eastAsia="微软雅黑" w:hAnsi="Times" w:cs="Times"/>
          <w:color w:val="000000"/>
          <w:szCs w:val="21"/>
        </w:rPr>
        <w:t>Interpret</w:t>
      </w:r>
      <w:r w:rsidR="00BC132C">
        <w:rPr>
          <w:rFonts w:ascii="Times" w:eastAsia="微软雅黑" w:hAnsi="Times" w:cs="Times"/>
          <w:color w:val="000000"/>
          <w:szCs w:val="21"/>
        </w:rPr>
        <w:t>at</w:t>
      </w:r>
      <w:r w:rsidRPr="00DB6241">
        <w:rPr>
          <w:rFonts w:ascii="Times" w:eastAsia="微软雅黑" w:hAnsi="Times" w:cs="Times"/>
          <w:color w:val="000000"/>
          <w:szCs w:val="21"/>
        </w:rPr>
        <w:t xml:space="preserve">ion </w:t>
      </w:r>
      <w:r w:rsidR="00BC132C">
        <w:rPr>
          <w:rFonts w:ascii="Times" w:eastAsia="微软雅黑" w:hAnsi="Times" w:cs="Times"/>
          <w:color w:val="000000"/>
          <w:szCs w:val="21"/>
        </w:rPr>
        <w:t>2</w:t>
      </w:r>
      <w:r w:rsidRPr="00DB6241">
        <w:rPr>
          <w:rFonts w:ascii="Times" w:eastAsia="微软雅黑" w:hAnsi="Times" w:cs="Times"/>
          <w:color w:val="000000"/>
          <w:szCs w:val="21"/>
        </w:rPr>
        <w:t>: If a UE does not have the capability, DCI format </w:t>
      </w:r>
      <w:r w:rsidRPr="00DB6241">
        <w:rPr>
          <w:rFonts w:eastAsia="微软雅黑"/>
          <w:color w:val="000000"/>
          <w:szCs w:val="21"/>
        </w:rPr>
        <w:t>0_2/1_2</w:t>
      </w:r>
      <w:r w:rsidRPr="00DB6241">
        <w:rPr>
          <w:rFonts w:ascii="Times" w:eastAsia="微软雅黑" w:hAnsi="Times" w:cs="Times"/>
          <w:color w:val="000000"/>
          <w:szCs w:val="21"/>
        </w:rPr>
        <w:t> can still be used to indicate HARQ-ACK/PUSCH priority.</w:t>
      </w:r>
    </w:p>
    <w:p w14:paraId="71D0B506" w14:textId="4EE40899" w:rsidR="00A06814" w:rsidRDefault="00675BAE" w:rsidP="00675BAE">
      <w:pPr>
        <w:spacing w:beforeLines="50" w:before="156" w:afterLines="50" w:after="156"/>
        <w:rPr>
          <w:rFonts w:eastAsiaTheme="minorEastAsia"/>
          <w:sz w:val="22"/>
          <w:lang w:val="en-GB"/>
        </w:rPr>
      </w:pPr>
      <w:r w:rsidRPr="00675BAE">
        <w:rPr>
          <w:rFonts w:eastAsiaTheme="minorEastAsia"/>
          <w:sz w:val="22"/>
          <w:lang w:val="en-GB"/>
        </w:rPr>
        <w:t xml:space="preserve">The capability itself is not </w:t>
      </w:r>
      <w:r>
        <w:rPr>
          <w:rFonts w:eastAsiaTheme="minorEastAsia"/>
          <w:sz w:val="22"/>
          <w:lang w:val="en-GB"/>
        </w:rPr>
        <w:t xml:space="preserve">clear for us, however, as Intel commented last meeting, it was confused that </w:t>
      </w:r>
      <w:r w:rsidRPr="00675BAE">
        <w:rPr>
          <w:rFonts w:eastAsiaTheme="minorEastAsia"/>
          <w:sz w:val="22"/>
          <w:lang w:val="en-GB"/>
        </w:rPr>
        <w:t>why a UE is capable of dynamic priority indication when one pair of DCI formats is configured but not capable of dynamic priority indication in any DCI format when two pairs of DCI formats are configured</w:t>
      </w:r>
      <w:r w:rsidR="00704312">
        <w:rPr>
          <w:rFonts w:eastAsiaTheme="minorEastAsia"/>
          <w:sz w:val="22"/>
          <w:lang w:val="en-GB"/>
        </w:rPr>
        <w:t xml:space="preserve">. So we think </w:t>
      </w:r>
      <w:r w:rsidR="00704312" w:rsidRPr="00704312">
        <w:rPr>
          <w:rFonts w:eastAsiaTheme="minorEastAsia"/>
          <w:sz w:val="22"/>
          <w:lang w:val="en-GB"/>
        </w:rPr>
        <w:t>interpretation 2 makes more sense</w:t>
      </w:r>
      <w:r w:rsidR="00704312">
        <w:rPr>
          <w:rFonts w:eastAsiaTheme="minorEastAsia"/>
          <w:sz w:val="22"/>
          <w:lang w:val="en-GB"/>
        </w:rPr>
        <w:t xml:space="preserve"> and is more preferable.</w:t>
      </w:r>
    </w:p>
    <w:p w14:paraId="6BB15840" w14:textId="77E21B09" w:rsidR="00DB6241" w:rsidRDefault="00D01D11" w:rsidP="00675BAE">
      <w:pPr>
        <w:spacing w:beforeLines="50" w:before="156" w:afterLines="50" w:after="156"/>
        <w:rPr>
          <w:rFonts w:eastAsiaTheme="minorEastAsia"/>
          <w:sz w:val="22"/>
          <w:lang w:val="en-GB"/>
        </w:rPr>
      </w:pPr>
      <w:r>
        <w:rPr>
          <w:rFonts w:eastAsiaTheme="minorEastAsia" w:hint="eastAsia"/>
          <w:bCs/>
          <w:noProof/>
          <w:sz w:val="22"/>
        </w:rPr>
        <mc:AlternateContent>
          <mc:Choice Requires="wps">
            <w:drawing>
              <wp:anchor distT="0" distB="0" distL="114300" distR="114300" simplePos="0" relativeHeight="251665408" behindDoc="0" locked="0" layoutInCell="1" allowOverlap="1" wp14:anchorId="7E3E06D8" wp14:editId="4FA58D45">
                <wp:simplePos x="0" y="0"/>
                <wp:positionH relativeFrom="column">
                  <wp:posOffset>-46013</wp:posOffset>
                </wp:positionH>
                <wp:positionV relativeFrom="paragraph">
                  <wp:posOffset>458860</wp:posOffset>
                </wp:positionV>
                <wp:extent cx="6292850" cy="2778369"/>
                <wp:effectExtent l="0" t="0" r="12700" b="22225"/>
                <wp:wrapNone/>
                <wp:docPr id="1" name="矩形 1"/>
                <wp:cNvGraphicFramePr/>
                <a:graphic xmlns:a="http://schemas.openxmlformats.org/drawingml/2006/main">
                  <a:graphicData uri="http://schemas.microsoft.com/office/word/2010/wordprocessingShape">
                    <wps:wsp>
                      <wps:cNvSpPr/>
                      <wps:spPr>
                        <a:xfrm>
                          <a:off x="0" y="0"/>
                          <a:ext cx="6292850" cy="277836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C0DA48" id="矩形 1" o:spid="_x0000_s1026" style="position:absolute;left:0;text-align:left;margin-left:-3.6pt;margin-top:36.15pt;width:495.5pt;height:218.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" filled="f" strokecolor="black [3213]" strokeweight="1pt"/>
            </w:pict>
          </mc:Fallback>
        </mc:AlternateContent>
      </w:r>
      <w:r w:rsidR="00DB6241">
        <w:rPr>
          <w:rFonts w:eastAsiaTheme="minorEastAsia" w:hint="eastAsia"/>
          <w:sz w:val="22"/>
          <w:lang w:val="en-GB"/>
        </w:rPr>
        <w:t>B</w:t>
      </w:r>
      <w:r w:rsidR="00DB6241">
        <w:rPr>
          <w:rFonts w:eastAsiaTheme="minorEastAsia"/>
          <w:sz w:val="22"/>
          <w:lang w:val="en-GB"/>
        </w:rPr>
        <w:t>ased on the above two interpretations, the following proposal was made by FL and unfortunately no consensus was achieved:</w:t>
      </w:r>
    </w:p>
    <w:p w14:paraId="1E4837AA" w14:textId="2DC77A48" w:rsidR="00DB6241" w:rsidRPr="00C6642D" w:rsidRDefault="00DB6241" w:rsidP="00DB6241">
      <w:pPr>
        <w:shd w:val="clear" w:color="auto" w:fill="FFFFFF"/>
        <w:spacing w:afterLines="50" w:after="156"/>
        <w:rPr>
          <w:rFonts w:eastAsia="微软雅黑"/>
          <w:color w:val="000000"/>
          <w:szCs w:val="20"/>
        </w:rPr>
      </w:pPr>
      <w:r w:rsidRPr="00C6642D">
        <w:rPr>
          <w:rFonts w:eastAsia="微软雅黑"/>
          <w:color w:val="000000"/>
          <w:szCs w:val="20"/>
          <w:highlight w:val="yellow"/>
        </w:rPr>
        <w:t>Proposal:</w:t>
      </w:r>
    </w:p>
    <w:p w14:paraId="538C2ED4" w14:textId="209B10D9" w:rsidR="00DB6241" w:rsidRPr="00C6642D" w:rsidRDefault="00DB6241" w:rsidP="00DB6241">
      <w:pPr>
        <w:widowControl/>
        <w:numPr>
          <w:ilvl w:val="0"/>
          <w:numId w:val="35"/>
        </w:numPr>
        <w:shd w:val="clear" w:color="auto" w:fill="FFFFFF"/>
        <w:spacing w:line="240" w:lineRule="auto"/>
        <w:jc w:val="left"/>
        <w:rPr>
          <w:rFonts w:eastAsia="宋体"/>
          <w:szCs w:val="20"/>
        </w:rPr>
      </w:pPr>
      <w:r w:rsidRPr="00C6642D">
        <w:rPr>
          <w:rFonts w:eastAsia="宋体"/>
          <w:color w:val="000000"/>
          <w:szCs w:val="20"/>
        </w:rPr>
        <w:t>If a UE is</w:t>
      </w:r>
      <w:r w:rsidRPr="00C6642D">
        <w:rPr>
          <w:rFonts w:eastAsia="宋体"/>
          <w:szCs w:val="20"/>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43ED4C17" w14:textId="77777777" w:rsidR="00DB6241" w:rsidRPr="00C6642D" w:rsidRDefault="00DB6241" w:rsidP="00DB6241">
      <w:pPr>
        <w:widowControl/>
        <w:numPr>
          <w:ilvl w:val="0"/>
          <w:numId w:val="35"/>
        </w:numPr>
        <w:shd w:val="clear" w:color="auto" w:fill="FFFFFF"/>
        <w:spacing w:line="240" w:lineRule="auto"/>
        <w:jc w:val="left"/>
        <w:rPr>
          <w:rFonts w:eastAsia="宋体"/>
          <w:szCs w:val="20"/>
        </w:rPr>
      </w:pPr>
      <w:r w:rsidRPr="00C6642D">
        <w:rPr>
          <w:rFonts w:eastAsia="宋体"/>
          <w:szCs w:val="20"/>
        </w:rPr>
        <w:t>If a UE is NOT capable of supporting dynamic switching of HARQ-ACK/PUSCH priority via both DCI format 0_1/1_1 and 0_2/1_2, and the UE is configured with DCI format 0_1 / 1_1 and 0_2/1_2, down-select between the two:</w:t>
      </w:r>
    </w:p>
    <w:p w14:paraId="018CD65E" w14:textId="77777777" w:rsidR="00DB6241" w:rsidRDefault="00DB6241" w:rsidP="00DB6241">
      <w:pPr>
        <w:widowControl/>
        <w:numPr>
          <w:ilvl w:val="1"/>
          <w:numId w:val="35"/>
        </w:numPr>
        <w:shd w:val="clear" w:color="auto" w:fill="FFFFFF"/>
        <w:spacing w:line="240" w:lineRule="auto"/>
        <w:jc w:val="left"/>
        <w:rPr>
          <w:rFonts w:eastAsia="宋体"/>
          <w:color w:val="000000"/>
          <w:szCs w:val="20"/>
        </w:rPr>
      </w:pPr>
      <w:r w:rsidRPr="00C6642D">
        <w:rPr>
          <w:rFonts w:eastAsia="微软雅黑"/>
          <w:b/>
          <w:bCs/>
          <w:color w:val="000000"/>
          <w:szCs w:val="20"/>
        </w:rPr>
        <w:t>Alt-1 (based on Interpre</w:t>
      </w:r>
      <w:r>
        <w:rPr>
          <w:rFonts w:eastAsia="微软雅黑" w:hint="eastAsia"/>
          <w:b/>
          <w:bCs/>
          <w:color w:val="000000"/>
          <w:szCs w:val="20"/>
        </w:rPr>
        <w:t>ta</w:t>
      </w:r>
      <w:r w:rsidRPr="00C6642D">
        <w:rPr>
          <w:rFonts w:eastAsia="微软雅黑"/>
          <w:b/>
          <w:bCs/>
          <w:color w:val="000000"/>
          <w:szCs w:val="20"/>
        </w:rPr>
        <w:t>tion 1): </w:t>
      </w:r>
      <w:r w:rsidRPr="00C6642D">
        <w:rPr>
          <w:rFonts w:eastAsia="微软雅黑"/>
          <w:color w:val="000000"/>
          <w:szCs w:val="20"/>
        </w:rPr>
        <w:t>The UE is expected to assume fixed priority by DCI format (i.e., low priority for DCI format 0_1/1_1, high priority for DCI format 0_2/1_2).</w:t>
      </w:r>
    </w:p>
    <w:p w14:paraId="5B0F854D" w14:textId="106FBED7" w:rsidR="00DB6241" w:rsidRPr="00DB6241" w:rsidRDefault="00DB6241" w:rsidP="00DB6241">
      <w:pPr>
        <w:widowControl/>
        <w:numPr>
          <w:ilvl w:val="1"/>
          <w:numId w:val="35"/>
        </w:numPr>
        <w:shd w:val="clear" w:color="auto" w:fill="FFFFFF"/>
        <w:spacing w:line="240" w:lineRule="auto"/>
        <w:jc w:val="left"/>
        <w:rPr>
          <w:rFonts w:eastAsia="宋体"/>
          <w:color w:val="000000"/>
          <w:szCs w:val="20"/>
        </w:rPr>
      </w:pPr>
      <w:r w:rsidRPr="00C6642D">
        <w:rPr>
          <w:rFonts w:eastAsia="微软雅黑"/>
          <w:b/>
          <w:bCs/>
          <w:color w:val="000000"/>
          <w:szCs w:val="20"/>
        </w:rPr>
        <w:t>Alt-2 (based on Interpre</w:t>
      </w:r>
      <w:r>
        <w:rPr>
          <w:rFonts w:eastAsia="微软雅黑" w:hint="eastAsia"/>
          <w:b/>
          <w:bCs/>
          <w:color w:val="000000"/>
          <w:szCs w:val="20"/>
        </w:rPr>
        <w:t>ta</w:t>
      </w:r>
      <w:r w:rsidRPr="00C6642D">
        <w:rPr>
          <w:rFonts w:eastAsia="微软雅黑"/>
          <w:b/>
          <w:bCs/>
          <w:color w:val="000000"/>
          <w:szCs w:val="20"/>
        </w:rPr>
        <w:t xml:space="preserve">tion </w:t>
      </w:r>
      <w:r>
        <w:rPr>
          <w:rFonts w:eastAsia="微软雅黑" w:hint="eastAsia"/>
          <w:b/>
          <w:bCs/>
          <w:color w:val="000000"/>
          <w:szCs w:val="20"/>
        </w:rPr>
        <w:t>2</w:t>
      </w:r>
      <w:r w:rsidRPr="00C6642D">
        <w:rPr>
          <w:rFonts w:eastAsia="微软雅黑"/>
          <w:b/>
          <w:bCs/>
          <w:color w:val="000000"/>
          <w:szCs w:val="20"/>
        </w:rPr>
        <w:t>)</w:t>
      </w:r>
      <w:r w:rsidRPr="00C6642D">
        <w:rPr>
          <w:rFonts w:eastAsia="微软雅黑"/>
          <w:color w:val="000000"/>
          <w:szCs w:val="20"/>
        </w:rPr>
        <w:t>: The UE is expected to assume low priority for DCI format 0_1/1_1, and to follow the indicated priority (low or high) in the scheduling DCI format for DCI format 0_2/1_2. </w:t>
      </w:r>
    </w:p>
    <w:p w14:paraId="131A8547" w14:textId="4EB4FFBD" w:rsidR="00CE04CA" w:rsidRDefault="001A72A8" w:rsidP="00DB6241">
      <w:pPr>
        <w:spacing w:beforeLines="50" w:before="156" w:afterLines="50" w:after="156"/>
        <w:rPr>
          <w:rFonts w:eastAsiaTheme="minorEastAsia"/>
          <w:sz w:val="22"/>
          <w:lang w:val="en-GB"/>
        </w:rPr>
      </w:pPr>
      <w:r>
        <w:rPr>
          <w:rFonts w:eastAsiaTheme="minorEastAsia"/>
          <w:sz w:val="22"/>
          <w:lang w:val="en-GB"/>
        </w:rPr>
        <w:t xml:space="preserve">For UEs support the above capability, it is simple and natural to reuse the solution for scenario </w:t>
      </w:r>
      <w:r w:rsidR="00F700C6">
        <w:rPr>
          <w:rFonts w:eastAsiaTheme="minorEastAsia"/>
          <w:sz w:val="22"/>
          <w:lang w:val="en-GB"/>
        </w:rPr>
        <w:t>2) which is exactly the description of first bullet in the above proposal</w:t>
      </w:r>
      <w:r w:rsidR="00CE04CA" w:rsidRPr="00CE04CA">
        <w:rPr>
          <w:rFonts w:eastAsiaTheme="minorEastAsia"/>
          <w:sz w:val="22"/>
          <w:lang w:val="en-GB"/>
        </w:rPr>
        <w:t>.</w:t>
      </w:r>
    </w:p>
    <w:p w14:paraId="3A693A99" w14:textId="769D95B5" w:rsidR="007D44A3" w:rsidRDefault="001A72A8" w:rsidP="008476AD">
      <w:pPr>
        <w:spacing w:afterLines="50" w:after="156"/>
        <w:rPr>
          <w:rFonts w:eastAsiaTheme="minorEastAsia"/>
          <w:sz w:val="22"/>
          <w:lang w:val="en-GB"/>
        </w:rPr>
      </w:pPr>
      <w:r>
        <w:rPr>
          <w:rFonts w:eastAsiaTheme="minorEastAsia"/>
          <w:sz w:val="22"/>
          <w:lang w:val="en-GB"/>
        </w:rPr>
        <w:t>For UEs not support the above capability,</w:t>
      </w:r>
      <w:r w:rsidR="00A4141B">
        <w:rPr>
          <w:rFonts w:eastAsiaTheme="minorEastAsia"/>
          <w:sz w:val="22"/>
          <w:lang w:val="en-GB"/>
        </w:rPr>
        <w:t xml:space="preserve"> the basic principle should be to avoid additional solutions and </w:t>
      </w:r>
      <w:bookmarkStart w:id="7" w:name="_Hlk39916047"/>
      <w:r w:rsidR="00A4141B">
        <w:rPr>
          <w:rFonts w:eastAsiaTheme="minorEastAsia"/>
          <w:sz w:val="22"/>
          <w:lang w:val="en-GB"/>
        </w:rPr>
        <w:t xml:space="preserve">minimum of spec impact is expected </w:t>
      </w:r>
      <w:bookmarkEnd w:id="7"/>
      <w:r w:rsidR="00A4141B">
        <w:rPr>
          <w:rFonts w:eastAsiaTheme="minorEastAsia"/>
          <w:sz w:val="22"/>
          <w:lang w:val="en-GB"/>
        </w:rPr>
        <w:t>considering CR stage now.</w:t>
      </w:r>
      <w:r w:rsidR="00A4141B">
        <w:rPr>
          <w:rFonts w:eastAsiaTheme="minorEastAsia" w:hint="eastAsia"/>
          <w:sz w:val="22"/>
          <w:lang w:val="en-GB"/>
        </w:rPr>
        <w:t xml:space="preserve"> </w:t>
      </w:r>
      <w:r w:rsidR="00A4141B">
        <w:rPr>
          <w:rFonts w:eastAsiaTheme="minorEastAsia"/>
          <w:sz w:val="22"/>
          <w:lang w:val="en-GB"/>
        </w:rPr>
        <w:t>So it is preferred to add some scheduling restrictions</w:t>
      </w:r>
      <w:r w:rsidR="00A4141B">
        <w:rPr>
          <w:rFonts w:eastAsiaTheme="minorEastAsia" w:hint="eastAsia"/>
          <w:sz w:val="22"/>
          <w:lang w:val="en-GB"/>
        </w:rPr>
        <w:t xml:space="preserve"> </w:t>
      </w:r>
      <w:r w:rsidR="00A4141B">
        <w:rPr>
          <w:rFonts w:eastAsiaTheme="minorEastAsia"/>
          <w:sz w:val="22"/>
          <w:lang w:val="en-GB"/>
        </w:rPr>
        <w:t xml:space="preserve">on top of solution for scenario 1) instead of introducing new method, i.e. using different DCI format to indicate PHY priority for HARQ-ACK and PUSCH. </w:t>
      </w:r>
      <w:r w:rsidR="00D01D11">
        <w:rPr>
          <w:rFonts w:eastAsiaTheme="minorEastAsia"/>
          <w:sz w:val="22"/>
          <w:lang w:val="en-GB"/>
        </w:rPr>
        <w:t>Based on our analysis and preference on the above optional UE capability, Alt-2 is more preferred to achieve better flexibility.</w:t>
      </w:r>
    </w:p>
    <w:p w14:paraId="33C24FEC" w14:textId="1315179B" w:rsidR="00C50765" w:rsidRPr="00C50765" w:rsidRDefault="00303944" w:rsidP="00C50765">
      <w:pPr>
        <w:widowControl/>
        <w:shd w:val="clear" w:color="auto" w:fill="FFFFFF"/>
        <w:spacing w:line="240" w:lineRule="auto"/>
        <w:jc w:val="left"/>
        <w:rPr>
          <w:rFonts w:eastAsia="宋体"/>
          <w:b/>
          <w:bCs/>
          <w:szCs w:val="20"/>
        </w:rPr>
      </w:pPr>
      <w:r w:rsidRPr="00C50765">
        <w:rPr>
          <w:rFonts w:eastAsiaTheme="minorEastAsia" w:hint="eastAsia"/>
          <w:b/>
          <w:bCs/>
          <w:sz w:val="22"/>
          <w:lang w:val="en-GB"/>
        </w:rPr>
        <w:t>P</w:t>
      </w:r>
      <w:r w:rsidRPr="00C50765">
        <w:rPr>
          <w:rFonts w:eastAsiaTheme="minorEastAsia"/>
          <w:b/>
          <w:bCs/>
          <w:sz w:val="22"/>
          <w:lang w:val="en-GB"/>
        </w:rPr>
        <w:t xml:space="preserve">roposal </w:t>
      </w:r>
      <w:r w:rsidR="00C50765" w:rsidRPr="00C50765">
        <w:rPr>
          <w:rFonts w:eastAsiaTheme="minorEastAsia"/>
          <w:b/>
          <w:bCs/>
          <w:sz w:val="22"/>
          <w:lang w:val="en-GB"/>
        </w:rPr>
        <w:t>1</w:t>
      </w:r>
      <w:r w:rsidRPr="00C50765">
        <w:rPr>
          <w:rFonts w:eastAsiaTheme="minorEastAsia"/>
          <w:b/>
          <w:bCs/>
          <w:sz w:val="22"/>
          <w:lang w:val="en-GB"/>
        </w:rPr>
        <w:t xml:space="preserve">: </w:t>
      </w:r>
      <w:r w:rsidR="00C50765" w:rsidRPr="00C50765">
        <w:rPr>
          <w:rFonts w:eastAsia="宋体"/>
          <w:b/>
          <w:bCs/>
          <w:color w:val="000000"/>
          <w:szCs w:val="20"/>
        </w:rPr>
        <w:t>If a UE is</w:t>
      </w:r>
      <w:r w:rsidR="00C50765" w:rsidRPr="00C50765">
        <w:rPr>
          <w:rFonts w:eastAsia="宋体"/>
          <w:b/>
          <w:bCs/>
          <w:szCs w:val="20"/>
        </w:rPr>
        <w:t xml:space="preserve"> capable of supporting dynamic switching of HARQ-ACK/PUSCH priority via both DCI format 0_1/1_1 and 0_2/1_2, the UE is expected to follow the indicated priority (low or high) in the scheduling DCI formats 0_1/1_1/0_2/1_2 if the UE is configured with DCI format 0_1 / 1_1 and 0_2/1_2.</w:t>
      </w:r>
    </w:p>
    <w:p w14:paraId="2A6E8847" w14:textId="41DC7C58" w:rsidR="00C50765" w:rsidRPr="00C50765" w:rsidRDefault="00C50765" w:rsidP="00C50765">
      <w:pPr>
        <w:widowControl/>
        <w:shd w:val="clear" w:color="auto" w:fill="FFFFFF"/>
        <w:spacing w:beforeLines="50" w:before="156" w:line="240" w:lineRule="auto"/>
        <w:jc w:val="left"/>
        <w:rPr>
          <w:rFonts w:eastAsia="宋体"/>
          <w:b/>
          <w:bCs/>
          <w:color w:val="000000"/>
          <w:szCs w:val="20"/>
        </w:rPr>
      </w:pPr>
      <w:r w:rsidRPr="00C50765">
        <w:rPr>
          <w:rFonts w:eastAsiaTheme="minorEastAsia" w:hint="eastAsia"/>
          <w:b/>
          <w:bCs/>
          <w:sz w:val="22"/>
          <w:lang w:val="en-GB"/>
        </w:rPr>
        <w:t>P</w:t>
      </w:r>
      <w:r w:rsidRPr="00C50765">
        <w:rPr>
          <w:rFonts w:eastAsiaTheme="minorEastAsia"/>
          <w:b/>
          <w:bCs/>
          <w:sz w:val="22"/>
          <w:lang w:val="en-GB"/>
        </w:rPr>
        <w:t>roposal 2:</w:t>
      </w:r>
      <w:r w:rsidRPr="00C50765">
        <w:rPr>
          <w:rFonts w:eastAsia="宋体"/>
          <w:b/>
          <w:bCs/>
          <w:szCs w:val="20"/>
        </w:rPr>
        <w:t xml:space="preserve">If a UE is NOT capable of supporting dynamic switching of HARQ-ACK/PUSCH priority via both DCI format 0_1/1_1 and 0_2/1_2, and the UE is configured with DCI format 0_1 / </w:t>
      </w:r>
      <w:r w:rsidRPr="00C50765">
        <w:rPr>
          <w:rFonts w:eastAsia="宋体"/>
          <w:b/>
          <w:bCs/>
          <w:szCs w:val="20"/>
        </w:rPr>
        <w:lastRenderedPageBreak/>
        <w:t xml:space="preserve">1_1 and 0_2/1_2, </w:t>
      </w:r>
      <w:r w:rsidRPr="00C50765">
        <w:rPr>
          <w:rFonts w:eastAsia="微软雅黑"/>
          <w:b/>
          <w:bCs/>
          <w:color w:val="000000"/>
          <w:szCs w:val="20"/>
        </w:rPr>
        <w:t>the UE is expected to assume low priority for DCI format 0_1/1_1, and to follow the indicated priority (low or high) in the scheduling DCI format for DCI format 0_2/1_2. </w:t>
      </w:r>
    </w:p>
    <w:p w14:paraId="57229A66" w14:textId="1E166459" w:rsidR="00CE04CA" w:rsidRDefault="00CE04CA" w:rsidP="00CE04CA">
      <w:pPr>
        <w:spacing w:beforeLines="50" w:before="156" w:afterLines="50" w:after="156"/>
        <w:rPr>
          <w:rFonts w:eastAsiaTheme="minorEastAsia"/>
          <w:b/>
          <w:bCs/>
          <w:i/>
          <w:iCs/>
          <w:sz w:val="22"/>
          <w:u w:val="single"/>
          <w:lang w:val="en-GB"/>
        </w:rPr>
      </w:pPr>
      <w:r>
        <w:rPr>
          <w:rFonts w:eastAsiaTheme="minorEastAsia"/>
          <w:b/>
          <w:bCs/>
          <w:i/>
          <w:iCs/>
          <w:sz w:val="22"/>
          <w:u w:val="single"/>
          <w:lang w:val="en-GB"/>
        </w:rPr>
        <w:t>S</w:t>
      </w:r>
      <w:r w:rsidRPr="00AC73F6">
        <w:rPr>
          <w:rFonts w:eastAsiaTheme="minorEastAsia"/>
          <w:b/>
          <w:bCs/>
          <w:i/>
          <w:iCs/>
          <w:sz w:val="22"/>
          <w:u w:val="single"/>
          <w:lang w:val="en-GB"/>
        </w:rPr>
        <w:t xml:space="preserve">cenario </w:t>
      </w:r>
      <w:r w:rsidR="00625D4A">
        <w:rPr>
          <w:rFonts w:eastAsiaTheme="minorEastAsia"/>
          <w:b/>
          <w:bCs/>
          <w:i/>
          <w:iCs/>
          <w:sz w:val="22"/>
          <w:u w:val="single"/>
          <w:lang w:val="en-GB"/>
        </w:rPr>
        <w:t>2</w:t>
      </w:r>
      <w:r w:rsidRPr="00AC73F6">
        <w:rPr>
          <w:rFonts w:eastAsiaTheme="minorEastAsia"/>
          <w:b/>
          <w:bCs/>
          <w:i/>
          <w:iCs/>
          <w:sz w:val="22"/>
          <w:u w:val="single"/>
          <w:lang w:val="en-GB"/>
        </w:rPr>
        <w:t>):</w:t>
      </w:r>
    </w:p>
    <w:p w14:paraId="658A0F7F" w14:textId="6D0E3358" w:rsidR="00CE04CA" w:rsidRDefault="00CE04CA" w:rsidP="00CE04CA">
      <w:pPr>
        <w:spacing w:afterLines="50" w:after="156"/>
        <w:rPr>
          <w:rFonts w:eastAsiaTheme="minorEastAsia"/>
          <w:sz w:val="22"/>
          <w:lang w:val="en-GB"/>
        </w:rPr>
      </w:pPr>
      <w:r w:rsidRPr="00A472F8">
        <w:rPr>
          <w:rFonts w:eastAsiaTheme="minorEastAsia" w:hint="eastAsia"/>
          <w:sz w:val="22"/>
          <w:lang w:val="en-GB"/>
        </w:rPr>
        <w:t>T</w:t>
      </w:r>
      <w:r w:rsidRPr="00A472F8">
        <w:rPr>
          <w:rFonts w:eastAsiaTheme="minorEastAsia"/>
          <w:sz w:val="22"/>
          <w:lang w:val="en-GB"/>
        </w:rPr>
        <w:t xml:space="preserve">he </w:t>
      </w:r>
      <w:r>
        <w:rPr>
          <w:rFonts w:eastAsiaTheme="minorEastAsia"/>
          <w:sz w:val="22"/>
          <w:lang w:val="en-GB"/>
        </w:rPr>
        <w:t xml:space="preserve">working assumption should be confirmed that when </w:t>
      </w:r>
      <w:r w:rsidRPr="00A472F8">
        <w:rPr>
          <w:rFonts w:eastAsiaTheme="minorEastAsia"/>
          <w:sz w:val="22"/>
          <w:lang w:val="en-GB"/>
        </w:rPr>
        <w:t>only DCI format 0_1/1_1 is configured or only DCI format 0_2/1_2 is configured in USS per BWP, a DCI format (from the formats 0_1/1_1/0_2/1_2) can be used to schedule PDSCH with different HARQ-ACK priorities or PUSCH with different priorities.</w:t>
      </w:r>
      <w:r>
        <w:rPr>
          <w:rFonts w:eastAsiaTheme="minorEastAsia"/>
          <w:sz w:val="22"/>
          <w:lang w:val="en-GB"/>
        </w:rPr>
        <w:t xml:space="preserve"> </w:t>
      </w:r>
    </w:p>
    <w:p w14:paraId="7C81702C" w14:textId="7B707399" w:rsidR="00CE04CA" w:rsidRPr="007D3C5F" w:rsidRDefault="00CE04CA" w:rsidP="00CE04CA">
      <w:pPr>
        <w:spacing w:beforeLines="50" w:before="156" w:afterLines="50" w:after="156"/>
        <w:rPr>
          <w:rFonts w:eastAsiaTheme="minorEastAsia"/>
          <w:b/>
          <w:bCs/>
          <w:sz w:val="22"/>
          <w:lang w:val="en-GB"/>
        </w:rPr>
      </w:pPr>
      <w:r w:rsidRPr="007D3C5F">
        <w:rPr>
          <w:rFonts w:eastAsiaTheme="minorEastAsia" w:hint="eastAsia"/>
          <w:b/>
          <w:bCs/>
          <w:sz w:val="22"/>
          <w:lang w:val="en-GB"/>
        </w:rPr>
        <w:t>P</w:t>
      </w:r>
      <w:r w:rsidRPr="007D3C5F">
        <w:rPr>
          <w:rFonts w:eastAsiaTheme="minorEastAsia"/>
          <w:b/>
          <w:bCs/>
          <w:sz w:val="22"/>
          <w:lang w:val="en-GB"/>
        </w:rPr>
        <w:t xml:space="preserve">roposal </w:t>
      </w:r>
      <w:r w:rsidR="0084058B">
        <w:rPr>
          <w:rFonts w:eastAsiaTheme="minorEastAsia"/>
          <w:b/>
          <w:bCs/>
          <w:sz w:val="22"/>
          <w:lang w:val="en-GB"/>
        </w:rPr>
        <w:t>3</w:t>
      </w:r>
      <w:r w:rsidRPr="007D3C5F">
        <w:rPr>
          <w:rFonts w:eastAsiaTheme="minorEastAsia"/>
          <w:b/>
          <w:bCs/>
          <w:sz w:val="22"/>
          <w:lang w:val="en-GB"/>
        </w:rPr>
        <w:t>: Confirm the following working assumption:</w:t>
      </w:r>
    </w:p>
    <w:p w14:paraId="0CB93D8D" w14:textId="77777777" w:rsidR="00CE04CA" w:rsidRPr="007D3C5F" w:rsidRDefault="00CE04CA" w:rsidP="00CE04CA">
      <w:pPr>
        <w:spacing w:line="240" w:lineRule="atLeast"/>
        <w:rPr>
          <w:rFonts w:ascii="Times" w:eastAsia="Batang" w:hAnsi="Times"/>
          <w:b/>
          <w:bCs/>
          <w:highlight w:val="darkYellow"/>
          <w:lang w:val="en-GB" w:eastAsia="x-none"/>
        </w:rPr>
      </w:pPr>
      <w:r w:rsidRPr="007D3C5F">
        <w:rPr>
          <w:rFonts w:ascii="Times" w:eastAsia="Batang" w:hAnsi="Times"/>
          <w:b/>
          <w:bCs/>
          <w:highlight w:val="darkYellow"/>
          <w:lang w:val="en-GB" w:eastAsia="x-none"/>
        </w:rPr>
        <w:t>Working assumption:</w:t>
      </w:r>
    </w:p>
    <w:p w14:paraId="397AFD8D" w14:textId="77777777" w:rsidR="00CE04CA" w:rsidRPr="007D3C5F" w:rsidRDefault="00CE04CA" w:rsidP="00CE04CA">
      <w:pPr>
        <w:spacing w:line="240" w:lineRule="atLeast"/>
        <w:rPr>
          <w:rFonts w:ascii="Times" w:eastAsia="宋体" w:hAnsi="Times"/>
          <w:b/>
          <w:bCs/>
          <w:shd w:val="clear" w:color="auto" w:fill="FFFFFF"/>
          <w:lang w:val="en-GB"/>
        </w:rPr>
      </w:pPr>
      <w:r w:rsidRPr="007D3C5F">
        <w:rPr>
          <w:rFonts w:ascii="Times" w:eastAsia="宋体" w:hAnsi="Times"/>
          <w:b/>
          <w:bCs/>
          <w:shd w:val="clear" w:color="auto" w:fill="FFFFFF"/>
          <w:lang w:val="en-GB"/>
        </w:rPr>
        <w:t>W</w:t>
      </w:r>
      <w:r w:rsidRPr="007D3C5F">
        <w:rPr>
          <w:rFonts w:ascii="Times" w:eastAsia="宋体" w:hAnsi="Times" w:hint="eastAsia"/>
          <w:b/>
          <w:bCs/>
          <w:shd w:val="clear" w:color="auto" w:fill="FFFFFF"/>
          <w:lang w:val="en-GB"/>
        </w:rPr>
        <w:t xml:space="preserve">hen a single PDSCH/PUSCH processing timeline is configured in the carrier, at least when only DCI format 0_1/1_1 is configured or only DCI format 0_2/1_2 is configured in USS per BWP, </w:t>
      </w:r>
      <w:r w:rsidRPr="007D3C5F">
        <w:rPr>
          <w:rFonts w:ascii="Times" w:eastAsia="宋体" w:hAnsi="Times"/>
          <w:b/>
          <w:bCs/>
          <w:shd w:val="clear" w:color="auto" w:fill="FFFFFF"/>
          <w:lang w:val="en-GB"/>
        </w:rPr>
        <w:t xml:space="preserve">a </w:t>
      </w:r>
      <w:r w:rsidRPr="007D3C5F">
        <w:rPr>
          <w:rFonts w:ascii="Times" w:eastAsia="宋体" w:hAnsi="Times" w:hint="eastAsia"/>
          <w:b/>
          <w:bCs/>
          <w:shd w:val="clear" w:color="auto" w:fill="FFFFFF"/>
          <w:lang w:val="en-GB"/>
        </w:rPr>
        <w:t>DCI format</w:t>
      </w:r>
      <w:r w:rsidRPr="007D3C5F">
        <w:rPr>
          <w:rFonts w:ascii="Times" w:eastAsia="宋体" w:hAnsi="Times"/>
          <w:b/>
          <w:bCs/>
          <w:shd w:val="clear" w:color="auto" w:fill="FFFFFF"/>
          <w:lang w:val="en-GB"/>
        </w:rPr>
        <w:t xml:space="preserve"> (from the formats 0_1/1_1/0_2/1_2)</w:t>
      </w:r>
      <w:r w:rsidRPr="007D3C5F">
        <w:rPr>
          <w:rFonts w:ascii="Times" w:eastAsia="宋体" w:hAnsi="Times" w:hint="eastAsia"/>
          <w:b/>
          <w:bCs/>
          <w:shd w:val="clear" w:color="auto" w:fill="FFFFFF"/>
          <w:lang w:val="en-GB"/>
        </w:rPr>
        <w:t xml:space="preserve"> can be used to schedule PDSCH with different HARQ-ACK priorities or PUSCH with different priorities. </w:t>
      </w:r>
    </w:p>
    <w:p w14:paraId="3E5DCDF5" w14:textId="77777777" w:rsidR="00CE04CA" w:rsidRPr="007D3C5F" w:rsidRDefault="00CE04CA" w:rsidP="00CE04CA">
      <w:pPr>
        <w:widowControl/>
        <w:numPr>
          <w:ilvl w:val="0"/>
          <w:numId w:val="29"/>
        </w:numPr>
        <w:spacing w:line="240" w:lineRule="atLeast"/>
        <w:rPr>
          <w:rFonts w:ascii="Times" w:eastAsia="宋体" w:hAnsi="Times"/>
          <w:b/>
          <w:bCs/>
          <w:lang w:val="en-GB"/>
        </w:rPr>
      </w:pPr>
      <w:bookmarkStart w:id="8" w:name="_Hlk36496205"/>
      <w:r w:rsidRPr="007D3C5F">
        <w:rPr>
          <w:rFonts w:ascii="Times" w:eastAsia="宋体" w:hAnsi="Times" w:hint="eastAsia"/>
          <w:b/>
          <w:bCs/>
          <w:lang w:val="en-GB"/>
        </w:rPr>
        <w:t>1-bit field in DCI can be configured as the</w:t>
      </w:r>
      <w:r w:rsidRPr="007D3C5F">
        <w:rPr>
          <w:rFonts w:ascii="Times" w:eastAsia="宋体" w:hAnsi="Times"/>
          <w:b/>
          <w:bCs/>
          <w:lang w:val="en-GB"/>
        </w:rPr>
        <w:t xml:space="preserve"> PHY identification</w:t>
      </w:r>
      <w:r w:rsidRPr="007D3C5F">
        <w:rPr>
          <w:rFonts w:ascii="Times" w:eastAsia="宋体" w:hAnsi="Times" w:hint="eastAsia"/>
          <w:b/>
          <w:bCs/>
          <w:lang w:val="en-GB"/>
        </w:rPr>
        <w:t xml:space="preserve"> of the priority</w:t>
      </w:r>
      <w:bookmarkEnd w:id="8"/>
    </w:p>
    <w:p w14:paraId="588E72D6" w14:textId="201CB6BB" w:rsidR="0076552B" w:rsidRDefault="00CE04CA" w:rsidP="0076552B">
      <w:pPr>
        <w:widowControl/>
        <w:numPr>
          <w:ilvl w:val="0"/>
          <w:numId w:val="29"/>
        </w:numPr>
        <w:spacing w:line="240" w:lineRule="atLeast"/>
        <w:rPr>
          <w:rFonts w:ascii="Times" w:eastAsia="宋体" w:hAnsi="Times"/>
          <w:b/>
          <w:bCs/>
          <w:lang w:val="en-GB"/>
        </w:rPr>
      </w:pPr>
      <w:r w:rsidRPr="007D3C5F">
        <w:rPr>
          <w:rFonts w:ascii="Times" w:eastAsia="宋体" w:hAnsi="Times"/>
          <w:b/>
          <w:bCs/>
          <w:lang w:val="en-GB"/>
        </w:rPr>
        <w:t>No indication of different priorities by DCI formats 0_0/1_0</w:t>
      </w:r>
    </w:p>
    <w:p w14:paraId="3914ECC4" w14:textId="43B219B4" w:rsidR="00864C58" w:rsidRPr="00864C58" w:rsidRDefault="00864C58" w:rsidP="00864C58">
      <w:pPr>
        <w:spacing w:beforeLines="50" w:before="156" w:afterLines="50" w:after="156"/>
        <w:rPr>
          <w:rFonts w:eastAsiaTheme="minorEastAsia"/>
          <w:b/>
          <w:bCs/>
          <w:i/>
          <w:iCs/>
          <w:sz w:val="22"/>
          <w:u w:val="single"/>
        </w:rPr>
      </w:pPr>
      <w:r>
        <w:rPr>
          <w:rFonts w:eastAsiaTheme="minorEastAsia"/>
          <w:b/>
          <w:bCs/>
          <w:i/>
          <w:iCs/>
          <w:sz w:val="22"/>
          <w:u w:val="single"/>
        </w:rPr>
        <w:t>Default priority</w:t>
      </w:r>
      <w:r w:rsidRPr="00864C58">
        <w:rPr>
          <w:rFonts w:eastAsiaTheme="minorEastAsia"/>
          <w:b/>
          <w:bCs/>
          <w:i/>
          <w:iCs/>
          <w:sz w:val="22"/>
          <w:u w:val="single"/>
        </w:rPr>
        <w:t>:</w:t>
      </w:r>
    </w:p>
    <w:p w14:paraId="089ADB02" w14:textId="0D04F974" w:rsidR="007528C8" w:rsidRDefault="007528C8" w:rsidP="008E0F0D">
      <w:pPr>
        <w:widowControl/>
        <w:spacing w:line="240" w:lineRule="atLeast"/>
        <w:jc w:val="left"/>
        <w:rPr>
          <w:rFonts w:eastAsiaTheme="minorEastAsia"/>
          <w:sz w:val="22"/>
          <w:lang w:val="en-GB"/>
        </w:rPr>
      </w:pPr>
      <w:r>
        <w:rPr>
          <w:rFonts w:eastAsiaTheme="minorEastAsia"/>
          <w:sz w:val="22"/>
          <w:lang w:val="en-GB"/>
        </w:rPr>
        <w:t xml:space="preserve">Moreover, the priority indicator in DCI format </w:t>
      </w:r>
      <w:r w:rsidRPr="002D6AC9">
        <w:rPr>
          <w:rFonts w:eastAsiaTheme="minorEastAsia"/>
          <w:sz w:val="22"/>
          <w:lang w:val="en-GB"/>
        </w:rPr>
        <w:t xml:space="preserve">0_1/1_1/0_2/1_2 exists only when </w:t>
      </w:r>
      <w:r>
        <w:rPr>
          <w:rFonts w:eastAsiaTheme="minorEastAsia"/>
          <w:sz w:val="22"/>
          <w:lang w:val="en-GB"/>
        </w:rPr>
        <w:t>higher layer parameter</w:t>
      </w:r>
      <w:r>
        <w:rPr>
          <w:rFonts w:eastAsiaTheme="minorEastAsia" w:hint="eastAsia"/>
          <w:sz w:val="22"/>
          <w:lang w:val="en-GB"/>
        </w:rPr>
        <w:t xml:space="preserve"> </w:t>
      </w:r>
      <w:bookmarkStart w:id="9" w:name="_Hlk36495886"/>
      <w:r w:rsidRPr="002D6AC9">
        <w:rPr>
          <w:rFonts w:eastAsiaTheme="minorEastAsia"/>
          <w:sz w:val="22"/>
          <w:lang w:val="en-GB"/>
        </w:rPr>
        <w:t>PriorityIndicator-ForDCIFormat0_1/1_1/0_2/1_2</w:t>
      </w:r>
      <w:r>
        <w:rPr>
          <w:rFonts w:eastAsiaTheme="minorEastAsia"/>
          <w:sz w:val="22"/>
          <w:lang w:val="en-GB"/>
        </w:rPr>
        <w:t xml:space="preserve"> is configured</w:t>
      </w:r>
      <w:bookmarkEnd w:id="9"/>
      <w:r>
        <w:rPr>
          <w:rFonts w:eastAsiaTheme="minorEastAsia"/>
          <w:sz w:val="22"/>
          <w:lang w:val="en-GB"/>
        </w:rPr>
        <w:t xml:space="preserve">. So </w:t>
      </w:r>
      <w:r w:rsidRPr="007E42D9">
        <w:rPr>
          <w:rFonts w:eastAsiaTheme="minorEastAsia"/>
          <w:sz w:val="22"/>
          <w:lang w:val="en-GB"/>
        </w:rPr>
        <w:t>default priority should be defined for DCI without the priority indicator field.</w:t>
      </w:r>
      <w:r>
        <w:rPr>
          <w:rFonts w:eastAsiaTheme="minorEastAsia"/>
          <w:sz w:val="22"/>
          <w:lang w:val="en-GB"/>
        </w:rPr>
        <w:t xml:space="preserve"> </w:t>
      </w:r>
      <w:r w:rsidR="008E0F0D">
        <w:rPr>
          <w:rFonts w:eastAsiaTheme="minorEastAsia"/>
          <w:sz w:val="22"/>
          <w:lang w:val="en-GB"/>
        </w:rPr>
        <w:t>I</w:t>
      </w:r>
      <w:r w:rsidR="000F5D39">
        <w:rPr>
          <w:rFonts w:eastAsiaTheme="minorEastAsia"/>
          <w:sz w:val="22"/>
          <w:lang w:val="en-GB"/>
        </w:rPr>
        <w:t xml:space="preserve">t was agreed that </w:t>
      </w:r>
      <w:r w:rsidR="000F5D39">
        <w:rPr>
          <w:rFonts w:eastAsiaTheme="minorEastAsia" w:hint="eastAsia"/>
          <w:sz w:val="22"/>
          <w:lang w:val="en-GB"/>
        </w:rPr>
        <w:t>i</w:t>
      </w:r>
      <w:r w:rsidR="000F5D39" w:rsidRPr="000F5D39">
        <w:rPr>
          <w:rFonts w:eastAsiaTheme="minorEastAsia"/>
          <w:sz w:val="22"/>
          <w:lang w:val="en-GB"/>
        </w:rPr>
        <w:t>n Rel-16, if a UE is configured with one HARQ codebook, the HARQ-ACK codebook is considered as low priority.</w:t>
      </w:r>
      <w:r w:rsidR="008E0F0D">
        <w:rPr>
          <w:rFonts w:eastAsiaTheme="minorEastAsia"/>
          <w:sz w:val="22"/>
          <w:lang w:val="en-GB"/>
        </w:rPr>
        <w:t xml:space="preserve"> In addition, the agreement towards default priority of SR has been reached as: </w:t>
      </w:r>
      <w:r w:rsidR="008E0F0D" w:rsidRPr="008E0F0D">
        <w:rPr>
          <w:rFonts w:eastAsiaTheme="minorEastAsia"/>
          <w:sz w:val="22"/>
          <w:lang w:val="en-GB"/>
        </w:rPr>
        <w:t>SR priority comes from phy-PriorityIndex-r16 in SchedulingRequestResourceConfig. If not configured, SR is treated as low priority (index 0).</w:t>
      </w:r>
      <w:r w:rsidR="008E0F0D">
        <w:rPr>
          <w:rFonts w:eastAsiaTheme="minorEastAsia"/>
          <w:sz w:val="22"/>
          <w:lang w:val="en-GB"/>
        </w:rPr>
        <w:t xml:space="preserve"> Therefore, considering one configured HARQ-ACK codebook case</w:t>
      </w:r>
      <w:r w:rsidR="00081246">
        <w:rPr>
          <w:rFonts w:eastAsiaTheme="minorEastAsia"/>
          <w:sz w:val="22"/>
          <w:lang w:val="en-GB"/>
        </w:rPr>
        <w:t xml:space="preserve"> and</w:t>
      </w:r>
      <w:r w:rsidR="008E0F0D">
        <w:rPr>
          <w:rFonts w:eastAsiaTheme="minorEastAsia"/>
          <w:sz w:val="22"/>
          <w:lang w:val="en-GB"/>
        </w:rPr>
        <w:t xml:space="preserve"> common design with default SR priority, it is proposed that </w:t>
      </w:r>
      <w:r w:rsidR="008E0F0D">
        <w:rPr>
          <w:rFonts w:eastAsiaTheme="minorEastAsia" w:hint="eastAsia"/>
          <w:sz w:val="22"/>
          <w:lang w:val="en-GB"/>
        </w:rPr>
        <w:t>i</w:t>
      </w:r>
      <w:r w:rsidR="008E0F0D" w:rsidRPr="008E0F0D">
        <w:rPr>
          <w:rFonts w:eastAsiaTheme="minorEastAsia"/>
          <w:sz w:val="22"/>
          <w:lang w:val="en-GB"/>
        </w:rPr>
        <w:t>f priority field in a DCI format is not configured, the corresponding transmissions or receptions are of low priority.</w:t>
      </w:r>
    </w:p>
    <w:p w14:paraId="12E28EBE" w14:textId="7834DADE" w:rsidR="0090513E" w:rsidRPr="00081246" w:rsidRDefault="0090513E" w:rsidP="0090513E">
      <w:pPr>
        <w:widowControl/>
        <w:spacing w:beforeLines="50" w:before="156" w:line="240" w:lineRule="atLeast"/>
        <w:jc w:val="left"/>
        <w:rPr>
          <w:rFonts w:eastAsiaTheme="minorEastAsia"/>
          <w:sz w:val="22"/>
          <w:lang w:val="en-GB"/>
        </w:rPr>
      </w:pPr>
      <w:r w:rsidRPr="007D3C5F">
        <w:rPr>
          <w:rFonts w:eastAsiaTheme="minorEastAsia" w:hint="eastAsia"/>
          <w:b/>
          <w:bCs/>
          <w:sz w:val="22"/>
          <w:lang w:val="en-GB"/>
        </w:rPr>
        <w:t>P</w:t>
      </w:r>
      <w:r w:rsidRPr="007D3C5F">
        <w:rPr>
          <w:rFonts w:eastAsiaTheme="minorEastAsia"/>
          <w:b/>
          <w:bCs/>
          <w:sz w:val="22"/>
          <w:lang w:val="en-GB"/>
        </w:rPr>
        <w:t xml:space="preserve">roposal </w:t>
      </w:r>
      <w:r>
        <w:rPr>
          <w:rFonts w:eastAsiaTheme="minorEastAsia"/>
          <w:b/>
          <w:bCs/>
          <w:sz w:val="22"/>
          <w:lang w:val="en-GB"/>
        </w:rPr>
        <w:t>4</w:t>
      </w:r>
      <w:r w:rsidRPr="007D3C5F">
        <w:rPr>
          <w:rFonts w:eastAsiaTheme="minorEastAsia"/>
          <w:b/>
          <w:bCs/>
          <w:sz w:val="22"/>
          <w:lang w:val="en-GB"/>
        </w:rPr>
        <w:t>:</w:t>
      </w:r>
      <w:r w:rsidR="00C96142">
        <w:rPr>
          <w:rFonts w:eastAsiaTheme="minorEastAsia"/>
          <w:b/>
          <w:bCs/>
          <w:sz w:val="22"/>
          <w:lang w:val="en-GB"/>
        </w:rPr>
        <w:t xml:space="preserve"> </w:t>
      </w:r>
      <w:r w:rsidR="00C96142" w:rsidRPr="00C96142">
        <w:rPr>
          <w:rFonts w:eastAsiaTheme="minorEastAsia"/>
          <w:b/>
          <w:bCs/>
          <w:sz w:val="22"/>
          <w:lang w:val="en-GB"/>
        </w:rPr>
        <w:t>If priority field in a DCI format is not configured, the corresponding transmissions or receptions are of low priority.</w:t>
      </w:r>
    </w:p>
    <w:p w14:paraId="51C97488" w14:textId="6860039B" w:rsidR="00185930" w:rsidRDefault="00185930" w:rsidP="00185930">
      <w:pPr>
        <w:pStyle w:val="2"/>
        <w:numPr>
          <w:ilvl w:val="0"/>
          <w:numId w:val="1"/>
        </w:numPr>
        <w:rPr>
          <w:rFonts w:ascii="Times New Roman" w:hAnsi="Times New Roman"/>
          <w:b/>
          <w:sz w:val="22"/>
          <w:szCs w:val="22"/>
        </w:rPr>
      </w:pPr>
      <w:r>
        <w:rPr>
          <w:rFonts w:ascii="Times New Roman" w:hAnsi="Times New Roman"/>
          <w:b/>
          <w:sz w:val="22"/>
          <w:szCs w:val="22"/>
        </w:rPr>
        <w:t>PUCCH resource determination for reduced size of PRI field</w:t>
      </w:r>
    </w:p>
    <w:p w14:paraId="4677448C" w14:textId="17E48DF4" w:rsidR="0077164E" w:rsidRDefault="0077164E" w:rsidP="0077164E">
      <w:pPr>
        <w:rPr>
          <w:rFonts w:eastAsiaTheme="minorEastAsia"/>
          <w:lang w:val="en-GB"/>
        </w:rPr>
      </w:pPr>
      <w:r>
        <w:rPr>
          <w:rFonts w:eastAsiaTheme="minorEastAsia" w:hint="eastAsia"/>
          <w:lang w:val="en-GB"/>
        </w:rPr>
        <w:t>I</w:t>
      </w:r>
      <w:r>
        <w:rPr>
          <w:rFonts w:eastAsiaTheme="minorEastAsia"/>
          <w:lang w:val="en-GB"/>
        </w:rPr>
        <w:t>n last RAN1 meeting, PUCCH resource determination for reduced size of PRI field in DCI format 1_2 was discussed, but no consensus was made. Generally, three options were summarized:</w:t>
      </w:r>
    </w:p>
    <w:p w14:paraId="6C8A3FAB" w14:textId="4CD533F7" w:rsidR="0077164E" w:rsidRPr="0077164E" w:rsidRDefault="0077164E" w:rsidP="0077164E">
      <w:pPr>
        <w:widowControl/>
        <w:numPr>
          <w:ilvl w:val="0"/>
          <w:numId w:val="39"/>
        </w:numPr>
        <w:shd w:val="clear" w:color="auto" w:fill="FFFFFF"/>
        <w:spacing w:line="240" w:lineRule="auto"/>
        <w:jc w:val="left"/>
        <w:rPr>
          <w:rFonts w:ascii="Calibri" w:eastAsia="微软雅黑" w:hAnsi="Calibri" w:cs="Calibri"/>
          <w:color w:val="000000"/>
          <w:szCs w:val="21"/>
        </w:rPr>
      </w:pPr>
      <w:r>
        <w:rPr>
          <w:rFonts w:eastAsiaTheme="minorEastAsia" w:hint="eastAsia"/>
          <w:bCs/>
          <w:noProof/>
          <w:sz w:val="22"/>
        </w:rPr>
        <mc:AlternateContent>
          <mc:Choice Requires="wps">
            <w:drawing>
              <wp:anchor distT="0" distB="0" distL="114300" distR="114300" simplePos="0" relativeHeight="251669504" behindDoc="0" locked="0" layoutInCell="1" allowOverlap="1" wp14:anchorId="6A55427D" wp14:editId="2397C509">
                <wp:simplePos x="0" y="0"/>
                <wp:positionH relativeFrom="column">
                  <wp:posOffset>71218</wp:posOffset>
                </wp:positionH>
                <wp:positionV relativeFrom="paragraph">
                  <wp:posOffset>5666</wp:posOffset>
                </wp:positionV>
                <wp:extent cx="6292850" cy="1418492"/>
                <wp:effectExtent l="0" t="0" r="12700" b="10795"/>
                <wp:wrapNone/>
                <wp:docPr id="3" name="矩形 3"/>
                <wp:cNvGraphicFramePr/>
                <a:graphic xmlns:a="http://schemas.openxmlformats.org/drawingml/2006/main">
                  <a:graphicData uri="http://schemas.microsoft.com/office/word/2010/wordprocessingShape">
                    <wps:wsp>
                      <wps:cNvSpPr/>
                      <wps:spPr>
                        <a:xfrm>
                          <a:off x="0" y="0"/>
                          <a:ext cx="6292850" cy="141849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28898FC" id="矩形 3" o:spid="_x0000_s1026" style="position:absolute;left:0;text-align:left;margin-left:5.6pt;margin-top:.45pt;width:495.5pt;height:111.7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" filled="f" strokecolor="black [3213]" strokeweight="1pt"/>
            </w:pict>
          </mc:Fallback>
        </mc:AlternateContent>
      </w:r>
      <w:r w:rsidRPr="0077164E">
        <w:rPr>
          <w:rFonts w:ascii="Times New Roman, serif" w:eastAsia="微软雅黑" w:hAnsi="Times New Roman, serif" w:cs="Calibri"/>
          <w:color w:val="000000"/>
          <w:szCs w:val="21"/>
        </w:rPr>
        <w:t>Option 1: Expand table, such that 0 bits PRI refers to the first PUCCH resource index</w:t>
      </w:r>
      <w:r w:rsidRPr="0077164E">
        <w:rPr>
          <w:rFonts w:eastAsia="微软雅黑"/>
          <w:color w:val="000000"/>
          <w:szCs w:val="21"/>
        </w:rPr>
        <w:t>.</w:t>
      </w:r>
    </w:p>
    <w:p w14:paraId="3F3B68F4" w14:textId="3B0987CA" w:rsidR="0077164E" w:rsidRPr="0077164E" w:rsidRDefault="0077164E" w:rsidP="0077164E">
      <w:pPr>
        <w:widowControl/>
        <w:numPr>
          <w:ilvl w:val="0"/>
          <w:numId w:val="39"/>
        </w:numPr>
        <w:shd w:val="clear" w:color="auto" w:fill="FFFFFF"/>
        <w:spacing w:line="240" w:lineRule="auto"/>
        <w:jc w:val="left"/>
        <w:rPr>
          <w:rFonts w:ascii="Calibri" w:eastAsia="微软雅黑" w:hAnsi="Calibri" w:cs="Calibri"/>
          <w:color w:val="000000"/>
          <w:szCs w:val="21"/>
        </w:rPr>
      </w:pPr>
      <w:r w:rsidRPr="0077164E">
        <w:rPr>
          <w:rFonts w:ascii="Times New Roman, serif" w:eastAsia="微软雅黑" w:hAnsi="Times New Roman, serif" w:cs="Calibri"/>
          <w:color w:val="000000"/>
          <w:szCs w:val="21"/>
        </w:rPr>
        <w:t>Option 2: </w:t>
      </w:r>
      <w:r w:rsidRPr="0077164E">
        <w:rPr>
          <w:rFonts w:eastAsia="微软雅黑"/>
          <w:color w:val="000000"/>
          <w:szCs w:val="21"/>
        </w:rPr>
        <w:t>Use an expression accounting for the number of CCEs, the index of the first CCE, and the number of PUCCH resources in the PUCCH resource set.</w:t>
      </w:r>
    </w:p>
    <w:p w14:paraId="4595AD8A" w14:textId="3270D82E" w:rsidR="0077164E" w:rsidRPr="0077164E" w:rsidRDefault="0077164E" w:rsidP="0077164E">
      <w:pPr>
        <w:widowControl/>
        <w:numPr>
          <w:ilvl w:val="1"/>
          <w:numId w:val="39"/>
        </w:numPr>
        <w:shd w:val="clear" w:color="auto" w:fill="FFFFFF"/>
        <w:spacing w:line="240" w:lineRule="auto"/>
        <w:jc w:val="left"/>
        <w:rPr>
          <w:rFonts w:ascii="Calibri" w:eastAsia="微软雅黑" w:hAnsi="Calibri" w:cs="Calibri"/>
          <w:color w:val="000000"/>
          <w:szCs w:val="21"/>
        </w:rPr>
      </w:pPr>
      <w:r w:rsidRPr="0077164E">
        <w:rPr>
          <w:rFonts w:ascii="Times New Roman, serif" w:eastAsia="微软雅黑" w:hAnsi="Times New Roman, serif" w:cs="Calibri"/>
          <w:color w:val="000000"/>
          <w:szCs w:val="21"/>
        </w:rPr>
        <w:t>Option 2a: </w:t>
      </w:r>
      <w:r w:rsidRPr="0077164E">
        <w:rPr>
          <w:rFonts w:eastAsia="微软雅黑"/>
          <w:color w:val="000000"/>
          <w:szCs w:val="21"/>
        </w:rPr>
        <w:t>Reuse the current expression from TS 38.213 for PUCCH resource sets with more than 8 PUCCH resourc</w:t>
      </w:r>
      <w:r w:rsidR="00D36841">
        <w:rPr>
          <w:rFonts w:eastAsia="微软雅黑"/>
          <w:color w:val="000000"/>
          <w:szCs w:val="21"/>
        </w:rPr>
        <w:t>e</w:t>
      </w:r>
      <w:r w:rsidRPr="0077164E">
        <w:rPr>
          <w:rFonts w:eastAsia="微软雅黑"/>
          <w:color w:val="000000"/>
          <w:szCs w:val="21"/>
        </w:rPr>
        <w:t>s.</w:t>
      </w:r>
    </w:p>
    <w:p w14:paraId="363FB87F" w14:textId="23C27BE2" w:rsidR="0077164E" w:rsidRPr="0077164E" w:rsidRDefault="0077164E" w:rsidP="0077164E">
      <w:pPr>
        <w:widowControl/>
        <w:numPr>
          <w:ilvl w:val="1"/>
          <w:numId w:val="39"/>
        </w:numPr>
        <w:shd w:val="clear" w:color="auto" w:fill="FFFFFF"/>
        <w:spacing w:line="240" w:lineRule="auto"/>
        <w:jc w:val="left"/>
        <w:rPr>
          <w:rFonts w:ascii="Calibri" w:eastAsia="微软雅黑" w:hAnsi="Calibri" w:cs="Calibri"/>
          <w:color w:val="000000"/>
          <w:szCs w:val="21"/>
        </w:rPr>
      </w:pPr>
      <w:r w:rsidRPr="0077164E">
        <w:rPr>
          <w:rFonts w:ascii="Times New Roman, serif" w:eastAsia="微软雅黑" w:hAnsi="Times New Roman, serif" w:cs="Calibri"/>
          <w:color w:val="000000"/>
          <w:szCs w:val="21"/>
        </w:rPr>
        <w:t>Option 2b: An alternative expression</w:t>
      </w:r>
      <w:r w:rsidRPr="0077164E">
        <w:rPr>
          <w:rFonts w:eastAsia="微软雅黑"/>
          <w:color w:val="000000"/>
          <w:szCs w:val="21"/>
        </w:rPr>
        <w:t>.</w:t>
      </w:r>
    </w:p>
    <w:p w14:paraId="5840B541" w14:textId="7B1B8AA6" w:rsidR="0077164E" w:rsidRPr="0077164E" w:rsidRDefault="0077164E" w:rsidP="0077164E">
      <w:pPr>
        <w:widowControl/>
        <w:numPr>
          <w:ilvl w:val="0"/>
          <w:numId w:val="39"/>
        </w:numPr>
        <w:shd w:val="clear" w:color="auto" w:fill="FFFFFF"/>
        <w:spacing w:line="240" w:lineRule="auto"/>
        <w:jc w:val="left"/>
        <w:rPr>
          <w:rFonts w:ascii="Calibri" w:eastAsia="微软雅黑" w:hAnsi="Calibri" w:cs="Calibri"/>
          <w:color w:val="000000"/>
          <w:szCs w:val="21"/>
        </w:rPr>
      </w:pPr>
      <w:r w:rsidRPr="0077164E">
        <w:rPr>
          <w:rFonts w:eastAsia="微软雅黑"/>
          <w:color w:val="000000"/>
          <w:szCs w:val="21"/>
        </w:rPr>
        <w:t> </w:t>
      </w:r>
      <w:r w:rsidRPr="0077164E">
        <w:rPr>
          <w:rFonts w:ascii="Times New Roman, serif" w:eastAsia="微软雅黑" w:hAnsi="Times New Roman, serif" w:cs="Calibri"/>
          <w:color w:val="000000"/>
          <w:szCs w:val="21"/>
        </w:rPr>
        <w:t>Option 3: </w:t>
      </w:r>
      <w:r w:rsidRPr="0077164E">
        <w:rPr>
          <w:rFonts w:eastAsia="微软雅黑"/>
          <w:color w:val="000000"/>
          <w:szCs w:val="21"/>
        </w:rPr>
        <w:t>As Option 2, but expanded to also 1 and 2 bits field size PRI.</w:t>
      </w:r>
    </w:p>
    <w:p w14:paraId="36268C07" w14:textId="2E2231C2" w:rsidR="0077164E" w:rsidRDefault="0077164E" w:rsidP="0077164E">
      <w:pPr>
        <w:rPr>
          <w:rFonts w:eastAsiaTheme="minorEastAsia"/>
        </w:rPr>
      </w:pPr>
    </w:p>
    <w:p w14:paraId="70DB992B" w14:textId="6A82B178" w:rsidR="00D36841" w:rsidRDefault="00D36841" w:rsidP="0077164E">
      <w:pPr>
        <w:rPr>
          <w:rFonts w:eastAsiaTheme="minorEastAsia"/>
        </w:rPr>
      </w:pPr>
      <w:r>
        <w:rPr>
          <w:rFonts w:eastAsiaTheme="minorEastAsia" w:hint="eastAsia"/>
        </w:rPr>
        <w:t>I</w:t>
      </w:r>
      <w:r>
        <w:rPr>
          <w:rFonts w:eastAsiaTheme="minorEastAsia"/>
        </w:rPr>
        <w:t xml:space="preserve">n Rel-15, </w:t>
      </w:r>
      <w:r w:rsidRPr="00D36841">
        <w:rPr>
          <w:rFonts w:eastAsiaTheme="minorEastAsia"/>
        </w:rPr>
        <w:t>PUCCH resources corresponding to a PUCCH resource allocation field with</w:t>
      </w:r>
      <w:r>
        <w:rPr>
          <w:rFonts w:eastAsiaTheme="minorEastAsia"/>
        </w:rPr>
        <w:t xml:space="preserve"> 3/2/1 bits are the first </w:t>
      </w:r>
      <w:r w:rsidRPr="00D36841">
        <w:rPr>
          <w:rFonts w:eastAsiaTheme="minorEastAsia"/>
        </w:rPr>
        <w:t>8/4/2 configured PUCCH resources</w:t>
      </w:r>
      <w:r>
        <w:rPr>
          <w:rFonts w:eastAsiaTheme="minorEastAsia"/>
        </w:rPr>
        <w:t xml:space="preserve">. So it can be simply extended to 0 bits case with option 1 and achieve common design with Rel-15 mechanism. Moreover, </w:t>
      </w:r>
      <w:r>
        <w:rPr>
          <w:rFonts w:eastAsiaTheme="minorEastAsia" w:hint="eastAsia"/>
        </w:rPr>
        <w:t>t</w:t>
      </w:r>
      <w:r w:rsidRPr="00D36841">
        <w:rPr>
          <w:rFonts w:eastAsiaTheme="minorEastAsia"/>
        </w:rPr>
        <w:t>he Rel-15 PUCCH resource determination prior to RRC connection works only for 1-2 HARQ-ACK bits and is not applicable in general.</w:t>
      </w:r>
      <w:r>
        <w:rPr>
          <w:rFonts w:eastAsiaTheme="minorEastAsia"/>
        </w:rPr>
        <w:t xml:space="preserve"> Considering CR stage now, </w:t>
      </w:r>
      <w:r w:rsidRPr="00D36841">
        <w:rPr>
          <w:rFonts w:eastAsiaTheme="minorEastAsia"/>
        </w:rPr>
        <w:t xml:space="preserve">minimum of spec impact is </w:t>
      </w:r>
      <w:r w:rsidRPr="00D36841">
        <w:rPr>
          <w:rFonts w:eastAsiaTheme="minorEastAsia"/>
        </w:rPr>
        <w:lastRenderedPageBreak/>
        <w:t>expected</w:t>
      </w:r>
      <w:r>
        <w:rPr>
          <w:rFonts w:eastAsiaTheme="minorEastAsia"/>
        </w:rPr>
        <w:t>, so option 1 is more preferred.</w:t>
      </w:r>
    </w:p>
    <w:p w14:paraId="32DF2954" w14:textId="656B7C2E" w:rsidR="00D36841" w:rsidRPr="0077164E" w:rsidRDefault="00D36841" w:rsidP="00D36841">
      <w:pPr>
        <w:spacing w:beforeLines="50" w:before="156"/>
        <w:rPr>
          <w:rFonts w:eastAsiaTheme="minorEastAsia"/>
        </w:rPr>
      </w:pPr>
      <w:r w:rsidRPr="007D3C5F">
        <w:rPr>
          <w:rFonts w:eastAsiaTheme="minorEastAsia" w:hint="eastAsia"/>
          <w:b/>
          <w:bCs/>
          <w:sz w:val="22"/>
          <w:lang w:val="en-GB"/>
        </w:rPr>
        <w:t>P</w:t>
      </w:r>
      <w:r w:rsidRPr="007D3C5F">
        <w:rPr>
          <w:rFonts w:eastAsiaTheme="minorEastAsia"/>
          <w:b/>
          <w:bCs/>
          <w:sz w:val="22"/>
          <w:lang w:val="en-GB"/>
        </w:rPr>
        <w:t xml:space="preserve">roposal </w:t>
      </w:r>
      <w:r w:rsidR="00C96142">
        <w:rPr>
          <w:rFonts w:eastAsiaTheme="minorEastAsia"/>
          <w:b/>
          <w:bCs/>
          <w:sz w:val="22"/>
          <w:lang w:val="en-GB"/>
        </w:rPr>
        <w:t>5</w:t>
      </w:r>
      <w:r w:rsidRPr="007D3C5F">
        <w:rPr>
          <w:rFonts w:eastAsiaTheme="minorEastAsia"/>
          <w:b/>
          <w:bCs/>
          <w:sz w:val="22"/>
          <w:lang w:val="en-GB"/>
        </w:rPr>
        <w:t>:</w:t>
      </w:r>
      <w:r>
        <w:rPr>
          <w:rFonts w:eastAsiaTheme="minorEastAsia"/>
          <w:b/>
          <w:bCs/>
          <w:sz w:val="22"/>
          <w:lang w:val="en-GB"/>
        </w:rPr>
        <w:t xml:space="preserve"> </w:t>
      </w:r>
      <w:r w:rsidRPr="00D36841">
        <w:rPr>
          <w:rFonts w:eastAsiaTheme="minorEastAsia"/>
          <w:b/>
          <w:bCs/>
          <w:sz w:val="22"/>
          <w:lang w:val="en-GB"/>
        </w:rPr>
        <w:t>PUCCH resources corresponding to a PUCCH resource allocation field with 3/2/1/0 bits are the first 8/4/2/1 configured PUCCH resources</w:t>
      </w:r>
    </w:p>
    <w:p w14:paraId="56C9832F" w14:textId="05315D00" w:rsidR="00E6617B" w:rsidRPr="00E324B7" w:rsidRDefault="00E6617B" w:rsidP="00264955">
      <w:pPr>
        <w:pStyle w:val="2"/>
        <w:numPr>
          <w:ilvl w:val="0"/>
          <w:numId w:val="1"/>
        </w:numPr>
        <w:rPr>
          <w:rFonts w:ascii="Times New Roman" w:hAnsi="Times New Roman"/>
          <w:b/>
          <w:sz w:val="22"/>
          <w:szCs w:val="22"/>
        </w:rPr>
      </w:pPr>
      <w:r w:rsidRPr="00E324B7">
        <w:rPr>
          <w:rFonts w:ascii="Times New Roman" w:hAnsi="Times New Roman"/>
          <w:b/>
          <w:sz w:val="22"/>
          <w:szCs w:val="22"/>
        </w:rPr>
        <w:t>Conclusion</w:t>
      </w:r>
    </w:p>
    <w:p w14:paraId="1BF7B908" w14:textId="6056F6FB" w:rsidR="00447FE9" w:rsidRDefault="00E6617B" w:rsidP="00A7594F">
      <w:pPr>
        <w:spacing w:afterLines="50" w:after="156"/>
        <w:rPr>
          <w:rFonts w:eastAsia="Batang"/>
          <w:kern w:val="0"/>
          <w:sz w:val="22"/>
          <w:lang w:val="en-GB"/>
        </w:rPr>
      </w:pPr>
      <w:r w:rsidRPr="00E324B7">
        <w:rPr>
          <w:rFonts w:eastAsia="Batang"/>
          <w:kern w:val="0"/>
          <w:sz w:val="22"/>
          <w:lang w:val="en-GB"/>
        </w:rPr>
        <w:t>In this</w:t>
      </w:r>
      <w:r w:rsidR="00FD109D" w:rsidRPr="00E324B7">
        <w:rPr>
          <w:rFonts w:eastAsia="Batang"/>
          <w:kern w:val="0"/>
          <w:sz w:val="22"/>
          <w:lang w:val="en-GB"/>
        </w:rPr>
        <w:t xml:space="preserve"> contribution, we discussed the remaining issues of </w:t>
      </w:r>
      <w:r w:rsidR="00303944" w:rsidRPr="00303944">
        <w:rPr>
          <w:rFonts w:eastAsia="Batang"/>
          <w:kern w:val="0"/>
          <w:sz w:val="22"/>
          <w:lang w:val="en-GB"/>
        </w:rPr>
        <w:t>PHY priority differentiation</w:t>
      </w:r>
      <w:r w:rsidR="00FD109D" w:rsidRPr="00E324B7">
        <w:rPr>
          <w:rFonts w:eastAsia="Batang"/>
          <w:kern w:val="0"/>
          <w:sz w:val="22"/>
          <w:lang w:val="en-GB"/>
        </w:rPr>
        <w:t xml:space="preserve"> and the following proposals are made:</w:t>
      </w:r>
    </w:p>
    <w:p w14:paraId="533ADFA3" w14:textId="77777777" w:rsidR="007B1873" w:rsidRPr="007B1873" w:rsidRDefault="007B1873" w:rsidP="007B1873">
      <w:pPr>
        <w:shd w:val="clear" w:color="auto" w:fill="FFFFFF"/>
        <w:spacing w:line="240" w:lineRule="auto"/>
        <w:rPr>
          <w:rFonts w:eastAsia="宋体"/>
          <w:b/>
          <w:bCs/>
        </w:rPr>
      </w:pPr>
      <w:r w:rsidRPr="007B1873">
        <w:rPr>
          <w:rFonts w:eastAsiaTheme="minorEastAsia" w:hint="eastAsia"/>
          <w:b/>
          <w:bCs/>
          <w:sz w:val="22"/>
          <w:lang w:val="en-GB"/>
        </w:rPr>
        <w:t>P</w:t>
      </w:r>
      <w:r w:rsidRPr="007B1873">
        <w:rPr>
          <w:rFonts w:eastAsiaTheme="minorEastAsia"/>
          <w:b/>
          <w:bCs/>
          <w:sz w:val="22"/>
          <w:lang w:val="en-GB"/>
        </w:rPr>
        <w:t xml:space="preserve">roposal 1: </w:t>
      </w:r>
      <w:r w:rsidRPr="007B1873">
        <w:rPr>
          <w:rFonts w:eastAsia="宋体"/>
          <w:b/>
          <w:bCs/>
          <w:color w:val="000000"/>
        </w:rPr>
        <w:t>If a UE is</w:t>
      </w:r>
      <w:r w:rsidRPr="007B1873">
        <w:rPr>
          <w:rFonts w:eastAsia="宋体"/>
          <w:b/>
          <w:bCs/>
        </w:rPr>
        <w:t xml:space="preserve"> capable of supporting dynamic switching of HARQ-ACK/PUSCH priority via both DCI format 0_1/1_1 and 0_2/1_2, the UE is expected to follow the indicated priority (low or high) in the scheduling DCI formats 0_1/1_1/0_2/1_2 if the UE is configured with DCI format 0_1 / 1_1 and 0_2/1_2.</w:t>
      </w:r>
    </w:p>
    <w:p w14:paraId="14A264BB" w14:textId="22AEBC5E" w:rsidR="007B1873" w:rsidRDefault="007B1873" w:rsidP="007B1873">
      <w:pPr>
        <w:shd w:val="clear" w:color="auto" w:fill="FFFFFF"/>
        <w:spacing w:beforeLines="50" w:before="156" w:line="240" w:lineRule="auto"/>
        <w:rPr>
          <w:rFonts w:eastAsia="微软雅黑"/>
          <w:b/>
          <w:bCs/>
          <w:color w:val="000000"/>
        </w:rPr>
      </w:pPr>
      <w:r w:rsidRPr="007B1873">
        <w:rPr>
          <w:rFonts w:eastAsiaTheme="minorEastAsia" w:hint="eastAsia"/>
          <w:b/>
          <w:bCs/>
          <w:sz w:val="22"/>
          <w:lang w:val="en-GB"/>
        </w:rPr>
        <w:t>P</w:t>
      </w:r>
      <w:r w:rsidRPr="007B1873">
        <w:rPr>
          <w:rFonts w:eastAsiaTheme="minorEastAsia"/>
          <w:b/>
          <w:bCs/>
          <w:sz w:val="22"/>
          <w:lang w:val="en-GB"/>
        </w:rPr>
        <w:t>roposal 2:</w:t>
      </w:r>
      <w:r w:rsidRPr="007B1873">
        <w:rPr>
          <w:rFonts w:eastAsia="宋体"/>
          <w:b/>
          <w:bCs/>
        </w:rPr>
        <w:t xml:space="preserve">If a UE is NOT capable of supporting dynamic switching of HARQ-ACK/PUSCH priority via both DCI format 0_1/1_1 and 0_2/1_2, and the UE is configured with DCI format 0_1 / 1_1 and 0_2/1_2, </w:t>
      </w:r>
      <w:r w:rsidRPr="007B1873">
        <w:rPr>
          <w:rFonts w:eastAsia="微软雅黑"/>
          <w:b/>
          <w:bCs/>
          <w:color w:val="000000"/>
        </w:rPr>
        <w:t>the UE is expected to assume low priority for DCI format 0_1/1_1, and to follow the indicated priority (low or high) in the scheduling DCI format for DCI format 0_2/1_2. </w:t>
      </w:r>
    </w:p>
    <w:p w14:paraId="1EF7BD5D" w14:textId="77777777" w:rsidR="007B1873" w:rsidRPr="007D3C5F" w:rsidRDefault="007B1873" w:rsidP="007B1873">
      <w:pPr>
        <w:spacing w:beforeLines="50" w:before="156" w:afterLines="50" w:after="156"/>
        <w:rPr>
          <w:rFonts w:eastAsiaTheme="minorEastAsia"/>
          <w:b/>
          <w:bCs/>
          <w:sz w:val="22"/>
          <w:lang w:val="en-GB"/>
        </w:rPr>
      </w:pPr>
      <w:r w:rsidRPr="007D3C5F">
        <w:rPr>
          <w:rFonts w:eastAsiaTheme="minorEastAsia" w:hint="eastAsia"/>
          <w:b/>
          <w:bCs/>
          <w:sz w:val="22"/>
          <w:lang w:val="en-GB"/>
        </w:rPr>
        <w:t>P</w:t>
      </w:r>
      <w:r w:rsidRPr="007D3C5F">
        <w:rPr>
          <w:rFonts w:eastAsiaTheme="minorEastAsia"/>
          <w:b/>
          <w:bCs/>
          <w:sz w:val="22"/>
          <w:lang w:val="en-GB"/>
        </w:rPr>
        <w:t xml:space="preserve">roposal </w:t>
      </w:r>
      <w:r>
        <w:rPr>
          <w:rFonts w:eastAsiaTheme="minorEastAsia"/>
          <w:b/>
          <w:bCs/>
          <w:sz w:val="22"/>
          <w:lang w:val="en-GB"/>
        </w:rPr>
        <w:t>3</w:t>
      </w:r>
      <w:r w:rsidRPr="007D3C5F">
        <w:rPr>
          <w:rFonts w:eastAsiaTheme="minorEastAsia"/>
          <w:b/>
          <w:bCs/>
          <w:sz w:val="22"/>
          <w:lang w:val="en-GB"/>
        </w:rPr>
        <w:t>: Confirm the following working assumption:</w:t>
      </w:r>
    </w:p>
    <w:p w14:paraId="21284AEA" w14:textId="77777777" w:rsidR="007B1873" w:rsidRPr="007D3C5F" w:rsidRDefault="007B1873" w:rsidP="007B1873">
      <w:pPr>
        <w:spacing w:line="240" w:lineRule="atLeast"/>
        <w:rPr>
          <w:rFonts w:ascii="Times" w:eastAsia="Batang" w:hAnsi="Times"/>
          <w:b/>
          <w:bCs/>
          <w:highlight w:val="darkYellow"/>
          <w:lang w:val="en-GB" w:eastAsia="x-none"/>
        </w:rPr>
      </w:pPr>
      <w:r w:rsidRPr="007D3C5F">
        <w:rPr>
          <w:rFonts w:ascii="Times" w:eastAsia="Batang" w:hAnsi="Times"/>
          <w:b/>
          <w:bCs/>
          <w:highlight w:val="darkYellow"/>
          <w:lang w:val="en-GB" w:eastAsia="x-none"/>
        </w:rPr>
        <w:t>Working assumption:</w:t>
      </w:r>
    </w:p>
    <w:p w14:paraId="21CEBA57" w14:textId="77777777" w:rsidR="007B1873" w:rsidRPr="007D3C5F" w:rsidRDefault="007B1873" w:rsidP="007B1873">
      <w:pPr>
        <w:spacing w:line="240" w:lineRule="atLeast"/>
        <w:rPr>
          <w:rFonts w:ascii="Times" w:eastAsia="宋体" w:hAnsi="Times"/>
          <w:b/>
          <w:bCs/>
          <w:shd w:val="clear" w:color="auto" w:fill="FFFFFF"/>
          <w:lang w:val="en-GB"/>
        </w:rPr>
      </w:pPr>
      <w:r w:rsidRPr="007D3C5F">
        <w:rPr>
          <w:rFonts w:ascii="Times" w:eastAsia="宋体" w:hAnsi="Times"/>
          <w:b/>
          <w:bCs/>
          <w:shd w:val="clear" w:color="auto" w:fill="FFFFFF"/>
          <w:lang w:val="en-GB"/>
        </w:rPr>
        <w:t>W</w:t>
      </w:r>
      <w:r w:rsidRPr="007D3C5F">
        <w:rPr>
          <w:rFonts w:ascii="Times" w:eastAsia="宋体" w:hAnsi="Times" w:hint="eastAsia"/>
          <w:b/>
          <w:bCs/>
          <w:shd w:val="clear" w:color="auto" w:fill="FFFFFF"/>
          <w:lang w:val="en-GB"/>
        </w:rPr>
        <w:t xml:space="preserve">hen a single PDSCH/PUSCH processing timeline is configured in the carrier, at least when only DCI format 0_1/1_1 is configured or only DCI format 0_2/1_2 is configured in USS per BWP, </w:t>
      </w:r>
      <w:r w:rsidRPr="007D3C5F">
        <w:rPr>
          <w:rFonts w:ascii="Times" w:eastAsia="宋体" w:hAnsi="Times"/>
          <w:b/>
          <w:bCs/>
          <w:shd w:val="clear" w:color="auto" w:fill="FFFFFF"/>
          <w:lang w:val="en-GB"/>
        </w:rPr>
        <w:t xml:space="preserve">a </w:t>
      </w:r>
      <w:r w:rsidRPr="007D3C5F">
        <w:rPr>
          <w:rFonts w:ascii="Times" w:eastAsia="宋体" w:hAnsi="Times" w:hint="eastAsia"/>
          <w:b/>
          <w:bCs/>
          <w:shd w:val="clear" w:color="auto" w:fill="FFFFFF"/>
          <w:lang w:val="en-GB"/>
        </w:rPr>
        <w:t>DCI format</w:t>
      </w:r>
      <w:r w:rsidRPr="007D3C5F">
        <w:rPr>
          <w:rFonts w:ascii="Times" w:eastAsia="宋体" w:hAnsi="Times"/>
          <w:b/>
          <w:bCs/>
          <w:shd w:val="clear" w:color="auto" w:fill="FFFFFF"/>
          <w:lang w:val="en-GB"/>
        </w:rPr>
        <w:t xml:space="preserve"> (from the formats 0_1/1_1/0_2/1_2)</w:t>
      </w:r>
      <w:r w:rsidRPr="007D3C5F">
        <w:rPr>
          <w:rFonts w:ascii="Times" w:eastAsia="宋体" w:hAnsi="Times" w:hint="eastAsia"/>
          <w:b/>
          <w:bCs/>
          <w:shd w:val="clear" w:color="auto" w:fill="FFFFFF"/>
          <w:lang w:val="en-GB"/>
        </w:rPr>
        <w:t xml:space="preserve"> can be used to schedule PDSCH with different HARQ-ACK priorities or PUSCH with different priorities. </w:t>
      </w:r>
    </w:p>
    <w:p w14:paraId="12CF7273" w14:textId="77777777" w:rsidR="007B1873" w:rsidRPr="007D3C5F" w:rsidRDefault="007B1873" w:rsidP="007B1873">
      <w:pPr>
        <w:widowControl/>
        <w:numPr>
          <w:ilvl w:val="0"/>
          <w:numId w:val="29"/>
        </w:numPr>
        <w:spacing w:line="240" w:lineRule="atLeast"/>
        <w:rPr>
          <w:rFonts w:ascii="Times" w:eastAsia="宋体" w:hAnsi="Times"/>
          <w:b/>
          <w:bCs/>
          <w:lang w:val="en-GB"/>
        </w:rPr>
      </w:pPr>
      <w:r w:rsidRPr="007D3C5F">
        <w:rPr>
          <w:rFonts w:ascii="Times" w:eastAsia="宋体" w:hAnsi="Times" w:hint="eastAsia"/>
          <w:b/>
          <w:bCs/>
          <w:lang w:val="en-GB"/>
        </w:rPr>
        <w:t>1-bit field in DCI can be configured as the</w:t>
      </w:r>
      <w:r w:rsidRPr="007D3C5F">
        <w:rPr>
          <w:rFonts w:ascii="Times" w:eastAsia="宋体" w:hAnsi="Times"/>
          <w:b/>
          <w:bCs/>
          <w:lang w:val="en-GB"/>
        </w:rPr>
        <w:t xml:space="preserve"> PHY identification</w:t>
      </w:r>
      <w:r w:rsidRPr="007D3C5F">
        <w:rPr>
          <w:rFonts w:ascii="Times" w:eastAsia="宋体" w:hAnsi="Times" w:hint="eastAsia"/>
          <w:b/>
          <w:bCs/>
          <w:lang w:val="en-GB"/>
        </w:rPr>
        <w:t xml:space="preserve"> of the priority</w:t>
      </w:r>
    </w:p>
    <w:p w14:paraId="3B666D42" w14:textId="77777777" w:rsidR="007B1873" w:rsidRPr="007B1873" w:rsidRDefault="007B1873" w:rsidP="007B1873">
      <w:pPr>
        <w:widowControl/>
        <w:numPr>
          <w:ilvl w:val="0"/>
          <w:numId w:val="29"/>
        </w:numPr>
        <w:spacing w:line="240" w:lineRule="atLeast"/>
        <w:rPr>
          <w:rFonts w:ascii="Times" w:eastAsia="宋体" w:hAnsi="Times"/>
          <w:b/>
          <w:bCs/>
          <w:lang w:val="en-GB"/>
        </w:rPr>
      </w:pPr>
      <w:r w:rsidRPr="007D3C5F">
        <w:rPr>
          <w:rFonts w:ascii="Times" w:eastAsia="宋体" w:hAnsi="Times"/>
          <w:b/>
          <w:bCs/>
          <w:lang w:val="en-GB"/>
        </w:rPr>
        <w:t>No indication of different priorities by DCI formats 0_0/1_0</w:t>
      </w:r>
    </w:p>
    <w:p w14:paraId="19E06968" w14:textId="35D22D10" w:rsidR="00C96142" w:rsidRPr="00C96142" w:rsidRDefault="00C96142" w:rsidP="00C96142">
      <w:pPr>
        <w:spacing w:beforeLines="50" w:before="156" w:line="240" w:lineRule="atLeast"/>
        <w:rPr>
          <w:rFonts w:eastAsiaTheme="minorEastAsia"/>
          <w:sz w:val="22"/>
        </w:rPr>
      </w:pPr>
      <w:r w:rsidRPr="00C96142">
        <w:rPr>
          <w:rFonts w:eastAsiaTheme="minorEastAsia" w:hint="eastAsia"/>
          <w:b/>
          <w:bCs/>
          <w:sz w:val="22"/>
        </w:rPr>
        <w:t>P</w:t>
      </w:r>
      <w:r w:rsidRPr="00C96142">
        <w:rPr>
          <w:rFonts w:eastAsiaTheme="minorEastAsia"/>
          <w:b/>
          <w:bCs/>
          <w:sz w:val="22"/>
        </w:rPr>
        <w:t>roposal 4: If priority field in a DCI format is not configured, the corresponding transmissions or receptions are of low priority.</w:t>
      </w:r>
    </w:p>
    <w:p w14:paraId="247D38B1" w14:textId="77051AC2" w:rsidR="007B1873" w:rsidRPr="007B1873" w:rsidRDefault="007B1873" w:rsidP="007B1873">
      <w:pPr>
        <w:spacing w:beforeLines="50" w:before="156"/>
        <w:rPr>
          <w:rFonts w:eastAsiaTheme="minorEastAsia"/>
        </w:rPr>
      </w:pPr>
      <w:r w:rsidRPr="007B1873">
        <w:rPr>
          <w:rFonts w:eastAsiaTheme="minorEastAsia" w:hint="eastAsia"/>
          <w:b/>
          <w:bCs/>
          <w:sz w:val="22"/>
        </w:rPr>
        <w:t>P</w:t>
      </w:r>
      <w:r w:rsidRPr="007B1873">
        <w:rPr>
          <w:rFonts w:eastAsiaTheme="minorEastAsia"/>
          <w:b/>
          <w:bCs/>
          <w:sz w:val="22"/>
        </w:rPr>
        <w:t xml:space="preserve">roposal </w:t>
      </w:r>
      <w:r w:rsidR="00C96142">
        <w:rPr>
          <w:rFonts w:eastAsiaTheme="minorEastAsia"/>
          <w:b/>
          <w:bCs/>
          <w:sz w:val="22"/>
        </w:rPr>
        <w:t>5</w:t>
      </w:r>
      <w:r w:rsidRPr="007B1873">
        <w:rPr>
          <w:rFonts w:eastAsiaTheme="minorEastAsia"/>
          <w:b/>
          <w:bCs/>
          <w:sz w:val="22"/>
        </w:rPr>
        <w:t>: PUCCH resources corresponding to a PUCCH resource allocation field with 3/2/1/0 bits are the first 8/4/2/1 configured PUCCH resources</w:t>
      </w:r>
    </w:p>
    <w:p w14:paraId="1C335B2C" w14:textId="2E2787BA" w:rsidR="00D90803" w:rsidRPr="00E324B7" w:rsidRDefault="00D90803" w:rsidP="00264955">
      <w:pPr>
        <w:pStyle w:val="2"/>
        <w:numPr>
          <w:ilvl w:val="0"/>
          <w:numId w:val="1"/>
        </w:numPr>
        <w:rPr>
          <w:rFonts w:ascii="Times New Roman" w:hAnsi="Times New Roman"/>
          <w:b/>
          <w:sz w:val="22"/>
          <w:szCs w:val="22"/>
        </w:rPr>
      </w:pPr>
      <w:r w:rsidRPr="00E324B7">
        <w:rPr>
          <w:rFonts w:ascii="Times New Roman" w:hAnsi="Times New Roman"/>
          <w:b/>
          <w:sz w:val="22"/>
          <w:szCs w:val="22"/>
        </w:rPr>
        <w:t>References</w:t>
      </w:r>
    </w:p>
    <w:p w14:paraId="292B021C" w14:textId="138F8995" w:rsidR="009D7E9E" w:rsidRDefault="009D7E9E" w:rsidP="009D7E9E">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w:t>
      </w:r>
      <w:r>
        <w:rPr>
          <w:rFonts w:ascii="Times New Roman" w:hAnsi="Times New Roman"/>
          <w:sz w:val="22"/>
          <w:szCs w:val="22"/>
        </w:rPr>
        <w:t>9</w:t>
      </w:r>
      <w:r w:rsidRPr="00E324B7">
        <w:rPr>
          <w:rFonts w:ascii="Times New Roman" w:hAnsi="Times New Roman"/>
          <w:sz w:val="22"/>
          <w:szCs w:val="22"/>
        </w:rPr>
        <w:t xml:space="preserve">, </w:t>
      </w:r>
      <w:r>
        <w:rPr>
          <w:rFonts w:ascii="Times New Roman" w:hAnsi="Times New Roman"/>
          <w:sz w:val="22"/>
          <w:szCs w:val="22"/>
        </w:rPr>
        <w:t>Nov</w:t>
      </w:r>
      <w:r w:rsidRPr="00E324B7">
        <w:rPr>
          <w:rFonts w:ascii="Times New Roman" w:hAnsi="Times New Roman"/>
          <w:sz w:val="22"/>
          <w:szCs w:val="22"/>
        </w:rPr>
        <w:t>, 2019.</w:t>
      </w:r>
    </w:p>
    <w:p w14:paraId="049DCFFB" w14:textId="7F65052C" w:rsidR="00650A20" w:rsidRPr="00650A20" w:rsidRDefault="00650A20" w:rsidP="00650A20">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w:t>
      </w:r>
      <w:r>
        <w:rPr>
          <w:rFonts w:ascii="Times New Roman" w:hAnsi="Times New Roman"/>
          <w:sz w:val="22"/>
          <w:szCs w:val="22"/>
        </w:rPr>
        <w:t>100bis-e</w:t>
      </w:r>
      <w:r w:rsidRPr="00E324B7">
        <w:rPr>
          <w:rFonts w:ascii="Times New Roman" w:hAnsi="Times New Roman"/>
          <w:sz w:val="22"/>
          <w:szCs w:val="22"/>
        </w:rPr>
        <w:t xml:space="preserve">, </w:t>
      </w:r>
      <w:r>
        <w:rPr>
          <w:rFonts w:ascii="Times New Roman" w:hAnsi="Times New Roman"/>
          <w:sz w:val="22"/>
          <w:szCs w:val="22"/>
        </w:rPr>
        <w:t>Apr</w:t>
      </w:r>
      <w:r w:rsidRPr="00E324B7">
        <w:rPr>
          <w:rFonts w:ascii="Times New Roman" w:hAnsi="Times New Roman"/>
          <w:sz w:val="22"/>
          <w:szCs w:val="22"/>
        </w:rPr>
        <w:t>, 20</w:t>
      </w:r>
      <w:r>
        <w:rPr>
          <w:rFonts w:ascii="Times New Roman" w:hAnsi="Times New Roman"/>
          <w:sz w:val="22"/>
          <w:szCs w:val="22"/>
        </w:rPr>
        <w:t>20</w:t>
      </w:r>
      <w:r w:rsidRPr="00E324B7">
        <w:rPr>
          <w:rFonts w:ascii="Times New Roman" w:hAnsi="Times New Roman"/>
          <w:sz w:val="22"/>
          <w:szCs w:val="22"/>
        </w:rPr>
        <w:t>.</w:t>
      </w:r>
    </w:p>
    <w:p w14:paraId="152691C7" w14:textId="38EA6B26" w:rsidR="00960C4E" w:rsidRPr="009D7E9E" w:rsidRDefault="00960C4E" w:rsidP="009D7E9E">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960C4E">
        <w:rPr>
          <w:rFonts w:ascii="Times New Roman" w:hAnsi="Times New Roman"/>
          <w:sz w:val="22"/>
          <w:szCs w:val="22"/>
        </w:rPr>
        <w:t>R1-2002784</w:t>
      </w:r>
      <w:r>
        <w:rPr>
          <w:rFonts w:ascii="Times New Roman" w:hAnsi="Times New Roman"/>
          <w:sz w:val="22"/>
          <w:szCs w:val="22"/>
        </w:rPr>
        <w:t xml:space="preserve"> </w:t>
      </w:r>
      <w:r w:rsidRPr="00960C4E">
        <w:rPr>
          <w:rFonts w:ascii="Times New Roman" w:hAnsi="Times New Roman"/>
          <w:sz w:val="22"/>
          <w:szCs w:val="22"/>
        </w:rPr>
        <w:t>Summary of email thread [100b-e-NR-L1enh_URLLC-UCI_Enh-02]</w:t>
      </w:r>
      <w:r>
        <w:rPr>
          <w:rFonts w:ascii="Times New Roman" w:hAnsi="Times New Roman"/>
          <w:sz w:val="22"/>
          <w:szCs w:val="22"/>
        </w:rPr>
        <w:t>, OPPO.</w:t>
      </w:r>
    </w:p>
    <w:sectPr w:rsidR="00960C4E" w:rsidRPr="009D7E9E"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8702F" w14:textId="77777777" w:rsidR="00582305" w:rsidRDefault="00582305" w:rsidP="00026C97">
      <w:pPr>
        <w:spacing w:line="240" w:lineRule="auto"/>
      </w:pPr>
      <w:r>
        <w:separator/>
      </w:r>
    </w:p>
  </w:endnote>
  <w:endnote w:type="continuationSeparator" w:id="0">
    <w:p w14:paraId="06A4E1D3" w14:textId="77777777" w:rsidR="00582305" w:rsidRDefault="00582305"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Times New Roman,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4B044" w14:textId="77777777" w:rsidR="00582305" w:rsidRDefault="00582305" w:rsidP="00026C97">
      <w:pPr>
        <w:spacing w:line="240" w:lineRule="auto"/>
      </w:pPr>
      <w:r>
        <w:separator/>
      </w:r>
    </w:p>
  </w:footnote>
  <w:footnote w:type="continuationSeparator" w:id="0">
    <w:p w14:paraId="4914678F" w14:textId="77777777" w:rsidR="00582305" w:rsidRDefault="00582305"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5873A7" w:rsidRDefault="005873A7"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B229F"/>
    <w:multiLevelType w:val="hybridMultilevel"/>
    <w:tmpl w:val="EF02B6DE"/>
    <w:lvl w:ilvl="0" w:tplc="6F3CF2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hybridMultilevel"/>
    <w:tmpl w:val="E5F0CEE4"/>
    <w:lvl w:ilvl="0" w:tplc="04090001">
      <w:start w:val="1"/>
      <w:numFmt w:val="bullet"/>
      <w:lvlText w:val=""/>
      <w:lvlJc w:val="left"/>
      <w:pPr>
        <w:ind w:left="840" w:hanging="420"/>
      </w:pPr>
      <w:rPr>
        <w:rFonts w:ascii="Symbol" w:hAnsi="Symbol" w:hint="default"/>
      </w:rPr>
    </w:lvl>
    <w:lvl w:ilvl="1" w:tplc="11121BAA">
      <w:start w:val="1"/>
      <w:numFmt w:val="bullet"/>
      <w:lvlText w:val="-"/>
      <w:lvlJc w:val="left"/>
      <w:pPr>
        <w:ind w:left="1260" w:hanging="420"/>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127C6E9A"/>
    <w:lvl w:ilvl="0">
      <w:start w:val="1"/>
      <w:numFmt w:val="decimal"/>
      <w:lvlText w:val="%1"/>
      <w:lvlJc w:val="left"/>
      <w:pPr>
        <w:tabs>
          <w:tab w:val="num" w:pos="432"/>
        </w:tabs>
        <w:ind w:left="432" w:hanging="432"/>
      </w:pPr>
      <w:rPr>
        <w:rFonts w:hint="default"/>
        <w:lang w:val="en-US"/>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3B2D18"/>
    <w:multiLevelType w:val="hybridMultilevel"/>
    <w:tmpl w:val="B5C4BE08"/>
    <w:lvl w:ilvl="0" w:tplc="32DA2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5"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35E53AE"/>
    <w:multiLevelType w:val="multilevel"/>
    <w:tmpl w:val="FC1A26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BA65FF"/>
    <w:multiLevelType w:val="multilevel"/>
    <w:tmpl w:val="8BBAD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282E0D"/>
    <w:multiLevelType w:val="hybridMultilevel"/>
    <w:tmpl w:val="AFB0857C"/>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25C5E"/>
    <w:multiLevelType w:val="hybridMultilevel"/>
    <w:tmpl w:val="F15882FE"/>
    <w:lvl w:ilvl="0" w:tplc="9968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5D3486"/>
    <w:multiLevelType w:val="multilevel"/>
    <w:tmpl w:val="494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1D5878"/>
    <w:multiLevelType w:val="hybridMultilevel"/>
    <w:tmpl w:val="9138916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3A36E26"/>
    <w:multiLevelType w:val="hybridMultilevel"/>
    <w:tmpl w:val="302C6160"/>
    <w:lvl w:ilvl="0" w:tplc="4D4E1B36">
      <w:numFmt w:val="bullet"/>
      <w:lvlText w:val="-"/>
      <w:lvlJc w:val="left"/>
      <w:pPr>
        <w:ind w:left="570" w:hanging="360"/>
      </w:pPr>
      <w:rPr>
        <w:rFonts w:ascii="Times New Roman" w:eastAsia="仿宋_GB2312" w:hAnsi="Times New Roman" w:cs="Times New Roman" w:hint="default"/>
        <w:b/>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7F6BE5"/>
    <w:multiLevelType w:val="multilevel"/>
    <w:tmpl w:val="EE48D7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423174"/>
    <w:multiLevelType w:val="hybridMultilevel"/>
    <w:tmpl w:val="3B7683C2"/>
    <w:lvl w:ilvl="0" w:tplc="0E9A9AB6">
      <w:start w:val="9"/>
      <w:numFmt w:val="bullet"/>
      <w:lvlText w:val="-"/>
      <w:lvlJc w:val="left"/>
      <w:pPr>
        <w:ind w:left="630" w:hanging="420"/>
      </w:pPr>
      <w:rPr>
        <w:rFonts w:ascii="Times New Roman" w:eastAsia="仿宋_GB2312"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40C53"/>
    <w:multiLevelType w:val="multilevel"/>
    <w:tmpl w:val="E3A0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4C0344"/>
    <w:multiLevelType w:val="hybridMultilevel"/>
    <w:tmpl w:val="32DC70A4"/>
    <w:lvl w:ilvl="0" w:tplc="F5A43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71345B"/>
    <w:multiLevelType w:val="hybridMultilevel"/>
    <w:tmpl w:val="38CAF2F4"/>
    <w:lvl w:ilvl="0" w:tplc="4DA0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6"/>
  </w:num>
  <w:num w:numId="4">
    <w:abstractNumId w:val="16"/>
  </w:num>
  <w:num w:numId="5">
    <w:abstractNumId w:val="28"/>
  </w:num>
  <w:num w:numId="6">
    <w:abstractNumId w:val="23"/>
  </w:num>
  <w:num w:numId="7">
    <w:abstractNumId w:val="32"/>
  </w:num>
  <w:num w:numId="8">
    <w:abstractNumId w:val="10"/>
  </w:num>
  <w:num w:numId="9">
    <w:abstractNumId w:val="27"/>
  </w:num>
  <w:num w:numId="10">
    <w:abstractNumId w:val="15"/>
  </w:num>
  <w:num w:numId="11">
    <w:abstractNumId w:val="6"/>
  </w:num>
  <w:num w:numId="12">
    <w:abstractNumId w:val="3"/>
  </w:num>
  <w:num w:numId="13">
    <w:abstractNumId w:val="22"/>
  </w:num>
  <w:num w:numId="14">
    <w:abstractNumId w:val="35"/>
  </w:num>
  <w:num w:numId="15">
    <w:abstractNumId w:val="4"/>
  </w:num>
  <w:num w:numId="16">
    <w:abstractNumId w:val="21"/>
  </w:num>
  <w:num w:numId="17">
    <w:abstractNumId w:val="20"/>
  </w:num>
  <w:num w:numId="18">
    <w:abstractNumId w:val="1"/>
  </w:num>
  <w:num w:numId="19">
    <w:abstractNumId w:val="34"/>
  </w:num>
  <w:num w:numId="20">
    <w:abstractNumId w:val="31"/>
  </w:num>
  <w:num w:numId="21">
    <w:abstractNumId w:val="9"/>
  </w:num>
  <w:num w:numId="22">
    <w:abstractNumId w:val="7"/>
  </w:num>
  <w:num w:numId="23">
    <w:abstractNumId w:val="25"/>
  </w:num>
  <w:num w:numId="24">
    <w:abstractNumId w:val="14"/>
  </w:num>
  <w:num w:numId="25">
    <w:abstractNumId w:val="37"/>
  </w:num>
  <w:num w:numId="26">
    <w:abstractNumId w:val="38"/>
  </w:num>
  <w:num w:numId="27">
    <w:abstractNumId w:val="2"/>
  </w:num>
  <w:num w:numId="28">
    <w:abstractNumId w:val="11"/>
  </w:num>
  <w:num w:numId="29">
    <w:abstractNumId w:val="5"/>
  </w:num>
  <w:num w:numId="30">
    <w:abstractNumId w:val="39"/>
  </w:num>
  <w:num w:numId="31">
    <w:abstractNumId w:val="24"/>
  </w:num>
  <w:num w:numId="32">
    <w:abstractNumId w:val="8"/>
  </w:num>
  <w:num w:numId="33">
    <w:abstractNumId w:val="8"/>
  </w:num>
  <w:num w:numId="34">
    <w:abstractNumId w:val="8"/>
  </w:num>
  <w:num w:numId="35">
    <w:abstractNumId w:val="30"/>
  </w:num>
  <w:num w:numId="36">
    <w:abstractNumId w:val="13"/>
  </w:num>
  <w:num w:numId="37">
    <w:abstractNumId w:val="12"/>
  </w:num>
  <w:num w:numId="38">
    <w:abstractNumId w:val="0"/>
  </w:num>
  <w:num w:numId="39">
    <w:abstractNumId w:val="18"/>
  </w:num>
  <w:num w:numId="40">
    <w:abstractNumId w:val="29"/>
  </w:num>
  <w:num w:numId="41">
    <w:abstractNumId w:val="36"/>
  </w:num>
  <w:num w:numId="42">
    <w:abstractNumId w:val="19"/>
  </w:num>
  <w:num w:numId="43">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1F2A"/>
    <w:rsid w:val="00003745"/>
    <w:rsid w:val="00003B3F"/>
    <w:rsid w:val="00010B88"/>
    <w:rsid w:val="00011167"/>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2836"/>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246"/>
    <w:rsid w:val="000818AA"/>
    <w:rsid w:val="00081F18"/>
    <w:rsid w:val="000842A1"/>
    <w:rsid w:val="00084459"/>
    <w:rsid w:val="00084962"/>
    <w:rsid w:val="00084AAD"/>
    <w:rsid w:val="00084C84"/>
    <w:rsid w:val="00087DD5"/>
    <w:rsid w:val="000916D5"/>
    <w:rsid w:val="000932CB"/>
    <w:rsid w:val="0009356D"/>
    <w:rsid w:val="00093C00"/>
    <w:rsid w:val="00093F20"/>
    <w:rsid w:val="00094395"/>
    <w:rsid w:val="000947EC"/>
    <w:rsid w:val="00096507"/>
    <w:rsid w:val="00097BAF"/>
    <w:rsid w:val="000A07CC"/>
    <w:rsid w:val="000A35F7"/>
    <w:rsid w:val="000A3742"/>
    <w:rsid w:val="000A3A0D"/>
    <w:rsid w:val="000A4F3F"/>
    <w:rsid w:val="000A5F05"/>
    <w:rsid w:val="000B07E4"/>
    <w:rsid w:val="000B0F13"/>
    <w:rsid w:val="000B2F2A"/>
    <w:rsid w:val="000B42A8"/>
    <w:rsid w:val="000B515C"/>
    <w:rsid w:val="000B5B2C"/>
    <w:rsid w:val="000B7212"/>
    <w:rsid w:val="000C0CF0"/>
    <w:rsid w:val="000C1D1A"/>
    <w:rsid w:val="000C1E7F"/>
    <w:rsid w:val="000C57A0"/>
    <w:rsid w:val="000C61E4"/>
    <w:rsid w:val="000C6ACE"/>
    <w:rsid w:val="000D03EF"/>
    <w:rsid w:val="000D1687"/>
    <w:rsid w:val="000D2374"/>
    <w:rsid w:val="000D3509"/>
    <w:rsid w:val="000D5A1E"/>
    <w:rsid w:val="000D652D"/>
    <w:rsid w:val="000D6EC3"/>
    <w:rsid w:val="000D7081"/>
    <w:rsid w:val="000D7DF5"/>
    <w:rsid w:val="000E0AAF"/>
    <w:rsid w:val="000E342B"/>
    <w:rsid w:val="000E4200"/>
    <w:rsid w:val="000E4434"/>
    <w:rsid w:val="000E4A09"/>
    <w:rsid w:val="000E5638"/>
    <w:rsid w:val="000E56CE"/>
    <w:rsid w:val="000E573D"/>
    <w:rsid w:val="000F0688"/>
    <w:rsid w:val="000F08D3"/>
    <w:rsid w:val="000F1604"/>
    <w:rsid w:val="000F16AB"/>
    <w:rsid w:val="000F1861"/>
    <w:rsid w:val="000F3082"/>
    <w:rsid w:val="000F3A8A"/>
    <w:rsid w:val="000F40A7"/>
    <w:rsid w:val="000F416C"/>
    <w:rsid w:val="000F58D6"/>
    <w:rsid w:val="000F5D39"/>
    <w:rsid w:val="000F60CF"/>
    <w:rsid w:val="000F6A3A"/>
    <w:rsid w:val="000F7893"/>
    <w:rsid w:val="001015FF"/>
    <w:rsid w:val="00102AD3"/>
    <w:rsid w:val="00103429"/>
    <w:rsid w:val="00104BE3"/>
    <w:rsid w:val="00106FAA"/>
    <w:rsid w:val="00110078"/>
    <w:rsid w:val="0011068A"/>
    <w:rsid w:val="001119AB"/>
    <w:rsid w:val="00112451"/>
    <w:rsid w:val="00112CC2"/>
    <w:rsid w:val="00112EA5"/>
    <w:rsid w:val="00113B08"/>
    <w:rsid w:val="001173AA"/>
    <w:rsid w:val="00117F27"/>
    <w:rsid w:val="00117F4B"/>
    <w:rsid w:val="001201FF"/>
    <w:rsid w:val="001208F8"/>
    <w:rsid w:val="001212C5"/>
    <w:rsid w:val="001212DD"/>
    <w:rsid w:val="00121951"/>
    <w:rsid w:val="00121DB0"/>
    <w:rsid w:val="0012273F"/>
    <w:rsid w:val="00122D36"/>
    <w:rsid w:val="00123184"/>
    <w:rsid w:val="00125249"/>
    <w:rsid w:val="001260B2"/>
    <w:rsid w:val="001316B1"/>
    <w:rsid w:val="00131B78"/>
    <w:rsid w:val="00131CF9"/>
    <w:rsid w:val="00132952"/>
    <w:rsid w:val="0013343C"/>
    <w:rsid w:val="001336A2"/>
    <w:rsid w:val="00134A32"/>
    <w:rsid w:val="00134BF3"/>
    <w:rsid w:val="00136FB7"/>
    <w:rsid w:val="00141C24"/>
    <w:rsid w:val="001432E8"/>
    <w:rsid w:val="00143AF7"/>
    <w:rsid w:val="00144B97"/>
    <w:rsid w:val="00145AEF"/>
    <w:rsid w:val="001468AC"/>
    <w:rsid w:val="00146D37"/>
    <w:rsid w:val="00146EA0"/>
    <w:rsid w:val="00147084"/>
    <w:rsid w:val="001477D3"/>
    <w:rsid w:val="00147F24"/>
    <w:rsid w:val="00152932"/>
    <w:rsid w:val="00152962"/>
    <w:rsid w:val="001531D0"/>
    <w:rsid w:val="00155895"/>
    <w:rsid w:val="00155F6A"/>
    <w:rsid w:val="001567BF"/>
    <w:rsid w:val="00157206"/>
    <w:rsid w:val="0015751D"/>
    <w:rsid w:val="0015760A"/>
    <w:rsid w:val="001624B6"/>
    <w:rsid w:val="00162791"/>
    <w:rsid w:val="00163385"/>
    <w:rsid w:val="00163D8A"/>
    <w:rsid w:val="001642A9"/>
    <w:rsid w:val="00165FFC"/>
    <w:rsid w:val="00170AFB"/>
    <w:rsid w:val="00172133"/>
    <w:rsid w:val="001727D5"/>
    <w:rsid w:val="00174FC2"/>
    <w:rsid w:val="0018043B"/>
    <w:rsid w:val="001827DC"/>
    <w:rsid w:val="00182C74"/>
    <w:rsid w:val="00182FDB"/>
    <w:rsid w:val="00184B26"/>
    <w:rsid w:val="00185930"/>
    <w:rsid w:val="00186FB3"/>
    <w:rsid w:val="0018731E"/>
    <w:rsid w:val="00187883"/>
    <w:rsid w:val="00187A53"/>
    <w:rsid w:val="00190D21"/>
    <w:rsid w:val="00191D1D"/>
    <w:rsid w:val="00192554"/>
    <w:rsid w:val="00193F7C"/>
    <w:rsid w:val="00195A8E"/>
    <w:rsid w:val="001961DC"/>
    <w:rsid w:val="001979C6"/>
    <w:rsid w:val="00197E6D"/>
    <w:rsid w:val="001A1788"/>
    <w:rsid w:val="001A2B55"/>
    <w:rsid w:val="001A38DC"/>
    <w:rsid w:val="001A4E8F"/>
    <w:rsid w:val="001A5110"/>
    <w:rsid w:val="001A5403"/>
    <w:rsid w:val="001A60AF"/>
    <w:rsid w:val="001A72A8"/>
    <w:rsid w:val="001A7404"/>
    <w:rsid w:val="001A7E43"/>
    <w:rsid w:val="001B21E8"/>
    <w:rsid w:val="001B2673"/>
    <w:rsid w:val="001B4778"/>
    <w:rsid w:val="001B4B45"/>
    <w:rsid w:val="001B652F"/>
    <w:rsid w:val="001B69DB"/>
    <w:rsid w:val="001B7813"/>
    <w:rsid w:val="001C0424"/>
    <w:rsid w:val="001C04E8"/>
    <w:rsid w:val="001C1449"/>
    <w:rsid w:val="001C31BA"/>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0E45"/>
    <w:rsid w:val="001E1A52"/>
    <w:rsid w:val="001E2BC3"/>
    <w:rsid w:val="001E4513"/>
    <w:rsid w:val="001E4560"/>
    <w:rsid w:val="001E4643"/>
    <w:rsid w:val="001E5901"/>
    <w:rsid w:val="001E6A00"/>
    <w:rsid w:val="001E742A"/>
    <w:rsid w:val="001F1187"/>
    <w:rsid w:val="001F1859"/>
    <w:rsid w:val="001F2688"/>
    <w:rsid w:val="001F2CD7"/>
    <w:rsid w:val="001F2E88"/>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9C8"/>
    <w:rsid w:val="00230B2D"/>
    <w:rsid w:val="002311FE"/>
    <w:rsid w:val="002320B2"/>
    <w:rsid w:val="0023312F"/>
    <w:rsid w:val="002331BE"/>
    <w:rsid w:val="002337BE"/>
    <w:rsid w:val="00233A58"/>
    <w:rsid w:val="00233F79"/>
    <w:rsid w:val="0023485A"/>
    <w:rsid w:val="0023507D"/>
    <w:rsid w:val="002357C2"/>
    <w:rsid w:val="0023607C"/>
    <w:rsid w:val="00236428"/>
    <w:rsid w:val="00240B97"/>
    <w:rsid w:val="00243113"/>
    <w:rsid w:val="002434BC"/>
    <w:rsid w:val="00243ADE"/>
    <w:rsid w:val="002458F0"/>
    <w:rsid w:val="00245C7B"/>
    <w:rsid w:val="002468C0"/>
    <w:rsid w:val="00246F21"/>
    <w:rsid w:val="002510A2"/>
    <w:rsid w:val="00252960"/>
    <w:rsid w:val="00252A6E"/>
    <w:rsid w:val="00253829"/>
    <w:rsid w:val="002539F6"/>
    <w:rsid w:val="00253F9A"/>
    <w:rsid w:val="002550F9"/>
    <w:rsid w:val="00255964"/>
    <w:rsid w:val="00256FA1"/>
    <w:rsid w:val="0025749D"/>
    <w:rsid w:val="002607A3"/>
    <w:rsid w:val="00260BEB"/>
    <w:rsid w:val="00261D1C"/>
    <w:rsid w:val="00262A07"/>
    <w:rsid w:val="00263F7C"/>
    <w:rsid w:val="00264955"/>
    <w:rsid w:val="0026522B"/>
    <w:rsid w:val="0026569C"/>
    <w:rsid w:val="00265CF7"/>
    <w:rsid w:val="00267817"/>
    <w:rsid w:val="00267E4D"/>
    <w:rsid w:val="00271215"/>
    <w:rsid w:val="002716CF"/>
    <w:rsid w:val="00273136"/>
    <w:rsid w:val="0027328F"/>
    <w:rsid w:val="002739AD"/>
    <w:rsid w:val="00273EB2"/>
    <w:rsid w:val="00274E64"/>
    <w:rsid w:val="00275ED1"/>
    <w:rsid w:val="00276245"/>
    <w:rsid w:val="0027758E"/>
    <w:rsid w:val="00281224"/>
    <w:rsid w:val="00281DBD"/>
    <w:rsid w:val="00282908"/>
    <w:rsid w:val="00283587"/>
    <w:rsid w:val="002835B5"/>
    <w:rsid w:val="00283E9E"/>
    <w:rsid w:val="00284CCB"/>
    <w:rsid w:val="0028578E"/>
    <w:rsid w:val="0029252E"/>
    <w:rsid w:val="0029257D"/>
    <w:rsid w:val="0029303C"/>
    <w:rsid w:val="002943F1"/>
    <w:rsid w:val="002949A5"/>
    <w:rsid w:val="00294F15"/>
    <w:rsid w:val="002957E9"/>
    <w:rsid w:val="00296443"/>
    <w:rsid w:val="0029644C"/>
    <w:rsid w:val="00296552"/>
    <w:rsid w:val="0029677A"/>
    <w:rsid w:val="002A12F7"/>
    <w:rsid w:val="002A3F89"/>
    <w:rsid w:val="002A5F3C"/>
    <w:rsid w:val="002A7EA6"/>
    <w:rsid w:val="002B05EF"/>
    <w:rsid w:val="002B1A0C"/>
    <w:rsid w:val="002B5481"/>
    <w:rsid w:val="002B63C5"/>
    <w:rsid w:val="002C08A2"/>
    <w:rsid w:val="002C0B29"/>
    <w:rsid w:val="002C0C02"/>
    <w:rsid w:val="002C1D0A"/>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BA1"/>
    <w:rsid w:val="002D3C49"/>
    <w:rsid w:val="002D4023"/>
    <w:rsid w:val="002D4F4D"/>
    <w:rsid w:val="002D5EAE"/>
    <w:rsid w:val="002D6AC9"/>
    <w:rsid w:val="002D6AD5"/>
    <w:rsid w:val="002E13A4"/>
    <w:rsid w:val="002E142C"/>
    <w:rsid w:val="002E15FF"/>
    <w:rsid w:val="002E2756"/>
    <w:rsid w:val="002E2E20"/>
    <w:rsid w:val="002E4890"/>
    <w:rsid w:val="002E4961"/>
    <w:rsid w:val="002E5A94"/>
    <w:rsid w:val="002E5DEF"/>
    <w:rsid w:val="002F05BB"/>
    <w:rsid w:val="002F0771"/>
    <w:rsid w:val="002F0ABA"/>
    <w:rsid w:val="002F0FF2"/>
    <w:rsid w:val="002F40AD"/>
    <w:rsid w:val="002F4C15"/>
    <w:rsid w:val="002F55FF"/>
    <w:rsid w:val="002F5BD2"/>
    <w:rsid w:val="002F6956"/>
    <w:rsid w:val="00300258"/>
    <w:rsid w:val="00301238"/>
    <w:rsid w:val="0030156C"/>
    <w:rsid w:val="003015B7"/>
    <w:rsid w:val="003031D5"/>
    <w:rsid w:val="00303944"/>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07DE"/>
    <w:rsid w:val="00321375"/>
    <w:rsid w:val="00321525"/>
    <w:rsid w:val="00322A21"/>
    <w:rsid w:val="00324040"/>
    <w:rsid w:val="00325CA1"/>
    <w:rsid w:val="0032606A"/>
    <w:rsid w:val="00327607"/>
    <w:rsid w:val="003303F8"/>
    <w:rsid w:val="003335A8"/>
    <w:rsid w:val="003347E8"/>
    <w:rsid w:val="00337D25"/>
    <w:rsid w:val="00337D3D"/>
    <w:rsid w:val="00341863"/>
    <w:rsid w:val="00341FAC"/>
    <w:rsid w:val="003431EE"/>
    <w:rsid w:val="003439AC"/>
    <w:rsid w:val="00343D13"/>
    <w:rsid w:val="00345FB7"/>
    <w:rsid w:val="00346219"/>
    <w:rsid w:val="003478FD"/>
    <w:rsid w:val="00350534"/>
    <w:rsid w:val="00350BD1"/>
    <w:rsid w:val="00351AC5"/>
    <w:rsid w:val="00352362"/>
    <w:rsid w:val="003527D2"/>
    <w:rsid w:val="00352E08"/>
    <w:rsid w:val="00353829"/>
    <w:rsid w:val="00353D72"/>
    <w:rsid w:val="00354414"/>
    <w:rsid w:val="003548FF"/>
    <w:rsid w:val="0035492E"/>
    <w:rsid w:val="0035561D"/>
    <w:rsid w:val="00355C70"/>
    <w:rsid w:val="00356008"/>
    <w:rsid w:val="003601CC"/>
    <w:rsid w:val="00361AF0"/>
    <w:rsid w:val="00361C96"/>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1C2"/>
    <w:rsid w:val="00381ECF"/>
    <w:rsid w:val="00386454"/>
    <w:rsid w:val="00386988"/>
    <w:rsid w:val="0038742B"/>
    <w:rsid w:val="00387465"/>
    <w:rsid w:val="00390C68"/>
    <w:rsid w:val="00391F29"/>
    <w:rsid w:val="0039406A"/>
    <w:rsid w:val="00395756"/>
    <w:rsid w:val="0039591F"/>
    <w:rsid w:val="00396103"/>
    <w:rsid w:val="0039679B"/>
    <w:rsid w:val="00396D05"/>
    <w:rsid w:val="003A175B"/>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715"/>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E5D26"/>
    <w:rsid w:val="003F19D4"/>
    <w:rsid w:val="003F2778"/>
    <w:rsid w:val="003F2DAE"/>
    <w:rsid w:val="003F4857"/>
    <w:rsid w:val="003F5138"/>
    <w:rsid w:val="003F5145"/>
    <w:rsid w:val="003F6BB3"/>
    <w:rsid w:val="0040044D"/>
    <w:rsid w:val="00401147"/>
    <w:rsid w:val="0040194B"/>
    <w:rsid w:val="00402315"/>
    <w:rsid w:val="0040516A"/>
    <w:rsid w:val="0040684D"/>
    <w:rsid w:val="004072D5"/>
    <w:rsid w:val="0041291C"/>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27783"/>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BC0"/>
    <w:rsid w:val="00461EAE"/>
    <w:rsid w:val="00463A5F"/>
    <w:rsid w:val="004652F8"/>
    <w:rsid w:val="004655F4"/>
    <w:rsid w:val="00465848"/>
    <w:rsid w:val="00467747"/>
    <w:rsid w:val="0047040C"/>
    <w:rsid w:val="004713DE"/>
    <w:rsid w:val="004714C2"/>
    <w:rsid w:val="004718E8"/>
    <w:rsid w:val="00471DC3"/>
    <w:rsid w:val="00472968"/>
    <w:rsid w:val="00473214"/>
    <w:rsid w:val="00475BE1"/>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15D7"/>
    <w:rsid w:val="0049239C"/>
    <w:rsid w:val="00493C4B"/>
    <w:rsid w:val="004969FD"/>
    <w:rsid w:val="0049738D"/>
    <w:rsid w:val="004A196D"/>
    <w:rsid w:val="004A23B3"/>
    <w:rsid w:val="004A3D05"/>
    <w:rsid w:val="004A578E"/>
    <w:rsid w:val="004A7422"/>
    <w:rsid w:val="004A7C5D"/>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3A76"/>
    <w:rsid w:val="004C5015"/>
    <w:rsid w:val="004C5502"/>
    <w:rsid w:val="004C57F4"/>
    <w:rsid w:val="004C5E19"/>
    <w:rsid w:val="004C5ECD"/>
    <w:rsid w:val="004D0CB6"/>
    <w:rsid w:val="004D10DF"/>
    <w:rsid w:val="004D322A"/>
    <w:rsid w:val="004D336F"/>
    <w:rsid w:val="004D5E52"/>
    <w:rsid w:val="004D6103"/>
    <w:rsid w:val="004D630D"/>
    <w:rsid w:val="004D6AE3"/>
    <w:rsid w:val="004D7916"/>
    <w:rsid w:val="004D7E3D"/>
    <w:rsid w:val="004E1718"/>
    <w:rsid w:val="004E3B15"/>
    <w:rsid w:val="004E4AAB"/>
    <w:rsid w:val="004E4EF6"/>
    <w:rsid w:val="004E5062"/>
    <w:rsid w:val="004E5345"/>
    <w:rsid w:val="004E6FA7"/>
    <w:rsid w:val="004F0540"/>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1662"/>
    <w:rsid w:val="005323A1"/>
    <w:rsid w:val="0053276D"/>
    <w:rsid w:val="00535021"/>
    <w:rsid w:val="00535310"/>
    <w:rsid w:val="00537909"/>
    <w:rsid w:val="00540469"/>
    <w:rsid w:val="00542173"/>
    <w:rsid w:val="00542E6F"/>
    <w:rsid w:val="00543229"/>
    <w:rsid w:val="0054419E"/>
    <w:rsid w:val="005442A0"/>
    <w:rsid w:val="0054482E"/>
    <w:rsid w:val="005449F7"/>
    <w:rsid w:val="00547F1E"/>
    <w:rsid w:val="00547FB2"/>
    <w:rsid w:val="00550128"/>
    <w:rsid w:val="00550D0C"/>
    <w:rsid w:val="005520C1"/>
    <w:rsid w:val="005530EE"/>
    <w:rsid w:val="005537A9"/>
    <w:rsid w:val="00554E9F"/>
    <w:rsid w:val="0055637F"/>
    <w:rsid w:val="00560343"/>
    <w:rsid w:val="00561B0F"/>
    <w:rsid w:val="00562017"/>
    <w:rsid w:val="0056461E"/>
    <w:rsid w:val="00564AAB"/>
    <w:rsid w:val="005654F6"/>
    <w:rsid w:val="00566394"/>
    <w:rsid w:val="00567BE3"/>
    <w:rsid w:val="0057005C"/>
    <w:rsid w:val="00571060"/>
    <w:rsid w:val="00571632"/>
    <w:rsid w:val="00571F10"/>
    <w:rsid w:val="00573038"/>
    <w:rsid w:val="0057537E"/>
    <w:rsid w:val="005760B7"/>
    <w:rsid w:val="00581156"/>
    <w:rsid w:val="0058211A"/>
    <w:rsid w:val="00582305"/>
    <w:rsid w:val="00582A4E"/>
    <w:rsid w:val="00582EB8"/>
    <w:rsid w:val="00583B32"/>
    <w:rsid w:val="00583E64"/>
    <w:rsid w:val="0058439D"/>
    <w:rsid w:val="00584743"/>
    <w:rsid w:val="00585271"/>
    <w:rsid w:val="005854D1"/>
    <w:rsid w:val="00586521"/>
    <w:rsid w:val="00586D20"/>
    <w:rsid w:val="005873A7"/>
    <w:rsid w:val="0059085D"/>
    <w:rsid w:val="00591569"/>
    <w:rsid w:val="00591624"/>
    <w:rsid w:val="00593CA6"/>
    <w:rsid w:val="00594936"/>
    <w:rsid w:val="00595288"/>
    <w:rsid w:val="0059663E"/>
    <w:rsid w:val="00597C88"/>
    <w:rsid w:val="00597DC2"/>
    <w:rsid w:val="005A0441"/>
    <w:rsid w:val="005A1BF7"/>
    <w:rsid w:val="005A23E7"/>
    <w:rsid w:val="005A244C"/>
    <w:rsid w:val="005A26F6"/>
    <w:rsid w:val="005A3384"/>
    <w:rsid w:val="005A3EBE"/>
    <w:rsid w:val="005A5E9D"/>
    <w:rsid w:val="005A687E"/>
    <w:rsid w:val="005A6C0B"/>
    <w:rsid w:val="005A6D78"/>
    <w:rsid w:val="005A7310"/>
    <w:rsid w:val="005A7E7A"/>
    <w:rsid w:val="005B0C1D"/>
    <w:rsid w:val="005B12C5"/>
    <w:rsid w:val="005B23D3"/>
    <w:rsid w:val="005B2864"/>
    <w:rsid w:val="005B2959"/>
    <w:rsid w:val="005B5AC9"/>
    <w:rsid w:val="005B5BD9"/>
    <w:rsid w:val="005C11F8"/>
    <w:rsid w:val="005C2AA8"/>
    <w:rsid w:val="005C3922"/>
    <w:rsid w:val="005C4750"/>
    <w:rsid w:val="005C4785"/>
    <w:rsid w:val="005C4CFC"/>
    <w:rsid w:val="005C608A"/>
    <w:rsid w:val="005C6224"/>
    <w:rsid w:val="005C6CFB"/>
    <w:rsid w:val="005C6E02"/>
    <w:rsid w:val="005C7A9F"/>
    <w:rsid w:val="005C7B3B"/>
    <w:rsid w:val="005D02E1"/>
    <w:rsid w:val="005D1FAE"/>
    <w:rsid w:val="005D5317"/>
    <w:rsid w:val="005D6960"/>
    <w:rsid w:val="005E12F0"/>
    <w:rsid w:val="005E1490"/>
    <w:rsid w:val="005E24B0"/>
    <w:rsid w:val="005E2D8E"/>
    <w:rsid w:val="005E5306"/>
    <w:rsid w:val="005E5398"/>
    <w:rsid w:val="005F06DC"/>
    <w:rsid w:val="005F354B"/>
    <w:rsid w:val="005F60D1"/>
    <w:rsid w:val="005F6C78"/>
    <w:rsid w:val="005F7384"/>
    <w:rsid w:val="005F79DF"/>
    <w:rsid w:val="005F7A05"/>
    <w:rsid w:val="0060117A"/>
    <w:rsid w:val="0060205A"/>
    <w:rsid w:val="006037E6"/>
    <w:rsid w:val="00603906"/>
    <w:rsid w:val="00605949"/>
    <w:rsid w:val="006061E5"/>
    <w:rsid w:val="00606BE9"/>
    <w:rsid w:val="00606F3B"/>
    <w:rsid w:val="00613247"/>
    <w:rsid w:val="006132FC"/>
    <w:rsid w:val="006140E9"/>
    <w:rsid w:val="00614F58"/>
    <w:rsid w:val="00617F2F"/>
    <w:rsid w:val="00620639"/>
    <w:rsid w:val="00620AA9"/>
    <w:rsid w:val="00620FD0"/>
    <w:rsid w:val="00622297"/>
    <w:rsid w:val="00623E33"/>
    <w:rsid w:val="0062417C"/>
    <w:rsid w:val="006242A6"/>
    <w:rsid w:val="00624A09"/>
    <w:rsid w:val="00624F43"/>
    <w:rsid w:val="00625CCD"/>
    <w:rsid w:val="00625D4A"/>
    <w:rsid w:val="00625FBD"/>
    <w:rsid w:val="006262EB"/>
    <w:rsid w:val="00626D30"/>
    <w:rsid w:val="00630953"/>
    <w:rsid w:val="00631655"/>
    <w:rsid w:val="00633BF7"/>
    <w:rsid w:val="00636742"/>
    <w:rsid w:val="00636899"/>
    <w:rsid w:val="00637751"/>
    <w:rsid w:val="00640CFD"/>
    <w:rsid w:val="00642917"/>
    <w:rsid w:val="00643AE7"/>
    <w:rsid w:val="00650A20"/>
    <w:rsid w:val="00651CA4"/>
    <w:rsid w:val="00651E85"/>
    <w:rsid w:val="0065212D"/>
    <w:rsid w:val="006523C8"/>
    <w:rsid w:val="00654A3D"/>
    <w:rsid w:val="00655B40"/>
    <w:rsid w:val="006561F3"/>
    <w:rsid w:val="00656602"/>
    <w:rsid w:val="00660225"/>
    <w:rsid w:val="0066028A"/>
    <w:rsid w:val="0066032F"/>
    <w:rsid w:val="00660C95"/>
    <w:rsid w:val="00661A64"/>
    <w:rsid w:val="0066291C"/>
    <w:rsid w:val="00663663"/>
    <w:rsid w:val="00664A61"/>
    <w:rsid w:val="00665A2D"/>
    <w:rsid w:val="00666881"/>
    <w:rsid w:val="0066786D"/>
    <w:rsid w:val="00667A3E"/>
    <w:rsid w:val="006708F7"/>
    <w:rsid w:val="00670AF7"/>
    <w:rsid w:val="00672E50"/>
    <w:rsid w:val="00672EBC"/>
    <w:rsid w:val="006731F9"/>
    <w:rsid w:val="00675041"/>
    <w:rsid w:val="006758A7"/>
    <w:rsid w:val="00675BAE"/>
    <w:rsid w:val="00676DD5"/>
    <w:rsid w:val="0067792E"/>
    <w:rsid w:val="00677A1E"/>
    <w:rsid w:val="006807A1"/>
    <w:rsid w:val="00681641"/>
    <w:rsid w:val="00681A31"/>
    <w:rsid w:val="00682B21"/>
    <w:rsid w:val="00683104"/>
    <w:rsid w:val="00683486"/>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228"/>
    <w:rsid w:val="006C5A80"/>
    <w:rsid w:val="006C7095"/>
    <w:rsid w:val="006C7BB7"/>
    <w:rsid w:val="006D0336"/>
    <w:rsid w:val="006D1CBB"/>
    <w:rsid w:val="006D202D"/>
    <w:rsid w:val="006D41D6"/>
    <w:rsid w:val="006D6EAD"/>
    <w:rsid w:val="006E0B20"/>
    <w:rsid w:val="006E0D21"/>
    <w:rsid w:val="006E1A38"/>
    <w:rsid w:val="006E1E8C"/>
    <w:rsid w:val="006E5AAA"/>
    <w:rsid w:val="006E5E2D"/>
    <w:rsid w:val="006E6592"/>
    <w:rsid w:val="006E65BF"/>
    <w:rsid w:val="006E77E0"/>
    <w:rsid w:val="006E7EA7"/>
    <w:rsid w:val="006F04E7"/>
    <w:rsid w:val="006F10F1"/>
    <w:rsid w:val="006F1178"/>
    <w:rsid w:val="006F1AD7"/>
    <w:rsid w:val="006F1DA7"/>
    <w:rsid w:val="006F1F62"/>
    <w:rsid w:val="006F29C4"/>
    <w:rsid w:val="006F40B8"/>
    <w:rsid w:val="006F49F7"/>
    <w:rsid w:val="006F55FE"/>
    <w:rsid w:val="006F5CA7"/>
    <w:rsid w:val="006F63FC"/>
    <w:rsid w:val="006F6E27"/>
    <w:rsid w:val="006F73A4"/>
    <w:rsid w:val="006F7573"/>
    <w:rsid w:val="00700997"/>
    <w:rsid w:val="007009D4"/>
    <w:rsid w:val="00701E28"/>
    <w:rsid w:val="007021D5"/>
    <w:rsid w:val="00702C46"/>
    <w:rsid w:val="00704312"/>
    <w:rsid w:val="0070633F"/>
    <w:rsid w:val="00706E7E"/>
    <w:rsid w:val="007070C7"/>
    <w:rsid w:val="00710B06"/>
    <w:rsid w:val="00711325"/>
    <w:rsid w:val="00712C36"/>
    <w:rsid w:val="00712EB5"/>
    <w:rsid w:val="00712F7F"/>
    <w:rsid w:val="00714391"/>
    <w:rsid w:val="00714CE5"/>
    <w:rsid w:val="007159D0"/>
    <w:rsid w:val="00716902"/>
    <w:rsid w:val="007176F5"/>
    <w:rsid w:val="007201C3"/>
    <w:rsid w:val="00720840"/>
    <w:rsid w:val="007235FE"/>
    <w:rsid w:val="007252D2"/>
    <w:rsid w:val="0072671B"/>
    <w:rsid w:val="00727608"/>
    <w:rsid w:val="00727FB8"/>
    <w:rsid w:val="00730157"/>
    <w:rsid w:val="00735244"/>
    <w:rsid w:val="00736229"/>
    <w:rsid w:val="007371EC"/>
    <w:rsid w:val="0073776B"/>
    <w:rsid w:val="007378B7"/>
    <w:rsid w:val="00740FB2"/>
    <w:rsid w:val="007415FA"/>
    <w:rsid w:val="007416D2"/>
    <w:rsid w:val="0074305C"/>
    <w:rsid w:val="007438FF"/>
    <w:rsid w:val="00743ABE"/>
    <w:rsid w:val="00745B85"/>
    <w:rsid w:val="0074646F"/>
    <w:rsid w:val="0074650F"/>
    <w:rsid w:val="00746B1C"/>
    <w:rsid w:val="00746B6F"/>
    <w:rsid w:val="0074754D"/>
    <w:rsid w:val="00750372"/>
    <w:rsid w:val="007519C1"/>
    <w:rsid w:val="00751BDD"/>
    <w:rsid w:val="007528C8"/>
    <w:rsid w:val="00752979"/>
    <w:rsid w:val="0075449E"/>
    <w:rsid w:val="00756C5C"/>
    <w:rsid w:val="007617B0"/>
    <w:rsid w:val="00761B00"/>
    <w:rsid w:val="00761F63"/>
    <w:rsid w:val="007621E2"/>
    <w:rsid w:val="00763AD6"/>
    <w:rsid w:val="00764B21"/>
    <w:rsid w:val="007652DC"/>
    <w:rsid w:val="0076552B"/>
    <w:rsid w:val="00765FE8"/>
    <w:rsid w:val="00766E15"/>
    <w:rsid w:val="00766F5A"/>
    <w:rsid w:val="00766F8B"/>
    <w:rsid w:val="00767959"/>
    <w:rsid w:val="00771500"/>
    <w:rsid w:val="00771575"/>
    <w:rsid w:val="0077164E"/>
    <w:rsid w:val="00772C10"/>
    <w:rsid w:val="007734BF"/>
    <w:rsid w:val="00773B9B"/>
    <w:rsid w:val="007752FD"/>
    <w:rsid w:val="00775637"/>
    <w:rsid w:val="00775D91"/>
    <w:rsid w:val="00775DFA"/>
    <w:rsid w:val="0077621F"/>
    <w:rsid w:val="00776CBB"/>
    <w:rsid w:val="00776D2D"/>
    <w:rsid w:val="00777E65"/>
    <w:rsid w:val="007835B5"/>
    <w:rsid w:val="0078408F"/>
    <w:rsid w:val="00784938"/>
    <w:rsid w:val="007855B5"/>
    <w:rsid w:val="007901C5"/>
    <w:rsid w:val="00791FDE"/>
    <w:rsid w:val="0079328E"/>
    <w:rsid w:val="0079518C"/>
    <w:rsid w:val="007952C8"/>
    <w:rsid w:val="00796215"/>
    <w:rsid w:val="00797B68"/>
    <w:rsid w:val="007A06A7"/>
    <w:rsid w:val="007A0B29"/>
    <w:rsid w:val="007A0F1A"/>
    <w:rsid w:val="007A240E"/>
    <w:rsid w:val="007A4539"/>
    <w:rsid w:val="007A4968"/>
    <w:rsid w:val="007A670A"/>
    <w:rsid w:val="007A7697"/>
    <w:rsid w:val="007B00D5"/>
    <w:rsid w:val="007B0554"/>
    <w:rsid w:val="007B06A2"/>
    <w:rsid w:val="007B07D4"/>
    <w:rsid w:val="007B1873"/>
    <w:rsid w:val="007B230F"/>
    <w:rsid w:val="007B282C"/>
    <w:rsid w:val="007B2B93"/>
    <w:rsid w:val="007B2E85"/>
    <w:rsid w:val="007B3A47"/>
    <w:rsid w:val="007B4665"/>
    <w:rsid w:val="007B577E"/>
    <w:rsid w:val="007B5CD7"/>
    <w:rsid w:val="007B5DEA"/>
    <w:rsid w:val="007B7040"/>
    <w:rsid w:val="007B743F"/>
    <w:rsid w:val="007B7785"/>
    <w:rsid w:val="007B7C60"/>
    <w:rsid w:val="007C1B73"/>
    <w:rsid w:val="007C20FB"/>
    <w:rsid w:val="007C22C7"/>
    <w:rsid w:val="007C25E9"/>
    <w:rsid w:val="007C31C0"/>
    <w:rsid w:val="007C3258"/>
    <w:rsid w:val="007C66AF"/>
    <w:rsid w:val="007C6DB6"/>
    <w:rsid w:val="007D2A54"/>
    <w:rsid w:val="007D3407"/>
    <w:rsid w:val="007D3C5F"/>
    <w:rsid w:val="007D44A3"/>
    <w:rsid w:val="007D48A2"/>
    <w:rsid w:val="007D68AC"/>
    <w:rsid w:val="007D774B"/>
    <w:rsid w:val="007E003E"/>
    <w:rsid w:val="007E0EA2"/>
    <w:rsid w:val="007E2AAF"/>
    <w:rsid w:val="007E42D9"/>
    <w:rsid w:val="007E42DE"/>
    <w:rsid w:val="007F0960"/>
    <w:rsid w:val="007F13B6"/>
    <w:rsid w:val="007F279C"/>
    <w:rsid w:val="007F2826"/>
    <w:rsid w:val="007F4589"/>
    <w:rsid w:val="007F503E"/>
    <w:rsid w:val="007F56B7"/>
    <w:rsid w:val="007F6B8E"/>
    <w:rsid w:val="007F732B"/>
    <w:rsid w:val="008006EB"/>
    <w:rsid w:val="00801752"/>
    <w:rsid w:val="00802940"/>
    <w:rsid w:val="00803C06"/>
    <w:rsid w:val="00803DB5"/>
    <w:rsid w:val="00806E91"/>
    <w:rsid w:val="00806F6C"/>
    <w:rsid w:val="00807071"/>
    <w:rsid w:val="0080759B"/>
    <w:rsid w:val="00807600"/>
    <w:rsid w:val="008079DA"/>
    <w:rsid w:val="00807B7E"/>
    <w:rsid w:val="00807C31"/>
    <w:rsid w:val="00811009"/>
    <w:rsid w:val="008112D4"/>
    <w:rsid w:val="0081137C"/>
    <w:rsid w:val="00811527"/>
    <w:rsid w:val="008131D9"/>
    <w:rsid w:val="0081320B"/>
    <w:rsid w:val="00813E59"/>
    <w:rsid w:val="008143B2"/>
    <w:rsid w:val="008144BA"/>
    <w:rsid w:val="00814B0F"/>
    <w:rsid w:val="00814EEA"/>
    <w:rsid w:val="00814FCE"/>
    <w:rsid w:val="00815485"/>
    <w:rsid w:val="008161DF"/>
    <w:rsid w:val="00816462"/>
    <w:rsid w:val="00816CAC"/>
    <w:rsid w:val="00817FE2"/>
    <w:rsid w:val="008208FB"/>
    <w:rsid w:val="00822352"/>
    <w:rsid w:val="0082284E"/>
    <w:rsid w:val="0082345A"/>
    <w:rsid w:val="008239DA"/>
    <w:rsid w:val="00823EAD"/>
    <w:rsid w:val="00824E71"/>
    <w:rsid w:val="00830046"/>
    <w:rsid w:val="00830405"/>
    <w:rsid w:val="00831746"/>
    <w:rsid w:val="00833720"/>
    <w:rsid w:val="00833CFC"/>
    <w:rsid w:val="00834104"/>
    <w:rsid w:val="00835DB5"/>
    <w:rsid w:val="0083629C"/>
    <w:rsid w:val="00837001"/>
    <w:rsid w:val="00837396"/>
    <w:rsid w:val="0084058B"/>
    <w:rsid w:val="008438B2"/>
    <w:rsid w:val="008441F1"/>
    <w:rsid w:val="00844817"/>
    <w:rsid w:val="008459CC"/>
    <w:rsid w:val="008476AD"/>
    <w:rsid w:val="00850FD3"/>
    <w:rsid w:val="00851213"/>
    <w:rsid w:val="00851AB8"/>
    <w:rsid w:val="00852E4A"/>
    <w:rsid w:val="008549F8"/>
    <w:rsid w:val="00855638"/>
    <w:rsid w:val="00855DD2"/>
    <w:rsid w:val="00856353"/>
    <w:rsid w:val="00856D97"/>
    <w:rsid w:val="00857C06"/>
    <w:rsid w:val="00863D51"/>
    <w:rsid w:val="00864C13"/>
    <w:rsid w:val="00864C58"/>
    <w:rsid w:val="0086622C"/>
    <w:rsid w:val="00866717"/>
    <w:rsid w:val="00866F54"/>
    <w:rsid w:val="00867900"/>
    <w:rsid w:val="00870167"/>
    <w:rsid w:val="00871D07"/>
    <w:rsid w:val="00872016"/>
    <w:rsid w:val="00873362"/>
    <w:rsid w:val="00873C9A"/>
    <w:rsid w:val="00876B67"/>
    <w:rsid w:val="00876BD4"/>
    <w:rsid w:val="00876C3D"/>
    <w:rsid w:val="00877B95"/>
    <w:rsid w:val="00877C38"/>
    <w:rsid w:val="00880B20"/>
    <w:rsid w:val="00881D96"/>
    <w:rsid w:val="00883860"/>
    <w:rsid w:val="008848B5"/>
    <w:rsid w:val="008852B6"/>
    <w:rsid w:val="0088719C"/>
    <w:rsid w:val="008927FC"/>
    <w:rsid w:val="00893517"/>
    <w:rsid w:val="00896874"/>
    <w:rsid w:val="0089703B"/>
    <w:rsid w:val="008977AB"/>
    <w:rsid w:val="008A0C59"/>
    <w:rsid w:val="008A4564"/>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50F"/>
    <w:rsid w:val="008C7AD7"/>
    <w:rsid w:val="008C7F90"/>
    <w:rsid w:val="008D06FF"/>
    <w:rsid w:val="008D2447"/>
    <w:rsid w:val="008D2E13"/>
    <w:rsid w:val="008D4360"/>
    <w:rsid w:val="008D4F93"/>
    <w:rsid w:val="008D6585"/>
    <w:rsid w:val="008E0F0D"/>
    <w:rsid w:val="008E1C7D"/>
    <w:rsid w:val="008E25E0"/>
    <w:rsid w:val="008E43EA"/>
    <w:rsid w:val="008E64A7"/>
    <w:rsid w:val="008E6624"/>
    <w:rsid w:val="008E6938"/>
    <w:rsid w:val="008F082E"/>
    <w:rsid w:val="008F0FFF"/>
    <w:rsid w:val="008F342A"/>
    <w:rsid w:val="008F38E4"/>
    <w:rsid w:val="008F621D"/>
    <w:rsid w:val="008F64EC"/>
    <w:rsid w:val="008F6A6D"/>
    <w:rsid w:val="008F7772"/>
    <w:rsid w:val="008F7A9B"/>
    <w:rsid w:val="009000EB"/>
    <w:rsid w:val="00900384"/>
    <w:rsid w:val="00900500"/>
    <w:rsid w:val="00901B39"/>
    <w:rsid w:val="0090393C"/>
    <w:rsid w:val="0090513E"/>
    <w:rsid w:val="009064F8"/>
    <w:rsid w:val="0090677A"/>
    <w:rsid w:val="00906A96"/>
    <w:rsid w:val="009103ED"/>
    <w:rsid w:val="00912D51"/>
    <w:rsid w:val="00913373"/>
    <w:rsid w:val="00913B08"/>
    <w:rsid w:val="00914306"/>
    <w:rsid w:val="00914346"/>
    <w:rsid w:val="00915B2D"/>
    <w:rsid w:val="00917CCE"/>
    <w:rsid w:val="009206E8"/>
    <w:rsid w:val="009209E7"/>
    <w:rsid w:val="00923162"/>
    <w:rsid w:val="009232A7"/>
    <w:rsid w:val="009242DF"/>
    <w:rsid w:val="00924954"/>
    <w:rsid w:val="0092579E"/>
    <w:rsid w:val="009258BB"/>
    <w:rsid w:val="00926729"/>
    <w:rsid w:val="009268EF"/>
    <w:rsid w:val="00931471"/>
    <w:rsid w:val="009317D0"/>
    <w:rsid w:val="00931CE1"/>
    <w:rsid w:val="00931F75"/>
    <w:rsid w:val="00933199"/>
    <w:rsid w:val="00933338"/>
    <w:rsid w:val="00933E5A"/>
    <w:rsid w:val="00936871"/>
    <w:rsid w:val="00936D73"/>
    <w:rsid w:val="00937558"/>
    <w:rsid w:val="0094014A"/>
    <w:rsid w:val="00940270"/>
    <w:rsid w:val="00940573"/>
    <w:rsid w:val="0094255B"/>
    <w:rsid w:val="00942B7E"/>
    <w:rsid w:val="00943DC2"/>
    <w:rsid w:val="00944078"/>
    <w:rsid w:val="00944F54"/>
    <w:rsid w:val="009455C8"/>
    <w:rsid w:val="00946884"/>
    <w:rsid w:val="00946C72"/>
    <w:rsid w:val="0094788D"/>
    <w:rsid w:val="00947E0B"/>
    <w:rsid w:val="009510B2"/>
    <w:rsid w:val="009510BE"/>
    <w:rsid w:val="00951267"/>
    <w:rsid w:val="00952895"/>
    <w:rsid w:val="0095473C"/>
    <w:rsid w:val="00956BA7"/>
    <w:rsid w:val="00957503"/>
    <w:rsid w:val="00960C4E"/>
    <w:rsid w:val="00960D08"/>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0B1B"/>
    <w:rsid w:val="00981819"/>
    <w:rsid w:val="009829DE"/>
    <w:rsid w:val="0098333D"/>
    <w:rsid w:val="00984D4E"/>
    <w:rsid w:val="00985FE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A76D7"/>
    <w:rsid w:val="009B23EB"/>
    <w:rsid w:val="009B3FE9"/>
    <w:rsid w:val="009B6452"/>
    <w:rsid w:val="009B6D9C"/>
    <w:rsid w:val="009B78BC"/>
    <w:rsid w:val="009B7BA6"/>
    <w:rsid w:val="009C0502"/>
    <w:rsid w:val="009C0ADD"/>
    <w:rsid w:val="009C0C66"/>
    <w:rsid w:val="009C10B2"/>
    <w:rsid w:val="009C1C6E"/>
    <w:rsid w:val="009C492D"/>
    <w:rsid w:val="009C5561"/>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7E9E"/>
    <w:rsid w:val="009E1DD0"/>
    <w:rsid w:val="009E2B48"/>
    <w:rsid w:val="009E3486"/>
    <w:rsid w:val="009E65A9"/>
    <w:rsid w:val="009E6BFE"/>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814"/>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6FA7"/>
    <w:rsid w:val="00A37204"/>
    <w:rsid w:val="00A3725A"/>
    <w:rsid w:val="00A37DCF"/>
    <w:rsid w:val="00A412A9"/>
    <w:rsid w:val="00A4141B"/>
    <w:rsid w:val="00A41A26"/>
    <w:rsid w:val="00A42378"/>
    <w:rsid w:val="00A44A7B"/>
    <w:rsid w:val="00A45D92"/>
    <w:rsid w:val="00A4609C"/>
    <w:rsid w:val="00A469C1"/>
    <w:rsid w:val="00A472F8"/>
    <w:rsid w:val="00A47DFD"/>
    <w:rsid w:val="00A50EE6"/>
    <w:rsid w:val="00A51B71"/>
    <w:rsid w:val="00A53F9F"/>
    <w:rsid w:val="00A55215"/>
    <w:rsid w:val="00A5548E"/>
    <w:rsid w:val="00A556C3"/>
    <w:rsid w:val="00A557ED"/>
    <w:rsid w:val="00A56DE8"/>
    <w:rsid w:val="00A57187"/>
    <w:rsid w:val="00A604CE"/>
    <w:rsid w:val="00A60805"/>
    <w:rsid w:val="00A62A9D"/>
    <w:rsid w:val="00A62D65"/>
    <w:rsid w:val="00A634ED"/>
    <w:rsid w:val="00A65E96"/>
    <w:rsid w:val="00A70F2C"/>
    <w:rsid w:val="00A72879"/>
    <w:rsid w:val="00A7349B"/>
    <w:rsid w:val="00A74097"/>
    <w:rsid w:val="00A7465D"/>
    <w:rsid w:val="00A7534D"/>
    <w:rsid w:val="00A754FF"/>
    <w:rsid w:val="00A7565E"/>
    <w:rsid w:val="00A7584A"/>
    <w:rsid w:val="00A7594F"/>
    <w:rsid w:val="00A7665D"/>
    <w:rsid w:val="00A76A76"/>
    <w:rsid w:val="00A7732F"/>
    <w:rsid w:val="00A77A66"/>
    <w:rsid w:val="00A80020"/>
    <w:rsid w:val="00A80B9C"/>
    <w:rsid w:val="00A81551"/>
    <w:rsid w:val="00A828BD"/>
    <w:rsid w:val="00A82B0B"/>
    <w:rsid w:val="00A84C57"/>
    <w:rsid w:val="00A85BDE"/>
    <w:rsid w:val="00A87284"/>
    <w:rsid w:val="00A87980"/>
    <w:rsid w:val="00A9271C"/>
    <w:rsid w:val="00A9302D"/>
    <w:rsid w:val="00A931AA"/>
    <w:rsid w:val="00A93306"/>
    <w:rsid w:val="00A93525"/>
    <w:rsid w:val="00A93742"/>
    <w:rsid w:val="00A952C6"/>
    <w:rsid w:val="00A965A2"/>
    <w:rsid w:val="00AA08A0"/>
    <w:rsid w:val="00AA1251"/>
    <w:rsid w:val="00AA1598"/>
    <w:rsid w:val="00AA26DA"/>
    <w:rsid w:val="00AA29E9"/>
    <w:rsid w:val="00AA2D96"/>
    <w:rsid w:val="00AA37E8"/>
    <w:rsid w:val="00AA483D"/>
    <w:rsid w:val="00AA55DC"/>
    <w:rsid w:val="00AA693C"/>
    <w:rsid w:val="00AB1A17"/>
    <w:rsid w:val="00AB28DA"/>
    <w:rsid w:val="00AB31F0"/>
    <w:rsid w:val="00AB413B"/>
    <w:rsid w:val="00AB471B"/>
    <w:rsid w:val="00AB4EBD"/>
    <w:rsid w:val="00AB7FC2"/>
    <w:rsid w:val="00AC0353"/>
    <w:rsid w:val="00AC0795"/>
    <w:rsid w:val="00AC151D"/>
    <w:rsid w:val="00AC1693"/>
    <w:rsid w:val="00AC1A1A"/>
    <w:rsid w:val="00AC1DC4"/>
    <w:rsid w:val="00AC1FC6"/>
    <w:rsid w:val="00AC2D60"/>
    <w:rsid w:val="00AC38FD"/>
    <w:rsid w:val="00AC4E02"/>
    <w:rsid w:val="00AC54A6"/>
    <w:rsid w:val="00AC73F6"/>
    <w:rsid w:val="00AC766D"/>
    <w:rsid w:val="00AC7D85"/>
    <w:rsid w:val="00AD08DB"/>
    <w:rsid w:val="00AD0F1D"/>
    <w:rsid w:val="00AD13F2"/>
    <w:rsid w:val="00AD216E"/>
    <w:rsid w:val="00AD4503"/>
    <w:rsid w:val="00AD5703"/>
    <w:rsid w:val="00AE061D"/>
    <w:rsid w:val="00AE0AD2"/>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6A1"/>
    <w:rsid w:val="00B02A2B"/>
    <w:rsid w:val="00B04EF2"/>
    <w:rsid w:val="00B05DB6"/>
    <w:rsid w:val="00B0735F"/>
    <w:rsid w:val="00B10095"/>
    <w:rsid w:val="00B1055F"/>
    <w:rsid w:val="00B10985"/>
    <w:rsid w:val="00B13A42"/>
    <w:rsid w:val="00B13EF7"/>
    <w:rsid w:val="00B141D4"/>
    <w:rsid w:val="00B15B3F"/>
    <w:rsid w:val="00B160EB"/>
    <w:rsid w:val="00B22913"/>
    <w:rsid w:val="00B22A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6585"/>
    <w:rsid w:val="00B5766F"/>
    <w:rsid w:val="00B57B9A"/>
    <w:rsid w:val="00B600DD"/>
    <w:rsid w:val="00B619AF"/>
    <w:rsid w:val="00B62492"/>
    <w:rsid w:val="00B62D0F"/>
    <w:rsid w:val="00B6307B"/>
    <w:rsid w:val="00B63DF3"/>
    <w:rsid w:val="00B64F43"/>
    <w:rsid w:val="00B650B8"/>
    <w:rsid w:val="00B661A9"/>
    <w:rsid w:val="00B66A2D"/>
    <w:rsid w:val="00B67235"/>
    <w:rsid w:val="00B67619"/>
    <w:rsid w:val="00B67650"/>
    <w:rsid w:val="00B67D27"/>
    <w:rsid w:val="00B700CB"/>
    <w:rsid w:val="00B701E5"/>
    <w:rsid w:val="00B7169C"/>
    <w:rsid w:val="00B72ABA"/>
    <w:rsid w:val="00B73012"/>
    <w:rsid w:val="00B7428F"/>
    <w:rsid w:val="00B74CD3"/>
    <w:rsid w:val="00B74D1D"/>
    <w:rsid w:val="00B74D7E"/>
    <w:rsid w:val="00B775B7"/>
    <w:rsid w:val="00B82A40"/>
    <w:rsid w:val="00B82AC6"/>
    <w:rsid w:val="00B838C0"/>
    <w:rsid w:val="00B84092"/>
    <w:rsid w:val="00B848B4"/>
    <w:rsid w:val="00B865D7"/>
    <w:rsid w:val="00B87B21"/>
    <w:rsid w:val="00B92276"/>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B7FD3"/>
    <w:rsid w:val="00BC132C"/>
    <w:rsid w:val="00BC2DE2"/>
    <w:rsid w:val="00BC38E2"/>
    <w:rsid w:val="00BC3A7A"/>
    <w:rsid w:val="00BC3CC4"/>
    <w:rsid w:val="00BC42B5"/>
    <w:rsid w:val="00BC71AF"/>
    <w:rsid w:val="00BC7894"/>
    <w:rsid w:val="00BD314B"/>
    <w:rsid w:val="00BD31E3"/>
    <w:rsid w:val="00BD34B6"/>
    <w:rsid w:val="00BD3672"/>
    <w:rsid w:val="00BD42BF"/>
    <w:rsid w:val="00BD70DF"/>
    <w:rsid w:val="00BD7A43"/>
    <w:rsid w:val="00BE3611"/>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2B02"/>
    <w:rsid w:val="00C04937"/>
    <w:rsid w:val="00C04EE9"/>
    <w:rsid w:val="00C05701"/>
    <w:rsid w:val="00C06419"/>
    <w:rsid w:val="00C06425"/>
    <w:rsid w:val="00C06897"/>
    <w:rsid w:val="00C07997"/>
    <w:rsid w:val="00C11793"/>
    <w:rsid w:val="00C119B6"/>
    <w:rsid w:val="00C11E1D"/>
    <w:rsid w:val="00C12FE6"/>
    <w:rsid w:val="00C16793"/>
    <w:rsid w:val="00C17121"/>
    <w:rsid w:val="00C179AC"/>
    <w:rsid w:val="00C209A3"/>
    <w:rsid w:val="00C20F56"/>
    <w:rsid w:val="00C220CB"/>
    <w:rsid w:val="00C22647"/>
    <w:rsid w:val="00C23EB0"/>
    <w:rsid w:val="00C252EF"/>
    <w:rsid w:val="00C25E2B"/>
    <w:rsid w:val="00C26039"/>
    <w:rsid w:val="00C272F1"/>
    <w:rsid w:val="00C307DD"/>
    <w:rsid w:val="00C30B08"/>
    <w:rsid w:val="00C30BD4"/>
    <w:rsid w:val="00C30CA9"/>
    <w:rsid w:val="00C31F86"/>
    <w:rsid w:val="00C32CEF"/>
    <w:rsid w:val="00C35A43"/>
    <w:rsid w:val="00C361E9"/>
    <w:rsid w:val="00C36A66"/>
    <w:rsid w:val="00C36E9D"/>
    <w:rsid w:val="00C37921"/>
    <w:rsid w:val="00C37D9D"/>
    <w:rsid w:val="00C37EEB"/>
    <w:rsid w:val="00C40685"/>
    <w:rsid w:val="00C4226D"/>
    <w:rsid w:val="00C4502B"/>
    <w:rsid w:val="00C458C2"/>
    <w:rsid w:val="00C47D0C"/>
    <w:rsid w:val="00C47EAC"/>
    <w:rsid w:val="00C50765"/>
    <w:rsid w:val="00C50CD9"/>
    <w:rsid w:val="00C50EF0"/>
    <w:rsid w:val="00C51F27"/>
    <w:rsid w:val="00C5487D"/>
    <w:rsid w:val="00C54961"/>
    <w:rsid w:val="00C54EA0"/>
    <w:rsid w:val="00C5519B"/>
    <w:rsid w:val="00C558D7"/>
    <w:rsid w:val="00C55944"/>
    <w:rsid w:val="00C55A16"/>
    <w:rsid w:val="00C568FB"/>
    <w:rsid w:val="00C61D95"/>
    <w:rsid w:val="00C61DF0"/>
    <w:rsid w:val="00C62923"/>
    <w:rsid w:val="00C63452"/>
    <w:rsid w:val="00C63480"/>
    <w:rsid w:val="00C64552"/>
    <w:rsid w:val="00C64A69"/>
    <w:rsid w:val="00C65AB0"/>
    <w:rsid w:val="00C66348"/>
    <w:rsid w:val="00C668DE"/>
    <w:rsid w:val="00C7000E"/>
    <w:rsid w:val="00C71062"/>
    <w:rsid w:val="00C71909"/>
    <w:rsid w:val="00C73BE9"/>
    <w:rsid w:val="00C73EB8"/>
    <w:rsid w:val="00C74D77"/>
    <w:rsid w:val="00C753F8"/>
    <w:rsid w:val="00C768EE"/>
    <w:rsid w:val="00C77DDB"/>
    <w:rsid w:val="00C81D27"/>
    <w:rsid w:val="00C82BFF"/>
    <w:rsid w:val="00C82FFF"/>
    <w:rsid w:val="00C84220"/>
    <w:rsid w:val="00C849D2"/>
    <w:rsid w:val="00C8620D"/>
    <w:rsid w:val="00C863C7"/>
    <w:rsid w:val="00C864DA"/>
    <w:rsid w:val="00C90F21"/>
    <w:rsid w:val="00C9282B"/>
    <w:rsid w:val="00C92E9F"/>
    <w:rsid w:val="00C95ED7"/>
    <w:rsid w:val="00C96142"/>
    <w:rsid w:val="00C9751A"/>
    <w:rsid w:val="00C97CDC"/>
    <w:rsid w:val="00CA05F3"/>
    <w:rsid w:val="00CA083A"/>
    <w:rsid w:val="00CA08F9"/>
    <w:rsid w:val="00CA133C"/>
    <w:rsid w:val="00CA151D"/>
    <w:rsid w:val="00CA1967"/>
    <w:rsid w:val="00CA1BC7"/>
    <w:rsid w:val="00CA5B50"/>
    <w:rsid w:val="00CA5C42"/>
    <w:rsid w:val="00CB0D62"/>
    <w:rsid w:val="00CB1422"/>
    <w:rsid w:val="00CB14FD"/>
    <w:rsid w:val="00CB1784"/>
    <w:rsid w:val="00CB19A4"/>
    <w:rsid w:val="00CB1D3D"/>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4CD4"/>
    <w:rsid w:val="00CC530C"/>
    <w:rsid w:val="00CC5F08"/>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4CA"/>
    <w:rsid w:val="00CE0E96"/>
    <w:rsid w:val="00CE1082"/>
    <w:rsid w:val="00CE2207"/>
    <w:rsid w:val="00CE23CF"/>
    <w:rsid w:val="00CE2FCA"/>
    <w:rsid w:val="00CE331D"/>
    <w:rsid w:val="00CE5508"/>
    <w:rsid w:val="00CE5855"/>
    <w:rsid w:val="00CE5CBD"/>
    <w:rsid w:val="00CE5CD1"/>
    <w:rsid w:val="00CE75F6"/>
    <w:rsid w:val="00CF1035"/>
    <w:rsid w:val="00CF1515"/>
    <w:rsid w:val="00CF2690"/>
    <w:rsid w:val="00CF45D1"/>
    <w:rsid w:val="00D01106"/>
    <w:rsid w:val="00D011AB"/>
    <w:rsid w:val="00D01D11"/>
    <w:rsid w:val="00D04A60"/>
    <w:rsid w:val="00D04D4B"/>
    <w:rsid w:val="00D05621"/>
    <w:rsid w:val="00D05EBA"/>
    <w:rsid w:val="00D06EA4"/>
    <w:rsid w:val="00D10D79"/>
    <w:rsid w:val="00D12F03"/>
    <w:rsid w:val="00D15066"/>
    <w:rsid w:val="00D16BCC"/>
    <w:rsid w:val="00D17C69"/>
    <w:rsid w:val="00D17E20"/>
    <w:rsid w:val="00D2015D"/>
    <w:rsid w:val="00D201FA"/>
    <w:rsid w:val="00D20278"/>
    <w:rsid w:val="00D214C4"/>
    <w:rsid w:val="00D215C9"/>
    <w:rsid w:val="00D21891"/>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841"/>
    <w:rsid w:val="00D36920"/>
    <w:rsid w:val="00D40802"/>
    <w:rsid w:val="00D40D74"/>
    <w:rsid w:val="00D41E04"/>
    <w:rsid w:val="00D41E5B"/>
    <w:rsid w:val="00D4202C"/>
    <w:rsid w:val="00D43A93"/>
    <w:rsid w:val="00D4405D"/>
    <w:rsid w:val="00D44743"/>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2DF9"/>
    <w:rsid w:val="00D736BF"/>
    <w:rsid w:val="00D75234"/>
    <w:rsid w:val="00D75609"/>
    <w:rsid w:val="00D75DD9"/>
    <w:rsid w:val="00D7742B"/>
    <w:rsid w:val="00D77C1F"/>
    <w:rsid w:val="00D8132C"/>
    <w:rsid w:val="00D8175F"/>
    <w:rsid w:val="00D81CB0"/>
    <w:rsid w:val="00D81D3A"/>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1455"/>
    <w:rsid w:val="00DA2253"/>
    <w:rsid w:val="00DA2B0D"/>
    <w:rsid w:val="00DA2FDC"/>
    <w:rsid w:val="00DA37B8"/>
    <w:rsid w:val="00DA3801"/>
    <w:rsid w:val="00DA496A"/>
    <w:rsid w:val="00DA5947"/>
    <w:rsid w:val="00DA7288"/>
    <w:rsid w:val="00DB05AA"/>
    <w:rsid w:val="00DB0D66"/>
    <w:rsid w:val="00DB25D5"/>
    <w:rsid w:val="00DB35D3"/>
    <w:rsid w:val="00DB503B"/>
    <w:rsid w:val="00DB545F"/>
    <w:rsid w:val="00DB54E7"/>
    <w:rsid w:val="00DB5DA3"/>
    <w:rsid w:val="00DB6241"/>
    <w:rsid w:val="00DC1A63"/>
    <w:rsid w:val="00DC2EDE"/>
    <w:rsid w:val="00DC3CD8"/>
    <w:rsid w:val="00DC778D"/>
    <w:rsid w:val="00DD1CC5"/>
    <w:rsid w:val="00DD2280"/>
    <w:rsid w:val="00DD34A2"/>
    <w:rsid w:val="00DD41A7"/>
    <w:rsid w:val="00DD4341"/>
    <w:rsid w:val="00DD49EC"/>
    <w:rsid w:val="00DD5BD2"/>
    <w:rsid w:val="00DD5FAC"/>
    <w:rsid w:val="00DD7878"/>
    <w:rsid w:val="00DD7E6B"/>
    <w:rsid w:val="00DE33DF"/>
    <w:rsid w:val="00DE45D5"/>
    <w:rsid w:val="00DF1672"/>
    <w:rsid w:val="00DF1BA2"/>
    <w:rsid w:val="00DF1E5F"/>
    <w:rsid w:val="00DF1F7E"/>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1C6"/>
    <w:rsid w:val="00E04F74"/>
    <w:rsid w:val="00E05104"/>
    <w:rsid w:val="00E0510F"/>
    <w:rsid w:val="00E052FC"/>
    <w:rsid w:val="00E0549F"/>
    <w:rsid w:val="00E05C93"/>
    <w:rsid w:val="00E05F71"/>
    <w:rsid w:val="00E0640C"/>
    <w:rsid w:val="00E064A4"/>
    <w:rsid w:val="00E06AF9"/>
    <w:rsid w:val="00E06D21"/>
    <w:rsid w:val="00E06DE9"/>
    <w:rsid w:val="00E07B15"/>
    <w:rsid w:val="00E07F5E"/>
    <w:rsid w:val="00E10372"/>
    <w:rsid w:val="00E10549"/>
    <w:rsid w:val="00E10A8A"/>
    <w:rsid w:val="00E12C71"/>
    <w:rsid w:val="00E15811"/>
    <w:rsid w:val="00E15B45"/>
    <w:rsid w:val="00E15E72"/>
    <w:rsid w:val="00E166A3"/>
    <w:rsid w:val="00E17058"/>
    <w:rsid w:val="00E170C2"/>
    <w:rsid w:val="00E20073"/>
    <w:rsid w:val="00E200A3"/>
    <w:rsid w:val="00E21798"/>
    <w:rsid w:val="00E23154"/>
    <w:rsid w:val="00E23E28"/>
    <w:rsid w:val="00E31159"/>
    <w:rsid w:val="00E3204F"/>
    <w:rsid w:val="00E324B7"/>
    <w:rsid w:val="00E324E8"/>
    <w:rsid w:val="00E32DC6"/>
    <w:rsid w:val="00E34CEE"/>
    <w:rsid w:val="00E34EA0"/>
    <w:rsid w:val="00E357B2"/>
    <w:rsid w:val="00E36020"/>
    <w:rsid w:val="00E36CD9"/>
    <w:rsid w:val="00E37764"/>
    <w:rsid w:val="00E3788D"/>
    <w:rsid w:val="00E37996"/>
    <w:rsid w:val="00E40B4C"/>
    <w:rsid w:val="00E40D46"/>
    <w:rsid w:val="00E414D6"/>
    <w:rsid w:val="00E418B8"/>
    <w:rsid w:val="00E43306"/>
    <w:rsid w:val="00E43FEF"/>
    <w:rsid w:val="00E44C46"/>
    <w:rsid w:val="00E44C9D"/>
    <w:rsid w:val="00E45813"/>
    <w:rsid w:val="00E45F4E"/>
    <w:rsid w:val="00E4603C"/>
    <w:rsid w:val="00E46269"/>
    <w:rsid w:val="00E46A2F"/>
    <w:rsid w:val="00E472FC"/>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9ED"/>
    <w:rsid w:val="00E67AA9"/>
    <w:rsid w:val="00E704F2"/>
    <w:rsid w:val="00E71049"/>
    <w:rsid w:val="00E717F3"/>
    <w:rsid w:val="00E72AA5"/>
    <w:rsid w:val="00E7307F"/>
    <w:rsid w:val="00E752B3"/>
    <w:rsid w:val="00E76C18"/>
    <w:rsid w:val="00E770E0"/>
    <w:rsid w:val="00E77508"/>
    <w:rsid w:val="00E77E00"/>
    <w:rsid w:val="00E77F51"/>
    <w:rsid w:val="00E808E3"/>
    <w:rsid w:val="00E81F19"/>
    <w:rsid w:val="00E82032"/>
    <w:rsid w:val="00E834A1"/>
    <w:rsid w:val="00E853BD"/>
    <w:rsid w:val="00E855E9"/>
    <w:rsid w:val="00E85E52"/>
    <w:rsid w:val="00E90378"/>
    <w:rsid w:val="00E91E0F"/>
    <w:rsid w:val="00E933EB"/>
    <w:rsid w:val="00E941C9"/>
    <w:rsid w:val="00E960AC"/>
    <w:rsid w:val="00E978C4"/>
    <w:rsid w:val="00E97F5A"/>
    <w:rsid w:val="00EA1F61"/>
    <w:rsid w:val="00EA4D83"/>
    <w:rsid w:val="00EA5A49"/>
    <w:rsid w:val="00EA6034"/>
    <w:rsid w:val="00EA609C"/>
    <w:rsid w:val="00EA61B3"/>
    <w:rsid w:val="00EA6DC9"/>
    <w:rsid w:val="00EB00F4"/>
    <w:rsid w:val="00EB0BA3"/>
    <w:rsid w:val="00EB10CC"/>
    <w:rsid w:val="00EB263E"/>
    <w:rsid w:val="00EB350E"/>
    <w:rsid w:val="00EB409C"/>
    <w:rsid w:val="00EB497D"/>
    <w:rsid w:val="00EB6B6B"/>
    <w:rsid w:val="00EB7E59"/>
    <w:rsid w:val="00EC04ED"/>
    <w:rsid w:val="00EC0D21"/>
    <w:rsid w:val="00EC2230"/>
    <w:rsid w:val="00EC2C8A"/>
    <w:rsid w:val="00EC42D0"/>
    <w:rsid w:val="00EC5F57"/>
    <w:rsid w:val="00EC5F5F"/>
    <w:rsid w:val="00EC612F"/>
    <w:rsid w:val="00EC74C2"/>
    <w:rsid w:val="00EC7C5E"/>
    <w:rsid w:val="00ED180A"/>
    <w:rsid w:val="00ED2390"/>
    <w:rsid w:val="00ED34B8"/>
    <w:rsid w:val="00ED4D44"/>
    <w:rsid w:val="00ED664B"/>
    <w:rsid w:val="00ED6A87"/>
    <w:rsid w:val="00ED7718"/>
    <w:rsid w:val="00EE0A91"/>
    <w:rsid w:val="00EE1C77"/>
    <w:rsid w:val="00EE2D43"/>
    <w:rsid w:val="00EE2ED1"/>
    <w:rsid w:val="00EE2FB7"/>
    <w:rsid w:val="00EE3B52"/>
    <w:rsid w:val="00EE50EE"/>
    <w:rsid w:val="00EE6184"/>
    <w:rsid w:val="00EE7173"/>
    <w:rsid w:val="00EE7F2A"/>
    <w:rsid w:val="00EF3505"/>
    <w:rsid w:val="00EF753D"/>
    <w:rsid w:val="00EF7FC2"/>
    <w:rsid w:val="00F0198D"/>
    <w:rsid w:val="00F01F44"/>
    <w:rsid w:val="00F0273E"/>
    <w:rsid w:val="00F0367E"/>
    <w:rsid w:val="00F03B34"/>
    <w:rsid w:val="00F04729"/>
    <w:rsid w:val="00F04B3F"/>
    <w:rsid w:val="00F0515F"/>
    <w:rsid w:val="00F0651D"/>
    <w:rsid w:val="00F0667C"/>
    <w:rsid w:val="00F10F0D"/>
    <w:rsid w:val="00F11653"/>
    <w:rsid w:val="00F128F3"/>
    <w:rsid w:val="00F139F4"/>
    <w:rsid w:val="00F13A5D"/>
    <w:rsid w:val="00F13B19"/>
    <w:rsid w:val="00F142D8"/>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658"/>
    <w:rsid w:val="00F45BF2"/>
    <w:rsid w:val="00F45EF7"/>
    <w:rsid w:val="00F460BE"/>
    <w:rsid w:val="00F46590"/>
    <w:rsid w:val="00F500A7"/>
    <w:rsid w:val="00F5108B"/>
    <w:rsid w:val="00F5119C"/>
    <w:rsid w:val="00F545A4"/>
    <w:rsid w:val="00F55E6B"/>
    <w:rsid w:val="00F56985"/>
    <w:rsid w:val="00F603EE"/>
    <w:rsid w:val="00F6052E"/>
    <w:rsid w:val="00F60A2D"/>
    <w:rsid w:val="00F61E9C"/>
    <w:rsid w:val="00F62179"/>
    <w:rsid w:val="00F625AF"/>
    <w:rsid w:val="00F63698"/>
    <w:rsid w:val="00F66B03"/>
    <w:rsid w:val="00F700C6"/>
    <w:rsid w:val="00F70CE2"/>
    <w:rsid w:val="00F7182C"/>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3CA3"/>
    <w:rsid w:val="00F842C5"/>
    <w:rsid w:val="00F84822"/>
    <w:rsid w:val="00F84869"/>
    <w:rsid w:val="00F84BC6"/>
    <w:rsid w:val="00F851EB"/>
    <w:rsid w:val="00F86EE4"/>
    <w:rsid w:val="00F87499"/>
    <w:rsid w:val="00F90C3C"/>
    <w:rsid w:val="00F921F6"/>
    <w:rsid w:val="00F9306D"/>
    <w:rsid w:val="00F935F5"/>
    <w:rsid w:val="00F93974"/>
    <w:rsid w:val="00F9450A"/>
    <w:rsid w:val="00F955DE"/>
    <w:rsid w:val="00F95AF5"/>
    <w:rsid w:val="00F96283"/>
    <w:rsid w:val="00F96970"/>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1DC1"/>
    <w:rsid w:val="00FC34CB"/>
    <w:rsid w:val="00FC3CDA"/>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0C73"/>
    <w:rsid w:val="00FF2056"/>
    <w:rsid w:val="00FF3123"/>
    <w:rsid w:val="00FF3E0A"/>
    <w:rsid w:val="00FF45FD"/>
    <w:rsid w:val="00FF6AC4"/>
    <w:rsid w:val="00FF6DD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E226D-81B9-4BA9-AD33-0D3A865D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4</Pages>
  <Words>1639</Words>
  <Characters>9343</Characters>
  <Application>Microsoft Office Word</Application>
  <DocSecurity>0</DocSecurity>
  <Lines>77</Lines>
  <Paragraphs>21</Paragraphs>
  <ScaleCrop>false</ScaleCrop>
  <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232</cp:revision>
  <dcterms:created xsi:type="dcterms:W3CDTF">2019-11-07T02:38:00Z</dcterms:created>
  <dcterms:modified xsi:type="dcterms:W3CDTF">2020-05-15T13:10:00Z</dcterms:modified>
</cp:coreProperties>
</file>