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0AB7F" w14:textId="2617A800" w:rsidR="005C2AED" w:rsidRPr="0052548E" w:rsidRDefault="0045740A" w:rsidP="005C2AED">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C2AED" w:rsidRPr="0052548E">
        <w:rPr>
          <w:rFonts w:ascii="Arial" w:hAnsi="Arial" w:cs="Arial"/>
          <w:b/>
          <w:bCs/>
          <w:sz w:val="28"/>
        </w:rPr>
        <w:t xml:space="preserve">3GPP TSG RAN WG1 </w:t>
      </w:r>
      <w:r w:rsidR="005C2AED">
        <w:rPr>
          <w:rFonts w:ascii="Arial" w:hAnsi="Arial" w:cs="Arial"/>
          <w:b/>
          <w:bCs/>
          <w:sz w:val="28"/>
        </w:rPr>
        <w:t>#10</w:t>
      </w:r>
      <w:r w:rsidR="0056501A">
        <w:rPr>
          <w:rFonts w:ascii="Arial" w:hAnsi="Arial" w:cs="Arial"/>
          <w:b/>
          <w:bCs/>
          <w:sz w:val="28"/>
        </w:rPr>
        <w:t>1</w:t>
      </w:r>
      <w:r w:rsidR="005C2AED">
        <w:rPr>
          <w:rFonts w:ascii="Arial" w:hAnsi="Arial" w:cs="Arial"/>
          <w:b/>
          <w:bCs/>
          <w:sz w:val="28"/>
        </w:rPr>
        <w:tab/>
      </w:r>
      <w:r w:rsidR="005C2AED">
        <w:rPr>
          <w:rFonts w:ascii="Arial" w:hAnsi="Arial" w:cs="Arial"/>
          <w:b/>
          <w:bCs/>
          <w:sz w:val="28"/>
        </w:rPr>
        <w:tab/>
      </w:r>
      <w:r w:rsidR="005C2AED" w:rsidRPr="0094431B">
        <w:rPr>
          <w:rFonts w:ascii="Arial" w:hAnsi="Arial" w:cs="Arial"/>
          <w:b/>
          <w:bCs/>
          <w:sz w:val="28"/>
        </w:rPr>
        <w:t>R1-20</w:t>
      </w:r>
      <w:r w:rsidR="000D2B29">
        <w:rPr>
          <w:rFonts w:ascii="Arial" w:hAnsi="Arial" w:cs="Arial"/>
          <w:b/>
          <w:bCs/>
          <w:sz w:val="28"/>
        </w:rPr>
        <w:t>03943</w:t>
      </w:r>
    </w:p>
    <w:p w14:paraId="171FD2D3" w14:textId="28119141" w:rsidR="005C2AED" w:rsidRPr="009513AC" w:rsidRDefault="005C2AED" w:rsidP="005C2AED">
      <w:pPr>
        <w:tabs>
          <w:tab w:val="center" w:pos="4536"/>
          <w:tab w:val="right" w:pos="9072"/>
        </w:tabs>
        <w:rPr>
          <w:rFonts w:ascii="Arial" w:hAnsi="Arial" w:cs="Arial"/>
          <w:b/>
          <w:bCs/>
          <w:sz w:val="28"/>
          <w:lang w:eastAsia="ja-JP"/>
        </w:rPr>
      </w:pPr>
      <w:r>
        <w:rPr>
          <w:rFonts w:ascii="Arial" w:hAnsi="Arial" w:cs="Arial"/>
          <w:b/>
          <w:bCs/>
          <w:sz w:val="28"/>
          <w:lang w:eastAsia="ja-JP"/>
        </w:rPr>
        <w:t xml:space="preserve">e-Meeting, </w:t>
      </w:r>
      <w:r w:rsidR="0056501A">
        <w:rPr>
          <w:rFonts w:ascii="Arial" w:hAnsi="Arial" w:cs="Arial"/>
          <w:b/>
          <w:bCs/>
          <w:sz w:val="28"/>
          <w:lang w:eastAsia="ja-JP"/>
        </w:rPr>
        <w:t>May 25</w:t>
      </w:r>
      <w:r w:rsidR="0056501A" w:rsidRPr="002610C8">
        <w:rPr>
          <w:rFonts w:ascii="Arial" w:hAnsi="Arial" w:cs="Arial"/>
          <w:b/>
          <w:bCs/>
          <w:sz w:val="28"/>
          <w:vertAlign w:val="superscript"/>
          <w:lang w:eastAsia="ja-JP"/>
        </w:rPr>
        <w:t>th</w:t>
      </w:r>
      <w:r w:rsidR="0056501A">
        <w:rPr>
          <w:rFonts w:ascii="Arial" w:hAnsi="Arial" w:cs="Arial"/>
          <w:b/>
          <w:bCs/>
          <w:sz w:val="28"/>
          <w:lang w:eastAsia="ja-JP"/>
        </w:rPr>
        <w:t xml:space="preserve"> – June 5</w:t>
      </w:r>
      <w:r w:rsidR="0056501A" w:rsidRPr="002610C8">
        <w:rPr>
          <w:rFonts w:ascii="Arial" w:hAnsi="Arial" w:cs="Arial"/>
          <w:b/>
          <w:bCs/>
          <w:sz w:val="28"/>
          <w:vertAlign w:val="superscript"/>
          <w:lang w:eastAsia="ja-JP"/>
        </w:rPr>
        <w:t>th</w:t>
      </w:r>
      <w:r w:rsidR="0056501A">
        <w:rPr>
          <w:rFonts w:ascii="Arial" w:hAnsi="Arial" w:cs="Arial"/>
          <w:b/>
          <w:bCs/>
          <w:sz w:val="28"/>
          <w:lang w:eastAsia="ja-JP"/>
        </w:rPr>
        <w:t>, 2020</w:t>
      </w: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1EFC8972" w:rsidR="00363A83" w:rsidRPr="00363A83" w:rsidRDefault="0045740A" w:rsidP="0045740A">
      <w:pPr>
        <w:pStyle w:val="TdocHeader2"/>
        <w:spacing w:after="60"/>
        <w:jc w:val="left"/>
        <w:rPr>
          <w:rFonts w:eastAsia="SimSun"/>
          <w:b w:val="0"/>
          <w:sz w:val="20"/>
          <w:lang w:eastAsia="zh-CN"/>
        </w:rPr>
      </w:pPr>
      <w:r w:rsidRPr="00183562">
        <w:rPr>
          <w:sz w:val="20"/>
        </w:rPr>
        <w:t xml:space="preserve">Title: </w:t>
      </w:r>
      <w:r w:rsidRPr="00183562">
        <w:rPr>
          <w:sz w:val="20"/>
        </w:rPr>
        <w:tab/>
      </w:r>
      <w:r w:rsidR="00C533D5">
        <w:rPr>
          <w:b w:val="0"/>
          <w:sz w:val="20"/>
        </w:rPr>
        <w:t>Remaining issue</w:t>
      </w:r>
      <w:r w:rsidR="004D2CDD" w:rsidRPr="004D2CDD">
        <w:rPr>
          <w:b w:val="0"/>
          <w:sz w:val="20"/>
        </w:rPr>
        <w:t xml:space="preserve">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42C4034" w:rsidR="00582180" w:rsidRDefault="00C074A4" w:rsidP="006949F0">
      <w:pPr>
        <w:rPr>
          <w:rFonts w:eastAsia="SimSun" w:cs="Arial"/>
          <w:lang w:eastAsia="zh-CN"/>
        </w:rPr>
      </w:pPr>
      <w:r>
        <w:rPr>
          <w:rFonts w:eastAsia="SimSun" w:cs="Arial"/>
          <w:lang w:eastAsia="zh-CN"/>
        </w:rPr>
        <w:t>This contribution</w:t>
      </w:r>
      <w:r w:rsidR="00DE16D6">
        <w:rPr>
          <w:rFonts w:eastAsia="SimSun" w:cs="Arial"/>
          <w:lang w:eastAsia="zh-CN"/>
        </w:rPr>
        <w:t xml:space="preserve"> </w:t>
      </w:r>
      <w:r w:rsidR="00AD3DE3">
        <w:rPr>
          <w:rFonts w:eastAsia="SimSun" w:cs="Arial"/>
          <w:lang w:eastAsia="zh-CN"/>
        </w:rPr>
        <w:t>discuss</w:t>
      </w:r>
      <w:r w:rsidR="00F7041A">
        <w:rPr>
          <w:rFonts w:eastAsia="SimSun" w:cs="Arial"/>
          <w:lang w:eastAsia="zh-CN"/>
        </w:rPr>
        <w:t>es</w:t>
      </w:r>
      <w:r w:rsidR="00AD3DE3">
        <w:rPr>
          <w:rFonts w:eastAsia="SimSun" w:cs="Arial"/>
          <w:lang w:eastAsia="zh-CN"/>
        </w:rPr>
        <w:t xml:space="preserve"> </w:t>
      </w:r>
      <w:r w:rsidR="008850BE">
        <w:rPr>
          <w:rFonts w:eastAsia="SimSun" w:cs="Arial"/>
          <w:lang w:eastAsia="zh-CN"/>
        </w:rPr>
        <w:t>the following</w:t>
      </w:r>
      <w:r w:rsidR="00EB3964">
        <w:rPr>
          <w:rFonts w:eastAsia="SimSun" w:cs="Arial"/>
          <w:lang w:eastAsia="zh-CN"/>
        </w:rPr>
        <w:t xml:space="preserve"> issue on </w:t>
      </w:r>
      <w:r w:rsidR="00AD3DE3" w:rsidRPr="00AD3DE3">
        <w:rPr>
          <w:rFonts w:eastAsia="SimSun" w:cs="Arial"/>
          <w:lang w:eastAsia="zh-CN"/>
        </w:rPr>
        <w:t>physical layer pr</w:t>
      </w:r>
      <w:r w:rsidR="00AD3DE3">
        <w:rPr>
          <w:rFonts w:eastAsia="SimSun" w:cs="Arial"/>
          <w:lang w:eastAsia="zh-CN"/>
        </w:rPr>
        <w:t>ocedures for sidelink in NR V2X</w:t>
      </w:r>
      <w:r>
        <w:rPr>
          <w:rFonts w:eastAsia="SimSun" w:cs="Arial"/>
          <w:lang w:eastAsia="zh-CN"/>
        </w:rPr>
        <w:t>.</w:t>
      </w:r>
    </w:p>
    <w:p w14:paraId="50A7D1C6" w14:textId="1ED20998" w:rsidR="00FA131F" w:rsidRDefault="00FA131F" w:rsidP="002125B6">
      <w:pPr>
        <w:ind w:leftChars="300" w:left="600"/>
        <w:rPr>
          <w:rFonts w:eastAsia="SimSun" w:cs="Arial"/>
          <w:lang w:eastAsia="zh-CN"/>
        </w:rPr>
      </w:pPr>
      <w:r>
        <w:rPr>
          <w:rFonts w:eastAsia="SimSun" w:cs="Arial"/>
          <w:lang w:eastAsia="zh-CN"/>
        </w:rPr>
        <w:t xml:space="preserve">- Handling </w:t>
      </w:r>
      <w:r w:rsidR="00AB68C1">
        <w:rPr>
          <w:rFonts w:eastAsia="SimSun" w:cs="Arial"/>
          <w:lang w:eastAsia="zh-CN"/>
        </w:rPr>
        <w:t xml:space="preserve">simultaneous </w:t>
      </w:r>
      <w:r>
        <w:rPr>
          <w:rFonts w:eastAsia="SimSun" w:cs="Arial"/>
          <w:lang w:eastAsia="zh-CN"/>
        </w:rPr>
        <w:t>SL and UL transmissions</w:t>
      </w:r>
    </w:p>
    <w:p w14:paraId="72056449" w14:textId="44FE2283" w:rsidR="00353461" w:rsidRDefault="00FA131F">
      <w:pPr>
        <w:ind w:leftChars="300" w:left="600"/>
        <w:rPr>
          <w:rFonts w:eastAsia="SimSun" w:cs="Arial"/>
          <w:lang w:eastAsia="zh-CN"/>
        </w:rPr>
      </w:pPr>
      <w:r>
        <w:rPr>
          <w:rFonts w:eastAsia="SimSun" w:cs="Arial"/>
          <w:lang w:eastAsia="zh-CN"/>
        </w:rPr>
        <w:t xml:space="preserve">- </w:t>
      </w:r>
      <w:r w:rsidR="00353461" w:rsidRPr="00353461">
        <w:rPr>
          <w:rFonts w:eastAsia="SimSun" w:cs="Arial"/>
          <w:lang w:eastAsia="zh-CN"/>
        </w:rPr>
        <w:t>TX and RX of multiple PSFCHs</w:t>
      </w:r>
    </w:p>
    <w:p w14:paraId="7E59F9A2" w14:textId="67091A83" w:rsidR="00353461" w:rsidRPr="000E089E" w:rsidRDefault="00353461">
      <w:pPr>
        <w:ind w:leftChars="300" w:left="600"/>
        <w:rPr>
          <w:rFonts w:eastAsiaTheme="minorEastAsia" w:cs="Arial"/>
          <w:lang w:eastAsia="ja-JP"/>
        </w:rPr>
      </w:pPr>
      <w:r>
        <w:rPr>
          <w:rFonts w:eastAsiaTheme="minorEastAsia" w:cs="Arial" w:hint="eastAsia"/>
          <w:lang w:eastAsia="ja-JP"/>
        </w:rPr>
        <w:t xml:space="preserve">- </w:t>
      </w:r>
      <w:r>
        <w:rPr>
          <w:rFonts w:eastAsiaTheme="minorEastAsia" w:cs="Arial"/>
          <w:lang w:eastAsia="ja-JP"/>
        </w:rPr>
        <w:t>I</w:t>
      </w:r>
      <w:r w:rsidRPr="00353461">
        <w:rPr>
          <w:rFonts w:eastAsiaTheme="minorEastAsia" w:cs="Arial"/>
          <w:lang w:eastAsia="ja-JP"/>
        </w:rPr>
        <w:t>ndication of HARQ feedback enable/disable</w:t>
      </w:r>
    </w:p>
    <w:p w14:paraId="4EE7B15B" w14:textId="7659A55B" w:rsidR="000E089E" w:rsidRDefault="00FA131F" w:rsidP="006A38C7">
      <w:pPr>
        <w:ind w:leftChars="300" w:left="600"/>
        <w:rPr>
          <w:rFonts w:eastAsia="SimSun" w:cs="Arial"/>
          <w:lang w:eastAsia="zh-CN"/>
        </w:rPr>
      </w:pPr>
      <w:r>
        <w:rPr>
          <w:rFonts w:eastAsia="SimSun" w:cs="Arial"/>
          <w:lang w:eastAsia="zh-CN"/>
        </w:rPr>
        <w:t>- PSFCH occasion</w:t>
      </w:r>
    </w:p>
    <w:p w14:paraId="45D005BC" w14:textId="22765E91"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129A9FD8" w14:textId="28EA73B1" w:rsidR="00985A9F" w:rsidRDefault="005C2AED" w:rsidP="005C2AED">
      <w:pPr>
        <w:pStyle w:val="2"/>
        <w:rPr>
          <w:lang w:eastAsia="ja-JP"/>
        </w:rPr>
      </w:pPr>
      <w:r w:rsidRPr="005C2AED">
        <w:rPr>
          <w:lang w:eastAsia="ja-JP"/>
        </w:rPr>
        <w:t xml:space="preserve">Handling </w:t>
      </w:r>
      <w:r w:rsidR="00AB68C1">
        <w:rPr>
          <w:lang w:eastAsia="ja-JP"/>
        </w:rPr>
        <w:t xml:space="preserve">simultaneous </w:t>
      </w:r>
      <w:r w:rsidRPr="005C2AED">
        <w:rPr>
          <w:lang w:eastAsia="ja-JP"/>
        </w:rPr>
        <w:t>SL and UL transmissions</w:t>
      </w:r>
    </w:p>
    <w:p w14:paraId="4565051F" w14:textId="3DDCF9CF" w:rsidR="003D2782" w:rsidRPr="003D2782" w:rsidRDefault="003D2782" w:rsidP="003D2782">
      <w:pPr>
        <w:spacing w:before="100" w:beforeAutospacing="1" w:after="160" w:line="252" w:lineRule="auto"/>
        <w:rPr>
          <w:rFonts w:hint="eastAsia"/>
          <w:lang w:eastAsia="ja-JP"/>
        </w:rPr>
      </w:pPr>
      <w:r>
        <w:rPr>
          <w:lang w:eastAsia="ja-JP"/>
        </w:rPr>
        <w:t>Following working assumption on simultaneous sidelink and uplink transmission was agreed in RAN1#100-e meeting.</w:t>
      </w:r>
      <w:bookmarkStart w:id="0" w:name="_GoBack"/>
      <w:bookmarkEnd w:id="0"/>
    </w:p>
    <w:tbl>
      <w:tblPr>
        <w:tblStyle w:val="afc"/>
        <w:tblW w:w="0" w:type="auto"/>
        <w:tblLook w:val="04A0" w:firstRow="1" w:lastRow="0" w:firstColumn="1" w:lastColumn="0" w:noHBand="0" w:noVBand="1"/>
      </w:tblPr>
      <w:tblGrid>
        <w:gridCol w:w="9630"/>
      </w:tblGrid>
      <w:tr w:rsidR="00E47B43" w14:paraId="28BB905F" w14:textId="77777777" w:rsidTr="00E47B43">
        <w:tc>
          <w:tcPr>
            <w:tcW w:w="9630" w:type="dxa"/>
          </w:tcPr>
          <w:p w14:paraId="71075D1E" w14:textId="72CFCCA3" w:rsidR="00E47B43" w:rsidRDefault="00E47B43" w:rsidP="00E47B43">
            <w:pPr>
              <w:spacing w:before="100" w:beforeAutospacing="1" w:after="160" w:line="252" w:lineRule="auto"/>
              <w:rPr>
                <w:highlight w:val="green"/>
              </w:rPr>
            </w:pPr>
            <w:r>
              <w:rPr>
                <w:rStyle w:val="aff6"/>
                <w:b w:val="0"/>
                <w:bCs w:val="0"/>
                <w:highlight w:val="green"/>
              </w:rPr>
              <w:t>Agreements:</w:t>
            </w:r>
          </w:p>
          <w:p w14:paraId="428C37EB" w14:textId="77777777" w:rsidR="00E47B43" w:rsidRDefault="00E47B43" w:rsidP="00E47B43">
            <w:pPr>
              <w:numPr>
                <w:ilvl w:val="0"/>
                <w:numId w:val="24"/>
              </w:numPr>
              <w:autoSpaceDE w:val="0"/>
              <w:autoSpaceDN w:val="0"/>
              <w:spacing w:before="100" w:beforeAutospacing="1" w:after="100" w:afterAutospacing="1" w:line="264" w:lineRule="auto"/>
              <w:jc w:val="both"/>
            </w:pPr>
            <w:r>
              <w:rPr>
                <w:rStyle w:val="aff6"/>
                <w:b w:val="0"/>
                <w:bCs w:val="0"/>
              </w:rPr>
              <w:t>(</w:t>
            </w:r>
            <w:r>
              <w:rPr>
                <w:rStyle w:val="aff6"/>
                <w:b w:val="0"/>
                <w:bCs w:val="0"/>
                <w:highlight w:val="darkYellow"/>
              </w:rPr>
              <w:t xml:space="preserve">Working assumption) </w:t>
            </w:r>
            <w:r>
              <w:rPr>
                <w:rStyle w:val="aff6"/>
                <w:b w:val="0"/>
                <w:bCs w:val="0"/>
              </w:rPr>
              <w:t>For handling the case where more than one SL and UL transmissions overlap, adopt the following principle</w:t>
            </w:r>
          </w:p>
          <w:p w14:paraId="1849FB21" w14:textId="77777777" w:rsidR="00E47B43" w:rsidRDefault="00E47B43" w:rsidP="00E47B43">
            <w:pPr>
              <w:numPr>
                <w:ilvl w:val="1"/>
                <w:numId w:val="24"/>
              </w:numPr>
              <w:autoSpaceDE w:val="0"/>
              <w:autoSpaceDN w:val="0"/>
              <w:spacing w:before="100" w:beforeAutospacing="1" w:after="100" w:afterAutospacing="1" w:line="264" w:lineRule="auto"/>
              <w:jc w:val="both"/>
            </w:pPr>
            <w:r>
              <w:rPr>
                <w:rStyle w:val="aff6"/>
                <w:b w:val="0"/>
                <w:bCs w:val="0"/>
              </w:rPr>
              <w:t>For more than one SL transmissions overlapping with a UL transmission, the highest priority of SL transmissions is used for the prioritization.</w:t>
            </w:r>
          </w:p>
          <w:p w14:paraId="6933E2C6" w14:textId="77777777" w:rsidR="00E47B43" w:rsidRDefault="00E47B43" w:rsidP="00E47B43">
            <w:pPr>
              <w:numPr>
                <w:ilvl w:val="1"/>
                <w:numId w:val="24"/>
              </w:numPr>
              <w:autoSpaceDE w:val="0"/>
              <w:autoSpaceDN w:val="0"/>
              <w:spacing w:before="100" w:beforeAutospacing="1" w:after="100" w:afterAutospacing="1" w:line="264" w:lineRule="auto"/>
              <w:jc w:val="both"/>
            </w:pPr>
            <w:r>
              <w:rPr>
                <w:rStyle w:val="aff6"/>
                <w:b w:val="0"/>
                <w:bCs w:val="0"/>
              </w:rPr>
              <w:t>For more than one UL transmissions overlapping with a SL transmission, the highest priority of UL transmissions is used for the prioritization.</w:t>
            </w:r>
          </w:p>
          <w:p w14:paraId="3ACEC07F" w14:textId="2C89CCD2" w:rsidR="00E47B43" w:rsidRDefault="00E47B43" w:rsidP="000E089E">
            <w:pPr>
              <w:numPr>
                <w:ilvl w:val="0"/>
                <w:numId w:val="24"/>
              </w:numPr>
              <w:autoSpaceDE w:val="0"/>
              <w:autoSpaceDN w:val="0"/>
              <w:spacing w:before="100" w:beforeAutospacing="1" w:after="100" w:afterAutospacing="1" w:line="264" w:lineRule="auto"/>
              <w:jc w:val="both"/>
            </w:pPr>
            <w:r>
              <w:rPr>
                <w:rStyle w:val="aff6"/>
                <w:b w:val="0"/>
                <w:bCs w:val="0"/>
              </w:rPr>
              <w:t>FFS details</w:t>
            </w:r>
          </w:p>
        </w:tc>
      </w:tr>
    </w:tbl>
    <w:p w14:paraId="349A622F" w14:textId="27482F0B" w:rsidR="00E47B43" w:rsidRDefault="00E47B43" w:rsidP="00E47B43">
      <w:pPr>
        <w:rPr>
          <w:lang w:eastAsia="ja-JP"/>
        </w:rPr>
      </w:pPr>
    </w:p>
    <w:p w14:paraId="215257C2" w14:textId="404E4E39" w:rsidR="006422DD" w:rsidRDefault="002223E5" w:rsidP="00660E32">
      <w:pPr>
        <w:rPr>
          <w:lang w:eastAsia="ja-JP"/>
        </w:rPr>
      </w:pPr>
      <w:r>
        <w:rPr>
          <w:rFonts w:hint="eastAsia"/>
          <w:lang w:eastAsia="ja-JP"/>
        </w:rPr>
        <w:t>Fo</w:t>
      </w:r>
      <w:r>
        <w:rPr>
          <w:lang w:eastAsia="ja-JP"/>
        </w:rPr>
        <w:t>r</w:t>
      </w:r>
      <w:r w:rsidR="00660E32" w:rsidRPr="00660E32">
        <w:rPr>
          <w:lang w:eastAsia="ja-JP"/>
        </w:rPr>
        <w:t xml:space="preserve"> </w:t>
      </w:r>
      <w:r w:rsidR="00660E32">
        <w:rPr>
          <w:lang w:eastAsia="ja-JP"/>
        </w:rPr>
        <w:t>UL TX not</w:t>
      </w:r>
      <w:r w:rsidR="00660E32" w:rsidRPr="00001D13">
        <w:rPr>
          <w:lang w:eastAsia="ja-JP"/>
        </w:rPr>
        <w:t xml:space="preserve"> assigned with UL SCH priority</w:t>
      </w:r>
      <w:r w:rsidR="00660E32">
        <w:rPr>
          <w:lang w:eastAsia="ja-JP"/>
        </w:rPr>
        <w:t xml:space="preserve"> and</w:t>
      </w:r>
      <w:r w:rsidR="00660E32" w:rsidRPr="00660E32">
        <w:rPr>
          <w:lang w:eastAsia="ja-JP"/>
        </w:rPr>
        <w:t xml:space="preserve"> PUCCH with CSI, LRR</w:t>
      </w:r>
      <w:r w:rsidR="00195872">
        <w:rPr>
          <w:lang w:eastAsia="ja-JP"/>
        </w:rPr>
        <w:t>(</w:t>
      </w:r>
      <w:r w:rsidR="00195872" w:rsidRPr="00195872">
        <w:rPr>
          <w:lang w:eastAsia="ja-JP"/>
        </w:rPr>
        <w:t>link recovery request</w:t>
      </w:r>
      <w:r w:rsidR="00195872">
        <w:rPr>
          <w:lang w:eastAsia="ja-JP"/>
        </w:rPr>
        <w:t xml:space="preserve"> ),</w:t>
      </w:r>
      <w:r w:rsidR="00660E32">
        <w:rPr>
          <w:lang w:eastAsia="ja-JP"/>
        </w:rPr>
        <w:t xml:space="preserve">  t</w:t>
      </w:r>
      <w:r w:rsidR="00195872">
        <w:rPr>
          <w:lang w:eastAsia="ja-JP"/>
        </w:rPr>
        <w:t xml:space="preserve">here is no </w:t>
      </w:r>
      <w:r w:rsidR="00660E32">
        <w:rPr>
          <w:lang w:eastAsia="ja-JP"/>
        </w:rPr>
        <w:t xml:space="preserve">priority. </w:t>
      </w:r>
      <w:r w:rsidR="000D3EE9">
        <w:rPr>
          <w:lang w:eastAsia="ja-JP"/>
        </w:rPr>
        <w:t>In this case, it is difficult to define the priority details.</w:t>
      </w:r>
      <w:r w:rsidR="003C3971">
        <w:rPr>
          <w:lang w:eastAsia="ja-JP"/>
        </w:rPr>
        <w:t xml:space="preserve"> Therefore, </w:t>
      </w:r>
      <w:r w:rsidR="006422DD">
        <w:rPr>
          <w:lang w:eastAsia="ja-JP"/>
        </w:rPr>
        <w:t>w</w:t>
      </w:r>
      <w:r w:rsidR="003C3971">
        <w:rPr>
          <w:lang w:eastAsia="ja-JP"/>
        </w:rPr>
        <w:t xml:space="preserve">e </w:t>
      </w:r>
      <w:r w:rsidR="000E089E">
        <w:rPr>
          <w:lang w:eastAsia="ja-JP"/>
        </w:rPr>
        <w:t>think</w:t>
      </w:r>
      <w:r w:rsidR="003C3971">
        <w:rPr>
          <w:lang w:eastAsia="ja-JP"/>
        </w:rPr>
        <w:t xml:space="preserve"> detailed prioritization c</w:t>
      </w:r>
      <w:r w:rsidR="000E089E">
        <w:rPr>
          <w:lang w:eastAsia="ja-JP"/>
        </w:rPr>
        <w:t>an</w:t>
      </w:r>
      <w:r w:rsidR="003C3971">
        <w:rPr>
          <w:lang w:eastAsia="ja-JP"/>
        </w:rPr>
        <w:t xml:space="preserve"> be up to UE implementation. </w:t>
      </w:r>
    </w:p>
    <w:p w14:paraId="17417C82" w14:textId="0F276A2F" w:rsidR="002223E5" w:rsidRPr="000E089E" w:rsidRDefault="006422DD" w:rsidP="00E47B43">
      <w:pPr>
        <w:rPr>
          <w:b/>
          <w:lang w:eastAsia="ja-JP"/>
        </w:rPr>
      </w:pPr>
      <w:r w:rsidRPr="000E089E">
        <w:rPr>
          <w:b/>
          <w:lang w:eastAsia="ja-JP"/>
        </w:rPr>
        <w:t xml:space="preserve">Proposal 1: </w:t>
      </w:r>
      <w:r w:rsidR="003C3971" w:rsidRPr="000E089E">
        <w:rPr>
          <w:b/>
          <w:lang w:eastAsia="ja-JP"/>
        </w:rPr>
        <w:t xml:space="preserve"> </w:t>
      </w:r>
      <w:r w:rsidRPr="000E089E">
        <w:rPr>
          <w:b/>
          <w:lang w:eastAsia="ja-JP"/>
        </w:rPr>
        <w:t>Detailed prioritization of more than one UL transmission overlapping with SL transmission is up to UE implementation</w:t>
      </w:r>
    </w:p>
    <w:p w14:paraId="6FC25D4E" w14:textId="5DB8CA46" w:rsidR="00B23601" w:rsidRDefault="00B23601" w:rsidP="005C2AED">
      <w:pPr>
        <w:rPr>
          <w:lang w:eastAsia="ja-JP"/>
        </w:rPr>
      </w:pPr>
    </w:p>
    <w:p w14:paraId="425605B8" w14:textId="56546C0B" w:rsidR="006422DD" w:rsidRDefault="006422DD" w:rsidP="006422DD">
      <w:pPr>
        <w:pStyle w:val="2"/>
        <w:rPr>
          <w:lang w:eastAsia="ja-JP"/>
        </w:rPr>
      </w:pPr>
      <w:bookmarkStart w:id="1" w:name="_Hlk40270838"/>
      <w:r w:rsidRPr="006422DD">
        <w:rPr>
          <w:lang w:eastAsia="ja-JP"/>
        </w:rPr>
        <w:t>TX and RX of multiple PSFCHs</w:t>
      </w:r>
    </w:p>
    <w:bookmarkEnd w:id="1"/>
    <w:p w14:paraId="7FC1BFA7" w14:textId="0C2C28FF" w:rsidR="006422DD" w:rsidRDefault="006422DD" w:rsidP="000E089E">
      <w:pPr>
        <w:rPr>
          <w:lang w:eastAsia="ja-JP"/>
        </w:rPr>
      </w:pPr>
      <w:r>
        <w:rPr>
          <w:lang w:eastAsia="ja-JP"/>
        </w:rPr>
        <w:t>Following is agreements in RAN1#100-e meeting.</w:t>
      </w:r>
    </w:p>
    <w:tbl>
      <w:tblPr>
        <w:tblStyle w:val="afc"/>
        <w:tblW w:w="0" w:type="auto"/>
        <w:tblLook w:val="04A0" w:firstRow="1" w:lastRow="0" w:firstColumn="1" w:lastColumn="0" w:noHBand="0" w:noVBand="1"/>
      </w:tblPr>
      <w:tblGrid>
        <w:gridCol w:w="9630"/>
      </w:tblGrid>
      <w:tr w:rsidR="006422DD" w14:paraId="0D1FE4D9" w14:textId="77777777" w:rsidTr="00811F1B">
        <w:tc>
          <w:tcPr>
            <w:tcW w:w="9630" w:type="dxa"/>
          </w:tcPr>
          <w:p w14:paraId="2A59D0E8" w14:textId="77777777" w:rsidR="006422DD" w:rsidRPr="00D602B6" w:rsidRDefault="006422DD" w:rsidP="006422DD">
            <w:pPr>
              <w:rPr>
                <w:highlight w:val="green"/>
              </w:rPr>
            </w:pPr>
            <w:r w:rsidRPr="00D602B6">
              <w:rPr>
                <w:highlight w:val="green"/>
              </w:rPr>
              <w:t>Agreements:</w:t>
            </w:r>
          </w:p>
          <w:p w14:paraId="52B00F66" w14:textId="77777777" w:rsidR="006422DD" w:rsidRPr="00D602B6" w:rsidRDefault="006422DD" w:rsidP="006422DD">
            <w:pPr>
              <w:rPr>
                <w:lang w:val="en-US" w:eastAsia="ko-KR"/>
              </w:rPr>
            </w:pPr>
            <w:r w:rsidRPr="00D602B6">
              <w:rPr>
                <w:lang w:eastAsia="ko-KR"/>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14:paraId="474BA1F5" w14:textId="77777777" w:rsidR="006422DD" w:rsidRPr="00D602B6" w:rsidRDefault="006422DD" w:rsidP="006422DD">
            <w:pPr>
              <w:numPr>
                <w:ilvl w:val="0"/>
                <w:numId w:val="24"/>
              </w:numPr>
              <w:wordWrap w:val="0"/>
              <w:autoSpaceDE w:val="0"/>
              <w:autoSpaceDN w:val="0"/>
              <w:spacing w:after="0" w:line="264" w:lineRule="auto"/>
              <w:jc w:val="both"/>
              <w:rPr>
                <w:lang w:eastAsia="ko-KR"/>
              </w:rPr>
            </w:pPr>
            <w:r w:rsidRPr="00D602B6">
              <w:rPr>
                <w:lang w:eastAsia="ko-KR"/>
              </w:rPr>
              <w:lastRenderedPageBreak/>
              <w:t xml:space="preserve">Case 1: When Nreq&lt;=Nmax,psfch and </w:t>
            </w:r>
            <w:r w:rsidRPr="00D602B6">
              <w:rPr>
                <w:sz w:val="18"/>
                <w:szCs w:val="22"/>
                <w:lang w:eastAsia="ko-KR"/>
              </w:rPr>
              <w:fldChar w:fldCharType="begin"/>
            </w:r>
            <w:r w:rsidRPr="00D602B6">
              <w:rPr>
                <w:sz w:val="18"/>
                <w:szCs w:val="22"/>
                <w:lang w:eastAsia="ko-KR"/>
              </w:rPr>
              <w:instrText xml:space="preserve"> QUOTE </w:instrText>
            </w:r>
            <w:r w:rsidR="00872EE7">
              <w:rPr>
                <w:position w:val="-6"/>
              </w:rPr>
              <w:pict w14:anchorId="7468B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4.5pt" equationxml="&lt;">
                  <v:imagedata r:id="rId12" o:title="" chromakey="white"/>
                </v:shape>
              </w:pict>
            </w:r>
            <w:r w:rsidRPr="00D602B6">
              <w:rPr>
                <w:sz w:val="18"/>
                <w:szCs w:val="22"/>
                <w:lang w:eastAsia="ko-KR"/>
              </w:rPr>
              <w:instrText xml:space="preserve"> </w:instrText>
            </w:r>
            <w:r w:rsidRPr="00D602B6">
              <w:rPr>
                <w:sz w:val="18"/>
                <w:szCs w:val="22"/>
                <w:lang w:eastAsia="ko-KR"/>
              </w:rPr>
              <w:fldChar w:fldCharType="separate"/>
            </w:r>
            <w:r w:rsidR="00872EE7">
              <w:rPr>
                <w:position w:val="-6"/>
              </w:rPr>
              <w:pict w14:anchorId="71249182">
                <v:shape id="_x0000_i1026" type="#_x0000_t75" style="width:31.5pt;height:14.5pt" equationxml="&lt;">
                  <v:imagedata r:id="rId12" o:title="" chromakey="white"/>
                </v:shape>
              </w:pict>
            </w:r>
            <w:r w:rsidRPr="00D602B6">
              <w:rPr>
                <w:sz w:val="18"/>
                <w:szCs w:val="22"/>
                <w:lang w:eastAsia="ko-KR"/>
              </w:rPr>
              <w:fldChar w:fldCharType="end"/>
            </w:r>
            <w:r w:rsidRPr="00D602B6">
              <w:rPr>
                <w:sz w:val="18"/>
                <w:szCs w:val="22"/>
                <w:lang w:eastAsia="ko-KR"/>
              </w:rPr>
              <w:t xml:space="preserve"> </w:t>
            </w:r>
            <w:r w:rsidRPr="00D602B6">
              <w:rPr>
                <w:lang w:eastAsia="ko-KR"/>
              </w:rPr>
              <w:t>is (pre-)configured,</w:t>
            </w:r>
          </w:p>
          <w:p w14:paraId="3B910F0B" w14:textId="77777777" w:rsidR="006422DD" w:rsidRPr="00D602B6" w:rsidRDefault="006422DD" w:rsidP="006422DD">
            <w:pPr>
              <w:numPr>
                <w:ilvl w:val="1"/>
                <w:numId w:val="24"/>
              </w:numPr>
              <w:wordWrap w:val="0"/>
              <w:autoSpaceDE w:val="0"/>
              <w:autoSpaceDN w:val="0"/>
              <w:spacing w:after="0" w:line="264" w:lineRule="auto"/>
              <w:jc w:val="both"/>
              <w:rPr>
                <w:lang w:eastAsia="ko-KR"/>
              </w:rPr>
            </w:pPr>
            <w:r w:rsidRPr="00D602B6">
              <w:rPr>
                <w:lang w:eastAsia="ko-KR"/>
              </w:rPr>
              <w:t xml:space="preserve">Case 1-1: N=Nreq if the sum of </w:t>
            </w:r>
            <w:r w:rsidRPr="00D602B6">
              <w:rPr>
                <w:lang w:eastAsia="ko-KR"/>
              </w:rPr>
              <w:fldChar w:fldCharType="begin"/>
            </w:r>
            <w:r w:rsidRPr="00D602B6">
              <w:rPr>
                <w:lang w:eastAsia="ko-KR"/>
              </w:rPr>
              <w:instrText xml:space="preserve"> QUOTE </w:instrText>
            </w:r>
            <w:r w:rsidR="00872EE7">
              <w:rPr>
                <w:position w:val="-8"/>
              </w:rPr>
              <w:pict w14:anchorId="22EF1819">
                <v:shape id="_x0000_i1027" type="#_x0000_t75" style="width:150.5pt;height:14.5pt" equationxml="&lt;">
                  <v:imagedata r:id="rId13" o:title="" chromakey="white"/>
                </v:shape>
              </w:pict>
            </w:r>
            <w:r w:rsidRPr="00D602B6">
              <w:rPr>
                <w:lang w:eastAsia="ko-KR"/>
              </w:rPr>
              <w:instrText xml:space="preserve"> </w:instrText>
            </w:r>
            <w:r w:rsidRPr="00D602B6">
              <w:rPr>
                <w:lang w:eastAsia="ko-KR"/>
              </w:rPr>
              <w:fldChar w:fldCharType="separate"/>
            </w:r>
            <w:r w:rsidR="00872EE7">
              <w:rPr>
                <w:position w:val="-8"/>
              </w:rPr>
              <w:pict w14:anchorId="497C31E7">
                <v:shape id="_x0000_i1028" type="#_x0000_t75" style="width:150.5pt;height:14.5pt" equationxml="&lt;">
                  <v:imagedata r:id="rId13" o:title="" chromakey="white"/>
                </v:shape>
              </w:pict>
            </w:r>
            <w:r w:rsidRPr="00D602B6">
              <w:rPr>
                <w:lang w:eastAsia="ko-KR"/>
              </w:rPr>
              <w:fldChar w:fldCharType="end"/>
            </w:r>
            <w:r w:rsidRPr="00D602B6">
              <w:rPr>
                <w:lang w:eastAsia="ko-KR"/>
              </w:rPr>
              <w:t xml:space="preserve"> for the Nreq PSFCHs is smaller than or equal to </w:t>
            </w:r>
            <w:r w:rsidRPr="00D602B6">
              <w:rPr>
                <w:sz w:val="18"/>
                <w:szCs w:val="22"/>
                <w:lang w:eastAsia="ko-KR"/>
              </w:rPr>
              <w:fldChar w:fldCharType="begin"/>
            </w:r>
            <w:r w:rsidRPr="00D602B6">
              <w:rPr>
                <w:sz w:val="18"/>
                <w:szCs w:val="22"/>
                <w:lang w:eastAsia="ko-KR"/>
              </w:rPr>
              <w:instrText xml:space="preserve"> QUOTE </w:instrText>
            </w:r>
            <w:r w:rsidR="00872EE7">
              <w:rPr>
                <w:position w:val="-5"/>
              </w:rPr>
              <w:pict w14:anchorId="3C9334F3">
                <v:shape id="_x0000_i1029" type="#_x0000_t75" style="width:23pt;height:12.5pt" equationxml="&lt;">
                  <v:imagedata r:id="rId14" o:title="" chromakey="white"/>
                </v:shape>
              </w:pict>
            </w:r>
            <w:r w:rsidRPr="00D602B6">
              <w:rPr>
                <w:sz w:val="18"/>
                <w:szCs w:val="22"/>
                <w:lang w:eastAsia="ko-KR"/>
              </w:rPr>
              <w:instrText xml:space="preserve"> </w:instrText>
            </w:r>
            <w:r w:rsidRPr="00D602B6">
              <w:rPr>
                <w:sz w:val="18"/>
                <w:szCs w:val="22"/>
                <w:lang w:eastAsia="ko-KR"/>
              </w:rPr>
              <w:fldChar w:fldCharType="separate"/>
            </w:r>
            <w:r w:rsidR="00872EE7">
              <w:rPr>
                <w:position w:val="-5"/>
              </w:rPr>
              <w:pict w14:anchorId="7663136F">
                <v:shape id="_x0000_i1030" type="#_x0000_t75" style="width:23pt;height:12.5pt" equationxml="&lt;">
                  <v:imagedata r:id="rId14" o:title="" chromakey="white"/>
                </v:shape>
              </w:pict>
            </w:r>
            <w:r w:rsidRPr="00D602B6">
              <w:rPr>
                <w:sz w:val="18"/>
                <w:szCs w:val="22"/>
                <w:lang w:eastAsia="ko-KR"/>
              </w:rPr>
              <w:fldChar w:fldCharType="end"/>
            </w:r>
            <w:r w:rsidRPr="00D602B6">
              <w:rPr>
                <w:sz w:val="18"/>
                <w:szCs w:val="22"/>
                <w:lang w:eastAsia="ko-KR"/>
              </w:rPr>
              <w:t xml:space="preserve"> </w:t>
            </w:r>
            <w:r w:rsidRPr="00D602B6">
              <w:rPr>
                <w:lang w:eastAsia="ko-KR"/>
              </w:rPr>
              <w:t>determined for the Nreq PSFCH transmissions.</w:t>
            </w:r>
          </w:p>
          <w:p w14:paraId="46FAE712" w14:textId="77777777" w:rsidR="006422DD" w:rsidRPr="00D602B6" w:rsidRDefault="006422DD" w:rsidP="006422DD">
            <w:pPr>
              <w:numPr>
                <w:ilvl w:val="1"/>
                <w:numId w:val="24"/>
              </w:numPr>
              <w:wordWrap w:val="0"/>
              <w:autoSpaceDE w:val="0"/>
              <w:autoSpaceDN w:val="0"/>
              <w:spacing w:after="0" w:line="264" w:lineRule="auto"/>
              <w:jc w:val="both"/>
              <w:rPr>
                <w:lang w:eastAsia="ko-KR"/>
              </w:rPr>
            </w:pPr>
            <w:r w:rsidRPr="00D602B6">
              <w:rPr>
                <w:lang w:eastAsia="ko-KR"/>
              </w:rPr>
              <w:t>Case 1-2: Otherwise, N is up to UE implementation under N &gt;= X &gt;= 1.</w:t>
            </w:r>
          </w:p>
          <w:p w14:paraId="227F81B8" w14:textId="77777777" w:rsidR="006422DD" w:rsidRPr="00D602B6" w:rsidRDefault="006422DD" w:rsidP="006422DD">
            <w:pPr>
              <w:numPr>
                <w:ilvl w:val="0"/>
                <w:numId w:val="24"/>
              </w:numPr>
              <w:wordWrap w:val="0"/>
              <w:autoSpaceDE w:val="0"/>
              <w:autoSpaceDN w:val="0"/>
              <w:spacing w:after="0" w:line="264" w:lineRule="auto"/>
              <w:jc w:val="both"/>
              <w:rPr>
                <w:lang w:eastAsia="ko-KR"/>
              </w:rPr>
            </w:pPr>
            <w:r w:rsidRPr="00D602B6">
              <w:rPr>
                <w:lang w:eastAsia="ko-KR"/>
              </w:rPr>
              <w:t xml:space="preserve">Case 2: When Nreq&gt;Nmax,psfch and </w:t>
            </w:r>
            <w:r w:rsidRPr="00D602B6">
              <w:rPr>
                <w:sz w:val="18"/>
                <w:szCs w:val="22"/>
                <w:lang w:eastAsia="ko-KR"/>
              </w:rPr>
              <w:fldChar w:fldCharType="begin"/>
            </w:r>
            <w:r w:rsidRPr="00D602B6">
              <w:rPr>
                <w:sz w:val="18"/>
                <w:szCs w:val="22"/>
                <w:lang w:eastAsia="ko-KR"/>
              </w:rPr>
              <w:instrText xml:space="preserve"> QUOTE </w:instrText>
            </w:r>
            <w:r w:rsidR="00872EE7">
              <w:rPr>
                <w:position w:val="-6"/>
              </w:rPr>
              <w:pict w14:anchorId="51ED7C43">
                <v:shape id="_x0000_i1031" type="#_x0000_t75" style="width:31.5pt;height:14.5pt" equationxml="&lt;">
                  <v:imagedata r:id="rId12" o:title="" chromakey="white"/>
                </v:shape>
              </w:pict>
            </w:r>
            <w:r w:rsidRPr="00D602B6">
              <w:rPr>
                <w:sz w:val="18"/>
                <w:szCs w:val="22"/>
                <w:lang w:eastAsia="ko-KR"/>
              </w:rPr>
              <w:instrText xml:space="preserve"> </w:instrText>
            </w:r>
            <w:r w:rsidRPr="00D602B6">
              <w:rPr>
                <w:sz w:val="18"/>
                <w:szCs w:val="22"/>
                <w:lang w:eastAsia="ko-KR"/>
              </w:rPr>
              <w:fldChar w:fldCharType="separate"/>
            </w:r>
            <w:r w:rsidR="00872EE7">
              <w:rPr>
                <w:position w:val="-6"/>
              </w:rPr>
              <w:pict w14:anchorId="1EC508C2">
                <v:shape id="_x0000_i1032" type="#_x0000_t75" style="width:31.5pt;height:14.5pt" equationxml="&lt;">
                  <v:imagedata r:id="rId12" o:title="" chromakey="white"/>
                </v:shape>
              </w:pict>
            </w:r>
            <w:r w:rsidRPr="00D602B6">
              <w:rPr>
                <w:sz w:val="18"/>
                <w:szCs w:val="22"/>
                <w:lang w:eastAsia="ko-KR"/>
              </w:rPr>
              <w:fldChar w:fldCharType="end"/>
            </w:r>
            <w:r w:rsidRPr="00D602B6">
              <w:rPr>
                <w:sz w:val="18"/>
                <w:szCs w:val="22"/>
                <w:lang w:eastAsia="ko-KR"/>
              </w:rPr>
              <w:t xml:space="preserve"> </w:t>
            </w:r>
            <w:r w:rsidRPr="00D602B6">
              <w:rPr>
                <w:lang w:eastAsia="ko-KR"/>
              </w:rPr>
              <w:t>is (pre-)configured, the UE firstly selects Nmax,psfch PSFCHs with ascending order of the priority.</w:t>
            </w:r>
          </w:p>
          <w:p w14:paraId="10A04411" w14:textId="77777777" w:rsidR="006422DD" w:rsidRPr="00D602B6" w:rsidRDefault="006422DD" w:rsidP="006422DD">
            <w:pPr>
              <w:numPr>
                <w:ilvl w:val="1"/>
                <w:numId w:val="24"/>
              </w:numPr>
              <w:wordWrap w:val="0"/>
              <w:autoSpaceDE w:val="0"/>
              <w:autoSpaceDN w:val="0"/>
              <w:spacing w:after="0" w:line="264" w:lineRule="auto"/>
              <w:jc w:val="both"/>
              <w:rPr>
                <w:lang w:eastAsia="ko-KR"/>
              </w:rPr>
            </w:pPr>
            <w:r w:rsidRPr="00D602B6">
              <w:rPr>
                <w:lang w:eastAsia="ko-KR"/>
              </w:rPr>
              <w:t xml:space="preserve">Case 2-1: N=Nmax,psfch if the sum of </w:t>
            </w:r>
            <w:r w:rsidRPr="00D602B6">
              <w:rPr>
                <w:lang w:eastAsia="ko-KR"/>
              </w:rPr>
              <w:fldChar w:fldCharType="begin"/>
            </w:r>
            <w:r w:rsidRPr="00D602B6">
              <w:rPr>
                <w:lang w:eastAsia="ko-KR"/>
              </w:rPr>
              <w:instrText xml:space="preserve"> QUOTE </w:instrText>
            </w:r>
            <w:r w:rsidR="00872EE7">
              <w:rPr>
                <w:position w:val="-8"/>
              </w:rPr>
              <w:pict w14:anchorId="07EDBBF8">
                <v:shape id="_x0000_i1033" type="#_x0000_t75" style="width:150.5pt;height:14.5pt" equationxml="&lt;">
                  <v:imagedata r:id="rId13" o:title="" chromakey="white"/>
                </v:shape>
              </w:pict>
            </w:r>
            <w:r w:rsidRPr="00D602B6">
              <w:rPr>
                <w:lang w:eastAsia="ko-KR"/>
              </w:rPr>
              <w:instrText xml:space="preserve"> </w:instrText>
            </w:r>
            <w:r w:rsidRPr="00D602B6">
              <w:rPr>
                <w:lang w:eastAsia="ko-KR"/>
              </w:rPr>
              <w:fldChar w:fldCharType="separate"/>
            </w:r>
            <w:r w:rsidR="00872EE7">
              <w:rPr>
                <w:position w:val="-8"/>
              </w:rPr>
              <w:pict w14:anchorId="4650C321">
                <v:shape id="_x0000_i1034" type="#_x0000_t75" style="width:150.5pt;height:14.5pt" equationxml="&lt;">
                  <v:imagedata r:id="rId13" o:title="" chromakey="white"/>
                </v:shape>
              </w:pict>
            </w:r>
            <w:r w:rsidRPr="00D602B6">
              <w:rPr>
                <w:lang w:eastAsia="ko-KR"/>
              </w:rPr>
              <w:fldChar w:fldCharType="end"/>
            </w:r>
            <w:r w:rsidRPr="00D602B6">
              <w:rPr>
                <w:lang w:eastAsia="ko-KR"/>
              </w:rPr>
              <w:t xml:space="preserve"> for the Nmax,psfch PSFCHs is smaller than or equal to </w:t>
            </w:r>
            <w:r w:rsidRPr="00D602B6">
              <w:rPr>
                <w:sz w:val="18"/>
                <w:szCs w:val="22"/>
                <w:lang w:eastAsia="ko-KR"/>
              </w:rPr>
              <w:fldChar w:fldCharType="begin"/>
            </w:r>
            <w:r w:rsidRPr="00D602B6">
              <w:rPr>
                <w:sz w:val="18"/>
                <w:szCs w:val="22"/>
                <w:lang w:eastAsia="ko-KR"/>
              </w:rPr>
              <w:instrText xml:space="preserve"> QUOTE </w:instrText>
            </w:r>
            <w:r w:rsidR="00872EE7">
              <w:rPr>
                <w:position w:val="-5"/>
              </w:rPr>
              <w:pict w14:anchorId="235A9F02">
                <v:shape id="_x0000_i1035" type="#_x0000_t75" style="width:23pt;height:12.5pt" equationxml="&lt;">
                  <v:imagedata r:id="rId14" o:title="" chromakey="white"/>
                </v:shape>
              </w:pict>
            </w:r>
            <w:r w:rsidRPr="00D602B6">
              <w:rPr>
                <w:sz w:val="18"/>
                <w:szCs w:val="22"/>
                <w:lang w:eastAsia="ko-KR"/>
              </w:rPr>
              <w:instrText xml:space="preserve"> </w:instrText>
            </w:r>
            <w:r w:rsidRPr="00D602B6">
              <w:rPr>
                <w:sz w:val="18"/>
                <w:szCs w:val="22"/>
                <w:lang w:eastAsia="ko-KR"/>
              </w:rPr>
              <w:fldChar w:fldCharType="separate"/>
            </w:r>
            <w:r w:rsidR="00872EE7">
              <w:rPr>
                <w:position w:val="-5"/>
              </w:rPr>
              <w:pict w14:anchorId="6692D748">
                <v:shape id="_x0000_i1036" type="#_x0000_t75" style="width:23pt;height:12.5pt" equationxml="&lt;">
                  <v:imagedata r:id="rId14" o:title="" chromakey="white"/>
                </v:shape>
              </w:pict>
            </w:r>
            <w:r w:rsidRPr="00D602B6">
              <w:rPr>
                <w:sz w:val="18"/>
                <w:szCs w:val="22"/>
                <w:lang w:eastAsia="ko-KR"/>
              </w:rPr>
              <w:fldChar w:fldCharType="end"/>
            </w:r>
            <w:r w:rsidRPr="00D602B6">
              <w:rPr>
                <w:sz w:val="18"/>
                <w:szCs w:val="22"/>
                <w:lang w:eastAsia="ko-KR"/>
              </w:rPr>
              <w:t xml:space="preserve"> </w:t>
            </w:r>
            <w:r w:rsidRPr="00D602B6">
              <w:rPr>
                <w:lang w:eastAsia="ko-KR"/>
              </w:rPr>
              <w:t>determined for the Nmax,psfch PSFCH transmissions.</w:t>
            </w:r>
          </w:p>
          <w:p w14:paraId="6F5FF9F1" w14:textId="77777777" w:rsidR="006422DD" w:rsidRPr="00D602B6" w:rsidRDefault="006422DD" w:rsidP="006422DD">
            <w:pPr>
              <w:numPr>
                <w:ilvl w:val="1"/>
                <w:numId w:val="24"/>
              </w:numPr>
              <w:wordWrap w:val="0"/>
              <w:autoSpaceDE w:val="0"/>
              <w:autoSpaceDN w:val="0"/>
              <w:spacing w:after="0" w:line="264" w:lineRule="auto"/>
              <w:jc w:val="both"/>
              <w:rPr>
                <w:lang w:eastAsia="ko-KR"/>
              </w:rPr>
            </w:pPr>
            <w:r w:rsidRPr="00D602B6">
              <w:rPr>
                <w:lang w:eastAsia="ko-KR"/>
              </w:rPr>
              <w:t>Case 2-2: Otherwise, N is up to UE implementation under N &gt;= X &gt;= 1.</w:t>
            </w:r>
          </w:p>
          <w:p w14:paraId="5004947A" w14:textId="77777777" w:rsidR="006422DD" w:rsidRPr="00D602B6" w:rsidRDefault="006422DD" w:rsidP="006422DD">
            <w:pPr>
              <w:numPr>
                <w:ilvl w:val="0"/>
                <w:numId w:val="24"/>
              </w:numPr>
              <w:wordWrap w:val="0"/>
              <w:autoSpaceDE w:val="0"/>
              <w:autoSpaceDN w:val="0"/>
              <w:spacing w:after="0" w:line="264" w:lineRule="auto"/>
              <w:jc w:val="both"/>
              <w:rPr>
                <w:lang w:eastAsia="ko-KR"/>
              </w:rPr>
            </w:pPr>
            <w:r w:rsidRPr="00D602B6">
              <w:rPr>
                <w:lang w:eastAsia="ko-KR"/>
              </w:rPr>
              <w:t>Down select X in RAN1#101-e</w:t>
            </w:r>
          </w:p>
          <w:p w14:paraId="5AC0E4F6" w14:textId="77777777" w:rsidR="006422DD" w:rsidRPr="00D602B6" w:rsidRDefault="006422DD" w:rsidP="006422DD">
            <w:pPr>
              <w:numPr>
                <w:ilvl w:val="1"/>
                <w:numId w:val="24"/>
              </w:numPr>
              <w:wordWrap w:val="0"/>
              <w:autoSpaceDE w:val="0"/>
              <w:autoSpaceDN w:val="0"/>
              <w:spacing w:after="0" w:line="264" w:lineRule="auto"/>
              <w:jc w:val="both"/>
              <w:rPr>
                <w:lang w:eastAsia="ko-KR"/>
              </w:rPr>
            </w:pPr>
            <w:r w:rsidRPr="00D602B6">
              <w:rPr>
                <w:lang w:eastAsia="ko-KR"/>
              </w:rPr>
              <w:t>Alt 1: X = max {1, the largest value which doesn’t lead to the power limited case}</w:t>
            </w:r>
          </w:p>
          <w:p w14:paraId="351C86A3" w14:textId="77777777" w:rsidR="006422DD" w:rsidRPr="00D602B6" w:rsidRDefault="006422DD" w:rsidP="006422DD">
            <w:pPr>
              <w:numPr>
                <w:ilvl w:val="1"/>
                <w:numId w:val="24"/>
              </w:numPr>
              <w:wordWrap w:val="0"/>
              <w:autoSpaceDE w:val="0"/>
              <w:autoSpaceDN w:val="0"/>
              <w:spacing w:after="0" w:line="264" w:lineRule="auto"/>
              <w:jc w:val="both"/>
              <w:rPr>
                <w:lang w:eastAsia="ko-KR"/>
              </w:rPr>
            </w:pPr>
            <w:r w:rsidRPr="00D602B6">
              <w:rPr>
                <w:lang w:eastAsia="ko-KR"/>
              </w:rPr>
              <w:t>Alt 2: X= 1</w:t>
            </w:r>
          </w:p>
          <w:p w14:paraId="68E3FAF8" w14:textId="7063D682" w:rsidR="006422DD" w:rsidRDefault="006422DD" w:rsidP="000E089E">
            <w:pPr>
              <w:numPr>
                <w:ilvl w:val="1"/>
                <w:numId w:val="24"/>
              </w:numPr>
              <w:wordWrap w:val="0"/>
              <w:autoSpaceDE w:val="0"/>
              <w:autoSpaceDN w:val="0"/>
              <w:spacing w:after="0" w:line="264" w:lineRule="auto"/>
              <w:jc w:val="both"/>
              <w:rPr>
                <w:lang w:eastAsia="ko-KR"/>
              </w:rPr>
            </w:pPr>
            <w:r w:rsidRPr="00D602B6">
              <w:rPr>
                <w:lang w:eastAsia="ko-KR"/>
              </w:rPr>
              <w:t>Other alternatives are not precluded.</w:t>
            </w:r>
          </w:p>
        </w:tc>
      </w:tr>
    </w:tbl>
    <w:p w14:paraId="33841E2A" w14:textId="6E86118A" w:rsidR="006422DD" w:rsidRDefault="006422DD" w:rsidP="000E089E">
      <w:pPr>
        <w:rPr>
          <w:lang w:eastAsia="ja-JP"/>
        </w:rPr>
      </w:pPr>
    </w:p>
    <w:p w14:paraId="285BC4A2" w14:textId="31E37F94" w:rsidR="006422DD" w:rsidRDefault="006422DD" w:rsidP="000E089E">
      <w:pPr>
        <w:rPr>
          <w:lang w:eastAsia="ja-JP"/>
        </w:rPr>
      </w:pPr>
      <w:r>
        <w:rPr>
          <w:lang w:eastAsia="ja-JP"/>
        </w:rPr>
        <w:t>For X value, a</w:t>
      </w:r>
      <w:r w:rsidRPr="006422DD">
        <w:rPr>
          <w:lang w:eastAsia="ja-JP"/>
        </w:rPr>
        <w:t>s Pcmax is determined by the number of the assignment and location of the transmission, currently the condition is rather chicken and egg situatio</w:t>
      </w:r>
      <w:r w:rsidR="004B37EC">
        <w:rPr>
          <w:lang w:eastAsia="ja-JP"/>
        </w:rPr>
        <w:t>n when N is more than 1</w:t>
      </w:r>
      <w:r w:rsidR="009C15C1">
        <w:rPr>
          <w:lang w:eastAsia="ja-JP"/>
        </w:rPr>
        <w:t>.</w:t>
      </w:r>
      <w:r w:rsidR="004B37EC">
        <w:rPr>
          <w:lang w:eastAsia="ja-JP"/>
        </w:rPr>
        <w:t xml:space="preserve"> </w:t>
      </w:r>
      <w:r w:rsidR="009C15C1">
        <w:rPr>
          <w:rFonts w:hint="eastAsia"/>
          <w:lang w:eastAsia="ja-JP"/>
        </w:rPr>
        <w:t>Therefore</w:t>
      </w:r>
      <w:r w:rsidR="004B37EC">
        <w:rPr>
          <w:lang w:eastAsia="ja-JP"/>
        </w:rPr>
        <w:t>,</w:t>
      </w:r>
      <w:r w:rsidRPr="006422DD">
        <w:rPr>
          <w:lang w:eastAsia="ja-JP"/>
        </w:rPr>
        <w:t xml:space="preserve"> </w:t>
      </w:r>
      <w:r w:rsidR="004B37EC">
        <w:rPr>
          <w:lang w:eastAsia="ja-JP"/>
        </w:rPr>
        <w:t xml:space="preserve">X=1 in </w:t>
      </w:r>
      <w:r w:rsidRPr="006422DD">
        <w:rPr>
          <w:lang w:eastAsia="ja-JP"/>
        </w:rPr>
        <w:t>alt 2 is sufficient</w:t>
      </w:r>
      <w:r w:rsidR="009C7032">
        <w:rPr>
          <w:lang w:eastAsia="ja-JP"/>
        </w:rPr>
        <w:t xml:space="preserve"> and it solves chicken and egg situation</w:t>
      </w:r>
      <w:r w:rsidRPr="006422DD">
        <w:rPr>
          <w:lang w:eastAsia="ja-JP"/>
        </w:rPr>
        <w:t>.</w:t>
      </w:r>
    </w:p>
    <w:p w14:paraId="600E2713" w14:textId="6CA2F6AD" w:rsidR="005B0DFF" w:rsidRPr="000E089E" w:rsidRDefault="002A51D3" w:rsidP="000E089E">
      <w:pPr>
        <w:rPr>
          <w:rFonts w:eastAsia="Malgun Gothic"/>
          <w:b/>
          <w:lang w:eastAsia="ko-KR"/>
        </w:rPr>
      </w:pPr>
      <w:r w:rsidRPr="005B0DFF">
        <w:rPr>
          <w:b/>
          <w:lang w:eastAsia="ja-JP"/>
        </w:rPr>
        <w:t xml:space="preserve">Proposal 2: </w:t>
      </w:r>
      <w:r w:rsidR="005B0DFF" w:rsidRPr="000E089E">
        <w:rPr>
          <w:b/>
          <w:lang w:eastAsia="ko-KR"/>
        </w:rPr>
        <w:t>N is up to UE implementation under N &gt;= 1 in case 1-2 and case 2-2 in simultaneous PSFCH transmissions in a PSFCH TX occasion.</w:t>
      </w:r>
    </w:p>
    <w:p w14:paraId="4F47AF6A" w14:textId="77777777" w:rsidR="004B37EC" w:rsidRPr="005B0DFF" w:rsidRDefault="004B37EC" w:rsidP="000E089E">
      <w:pPr>
        <w:rPr>
          <w:lang w:eastAsia="ja-JP"/>
        </w:rPr>
      </w:pPr>
    </w:p>
    <w:p w14:paraId="2E7B82D8" w14:textId="7E9F5A3E" w:rsidR="006422DD" w:rsidRPr="00D75097" w:rsidRDefault="006422DD" w:rsidP="006422DD">
      <w:pPr>
        <w:pStyle w:val="2"/>
        <w:rPr>
          <w:lang w:eastAsia="ja-JP"/>
        </w:rPr>
      </w:pPr>
      <w:r w:rsidRPr="006422DD">
        <w:rPr>
          <w:lang w:eastAsia="ja-JP"/>
        </w:rPr>
        <w:t>indication of HARQ feedback enable/disable</w:t>
      </w:r>
    </w:p>
    <w:p w14:paraId="33D66A67" w14:textId="77777777" w:rsidR="005B0DFF" w:rsidRDefault="005B0DFF" w:rsidP="005B0DFF">
      <w:pPr>
        <w:rPr>
          <w:lang w:eastAsia="ja-JP"/>
        </w:rPr>
      </w:pPr>
      <w:r>
        <w:rPr>
          <w:lang w:eastAsia="ja-JP"/>
        </w:rPr>
        <w:t>Following is agreements in RAN1#100-e meeting.</w:t>
      </w:r>
    </w:p>
    <w:tbl>
      <w:tblPr>
        <w:tblStyle w:val="afc"/>
        <w:tblW w:w="0" w:type="auto"/>
        <w:tblLook w:val="04A0" w:firstRow="1" w:lastRow="0" w:firstColumn="1" w:lastColumn="0" w:noHBand="0" w:noVBand="1"/>
      </w:tblPr>
      <w:tblGrid>
        <w:gridCol w:w="9630"/>
      </w:tblGrid>
      <w:tr w:rsidR="005B0DFF" w14:paraId="51658E2A" w14:textId="77777777" w:rsidTr="005B0DFF">
        <w:tc>
          <w:tcPr>
            <w:tcW w:w="9630" w:type="dxa"/>
          </w:tcPr>
          <w:p w14:paraId="400BCB6E" w14:textId="77777777" w:rsidR="005B0DFF" w:rsidRPr="00D602B6" w:rsidRDefault="005B0DFF" w:rsidP="005B0DFF">
            <w:pPr>
              <w:spacing w:after="160" w:line="252" w:lineRule="auto"/>
              <w:rPr>
                <w:lang w:eastAsia="ko-KR"/>
              </w:rPr>
            </w:pPr>
            <w:r w:rsidRPr="00D602B6">
              <w:rPr>
                <w:highlight w:val="green"/>
                <w:lang w:eastAsia="ko-KR"/>
              </w:rPr>
              <w:t>Agreements:</w:t>
            </w:r>
            <w:r w:rsidRPr="00D602B6">
              <w:rPr>
                <w:lang w:eastAsia="ko-KR"/>
              </w:rPr>
              <w:t xml:space="preserve">: Down-select one out of the following </w:t>
            </w:r>
            <w:bookmarkStart w:id="2" w:name="_Hlk40268830"/>
            <w:r w:rsidRPr="00D602B6">
              <w:rPr>
                <w:lang w:eastAsia="ko-KR"/>
              </w:rPr>
              <w:t>for the indication of HARQ feedback enable/disable</w:t>
            </w:r>
            <w:bookmarkEnd w:id="2"/>
            <w:r w:rsidRPr="00D602B6">
              <w:rPr>
                <w:lang w:eastAsia="ko-KR"/>
              </w:rPr>
              <w:t>:</w:t>
            </w:r>
          </w:p>
          <w:p w14:paraId="1F882390" w14:textId="77777777" w:rsidR="005B0DFF" w:rsidRPr="00D602B6" w:rsidRDefault="005B0DFF" w:rsidP="005B0DFF">
            <w:pPr>
              <w:numPr>
                <w:ilvl w:val="0"/>
                <w:numId w:val="26"/>
              </w:numPr>
              <w:autoSpaceDE w:val="0"/>
              <w:autoSpaceDN w:val="0"/>
              <w:spacing w:after="0" w:line="264" w:lineRule="auto"/>
              <w:jc w:val="both"/>
              <w:rPr>
                <w:lang w:eastAsia="ko-KR"/>
              </w:rPr>
            </w:pPr>
            <w:r w:rsidRPr="00D602B6">
              <w:rPr>
                <w:lang w:eastAsia="ko-KR"/>
              </w:rPr>
              <w:t>Option 1: This indication is conveyed in the 1</w:t>
            </w:r>
            <w:r w:rsidRPr="00D602B6">
              <w:rPr>
                <w:vertAlign w:val="superscript"/>
                <w:lang w:eastAsia="ko-KR"/>
              </w:rPr>
              <w:t>st</w:t>
            </w:r>
            <w:r w:rsidRPr="00D602B6">
              <w:rPr>
                <w:lang w:eastAsia="ko-KR"/>
              </w:rPr>
              <w:t xml:space="preserve"> SCI.</w:t>
            </w:r>
          </w:p>
          <w:p w14:paraId="44C914AB" w14:textId="77777777" w:rsidR="005B0DFF" w:rsidRPr="00D602B6" w:rsidRDefault="005B0DFF" w:rsidP="005B0DFF">
            <w:pPr>
              <w:numPr>
                <w:ilvl w:val="0"/>
                <w:numId w:val="26"/>
              </w:numPr>
              <w:autoSpaceDE w:val="0"/>
              <w:autoSpaceDN w:val="0"/>
              <w:spacing w:after="0" w:line="264" w:lineRule="auto"/>
              <w:jc w:val="both"/>
              <w:rPr>
                <w:lang w:eastAsia="ko-KR"/>
              </w:rPr>
            </w:pPr>
            <w:r w:rsidRPr="00D602B6">
              <w:rPr>
                <w:lang w:eastAsia="ko-KR"/>
              </w:rPr>
              <w:t xml:space="preserve">Option 2: This indication </w:t>
            </w:r>
            <w:bookmarkStart w:id="3" w:name="_Hlk40270468"/>
            <w:r w:rsidRPr="00D602B6">
              <w:rPr>
                <w:lang w:eastAsia="ko-KR"/>
              </w:rPr>
              <w:t>is conveyed in the 2</w:t>
            </w:r>
            <w:r w:rsidRPr="00D602B6">
              <w:rPr>
                <w:vertAlign w:val="superscript"/>
                <w:lang w:eastAsia="ko-KR"/>
              </w:rPr>
              <w:t>nd</w:t>
            </w:r>
            <w:r w:rsidRPr="00D602B6">
              <w:rPr>
                <w:lang w:eastAsia="ko-KR"/>
              </w:rPr>
              <w:t xml:space="preserve"> SCI.</w:t>
            </w:r>
            <w:bookmarkEnd w:id="3"/>
          </w:p>
          <w:p w14:paraId="712AB74A" w14:textId="77777777" w:rsidR="005B0DFF" w:rsidRPr="00D602B6" w:rsidRDefault="005B0DFF" w:rsidP="005B0DFF">
            <w:pPr>
              <w:numPr>
                <w:ilvl w:val="1"/>
                <w:numId w:val="26"/>
              </w:numPr>
              <w:autoSpaceDE w:val="0"/>
              <w:autoSpaceDN w:val="0"/>
              <w:spacing w:after="0" w:line="264" w:lineRule="auto"/>
              <w:jc w:val="both"/>
              <w:rPr>
                <w:lang w:eastAsia="ko-KR"/>
              </w:rPr>
            </w:pPr>
            <w:r w:rsidRPr="00D602B6">
              <w:rPr>
                <w:lang w:eastAsia="ko-KR"/>
              </w:rPr>
              <w:t>Option 2-1: This indication is present both in 2</w:t>
            </w:r>
            <w:r w:rsidRPr="00D602B6">
              <w:rPr>
                <w:vertAlign w:val="superscript"/>
                <w:lang w:eastAsia="ko-KR"/>
              </w:rPr>
              <w:t>nd</w:t>
            </w:r>
            <w:r w:rsidRPr="00D602B6">
              <w:rPr>
                <w:lang w:eastAsia="ko-KR"/>
              </w:rPr>
              <w:t xml:space="preserve"> SCI format A and B.</w:t>
            </w:r>
          </w:p>
          <w:p w14:paraId="0A113B7C" w14:textId="77777777" w:rsidR="005B0DFF" w:rsidRDefault="005B0DFF" w:rsidP="000E089E">
            <w:pPr>
              <w:numPr>
                <w:ilvl w:val="1"/>
                <w:numId w:val="26"/>
              </w:numPr>
              <w:autoSpaceDE w:val="0"/>
              <w:autoSpaceDN w:val="0"/>
              <w:spacing w:after="0" w:line="264" w:lineRule="auto"/>
              <w:jc w:val="both"/>
              <w:rPr>
                <w:lang w:eastAsia="ko-KR"/>
              </w:rPr>
            </w:pPr>
            <w:r w:rsidRPr="00D602B6">
              <w:rPr>
                <w:lang w:eastAsia="ko-KR"/>
              </w:rPr>
              <w:t>Option 2-2: This indication is present in 2</w:t>
            </w:r>
            <w:r w:rsidRPr="00D602B6">
              <w:rPr>
                <w:vertAlign w:val="superscript"/>
                <w:lang w:eastAsia="ko-KR"/>
              </w:rPr>
              <w:t>nd</w:t>
            </w:r>
            <w:r w:rsidRPr="00D602B6">
              <w:rPr>
                <w:lang w:eastAsia="ko-KR"/>
              </w:rPr>
              <w:t xml:space="preserve"> SCI format B but not in 2</w:t>
            </w:r>
            <w:r w:rsidRPr="00D602B6">
              <w:rPr>
                <w:vertAlign w:val="superscript"/>
                <w:lang w:eastAsia="ko-KR"/>
              </w:rPr>
              <w:t>nd</w:t>
            </w:r>
            <w:r w:rsidRPr="00D602B6">
              <w:rPr>
                <w:lang w:eastAsia="ko-KR"/>
              </w:rPr>
              <w:t xml:space="preserve"> SCI format A.</w:t>
            </w:r>
          </w:p>
          <w:p w14:paraId="2DAD0E29" w14:textId="77777777" w:rsidR="005B0DFF" w:rsidRPr="00660E32" w:rsidRDefault="005B0DFF" w:rsidP="000E089E">
            <w:pPr>
              <w:autoSpaceDE w:val="0"/>
              <w:autoSpaceDN w:val="0"/>
              <w:spacing w:after="0" w:line="264" w:lineRule="auto"/>
              <w:jc w:val="both"/>
              <w:rPr>
                <w:rFonts w:eastAsia="Malgun Gothic"/>
                <w:lang w:eastAsia="ko-KR"/>
              </w:rPr>
            </w:pPr>
          </w:p>
          <w:p w14:paraId="6304F869" w14:textId="77777777" w:rsidR="005B0DFF" w:rsidRPr="00D602B6" w:rsidRDefault="005B0DFF" w:rsidP="005B0DFF">
            <w:pPr>
              <w:spacing w:line="252" w:lineRule="auto"/>
              <w:rPr>
                <w:lang w:val="en-US" w:eastAsia="ko-KR"/>
              </w:rPr>
            </w:pPr>
            <w:r w:rsidRPr="00D602B6">
              <w:rPr>
                <w:highlight w:val="green"/>
                <w:lang w:eastAsia="ko-KR"/>
              </w:rPr>
              <w:t>Agreements:</w:t>
            </w:r>
            <w:r w:rsidRPr="00D602B6">
              <w:rPr>
                <w:lang w:eastAsia="ko-KR"/>
              </w:rPr>
              <w:t xml:space="preserve"> One SCI format (referred to as 2</w:t>
            </w:r>
            <w:r w:rsidRPr="00D602B6">
              <w:rPr>
                <w:vertAlign w:val="superscript"/>
                <w:lang w:eastAsia="ko-KR"/>
              </w:rPr>
              <w:t>nd</w:t>
            </w:r>
            <w:r w:rsidRPr="00D602B6">
              <w:rPr>
                <w:lang w:eastAsia="ko-KR"/>
              </w:rPr>
              <w:t xml:space="preserve"> SCI format A) is defined as follows:</w:t>
            </w:r>
          </w:p>
          <w:p w14:paraId="50BAB2DA" w14:textId="77777777" w:rsidR="005B0DFF" w:rsidRPr="00D602B6" w:rsidRDefault="005B0DFF" w:rsidP="005B0DFF">
            <w:pPr>
              <w:numPr>
                <w:ilvl w:val="0"/>
                <w:numId w:val="27"/>
              </w:numPr>
              <w:autoSpaceDE w:val="0"/>
              <w:autoSpaceDN w:val="0"/>
              <w:spacing w:after="0" w:line="264" w:lineRule="auto"/>
              <w:jc w:val="both"/>
              <w:rPr>
                <w:rFonts w:eastAsia="DengXian"/>
                <w:sz w:val="22"/>
                <w:szCs w:val="22"/>
                <w:lang w:eastAsia="ko-KR"/>
              </w:rPr>
            </w:pPr>
            <w:r w:rsidRPr="00D602B6">
              <w:rPr>
                <w:lang w:eastAsia="ko-KR"/>
              </w:rPr>
              <w:t>This format includes Zone ID and Communication range requirement.</w:t>
            </w:r>
          </w:p>
          <w:p w14:paraId="256C45D1" w14:textId="77777777" w:rsidR="005B0DFF" w:rsidRPr="00D602B6" w:rsidRDefault="005B0DFF" w:rsidP="005B0DFF">
            <w:pPr>
              <w:numPr>
                <w:ilvl w:val="0"/>
                <w:numId w:val="27"/>
              </w:numPr>
              <w:autoSpaceDE w:val="0"/>
              <w:autoSpaceDN w:val="0"/>
              <w:spacing w:after="0" w:line="264" w:lineRule="auto"/>
              <w:jc w:val="both"/>
              <w:rPr>
                <w:lang w:eastAsia="ko-KR"/>
              </w:rPr>
            </w:pPr>
            <w:r w:rsidRPr="00D602B6">
              <w:rPr>
                <w:lang w:eastAsia="ko-KR"/>
              </w:rPr>
              <w:t>This format is used when the following HARQ operations are in use</w:t>
            </w:r>
          </w:p>
          <w:p w14:paraId="45BF16A0" w14:textId="77777777" w:rsidR="005B0DFF" w:rsidRPr="00D602B6" w:rsidRDefault="005B0DFF" w:rsidP="005B0DFF">
            <w:pPr>
              <w:numPr>
                <w:ilvl w:val="1"/>
                <w:numId w:val="27"/>
              </w:numPr>
              <w:autoSpaceDE w:val="0"/>
              <w:autoSpaceDN w:val="0"/>
              <w:spacing w:after="0" w:line="264" w:lineRule="auto"/>
              <w:jc w:val="both"/>
              <w:rPr>
                <w:lang w:eastAsia="ko-KR"/>
              </w:rPr>
            </w:pPr>
            <w:r w:rsidRPr="00D602B6">
              <w:rPr>
                <w:lang w:eastAsia="ko-KR"/>
              </w:rPr>
              <w:t>HARQ-ACK information includes only NACK</w:t>
            </w:r>
          </w:p>
          <w:p w14:paraId="4ED3DEB4" w14:textId="77777777" w:rsidR="005B0DFF" w:rsidRPr="00D602B6" w:rsidRDefault="005B0DFF" w:rsidP="005B0DFF">
            <w:pPr>
              <w:numPr>
                <w:ilvl w:val="1"/>
                <w:numId w:val="27"/>
              </w:numPr>
              <w:autoSpaceDE w:val="0"/>
              <w:autoSpaceDN w:val="0"/>
              <w:spacing w:after="0" w:line="264" w:lineRule="auto"/>
              <w:jc w:val="both"/>
              <w:rPr>
                <w:lang w:eastAsia="ko-KR"/>
              </w:rPr>
            </w:pPr>
            <w:r w:rsidRPr="00D602B6">
              <w:rPr>
                <w:lang w:eastAsia="ko-KR"/>
              </w:rPr>
              <w:t>FFS: No HARQ feedback</w:t>
            </w:r>
          </w:p>
          <w:p w14:paraId="7DEC1F13" w14:textId="77777777" w:rsidR="005B0DFF" w:rsidRDefault="005B0DFF" w:rsidP="000E089E">
            <w:pPr>
              <w:autoSpaceDE w:val="0"/>
              <w:autoSpaceDN w:val="0"/>
              <w:spacing w:after="0" w:line="264" w:lineRule="auto"/>
              <w:jc w:val="both"/>
              <w:rPr>
                <w:rFonts w:eastAsia="Malgun Gothic"/>
                <w:lang w:eastAsia="ko-KR"/>
              </w:rPr>
            </w:pPr>
          </w:p>
          <w:p w14:paraId="548EF213" w14:textId="77777777" w:rsidR="005B0DFF" w:rsidRPr="00D602B6" w:rsidRDefault="005B0DFF" w:rsidP="005B0DFF">
            <w:pPr>
              <w:spacing w:line="252" w:lineRule="auto"/>
              <w:rPr>
                <w:lang w:eastAsia="ko-KR"/>
              </w:rPr>
            </w:pPr>
            <w:r w:rsidRPr="00D602B6">
              <w:rPr>
                <w:highlight w:val="green"/>
                <w:lang w:eastAsia="ko-KR"/>
              </w:rPr>
              <w:t>Agreements:</w:t>
            </w:r>
            <w:r w:rsidRPr="00D602B6">
              <w:rPr>
                <w:lang w:eastAsia="ko-KR"/>
              </w:rPr>
              <w:t xml:space="preserve"> One SCI format (referred to as 2nd SCI format B) is defined as follows:</w:t>
            </w:r>
          </w:p>
          <w:p w14:paraId="0AE99ED8" w14:textId="77777777" w:rsidR="005B0DFF" w:rsidRPr="00D602B6" w:rsidRDefault="005B0DFF" w:rsidP="005B0DFF">
            <w:pPr>
              <w:numPr>
                <w:ilvl w:val="0"/>
                <w:numId w:val="28"/>
              </w:numPr>
              <w:autoSpaceDE w:val="0"/>
              <w:autoSpaceDN w:val="0"/>
              <w:spacing w:after="0" w:line="264" w:lineRule="auto"/>
              <w:jc w:val="both"/>
              <w:rPr>
                <w:rFonts w:eastAsia="DengXian"/>
                <w:sz w:val="22"/>
                <w:szCs w:val="22"/>
                <w:lang w:eastAsia="ko-KR"/>
              </w:rPr>
            </w:pPr>
            <w:r w:rsidRPr="00D602B6">
              <w:rPr>
                <w:lang w:eastAsia="ko-KR"/>
              </w:rPr>
              <w:t>This format does not include Zone ID or Communication range requirement.</w:t>
            </w:r>
          </w:p>
          <w:p w14:paraId="3F7F7313" w14:textId="77777777" w:rsidR="005B0DFF" w:rsidRPr="00D602B6" w:rsidRDefault="005B0DFF" w:rsidP="005B0DFF">
            <w:pPr>
              <w:numPr>
                <w:ilvl w:val="0"/>
                <w:numId w:val="28"/>
              </w:numPr>
              <w:autoSpaceDE w:val="0"/>
              <w:autoSpaceDN w:val="0"/>
              <w:spacing w:after="0" w:line="264" w:lineRule="auto"/>
              <w:jc w:val="both"/>
              <w:rPr>
                <w:lang w:eastAsia="ko-KR"/>
              </w:rPr>
            </w:pPr>
            <w:r w:rsidRPr="00D602B6">
              <w:rPr>
                <w:lang w:eastAsia="ko-KR"/>
              </w:rPr>
              <w:t xml:space="preserve">This format is used when the following HARQ operations are in use </w:t>
            </w:r>
          </w:p>
          <w:p w14:paraId="176E78FF" w14:textId="77777777" w:rsidR="005B0DFF" w:rsidRPr="00D602B6" w:rsidRDefault="005B0DFF" w:rsidP="005B0DFF">
            <w:pPr>
              <w:numPr>
                <w:ilvl w:val="1"/>
                <w:numId w:val="28"/>
              </w:numPr>
              <w:autoSpaceDE w:val="0"/>
              <w:autoSpaceDN w:val="0"/>
              <w:spacing w:after="0" w:line="264" w:lineRule="auto"/>
              <w:jc w:val="both"/>
              <w:rPr>
                <w:lang w:eastAsia="ko-KR"/>
              </w:rPr>
            </w:pPr>
            <w:r w:rsidRPr="00D602B6">
              <w:rPr>
                <w:lang w:eastAsia="ko-KR"/>
              </w:rPr>
              <w:t>No HARQ feedback</w:t>
            </w:r>
          </w:p>
          <w:p w14:paraId="042480FE" w14:textId="77777777" w:rsidR="005B0DFF" w:rsidRPr="00D602B6" w:rsidRDefault="005B0DFF" w:rsidP="005B0DFF">
            <w:pPr>
              <w:numPr>
                <w:ilvl w:val="1"/>
                <w:numId w:val="28"/>
              </w:numPr>
              <w:autoSpaceDE w:val="0"/>
              <w:autoSpaceDN w:val="0"/>
              <w:spacing w:after="0" w:line="264" w:lineRule="auto"/>
              <w:jc w:val="both"/>
              <w:rPr>
                <w:lang w:eastAsia="ko-KR"/>
              </w:rPr>
            </w:pPr>
            <w:r w:rsidRPr="00D602B6">
              <w:rPr>
                <w:lang w:eastAsia="ko-KR"/>
              </w:rPr>
              <w:t>HARQ-ACK information includes ACK or NACK</w:t>
            </w:r>
          </w:p>
          <w:p w14:paraId="07754627" w14:textId="77777777" w:rsidR="005B0DFF" w:rsidRPr="00D602B6" w:rsidRDefault="005B0DFF" w:rsidP="005B0DFF">
            <w:pPr>
              <w:numPr>
                <w:ilvl w:val="2"/>
                <w:numId w:val="28"/>
              </w:numPr>
              <w:autoSpaceDE w:val="0"/>
              <w:autoSpaceDN w:val="0"/>
              <w:spacing w:after="0" w:line="264" w:lineRule="auto"/>
              <w:jc w:val="both"/>
              <w:rPr>
                <w:lang w:eastAsia="ko-KR"/>
              </w:rPr>
            </w:pPr>
            <w:r w:rsidRPr="00D602B6">
              <w:rPr>
                <w:lang w:eastAsia="ko-KR"/>
              </w:rPr>
              <w:t xml:space="preserve">FFS: how to determine M_ID in the equation for the PSFCH resource index </w:t>
            </w:r>
          </w:p>
          <w:p w14:paraId="3910EA49" w14:textId="77777777" w:rsidR="005B0DFF" w:rsidRPr="00D602B6" w:rsidRDefault="005B0DFF" w:rsidP="005B0DFF">
            <w:pPr>
              <w:numPr>
                <w:ilvl w:val="3"/>
                <w:numId w:val="28"/>
              </w:numPr>
              <w:autoSpaceDE w:val="0"/>
              <w:autoSpaceDN w:val="0"/>
              <w:spacing w:after="0" w:line="264" w:lineRule="auto"/>
              <w:jc w:val="both"/>
              <w:rPr>
                <w:lang w:eastAsia="ko-KR"/>
              </w:rPr>
            </w:pPr>
            <w:r w:rsidRPr="00D602B6">
              <w:rPr>
                <w:lang w:eastAsia="ko-KR"/>
              </w:rPr>
              <w:t>Option 1: Based on L1 ID(s)</w:t>
            </w:r>
          </w:p>
          <w:p w14:paraId="58F8BB20" w14:textId="77777777" w:rsidR="005B0DFF" w:rsidRPr="00D602B6" w:rsidRDefault="005B0DFF" w:rsidP="005B0DFF">
            <w:pPr>
              <w:numPr>
                <w:ilvl w:val="3"/>
                <w:numId w:val="28"/>
              </w:numPr>
              <w:autoSpaceDE w:val="0"/>
              <w:autoSpaceDN w:val="0"/>
              <w:spacing w:after="0" w:line="264" w:lineRule="auto"/>
              <w:jc w:val="both"/>
              <w:rPr>
                <w:lang w:eastAsia="ko-KR"/>
              </w:rPr>
            </w:pPr>
            <w:r w:rsidRPr="00D602B6">
              <w:rPr>
                <w:lang w:eastAsia="ko-KR"/>
              </w:rPr>
              <w:t>Option 2: An explicit indication in SCI</w:t>
            </w:r>
          </w:p>
          <w:p w14:paraId="592F94D6" w14:textId="77777777" w:rsidR="005B0DFF" w:rsidRPr="00D602B6" w:rsidRDefault="005B0DFF" w:rsidP="005B0DFF">
            <w:pPr>
              <w:numPr>
                <w:ilvl w:val="1"/>
                <w:numId w:val="28"/>
              </w:numPr>
              <w:autoSpaceDE w:val="0"/>
              <w:autoSpaceDN w:val="0"/>
              <w:spacing w:after="0" w:line="264" w:lineRule="auto"/>
              <w:jc w:val="both"/>
              <w:rPr>
                <w:lang w:eastAsia="ko-KR"/>
              </w:rPr>
            </w:pPr>
            <w:r w:rsidRPr="00D602B6">
              <w:rPr>
                <w:lang w:eastAsia="ko-KR"/>
              </w:rPr>
              <w:t>FFS: HARQ-ACK information includes only NACK</w:t>
            </w:r>
          </w:p>
          <w:p w14:paraId="6715FBB0" w14:textId="2F9B8FE5" w:rsidR="005B0DFF" w:rsidRPr="000E089E" w:rsidRDefault="005B0DFF" w:rsidP="000E089E">
            <w:pPr>
              <w:autoSpaceDE w:val="0"/>
              <w:autoSpaceDN w:val="0"/>
              <w:spacing w:after="0" w:line="264" w:lineRule="auto"/>
              <w:jc w:val="both"/>
              <w:rPr>
                <w:rFonts w:eastAsia="Malgun Gothic"/>
                <w:lang w:eastAsia="ko-KR"/>
              </w:rPr>
            </w:pPr>
          </w:p>
        </w:tc>
      </w:tr>
    </w:tbl>
    <w:p w14:paraId="29592B22" w14:textId="5563540D" w:rsidR="00D75097" w:rsidRDefault="00D75097" w:rsidP="00D75097">
      <w:pPr>
        <w:rPr>
          <w:b/>
          <w:sz w:val="22"/>
        </w:rPr>
      </w:pPr>
    </w:p>
    <w:p w14:paraId="5E9C5B0D" w14:textId="171BA7BE" w:rsidR="005B0DFF" w:rsidRPr="000E089E" w:rsidRDefault="004F5818" w:rsidP="00D75097">
      <w:r w:rsidRPr="000E089E">
        <w:t>For the indication of HARQ feedback enable/disable, we support</w:t>
      </w:r>
      <w:r w:rsidR="009C7032">
        <w:t xml:space="preserve"> to use</w:t>
      </w:r>
      <w:r w:rsidRPr="000E089E">
        <w:t xml:space="preserve"> 2nd </w:t>
      </w:r>
      <w:r w:rsidR="00660E32">
        <w:t xml:space="preserve">stage </w:t>
      </w:r>
      <w:r w:rsidRPr="000E089E">
        <w:t xml:space="preserve">SCI. This information is not necessary </w:t>
      </w:r>
      <w:r w:rsidR="00E32083" w:rsidRPr="000E089E">
        <w:t>for neighbour</w:t>
      </w:r>
      <w:r w:rsidRPr="000E089E">
        <w:t xml:space="preserve"> UEs other than Rx UE. PSFCH location is corresponding to the information of L1 source ID indicated by 2nd </w:t>
      </w:r>
      <w:r w:rsidR="00660E32">
        <w:t xml:space="preserve">stage </w:t>
      </w:r>
      <w:r w:rsidRPr="000E089E">
        <w:t xml:space="preserve">SCI. </w:t>
      </w:r>
      <w:r w:rsidR="00E32083" w:rsidRPr="000E089E">
        <w:t xml:space="preserve">Then UEs other than Rx UE cannot identify PSFCH </w:t>
      </w:r>
      <w:r w:rsidR="00B20B47" w:rsidRPr="000E089E">
        <w:t>location even</w:t>
      </w:r>
      <w:r w:rsidR="00E32083" w:rsidRPr="000E089E">
        <w:t xml:space="preserve"> if indication of HARQ feedback enable/disable is in 1st </w:t>
      </w:r>
      <w:r w:rsidR="00131688">
        <w:t xml:space="preserve">stage </w:t>
      </w:r>
      <w:r w:rsidR="00E32083" w:rsidRPr="000E089E">
        <w:t>SCI [</w:t>
      </w:r>
      <w:r w:rsidR="00131688">
        <w:t>2</w:t>
      </w:r>
      <w:r w:rsidR="00E32083" w:rsidRPr="000E089E">
        <w:t>].</w:t>
      </w:r>
      <w:r w:rsidR="00B20B47" w:rsidRPr="000E089E">
        <w:t xml:space="preserve"> </w:t>
      </w:r>
    </w:p>
    <w:p w14:paraId="3DD6907F" w14:textId="0BB8A3C3" w:rsidR="00B20B47" w:rsidRPr="000E089E" w:rsidRDefault="00B20B47" w:rsidP="00D75097">
      <w:r w:rsidRPr="000E089E">
        <w:t xml:space="preserve">For No HARQ feedback in 2nd SCI format A, in usual case, No HARQ feedback is not operated with Zone ID and Communication range requirement. However, 2nd SCI format A is long SCI, additional 1 bit to indicate No HARQ feedback would be no significant issue. </w:t>
      </w:r>
      <w:r w:rsidR="00D509E2">
        <w:t>We are ok with either to support NO HARQ feedback case in 2nd SCI format A.</w:t>
      </w:r>
    </w:p>
    <w:p w14:paraId="791619C5" w14:textId="4DE761BF" w:rsidR="00B20B47" w:rsidRPr="000E089E" w:rsidRDefault="00B20B47" w:rsidP="00D75097">
      <w:pPr>
        <w:rPr>
          <w:b/>
        </w:rPr>
      </w:pPr>
      <w:r w:rsidRPr="000E089E">
        <w:rPr>
          <w:b/>
        </w:rPr>
        <w:t>Proposal 3:</w:t>
      </w:r>
      <w:r w:rsidRPr="00353461">
        <w:t xml:space="preserve"> </w:t>
      </w:r>
      <w:r w:rsidRPr="000E089E">
        <w:rPr>
          <w:b/>
        </w:rPr>
        <w:t>Indication of HARQ feedback enable/disable is conveyed in the 2nd SCI</w:t>
      </w:r>
      <w:r w:rsidR="009C7032">
        <w:rPr>
          <w:b/>
        </w:rPr>
        <w:t xml:space="preserve"> format B</w:t>
      </w:r>
      <w:r w:rsidRPr="000E089E">
        <w:rPr>
          <w:b/>
        </w:rPr>
        <w:t>.</w:t>
      </w:r>
    </w:p>
    <w:p w14:paraId="5A00C4B8" w14:textId="77777777" w:rsidR="004F5818" w:rsidRPr="000E089E" w:rsidRDefault="004F5818" w:rsidP="00D75097">
      <w:pPr>
        <w:rPr>
          <w:sz w:val="22"/>
        </w:rPr>
      </w:pPr>
    </w:p>
    <w:p w14:paraId="42A786F9" w14:textId="25897A75" w:rsidR="00D75097" w:rsidRPr="00D75097" w:rsidRDefault="00573928" w:rsidP="00573928">
      <w:pPr>
        <w:pStyle w:val="2"/>
        <w:rPr>
          <w:lang w:eastAsia="ja-JP"/>
        </w:rPr>
      </w:pPr>
      <w:r w:rsidRPr="00573928">
        <w:rPr>
          <w:lang w:eastAsia="ja-JP"/>
        </w:rPr>
        <w:t xml:space="preserve">PSFCH occasion </w:t>
      </w:r>
    </w:p>
    <w:p w14:paraId="649CA641" w14:textId="1AFEDEFF" w:rsidR="00573928" w:rsidRPr="00573928" w:rsidRDefault="00D75097" w:rsidP="00573928">
      <w:pPr>
        <w:rPr>
          <w:lang w:val="en-US" w:eastAsia="ja-JP"/>
        </w:rPr>
      </w:pPr>
      <w:r>
        <w:rPr>
          <w:lang w:val="en-US" w:eastAsia="ja-JP"/>
        </w:rPr>
        <w:t xml:space="preserve"> </w:t>
      </w:r>
      <w:r w:rsidR="00573928">
        <w:rPr>
          <w:rFonts w:hint="eastAsia"/>
          <w:lang w:val="en-US" w:eastAsia="ja-JP"/>
        </w:rPr>
        <w:t>I</w:t>
      </w:r>
      <w:r w:rsidR="00573928">
        <w:rPr>
          <w:lang w:val="en-US" w:eastAsia="ja-JP"/>
        </w:rPr>
        <w:t>n TS 38.213 [</w:t>
      </w:r>
      <w:r w:rsidR="00131688">
        <w:rPr>
          <w:lang w:val="en-US" w:eastAsia="ja-JP"/>
        </w:rPr>
        <w:t>1</w:t>
      </w:r>
      <w:r w:rsidR="00573928">
        <w:rPr>
          <w:lang w:val="en-US" w:eastAsia="ja-JP"/>
        </w:rPr>
        <w:t>],</w:t>
      </w:r>
      <w:r w:rsidR="00397B7F">
        <w:rPr>
          <w:lang w:val="en-US" w:eastAsia="ja-JP"/>
        </w:rPr>
        <w:t xml:space="preserve"> PSFCH transmission in the resource pool is defined follows.</w:t>
      </w:r>
    </w:p>
    <w:tbl>
      <w:tblPr>
        <w:tblStyle w:val="afc"/>
        <w:tblW w:w="0" w:type="auto"/>
        <w:tblLook w:val="04A0" w:firstRow="1" w:lastRow="0" w:firstColumn="1" w:lastColumn="0" w:noHBand="0" w:noVBand="1"/>
      </w:tblPr>
      <w:tblGrid>
        <w:gridCol w:w="9630"/>
      </w:tblGrid>
      <w:tr w:rsidR="00573928" w14:paraId="6EE1C118" w14:textId="77777777" w:rsidTr="00573928">
        <w:tc>
          <w:tcPr>
            <w:tcW w:w="9630" w:type="dxa"/>
            <w:tcBorders>
              <w:top w:val="single" w:sz="4" w:space="0" w:color="auto"/>
              <w:left w:val="single" w:sz="4" w:space="0" w:color="auto"/>
              <w:bottom w:val="single" w:sz="4" w:space="0" w:color="auto"/>
              <w:right w:val="single" w:sz="4" w:space="0" w:color="auto"/>
            </w:tcBorders>
          </w:tcPr>
          <w:p w14:paraId="68A306CB" w14:textId="77777777" w:rsidR="00573928" w:rsidRDefault="00573928">
            <w:r>
              <w:t xml:space="preserve">If a UE receives a PSSCH in a resource pool and a ZYX field in a SCI format 0_2 scheduling the PSSCH reception indicates to the UE to report HARQ-ACK information for the PSSCH reception [5, TS 38.212], the UE provides the HARQ-ACK information in a PSFCH transmission </w:t>
            </w:r>
            <w:r w:rsidRPr="00397B7F">
              <w:rPr>
                <w:highlight w:val="cyan"/>
              </w:rPr>
              <w:t>in the resource pool.</w:t>
            </w:r>
            <w:r>
              <w:t xml:space="preserve"> The UE transmits the PSFCH in a first slot that includes PSFCH resources and is at least a number of slots, provided by </w:t>
            </w:r>
            <w:r>
              <w:rPr>
                <w:i/>
              </w:rPr>
              <w:t>MinTimeGapPSFCH</w:t>
            </w:r>
            <w:r>
              <w:t xml:space="preserve">, of the resource pool after a last slot of the PSSCH reception.   </w:t>
            </w:r>
          </w:p>
          <w:p w14:paraId="67136A4C" w14:textId="201477C4" w:rsidR="00573928" w:rsidRDefault="00573928">
            <w:pPr>
              <w:rPr>
                <w:lang w:eastAsia="ja-JP"/>
              </w:rPr>
            </w:pPr>
            <w:r>
              <w:t xml:space="preserve">A UE is provided by </w:t>
            </w:r>
            <w:r>
              <w:rPr>
                <w:i/>
              </w:rPr>
              <w:t>rbSetPSFCH</w:t>
            </w:r>
            <w:r>
              <w:t xml:space="preserve"> a set of </w:t>
            </w:r>
            <m:oMath>
              <m:sSubSup>
                <m:sSubSupPr>
                  <m:ctrlPr>
                    <w:rPr>
                      <w:rFonts w:ascii="Cambria Math" w:eastAsiaTheme="minorEastAsia"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Theme="minorEastAsia" w:hAnsi="Cambria Math"/>
                    </w:rPr>
                  </m:ctrlPr>
                </m:sub>
                <m:sup>
                  <m:r>
                    <m:rPr>
                      <m:nor/>
                    </m:rPr>
                    <m:t>PSFCH</m:t>
                  </m:r>
                  <m:ctrlPr>
                    <w:rPr>
                      <w:rFonts w:ascii="Cambria Math" w:eastAsiaTheme="minorEastAsia" w:hAnsi="Cambria Math"/>
                    </w:rPr>
                  </m:ctrlPr>
                </m:sup>
              </m:sSubSup>
            </m:oMath>
            <w:r>
              <w:t xml:space="preserve"> PRBs in a resource pool for PSFCH transmission in a PRB of the resource pool. For a number of </w:t>
            </w:r>
            <m:oMath>
              <m:sSub>
                <m:sSubPr>
                  <m:ctrlPr>
                    <w:rPr>
                      <w:rFonts w:ascii="Cambria Math" w:eastAsiaTheme="minorEastAsia" w:hAnsi="Cambria Math"/>
                      <w:i/>
                    </w:rPr>
                  </m:ctrlPr>
                </m:sSubPr>
                <m:e>
                  <m:r>
                    <w:rPr>
                      <w:rFonts w:ascii="Cambria Math" w:hAnsi="Cambria Math"/>
                    </w:rPr>
                    <m:t>N</m:t>
                  </m:r>
                </m:e>
                <m:sub>
                  <m:r>
                    <m:rPr>
                      <m:nor/>
                    </m:rPr>
                    <m:t>subch</m:t>
                  </m:r>
                  <m:ctrlPr>
                    <w:rPr>
                      <w:rFonts w:ascii="Cambria Math" w:eastAsiaTheme="minorEastAsia" w:hAnsi="Cambria Math"/>
                    </w:rPr>
                  </m:ctrlPr>
                </m:sub>
              </m:sSub>
            </m:oMath>
            <w:r>
              <w:t xml:space="preserve"> sub-channels for the resource pool, provided by </w:t>
            </w:r>
            <w:r>
              <w:rPr>
                <w:i/>
              </w:rPr>
              <w:t>numSubchannel</w:t>
            </w:r>
            <w:r>
              <w:t xml:space="preserve">, and a number of </w:t>
            </w:r>
            <m:oMath>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oMath>
            <w:r>
              <w:t xml:space="preserve"> PSSCH slots associated with a PSFCH slot, provided by </w:t>
            </w:r>
            <w:r>
              <w:rPr>
                <w:i/>
              </w:rPr>
              <w:t>periodPSFCHresource</w:t>
            </w:r>
            <w:r>
              <w:t xml:space="preserve">, the UE allocates the </w:t>
            </w:r>
            <m:oMath>
              <m:d>
                <m:dPr>
                  <m:begChr m:val="["/>
                  <m:endChr m:val="]"/>
                  <m:ctrlPr>
                    <w:rPr>
                      <w:rFonts w:ascii="Cambria Math" w:eastAsiaTheme="minorEastAsia" w:hAnsi="Cambria Math"/>
                      <w:i/>
                    </w:rPr>
                  </m:ctrlPr>
                </m:dPr>
                <m:e>
                  <m:d>
                    <m:dPr>
                      <m:ctrlPr>
                        <w:rPr>
                          <w:rFonts w:ascii="Cambria Math" w:eastAsiaTheme="minorEastAsia" w:hAnsi="Cambria Math"/>
                          <w:i/>
                        </w:rPr>
                      </m:ctrlPr>
                    </m:dPr>
                    <m:e>
                      <m:r>
                        <w:rPr>
                          <w:rFonts w:ascii="Cambria Math" w:hAnsi="Cambria Math"/>
                        </w:rPr>
                        <m:t>i+j⋅</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e>
                  </m:d>
                  <m:r>
                    <w:rPr>
                      <w:rFonts w:ascii="Cambria Math" w:hAnsi="Cambria Math"/>
                    </w:rPr>
                    <m:t>⋅</m:t>
                  </m:r>
                  <m:sSubSup>
                    <m:sSubSupPr>
                      <m:ctrlPr>
                        <w:rPr>
                          <w:rFonts w:ascii="Cambria Math" w:eastAsiaTheme="minorEastAsia"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eastAsiaTheme="minorEastAsia" w:hAnsi="Cambria Math"/>
                        </w:rPr>
                      </m:ctrlPr>
                    </m:sub>
                    <m:sup>
                      <m:r>
                        <m:rPr>
                          <m:nor/>
                        </m:rPr>
                        <m:t>PSFCH</m:t>
                      </m:r>
                      <m:ctrlPr>
                        <w:rPr>
                          <w:rFonts w:ascii="Cambria Math" w:eastAsiaTheme="minorEastAsia" w:hAnsi="Cambria Math"/>
                        </w:rPr>
                      </m:ctrlPr>
                    </m:sup>
                  </m:sSubSup>
                  <m:r>
                    <w:rPr>
                      <w:rFonts w:ascii="Cambria Math" w:hAnsi="Cambria Math"/>
                    </w:rPr>
                    <m:t xml:space="preserve">, </m:t>
                  </m:r>
                  <m:d>
                    <m:dPr>
                      <m:ctrlPr>
                        <w:rPr>
                          <w:rFonts w:ascii="Cambria Math" w:eastAsiaTheme="minorEastAsia" w:hAnsi="Cambria Math"/>
                          <w:i/>
                        </w:rPr>
                      </m:ctrlPr>
                    </m:dPr>
                    <m:e>
                      <m:r>
                        <w:rPr>
                          <w:rFonts w:ascii="Cambria Math" w:hAnsi="Cambria Math"/>
                        </w:rPr>
                        <m:t>i+1+j⋅</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e>
                  </m:d>
                  <m:r>
                    <w:rPr>
                      <w:rFonts w:ascii="Cambria Math" w:hAnsi="Cambria Math"/>
                    </w:rPr>
                    <m:t>⋅</m:t>
                  </m:r>
                  <m:sSubSup>
                    <m:sSubSupPr>
                      <m:ctrlPr>
                        <w:rPr>
                          <w:rFonts w:ascii="Cambria Math" w:eastAsiaTheme="minorEastAsia"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eastAsiaTheme="minorEastAsia" w:hAnsi="Cambria Math"/>
                        </w:rPr>
                      </m:ctrlPr>
                    </m:sub>
                    <m:sup>
                      <m:r>
                        <m:rPr>
                          <m:nor/>
                        </m:rPr>
                        <m:t>PSFCH</m:t>
                      </m:r>
                      <m:ctrlPr>
                        <w:rPr>
                          <w:rFonts w:ascii="Cambria Math" w:eastAsiaTheme="minorEastAsia" w:hAnsi="Cambria Math"/>
                        </w:rPr>
                      </m:ctrlPr>
                    </m:sup>
                  </m:sSubSup>
                  <m:r>
                    <w:rPr>
                      <w:rFonts w:ascii="Cambria Math" w:hAnsi="Cambria Math"/>
                    </w:rPr>
                    <m:t>-1</m:t>
                  </m:r>
                </m:e>
              </m:d>
            </m:oMath>
            <w:r>
              <w:t xml:space="preserve"> PRBs from the </w:t>
            </w:r>
            <m:oMath>
              <m:sSubSup>
                <m:sSubSupPr>
                  <m:ctrlPr>
                    <w:rPr>
                      <w:rFonts w:ascii="Cambria Math" w:eastAsiaTheme="minorEastAsia"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Theme="minorEastAsia" w:hAnsi="Cambria Math"/>
                    </w:rPr>
                  </m:ctrlPr>
                </m:sub>
                <m:sup>
                  <m:r>
                    <m:rPr>
                      <m:nor/>
                    </m:rPr>
                    <m:t>PSFCH</m:t>
                  </m:r>
                  <m:ctrlPr>
                    <w:rPr>
                      <w:rFonts w:ascii="Cambria Math" w:eastAsiaTheme="minorEastAsia"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eastAsiaTheme="minorEastAsia" w:hAnsi="Cambria Math"/>
                      <w:i/>
                    </w:rPr>
                  </m:ctrlPr>
                </m:sSubSupPr>
                <m:e>
                  <m:r>
                    <w:rPr>
                      <w:rFonts w:ascii="Cambria Math" w:hAnsi="Cambria Math"/>
                    </w:rPr>
                    <m:t>M</m:t>
                  </m:r>
                </m:e>
                <m:sub>
                  <m:r>
                    <m:rPr>
                      <m:nor/>
                    </m:rPr>
                    <m:t xml:space="preserve">subch, </m:t>
                  </m:r>
                  <m:r>
                    <m:rPr>
                      <m:sty m:val="p"/>
                    </m:rPr>
                    <w:rPr>
                      <w:rFonts w:ascii="Cambria Math" w:hAnsi="Cambria Math"/>
                    </w:rPr>
                    <m:t>slot</m:t>
                  </m:r>
                  <m:ctrlPr>
                    <w:rPr>
                      <w:rFonts w:ascii="Cambria Math" w:eastAsiaTheme="minorEastAsia" w:hAnsi="Cambria Math"/>
                    </w:rPr>
                  </m:ctrlPr>
                </m:sub>
                <m:sup>
                  <m:r>
                    <m:rPr>
                      <m:nor/>
                    </m:rPr>
                    <m:t>PSFCH</m:t>
                  </m:r>
                  <m:ctrlPr>
                    <w:rPr>
                      <w:rFonts w:ascii="Cambria Math" w:eastAsiaTheme="minorEastAsia" w:hAnsi="Cambria Math"/>
                    </w:rPr>
                  </m:ctrlPr>
                </m:sup>
              </m:sSubSup>
              <m:r>
                <w:rPr>
                  <w:rFonts w:ascii="Cambria Math" w:hAnsi="Cambria Math"/>
                </w:rPr>
                <m:t>=</m:t>
              </m:r>
              <m:f>
                <m:fPr>
                  <m:type m:val="lin"/>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Theme="minorEastAsia" w:hAnsi="Cambria Math"/>
                        </w:rPr>
                      </m:ctrlPr>
                    </m:sub>
                    <m:sup>
                      <m:r>
                        <m:rPr>
                          <m:nor/>
                        </m:rPr>
                        <m:t>PSFCH</m:t>
                      </m:r>
                      <m:ctrlPr>
                        <w:rPr>
                          <w:rFonts w:ascii="Cambria Math" w:eastAsiaTheme="minorEastAsia" w:hAnsi="Cambria Math"/>
                        </w:rPr>
                      </m:ctrlPr>
                    </m:sup>
                  </m:sSubSup>
                </m:num>
                <m:den>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N</m:t>
                          </m:r>
                        </m:e>
                        <m:sub>
                          <m:r>
                            <m:rPr>
                              <m:nor/>
                            </m:rPr>
                            <m:t>subch</m:t>
                          </m:r>
                          <m:ctrlPr>
                            <w:rPr>
                              <w:rFonts w:ascii="Cambria Math" w:eastAsiaTheme="minorEastAsia" w:hAnsi="Cambria Math"/>
                            </w:rPr>
                          </m:ctrlPr>
                        </m:sub>
                      </m:sSub>
                      <m:r>
                        <w:rPr>
                          <w:rFonts w:ascii="Cambria Math" w:hAnsi="Cambria Math"/>
                        </w:rPr>
                        <m:t>⋅</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e>
                  </m:d>
                </m:den>
              </m:f>
            </m:oMath>
            <w:r>
              <w:t xml:space="preserve">, </w:t>
            </w:r>
            <m:oMath>
              <m:r>
                <w:rPr>
                  <w:rFonts w:ascii="Cambria Math" w:hAnsi="Cambria Math"/>
                </w:rPr>
                <m:t>0≤i&lt;</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oMath>
            <w:r>
              <w:t xml:space="preserve">, </w:t>
            </w:r>
            <m:oMath>
              <m:r>
                <w:rPr>
                  <w:rFonts w:ascii="Cambria Math" w:hAnsi="Cambria Math"/>
                </w:rPr>
                <m:t>0≤j&lt;</m:t>
              </m:r>
              <m:sSub>
                <m:sSubPr>
                  <m:ctrlPr>
                    <w:rPr>
                      <w:rFonts w:ascii="Cambria Math" w:eastAsiaTheme="minorEastAsia" w:hAnsi="Cambria Math"/>
                      <w:i/>
                    </w:rPr>
                  </m:ctrlPr>
                </m:sSubPr>
                <m:e>
                  <m:r>
                    <w:rPr>
                      <w:rFonts w:ascii="Cambria Math" w:hAnsi="Cambria Math"/>
                    </w:rPr>
                    <m:t>N</m:t>
                  </m:r>
                </m:e>
                <m:sub>
                  <m:r>
                    <m:rPr>
                      <m:nor/>
                    </m:rPr>
                    <m:t>subch</m:t>
                  </m:r>
                  <m:ctrlPr>
                    <w:rPr>
                      <w:rFonts w:ascii="Cambria Math" w:eastAsiaTheme="minorEastAsia"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eastAsiaTheme="minorEastAsia" w:hAnsi="Cambria Math"/>
                      <w:i/>
                    </w:rPr>
                  </m:ctrlPr>
                </m:sSubSupPr>
                <m:e>
                  <m:r>
                    <w:rPr>
                      <w:rFonts w:ascii="Cambria Math" w:hAnsi="Cambria Math"/>
                    </w:rPr>
                    <m:t>M</m:t>
                  </m:r>
                </m:e>
                <m:sub>
                  <m:r>
                    <m:rPr>
                      <m:nor/>
                    </m:rPr>
                    <m:t xml:space="preserve">PRB, </m:t>
                  </m:r>
                  <m:r>
                    <m:rPr>
                      <m:sty m:val="p"/>
                    </m:rPr>
                    <w:rPr>
                      <w:rFonts w:ascii="Cambria Math" w:hAnsi="Cambria Math"/>
                    </w:rPr>
                    <m:t>set</m:t>
                  </m:r>
                  <m:ctrlPr>
                    <w:rPr>
                      <w:rFonts w:ascii="Cambria Math" w:eastAsiaTheme="minorEastAsia" w:hAnsi="Cambria Math"/>
                    </w:rPr>
                  </m:ctrlPr>
                </m:sub>
                <m:sup>
                  <m:r>
                    <m:rPr>
                      <m:nor/>
                    </m:rPr>
                    <m:t>PSFCH</m:t>
                  </m:r>
                  <m:ctrlPr>
                    <w:rPr>
                      <w:rFonts w:ascii="Cambria Math" w:eastAsiaTheme="minorEastAsia" w:hAnsi="Cambria Math"/>
                    </w:rPr>
                  </m:ctrlPr>
                </m:sup>
              </m:sSubSup>
            </m:oMath>
            <w:r>
              <w:rPr>
                <w:lang w:eastAsia="ko-KR"/>
              </w:rPr>
              <w:t xml:space="preserve"> </w:t>
            </w:r>
            <w:r>
              <w:t>is</w:t>
            </w:r>
            <w:r>
              <w:rPr>
                <w:i/>
              </w:rPr>
              <w:t xml:space="preserve"> </w:t>
            </w:r>
            <w:r>
              <w:t>a multiple of</w:t>
            </w:r>
            <w:r>
              <w:rPr>
                <w:i/>
              </w:rPr>
              <w:t xml:space="preserve"> </w:t>
            </w:r>
            <m:oMath>
              <m:sSub>
                <m:sSubPr>
                  <m:ctrlPr>
                    <w:rPr>
                      <w:rFonts w:ascii="Cambria Math" w:eastAsiaTheme="minorEastAsia" w:hAnsi="Cambria Math"/>
                      <w:i/>
                    </w:rPr>
                  </m:ctrlPr>
                </m:sSubPr>
                <m:e>
                  <m:r>
                    <w:rPr>
                      <w:rFonts w:ascii="Cambria Math" w:hAnsi="Cambria Math"/>
                    </w:rPr>
                    <m:t>N</m:t>
                  </m:r>
                </m:e>
                <m:sub>
                  <m:r>
                    <m:rPr>
                      <m:nor/>
                    </m:rPr>
                    <m:t>subch</m:t>
                  </m:r>
                  <m:ctrlPr>
                    <w:rPr>
                      <w:rFonts w:ascii="Cambria Math" w:eastAsiaTheme="minorEastAsia" w:hAnsi="Cambria Math"/>
                    </w:rPr>
                  </m:ctrlPr>
                </m:sub>
              </m:sSub>
              <m:r>
                <w:rPr>
                  <w:rFonts w:ascii="Cambria Math" w:hAnsi="Cambria Math"/>
                </w:rPr>
                <m:t>∙</m:t>
              </m:r>
              <m:sSubSup>
                <m:sSubSupPr>
                  <m:ctrlPr>
                    <w:rPr>
                      <w:rFonts w:ascii="Cambria Math" w:eastAsiaTheme="minorEastAsia" w:hAnsi="Cambria Math"/>
                      <w:i/>
                    </w:rPr>
                  </m:ctrlPr>
                </m:sSubSupPr>
                <m:e>
                  <m:r>
                    <w:rPr>
                      <w:rFonts w:ascii="Cambria Math" w:hAnsi="Cambria Math"/>
                    </w:rPr>
                    <m:t>N</m:t>
                  </m:r>
                </m:e>
                <m:sub>
                  <m:r>
                    <m:rPr>
                      <m:nor/>
                    </m:rPr>
                    <m:t>PSSCH</m:t>
                  </m:r>
                  <m:ctrlPr>
                    <w:rPr>
                      <w:rFonts w:ascii="Cambria Math" w:eastAsiaTheme="minorEastAsia" w:hAnsi="Cambria Math"/>
                    </w:rPr>
                  </m:ctrlPr>
                </m:sub>
                <m:sup>
                  <m:r>
                    <m:rPr>
                      <m:nor/>
                    </m:rPr>
                    <m:t>PSFCH</m:t>
                  </m:r>
                  <m:ctrlPr>
                    <w:rPr>
                      <w:rFonts w:ascii="Cambria Math" w:eastAsiaTheme="minorEastAsia" w:hAnsi="Cambria Math"/>
                    </w:rPr>
                  </m:ctrlPr>
                </m:sup>
              </m:sSubSup>
            </m:oMath>
            <w:r>
              <w:rPr>
                <w:i/>
              </w:rPr>
              <w:t>.</w:t>
            </w:r>
            <w:r>
              <w:t xml:space="preserve"> </w:t>
            </w:r>
          </w:p>
        </w:tc>
      </w:tr>
    </w:tbl>
    <w:p w14:paraId="4DC1C5AE" w14:textId="211FADE9" w:rsidR="00573928" w:rsidRDefault="00573928" w:rsidP="00C232F1">
      <w:pPr>
        <w:rPr>
          <w:lang w:val="en-US" w:eastAsia="ja-JP"/>
        </w:rPr>
      </w:pPr>
    </w:p>
    <w:p w14:paraId="575F97CA" w14:textId="4C435805" w:rsidR="005245C1" w:rsidRDefault="005245C1" w:rsidP="00C232F1">
      <w:pPr>
        <w:rPr>
          <w:lang w:val="en-US" w:eastAsia="ja-JP"/>
        </w:rPr>
      </w:pPr>
      <w:r>
        <w:rPr>
          <w:rFonts w:hint="eastAsia"/>
          <w:lang w:val="en-US" w:eastAsia="ja-JP"/>
        </w:rPr>
        <w:t>F</w:t>
      </w:r>
      <w:r>
        <w:rPr>
          <w:lang w:val="en-US" w:eastAsia="ja-JP"/>
        </w:rPr>
        <w:t>or periodicity of a resource pool is defined follows in [</w:t>
      </w:r>
      <w:r w:rsidR="00131688">
        <w:rPr>
          <w:lang w:val="en-US" w:eastAsia="ja-JP"/>
        </w:rPr>
        <w:t>1</w:t>
      </w:r>
      <w:r>
        <w:rPr>
          <w:lang w:val="en-US" w:eastAsia="ja-JP"/>
        </w:rPr>
        <w:t>].</w:t>
      </w:r>
    </w:p>
    <w:tbl>
      <w:tblPr>
        <w:tblStyle w:val="afc"/>
        <w:tblW w:w="0" w:type="auto"/>
        <w:tblLook w:val="04A0" w:firstRow="1" w:lastRow="0" w:firstColumn="1" w:lastColumn="0" w:noHBand="0" w:noVBand="1"/>
      </w:tblPr>
      <w:tblGrid>
        <w:gridCol w:w="9630"/>
      </w:tblGrid>
      <w:tr w:rsidR="005245C1" w14:paraId="78AC92AA" w14:textId="77777777" w:rsidTr="005245C1">
        <w:tc>
          <w:tcPr>
            <w:tcW w:w="9630" w:type="dxa"/>
          </w:tcPr>
          <w:p w14:paraId="01E2E660" w14:textId="53528E08" w:rsidR="005245C1" w:rsidRPr="005245C1" w:rsidRDefault="005245C1" w:rsidP="00C232F1">
            <w:pPr>
              <w:rPr>
                <w:rFonts w:eastAsia="Malgun Gothic"/>
                <w:lang w:val="en-US" w:eastAsia="ko-KR"/>
              </w:rPr>
            </w:pPr>
            <w:r>
              <w:t xml:space="preserve">A UE is provided by </w:t>
            </w:r>
            <w:r>
              <w:rPr>
                <w:i/>
                <w:iCs/>
              </w:rPr>
              <w:t>locationAndBandwidth-SL</w:t>
            </w:r>
            <w:r>
              <w:t xml:space="preserve"> a BWP for SL transmissions (SL BWP) with numerology and resource grid determined as described in [4, TS38.211]. For a resource pool within the SL BWP, the UE is provided by </w:t>
            </w:r>
            <w:r>
              <w:rPr>
                <w:i/>
                <w:iCs/>
                <w:lang w:val="en-US"/>
              </w:rPr>
              <w:t>numSubchannel</w:t>
            </w:r>
            <w:r>
              <w:rPr>
                <w:lang w:val="en-US"/>
              </w:rPr>
              <w:t xml:space="preserve"> </w:t>
            </w:r>
            <w:r>
              <w:t xml:space="preserve">a number of sub-channels where each sub-channel includes a number of contiguous RBs provided by </w:t>
            </w:r>
            <w:r>
              <w:rPr>
                <w:i/>
                <w:iCs/>
              </w:rPr>
              <w:t>subchannelsize</w:t>
            </w:r>
            <w:r>
              <w:t xml:space="preserve">. The first RB of the first sub-channel in the SL BWP is indicated by </w:t>
            </w:r>
            <w:r>
              <w:rPr>
                <w:i/>
                <w:iCs/>
              </w:rPr>
              <w:t>startRB-Subchannel</w:t>
            </w:r>
            <w:r>
              <w:t xml:space="preserve">. Available slots for a resource pool are provided by </w:t>
            </w:r>
            <w:r>
              <w:rPr>
                <w:i/>
                <w:iCs/>
              </w:rPr>
              <w:t>timeresourcepool</w:t>
            </w:r>
            <w:r>
              <w:t xml:space="preserve"> and occur with </w:t>
            </w:r>
            <w:r w:rsidRPr="005245C1">
              <w:rPr>
                <w:highlight w:val="cyan"/>
              </w:rPr>
              <w:t xml:space="preserve">a periodicity provided by </w:t>
            </w:r>
            <w:r w:rsidRPr="005245C1">
              <w:rPr>
                <w:highlight w:val="cyan"/>
                <w:lang w:val="en-US" w:eastAsia="ko-KR"/>
              </w:rPr>
              <w:t>'</w:t>
            </w:r>
            <w:r w:rsidRPr="005245C1">
              <w:rPr>
                <w:i/>
                <w:highlight w:val="cyan"/>
                <w:lang w:val="en-US" w:eastAsia="ko-KR"/>
              </w:rPr>
              <w:t>periodResourcePool</w:t>
            </w:r>
            <w:r w:rsidRPr="005245C1">
              <w:rPr>
                <w:highlight w:val="cyan"/>
                <w:lang w:val="en-US" w:eastAsia="ko-KR"/>
              </w:rPr>
              <w:t>'</w:t>
            </w:r>
            <w:r>
              <w:rPr>
                <w:lang w:val="en-US" w:eastAsia="ko-KR"/>
              </w:rPr>
              <w:t>. For an available slot without S-SS/PSBCH blocks</w:t>
            </w:r>
            <w:r w:rsidRPr="00107ADB">
              <w:rPr>
                <w:lang w:val="en-US" w:eastAsia="ko-KR"/>
              </w:rPr>
              <w:t xml:space="preserve">, SL transmissions can start from a first symbol indicated by </w:t>
            </w:r>
            <w:r w:rsidRPr="00107ADB">
              <w:rPr>
                <w:i/>
                <w:lang w:val="en-US" w:eastAsia="ko-KR"/>
              </w:rPr>
              <w:t>startSLsymbols</w:t>
            </w:r>
            <w:r w:rsidRPr="00107ADB">
              <w:rPr>
                <w:lang w:val="en-US" w:eastAsia="ko-KR"/>
              </w:rPr>
              <w:t xml:space="preserve"> and be within a number of consecutive symbols indicated by </w:t>
            </w:r>
            <w:r w:rsidRPr="00107ADB">
              <w:rPr>
                <w:i/>
                <w:lang w:val="en-US" w:eastAsia="ko-KR"/>
              </w:rPr>
              <w:t>lengthSLsymbols</w:t>
            </w:r>
            <w:r w:rsidRPr="00107ADB">
              <w:rPr>
                <w:lang w:val="en-US" w:eastAsia="ko-KR"/>
              </w:rPr>
              <w:t>. For an available slot with S-SS/PSBCH blocks, the first symbol and the number of consecutive</w:t>
            </w:r>
            <w:r>
              <w:rPr>
                <w:lang w:val="en-US" w:eastAsia="ko-KR"/>
              </w:rPr>
              <w:t xml:space="preserve"> symbols is predetermined. </w:t>
            </w:r>
          </w:p>
        </w:tc>
      </w:tr>
    </w:tbl>
    <w:p w14:paraId="7B5BB95C" w14:textId="77777777" w:rsidR="005245C1" w:rsidRPr="00573928" w:rsidRDefault="005245C1" w:rsidP="00C232F1">
      <w:pPr>
        <w:rPr>
          <w:lang w:val="en-US" w:eastAsia="ja-JP"/>
        </w:rPr>
      </w:pPr>
    </w:p>
    <w:p w14:paraId="311180AE" w14:textId="56AFA45B" w:rsidR="000F0940" w:rsidRDefault="004A32FF" w:rsidP="00C232F1">
      <w:pPr>
        <w:rPr>
          <w:lang w:val="en-US" w:eastAsia="ja-JP"/>
        </w:rPr>
      </w:pPr>
      <w:r>
        <w:rPr>
          <w:lang w:val="en-US" w:eastAsia="ja-JP"/>
        </w:rPr>
        <w:t>T</w:t>
      </w:r>
      <w:r w:rsidR="000F0940">
        <w:rPr>
          <w:lang w:val="en-US" w:eastAsia="ja-JP"/>
        </w:rPr>
        <w:t>wo points</w:t>
      </w:r>
      <w:r>
        <w:rPr>
          <w:lang w:val="en-US" w:eastAsia="ja-JP"/>
        </w:rPr>
        <w:t xml:space="preserve"> need to be clarified</w:t>
      </w:r>
      <w:r w:rsidR="000F0940">
        <w:rPr>
          <w:lang w:val="en-US" w:eastAsia="ja-JP"/>
        </w:rPr>
        <w:t>.</w:t>
      </w:r>
    </w:p>
    <w:p w14:paraId="589ECBBE" w14:textId="25F5E464" w:rsidR="00573928" w:rsidRDefault="00FF1A0B" w:rsidP="00C232F1">
      <w:pPr>
        <w:rPr>
          <w:lang w:val="en-US" w:eastAsia="ja-JP"/>
        </w:rPr>
      </w:pPr>
      <w:r>
        <w:rPr>
          <w:lang w:val="en-US" w:eastAsia="ja-JP"/>
        </w:rPr>
        <w:t>First point</w:t>
      </w:r>
      <w:r w:rsidR="000F0940">
        <w:rPr>
          <w:lang w:val="en-US" w:eastAsia="ja-JP"/>
        </w:rPr>
        <w:t xml:space="preserve"> is the meaning of “in the resource pool”</w:t>
      </w:r>
      <w:r>
        <w:rPr>
          <w:lang w:val="en-US" w:eastAsia="ja-JP"/>
        </w:rPr>
        <w:t>.</w:t>
      </w:r>
      <w:r w:rsidR="000F0940">
        <w:rPr>
          <w:lang w:val="en-US" w:eastAsia="ja-JP"/>
        </w:rPr>
        <w:t xml:space="preserve"> </w:t>
      </w:r>
      <w:r w:rsidR="00397B7F">
        <w:rPr>
          <w:lang w:val="en-US" w:eastAsia="ja-JP"/>
        </w:rPr>
        <w:t xml:space="preserve">If it means “in the resource pool period”, PSFCH transmission should be reset on each resource pool period. </w:t>
      </w:r>
      <w:r w:rsidR="000F0940">
        <w:rPr>
          <w:lang w:val="en-US" w:eastAsia="ja-JP"/>
        </w:rPr>
        <w:t>Some PSFCH resource is wasted.</w:t>
      </w:r>
      <w:r w:rsidR="000F0940">
        <w:rPr>
          <w:rFonts w:hint="eastAsia"/>
          <w:lang w:val="en-US" w:eastAsia="ja-JP"/>
        </w:rPr>
        <w:t xml:space="preserve"> </w:t>
      </w:r>
      <w:r w:rsidR="000F0940">
        <w:rPr>
          <w:lang w:val="en-US" w:eastAsia="ja-JP"/>
        </w:rPr>
        <w:t>If it means</w:t>
      </w:r>
      <w:r w:rsidR="00397B7F">
        <w:rPr>
          <w:lang w:val="en-US" w:eastAsia="ja-JP"/>
        </w:rPr>
        <w:t xml:space="preserve"> just “in the resource pool”</w:t>
      </w:r>
      <w:r>
        <w:rPr>
          <w:lang w:val="en-US" w:eastAsia="ja-JP"/>
        </w:rPr>
        <w:t xml:space="preserve"> </w:t>
      </w:r>
      <w:r w:rsidR="00397B7F">
        <w:rPr>
          <w:lang w:val="en-US" w:eastAsia="ja-JP"/>
        </w:rPr>
        <w:t>PSFCH can be transmitted across the resource pool pe</w:t>
      </w:r>
      <w:r w:rsidR="000F0940">
        <w:rPr>
          <w:lang w:val="en-US" w:eastAsia="ja-JP"/>
        </w:rPr>
        <w:t>riods.</w:t>
      </w:r>
      <w:r w:rsidR="004A32FF">
        <w:rPr>
          <w:lang w:val="en-US" w:eastAsia="ja-JP"/>
        </w:rPr>
        <w:t xml:space="preserve"> We propose to clarify the second interpretation.</w:t>
      </w:r>
    </w:p>
    <w:p w14:paraId="27308DB3" w14:textId="1CB7E513" w:rsidR="001E2A26" w:rsidRDefault="000F0940" w:rsidP="00C232F1">
      <w:pPr>
        <w:rPr>
          <w:lang w:val="en-US" w:eastAsia="ja-JP"/>
        </w:rPr>
      </w:pPr>
      <w:r>
        <w:rPr>
          <w:rFonts w:hint="eastAsia"/>
          <w:lang w:val="en-US" w:eastAsia="ja-JP"/>
        </w:rPr>
        <w:t>S</w:t>
      </w:r>
      <w:r w:rsidR="00FF1A0B">
        <w:rPr>
          <w:lang w:val="en-US" w:eastAsia="ja-JP"/>
        </w:rPr>
        <w:t>econd point</w:t>
      </w:r>
      <w:r w:rsidR="005245C1">
        <w:rPr>
          <w:lang w:val="en-US" w:eastAsia="ja-JP"/>
        </w:rPr>
        <w:t xml:space="preserve"> is </w:t>
      </w:r>
      <w:r w:rsidR="001E2A26">
        <w:rPr>
          <w:lang w:val="en-US" w:eastAsia="ja-JP"/>
        </w:rPr>
        <w:t xml:space="preserve">relation of the period of resource pool and the </w:t>
      </w:r>
      <w:r w:rsidR="001E2A26" w:rsidRPr="001E2A26">
        <w:rPr>
          <w:lang w:val="en-US" w:eastAsia="ja-JP"/>
        </w:rPr>
        <w:t>period</w:t>
      </w:r>
      <w:r w:rsidR="001E2A26">
        <w:rPr>
          <w:lang w:val="en-US" w:eastAsia="ja-JP"/>
        </w:rPr>
        <w:t xml:space="preserve"> of </w:t>
      </w:r>
      <w:r w:rsidR="001E2A26" w:rsidRPr="001E2A26">
        <w:rPr>
          <w:lang w:val="en-US" w:eastAsia="ja-JP"/>
        </w:rPr>
        <w:t>PSFCH</w:t>
      </w:r>
      <w:r w:rsidR="001E2A26">
        <w:rPr>
          <w:lang w:val="en-US" w:eastAsia="ja-JP"/>
        </w:rPr>
        <w:t xml:space="preserve"> resource. </w:t>
      </w:r>
      <w:r w:rsidR="004A32FF">
        <w:rPr>
          <w:lang w:val="en-US" w:eastAsia="ja-JP"/>
        </w:rPr>
        <w:t>T</w:t>
      </w:r>
      <w:r w:rsidR="001E2A26">
        <w:rPr>
          <w:lang w:val="en-US" w:eastAsia="ja-JP"/>
        </w:rPr>
        <w:t xml:space="preserve">here </w:t>
      </w:r>
      <w:r w:rsidR="004A32FF">
        <w:rPr>
          <w:lang w:val="en-US" w:eastAsia="ja-JP"/>
        </w:rPr>
        <w:t>can be</w:t>
      </w:r>
      <w:r w:rsidR="001E2A26">
        <w:rPr>
          <w:lang w:val="en-US" w:eastAsia="ja-JP"/>
        </w:rPr>
        <w:t xml:space="preserve"> </w:t>
      </w:r>
      <w:r w:rsidR="004A32FF">
        <w:rPr>
          <w:lang w:val="en-US" w:eastAsia="ja-JP"/>
        </w:rPr>
        <w:t>following alternatives</w:t>
      </w:r>
      <w:r w:rsidR="00331FA6">
        <w:rPr>
          <w:lang w:val="en-US" w:eastAsia="ja-JP"/>
        </w:rPr>
        <w:t xml:space="preserve"> shown in figure 1</w:t>
      </w:r>
      <w:r w:rsidR="001E2A26">
        <w:rPr>
          <w:lang w:val="en-US" w:eastAsia="ja-JP"/>
        </w:rPr>
        <w:t>.</w:t>
      </w:r>
      <w:r w:rsidR="00FF1A0B">
        <w:rPr>
          <w:lang w:val="en-US" w:eastAsia="ja-JP"/>
        </w:rPr>
        <w:t xml:space="preserve"> In </w:t>
      </w:r>
      <w:r w:rsidR="004A32FF">
        <w:rPr>
          <w:lang w:val="en-US" w:eastAsia="ja-JP"/>
        </w:rPr>
        <w:t>all alternatives</w:t>
      </w:r>
      <w:r w:rsidR="00FF1A0B">
        <w:rPr>
          <w:lang w:val="en-US" w:eastAsia="ja-JP"/>
        </w:rPr>
        <w:t xml:space="preserve">, PSFCH can be transmitted across the resource pool periods </w:t>
      </w:r>
      <w:r w:rsidR="004A32FF">
        <w:rPr>
          <w:lang w:val="en-US" w:eastAsia="ja-JP"/>
        </w:rPr>
        <w:t>as proposed in the first point</w:t>
      </w:r>
      <w:r w:rsidR="00FF1A0B">
        <w:rPr>
          <w:lang w:val="en-US" w:eastAsia="ja-JP"/>
        </w:rPr>
        <w:t>.</w:t>
      </w:r>
    </w:p>
    <w:p w14:paraId="7D0AFAB7" w14:textId="608B0837" w:rsidR="001E2A26" w:rsidRDefault="001E2A26" w:rsidP="00C232F1">
      <w:pPr>
        <w:rPr>
          <w:lang w:val="en-US" w:eastAsia="ja-JP"/>
        </w:rPr>
      </w:pPr>
      <w:r>
        <w:rPr>
          <w:lang w:val="en-US" w:eastAsia="ja-JP"/>
        </w:rPr>
        <w:t xml:space="preserve">Alt </w:t>
      </w:r>
      <w:r w:rsidR="0062387F">
        <w:rPr>
          <w:lang w:val="en-US" w:eastAsia="ja-JP"/>
        </w:rPr>
        <w:t>1:</w:t>
      </w:r>
      <w:r w:rsidR="0062387F" w:rsidRPr="0062387F">
        <w:rPr>
          <w:lang w:val="en-US" w:eastAsia="ja-JP"/>
        </w:rPr>
        <w:t xml:space="preserve"> </w:t>
      </w:r>
      <w:r w:rsidR="0062387F">
        <w:rPr>
          <w:lang w:val="en-US" w:eastAsia="ja-JP"/>
        </w:rPr>
        <w:t xml:space="preserve">The number of SL slots in a resource pool period </w:t>
      </w:r>
      <w:r w:rsidR="002B62A2">
        <w:rPr>
          <w:lang w:val="en-US" w:eastAsia="ja-JP"/>
        </w:rPr>
        <w:t xml:space="preserve">is only </w:t>
      </w:r>
      <w:r w:rsidR="0062387F">
        <w:rPr>
          <w:lang w:val="en-US" w:eastAsia="ja-JP"/>
        </w:rPr>
        <w:t>multiple of the period of PSFCH resource.</w:t>
      </w:r>
    </w:p>
    <w:p w14:paraId="5E82760C" w14:textId="67B97E80" w:rsidR="0062387F" w:rsidRDefault="0062387F" w:rsidP="0062387F">
      <w:pPr>
        <w:rPr>
          <w:lang w:val="en-US" w:eastAsia="ja-JP"/>
        </w:rPr>
      </w:pPr>
      <w:r>
        <w:rPr>
          <w:lang w:val="en-US" w:eastAsia="ja-JP"/>
        </w:rPr>
        <w:t>Alt 2:</w:t>
      </w:r>
      <w:r w:rsidRPr="0062387F">
        <w:rPr>
          <w:lang w:val="en-US" w:eastAsia="ja-JP"/>
        </w:rPr>
        <w:t xml:space="preserve"> </w:t>
      </w:r>
      <w:r>
        <w:rPr>
          <w:lang w:val="en-US" w:eastAsia="ja-JP"/>
        </w:rPr>
        <w:t>The number of SL slots in a resource pool period can be not multiple of the period of PSFCH resource.</w:t>
      </w:r>
    </w:p>
    <w:p w14:paraId="47AF343A" w14:textId="765AEA0B" w:rsidR="0062387F" w:rsidRDefault="0062387F" w:rsidP="0062387F">
      <w:pPr>
        <w:ind w:left="200" w:hangingChars="100" w:hanging="200"/>
        <w:rPr>
          <w:lang w:val="en-US" w:eastAsia="ja-JP"/>
        </w:rPr>
      </w:pPr>
      <w:r>
        <w:rPr>
          <w:lang w:val="en-US" w:eastAsia="ja-JP"/>
        </w:rPr>
        <w:tab/>
        <w:t>Alt 2-1: The last</w:t>
      </w:r>
      <w:r w:rsidR="000E5470">
        <w:rPr>
          <w:lang w:val="en-US" w:eastAsia="ja-JP"/>
        </w:rPr>
        <w:t xml:space="preserve"> </w:t>
      </w:r>
      <w:r w:rsidR="00027C6A">
        <w:rPr>
          <w:lang w:val="en-US" w:eastAsia="ja-JP"/>
        </w:rPr>
        <w:t xml:space="preserve">X </w:t>
      </w:r>
      <w:r w:rsidR="002B62A2">
        <w:rPr>
          <w:lang w:val="en-US" w:eastAsia="ja-JP"/>
        </w:rPr>
        <w:t xml:space="preserve">slots </w:t>
      </w:r>
      <w:r w:rsidR="00027C6A">
        <w:rPr>
          <w:lang w:val="en-US" w:eastAsia="ja-JP"/>
        </w:rPr>
        <w:t>where X is</w:t>
      </w:r>
      <w:r w:rsidR="002B62A2">
        <w:rPr>
          <w:lang w:val="en-US" w:eastAsia="ja-JP"/>
        </w:rPr>
        <w:t>"</w:t>
      </w:r>
      <w:r>
        <w:rPr>
          <w:lang w:val="en-US" w:eastAsia="ja-JP"/>
        </w:rPr>
        <w:t xml:space="preserve">(the number of SL slots in a resource </w:t>
      </w:r>
      <w:r w:rsidR="00331FA6">
        <w:rPr>
          <w:lang w:val="en-US" w:eastAsia="ja-JP"/>
        </w:rPr>
        <w:t>pool</w:t>
      </w:r>
      <w:r w:rsidR="003D3B7B">
        <w:rPr>
          <w:lang w:val="en-US" w:eastAsia="ja-JP"/>
        </w:rPr>
        <w:t>)</w:t>
      </w:r>
      <w:r w:rsidR="00331FA6">
        <w:rPr>
          <w:lang w:val="en-US" w:eastAsia="ja-JP"/>
        </w:rPr>
        <w:t xml:space="preserve"> mod</w:t>
      </w:r>
      <w:r>
        <w:rPr>
          <w:lang w:val="en-US" w:eastAsia="ja-JP"/>
        </w:rPr>
        <w:t xml:space="preserve"> </w:t>
      </w:r>
      <w:r w:rsidR="003D3B7B">
        <w:rPr>
          <w:lang w:val="en-US" w:eastAsia="ja-JP"/>
        </w:rPr>
        <w:t>(</w:t>
      </w:r>
      <w:r>
        <w:rPr>
          <w:lang w:val="en-US" w:eastAsia="ja-JP"/>
        </w:rPr>
        <w:t>the period of PSFCH resource)</w:t>
      </w:r>
      <w:r w:rsidR="002B62A2">
        <w:rPr>
          <w:lang w:val="en-US" w:eastAsia="ja-JP"/>
        </w:rPr>
        <w:t>"</w:t>
      </w:r>
      <w:r w:rsidR="00027C6A">
        <w:rPr>
          <w:lang w:val="en-US" w:eastAsia="ja-JP"/>
        </w:rPr>
        <w:t>,</w:t>
      </w:r>
      <w:r w:rsidR="00FF1A0B">
        <w:rPr>
          <w:lang w:val="en-US" w:eastAsia="ja-JP"/>
        </w:rPr>
        <w:t xml:space="preserve"> </w:t>
      </w:r>
      <w:r>
        <w:rPr>
          <w:lang w:val="en-US" w:eastAsia="ja-JP"/>
        </w:rPr>
        <w:t xml:space="preserve">are orphan slots. Rx UE doesn’t transmit PSFCH corresponding to PSSCH on orphan slots. </w:t>
      </w:r>
      <w:bookmarkStart w:id="4" w:name="_Hlk37356388"/>
      <w:r w:rsidR="003D3B7B">
        <w:rPr>
          <w:lang w:val="en-US" w:eastAsia="ja-JP"/>
        </w:rPr>
        <w:t>PSFCH location is calculated form the start of a resource pool period.</w:t>
      </w:r>
    </w:p>
    <w:bookmarkEnd w:id="4"/>
    <w:p w14:paraId="04F1A5B1" w14:textId="4F1CB1C9" w:rsidR="00331FA6" w:rsidRDefault="0062387F" w:rsidP="006A38C7">
      <w:pPr>
        <w:ind w:left="200" w:hangingChars="100" w:hanging="200"/>
        <w:rPr>
          <w:lang w:val="en-US" w:eastAsia="ja-JP"/>
        </w:rPr>
      </w:pPr>
      <w:r>
        <w:rPr>
          <w:lang w:val="en-US" w:eastAsia="ja-JP"/>
        </w:rPr>
        <w:t xml:space="preserve">    Alt 2-2:</w:t>
      </w:r>
      <w:r w:rsidR="00331FA6">
        <w:rPr>
          <w:lang w:val="en-US" w:eastAsia="ja-JP"/>
        </w:rPr>
        <w:t xml:space="preserve"> </w:t>
      </w:r>
      <w:r w:rsidR="00AF1A57">
        <w:rPr>
          <w:lang w:val="en-US" w:eastAsia="ja-JP"/>
        </w:rPr>
        <w:t xml:space="preserve">The period of PSFCH resource are logically continued until </w:t>
      </w:r>
      <w:r w:rsidR="00FF1A0B">
        <w:rPr>
          <w:lang w:val="en-US" w:eastAsia="ja-JP"/>
        </w:rPr>
        <w:t xml:space="preserve">the </w:t>
      </w:r>
      <w:r w:rsidR="00331FA6" w:rsidRPr="00331FA6">
        <w:rPr>
          <w:lang w:val="en-US" w:eastAsia="ja-JP"/>
        </w:rPr>
        <w:t xml:space="preserve">slot#0 of </w:t>
      </w:r>
      <w:r w:rsidR="00AF1A57">
        <w:rPr>
          <w:lang w:val="en-US" w:eastAsia="ja-JP"/>
        </w:rPr>
        <w:t>SFN#0 of serving cell or DFN#0</w:t>
      </w:r>
      <w:r w:rsidR="007731F2">
        <w:rPr>
          <w:lang w:val="en-US" w:eastAsia="ja-JP"/>
        </w:rPr>
        <w:t xml:space="preserve"> </w:t>
      </w:r>
      <w:r w:rsidR="00AF1A57">
        <w:rPr>
          <w:lang w:val="en-US" w:eastAsia="ja-JP"/>
        </w:rPr>
        <w:t>depending on the usag</w:t>
      </w:r>
      <w:r w:rsidR="00427CBA">
        <w:rPr>
          <w:lang w:val="en-US" w:eastAsia="ja-JP"/>
        </w:rPr>
        <w:t>e</w:t>
      </w:r>
      <w:r w:rsidR="00AF1A57">
        <w:rPr>
          <w:lang w:val="en-US" w:eastAsia="ja-JP"/>
        </w:rPr>
        <w:t xml:space="preserve"> of the </w:t>
      </w:r>
      <w:r w:rsidR="00331FA6" w:rsidRPr="00331FA6">
        <w:rPr>
          <w:lang w:val="en-US" w:eastAsia="ja-JP"/>
        </w:rPr>
        <w:t>serving cell timing referenc</w:t>
      </w:r>
      <w:r w:rsidR="00331FA6">
        <w:rPr>
          <w:lang w:val="en-US" w:eastAsia="ja-JP"/>
        </w:rPr>
        <w:t xml:space="preserve">e, Before </w:t>
      </w:r>
      <w:r w:rsidR="00331FA6" w:rsidRPr="00331FA6">
        <w:rPr>
          <w:lang w:val="en-US" w:eastAsia="ja-JP"/>
        </w:rPr>
        <w:t>slot#0</w:t>
      </w:r>
      <w:r w:rsidR="00331FA6">
        <w:rPr>
          <w:lang w:val="en-US" w:eastAsia="ja-JP"/>
        </w:rPr>
        <w:t xml:space="preserve"> of SFN 0</w:t>
      </w:r>
      <w:r w:rsidR="00FF1A0B">
        <w:rPr>
          <w:lang w:val="en-US" w:eastAsia="ja-JP"/>
        </w:rPr>
        <w:t xml:space="preserve"> or DFN 0</w:t>
      </w:r>
      <w:r w:rsidR="00331FA6">
        <w:rPr>
          <w:lang w:val="en-US" w:eastAsia="ja-JP"/>
        </w:rPr>
        <w:t xml:space="preserve">, </w:t>
      </w:r>
      <w:r w:rsidR="003D3B7B">
        <w:rPr>
          <w:lang w:val="en-US" w:eastAsia="ja-JP"/>
        </w:rPr>
        <w:t xml:space="preserve">the last </w:t>
      </w:r>
      <w:r w:rsidR="00027C6A">
        <w:rPr>
          <w:lang w:val="en-US" w:eastAsia="ja-JP"/>
        </w:rPr>
        <w:t xml:space="preserve">Y slots, where Y is </w:t>
      </w:r>
      <w:r w:rsidR="00AF1A57">
        <w:rPr>
          <w:lang w:val="en-US" w:eastAsia="ja-JP"/>
        </w:rPr>
        <w:t>"</w:t>
      </w:r>
      <w:r w:rsidR="003D3B7B">
        <w:rPr>
          <w:lang w:val="en-US" w:eastAsia="ja-JP"/>
        </w:rPr>
        <w:t>(the number of SL slots in all SFN) mod (the period of PSFCH resource)</w:t>
      </w:r>
      <w:r w:rsidR="00AF1A57">
        <w:rPr>
          <w:lang w:val="en-US" w:eastAsia="ja-JP"/>
        </w:rPr>
        <w:t>"</w:t>
      </w:r>
      <w:r w:rsidR="00027C6A">
        <w:rPr>
          <w:lang w:val="en-US" w:eastAsia="ja-JP"/>
        </w:rPr>
        <w:t>,</w:t>
      </w:r>
      <w:r w:rsidR="003D3B7B">
        <w:rPr>
          <w:lang w:val="en-US" w:eastAsia="ja-JP"/>
        </w:rPr>
        <w:t xml:space="preserve"> are</w:t>
      </w:r>
      <w:r w:rsidR="00331FA6">
        <w:rPr>
          <w:lang w:val="en-US" w:eastAsia="ja-JP"/>
        </w:rPr>
        <w:t xml:space="preserve"> orphan slots.</w:t>
      </w:r>
    </w:p>
    <w:p w14:paraId="0D93C125" w14:textId="23714D46" w:rsidR="00427CBA" w:rsidRDefault="00FD317D" w:rsidP="006A38C7">
      <w:pPr>
        <w:jc w:val="center"/>
        <w:rPr>
          <w:lang w:val="en-US" w:eastAsia="ja-JP"/>
        </w:rPr>
      </w:pPr>
      <w:r w:rsidRPr="00FD317D">
        <w:rPr>
          <w:rFonts w:hint="eastAsia"/>
          <w:noProof/>
        </w:rPr>
        <w:drawing>
          <wp:inline distT="0" distB="0" distL="0" distR="0" wp14:anchorId="62D08EF4" wp14:editId="52124F19">
            <wp:extent cx="4709520" cy="15476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4CAE2C14" w14:textId="4A98BFA2" w:rsidR="00FD317D" w:rsidRDefault="00FD317D" w:rsidP="006A38C7">
      <w:pPr>
        <w:jc w:val="center"/>
        <w:rPr>
          <w:lang w:val="en-US" w:eastAsia="ja-JP"/>
        </w:rPr>
      </w:pPr>
      <w:r w:rsidRPr="00FD317D">
        <w:rPr>
          <w:rFonts w:hint="eastAsia"/>
          <w:noProof/>
        </w:rPr>
        <w:drawing>
          <wp:inline distT="0" distB="0" distL="0" distR="0" wp14:anchorId="7E350505" wp14:editId="27CEFBA5">
            <wp:extent cx="4709520" cy="1547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60FC9542" w14:textId="3F7BB1AD" w:rsidR="00FD317D" w:rsidRDefault="00FD317D" w:rsidP="006A38C7">
      <w:pPr>
        <w:jc w:val="center"/>
        <w:rPr>
          <w:lang w:val="en-US" w:eastAsia="ja-JP"/>
        </w:rPr>
      </w:pPr>
      <w:r w:rsidRPr="00FD317D">
        <w:rPr>
          <w:rFonts w:hint="eastAsia"/>
          <w:noProof/>
        </w:rPr>
        <w:drawing>
          <wp:inline distT="0" distB="0" distL="0" distR="0" wp14:anchorId="796E7CA4" wp14:editId="7C05C253">
            <wp:extent cx="4709520" cy="15476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50012FCA" w14:textId="7A2E2B45" w:rsidR="00331FA6" w:rsidRPr="0062387F" w:rsidRDefault="00331FA6" w:rsidP="00331FA6">
      <w:pPr>
        <w:jc w:val="center"/>
        <w:rPr>
          <w:lang w:val="en-US" w:eastAsia="ja-JP"/>
        </w:rPr>
      </w:pPr>
      <w:r>
        <w:rPr>
          <w:rFonts w:hint="eastAsia"/>
          <w:lang w:val="en-US" w:eastAsia="ja-JP"/>
        </w:rPr>
        <w:t>F</w:t>
      </w:r>
      <w:r>
        <w:rPr>
          <w:lang w:val="en-US" w:eastAsia="ja-JP"/>
        </w:rPr>
        <w:t xml:space="preserve">igure 1 The </w:t>
      </w:r>
      <w:r w:rsidRPr="00331FA6">
        <w:rPr>
          <w:lang w:val="en-US" w:eastAsia="ja-JP"/>
        </w:rPr>
        <w:t>relation of the period of resource pool and the period of PSFCH resource</w:t>
      </w:r>
      <w:r>
        <w:rPr>
          <w:lang w:val="en-US" w:eastAsia="ja-JP"/>
        </w:rPr>
        <w:t>.</w:t>
      </w:r>
    </w:p>
    <w:p w14:paraId="6AA9DEF4" w14:textId="567A2272" w:rsidR="000F0940" w:rsidRDefault="000F0940" w:rsidP="00C232F1">
      <w:pPr>
        <w:rPr>
          <w:lang w:val="en-US" w:eastAsia="ja-JP"/>
        </w:rPr>
      </w:pPr>
    </w:p>
    <w:p w14:paraId="529E619E" w14:textId="2134CE56" w:rsidR="00FF0B46" w:rsidRDefault="00C22E86" w:rsidP="00C232F1">
      <w:pPr>
        <w:rPr>
          <w:lang w:val="en-US" w:eastAsia="ja-JP"/>
        </w:rPr>
      </w:pPr>
      <w:r>
        <w:rPr>
          <w:lang w:val="en-US" w:eastAsia="ja-JP"/>
        </w:rPr>
        <w:t xml:space="preserve">In Alt1, some slot should </w:t>
      </w:r>
      <w:r w:rsidR="00027C6A">
        <w:rPr>
          <w:lang w:val="en-US" w:eastAsia="ja-JP"/>
        </w:rPr>
        <w:t xml:space="preserve">not be (pre-)configured in the </w:t>
      </w:r>
      <w:r>
        <w:rPr>
          <w:lang w:val="en-US" w:eastAsia="ja-JP"/>
        </w:rPr>
        <w:t xml:space="preserve">resource pool </w:t>
      </w:r>
      <w:r w:rsidR="00027C6A">
        <w:rPr>
          <w:lang w:val="en-US" w:eastAsia="ja-JP"/>
        </w:rPr>
        <w:t xml:space="preserve">if the number of SL enabling slots is not </w:t>
      </w:r>
      <w:r w:rsidRPr="00C22E86">
        <w:rPr>
          <w:lang w:val="en-US" w:eastAsia="ja-JP"/>
        </w:rPr>
        <w:t>multiple of the period of PSFCH resource.</w:t>
      </w:r>
      <w:r>
        <w:rPr>
          <w:lang w:val="en-US" w:eastAsia="ja-JP"/>
        </w:rPr>
        <w:t xml:space="preserve"> It wastes</w:t>
      </w:r>
      <w:r w:rsidR="00FF1A0B">
        <w:rPr>
          <w:lang w:val="en-US" w:eastAsia="ja-JP"/>
        </w:rPr>
        <w:t xml:space="preserve"> SL </w:t>
      </w:r>
      <w:r>
        <w:rPr>
          <w:lang w:val="en-US" w:eastAsia="ja-JP"/>
        </w:rPr>
        <w:t>slot</w:t>
      </w:r>
      <w:r w:rsidR="00FF1A0B">
        <w:rPr>
          <w:lang w:val="en-US" w:eastAsia="ja-JP"/>
        </w:rPr>
        <w:t>s in every resource pool period</w:t>
      </w:r>
      <w:r>
        <w:rPr>
          <w:lang w:val="en-US" w:eastAsia="ja-JP"/>
        </w:rPr>
        <w:t xml:space="preserve">. </w:t>
      </w:r>
      <w:r w:rsidR="00FF0B46">
        <w:rPr>
          <w:lang w:val="en-US" w:eastAsia="ja-JP"/>
        </w:rPr>
        <w:t xml:space="preserve">Then Alt 2 has merit to resource usage of SL. </w:t>
      </w:r>
    </w:p>
    <w:p w14:paraId="0FEFB9C9" w14:textId="28DA7A1A" w:rsidR="00FF0B46" w:rsidRDefault="00FF0B46" w:rsidP="00C232F1">
      <w:pPr>
        <w:rPr>
          <w:lang w:val="en-US" w:eastAsia="ja-JP"/>
        </w:rPr>
      </w:pPr>
      <w:r>
        <w:rPr>
          <w:lang w:val="en-US" w:eastAsia="ja-JP"/>
        </w:rPr>
        <w:t xml:space="preserve">For comparison between Alt 2-1 and Alt 2-2, </w:t>
      </w:r>
      <w:r w:rsidR="00C22E86">
        <w:rPr>
          <w:lang w:val="en-US" w:eastAsia="ja-JP"/>
        </w:rPr>
        <w:t>the number of orphan slots</w:t>
      </w:r>
      <w:r>
        <w:rPr>
          <w:lang w:val="en-US" w:eastAsia="ja-JP"/>
        </w:rPr>
        <w:t xml:space="preserve"> of Alt 2-1 is</w:t>
      </w:r>
      <w:r w:rsidR="00C22E86">
        <w:rPr>
          <w:lang w:val="en-US" w:eastAsia="ja-JP"/>
        </w:rPr>
        <w:t xml:space="preserve"> larger than Alt</w:t>
      </w:r>
      <w:r>
        <w:rPr>
          <w:lang w:val="en-US" w:eastAsia="ja-JP"/>
        </w:rPr>
        <w:t xml:space="preserve"> 2-2</w:t>
      </w:r>
      <w:r w:rsidR="00C22E86">
        <w:rPr>
          <w:lang w:val="en-US" w:eastAsia="ja-JP"/>
        </w:rPr>
        <w:t>. Howev</w:t>
      </w:r>
      <w:r>
        <w:rPr>
          <w:lang w:val="en-US" w:eastAsia="ja-JP"/>
        </w:rPr>
        <w:t>er, Alt 2-1</w:t>
      </w:r>
      <w:r w:rsidR="00C22E86">
        <w:rPr>
          <w:lang w:val="en-US" w:eastAsia="ja-JP"/>
        </w:rPr>
        <w:t xml:space="preserve"> has merit on that PSFCH location could be calculated based on the star</w:t>
      </w:r>
      <w:r w:rsidR="00DB3E51">
        <w:rPr>
          <w:lang w:val="en-US" w:eastAsia="ja-JP"/>
        </w:rPr>
        <w:t>t</w:t>
      </w:r>
      <w:r w:rsidR="00C22E86">
        <w:rPr>
          <w:lang w:val="en-US" w:eastAsia="ja-JP"/>
        </w:rPr>
        <w:t xml:space="preserve"> of </w:t>
      </w:r>
      <w:r w:rsidR="00DB3E51">
        <w:rPr>
          <w:lang w:val="en-US" w:eastAsia="ja-JP"/>
        </w:rPr>
        <w:t xml:space="preserve">the </w:t>
      </w:r>
      <w:r w:rsidR="00C22E86">
        <w:rPr>
          <w:lang w:val="en-US" w:eastAsia="ja-JP"/>
        </w:rPr>
        <w:t>resource pool period.</w:t>
      </w:r>
      <w:r w:rsidR="00FF1A0B">
        <w:rPr>
          <w:lang w:val="en-US" w:eastAsia="ja-JP"/>
        </w:rPr>
        <w:t xml:space="preserve"> </w:t>
      </w:r>
      <w:r>
        <w:rPr>
          <w:lang w:val="en-US" w:eastAsia="ja-JP"/>
        </w:rPr>
        <w:t>In Alt 2-2, the location of PSFCH slot should be calculated based on slot#0 of SNF0or DFN0. The calculation complexity of Alt 2-1 is lower than it of Alt 2-2.  The orphan slots without corresponding PSFCH could be used for initial transmission with blind retransmission. From above observation, we propose to support Alt 2-1.</w:t>
      </w:r>
    </w:p>
    <w:p w14:paraId="7BD0FC8B" w14:textId="02888661" w:rsidR="00FF0B46" w:rsidRPr="003D3B7B" w:rsidRDefault="00FF0B46" w:rsidP="00C232F1">
      <w:pPr>
        <w:rPr>
          <w:b/>
          <w:lang w:val="en-US" w:eastAsia="ja-JP"/>
        </w:rPr>
      </w:pPr>
      <w:r w:rsidRPr="003D3B7B">
        <w:rPr>
          <w:b/>
          <w:lang w:val="en-US" w:eastAsia="ja-JP"/>
        </w:rPr>
        <w:t xml:space="preserve">Proposal </w:t>
      </w:r>
      <w:r w:rsidR="003D3B7B" w:rsidRPr="003D3B7B">
        <w:rPr>
          <w:b/>
          <w:lang w:val="en-US" w:eastAsia="ja-JP"/>
        </w:rPr>
        <w:t xml:space="preserve">4: PSFCH can be transmitted across the resource pool periods. </w:t>
      </w:r>
    </w:p>
    <w:p w14:paraId="0227E083" w14:textId="0BC76E86" w:rsidR="003D3B7B" w:rsidRPr="003D3B7B" w:rsidRDefault="003D3B7B" w:rsidP="00C232F1">
      <w:pPr>
        <w:rPr>
          <w:b/>
          <w:lang w:val="en-US" w:eastAsia="ja-JP"/>
        </w:rPr>
      </w:pPr>
      <w:r w:rsidRPr="003D3B7B">
        <w:rPr>
          <w:b/>
          <w:lang w:val="en-US" w:eastAsia="ja-JP"/>
        </w:rPr>
        <w:t>Proposal 5:</w:t>
      </w:r>
      <w:r w:rsidRPr="003D3B7B">
        <w:t xml:space="preserve"> </w:t>
      </w:r>
      <w:r w:rsidRPr="003D3B7B">
        <w:rPr>
          <w:b/>
          <w:lang w:val="en-US" w:eastAsia="ja-JP"/>
        </w:rPr>
        <w:t>The number of SL slots in a resource pool period can be not multiple of the period of PSFCH resource.</w:t>
      </w:r>
      <w:r>
        <w:rPr>
          <w:b/>
          <w:lang w:val="en-US" w:eastAsia="ja-JP"/>
        </w:rPr>
        <w:t xml:space="preserve"> T</w:t>
      </w:r>
      <w:r w:rsidR="007C7928">
        <w:rPr>
          <w:b/>
          <w:lang w:val="en-US" w:eastAsia="ja-JP"/>
        </w:rPr>
        <w:t xml:space="preserve">he last </w:t>
      </w:r>
      <w:r w:rsidRPr="003D3B7B">
        <w:rPr>
          <w:b/>
          <w:lang w:val="en-US" w:eastAsia="ja-JP"/>
        </w:rPr>
        <w:t xml:space="preserve">(the number of SL slots in a resource pool mod the period of PSFCH resource) slots are orphan slots. Rx UE doesn’t transmit PSFCH corresponding to PSSCH on orphan slots.  PSFCH location is calculated form </w:t>
      </w:r>
      <w:r>
        <w:rPr>
          <w:b/>
          <w:lang w:val="en-US" w:eastAsia="ja-JP"/>
        </w:rPr>
        <w:t xml:space="preserve">the </w:t>
      </w:r>
      <w:r w:rsidRPr="003D3B7B">
        <w:rPr>
          <w:b/>
          <w:lang w:val="en-US" w:eastAsia="ja-JP"/>
        </w:rPr>
        <w:t>star</w:t>
      </w:r>
      <w:r>
        <w:rPr>
          <w:b/>
          <w:lang w:val="en-US" w:eastAsia="ja-JP"/>
        </w:rPr>
        <w:t>t</w:t>
      </w:r>
      <w:r w:rsidRPr="003D3B7B">
        <w:rPr>
          <w:b/>
          <w:lang w:val="en-US" w:eastAsia="ja-JP"/>
        </w:rPr>
        <w:t xml:space="preserve"> of a resource pool period.</w:t>
      </w:r>
    </w:p>
    <w:p w14:paraId="7CFFDBD4" w14:textId="5F8609B0"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02A7CABF" w:rsidR="00221E8D" w:rsidRDefault="00E432E9" w:rsidP="00B21457">
      <w:pPr>
        <w:rPr>
          <w:rFonts w:eastAsia="SimSun" w:cs="Arial"/>
          <w:lang w:eastAsia="zh-CN"/>
        </w:rPr>
      </w:pPr>
      <w:r>
        <w:rPr>
          <w:rFonts w:eastAsia="SimSun" w:cs="Arial" w:hint="eastAsia"/>
          <w:lang w:eastAsia="zh-CN"/>
        </w:rPr>
        <w:t xml:space="preserve">In this contribution </w:t>
      </w:r>
      <w:r w:rsidR="00D64442">
        <w:rPr>
          <w:rFonts w:eastAsia="SimSun" w:cs="Arial"/>
          <w:lang w:eastAsia="zh-CN"/>
        </w:rPr>
        <w:t>w</w:t>
      </w:r>
      <w:r w:rsidR="00D04FD7">
        <w:rPr>
          <w:rFonts w:eastAsia="SimSun" w:cs="Arial"/>
          <w:lang w:eastAsia="zh-CN"/>
        </w:rPr>
        <w:t>e dis</w:t>
      </w:r>
      <w:r w:rsidR="006B05C4">
        <w:rPr>
          <w:rFonts w:eastAsia="SimSun" w:cs="Arial"/>
          <w:lang w:eastAsia="zh-CN"/>
        </w:rPr>
        <w:t>cussed</w:t>
      </w:r>
      <w:r w:rsidR="007C7928">
        <w:rPr>
          <w:rFonts w:eastAsia="SimSun" w:cs="Arial"/>
          <w:lang w:eastAsia="zh-CN"/>
        </w:rPr>
        <w:t xml:space="preserve"> handling</w:t>
      </w:r>
      <w:r w:rsidR="006A2EAE">
        <w:rPr>
          <w:rFonts w:eastAsia="SimSun" w:cs="Arial"/>
          <w:lang w:eastAsia="zh-CN"/>
        </w:rPr>
        <w:t xml:space="preserve"> SL and UL transmissions, </w:t>
      </w:r>
      <w:r w:rsidR="006A2EAE" w:rsidRPr="00353461">
        <w:rPr>
          <w:rFonts w:eastAsia="SimSun" w:cs="Arial"/>
          <w:lang w:eastAsia="zh-CN"/>
        </w:rPr>
        <w:t>TX and RX of multiple PSFCHs</w:t>
      </w:r>
      <w:r w:rsidR="006A2EAE">
        <w:rPr>
          <w:rFonts w:eastAsiaTheme="minorEastAsia" w:cs="Arial" w:hint="eastAsia"/>
          <w:lang w:eastAsia="ja-JP"/>
        </w:rPr>
        <w:t xml:space="preserve">, </w:t>
      </w:r>
      <w:r w:rsidR="006A2EAE">
        <w:rPr>
          <w:rFonts w:eastAsiaTheme="minorEastAsia" w:cs="Arial"/>
          <w:lang w:eastAsia="ja-JP"/>
        </w:rPr>
        <w:t>I</w:t>
      </w:r>
      <w:r w:rsidR="006A2EAE" w:rsidRPr="00353461">
        <w:rPr>
          <w:rFonts w:eastAsiaTheme="minorEastAsia" w:cs="Arial"/>
          <w:lang w:eastAsia="ja-JP"/>
        </w:rPr>
        <w:t>ndication of HARQ feedback enable/disable</w:t>
      </w:r>
      <w:r w:rsidR="006A2EAE">
        <w:rPr>
          <w:rFonts w:eastAsia="SimSun" w:cs="Arial"/>
          <w:lang w:eastAsia="zh-CN"/>
        </w:rPr>
        <w:t xml:space="preserve"> </w:t>
      </w:r>
      <w:r w:rsidR="007C7928">
        <w:rPr>
          <w:rFonts w:eastAsia="SimSun" w:cs="Arial"/>
          <w:lang w:eastAsia="zh-CN"/>
        </w:rPr>
        <w:t>and PSFCH occasions</w:t>
      </w:r>
      <w:r w:rsidR="006B05C4">
        <w:rPr>
          <w:rFonts w:eastAsia="SimSun" w:cs="Arial"/>
          <w:lang w:eastAsia="zh-CN"/>
        </w:rPr>
        <w:t>. Based on the discussions, we have following proposals,</w:t>
      </w:r>
    </w:p>
    <w:p w14:paraId="4E83EDE4" w14:textId="77777777" w:rsidR="00892EC0" w:rsidRPr="000E089E" w:rsidRDefault="00892EC0" w:rsidP="00892EC0">
      <w:pPr>
        <w:rPr>
          <w:b/>
          <w:lang w:eastAsia="ja-JP"/>
        </w:rPr>
      </w:pPr>
      <w:r w:rsidRPr="000E089E">
        <w:rPr>
          <w:b/>
          <w:lang w:eastAsia="ja-JP"/>
        </w:rPr>
        <w:t>Proposal 1:  Detailed prioritization of more than one UL transmission overlapping with SL transmission is up to UE implementation</w:t>
      </w:r>
    </w:p>
    <w:p w14:paraId="56BF7F81" w14:textId="77777777" w:rsidR="00892EC0" w:rsidRPr="000E089E" w:rsidRDefault="00892EC0" w:rsidP="00892EC0">
      <w:pPr>
        <w:rPr>
          <w:rFonts w:eastAsia="Malgun Gothic"/>
          <w:b/>
          <w:lang w:eastAsia="ko-KR"/>
        </w:rPr>
      </w:pPr>
      <w:r w:rsidRPr="005B0DFF">
        <w:rPr>
          <w:b/>
          <w:lang w:eastAsia="ja-JP"/>
        </w:rPr>
        <w:t xml:space="preserve">Proposal 2: </w:t>
      </w:r>
      <w:r w:rsidRPr="000E089E">
        <w:rPr>
          <w:b/>
          <w:lang w:eastAsia="ko-KR"/>
        </w:rPr>
        <w:t>N is up to UE implementation under N &gt;= 1 in case 1-2 and case 2-2 in simultaneous PSFCH transmissions in a PSFCH TX occasion.</w:t>
      </w:r>
    </w:p>
    <w:p w14:paraId="7CA482B8" w14:textId="77777777" w:rsidR="00892EC0" w:rsidRPr="000E089E" w:rsidRDefault="00892EC0" w:rsidP="00892EC0">
      <w:pPr>
        <w:rPr>
          <w:b/>
        </w:rPr>
      </w:pPr>
      <w:r w:rsidRPr="000E089E">
        <w:rPr>
          <w:b/>
        </w:rPr>
        <w:t>Proposal 3:</w:t>
      </w:r>
      <w:r w:rsidRPr="00353461">
        <w:t xml:space="preserve"> </w:t>
      </w:r>
      <w:r w:rsidRPr="000E089E">
        <w:rPr>
          <w:b/>
        </w:rPr>
        <w:t>Indication of HARQ feedback enable/disable is conveyed in the 2nd SCI</w:t>
      </w:r>
      <w:r>
        <w:rPr>
          <w:b/>
        </w:rPr>
        <w:t xml:space="preserve"> format B</w:t>
      </w:r>
      <w:r w:rsidRPr="000E089E">
        <w:rPr>
          <w:b/>
        </w:rPr>
        <w:t>.</w:t>
      </w:r>
    </w:p>
    <w:p w14:paraId="5121FE47" w14:textId="77777777" w:rsidR="00892EC0" w:rsidRPr="003D3B7B" w:rsidRDefault="00892EC0" w:rsidP="00892EC0">
      <w:pPr>
        <w:rPr>
          <w:b/>
          <w:lang w:val="en-US" w:eastAsia="ja-JP"/>
        </w:rPr>
      </w:pPr>
      <w:r w:rsidRPr="003D3B7B">
        <w:rPr>
          <w:b/>
          <w:lang w:val="en-US" w:eastAsia="ja-JP"/>
        </w:rPr>
        <w:t xml:space="preserve">Proposal 4: PSFCH can be transmitted across the resource pool periods. </w:t>
      </w:r>
    </w:p>
    <w:p w14:paraId="2024BBFE" w14:textId="77777777" w:rsidR="00892EC0" w:rsidRPr="003D3B7B" w:rsidRDefault="00892EC0" w:rsidP="00892EC0">
      <w:pPr>
        <w:rPr>
          <w:b/>
          <w:lang w:val="en-US" w:eastAsia="ja-JP"/>
        </w:rPr>
      </w:pPr>
      <w:r w:rsidRPr="003D3B7B">
        <w:rPr>
          <w:b/>
          <w:lang w:val="en-US" w:eastAsia="ja-JP"/>
        </w:rPr>
        <w:t>Proposal 5:</w:t>
      </w:r>
      <w:r w:rsidRPr="003D3B7B">
        <w:t xml:space="preserve"> </w:t>
      </w:r>
      <w:r w:rsidRPr="003D3B7B">
        <w:rPr>
          <w:b/>
          <w:lang w:val="en-US" w:eastAsia="ja-JP"/>
        </w:rPr>
        <w:t>The number of SL slots in a resource pool period can be not multiple of the period of PSFCH resource.</w:t>
      </w:r>
      <w:r>
        <w:rPr>
          <w:b/>
          <w:lang w:val="en-US" w:eastAsia="ja-JP"/>
        </w:rPr>
        <w:t xml:space="preserve"> The last </w:t>
      </w:r>
      <w:r w:rsidRPr="003D3B7B">
        <w:rPr>
          <w:b/>
          <w:lang w:val="en-US" w:eastAsia="ja-JP"/>
        </w:rPr>
        <w:t xml:space="preserve">(the number of SL slots in a resource pool mod the period of PSFCH resource) slots are orphan slots. Rx UE doesn’t transmit PSFCH corresponding to PSSCH on orphan slots.  PSFCH location is calculated form </w:t>
      </w:r>
      <w:r>
        <w:rPr>
          <w:b/>
          <w:lang w:val="en-US" w:eastAsia="ja-JP"/>
        </w:rPr>
        <w:t xml:space="preserve">the </w:t>
      </w:r>
      <w:r w:rsidRPr="003D3B7B">
        <w:rPr>
          <w:b/>
          <w:lang w:val="en-US" w:eastAsia="ja-JP"/>
        </w:rPr>
        <w:t>star</w:t>
      </w:r>
      <w:r>
        <w:rPr>
          <w:b/>
          <w:lang w:val="en-US" w:eastAsia="ja-JP"/>
        </w:rPr>
        <w:t>t</w:t>
      </w:r>
      <w:r w:rsidRPr="003D3B7B">
        <w:rPr>
          <w:b/>
          <w:lang w:val="en-US" w:eastAsia="ja-JP"/>
        </w:rPr>
        <w:t xml:space="preserve"> of a resource pool period.</w:t>
      </w:r>
    </w:p>
    <w:p w14:paraId="6AAEC7ED" w14:textId="77777777" w:rsidR="0032474A" w:rsidRPr="00892EC0" w:rsidRDefault="0032474A" w:rsidP="00B21457">
      <w:pPr>
        <w:rPr>
          <w:rFonts w:eastAsia="SimSun" w:cs="Arial"/>
          <w:lang w:val="en-US" w:eastAsia="zh-CN"/>
        </w:rPr>
      </w:pP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28C99DD2" w14:textId="01FA9C83" w:rsidR="00573928" w:rsidRDefault="00573928" w:rsidP="00311302">
      <w:pPr>
        <w:pStyle w:val="TdocHeader2"/>
        <w:tabs>
          <w:tab w:val="clear" w:pos="1701"/>
        </w:tabs>
        <w:spacing w:after="60"/>
        <w:jc w:val="left"/>
        <w:rPr>
          <w:rFonts w:ascii="Times New Roman" w:eastAsia="SimSun" w:hAnsi="Times New Roman"/>
          <w:b w:val="0"/>
          <w:sz w:val="20"/>
          <w:lang w:eastAsia="zh-CN"/>
        </w:rPr>
      </w:pPr>
      <w:r>
        <w:rPr>
          <w:rFonts w:ascii="Times New Roman" w:eastAsia="SimSun" w:hAnsi="Times New Roman"/>
          <w:b w:val="0"/>
          <w:sz w:val="20"/>
          <w:lang w:eastAsia="zh-CN"/>
        </w:rPr>
        <w:t>[</w:t>
      </w:r>
      <w:r w:rsidR="00131688">
        <w:rPr>
          <w:rFonts w:ascii="Times New Roman" w:eastAsia="SimSun" w:hAnsi="Times New Roman"/>
          <w:b w:val="0"/>
          <w:sz w:val="20"/>
          <w:lang w:eastAsia="zh-CN"/>
        </w:rPr>
        <w:t>1</w:t>
      </w:r>
      <w:r>
        <w:rPr>
          <w:rFonts w:ascii="Times New Roman" w:eastAsia="SimSun" w:hAnsi="Times New Roman"/>
          <w:b w:val="0"/>
          <w:sz w:val="20"/>
          <w:lang w:eastAsia="zh-CN"/>
        </w:rPr>
        <w:t xml:space="preserve">] </w:t>
      </w:r>
      <w:r w:rsidRPr="00573928">
        <w:rPr>
          <w:rFonts w:ascii="Times New Roman" w:eastAsia="SimSun" w:hAnsi="Times New Roman"/>
          <w:b w:val="0"/>
          <w:sz w:val="20"/>
          <w:lang w:eastAsia="zh-CN"/>
        </w:rPr>
        <w:t>3GPP TS 38.213 V16.1.0</w:t>
      </w:r>
    </w:p>
    <w:p w14:paraId="106901A9" w14:textId="0577050D" w:rsidR="00E32083" w:rsidRPr="00AE5433" w:rsidRDefault="00E32083" w:rsidP="00311302">
      <w:pPr>
        <w:pStyle w:val="TdocHeader2"/>
        <w:tabs>
          <w:tab w:val="clear" w:pos="1701"/>
        </w:tabs>
        <w:spacing w:after="60"/>
        <w:jc w:val="left"/>
        <w:rPr>
          <w:rFonts w:ascii="Times New Roman" w:eastAsiaTheme="minorEastAsia" w:hAnsi="Times New Roman"/>
          <w:b w:val="0"/>
          <w:sz w:val="20"/>
          <w:lang w:eastAsia="ja-JP"/>
        </w:rPr>
      </w:pPr>
      <w:r>
        <w:rPr>
          <w:rFonts w:ascii="Times New Roman" w:eastAsia="SimSun" w:hAnsi="Times New Roman"/>
          <w:b w:val="0"/>
          <w:sz w:val="20"/>
          <w:lang w:eastAsia="zh-CN"/>
        </w:rPr>
        <w:t>[</w:t>
      </w:r>
      <w:r w:rsidR="00131688">
        <w:rPr>
          <w:rFonts w:ascii="Times New Roman" w:eastAsia="SimSun" w:hAnsi="Times New Roman"/>
          <w:b w:val="0"/>
          <w:sz w:val="20"/>
          <w:lang w:eastAsia="zh-CN"/>
        </w:rPr>
        <w:t>2</w:t>
      </w:r>
      <w:r>
        <w:rPr>
          <w:rFonts w:ascii="Times New Roman" w:eastAsia="SimSun" w:hAnsi="Times New Roman"/>
          <w:b w:val="0"/>
          <w:sz w:val="20"/>
          <w:lang w:eastAsia="zh-CN"/>
        </w:rPr>
        <w:t>]</w:t>
      </w:r>
      <w:r w:rsidRPr="00E32083">
        <w:t xml:space="preserve"> </w:t>
      </w:r>
      <w:r w:rsidRPr="00E32083">
        <w:rPr>
          <w:rFonts w:ascii="Times New Roman" w:eastAsia="SimSun" w:hAnsi="Times New Roman"/>
          <w:b w:val="0"/>
          <w:sz w:val="20"/>
          <w:lang w:eastAsia="zh-CN"/>
        </w:rPr>
        <w:t>R1-2003559</w:t>
      </w:r>
      <w:r>
        <w:rPr>
          <w:rFonts w:ascii="Times New Roman" w:eastAsia="SimSun" w:hAnsi="Times New Roman"/>
          <w:b w:val="0"/>
          <w:sz w:val="20"/>
          <w:lang w:eastAsia="zh-CN"/>
        </w:rPr>
        <w:t>, “</w:t>
      </w:r>
      <w:r w:rsidRPr="00E32083">
        <w:rPr>
          <w:rFonts w:ascii="Times New Roman" w:eastAsia="SimSun" w:hAnsi="Times New Roman"/>
          <w:b w:val="0"/>
          <w:sz w:val="20"/>
          <w:lang w:eastAsia="zh-CN"/>
        </w:rPr>
        <w:t>Remaining Issues on Sidelink Mode 2 Resource Allocation</w:t>
      </w:r>
      <w:r>
        <w:rPr>
          <w:rFonts w:ascii="Times New Roman" w:eastAsia="SimSun" w:hAnsi="Times New Roman"/>
          <w:b w:val="0"/>
          <w:sz w:val="20"/>
          <w:lang w:eastAsia="zh-CN"/>
        </w:rPr>
        <w:t xml:space="preserve">”, Panasonic </w:t>
      </w: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0F80B" w14:textId="77777777" w:rsidR="0071028B" w:rsidRDefault="0071028B">
      <w:r>
        <w:separator/>
      </w:r>
    </w:p>
  </w:endnote>
  <w:endnote w:type="continuationSeparator" w:id="0">
    <w:p w14:paraId="3E3A9A47" w14:textId="77777777" w:rsidR="0071028B" w:rsidRDefault="0071028B">
      <w:r>
        <w:continuationSeparator/>
      </w:r>
    </w:p>
  </w:endnote>
  <w:endnote w:type="continuationNotice" w:id="1">
    <w:p w14:paraId="75778571" w14:textId="77777777" w:rsidR="0071028B" w:rsidRDefault="00710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2125B6" w:rsidRDefault="002125B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2125B6" w:rsidRDefault="002125B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065557E3" w:rsidR="002125B6" w:rsidRDefault="002125B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14:paraId="2D1F0057" w14:textId="77777777" w:rsidR="002125B6" w:rsidRDefault="002125B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B5BE1" w14:textId="77777777" w:rsidR="0071028B" w:rsidRDefault="0071028B">
      <w:r>
        <w:separator/>
      </w:r>
    </w:p>
  </w:footnote>
  <w:footnote w:type="continuationSeparator" w:id="0">
    <w:p w14:paraId="4584C515" w14:textId="77777777" w:rsidR="0071028B" w:rsidRDefault="0071028B">
      <w:r>
        <w:continuationSeparator/>
      </w:r>
    </w:p>
  </w:footnote>
  <w:footnote w:type="continuationNotice" w:id="1">
    <w:p w14:paraId="6441AB3B" w14:textId="77777777" w:rsidR="0071028B" w:rsidRDefault="007102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F7A13"/>
    <w:multiLevelType w:val="hybridMultilevel"/>
    <w:tmpl w:val="9E6C125C"/>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BFDCDD20">
      <w:numFmt w:val="bullet"/>
      <w:lvlText w:val="-"/>
      <w:lvlJc w:val="left"/>
      <w:pPr>
        <w:ind w:left="1560" w:hanging="360"/>
      </w:pPr>
      <w:rPr>
        <w:rFonts w:ascii="Times New Roman" w:eastAsiaTheme="minorEastAsia"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2AD2AC0"/>
    <w:multiLevelType w:val="hybridMultilevel"/>
    <w:tmpl w:val="6E229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723C66"/>
    <w:multiLevelType w:val="hybridMultilevel"/>
    <w:tmpl w:val="8DDE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DB4BE1"/>
    <w:multiLevelType w:val="hybridMultilevel"/>
    <w:tmpl w:val="8D8A5178"/>
    <w:lvl w:ilvl="0" w:tplc="C6122AD4">
      <w:start w:val="1"/>
      <w:numFmt w:val="bullet"/>
      <w:lvlText w:val="•"/>
      <w:lvlJc w:val="left"/>
      <w:pPr>
        <w:tabs>
          <w:tab w:val="num" w:pos="720"/>
        </w:tabs>
        <w:ind w:left="720" w:hanging="360"/>
      </w:pPr>
      <w:rPr>
        <w:rFonts w:ascii="Arial" w:hAnsi="Arial" w:hint="default"/>
      </w:rPr>
    </w:lvl>
    <w:lvl w:ilvl="1" w:tplc="4CA850A8">
      <w:start w:val="110"/>
      <w:numFmt w:val="bullet"/>
      <w:lvlText w:val="–"/>
      <w:lvlJc w:val="left"/>
      <w:pPr>
        <w:tabs>
          <w:tab w:val="num" w:pos="1440"/>
        </w:tabs>
        <w:ind w:left="1440" w:hanging="360"/>
      </w:pPr>
      <w:rPr>
        <w:rFonts w:ascii="Arial" w:hAnsi="Arial" w:hint="default"/>
      </w:rPr>
    </w:lvl>
    <w:lvl w:ilvl="2" w:tplc="C1B49614">
      <w:start w:val="110"/>
      <w:numFmt w:val="bullet"/>
      <w:lvlText w:val="•"/>
      <w:lvlJc w:val="left"/>
      <w:pPr>
        <w:tabs>
          <w:tab w:val="num" w:pos="2160"/>
        </w:tabs>
        <w:ind w:left="2160" w:hanging="360"/>
      </w:pPr>
      <w:rPr>
        <w:rFonts w:ascii="Arial" w:hAnsi="Arial" w:hint="default"/>
      </w:rPr>
    </w:lvl>
    <w:lvl w:ilvl="3" w:tplc="E320C67A" w:tentative="1">
      <w:start w:val="1"/>
      <w:numFmt w:val="bullet"/>
      <w:lvlText w:val="•"/>
      <w:lvlJc w:val="left"/>
      <w:pPr>
        <w:tabs>
          <w:tab w:val="num" w:pos="2880"/>
        </w:tabs>
        <w:ind w:left="2880" w:hanging="360"/>
      </w:pPr>
      <w:rPr>
        <w:rFonts w:ascii="Arial" w:hAnsi="Arial" w:hint="default"/>
      </w:rPr>
    </w:lvl>
    <w:lvl w:ilvl="4" w:tplc="E780A50A" w:tentative="1">
      <w:start w:val="1"/>
      <w:numFmt w:val="bullet"/>
      <w:lvlText w:val="•"/>
      <w:lvlJc w:val="left"/>
      <w:pPr>
        <w:tabs>
          <w:tab w:val="num" w:pos="3600"/>
        </w:tabs>
        <w:ind w:left="3600" w:hanging="360"/>
      </w:pPr>
      <w:rPr>
        <w:rFonts w:ascii="Arial" w:hAnsi="Arial" w:hint="default"/>
      </w:rPr>
    </w:lvl>
    <w:lvl w:ilvl="5" w:tplc="E8C0CB86" w:tentative="1">
      <w:start w:val="1"/>
      <w:numFmt w:val="bullet"/>
      <w:lvlText w:val="•"/>
      <w:lvlJc w:val="left"/>
      <w:pPr>
        <w:tabs>
          <w:tab w:val="num" w:pos="4320"/>
        </w:tabs>
        <w:ind w:left="4320" w:hanging="360"/>
      </w:pPr>
      <w:rPr>
        <w:rFonts w:ascii="Arial" w:hAnsi="Arial" w:hint="default"/>
      </w:rPr>
    </w:lvl>
    <w:lvl w:ilvl="6" w:tplc="4EDA87D8" w:tentative="1">
      <w:start w:val="1"/>
      <w:numFmt w:val="bullet"/>
      <w:lvlText w:val="•"/>
      <w:lvlJc w:val="left"/>
      <w:pPr>
        <w:tabs>
          <w:tab w:val="num" w:pos="5040"/>
        </w:tabs>
        <w:ind w:left="5040" w:hanging="360"/>
      </w:pPr>
      <w:rPr>
        <w:rFonts w:ascii="Arial" w:hAnsi="Arial" w:hint="default"/>
      </w:rPr>
    </w:lvl>
    <w:lvl w:ilvl="7" w:tplc="DB1EAE5E" w:tentative="1">
      <w:start w:val="1"/>
      <w:numFmt w:val="bullet"/>
      <w:lvlText w:val="•"/>
      <w:lvlJc w:val="left"/>
      <w:pPr>
        <w:tabs>
          <w:tab w:val="num" w:pos="5760"/>
        </w:tabs>
        <w:ind w:left="5760" w:hanging="360"/>
      </w:pPr>
      <w:rPr>
        <w:rFonts w:ascii="Arial" w:hAnsi="Arial" w:hint="default"/>
      </w:rPr>
    </w:lvl>
    <w:lvl w:ilvl="8" w:tplc="C9E03B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C75E28"/>
    <w:multiLevelType w:val="hybridMultilevel"/>
    <w:tmpl w:val="F5F2DF88"/>
    <w:lvl w:ilvl="0" w:tplc="01A8E88E">
      <w:start w:val="1"/>
      <w:numFmt w:val="bullet"/>
      <w:pStyle w:val="1-Bullet"/>
      <w:lvlText w:val=""/>
      <w:lvlJc w:val="left"/>
      <w:pPr>
        <w:ind w:left="720" w:hanging="360"/>
      </w:pPr>
      <w:rPr>
        <w:rFonts w:ascii="Symbol" w:hAnsi="Symbol" w:hint="default"/>
      </w:rPr>
    </w:lvl>
    <w:lvl w:ilvl="1" w:tplc="48090003">
      <w:start w:val="1"/>
      <w:numFmt w:val="bullet"/>
      <w:pStyle w:val="2-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E4911DE"/>
    <w:multiLevelType w:val="hybridMultilevel"/>
    <w:tmpl w:val="3BA48A66"/>
    <w:lvl w:ilvl="0" w:tplc="7456816A">
      <w:start w:val="5"/>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236C0D05"/>
    <w:multiLevelType w:val="hybridMultilevel"/>
    <w:tmpl w:val="F00A789E"/>
    <w:lvl w:ilvl="0" w:tplc="A20C1B3A">
      <w:start w:val="5"/>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B7B469C"/>
    <w:multiLevelType w:val="hybridMultilevel"/>
    <w:tmpl w:val="FF4CAD08"/>
    <w:lvl w:ilvl="0" w:tplc="8AD6D0A6">
      <w:start w:val="1"/>
      <w:numFmt w:val="bullet"/>
      <w:lvlText w:val="•"/>
      <w:lvlJc w:val="left"/>
      <w:pPr>
        <w:tabs>
          <w:tab w:val="num" w:pos="720"/>
        </w:tabs>
        <w:ind w:left="720" w:hanging="360"/>
      </w:pPr>
      <w:rPr>
        <w:rFonts w:ascii="Arial" w:hAnsi="Arial" w:hint="default"/>
      </w:rPr>
    </w:lvl>
    <w:lvl w:ilvl="1" w:tplc="F8A0BC84">
      <w:start w:val="110"/>
      <w:numFmt w:val="bullet"/>
      <w:lvlText w:val="–"/>
      <w:lvlJc w:val="left"/>
      <w:pPr>
        <w:tabs>
          <w:tab w:val="num" w:pos="1440"/>
        </w:tabs>
        <w:ind w:left="1440" w:hanging="360"/>
      </w:pPr>
      <w:rPr>
        <w:rFonts w:ascii="Arial" w:hAnsi="Arial" w:hint="default"/>
      </w:rPr>
    </w:lvl>
    <w:lvl w:ilvl="2" w:tplc="8CF41916">
      <w:start w:val="110"/>
      <w:numFmt w:val="bullet"/>
      <w:lvlText w:val="•"/>
      <w:lvlJc w:val="left"/>
      <w:pPr>
        <w:tabs>
          <w:tab w:val="num" w:pos="2160"/>
        </w:tabs>
        <w:ind w:left="2160" w:hanging="360"/>
      </w:pPr>
      <w:rPr>
        <w:rFonts w:ascii="Arial" w:hAnsi="Arial" w:hint="default"/>
      </w:rPr>
    </w:lvl>
    <w:lvl w:ilvl="3" w:tplc="AA7AADB8" w:tentative="1">
      <w:start w:val="1"/>
      <w:numFmt w:val="bullet"/>
      <w:lvlText w:val="•"/>
      <w:lvlJc w:val="left"/>
      <w:pPr>
        <w:tabs>
          <w:tab w:val="num" w:pos="2880"/>
        </w:tabs>
        <w:ind w:left="2880" w:hanging="360"/>
      </w:pPr>
      <w:rPr>
        <w:rFonts w:ascii="Arial" w:hAnsi="Arial" w:hint="default"/>
      </w:rPr>
    </w:lvl>
    <w:lvl w:ilvl="4" w:tplc="D864FDEE" w:tentative="1">
      <w:start w:val="1"/>
      <w:numFmt w:val="bullet"/>
      <w:lvlText w:val="•"/>
      <w:lvlJc w:val="left"/>
      <w:pPr>
        <w:tabs>
          <w:tab w:val="num" w:pos="3600"/>
        </w:tabs>
        <w:ind w:left="3600" w:hanging="360"/>
      </w:pPr>
      <w:rPr>
        <w:rFonts w:ascii="Arial" w:hAnsi="Arial" w:hint="default"/>
      </w:rPr>
    </w:lvl>
    <w:lvl w:ilvl="5" w:tplc="5194300C" w:tentative="1">
      <w:start w:val="1"/>
      <w:numFmt w:val="bullet"/>
      <w:lvlText w:val="•"/>
      <w:lvlJc w:val="left"/>
      <w:pPr>
        <w:tabs>
          <w:tab w:val="num" w:pos="4320"/>
        </w:tabs>
        <w:ind w:left="4320" w:hanging="360"/>
      </w:pPr>
      <w:rPr>
        <w:rFonts w:ascii="Arial" w:hAnsi="Arial" w:hint="default"/>
      </w:rPr>
    </w:lvl>
    <w:lvl w:ilvl="6" w:tplc="B70238E4" w:tentative="1">
      <w:start w:val="1"/>
      <w:numFmt w:val="bullet"/>
      <w:lvlText w:val="•"/>
      <w:lvlJc w:val="left"/>
      <w:pPr>
        <w:tabs>
          <w:tab w:val="num" w:pos="5040"/>
        </w:tabs>
        <w:ind w:left="5040" w:hanging="360"/>
      </w:pPr>
      <w:rPr>
        <w:rFonts w:ascii="Arial" w:hAnsi="Arial" w:hint="default"/>
      </w:rPr>
    </w:lvl>
    <w:lvl w:ilvl="7" w:tplc="E14CC46C" w:tentative="1">
      <w:start w:val="1"/>
      <w:numFmt w:val="bullet"/>
      <w:lvlText w:val="•"/>
      <w:lvlJc w:val="left"/>
      <w:pPr>
        <w:tabs>
          <w:tab w:val="num" w:pos="5760"/>
        </w:tabs>
        <w:ind w:left="5760" w:hanging="360"/>
      </w:pPr>
      <w:rPr>
        <w:rFonts w:ascii="Arial" w:hAnsi="Arial" w:hint="default"/>
      </w:rPr>
    </w:lvl>
    <w:lvl w:ilvl="8" w:tplc="D6DC3E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D56EB0"/>
    <w:multiLevelType w:val="hybridMultilevel"/>
    <w:tmpl w:val="BDBA169A"/>
    <w:lvl w:ilvl="0" w:tplc="80EC5ABE">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4"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24"/>
  </w:num>
  <w:num w:numId="2">
    <w:abstractNumId w:val="26"/>
  </w:num>
  <w:num w:numId="3">
    <w:abstractNumId w:val="10"/>
  </w:num>
  <w:num w:numId="4">
    <w:abstractNumId w:val="22"/>
  </w:num>
  <w:num w:numId="5">
    <w:abstractNumId w:val="14"/>
  </w:num>
  <w:num w:numId="6">
    <w:abstractNumId w:val="15"/>
  </w:num>
  <w:num w:numId="7">
    <w:abstractNumId w:val="12"/>
  </w:num>
  <w:num w:numId="8">
    <w:abstractNumId w:val="25"/>
  </w:num>
  <w:num w:numId="9">
    <w:abstractNumId w:val="19"/>
  </w:num>
  <w:num w:numId="10">
    <w:abstractNumId w:val="11"/>
  </w:num>
  <w:num w:numId="11">
    <w:abstractNumId w:val="17"/>
  </w:num>
  <w:num w:numId="12">
    <w:abstractNumId w:val="6"/>
  </w:num>
  <w:num w:numId="13">
    <w:abstractNumId w:val="2"/>
  </w:num>
  <w:num w:numId="14">
    <w:abstractNumId w:val="4"/>
  </w:num>
  <w:num w:numId="15">
    <w:abstractNumId w:val="1"/>
  </w:num>
  <w:num w:numId="16">
    <w:abstractNumId w:val="5"/>
  </w:num>
  <w:num w:numId="17">
    <w:abstractNumId w:val="13"/>
  </w:num>
  <w:num w:numId="18">
    <w:abstractNumId w:val="0"/>
  </w:num>
  <w:num w:numId="19">
    <w:abstractNumId w:val="8"/>
  </w:num>
  <w:num w:numId="20">
    <w:abstractNumId w:val="3"/>
  </w:num>
  <w:num w:numId="21">
    <w:abstractNumId w:val="20"/>
  </w:num>
  <w:num w:numId="22">
    <w:abstractNumId w:val="9"/>
  </w:num>
  <w:num w:numId="23">
    <w:abstractNumId w:val="7"/>
  </w:num>
  <w:num w:numId="24">
    <w:abstractNumId w:val="27"/>
  </w:num>
  <w:num w:numId="25">
    <w:abstractNumId w:val="18"/>
  </w:num>
  <w:num w:numId="26">
    <w:abstractNumId w:val="23"/>
  </w:num>
  <w:num w:numId="27">
    <w:abstractNumId w:val="21"/>
  </w:num>
  <w:num w:numId="28">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63"/>
    <w:rsid w:val="000007A5"/>
    <w:rsid w:val="00000835"/>
    <w:rsid w:val="00001D13"/>
    <w:rsid w:val="00001E8F"/>
    <w:rsid w:val="000023A0"/>
    <w:rsid w:val="00002485"/>
    <w:rsid w:val="000027C3"/>
    <w:rsid w:val="00002E07"/>
    <w:rsid w:val="00002F0F"/>
    <w:rsid w:val="0000305B"/>
    <w:rsid w:val="000032D0"/>
    <w:rsid w:val="0000399C"/>
    <w:rsid w:val="00003BCD"/>
    <w:rsid w:val="00003C3D"/>
    <w:rsid w:val="0000432F"/>
    <w:rsid w:val="00005177"/>
    <w:rsid w:val="00005BA8"/>
    <w:rsid w:val="00005EA8"/>
    <w:rsid w:val="000071A7"/>
    <w:rsid w:val="00007483"/>
    <w:rsid w:val="00007EE2"/>
    <w:rsid w:val="000101F7"/>
    <w:rsid w:val="00010508"/>
    <w:rsid w:val="0001096D"/>
    <w:rsid w:val="00010D87"/>
    <w:rsid w:val="00010D8F"/>
    <w:rsid w:val="0001175D"/>
    <w:rsid w:val="00011D22"/>
    <w:rsid w:val="00011D9F"/>
    <w:rsid w:val="00011F63"/>
    <w:rsid w:val="0001206A"/>
    <w:rsid w:val="00012351"/>
    <w:rsid w:val="00012D45"/>
    <w:rsid w:val="000132B1"/>
    <w:rsid w:val="00013795"/>
    <w:rsid w:val="00013CE7"/>
    <w:rsid w:val="00013E6F"/>
    <w:rsid w:val="0001480E"/>
    <w:rsid w:val="000150E7"/>
    <w:rsid w:val="00015BBE"/>
    <w:rsid w:val="000165CB"/>
    <w:rsid w:val="00016671"/>
    <w:rsid w:val="000168AC"/>
    <w:rsid w:val="0001728A"/>
    <w:rsid w:val="000173EB"/>
    <w:rsid w:val="00017972"/>
    <w:rsid w:val="00020117"/>
    <w:rsid w:val="000201FC"/>
    <w:rsid w:val="00020386"/>
    <w:rsid w:val="000206CA"/>
    <w:rsid w:val="00020753"/>
    <w:rsid w:val="00020A07"/>
    <w:rsid w:val="00020D88"/>
    <w:rsid w:val="000215FD"/>
    <w:rsid w:val="00021691"/>
    <w:rsid w:val="00021BA0"/>
    <w:rsid w:val="00021CF5"/>
    <w:rsid w:val="0002208A"/>
    <w:rsid w:val="00022325"/>
    <w:rsid w:val="000223E8"/>
    <w:rsid w:val="00022AE1"/>
    <w:rsid w:val="000230F1"/>
    <w:rsid w:val="000233D5"/>
    <w:rsid w:val="0002364D"/>
    <w:rsid w:val="0002390F"/>
    <w:rsid w:val="000239EB"/>
    <w:rsid w:val="000239FA"/>
    <w:rsid w:val="00023AE3"/>
    <w:rsid w:val="00023CCE"/>
    <w:rsid w:val="00024144"/>
    <w:rsid w:val="00024F2A"/>
    <w:rsid w:val="00025853"/>
    <w:rsid w:val="00025A80"/>
    <w:rsid w:val="00026415"/>
    <w:rsid w:val="000268FD"/>
    <w:rsid w:val="00026B2D"/>
    <w:rsid w:val="00027C6A"/>
    <w:rsid w:val="00027DF6"/>
    <w:rsid w:val="0003061E"/>
    <w:rsid w:val="000308A1"/>
    <w:rsid w:val="00030BE7"/>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37EA4"/>
    <w:rsid w:val="00040D18"/>
    <w:rsid w:val="0004128F"/>
    <w:rsid w:val="00041836"/>
    <w:rsid w:val="00041AD9"/>
    <w:rsid w:val="00041DE7"/>
    <w:rsid w:val="00041E8D"/>
    <w:rsid w:val="00042873"/>
    <w:rsid w:val="00042E74"/>
    <w:rsid w:val="0004510F"/>
    <w:rsid w:val="00046137"/>
    <w:rsid w:val="00046A10"/>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50"/>
    <w:rsid w:val="00053C42"/>
    <w:rsid w:val="000540D4"/>
    <w:rsid w:val="00054885"/>
    <w:rsid w:val="00054C50"/>
    <w:rsid w:val="0005544C"/>
    <w:rsid w:val="00056EF1"/>
    <w:rsid w:val="00057AA6"/>
    <w:rsid w:val="00057B4D"/>
    <w:rsid w:val="0006043B"/>
    <w:rsid w:val="00060784"/>
    <w:rsid w:val="00060B20"/>
    <w:rsid w:val="00061B2D"/>
    <w:rsid w:val="00061D1F"/>
    <w:rsid w:val="0006224C"/>
    <w:rsid w:val="00062449"/>
    <w:rsid w:val="000628C9"/>
    <w:rsid w:val="00062963"/>
    <w:rsid w:val="00063B6D"/>
    <w:rsid w:val="00063E2B"/>
    <w:rsid w:val="000643D8"/>
    <w:rsid w:val="00064752"/>
    <w:rsid w:val="00064F18"/>
    <w:rsid w:val="00065323"/>
    <w:rsid w:val="00065AAC"/>
    <w:rsid w:val="00065C71"/>
    <w:rsid w:val="00065F70"/>
    <w:rsid w:val="00066306"/>
    <w:rsid w:val="00066E66"/>
    <w:rsid w:val="00066FAE"/>
    <w:rsid w:val="00067AA1"/>
    <w:rsid w:val="00067C89"/>
    <w:rsid w:val="00067D32"/>
    <w:rsid w:val="0007056A"/>
    <w:rsid w:val="00070639"/>
    <w:rsid w:val="000708B2"/>
    <w:rsid w:val="00070971"/>
    <w:rsid w:val="000710A9"/>
    <w:rsid w:val="00071219"/>
    <w:rsid w:val="00071B1F"/>
    <w:rsid w:val="00071B78"/>
    <w:rsid w:val="00071C0F"/>
    <w:rsid w:val="00072A68"/>
    <w:rsid w:val="00072C60"/>
    <w:rsid w:val="000739F6"/>
    <w:rsid w:val="00074024"/>
    <w:rsid w:val="000741C9"/>
    <w:rsid w:val="00074E1E"/>
    <w:rsid w:val="00075BB7"/>
    <w:rsid w:val="00075CA7"/>
    <w:rsid w:val="0007690F"/>
    <w:rsid w:val="00076D64"/>
    <w:rsid w:val="00077F75"/>
    <w:rsid w:val="00077FCE"/>
    <w:rsid w:val="000803A0"/>
    <w:rsid w:val="00080BF7"/>
    <w:rsid w:val="00081405"/>
    <w:rsid w:val="00083B28"/>
    <w:rsid w:val="00083C62"/>
    <w:rsid w:val="00083F14"/>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6FA"/>
    <w:rsid w:val="00094778"/>
    <w:rsid w:val="00094F81"/>
    <w:rsid w:val="00095395"/>
    <w:rsid w:val="00096002"/>
    <w:rsid w:val="0009606C"/>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D36"/>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46F"/>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C78"/>
    <w:rsid w:val="000C7FF3"/>
    <w:rsid w:val="000D04ED"/>
    <w:rsid w:val="000D06C1"/>
    <w:rsid w:val="000D0AAE"/>
    <w:rsid w:val="000D0D9D"/>
    <w:rsid w:val="000D0EA6"/>
    <w:rsid w:val="000D134F"/>
    <w:rsid w:val="000D157C"/>
    <w:rsid w:val="000D1A83"/>
    <w:rsid w:val="000D205E"/>
    <w:rsid w:val="000D2B1C"/>
    <w:rsid w:val="000D2B29"/>
    <w:rsid w:val="000D2E56"/>
    <w:rsid w:val="000D3BAD"/>
    <w:rsid w:val="000D3D6D"/>
    <w:rsid w:val="000D3EE9"/>
    <w:rsid w:val="000D5107"/>
    <w:rsid w:val="000D59A5"/>
    <w:rsid w:val="000D61ED"/>
    <w:rsid w:val="000D620C"/>
    <w:rsid w:val="000D65DC"/>
    <w:rsid w:val="000D7A9E"/>
    <w:rsid w:val="000D7B5E"/>
    <w:rsid w:val="000E00E0"/>
    <w:rsid w:val="000E06B2"/>
    <w:rsid w:val="000E089E"/>
    <w:rsid w:val="000E08FC"/>
    <w:rsid w:val="000E0F9C"/>
    <w:rsid w:val="000E1FCB"/>
    <w:rsid w:val="000E26DD"/>
    <w:rsid w:val="000E2A29"/>
    <w:rsid w:val="000E3220"/>
    <w:rsid w:val="000E33DF"/>
    <w:rsid w:val="000E3ACE"/>
    <w:rsid w:val="000E46D6"/>
    <w:rsid w:val="000E4C04"/>
    <w:rsid w:val="000E51E3"/>
    <w:rsid w:val="000E5470"/>
    <w:rsid w:val="000E58AD"/>
    <w:rsid w:val="000E5A9A"/>
    <w:rsid w:val="000E5D88"/>
    <w:rsid w:val="000E6138"/>
    <w:rsid w:val="000E6C1F"/>
    <w:rsid w:val="000F0375"/>
    <w:rsid w:val="000F056A"/>
    <w:rsid w:val="000F05AA"/>
    <w:rsid w:val="000F0940"/>
    <w:rsid w:val="000F0DA5"/>
    <w:rsid w:val="000F12BC"/>
    <w:rsid w:val="000F255F"/>
    <w:rsid w:val="000F2810"/>
    <w:rsid w:val="000F29F2"/>
    <w:rsid w:val="000F36BC"/>
    <w:rsid w:val="000F37D9"/>
    <w:rsid w:val="000F38DB"/>
    <w:rsid w:val="000F3D68"/>
    <w:rsid w:val="000F3E9E"/>
    <w:rsid w:val="000F4036"/>
    <w:rsid w:val="000F432E"/>
    <w:rsid w:val="000F4F6F"/>
    <w:rsid w:val="000F556B"/>
    <w:rsid w:val="000F592A"/>
    <w:rsid w:val="000F5FB5"/>
    <w:rsid w:val="000F688D"/>
    <w:rsid w:val="000F6D4E"/>
    <w:rsid w:val="000F72C1"/>
    <w:rsid w:val="000F766C"/>
    <w:rsid w:val="000F7713"/>
    <w:rsid w:val="00100103"/>
    <w:rsid w:val="0010053A"/>
    <w:rsid w:val="00100CDE"/>
    <w:rsid w:val="001016E6"/>
    <w:rsid w:val="00101982"/>
    <w:rsid w:val="00101A9B"/>
    <w:rsid w:val="0010201D"/>
    <w:rsid w:val="00102B08"/>
    <w:rsid w:val="00102C55"/>
    <w:rsid w:val="00102CEA"/>
    <w:rsid w:val="00102D91"/>
    <w:rsid w:val="00103674"/>
    <w:rsid w:val="00103B2C"/>
    <w:rsid w:val="00103B73"/>
    <w:rsid w:val="00103BED"/>
    <w:rsid w:val="0010421D"/>
    <w:rsid w:val="00104293"/>
    <w:rsid w:val="0010554C"/>
    <w:rsid w:val="0010675D"/>
    <w:rsid w:val="00106F60"/>
    <w:rsid w:val="00107ADB"/>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5E5F"/>
    <w:rsid w:val="001269B2"/>
    <w:rsid w:val="001277E5"/>
    <w:rsid w:val="001279B3"/>
    <w:rsid w:val="00127AFE"/>
    <w:rsid w:val="00127FBC"/>
    <w:rsid w:val="001303E8"/>
    <w:rsid w:val="00130483"/>
    <w:rsid w:val="0013055D"/>
    <w:rsid w:val="00130E80"/>
    <w:rsid w:val="0013119D"/>
    <w:rsid w:val="00131688"/>
    <w:rsid w:val="00131C62"/>
    <w:rsid w:val="001320FB"/>
    <w:rsid w:val="001322EF"/>
    <w:rsid w:val="00133472"/>
    <w:rsid w:val="0013396C"/>
    <w:rsid w:val="00133987"/>
    <w:rsid w:val="00133AC1"/>
    <w:rsid w:val="00133CDF"/>
    <w:rsid w:val="001342AE"/>
    <w:rsid w:val="001348F9"/>
    <w:rsid w:val="00134BD7"/>
    <w:rsid w:val="0013506F"/>
    <w:rsid w:val="00135362"/>
    <w:rsid w:val="00135452"/>
    <w:rsid w:val="00135BC5"/>
    <w:rsid w:val="00135BF0"/>
    <w:rsid w:val="00135EBE"/>
    <w:rsid w:val="00136301"/>
    <w:rsid w:val="001369C8"/>
    <w:rsid w:val="00137388"/>
    <w:rsid w:val="00137981"/>
    <w:rsid w:val="00137ACE"/>
    <w:rsid w:val="00140912"/>
    <w:rsid w:val="00140C2F"/>
    <w:rsid w:val="00141E96"/>
    <w:rsid w:val="00142284"/>
    <w:rsid w:val="00142434"/>
    <w:rsid w:val="00142F9A"/>
    <w:rsid w:val="00143766"/>
    <w:rsid w:val="00143D0C"/>
    <w:rsid w:val="00143F19"/>
    <w:rsid w:val="001441A9"/>
    <w:rsid w:val="001447F5"/>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81A"/>
    <w:rsid w:val="00162CB3"/>
    <w:rsid w:val="00162EC8"/>
    <w:rsid w:val="001636B6"/>
    <w:rsid w:val="00163841"/>
    <w:rsid w:val="001651C5"/>
    <w:rsid w:val="0016550F"/>
    <w:rsid w:val="0016558D"/>
    <w:rsid w:val="00166026"/>
    <w:rsid w:val="001661C3"/>
    <w:rsid w:val="00166356"/>
    <w:rsid w:val="001667AA"/>
    <w:rsid w:val="001669A0"/>
    <w:rsid w:val="00166E0D"/>
    <w:rsid w:val="00167CB4"/>
    <w:rsid w:val="00167FFD"/>
    <w:rsid w:val="00170FA7"/>
    <w:rsid w:val="00171507"/>
    <w:rsid w:val="001720FD"/>
    <w:rsid w:val="001724E3"/>
    <w:rsid w:val="00172A57"/>
    <w:rsid w:val="00172E7C"/>
    <w:rsid w:val="001730FB"/>
    <w:rsid w:val="001732BB"/>
    <w:rsid w:val="00173782"/>
    <w:rsid w:val="00173C53"/>
    <w:rsid w:val="00173F1B"/>
    <w:rsid w:val="001743A5"/>
    <w:rsid w:val="0017440D"/>
    <w:rsid w:val="00174789"/>
    <w:rsid w:val="00174B3C"/>
    <w:rsid w:val="0017525D"/>
    <w:rsid w:val="0017562E"/>
    <w:rsid w:val="0017645C"/>
    <w:rsid w:val="00176C74"/>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7D8"/>
    <w:rsid w:val="00187151"/>
    <w:rsid w:val="00187180"/>
    <w:rsid w:val="00187695"/>
    <w:rsid w:val="00190C74"/>
    <w:rsid w:val="00191C14"/>
    <w:rsid w:val="001926EC"/>
    <w:rsid w:val="0019296A"/>
    <w:rsid w:val="00192CEF"/>
    <w:rsid w:val="001930CD"/>
    <w:rsid w:val="00193AA8"/>
    <w:rsid w:val="00194BC4"/>
    <w:rsid w:val="00194C09"/>
    <w:rsid w:val="00195181"/>
    <w:rsid w:val="0019531C"/>
    <w:rsid w:val="00195842"/>
    <w:rsid w:val="00195872"/>
    <w:rsid w:val="00195F1F"/>
    <w:rsid w:val="00196FB3"/>
    <w:rsid w:val="0019773E"/>
    <w:rsid w:val="00197E18"/>
    <w:rsid w:val="001A0C7D"/>
    <w:rsid w:val="001A1581"/>
    <w:rsid w:val="001A16B9"/>
    <w:rsid w:val="001A1DDE"/>
    <w:rsid w:val="001A21CC"/>
    <w:rsid w:val="001A3319"/>
    <w:rsid w:val="001A386B"/>
    <w:rsid w:val="001A3889"/>
    <w:rsid w:val="001A409A"/>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53"/>
    <w:rsid w:val="001C1999"/>
    <w:rsid w:val="001C1F82"/>
    <w:rsid w:val="001C27D3"/>
    <w:rsid w:val="001C2F8F"/>
    <w:rsid w:val="001C3363"/>
    <w:rsid w:val="001C3850"/>
    <w:rsid w:val="001C49E0"/>
    <w:rsid w:val="001C4FC0"/>
    <w:rsid w:val="001C5A08"/>
    <w:rsid w:val="001C5CA7"/>
    <w:rsid w:val="001C6464"/>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058"/>
    <w:rsid w:val="001D6395"/>
    <w:rsid w:val="001D6560"/>
    <w:rsid w:val="001D73B2"/>
    <w:rsid w:val="001D791C"/>
    <w:rsid w:val="001D7A39"/>
    <w:rsid w:val="001D7A9E"/>
    <w:rsid w:val="001E03AD"/>
    <w:rsid w:val="001E0B3C"/>
    <w:rsid w:val="001E0C3D"/>
    <w:rsid w:val="001E1114"/>
    <w:rsid w:val="001E1CF2"/>
    <w:rsid w:val="001E2046"/>
    <w:rsid w:val="001E21D2"/>
    <w:rsid w:val="001E2469"/>
    <w:rsid w:val="001E2720"/>
    <w:rsid w:val="001E2A26"/>
    <w:rsid w:val="001E307E"/>
    <w:rsid w:val="001E328E"/>
    <w:rsid w:val="001E3678"/>
    <w:rsid w:val="001E425B"/>
    <w:rsid w:val="001E559B"/>
    <w:rsid w:val="001E56B4"/>
    <w:rsid w:val="001E5DD7"/>
    <w:rsid w:val="001E6353"/>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071"/>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5B6"/>
    <w:rsid w:val="00212D25"/>
    <w:rsid w:val="00213CA5"/>
    <w:rsid w:val="00213D6D"/>
    <w:rsid w:val="002146DA"/>
    <w:rsid w:val="0021485A"/>
    <w:rsid w:val="00214A85"/>
    <w:rsid w:val="00214EAF"/>
    <w:rsid w:val="00215A3B"/>
    <w:rsid w:val="00215F24"/>
    <w:rsid w:val="002160D0"/>
    <w:rsid w:val="00216B3A"/>
    <w:rsid w:val="00216FE8"/>
    <w:rsid w:val="002170EE"/>
    <w:rsid w:val="00217133"/>
    <w:rsid w:val="0021799B"/>
    <w:rsid w:val="00217D60"/>
    <w:rsid w:val="002200AE"/>
    <w:rsid w:val="0022014A"/>
    <w:rsid w:val="00220AAF"/>
    <w:rsid w:val="00221270"/>
    <w:rsid w:val="002215AA"/>
    <w:rsid w:val="00221B5F"/>
    <w:rsid w:val="00221CE3"/>
    <w:rsid w:val="00221E8D"/>
    <w:rsid w:val="00222369"/>
    <w:rsid w:val="002223E5"/>
    <w:rsid w:val="00222445"/>
    <w:rsid w:val="002226F9"/>
    <w:rsid w:val="00222814"/>
    <w:rsid w:val="00222DE4"/>
    <w:rsid w:val="00224D29"/>
    <w:rsid w:val="002252B4"/>
    <w:rsid w:val="00226787"/>
    <w:rsid w:val="00226F8B"/>
    <w:rsid w:val="002275AD"/>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D73"/>
    <w:rsid w:val="00243057"/>
    <w:rsid w:val="002436DF"/>
    <w:rsid w:val="00243AD9"/>
    <w:rsid w:val="00245839"/>
    <w:rsid w:val="00245E25"/>
    <w:rsid w:val="00246464"/>
    <w:rsid w:val="00246958"/>
    <w:rsid w:val="00246A70"/>
    <w:rsid w:val="00246C5D"/>
    <w:rsid w:val="0024790A"/>
    <w:rsid w:val="00247B93"/>
    <w:rsid w:val="00247C3A"/>
    <w:rsid w:val="0025021B"/>
    <w:rsid w:val="00250328"/>
    <w:rsid w:val="002508CA"/>
    <w:rsid w:val="00251467"/>
    <w:rsid w:val="002515B9"/>
    <w:rsid w:val="002519E5"/>
    <w:rsid w:val="00251B56"/>
    <w:rsid w:val="00251E17"/>
    <w:rsid w:val="00251FEC"/>
    <w:rsid w:val="00252032"/>
    <w:rsid w:val="00252069"/>
    <w:rsid w:val="0025258A"/>
    <w:rsid w:val="00252C20"/>
    <w:rsid w:val="002534B1"/>
    <w:rsid w:val="002536ED"/>
    <w:rsid w:val="00253805"/>
    <w:rsid w:val="00253B10"/>
    <w:rsid w:val="002540DF"/>
    <w:rsid w:val="002541CB"/>
    <w:rsid w:val="00254946"/>
    <w:rsid w:val="00255346"/>
    <w:rsid w:val="002553FE"/>
    <w:rsid w:val="00255F10"/>
    <w:rsid w:val="0025623D"/>
    <w:rsid w:val="002565C3"/>
    <w:rsid w:val="00257920"/>
    <w:rsid w:val="002579BD"/>
    <w:rsid w:val="00257F3A"/>
    <w:rsid w:val="0026082E"/>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2EB8"/>
    <w:rsid w:val="00273361"/>
    <w:rsid w:val="00273630"/>
    <w:rsid w:val="00273CEC"/>
    <w:rsid w:val="00273D7F"/>
    <w:rsid w:val="00273EF4"/>
    <w:rsid w:val="002746BF"/>
    <w:rsid w:val="00274C57"/>
    <w:rsid w:val="00275270"/>
    <w:rsid w:val="00275A33"/>
    <w:rsid w:val="00276254"/>
    <w:rsid w:val="00276BB6"/>
    <w:rsid w:val="00276E11"/>
    <w:rsid w:val="00276E89"/>
    <w:rsid w:val="00277673"/>
    <w:rsid w:val="002805F6"/>
    <w:rsid w:val="002809CD"/>
    <w:rsid w:val="0028164A"/>
    <w:rsid w:val="0028201B"/>
    <w:rsid w:val="0028311E"/>
    <w:rsid w:val="00283225"/>
    <w:rsid w:val="0028393C"/>
    <w:rsid w:val="00283BF6"/>
    <w:rsid w:val="00284032"/>
    <w:rsid w:val="00284944"/>
    <w:rsid w:val="00284E44"/>
    <w:rsid w:val="00284EBB"/>
    <w:rsid w:val="0028530E"/>
    <w:rsid w:val="00286D43"/>
    <w:rsid w:val="00286E12"/>
    <w:rsid w:val="002873DF"/>
    <w:rsid w:val="002877FB"/>
    <w:rsid w:val="00287A5A"/>
    <w:rsid w:val="00287B8D"/>
    <w:rsid w:val="00287CEC"/>
    <w:rsid w:val="002903D1"/>
    <w:rsid w:val="002907A9"/>
    <w:rsid w:val="00290836"/>
    <w:rsid w:val="00290DE2"/>
    <w:rsid w:val="0029160B"/>
    <w:rsid w:val="002917C0"/>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327"/>
    <w:rsid w:val="002966C4"/>
    <w:rsid w:val="002966C5"/>
    <w:rsid w:val="00296A1E"/>
    <w:rsid w:val="00296C18"/>
    <w:rsid w:val="0029702F"/>
    <w:rsid w:val="00297281"/>
    <w:rsid w:val="00297680"/>
    <w:rsid w:val="00297FAD"/>
    <w:rsid w:val="002A0398"/>
    <w:rsid w:val="002A03C8"/>
    <w:rsid w:val="002A0490"/>
    <w:rsid w:val="002A0A6D"/>
    <w:rsid w:val="002A1123"/>
    <w:rsid w:val="002A13DC"/>
    <w:rsid w:val="002A1562"/>
    <w:rsid w:val="002A25D0"/>
    <w:rsid w:val="002A25F1"/>
    <w:rsid w:val="002A2665"/>
    <w:rsid w:val="002A2815"/>
    <w:rsid w:val="002A3A21"/>
    <w:rsid w:val="002A4116"/>
    <w:rsid w:val="002A464B"/>
    <w:rsid w:val="002A4839"/>
    <w:rsid w:val="002A4EEB"/>
    <w:rsid w:val="002A512D"/>
    <w:rsid w:val="002A5188"/>
    <w:rsid w:val="002A51D3"/>
    <w:rsid w:val="002A5D13"/>
    <w:rsid w:val="002A5E54"/>
    <w:rsid w:val="002A6D47"/>
    <w:rsid w:val="002B0675"/>
    <w:rsid w:val="002B072D"/>
    <w:rsid w:val="002B0927"/>
    <w:rsid w:val="002B1348"/>
    <w:rsid w:val="002B19FC"/>
    <w:rsid w:val="002B1ACB"/>
    <w:rsid w:val="002B1D19"/>
    <w:rsid w:val="002B27D9"/>
    <w:rsid w:val="002B321E"/>
    <w:rsid w:val="002B398F"/>
    <w:rsid w:val="002B4431"/>
    <w:rsid w:val="002B509D"/>
    <w:rsid w:val="002B5A19"/>
    <w:rsid w:val="002B5D46"/>
    <w:rsid w:val="002B5E92"/>
    <w:rsid w:val="002B5F5B"/>
    <w:rsid w:val="002B5FC1"/>
    <w:rsid w:val="002B62A2"/>
    <w:rsid w:val="002B65BF"/>
    <w:rsid w:val="002B68E2"/>
    <w:rsid w:val="002B6F5B"/>
    <w:rsid w:val="002B76D6"/>
    <w:rsid w:val="002B7986"/>
    <w:rsid w:val="002C04A3"/>
    <w:rsid w:val="002C0628"/>
    <w:rsid w:val="002C09A4"/>
    <w:rsid w:val="002C0BAA"/>
    <w:rsid w:val="002C1222"/>
    <w:rsid w:val="002C1516"/>
    <w:rsid w:val="002C1656"/>
    <w:rsid w:val="002C1CE6"/>
    <w:rsid w:val="002C1D65"/>
    <w:rsid w:val="002C216D"/>
    <w:rsid w:val="002C2652"/>
    <w:rsid w:val="002C27D6"/>
    <w:rsid w:val="002C32AD"/>
    <w:rsid w:val="002C3326"/>
    <w:rsid w:val="002C3343"/>
    <w:rsid w:val="002C4060"/>
    <w:rsid w:val="002C4466"/>
    <w:rsid w:val="002C57C5"/>
    <w:rsid w:val="002C595E"/>
    <w:rsid w:val="002C5B49"/>
    <w:rsid w:val="002C5C8C"/>
    <w:rsid w:val="002C618D"/>
    <w:rsid w:val="002C6370"/>
    <w:rsid w:val="002D02AB"/>
    <w:rsid w:val="002D06D7"/>
    <w:rsid w:val="002D15B8"/>
    <w:rsid w:val="002D16D2"/>
    <w:rsid w:val="002D1DB9"/>
    <w:rsid w:val="002D20EF"/>
    <w:rsid w:val="002D21BC"/>
    <w:rsid w:val="002D225F"/>
    <w:rsid w:val="002D262D"/>
    <w:rsid w:val="002D2FDB"/>
    <w:rsid w:val="002D33B3"/>
    <w:rsid w:val="002D3853"/>
    <w:rsid w:val="002D414D"/>
    <w:rsid w:val="002D484C"/>
    <w:rsid w:val="002D4A66"/>
    <w:rsid w:val="002D4DCA"/>
    <w:rsid w:val="002D5301"/>
    <w:rsid w:val="002D5A4F"/>
    <w:rsid w:val="002D626B"/>
    <w:rsid w:val="002D661E"/>
    <w:rsid w:val="002D6794"/>
    <w:rsid w:val="002D6E1D"/>
    <w:rsid w:val="002D7B1A"/>
    <w:rsid w:val="002D7CA0"/>
    <w:rsid w:val="002D7CBB"/>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35A"/>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1ED"/>
    <w:rsid w:val="00301BCA"/>
    <w:rsid w:val="00301CC9"/>
    <w:rsid w:val="00302A40"/>
    <w:rsid w:val="00303142"/>
    <w:rsid w:val="003031EC"/>
    <w:rsid w:val="0030326D"/>
    <w:rsid w:val="00303A58"/>
    <w:rsid w:val="00303CCD"/>
    <w:rsid w:val="003046F4"/>
    <w:rsid w:val="00304BEB"/>
    <w:rsid w:val="00304C1C"/>
    <w:rsid w:val="00304E10"/>
    <w:rsid w:val="0030520F"/>
    <w:rsid w:val="0030530B"/>
    <w:rsid w:val="0030540E"/>
    <w:rsid w:val="00306130"/>
    <w:rsid w:val="0030642C"/>
    <w:rsid w:val="003065AA"/>
    <w:rsid w:val="00306EFD"/>
    <w:rsid w:val="00310B73"/>
    <w:rsid w:val="00311302"/>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84D"/>
    <w:rsid w:val="00322FE7"/>
    <w:rsid w:val="00323028"/>
    <w:rsid w:val="00323048"/>
    <w:rsid w:val="00323396"/>
    <w:rsid w:val="00324016"/>
    <w:rsid w:val="0032413E"/>
    <w:rsid w:val="0032474A"/>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1FA6"/>
    <w:rsid w:val="0033208B"/>
    <w:rsid w:val="0033297A"/>
    <w:rsid w:val="00332E37"/>
    <w:rsid w:val="00332F13"/>
    <w:rsid w:val="0033328D"/>
    <w:rsid w:val="00334483"/>
    <w:rsid w:val="00335095"/>
    <w:rsid w:val="003351C5"/>
    <w:rsid w:val="00335411"/>
    <w:rsid w:val="003360CF"/>
    <w:rsid w:val="00336266"/>
    <w:rsid w:val="003362F2"/>
    <w:rsid w:val="0033636E"/>
    <w:rsid w:val="00336B9A"/>
    <w:rsid w:val="00336C59"/>
    <w:rsid w:val="00340428"/>
    <w:rsid w:val="003406E0"/>
    <w:rsid w:val="0034144A"/>
    <w:rsid w:val="003414EA"/>
    <w:rsid w:val="0034163E"/>
    <w:rsid w:val="0034194C"/>
    <w:rsid w:val="00342587"/>
    <w:rsid w:val="00342632"/>
    <w:rsid w:val="00342D9E"/>
    <w:rsid w:val="00342F35"/>
    <w:rsid w:val="00343367"/>
    <w:rsid w:val="00343AC5"/>
    <w:rsid w:val="00343B8B"/>
    <w:rsid w:val="00344063"/>
    <w:rsid w:val="00344DDC"/>
    <w:rsid w:val="00344F82"/>
    <w:rsid w:val="00345530"/>
    <w:rsid w:val="003465E2"/>
    <w:rsid w:val="00346921"/>
    <w:rsid w:val="00346A61"/>
    <w:rsid w:val="00346B73"/>
    <w:rsid w:val="003470A8"/>
    <w:rsid w:val="003472E6"/>
    <w:rsid w:val="00347B0D"/>
    <w:rsid w:val="00347F6B"/>
    <w:rsid w:val="00347FC8"/>
    <w:rsid w:val="00350CD1"/>
    <w:rsid w:val="00351FCB"/>
    <w:rsid w:val="00352260"/>
    <w:rsid w:val="00353461"/>
    <w:rsid w:val="00353FE9"/>
    <w:rsid w:val="00354CD8"/>
    <w:rsid w:val="0035546D"/>
    <w:rsid w:val="00355CA2"/>
    <w:rsid w:val="003560D5"/>
    <w:rsid w:val="0035629F"/>
    <w:rsid w:val="00356CF0"/>
    <w:rsid w:val="003576BE"/>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AB5"/>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0CE"/>
    <w:rsid w:val="00387AC8"/>
    <w:rsid w:val="00390118"/>
    <w:rsid w:val="00390AD8"/>
    <w:rsid w:val="00390D55"/>
    <w:rsid w:val="0039134B"/>
    <w:rsid w:val="0039178F"/>
    <w:rsid w:val="00392193"/>
    <w:rsid w:val="00392284"/>
    <w:rsid w:val="00392A34"/>
    <w:rsid w:val="00392BFF"/>
    <w:rsid w:val="00392CAB"/>
    <w:rsid w:val="00392FC3"/>
    <w:rsid w:val="00393011"/>
    <w:rsid w:val="00393681"/>
    <w:rsid w:val="003937BA"/>
    <w:rsid w:val="0039395C"/>
    <w:rsid w:val="00393E22"/>
    <w:rsid w:val="00394005"/>
    <w:rsid w:val="003945F8"/>
    <w:rsid w:val="00395564"/>
    <w:rsid w:val="00396027"/>
    <w:rsid w:val="00397776"/>
    <w:rsid w:val="00397B7F"/>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729"/>
    <w:rsid w:val="003B5BAA"/>
    <w:rsid w:val="003B5C47"/>
    <w:rsid w:val="003B5EE3"/>
    <w:rsid w:val="003B6242"/>
    <w:rsid w:val="003B63CE"/>
    <w:rsid w:val="003B63E2"/>
    <w:rsid w:val="003B6D30"/>
    <w:rsid w:val="003B6E44"/>
    <w:rsid w:val="003B6FC4"/>
    <w:rsid w:val="003B7411"/>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971"/>
    <w:rsid w:val="003C465D"/>
    <w:rsid w:val="003C482B"/>
    <w:rsid w:val="003C4B4E"/>
    <w:rsid w:val="003C5025"/>
    <w:rsid w:val="003C54FD"/>
    <w:rsid w:val="003C56D7"/>
    <w:rsid w:val="003C676E"/>
    <w:rsid w:val="003C6DDF"/>
    <w:rsid w:val="003C752A"/>
    <w:rsid w:val="003D007A"/>
    <w:rsid w:val="003D0972"/>
    <w:rsid w:val="003D09A3"/>
    <w:rsid w:val="003D0D85"/>
    <w:rsid w:val="003D1842"/>
    <w:rsid w:val="003D2782"/>
    <w:rsid w:val="003D3A66"/>
    <w:rsid w:val="003D3B7B"/>
    <w:rsid w:val="003D3C01"/>
    <w:rsid w:val="003D4299"/>
    <w:rsid w:val="003D471B"/>
    <w:rsid w:val="003D4943"/>
    <w:rsid w:val="003D5073"/>
    <w:rsid w:val="003D5A62"/>
    <w:rsid w:val="003D5CF7"/>
    <w:rsid w:val="003D62A4"/>
    <w:rsid w:val="003D659B"/>
    <w:rsid w:val="003D671C"/>
    <w:rsid w:val="003D7996"/>
    <w:rsid w:val="003D7D10"/>
    <w:rsid w:val="003E0111"/>
    <w:rsid w:val="003E0231"/>
    <w:rsid w:val="003E08B3"/>
    <w:rsid w:val="003E0B9B"/>
    <w:rsid w:val="003E153F"/>
    <w:rsid w:val="003E210D"/>
    <w:rsid w:val="003E27FA"/>
    <w:rsid w:val="003E2A08"/>
    <w:rsid w:val="003E34D8"/>
    <w:rsid w:val="003E380A"/>
    <w:rsid w:val="003E4559"/>
    <w:rsid w:val="003E4DCD"/>
    <w:rsid w:val="003E4E6E"/>
    <w:rsid w:val="003E4F07"/>
    <w:rsid w:val="003E501F"/>
    <w:rsid w:val="003E5099"/>
    <w:rsid w:val="003E528A"/>
    <w:rsid w:val="003E56B9"/>
    <w:rsid w:val="003E570B"/>
    <w:rsid w:val="003E5D22"/>
    <w:rsid w:val="003E6D86"/>
    <w:rsid w:val="003E6E6D"/>
    <w:rsid w:val="003E6F80"/>
    <w:rsid w:val="003E7840"/>
    <w:rsid w:val="003E7B17"/>
    <w:rsid w:val="003F01E1"/>
    <w:rsid w:val="003F11ED"/>
    <w:rsid w:val="003F1C39"/>
    <w:rsid w:val="003F23C5"/>
    <w:rsid w:val="003F28C6"/>
    <w:rsid w:val="003F330C"/>
    <w:rsid w:val="003F3B1B"/>
    <w:rsid w:val="003F3D28"/>
    <w:rsid w:val="003F4603"/>
    <w:rsid w:val="003F489A"/>
    <w:rsid w:val="003F4CE9"/>
    <w:rsid w:val="003F50B7"/>
    <w:rsid w:val="003F54FE"/>
    <w:rsid w:val="003F6072"/>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2A4C"/>
    <w:rsid w:val="004131E5"/>
    <w:rsid w:val="00413E1F"/>
    <w:rsid w:val="0041464E"/>
    <w:rsid w:val="004147A1"/>
    <w:rsid w:val="00414820"/>
    <w:rsid w:val="00414D7F"/>
    <w:rsid w:val="00415452"/>
    <w:rsid w:val="00415DC2"/>
    <w:rsid w:val="0041702B"/>
    <w:rsid w:val="0041747B"/>
    <w:rsid w:val="00417C53"/>
    <w:rsid w:val="004200D6"/>
    <w:rsid w:val="00420A79"/>
    <w:rsid w:val="00420C29"/>
    <w:rsid w:val="00420D35"/>
    <w:rsid w:val="00420EE5"/>
    <w:rsid w:val="004213EB"/>
    <w:rsid w:val="004221F2"/>
    <w:rsid w:val="00422760"/>
    <w:rsid w:val="0042299B"/>
    <w:rsid w:val="00422A10"/>
    <w:rsid w:val="00423CAA"/>
    <w:rsid w:val="004245E8"/>
    <w:rsid w:val="00424BF6"/>
    <w:rsid w:val="004258B3"/>
    <w:rsid w:val="00426C71"/>
    <w:rsid w:val="00427358"/>
    <w:rsid w:val="00427CBA"/>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E2"/>
    <w:rsid w:val="004434FE"/>
    <w:rsid w:val="00443510"/>
    <w:rsid w:val="00443832"/>
    <w:rsid w:val="00443A3B"/>
    <w:rsid w:val="00443B1F"/>
    <w:rsid w:val="00443C2A"/>
    <w:rsid w:val="0044454A"/>
    <w:rsid w:val="00444BE8"/>
    <w:rsid w:val="00444BF4"/>
    <w:rsid w:val="004452A0"/>
    <w:rsid w:val="00445B08"/>
    <w:rsid w:val="00445BC3"/>
    <w:rsid w:val="00445E57"/>
    <w:rsid w:val="0044602A"/>
    <w:rsid w:val="004465F8"/>
    <w:rsid w:val="0044673D"/>
    <w:rsid w:val="00446D1B"/>
    <w:rsid w:val="00446DF7"/>
    <w:rsid w:val="0044749B"/>
    <w:rsid w:val="00447A4E"/>
    <w:rsid w:val="00447D01"/>
    <w:rsid w:val="004504E9"/>
    <w:rsid w:val="00450EC2"/>
    <w:rsid w:val="00451536"/>
    <w:rsid w:val="004515BB"/>
    <w:rsid w:val="00451630"/>
    <w:rsid w:val="0045206B"/>
    <w:rsid w:val="00452238"/>
    <w:rsid w:val="00452285"/>
    <w:rsid w:val="00452DFC"/>
    <w:rsid w:val="004530A5"/>
    <w:rsid w:val="00453487"/>
    <w:rsid w:val="0045355C"/>
    <w:rsid w:val="0045387B"/>
    <w:rsid w:val="0045394B"/>
    <w:rsid w:val="00453E7E"/>
    <w:rsid w:val="00454111"/>
    <w:rsid w:val="00454B3E"/>
    <w:rsid w:val="00454C8B"/>
    <w:rsid w:val="004556FB"/>
    <w:rsid w:val="004558BC"/>
    <w:rsid w:val="004559D3"/>
    <w:rsid w:val="00455AFD"/>
    <w:rsid w:val="00456360"/>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79F"/>
    <w:rsid w:val="00465C03"/>
    <w:rsid w:val="00465E4A"/>
    <w:rsid w:val="0046604F"/>
    <w:rsid w:val="004664DB"/>
    <w:rsid w:val="00466A81"/>
    <w:rsid w:val="00467CA4"/>
    <w:rsid w:val="004708FE"/>
    <w:rsid w:val="00470BFF"/>
    <w:rsid w:val="00471089"/>
    <w:rsid w:val="00471CC5"/>
    <w:rsid w:val="0047412A"/>
    <w:rsid w:val="00474496"/>
    <w:rsid w:val="004746EB"/>
    <w:rsid w:val="00474BCC"/>
    <w:rsid w:val="004751BE"/>
    <w:rsid w:val="00475270"/>
    <w:rsid w:val="004755DD"/>
    <w:rsid w:val="004764CC"/>
    <w:rsid w:val="004768D1"/>
    <w:rsid w:val="0047719C"/>
    <w:rsid w:val="004771A6"/>
    <w:rsid w:val="00477B70"/>
    <w:rsid w:val="00480888"/>
    <w:rsid w:val="0048098F"/>
    <w:rsid w:val="00480AEF"/>
    <w:rsid w:val="0048141C"/>
    <w:rsid w:val="0048150E"/>
    <w:rsid w:val="00481980"/>
    <w:rsid w:val="00482967"/>
    <w:rsid w:val="0048299E"/>
    <w:rsid w:val="004833F8"/>
    <w:rsid w:val="00483934"/>
    <w:rsid w:val="00483CBA"/>
    <w:rsid w:val="004842E1"/>
    <w:rsid w:val="00484A69"/>
    <w:rsid w:val="00484D5B"/>
    <w:rsid w:val="00484ED4"/>
    <w:rsid w:val="00484FB2"/>
    <w:rsid w:val="004850B7"/>
    <w:rsid w:val="004856A5"/>
    <w:rsid w:val="00485CDE"/>
    <w:rsid w:val="004862CD"/>
    <w:rsid w:val="00486A50"/>
    <w:rsid w:val="00486ABF"/>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BE"/>
    <w:rsid w:val="004A20E7"/>
    <w:rsid w:val="004A31FA"/>
    <w:rsid w:val="004A32FF"/>
    <w:rsid w:val="004A40A8"/>
    <w:rsid w:val="004A42D6"/>
    <w:rsid w:val="004A4621"/>
    <w:rsid w:val="004A464D"/>
    <w:rsid w:val="004A4B9C"/>
    <w:rsid w:val="004A548F"/>
    <w:rsid w:val="004A5814"/>
    <w:rsid w:val="004A60BD"/>
    <w:rsid w:val="004A625D"/>
    <w:rsid w:val="004A6ACE"/>
    <w:rsid w:val="004A6DF9"/>
    <w:rsid w:val="004A733A"/>
    <w:rsid w:val="004A770D"/>
    <w:rsid w:val="004A79C5"/>
    <w:rsid w:val="004B0877"/>
    <w:rsid w:val="004B0A8C"/>
    <w:rsid w:val="004B0BC2"/>
    <w:rsid w:val="004B0CA2"/>
    <w:rsid w:val="004B1228"/>
    <w:rsid w:val="004B154F"/>
    <w:rsid w:val="004B2915"/>
    <w:rsid w:val="004B2F20"/>
    <w:rsid w:val="004B3343"/>
    <w:rsid w:val="004B37EC"/>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C7B32"/>
    <w:rsid w:val="004D041B"/>
    <w:rsid w:val="004D08BA"/>
    <w:rsid w:val="004D099D"/>
    <w:rsid w:val="004D148C"/>
    <w:rsid w:val="004D14BC"/>
    <w:rsid w:val="004D1AAA"/>
    <w:rsid w:val="004D2467"/>
    <w:rsid w:val="004D27C6"/>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4F8B"/>
    <w:rsid w:val="004E5042"/>
    <w:rsid w:val="004E51A5"/>
    <w:rsid w:val="004E5466"/>
    <w:rsid w:val="004E65B4"/>
    <w:rsid w:val="004E6644"/>
    <w:rsid w:val="004E7427"/>
    <w:rsid w:val="004E7F59"/>
    <w:rsid w:val="004F0749"/>
    <w:rsid w:val="004F0ADA"/>
    <w:rsid w:val="004F1D71"/>
    <w:rsid w:val="004F230C"/>
    <w:rsid w:val="004F285D"/>
    <w:rsid w:val="004F28E8"/>
    <w:rsid w:val="004F331D"/>
    <w:rsid w:val="004F3A4C"/>
    <w:rsid w:val="004F3C98"/>
    <w:rsid w:val="004F3CCA"/>
    <w:rsid w:val="004F3CE4"/>
    <w:rsid w:val="004F3EA9"/>
    <w:rsid w:val="004F3EF7"/>
    <w:rsid w:val="004F437A"/>
    <w:rsid w:val="004F50C1"/>
    <w:rsid w:val="004F5818"/>
    <w:rsid w:val="004F605B"/>
    <w:rsid w:val="004F6165"/>
    <w:rsid w:val="004F68EF"/>
    <w:rsid w:val="004F6C47"/>
    <w:rsid w:val="004F7231"/>
    <w:rsid w:val="004F782D"/>
    <w:rsid w:val="004F79FE"/>
    <w:rsid w:val="004F7A7C"/>
    <w:rsid w:val="0050011B"/>
    <w:rsid w:val="0050041B"/>
    <w:rsid w:val="00500623"/>
    <w:rsid w:val="00500807"/>
    <w:rsid w:val="00500B97"/>
    <w:rsid w:val="00500C61"/>
    <w:rsid w:val="005011B7"/>
    <w:rsid w:val="00501639"/>
    <w:rsid w:val="005017F4"/>
    <w:rsid w:val="00501911"/>
    <w:rsid w:val="00501950"/>
    <w:rsid w:val="00501E6D"/>
    <w:rsid w:val="00501F6E"/>
    <w:rsid w:val="005031A3"/>
    <w:rsid w:val="005032C8"/>
    <w:rsid w:val="0050383C"/>
    <w:rsid w:val="00503905"/>
    <w:rsid w:val="00503F92"/>
    <w:rsid w:val="005041D7"/>
    <w:rsid w:val="0050422E"/>
    <w:rsid w:val="00504EC6"/>
    <w:rsid w:val="00504F8A"/>
    <w:rsid w:val="005056A6"/>
    <w:rsid w:val="005060DB"/>
    <w:rsid w:val="00506B3B"/>
    <w:rsid w:val="00506B82"/>
    <w:rsid w:val="00506DC6"/>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45C1"/>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4D2"/>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D2"/>
    <w:rsid w:val="005437E4"/>
    <w:rsid w:val="00543A7A"/>
    <w:rsid w:val="00543BB0"/>
    <w:rsid w:val="00543CEF"/>
    <w:rsid w:val="00543D31"/>
    <w:rsid w:val="00544307"/>
    <w:rsid w:val="00544556"/>
    <w:rsid w:val="00545239"/>
    <w:rsid w:val="00545EDB"/>
    <w:rsid w:val="00547059"/>
    <w:rsid w:val="005470A8"/>
    <w:rsid w:val="00547731"/>
    <w:rsid w:val="005479EF"/>
    <w:rsid w:val="00547B01"/>
    <w:rsid w:val="005500EB"/>
    <w:rsid w:val="0055084C"/>
    <w:rsid w:val="005512D6"/>
    <w:rsid w:val="0055153D"/>
    <w:rsid w:val="00551A26"/>
    <w:rsid w:val="00552164"/>
    <w:rsid w:val="005523BA"/>
    <w:rsid w:val="005524A8"/>
    <w:rsid w:val="005529F5"/>
    <w:rsid w:val="00552C92"/>
    <w:rsid w:val="0055305D"/>
    <w:rsid w:val="00553666"/>
    <w:rsid w:val="00553739"/>
    <w:rsid w:val="00553DB7"/>
    <w:rsid w:val="00553DFD"/>
    <w:rsid w:val="005543AE"/>
    <w:rsid w:val="00554A18"/>
    <w:rsid w:val="00554E5A"/>
    <w:rsid w:val="00555198"/>
    <w:rsid w:val="005555A7"/>
    <w:rsid w:val="00555BEE"/>
    <w:rsid w:val="00555EBC"/>
    <w:rsid w:val="005566CB"/>
    <w:rsid w:val="00556D47"/>
    <w:rsid w:val="00556F60"/>
    <w:rsid w:val="0055711C"/>
    <w:rsid w:val="00557750"/>
    <w:rsid w:val="005605DB"/>
    <w:rsid w:val="0056094F"/>
    <w:rsid w:val="00561704"/>
    <w:rsid w:val="00562864"/>
    <w:rsid w:val="00563B0A"/>
    <w:rsid w:val="0056424A"/>
    <w:rsid w:val="0056453F"/>
    <w:rsid w:val="0056501A"/>
    <w:rsid w:val="00565D97"/>
    <w:rsid w:val="0056611B"/>
    <w:rsid w:val="00566408"/>
    <w:rsid w:val="00566941"/>
    <w:rsid w:val="0056698A"/>
    <w:rsid w:val="00566F39"/>
    <w:rsid w:val="00567575"/>
    <w:rsid w:val="00567D33"/>
    <w:rsid w:val="0057037E"/>
    <w:rsid w:val="00570C2B"/>
    <w:rsid w:val="005716D6"/>
    <w:rsid w:val="00573284"/>
    <w:rsid w:val="00573928"/>
    <w:rsid w:val="005742FF"/>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0CD7"/>
    <w:rsid w:val="005A1AF8"/>
    <w:rsid w:val="005A1CEF"/>
    <w:rsid w:val="005A244C"/>
    <w:rsid w:val="005A30CD"/>
    <w:rsid w:val="005A32E6"/>
    <w:rsid w:val="005A479E"/>
    <w:rsid w:val="005A4B10"/>
    <w:rsid w:val="005A5298"/>
    <w:rsid w:val="005A5447"/>
    <w:rsid w:val="005A5538"/>
    <w:rsid w:val="005A65CF"/>
    <w:rsid w:val="005A66D2"/>
    <w:rsid w:val="005B00F3"/>
    <w:rsid w:val="005B0309"/>
    <w:rsid w:val="005B0661"/>
    <w:rsid w:val="005B0784"/>
    <w:rsid w:val="005B0DFF"/>
    <w:rsid w:val="005B15A7"/>
    <w:rsid w:val="005B1B70"/>
    <w:rsid w:val="005B1BE5"/>
    <w:rsid w:val="005B1C55"/>
    <w:rsid w:val="005B2B21"/>
    <w:rsid w:val="005B419F"/>
    <w:rsid w:val="005B4260"/>
    <w:rsid w:val="005B43F8"/>
    <w:rsid w:val="005B6691"/>
    <w:rsid w:val="005B6FF8"/>
    <w:rsid w:val="005B7553"/>
    <w:rsid w:val="005C0E13"/>
    <w:rsid w:val="005C23EF"/>
    <w:rsid w:val="005C2665"/>
    <w:rsid w:val="005C26D6"/>
    <w:rsid w:val="005C2AED"/>
    <w:rsid w:val="005C2DA7"/>
    <w:rsid w:val="005C2F29"/>
    <w:rsid w:val="005C306B"/>
    <w:rsid w:val="005C3384"/>
    <w:rsid w:val="005C354B"/>
    <w:rsid w:val="005C396B"/>
    <w:rsid w:val="005C3B9B"/>
    <w:rsid w:val="005C3F12"/>
    <w:rsid w:val="005C4414"/>
    <w:rsid w:val="005C462D"/>
    <w:rsid w:val="005C4BFA"/>
    <w:rsid w:val="005C5AA4"/>
    <w:rsid w:val="005C5AC6"/>
    <w:rsid w:val="005C5DFF"/>
    <w:rsid w:val="005C5EA8"/>
    <w:rsid w:val="005C613B"/>
    <w:rsid w:val="005C6176"/>
    <w:rsid w:val="005C6ABE"/>
    <w:rsid w:val="005C6C28"/>
    <w:rsid w:val="005C6C6D"/>
    <w:rsid w:val="005C7983"/>
    <w:rsid w:val="005C7D72"/>
    <w:rsid w:val="005D00BB"/>
    <w:rsid w:val="005D09BD"/>
    <w:rsid w:val="005D0F3D"/>
    <w:rsid w:val="005D1238"/>
    <w:rsid w:val="005D1E5B"/>
    <w:rsid w:val="005D260C"/>
    <w:rsid w:val="005D351D"/>
    <w:rsid w:val="005D35C0"/>
    <w:rsid w:val="005D38B7"/>
    <w:rsid w:val="005D432A"/>
    <w:rsid w:val="005D4B03"/>
    <w:rsid w:val="005D4BE0"/>
    <w:rsid w:val="005D4BEB"/>
    <w:rsid w:val="005D5C19"/>
    <w:rsid w:val="005D5D5C"/>
    <w:rsid w:val="005D64AF"/>
    <w:rsid w:val="005D6514"/>
    <w:rsid w:val="005D6659"/>
    <w:rsid w:val="005D708D"/>
    <w:rsid w:val="005D73B3"/>
    <w:rsid w:val="005D73DC"/>
    <w:rsid w:val="005D7C53"/>
    <w:rsid w:val="005E0074"/>
    <w:rsid w:val="005E00C1"/>
    <w:rsid w:val="005E0761"/>
    <w:rsid w:val="005E08BA"/>
    <w:rsid w:val="005E0AF8"/>
    <w:rsid w:val="005E0BF2"/>
    <w:rsid w:val="005E0C26"/>
    <w:rsid w:val="005E0D95"/>
    <w:rsid w:val="005E1063"/>
    <w:rsid w:val="005E1499"/>
    <w:rsid w:val="005E198A"/>
    <w:rsid w:val="005E1E4A"/>
    <w:rsid w:val="005E1ED8"/>
    <w:rsid w:val="005E1F0E"/>
    <w:rsid w:val="005E210D"/>
    <w:rsid w:val="005E222F"/>
    <w:rsid w:val="005E252B"/>
    <w:rsid w:val="005E264D"/>
    <w:rsid w:val="005E3499"/>
    <w:rsid w:val="005E3731"/>
    <w:rsid w:val="005E3A27"/>
    <w:rsid w:val="005E4102"/>
    <w:rsid w:val="005E4396"/>
    <w:rsid w:val="005E48B0"/>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5F7D73"/>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148"/>
    <w:rsid w:val="006059BC"/>
    <w:rsid w:val="0060606F"/>
    <w:rsid w:val="00606AD7"/>
    <w:rsid w:val="00606B17"/>
    <w:rsid w:val="006073A6"/>
    <w:rsid w:val="00607731"/>
    <w:rsid w:val="00607EED"/>
    <w:rsid w:val="0061020A"/>
    <w:rsid w:val="00610851"/>
    <w:rsid w:val="0061091F"/>
    <w:rsid w:val="006114A7"/>
    <w:rsid w:val="006123AA"/>
    <w:rsid w:val="0061282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0EB"/>
    <w:rsid w:val="00621610"/>
    <w:rsid w:val="00621650"/>
    <w:rsid w:val="00621BA1"/>
    <w:rsid w:val="006221B2"/>
    <w:rsid w:val="00622225"/>
    <w:rsid w:val="006224DE"/>
    <w:rsid w:val="006226E4"/>
    <w:rsid w:val="00622B9C"/>
    <w:rsid w:val="00622C10"/>
    <w:rsid w:val="0062387F"/>
    <w:rsid w:val="00624859"/>
    <w:rsid w:val="00624883"/>
    <w:rsid w:val="0062513F"/>
    <w:rsid w:val="006253FE"/>
    <w:rsid w:val="00625A2D"/>
    <w:rsid w:val="0062623E"/>
    <w:rsid w:val="00626313"/>
    <w:rsid w:val="006266CC"/>
    <w:rsid w:val="006277EF"/>
    <w:rsid w:val="006300B6"/>
    <w:rsid w:val="0063101D"/>
    <w:rsid w:val="0063124C"/>
    <w:rsid w:val="00631A95"/>
    <w:rsid w:val="00631D2C"/>
    <w:rsid w:val="00632992"/>
    <w:rsid w:val="00632F59"/>
    <w:rsid w:val="0063393B"/>
    <w:rsid w:val="0063395B"/>
    <w:rsid w:val="00633BC0"/>
    <w:rsid w:val="006348C9"/>
    <w:rsid w:val="006351D1"/>
    <w:rsid w:val="00635C58"/>
    <w:rsid w:val="00637797"/>
    <w:rsid w:val="00640CD6"/>
    <w:rsid w:val="006413BC"/>
    <w:rsid w:val="006420FA"/>
    <w:rsid w:val="0064228B"/>
    <w:rsid w:val="006422DD"/>
    <w:rsid w:val="006425DC"/>
    <w:rsid w:val="0064276F"/>
    <w:rsid w:val="00642C64"/>
    <w:rsid w:val="00643DC8"/>
    <w:rsid w:val="006441F7"/>
    <w:rsid w:val="006442B9"/>
    <w:rsid w:val="00644804"/>
    <w:rsid w:val="006449FF"/>
    <w:rsid w:val="006450F7"/>
    <w:rsid w:val="00645468"/>
    <w:rsid w:val="006454C8"/>
    <w:rsid w:val="00645BA5"/>
    <w:rsid w:val="006461C9"/>
    <w:rsid w:val="00646472"/>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60A"/>
    <w:rsid w:val="00654845"/>
    <w:rsid w:val="00654F9B"/>
    <w:rsid w:val="0065519E"/>
    <w:rsid w:val="00655EB1"/>
    <w:rsid w:val="00656200"/>
    <w:rsid w:val="006567D7"/>
    <w:rsid w:val="0065724E"/>
    <w:rsid w:val="00657521"/>
    <w:rsid w:val="00657577"/>
    <w:rsid w:val="00657746"/>
    <w:rsid w:val="00657BB7"/>
    <w:rsid w:val="00657BF1"/>
    <w:rsid w:val="0066084F"/>
    <w:rsid w:val="00660D5C"/>
    <w:rsid w:val="00660E32"/>
    <w:rsid w:val="00660FC1"/>
    <w:rsid w:val="006627FD"/>
    <w:rsid w:val="00662DCF"/>
    <w:rsid w:val="00663047"/>
    <w:rsid w:val="00663576"/>
    <w:rsid w:val="00663707"/>
    <w:rsid w:val="0066389C"/>
    <w:rsid w:val="00663B4A"/>
    <w:rsid w:val="00663E5F"/>
    <w:rsid w:val="006640E4"/>
    <w:rsid w:val="00664705"/>
    <w:rsid w:val="00664B29"/>
    <w:rsid w:val="0066577C"/>
    <w:rsid w:val="006658B5"/>
    <w:rsid w:val="00665E7E"/>
    <w:rsid w:val="006666F5"/>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877F2"/>
    <w:rsid w:val="00690CCF"/>
    <w:rsid w:val="006918DF"/>
    <w:rsid w:val="00691D32"/>
    <w:rsid w:val="0069337F"/>
    <w:rsid w:val="006934D1"/>
    <w:rsid w:val="00693DD0"/>
    <w:rsid w:val="0069461D"/>
    <w:rsid w:val="006949F0"/>
    <w:rsid w:val="00694A2B"/>
    <w:rsid w:val="00694B8C"/>
    <w:rsid w:val="006950B1"/>
    <w:rsid w:val="006951CF"/>
    <w:rsid w:val="0069548C"/>
    <w:rsid w:val="0069587E"/>
    <w:rsid w:val="0069595C"/>
    <w:rsid w:val="00695C91"/>
    <w:rsid w:val="00695E67"/>
    <w:rsid w:val="00695EB0"/>
    <w:rsid w:val="006971B9"/>
    <w:rsid w:val="0069734E"/>
    <w:rsid w:val="00697600"/>
    <w:rsid w:val="006976AD"/>
    <w:rsid w:val="00697EA8"/>
    <w:rsid w:val="006A0B90"/>
    <w:rsid w:val="006A0C02"/>
    <w:rsid w:val="006A2D4C"/>
    <w:rsid w:val="006A2EAE"/>
    <w:rsid w:val="006A3530"/>
    <w:rsid w:val="006A3717"/>
    <w:rsid w:val="006A38C7"/>
    <w:rsid w:val="006A3BE4"/>
    <w:rsid w:val="006A4364"/>
    <w:rsid w:val="006A4A6C"/>
    <w:rsid w:val="006A4C31"/>
    <w:rsid w:val="006A57DA"/>
    <w:rsid w:val="006A67CF"/>
    <w:rsid w:val="006A692B"/>
    <w:rsid w:val="006A69CD"/>
    <w:rsid w:val="006A6C32"/>
    <w:rsid w:val="006A6D9D"/>
    <w:rsid w:val="006A7C53"/>
    <w:rsid w:val="006A7CB3"/>
    <w:rsid w:val="006B0454"/>
    <w:rsid w:val="006B05C4"/>
    <w:rsid w:val="006B090A"/>
    <w:rsid w:val="006B0D05"/>
    <w:rsid w:val="006B0E97"/>
    <w:rsid w:val="006B101E"/>
    <w:rsid w:val="006B113E"/>
    <w:rsid w:val="006B1BA1"/>
    <w:rsid w:val="006B2854"/>
    <w:rsid w:val="006B3077"/>
    <w:rsid w:val="006B30E4"/>
    <w:rsid w:val="006B3451"/>
    <w:rsid w:val="006B35CB"/>
    <w:rsid w:val="006B3816"/>
    <w:rsid w:val="006B39BB"/>
    <w:rsid w:val="006B4390"/>
    <w:rsid w:val="006B4F71"/>
    <w:rsid w:val="006B5ADC"/>
    <w:rsid w:val="006B6330"/>
    <w:rsid w:val="006B6A80"/>
    <w:rsid w:val="006B768A"/>
    <w:rsid w:val="006B7DE9"/>
    <w:rsid w:val="006C0279"/>
    <w:rsid w:val="006C0C3B"/>
    <w:rsid w:val="006C1561"/>
    <w:rsid w:val="006C17FB"/>
    <w:rsid w:val="006C1AA4"/>
    <w:rsid w:val="006C1DFE"/>
    <w:rsid w:val="006C1EC5"/>
    <w:rsid w:val="006C22E6"/>
    <w:rsid w:val="006C25A8"/>
    <w:rsid w:val="006C292F"/>
    <w:rsid w:val="006C36D1"/>
    <w:rsid w:val="006C3CB8"/>
    <w:rsid w:val="006C45AD"/>
    <w:rsid w:val="006C49F3"/>
    <w:rsid w:val="006C4AFB"/>
    <w:rsid w:val="006C4CF9"/>
    <w:rsid w:val="006C4D46"/>
    <w:rsid w:val="006C51AE"/>
    <w:rsid w:val="006C537B"/>
    <w:rsid w:val="006C5954"/>
    <w:rsid w:val="006C5ABC"/>
    <w:rsid w:val="006C5B11"/>
    <w:rsid w:val="006C5F7B"/>
    <w:rsid w:val="006C6025"/>
    <w:rsid w:val="006C7546"/>
    <w:rsid w:val="006C762E"/>
    <w:rsid w:val="006C76CE"/>
    <w:rsid w:val="006C7F5B"/>
    <w:rsid w:val="006C7FC8"/>
    <w:rsid w:val="006D00D2"/>
    <w:rsid w:val="006D05BF"/>
    <w:rsid w:val="006D0C2F"/>
    <w:rsid w:val="006D142D"/>
    <w:rsid w:val="006D1432"/>
    <w:rsid w:val="006D18B5"/>
    <w:rsid w:val="006D254D"/>
    <w:rsid w:val="006D273D"/>
    <w:rsid w:val="006D2864"/>
    <w:rsid w:val="006D3179"/>
    <w:rsid w:val="006D370F"/>
    <w:rsid w:val="006D44E4"/>
    <w:rsid w:val="006D45F7"/>
    <w:rsid w:val="006D47DC"/>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3ED6"/>
    <w:rsid w:val="006E4312"/>
    <w:rsid w:val="006E4C76"/>
    <w:rsid w:val="006E5219"/>
    <w:rsid w:val="006E5D3C"/>
    <w:rsid w:val="006E64D5"/>
    <w:rsid w:val="006E6B87"/>
    <w:rsid w:val="006E6C55"/>
    <w:rsid w:val="006E6CD7"/>
    <w:rsid w:val="006E7617"/>
    <w:rsid w:val="006E779C"/>
    <w:rsid w:val="006E7DDA"/>
    <w:rsid w:val="006F065F"/>
    <w:rsid w:val="006F0829"/>
    <w:rsid w:val="006F0E69"/>
    <w:rsid w:val="006F0F1C"/>
    <w:rsid w:val="006F156F"/>
    <w:rsid w:val="006F1C16"/>
    <w:rsid w:val="006F3B59"/>
    <w:rsid w:val="006F4963"/>
    <w:rsid w:val="006F51AA"/>
    <w:rsid w:val="006F5637"/>
    <w:rsid w:val="006F5D62"/>
    <w:rsid w:val="006F60E8"/>
    <w:rsid w:val="006F65B6"/>
    <w:rsid w:val="006F65CA"/>
    <w:rsid w:val="006F6FAE"/>
    <w:rsid w:val="006F743B"/>
    <w:rsid w:val="006F764F"/>
    <w:rsid w:val="006F7AD3"/>
    <w:rsid w:val="006F7B02"/>
    <w:rsid w:val="00700222"/>
    <w:rsid w:val="007003F9"/>
    <w:rsid w:val="00700F81"/>
    <w:rsid w:val="00701043"/>
    <w:rsid w:val="0070106A"/>
    <w:rsid w:val="00701632"/>
    <w:rsid w:val="00701885"/>
    <w:rsid w:val="007024D0"/>
    <w:rsid w:val="00702CCD"/>
    <w:rsid w:val="00702EFC"/>
    <w:rsid w:val="007032D6"/>
    <w:rsid w:val="00705297"/>
    <w:rsid w:val="0070613B"/>
    <w:rsid w:val="0070642F"/>
    <w:rsid w:val="00706A9A"/>
    <w:rsid w:val="0070777D"/>
    <w:rsid w:val="00707CBD"/>
    <w:rsid w:val="00707CFC"/>
    <w:rsid w:val="00710205"/>
    <w:rsid w:val="0071028B"/>
    <w:rsid w:val="00710468"/>
    <w:rsid w:val="00710958"/>
    <w:rsid w:val="00710CFE"/>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5D3"/>
    <w:rsid w:val="00715D4D"/>
    <w:rsid w:val="00716413"/>
    <w:rsid w:val="00717308"/>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1DF2"/>
    <w:rsid w:val="00732408"/>
    <w:rsid w:val="00732B88"/>
    <w:rsid w:val="007334AC"/>
    <w:rsid w:val="00733C9C"/>
    <w:rsid w:val="00733D01"/>
    <w:rsid w:val="00735802"/>
    <w:rsid w:val="007358F4"/>
    <w:rsid w:val="00735AE2"/>
    <w:rsid w:val="007366C7"/>
    <w:rsid w:val="00737495"/>
    <w:rsid w:val="007377B7"/>
    <w:rsid w:val="00737A71"/>
    <w:rsid w:val="007404F7"/>
    <w:rsid w:val="0074075B"/>
    <w:rsid w:val="0074098A"/>
    <w:rsid w:val="00741408"/>
    <w:rsid w:val="0074155D"/>
    <w:rsid w:val="0074224E"/>
    <w:rsid w:val="00742612"/>
    <w:rsid w:val="00742AC9"/>
    <w:rsid w:val="0074332A"/>
    <w:rsid w:val="00743359"/>
    <w:rsid w:val="007435C2"/>
    <w:rsid w:val="0074399D"/>
    <w:rsid w:val="00743C86"/>
    <w:rsid w:val="00743F33"/>
    <w:rsid w:val="0074427F"/>
    <w:rsid w:val="00744DF3"/>
    <w:rsid w:val="0074509A"/>
    <w:rsid w:val="007451E0"/>
    <w:rsid w:val="0074520C"/>
    <w:rsid w:val="0074545C"/>
    <w:rsid w:val="007454BA"/>
    <w:rsid w:val="007454E8"/>
    <w:rsid w:val="00745ACC"/>
    <w:rsid w:val="007467F8"/>
    <w:rsid w:val="00746A20"/>
    <w:rsid w:val="00746B02"/>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689B"/>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3FE2"/>
    <w:rsid w:val="007641A2"/>
    <w:rsid w:val="007647C5"/>
    <w:rsid w:val="007649E8"/>
    <w:rsid w:val="00764B3B"/>
    <w:rsid w:val="007655D5"/>
    <w:rsid w:val="007658BB"/>
    <w:rsid w:val="00765916"/>
    <w:rsid w:val="00765D32"/>
    <w:rsid w:val="007664AC"/>
    <w:rsid w:val="007664D8"/>
    <w:rsid w:val="00767306"/>
    <w:rsid w:val="007679B4"/>
    <w:rsid w:val="00767A34"/>
    <w:rsid w:val="00767C7A"/>
    <w:rsid w:val="00767CAB"/>
    <w:rsid w:val="00767F2D"/>
    <w:rsid w:val="00770786"/>
    <w:rsid w:val="00771C9A"/>
    <w:rsid w:val="00772A50"/>
    <w:rsid w:val="007731F2"/>
    <w:rsid w:val="00774714"/>
    <w:rsid w:val="00775639"/>
    <w:rsid w:val="0077579C"/>
    <w:rsid w:val="0077675D"/>
    <w:rsid w:val="007767C2"/>
    <w:rsid w:val="00780256"/>
    <w:rsid w:val="007802BA"/>
    <w:rsid w:val="007802C2"/>
    <w:rsid w:val="007804A5"/>
    <w:rsid w:val="007809E2"/>
    <w:rsid w:val="00780A60"/>
    <w:rsid w:val="00780D5C"/>
    <w:rsid w:val="00780DF4"/>
    <w:rsid w:val="00781102"/>
    <w:rsid w:val="007811DF"/>
    <w:rsid w:val="00781952"/>
    <w:rsid w:val="00781FDD"/>
    <w:rsid w:val="00782115"/>
    <w:rsid w:val="00782123"/>
    <w:rsid w:val="00782B1A"/>
    <w:rsid w:val="00782EFA"/>
    <w:rsid w:val="007832E5"/>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63F"/>
    <w:rsid w:val="007929AD"/>
    <w:rsid w:val="007930F0"/>
    <w:rsid w:val="00793667"/>
    <w:rsid w:val="00793914"/>
    <w:rsid w:val="00794814"/>
    <w:rsid w:val="00794AAF"/>
    <w:rsid w:val="007954A8"/>
    <w:rsid w:val="007964D1"/>
    <w:rsid w:val="0079729A"/>
    <w:rsid w:val="007A02D1"/>
    <w:rsid w:val="007A0613"/>
    <w:rsid w:val="007A128D"/>
    <w:rsid w:val="007A2332"/>
    <w:rsid w:val="007A2463"/>
    <w:rsid w:val="007A2891"/>
    <w:rsid w:val="007A29A7"/>
    <w:rsid w:val="007A29BA"/>
    <w:rsid w:val="007A2B70"/>
    <w:rsid w:val="007A2EE3"/>
    <w:rsid w:val="007A375B"/>
    <w:rsid w:val="007A3A2C"/>
    <w:rsid w:val="007A3C2E"/>
    <w:rsid w:val="007A4605"/>
    <w:rsid w:val="007A515F"/>
    <w:rsid w:val="007A57C4"/>
    <w:rsid w:val="007A5893"/>
    <w:rsid w:val="007A5BBC"/>
    <w:rsid w:val="007A6230"/>
    <w:rsid w:val="007A7D32"/>
    <w:rsid w:val="007B03D9"/>
    <w:rsid w:val="007B064F"/>
    <w:rsid w:val="007B0E32"/>
    <w:rsid w:val="007B12C4"/>
    <w:rsid w:val="007B1757"/>
    <w:rsid w:val="007B2795"/>
    <w:rsid w:val="007B2D3A"/>
    <w:rsid w:val="007B3AED"/>
    <w:rsid w:val="007B3D6C"/>
    <w:rsid w:val="007B4133"/>
    <w:rsid w:val="007B5280"/>
    <w:rsid w:val="007B5AAE"/>
    <w:rsid w:val="007B5AF2"/>
    <w:rsid w:val="007B6595"/>
    <w:rsid w:val="007B70A0"/>
    <w:rsid w:val="007B74D9"/>
    <w:rsid w:val="007C00E2"/>
    <w:rsid w:val="007C02F4"/>
    <w:rsid w:val="007C0A4A"/>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4CB1"/>
    <w:rsid w:val="007C4CBC"/>
    <w:rsid w:val="007C5298"/>
    <w:rsid w:val="007C5299"/>
    <w:rsid w:val="007C5E4A"/>
    <w:rsid w:val="007C61E1"/>
    <w:rsid w:val="007C6228"/>
    <w:rsid w:val="007C6B7C"/>
    <w:rsid w:val="007C70BF"/>
    <w:rsid w:val="007C7928"/>
    <w:rsid w:val="007C7F30"/>
    <w:rsid w:val="007D13A5"/>
    <w:rsid w:val="007D1A18"/>
    <w:rsid w:val="007D1D92"/>
    <w:rsid w:val="007D1D99"/>
    <w:rsid w:val="007D2045"/>
    <w:rsid w:val="007D2157"/>
    <w:rsid w:val="007D22E0"/>
    <w:rsid w:val="007D23FE"/>
    <w:rsid w:val="007D26FC"/>
    <w:rsid w:val="007D3F84"/>
    <w:rsid w:val="007D40D2"/>
    <w:rsid w:val="007D4721"/>
    <w:rsid w:val="007D47FC"/>
    <w:rsid w:val="007D4C72"/>
    <w:rsid w:val="007D4D56"/>
    <w:rsid w:val="007D58F9"/>
    <w:rsid w:val="007D5927"/>
    <w:rsid w:val="007D5CAD"/>
    <w:rsid w:val="007D6255"/>
    <w:rsid w:val="007D643E"/>
    <w:rsid w:val="007D67B4"/>
    <w:rsid w:val="007D6E91"/>
    <w:rsid w:val="007D6EC6"/>
    <w:rsid w:val="007D7496"/>
    <w:rsid w:val="007E0BBC"/>
    <w:rsid w:val="007E0C85"/>
    <w:rsid w:val="007E0F79"/>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29D4"/>
    <w:rsid w:val="0081369B"/>
    <w:rsid w:val="00813A3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02C"/>
    <w:rsid w:val="00820966"/>
    <w:rsid w:val="00820B86"/>
    <w:rsid w:val="0082121C"/>
    <w:rsid w:val="0082228A"/>
    <w:rsid w:val="00822573"/>
    <w:rsid w:val="00822AB9"/>
    <w:rsid w:val="00822B7B"/>
    <w:rsid w:val="00822BCD"/>
    <w:rsid w:val="00822C35"/>
    <w:rsid w:val="0082376A"/>
    <w:rsid w:val="00823957"/>
    <w:rsid w:val="00824922"/>
    <w:rsid w:val="00824BC3"/>
    <w:rsid w:val="00825265"/>
    <w:rsid w:val="00827093"/>
    <w:rsid w:val="0082786E"/>
    <w:rsid w:val="0082793C"/>
    <w:rsid w:val="00827EDF"/>
    <w:rsid w:val="008303E6"/>
    <w:rsid w:val="0083077E"/>
    <w:rsid w:val="008308AE"/>
    <w:rsid w:val="00831CB8"/>
    <w:rsid w:val="00831F0D"/>
    <w:rsid w:val="008322F7"/>
    <w:rsid w:val="008328B8"/>
    <w:rsid w:val="00832B13"/>
    <w:rsid w:val="0083388A"/>
    <w:rsid w:val="008341E5"/>
    <w:rsid w:val="008347C5"/>
    <w:rsid w:val="00835361"/>
    <w:rsid w:val="00835FB0"/>
    <w:rsid w:val="008362B1"/>
    <w:rsid w:val="0083634B"/>
    <w:rsid w:val="008368D2"/>
    <w:rsid w:val="00836C3E"/>
    <w:rsid w:val="008376BA"/>
    <w:rsid w:val="00837891"/>
    <w:rsid w:val="00837F53"/>
    <w:rsid w:val="00840091"/>
    <w:rsid w:val="00841275"/>
    <w:rsid w:val="008413BE"/>
    <w:rsid w:val="00841F07"/>
    <w:rsid w:val="008427C8"/>
    <w:rsid w:val="00842EF7"/>
    <w:rsid w:val="008432ED"/>
    <w:rsid w:val="0084379B"/>
    <w:rsid w:val="00843DFE"/>
    <w:rsid w:val="00844C65"/>
    <w:rsid w:val="00844D11"/>
    <w:rsid w:val="008460B0"/>
    <w:rsid w:val="008466B3"/>
    <w:rsid w:val="0084762B"/>
    <w:rsid w:val="0085014F"/>
    <w:rsid w:val="00850AD2"/>
    <w:rsid w:val="00851083"/>
    <w:rsid w:val="008525FE"/>
    <w:rsid w:val="008526D1"/>
    <w:rsid w:val="008535A3"/>
    <w:rsid w:val="00854A31"/>
    <w:rsid w:val="00854C75"/>
    <w:rsid w:val="00854CA6"/>
    <w:rsid w:val="0085515D"/>
    <w:rsid w:val="00855196"/>
    <w:rsid w:val="008567BC"/>
    <w:rsid w:val="0085701E"/>
    <w:rsid w:val="008579AC"/>
    <w:rsid w:val="00861D65"/>
    <w:rsid w:val="0086227A"/>
    <w:rsid w:val="00862CDD"/>
    <w:rsid w:val="00862F08"/>
    <w:rsid w:val="008632A4"/>
    <w:rsid w:val="008632E4"/>
    <w:rsid w:val="00863B7A"/>
    <w:rsid w:val="008648AC"/>
    <w:rsid w:val="00864D62"/>
    <w:rsid w:val="00865421"/>
    <w:rsid w:val="008654A5"/>
    <w:rsid w:val="008655D0"/>
    <w:rsid w:val="00865B62"/>
    <w:rsid w:val="00866C92"/>
    <w:rsid w:val="00866ECB"/>
    <w:rsid w:val="00867303"/>
    <w:rsid w:val="008706DB"/>
    <w:rsid w:val="008707F3"/>
    <w:rsid w:val="008710B4"/>
    <w:rsid w:val="0087118B"/>
    <w:rsid w:val="00871550"/>
    <w:rsid w:val="0087165B"/>
    <w:rsid w:val="00871D37"/>
    <w:rsid w:val="0087296D"/>
    <w:rsid w:val="00872EE7"/>
    <w:rsid w:val="00872FAA"/>
    <w:rsid w:val="0087320B"/>
    <w:rsid w:val="00873290"/>
    <w:rsid w:val="008735BF"/>
    <w:rsid w:val="00873B45"/>
    <w:rsid w:val="00873F6A"/>
    <w:rsid w:val="0087462A"/>
    <w:rsid w:val="0087471E"/>
    <w:rsid w:val="00874C6B"/>
    <w:rsid w:val="008754D6"/>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3DC"/>
    <w:rsid w:val="0088155E"/>
    <w:rsid w:val="00881683"/>
    <w:rsid w:val="0088199F"/>
    <w:rsid w:val="008825A6"/>
    <w:rsid w:val="008829D4"/>
    <w:rsid w:val="008833E7"/>
    <w:rsid w:val="0088421A"/>
    <w:rsid w:val="00884A24"/>
    <w:rsid w:val="00884BE3"/>
    <w:rsid w:val="00884ED3"/>
    <w:rsid w:val="00885042"/>
    <w:rsid w:val="008850BE"/>
    <w:rsid w:val="00885B1B"/>
    <w:rsid w:val="00885EB8"/>
    <w:rsid w:val="0088620F"/>
    <w:rsid w:val="00886485"/>
    <w:rsid w:val="00887380"/>
    <w:rsid w:val="008873F4"/>
    <w:rsid w:val="00887C04"/>
    <w:rsid w:val="0089029E"/>
    <w:rsid w:val="008906AF"/>
    <w:rsid w:val="00891785"/>
    <w:rsid w:val="0089212F"/>
    <w:rsid w:val="00892EC0"/>
    <w:rsid w:val="00892F00"/>
    <w:rsid w:val="0089338C"/>
    <w:rsid w:val="00893861"/>
    <w:rsid w:val="00893BBB"/>
    <w:rsid w:val="00894D70"/>
    <w:rsid w:val="0089510F"/>
    <w:rsid w:val="00895412"/>
    <w:rsid w:val="00895681"/>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9F"/>
    <w:rsid w:val="008A24C3"/>
    <w:rsid w:val="008A292A"/>
    <w:rsid w:val="008A350A"/>
    <w:rsid w:val="008A4423"/>
    <w:rsid w:val="008A5DCE"/>
    <w:rsid w:val="008A5DFD"/>
    <w:rsid w:val="008A64A7"/>
    <w:rsid w:val="008A698D"/>
    <w:rsid w:val="008A771F"/>
    <w:rsid w:val="008A7735"/>
    <w:rsid w:val="008A7B0E"/>
    <w:rsid w:val="008A7D18"/>
    <w:rsid w:val="008A7F03"/>
    <w:rsid w:val="008B009A"/>
    <w:rsid w:val="008B0B54"/>
    <w:rsid w:val="008B1241"/>
    <w:rsid w:val="008B212C"/>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0C8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BFB"/>
    <w:rsid w:val="008C7CFB"/>
    <w:rsid w:val="008D069E"/>
    <w:rsid w:val="008D0B7E"/>
    <w:rsid w:val="008D1AC9"/>
    <w:rsid w:val="008D286C"/>
    <w:rsid w:val="008D2922"/>
    <w:rsid w:val="008D31CE"/>
    <w:rsid w:val="008D3991"/>
    <w:rsid w:val="008D3B33"/>
    <w:rsid w:val="008D3B4E"/>
    <w:rsid w:val="008D3F8B"/>
    <w:rsid w:val="008D4BE0"/>
    <w:rsid w:val="008D5F68"/>
    <w:rsid w:val="008D7574"/>
    <w:rsid w:val="008D78B5"/>
    <w:rsid w:val="008D7D25"/>
    <w:rsid w:val="008D7EE3"/>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6F7D"/>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5C65"/>
    <w:rsid w:val="008F6537"/>
    <w:rsid w:val="008F69F9"/>
    <w:rsid w:val="008F6E52"/>
    <w:rsid w:val="008F70F1"/>
    <w:rsid w:val="008F74F3"/>
    <w:rsid w:val="008F75B3"/>
    <w:rsid w:val="008F7838"/>
    <w:rsid w:val="008F7AEB"/>
    <w:rsid w:val="008F7B7C"/>
    <w:rsid w:val="00900D3E"/>
    <w:rsid w:val="00900FF5"/>
    <w:rsid w:val="009024E8"/>
    <w:rsid w:val="00902F42"/>
    <w:rsid w:val="00902FB2"/>
    <w:rsid w:val="0090309B"/>
    <w:rsid w:val="00903E55"/>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57DF"/>
    <w:rsid w:val="00915B39"/>
    <w:rsid w:val="00915CC9"/>
    <w:rsid w:val="009160C4"/>
    <w:rsid w:val="00916736"/>
    <w:rsid w:val="009167CB"/>
    <w:rsid w:val="009172A6"/>
    <w:rsid w:val="009172FF"/>
    <w:rsid w:val="0091773F"/>
    <w:rsid w:val="009177C2"/>
    <w:rsid w:val="00917C5F"/>
    <w:rsid w:val="009201B1"/>
    <w:rsid w:val="009206A0"/>
    <w:rsid w:val="009210D3"/>
    <w:rsid w:val="00921173"/>
    <w:rsid w:val="00921492"/>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7A0"/>
    <w:rsid w:val="00933AD5"/>
    <w:rsid w:val="00934142"/>
    <w:rsid w:val="0093420D"/>
    <w:rsid w:val="00934571"/>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BB0"/>
    <w:rsid w:val="00942E93"/>
    <w:rsid w:val="00942FF6"/>
    <w:rsid w:val="009432FF"/>
    <w:rsid w:val="00943715"/>
    <w:rsid w:val="00944376"/>
    <w:rsid w:val="00944890"/>
    <w:rsid w:val="00944B39"/>
    <w:rsid w:val="00945911"/>
    <w:rsid w:val="0094659C"/>
    <w:rsid w:val="00946F41"/>
    <w:rsid w:val="00946FD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6FCE"/>
    <w:rsid w:val="00957227"/>
    <w:rsid w:val="00957921"/>
    <w:rsid w:val="00957EC8"/>
    <w:rsid w:val="00957F60"/>
    <w:rsid w:val="00957FEE"/>
    <w:rsid w:val="00960583"/>
    <w:rsid w:val="00960B47"/>
    <w:rsid w:val="00961AC5"/>
    <w:rsid w:val="0096268F"/>
    <w:rsid w:val="0096295F"/>
    <w:rsid w:val="00963126"/>
    <w:rsid w:val="00963CD5"/>
    <w:rsid w:val="009648E6"/>
    <w:rsid w:val="009648F0"/>
    <w:rsid w:val="00964A19"/>
    <w:rsid w:val="00965531"/>
    <w:rsid w:val="00965DD6"/>
    <w:rsid w:val="00965F64"/>
    <w:rsid w:val="00966194"/>
    <w:rsid w:val="00966240"/>
    <w:rsid w:val="00966BFF"/>
    <w:rsid w:val="0096721B"/>
    <w:rsid w:val="00967D21"/>
    <w:rsid w:val="00967F8F"/>
    <w:rsid w:val="0097083D"/>
    <w:rsid w:val="00970FFA"/>
    <w:rsid w:val="00971132"/>
    <w:rsid w:val="00971BEC"/>
    <w:rsid w:val="00972CCB"/>
    <w:rsid w:val="00972CE6"/>
    <w:rsid w:val="0097443A"/>
    <w:rsid w:val="009752D0"/>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13A"/>
    <w:rsid w:val="00984275"/>
    <w:rsid w:val="00984C68"/>
    <w:rsid w:val="009855B7"/>
    <w:rsid w:val="00985A9F"/>
    <w:rsid w:val="00986285"/>
    <w:rsid w:val="009866D7"/>
    <w:rsid w:val="009866EC"/>
    <w:rsid w:val="00986D87"/>
    <w:rsid w:val="00986FDD"/>
    <w:rsid w:val="00987418"/>
    <w:rsid w:val="00987460"/>
    <w:rsid w:val="0098750F"/>
    <w:rsid w:val="009875CE"/>
    <w:rsid w:val="009879A8"/>
    <w:rsid w:val="00987C60"/>
    <w:rsid w:val="00987F43"/>
    <w:rsid w:val="00990322"/>
    <w:rsid w:val="00990547"/>
    <w:rsid w:val="009906D7"/>
    <w:rsid w:val="00990750"/>
    <w:rsid w:val="009910B0"/>
    <w:rsid w:val="009915E3"/>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5C4B"/>
    <w:rsid w:val="00996D92"/>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A7930"/>
    <w:rsid w:val="009A7C60"/>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B7DF6"/>
    <w:rsid w:val="009C0044"/>
    <w:rsid w:val="009C05A1"/>
    <w:rsid w:val="009C0635"/>
    <w:rsid w:val="009C07A9"/>
    <w:rsid w:val="009C0E0D"/>
    <w:rsid w:val="009C15C1"/>
    <w:rsid w:val="009C1942"/>
    <w:rsid w:val="009C1BB8"/>
    <w:rsid w:val="009C291B"/>
    <w:rsid w:val="009C2E04"/>
    <w:rsid w:val="009C385E"/>
    <w:rsid w:val="009C3A30"/>
    <w:rsid w:val="009C3C96"/>
    <w:rsid w:val="009C4C83"/>
    <w:rsid w:val="009C4FD6"/>
    <w:rsid w:val="009C55BA"/>
    <w:rsid w:val="009C5BAC"/>
    <w:rsid w:val="009C61A5"/>
    <w:rsid w:val="009C61BC"/>
    <w:rsid w:val="009C656D"/>
    <w:rsid w:val="009C67BE"/>
    <w:rsid w:val="009C7032"/>
    <w:rsid w:val="009C7325"/>
    <w:rsid w:val="009C7506"/>
    <w:rsid w:val="009C75E0"/>
    <w:rsid w:val="009C78CA"/>
    <w:rsid w:val="009C7A31"/>
    <w:rsid w:val="009C7C42"/>
    <w:rsid w:val="009C7D94"/>
    <w:rsid w:val="009D1013"/>
    <w:rsid w:val="009D173D"/>
    <w:rsid w:val="009D2544"/>
    <w:rsid w:val="009D2F0A"/>
    <w:rsid w:val="009D365E"/>
    <w:rsid w:val="009D4B2D"/>
    <w:rsid w:val="009D4E1C"/>
    <w:rsid w:val="009D570B"/>
    <w:rsid w:val="009D57AB"/>
    <w:rsid w:val="009D5A10"/>
    <w:rsid w:val="009D6370"/>
    <w:rsid w:val="009D64D4"/>
    <w:rsid w:val="009D7225"/>
    <w:rsid w:val="009D72F5"/>
    <w:rsid w:val="009D7626"/>
    <w:rsid w:val="009D78D0"/>
    <w:rsid w:val="009D7AB4"/>
    <w:rsid w:val="009D7DC4"/>
    <w:rsid w:val="009E0513"/>
    <w:rsid w:val="009E0722"/>
    <w:rsid w:val="009E0D8C"/>
    <w:rsid w:val="009E1911"/>
    <w:rsid w:val="009E1C45"/>
    <w:rsid w:val="009E2650"/>
    <w:rsid w:val="009E2A77"/>
    <w:rsid w:val="009E2AEE"/>
    <w:rsid w:val="009E2E30"/>
    <w:rsid w:val="009E3A68"/>
    <w:rsid w:val="009E3ED0"/>
    <w:rsid w:val="009E4341"/>
    <w:rsid w:val="009E447F"/>
    <w:rsid w:val="009E5113"/>
    <w:rsid w:val="009E55D1"/>
    <w:rsid w:val="009E5DE6"/>
    <w:rsid w:val="009E6656"/>
    <w:rsid w:val="009E6C20"/>
    <w:rsid w:val="009E6EBC"/>
    <w:rsid w:val="009E760E"/>
    <w:rsid w:val="009E7745"/>
    <w:rsid w:val="009E7CB4"/>
    <w:rsid w:val="009F0499"/>
    <w:rsid w:val="009F0711"/>
    <w:rsid w:val="009F11A7"/>
    <w:rsid w:val="009F3513"/>
    <w:rsid w:val="009F36E0"/>
    <w:rsid w:val="009F3CEB"/>
    <w:rsid w:val="009F3FB9"/>
    <w:rsid w:val="009F3FF3"/>
    <w:rsid w:val="009F40CE"/>
    <w:rsid w:val="009F4774"/>
    <w:rsid w:val="009F5056"/>
    <w:rsid w:val="009F5F1F"/>
    <w:rsid w:val="009F61C5"/>
    <w:rsid w:val="009F61CD"/>
    <w:rsid w:val="009F683E"/>
    <w:rsid w:val="009F7BB2"/>
    <w:rsid w:val="009F7F02"/>
    <w:rsid w:val="00A000CC"/>
    <w:rsid w:val="00A00BC0"/>
    <w:rsid w:val="00A00FE2"/>
    <w:rsid w:val="00A01AE0"/>
    <w:rsid w:val="00A01E7A"/>
    <w:rsid w:val="00A02338"/>
    <w:rsid w:val="00A024EC"/>
    <w:rsid w:val="00A0272E"/>
    <w:rsid w:val="00A0312A"/>
    <w:rsid w:val="00A03439"/>
    <w:rsid w:val="00A03462"/>
    <w:rsid w:val="00A03F07"/>
    <w:rsid w:val="00A03FED"/>
    <w:rsid w:val="00A04252"/>
    <w:rsid w:val="00A042D1"/>
    <w:rsid w:val="00A0509C"/>
    <w:rsid w:val="00A0510B"/>
    <w:rsid w:val="00A0520E"/>
    <w:rsid w:val="00A0582F"/>
    <w:rsid w:val="00A05AA6"/>
    <w:rsid w:val="00A05E90"/>
    <w:rsid w:val="00A05EAB"/>
    <w:rsid w:val="00A06791"/>
    <w:rsid w:val="00A07326"/>
    <w:rsid w:val="00A07B62"/>
    <w:rsid w:val="00A102CB"/>
    <w:rsid w:val="00A10457"/>
    <w:rsid w:val="00A10570"/>
    <w:rsid w:val="00A105B3"/>
    <w:rsid w:val="00A10D6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548"/>
    <w:rsid w:val="00A1777C"/>
    <w:rsid w:val="00A17F36"/>
    <w:rsid w:val="00A20108"/>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6E7A"/>
    <w:rsid w:val="00A27C85"/>
    <w:rsid w:val="00A27DE7"/>
    <w:rsid w:val="00A302DC"/>
    <w:rsid w:val="00A3032D"/>
    <w:rsid w:val="00A31B98"/>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691"/>
    <w:rsid w:val="00A4186A"/>
    <w:rsid w:val="00A4248C"/>
    <w:rsid w:val="00A4277C"/>
    <w:rsid w:val="00A42C66"/>
    <w:rsid w:val="00A4315F"/>
    <w:rsid w:val="00A434A9"/>
    <w:rsid w:val="00A434E0"/>
    <w:rsid w:val="00A4352A"/>
    <w:rsid w:val="00A43C8F"/>
    <w:rsid w:val="00A44202"/>
    <w:rsid w:val="00A44446"/>
    <w:rsid w:val="00A44563"/>
    <w:rsid w:val="00A44764"/>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9CE"/>
    <w:rsid w:val="00A55C8A"/>
    <w:rsid w:val="00A56CB5"/>
    <w:rsid w:val="00A575DF"/>
    <w:rsid w:val="00A57F2B"/>
    <w:rsid w:val="00A6012E"/>
    <w:rsid w:val="00A604EF"/>
    <w:rsid w:val="00A6093B"/>
    <w:rsid w:val="00A614F0"/>
    <w:rsid w:val="00A6166C"/>
    <w:rsid w:val="00A61939"/>
    <w:rsid w:val="00A62CF6"/>
    <w:rsid w:val="00A6322E"/>
    <w:rsid w:val="00A63980"/>
    <w:rsid w:val="00A63C7C"/>
    <w:rsid w:val="00A6430C"/>
    <w:rsid w:val="00A64537"/>
    <w:rsid w:val="00A64A43"/>
    <w:rsid w:val="00A64B50"/>
    <w:rsid w:val="00A64FC4"/>
    <w:rsid w:val="00A65BC6"/>
    <w:rsid w:val="00A66146"/>
    <w:rsid w:val="00A662F3"/>
    <w:rsid w:val="00A66C39"/>
    <w:rsid w:val="00A66CB7"/>
    <w:rsid w:val="00A66CC7"/>
    <w:rsid w:val="00A7047E"/>
    <w:rsid w:val="00A7061F"/>
    <w:rsid w:val="00A70DF9"/>
    <w:rsid w:val="00A71177"/>
    <w:rsid w:val="00A712D3"/>
    <w:rsid w:val="00A72369"/>
    <w:rsid w:val="00A72643"/>
    <w:rsid w:val="00A72F19"/>
    <w:rsid w:val="00A73185"/>
    <w:rsid w:val="00A73486"/>
    <w:rsid w:val="00A73BE1"/>
    <w:rsid w:val="00A73D68"/>
    <w:rsid w:val="00A73E79"/>
    <w:rsid w:val="00A74491"/>
    <w:rsid w:val="00A74FBA"/>
    <w:rsid w:val="00A75456"/>
    <w:rsid w:val="00A75AF2"/>
    <w:rsid w:val="00A76EEF"/>
    <w:rsid w:val="00A77F71"/>
    <w:rsid w:val="00A8086E"/>
    <w:rsid w:val="00A80B98"/>
    <w:rsid w:val="00A810F1"/>
    <w:rsid w:val="00A81773"/>
    <w:rsid w:val="00A81C3B"/>
    <w:rsid w:val="00A82395"/>
    <w:rsid w:val="00A823A4"/>
    <w:rsid w:val="00A82418"/>
    <w:rsid w:val="00A82816"/>
    <w:rsid w:val="00A82DDA"/>
    <w:rsid w:val="00A8341D"/>
    <w:rsid w:val="00A83695"/>
    <w:rsid w:val="00A84473"/>
    <w:rsid w:val="00A84E17"/>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2D34"/>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3E82"/>
    <w:rsid w:val="00AA4158"/>
    <w:rsid w:val="00AA4A0C"/>
    <w:rsid w:val="00AA4BD8"/>
    <w:rsid w:val="00AA5C17"/>
    <w:rsid w:val="00AA5FCB"/>
    <w:rsid w:val="00AA5FD8"/>
    <w:rsid w:val="00AA6323"/>
    <w:rsid w:val="00AA6650"/>
    <w:rsid w:val="00AA6A01"/>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3F95"/>
    <w:rsid w:val="00AB4022"/>
    <w:rsid w:val="00AB41DF"/>
    <w:rsid w:val="00AB4349"/>
    <w:rsid w:val="00AB4388"/>
    <w:rsid w:val="00AB45D6"/>
    <w:rsid w:val="00AB487C"/>
    <w:rsid w:val="00AB4D02"/>
    <w:rsid w:val="00AB4F45"/>
    <w:rsid w:val="00AB574C"/>
    <w:rsid w:val="00AB66E3"/>
    <w:rsid w:val="00AB6724"/>
    <w:rsid w:val="00AB68C1"/>
    <w:rsid w:val="00AB6A04"/>
    <w:rsid w:val="00AB6E5E"/>
    <w:rsid w:val="00AB7137"/>
    <w:rsid w:val="00AB71CA"/>
    <w:rsid w:val="00AB73F0"/>
    <w:rsid w:val="00AB7E1B"/>
    <w:rsid w:val="00AC03A4"/>
    <w:rsid w:val="00AC0910"/>
    <w:rsid w:val="00AC0B25"/>
    <w:rsid w:val="00AC0D45"/>
    <w:rsid w:val="00AC0F07"/>
    <w:rsid w:val="00AC2094"/>
    <w:rsid w:val="00AC221D"/>
    <w:rsid w:val="00AC2231"/>
    <w:rsid w:val="00AC262D"/>
    <w:rsid w:val="00AC29DF"/>
    <w:rsid w:val="00AC3097"/>
    <w:rsid w:val="00AC3E82"/>
    <w:rsid w:val="00AC3F21"/>
    <w:rsid w:val="00AC4239"/>
    <w:rsid w:val="00AC4BE5"/>
    <w:rsid w:val="00AC4CEA"/>
    <w:rsid w:val="00AC4DE2"/>
    <w:rsid w:val="00AC4E8F"/>
    <w:rsid w:val="00AC5281"/>
    <w:rsid w:val="00AC57D9"/>
    <w:rsid w:val="00AC5D63"/>
    <w:rsid w:val="00AC5E4B"/>
    <w:rsid w:val="00AC6353"/>
    <w:rsid w:val="00AC653D"/>
    <w:rsid w:val="00AC7299"/>
    <w:rsid w:val="00AC7408"/>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B3"/>
    <w:rsid w:val="00AD54EC"/>
    <w:rsid w:val="00AD6083"/>
    <w:rsid w:val="00AD60BD"/>
    <w:rsid w:val="00AD66EF"/>
    <w:rsid w:val="00AD7F3E"/>
    <w:rsid w:val="00AE03AD"/>
    <w:rsid w:val="00AE1009"/>
    <w:rsid w:val="00AE1488"/>
    <w:rsid w:val="00AE14F5"/>
    <w:rsid w:val="00AE1696"/>
    <w:rsid w:val="00AE1BA6"/>
    <w:rsid w:val="00AE1EDC"/>
    <w:rsid w:val="00AE1F79"/>
    <w:rsid w:val="00AE2065"/>
    <w:rsid w:val="00AE2702"/>
    <w:rsid w:val="00AE3425"/>
    <w:rsid w:val="00AE38E5"/>
    <w:rsid w:val="00AE394C"/>
    <w:rsid w:val="00AE40E0"/>
    <w:rsid w:val="00AE4505"/>
    <w:rsid w:val="00AE4A33"/>
    <w:rsid w:val="00AE4F76"/>
    <w:rsid w:val="00AE5433"/>
    <w:rsid w:val="00AE5BF9"/>
    <w:rsid w:val="00AE5E82"/>
    <w:rsid w:val="00AF0202"/>
    <w:rsid w:val="00AF13AA"/>
    <w:rsid w:val="00AF1555"/>
    <w:rsid w:val="00AF17A1"/>
    <w:rsid w:val="00AF1A57"/>
    <w:rsid w:val="00AF2B94"/>
    <w:rsid w:val="00AF2DFF"/>
    <w:rsid w:val="00AF3091"/>
    <w:rsid w:val="00AF320B"/>
    <w:rsid w:val="00AF321A"/>
    <w:rsid w:val="00AF33B2"/>
    <w:rsid w:val="00AF379C"/>
    <w:rsid w:val="00AF39A6"/>
    <w:rsid w:val="00AF4160"/>
    <w:rsid w:val="00AF450D"/>
    <w:rsid w:val="00AF45AE"/>
    <w:rsid w:val="00AF45CF"/>
    <w:rsid w:val="00AF461D"/>
    <w:rsid w:val="00AF470B"/>
    <w:rsid w:val="00AF4A4B"/>
    <w:rsid w:val="00AF4DD5"/>
    <w:rsid w:val="00AF7D41"/>
    <w:rsid w:val="00B00776"/>
    <w:rsid w:val="00B00E6C"/>
    <w:rsid w:val="00B01025"/>
    <w:rsid w:val="00B01E9B"/>
    <w:rsid w:val="00B0207E"/>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3CB6"/>
    <w:rsid w:val="00B14B8E"/>
    <w:rsid w:val="00B14BF2"/>
    <w:rsid w:val="00B14FB1"/>
    <w:rsid w:val="00B155F7"/>
    <w:rsid w:val="00B15919"/>
    <w:rsid w:val="00B15F2D"/>
    <w:rsid w:val="00B16988"/>
    <w:rsid w:val="00B17243"/>
    <w:rsid w:val="00B1755C"/>
    <w:rsid w:val="00B17815"/>
    <w:rsid w:val="00B17EF2"/>
    <w:rsid w:val="00B2028B"/>
    <w:rsid w:val="00B20459"/>
    <w:rsid w:val="00B20B47"/>
    <w:rsid w:val="00B210E6"/>
    <w:rsid w:val="00B211AB"/>
    <w:rsid w:val="00B213D6"/>
    <w:rsid w:val="00B21457"/>
    <w:rsid w:val="00B21B9C"/>
    <w:rsid w:val="00B21FC1"/>
    <w:rsid w:val="00B2246F"/>
    <w:rsid w:val="00B2286B"/>
    <w:rsid w:val="00B230A1"/>
    <w:rsid w:val="00B23601"/>
    <w:rsid w:val="00B23914"/>
    <w:rsid w:val="00B23C27"/>
    <w:rsid w:val="00B23CF9"/>
    <w:rsid w:val="00B24828"/>
    <w:rsid w:val="00B249C1"/>
    <w:rsid w:val="00B24BA6"/>
    <w:rsid w:val="00B24D74"/>
    <w:rsid w:val="00B2507F"/>
    <w:rsid w:val="00B25489"/>
    <w:rsid w:val="00B2629F"/>
    <w:rsid w:val="00B26A3F"/>
    <w:rsid w:val="00B26EA5"/>
    <w:rsid w:val="00B27446"/>
    <w:rsid w:val="00B27967"/>
    <w:rsid w:val="00B27EF0"/>
    <w:rsid w:val="00B300B1"/>
    <w:rsid w:val="00B3069F"/>
    <w:rsid w:val="00B30CB8"/>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068"/>
    <w:rsid w:val="00B3615E"/>
    <w:rsid w:val="00B36272"/>
    <w:rsid w:val="00B36677"/>
    <w:rsid w:val="00B376C0"/>
    <w:rsid w:val="00B40009"/>
    <w:rsid w:val="00B4081D"/>
    <w:rsid w:val="00B4097E"/>
    <w:rsid w:val="00B40A6C"/>
    <w:rsid w:val="00B40B21"/>
    <w:rsid w:val="00B40D91"/>
    <w:rsid w:val="00B4164D"/>
    <w:rsid w:val="00B41CED"/>
    <w:rsid w:val="00B42122"/>
    <w:rsid w:val="00B439D4"/>
    <w:rsid w:val="00B454FA"/>
    <w:rsid w:val="00B4589A"/>
    <w:rsid w:val="00B460A7"/>
    <w:rsid w:val="00B462B3"/>
    <w:rsid w:val="00B47369"/>
    <w:rsid w:val="00B474A0"/>
    <w:rsid w:val="00B47B30"/>
    <w:rsid w:val="00B50311"/>
    <w:rsid w:val="00B51686"/>
    <w:rsid w:val="00B517A5"/>
    <w:rsid w:val="00B51E16"/>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28"/>
    <w:rsid w:val="00B66854"/>
    <w:rsid w:val="00B66960"/>
    <w:rsid w:val="00B66BCB"/>
    <w:rsid w:val="00B66D77"/>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416"/>
    <w:rsid w:val="00B765DC"/>
    <w:rsid w:val="00B766BA"/>
    <w:rsid w:val="00B76D2A"/>
    <w:rsid w:val="00B77214"/>
    <w:rsid w:val="00B77775"/>
    <w:rsid w:val="00B77939"/>
    <w:rsid w:val="00B800F0"/>
    <w:rsid w:val="00B8017B"/>
    <w:rsid w:val="00B80994"/>
    <w:rsid w:val="00B827FC"/>
    <w:rsid w:val="00B82FF1"/>
    <w:rsid w:val="00B8383B"/>
    <w:rsid w:val="00B83F6D"/>
    <w:rsid w:val="00B84582"/>
    <w:rsid w:val="00B8485A"/>
    <w:rsid w:val="00B85077"/>
    <w:rsid w:val="00B8525D"/>
    <w:rsid w:val="00B858D4"/>
    <w:rsid w:val="00B86C88"/>
    <w:rsid w:val="00B909F5"/>
    <w:rsid w:val="00B91930"/>
    <w:rsid w:val="00B9194A"/>
    <w:rsid w:val="00B91C1B"/>
    <w:rsid w:val="00B91DD8"/>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877"/>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AE1"/>
    <w:rsid w:val="00BB0BB0"/>
    <w:rsid w:val="00BB10BD"/>
    <w:rsid w:val="00BB115A"/>
    <w:rsid w:val="00BB15DF"/>
    <w:rsid w:val="00BB18F7"/>
    <w:rsid w:val="00BB23A1"/>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144"/>
    <w:rsid w:val="00BC63AB"/>
    <w:rsid w:val="00BC6671"/>
    <w:rsid w:val="00BC6956"/>
    <w:rsid w:val="00BC7182"/>
    <w:rsid w:val="00BC7AF3"/>
    <w:rsid w:val="00BC7F04"/>
    <w:rsid w:val="00BC7FA9"/>
    <w:rsid w:val="00BD0053"/>
    <w:rsid w:val="00BD104E"/>
    <w:rsid w:val="00BD148C"/>
    <w:rsid w:val="00BD23A5"/>
    <w:rsid w:val="00BD2814"/>
    <w:rsid w:val="00BD3AE0"/>
    <w:rsid w:val="00BD3E78"/>
    <w:rsid w:val="00BD5D19"/>
    <w:rsid w:val="00BD5E4D"/>
    <w:rsid w:val="00BD6010"/>
    <w:rsid w:val="00BD6122"/>
    <w:rsid w:val="00BD640B"/>
    <w:rsid w:val="00BD6523"/>
    <w:rsid w:val="00BD6A15"/>
    <w:rsid w:val="00BD77BC"/>
    <w:rsid w:val="00BD7B4E"/>
    <w:rsid w:val="00BD7E45"/>
    <w:rsid w:val="00BE005F"/>
    <w:rsid w:val="00BE0239"/>
    <w:rsid w:val="00BE0CD6"/>
    <w:rsid w:val="00BE12C1"/>
    <w:rsid w:val="00BE201E"/>
    <w:rsid w:val="00BE284B"/>
    <w:rsid w:val="00BE2B0C"/>
    <w:rsid w:val="00BE30AC"/>
    <w:rsid w:val="00BE3255"/>
    <w:rsid w:val="00BE37DE"/>
    <w:rsid w:val="00BE3BF4"/>
    <w:rsid w:val="00BE47AD"/>
    <w:rsid w:val="00BE50EC"/>
    <w:rsid w:val="00BE51FF"/>
    <w:rsid w:val="00BE56C5"/>
    <w:rsid w:val="00BE6392"/>
    <w:rsid w:val="00BE6F70"/>
    <w:rsid w:val="00BE7441"/>
    <w:rsid w:val="00BE75B6"/>
    <w:rsid w:val="00BE76E3"/>
    <w:rsid w:val="00BE7BD6"/>
    <w:rsid w:val="00BE7DBC"/>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4476"/>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6D5"/>
    <w:rsid w:val="00C04A4E"/>
    <w:rsid w:val="00C04EAE"/>
    <w:rsid w:val="00C04F58"/>
    <w:rsid w:val="00C05839"/>
    <w:rsid w:val="00C059D2"/>
    <w:rsid w:val="00C05B4F"/>
    <w:rsid w:val="00C05EB2"/>
    <w:rsid w:val="00C05FF9"/>
    <w:rsid w:val="00C0636D"/>
    <w:rsid w:val="00C06965"/>
    <w:rsid w:val="00C074A4"/>
    <w:rsid w:val="00C078C8"/>
    <w:rsid w:val="00C07E93"/>
    <w:rsid w:val="00C101D2"/>
    <w:rsid w:val="00C1093A"/>
    <w:rsid w:val="00C10B3C"/>
    <w:rsid w:val="00C11713"/>
    <w:rsid w:val="00C129DD"/>
    <w:rsid w:val="00C143A3"/>
    <w:rsid w:val="00C151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E86"/>
    <w:rsid w:val="00C22F76"/>
    <w:rsid w:val="00C232F1"/>
    <w:rsid w:val="00C23587"/>
    <w:rsid w:val="00C23789"/>
    <w:rsid w:val="00C240AF"/>
    <w:rsid w:val="00C240F7"/>
    <w:rsid w:val="00C2462D"/>
    <w:rsid w:val="00C24E27"/>
    <w:rsid w:val="00C2536E"/>
    <w:rsid w:val="00C25960"/>
    <w:rsid w:val="00C27A5C"/>
    <w:rsid w:val="00C27D82"/>
    <w:rsid w:val="00C27FF9"/>
    <w:rsid w:val="00C30855"/>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42C"/>
    <w:rsid w:val="00C515DE"/>
    <w:rsid w:val="00C5194F"/>
    <w:rsid w:val="00C51AA4"/>
    <w:rsid w:val="00C51E86"/>
    <w:rsid w:val="00C5250C"/>
    <w:rsid w:val="00C52D72"/>
    <w:rsid w:val="00C52E82"/>
    <w:rsid w:val="00C533D5"/>
    <w:rsid w:val="00C53627"/>
    <w:rsid w:val="00C53764"/>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717"/>
    <w:rsid w:val="00C66E7C"/>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2848"/>
    <w:rsid w:val="00C82C4B"/>
    <w:rsid w:val="00C82E60"/>
    <w:rsid w:val="00C834D5"/>
    <w:rsid w:val="00C83E7C"/>
    <w:rsid w:val="00C8400D"/>
    <w:rsid w:val="00C8401E"/>
    <w:rsid w:val="00C8406D"/>
    <w:rsid w:val="00C84A08"/>
    <w:rsid w:val="00C851BB"/>
    <w:rsid w:val="00C85466"/>
    <w:rsid w:val="00C856E0"/>
    <w:rsid w:val="00C85D91"/>
    <w:rsid w:val="00C860D6"/>
    <w:rsid w:val="00C86901"/>
    <w:rsid w:val="00C86C0C"/>
    <w:rsid w:val="00C87276"/>
    <w:rsid w:val="00C872E9"/>
    <w:rsid w:val="00C87775"/>
    <w:rsid w:val="00C87AB3"/>
    <w:rsid w:val="00C87B36"/>
    <w:rsid w:val="00C907E8"/>
    <w:rsid w:val="00C91049"/>
    <w:rsid w:val="00C91071"/>
    <w:rsid w:val="00C9111C"/>
    <w:rsid w:val="00C91408"/>
    <w:rsid w:val="00C91A9A"/>
    <w:rsid w:val="00C91CCA"/>
    <w:rsid w:val="00C92595"/>
    <w:rsid w:val="00C92728"/>
    <w:rsid w:val="00C92A9C"/>
    <w:rsid w:val="00C92EFF"/>
    <w:rsid w:val="00C9338F"/>
    <w:rsid w:val="00C93DB7"/>
    <w:rsid w:val="00C94064"/>
    <w:rsid w:val="00C941E0"/>
    <w:rsid w:val="00C942A6"/>
    <w:rsid w:val="00C95087"/>
    <w:rsid w:val="00C958D6"/>
    <w:rsid w:val="00C95CC9"/>
    <w:rsid w:val="00C960AB"/>
    <w:rsid w:val="00C962B9"/>
    <w:rsid w:val="00C965CD"/>
    <w:rsid w:val="00C96A2E"/>
    <w:rsid w:val="00C96B6A"/>
    <w:rsid w:val="00C96D9F"/>
    <w:rsid w:val="00C96FB9"/>
    <w:rsid w:val="00C978A0"/>
    <w:rsid w:val="00CA1D3C"/>
    <w:rsid w:val="00CA24D0"/>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21"/>
    <w:rsid w:val="00CA727F"/>
    <w:rsid w:val="00CA74E2"/>
    <w:rsid w:val="00CA7763"/>
    <w:rsid w:val="00CA7EDF"/>
    <w:rsid w:val="00CB0525"/>
    <w:rsid w:val="00CB086D"/>
    <w:rsid w:val="00CB0C82"/>
    <w:rsid w:val="00CB0F4A"/>
    <w:rsid w:val="00CB11BF"/>
    <w:rsid w:val="00CB15DB"/>
    <w:rsid w:val="00CB1DA0"/>
    <w:rsid w:val="00CB21BC"/>
    <w:rsid w:val="00CB23A6"/>
    <w:rsid w:val="00CB2EC3"/>
    <w:rsid w:val="00CB3FEB"/>
    <w:rsid w:val="00CB4135"/>
    <w:rsid w:val="00CB4299"/>
    <w:rsid w:val="00CB4ECC"/>
    <w:rsid w:val="00CB4F1F"/>
    <w:rsid w:val="00CB5631"/>
    <w:rsid w:val="00CB6045"/>
    <w:rsid w:val="00CB611F"/>
    <w:rsid w:val="00CB625B"/>
    <w:rsid w:val="00CB66AE"/>
    <w:rsid w:val="00CB724D"/>
    <w:rsid w:val="00CB7309"/>
    <w:rsid w:val="00CC033C"/>
    <w:rsid w:val="00CC0E93"/>
    <w:rsid w:val="00CC1981"/>
    <w:rsid w:val="00CC22A7"/>
    <w:rsid w:val="00CC317A"/>
    <w:rsid w:val="00CC386D"/>
    <w:rsid w:val="00CC44A0"/>
    <w:rsid w:val="00CC497E"/>
    <w:rsid w:val="00CC5C32"/>
    <w:rsid w:val="00CC5F8E"/>
    <w:rsid w:val="00CC6131"/>
    <w:rsid w:val="00CC6286"/>
    <w:rsid w:val="00CC64A1"/>
    <w:rsid w:val="00CC6663"/>
    <w:rsid w:val="00CC6721"/>
    <w:rsid w:val="00CC7176"/>
    <w:rsid w:val="00CC769F"/>
    <w:rsid w:val="00CC7C12"/>
    <w:rsid w:val="00CC7C95"/>
    <w:rsid w:val="00CC7CAE"/>
    <w:rsid w:val="00CC7E12"/>
    <w:rsid w:val="00CC7F90"/>
    <w:rsid w:val="00CD08EB"/>
    <w:rsid w:val="00CD0973"/>
    <w:rsid w:val="00CD141D"/>
    <w:rsid w:val="00CD1771"/>
    <w:rsid w:val="00CD2476"/>
    <w:rsid w:val="00CD29EB"/>
    <w:rsid w:val="00CD2E0E"/>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96"/>
    <w:rsid w:val="00CE28A6"/>
    <w:rsid w:val="00CE3172"/>
    <w:rsid w:val="00CE3932"/>
    <w:rsid w:val="00CE39B8"/>
    <w:rsid w:val="00CE46BF"/>
    <w:rsid w:val="00CE4A3C"/>
    <w:rsid w:val="00CE5A0D"/>
    <w:rsid w:val="00CE5A1F"/>
    <w:rsid w:val="00CE5A2F"/>
    <w:rsid w:val="00CE5CB6"/>
    <w:rsid w:val="00CE608E"/>
    <w:rsid w:val="00CE657B"/>
    <w:rsid w:val="00CE6EAD"/>
    <w:rsid w:val="00CE734F"/>
    <w:rsid w:val="00CE7778"/>
    <w:rsid w:val="00CE7BDC"/>
    <w:rsid w:val="00CE7F3D"/>
    <w:rsid w:val="00CF0266"/>
    <w:rsid w:val="00CF1536"/>
    <w:rsid w:val="00CF1841"/>
    <w:rsid w:val="00CF1D88"/>
    <w:rsid w:val="00CF2CDE"/>
    <w:rsid w:val="00CF2D93"/>
    <w:rsid w:val="00CF33D8"/>
    <w:rsid w:val="00CF39D6"/>
    <w:rsid w:val="00CF3AFF"/>
    <w:rsid w:val="00CF40DF"/>
    <w:rsid w:val="00CF4706"/>
    <w:rsid w:val="00CF4EF7"/>
    <w:rsid w:val="00CF5136"/>
    <w:rsid w:val="00CF5387"/>
    <w:rsid w:val="00CF54AD"/>
    <w:rsid w:val="00CF59EF"/>
    <w:rsid w:val="00CF6647"/>
    <w:rsid w:val="00CF66EC"/>
    <w:rsid w:val="00CF6834"/>
    <w:rsid w:val="00CF68FB"/>
    <w:rsid w:val="00CF6DF8"/>
    <w:rsid w:val="00CF6ED5"/>
    <w:rsid w:val="00CF70F5"/>
    <w:rsid w:val="00CF7117"/>
    <w:rsid w:val="00D01488"/>
    <w:rsid w:val="00D02669"/>
    <w:rsid w:val="00D026F5"/>
    <w:rsid w:val="00D02896"/>
    <w:rsid w:val="00D02D13"/>
    <w:rsid w:val="00D02FD5"/>
    <w:rsid w:val="00D03248"/>
    <w:rsid w:val="00D032FD"/>
    <w:rsid w:val="00D0339D"/>
    <w:rsid w:val="00D034F4"/>
    <w:rsid w:val="00D03817"/>
    <w:rsid w:val="00D03C92"/>
    <w:rsid w:val="00D047E6"/>
    <w:rsid w:val="00D04BA8"/>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1D43"/>
    <w:rsid w:val="00D228EF"/>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27B87"/>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8A3"/>
    <w:rsid w:val="00D47BDC"/>
    <w:rsid w:val="00D47C64"/>
    <w:rsid w:val="00D50996"/>
    <w:rsid w:val="00D509B8"/>
    <w:rsid w:val="00D509E2"/>
    <w:rsid w:val="00D5131C"/>
    <w:rsid w:val="00D5179D"/>
    <w:rsid w:val="00D517A6"/>
    <w:rsid w:val="00D51B7E"/>
    <w:rsid w:val="00D51E90"/>
    <w:rsid w:val="00D51FAB"/>
    <w:rsid w:val="00D5230D"/>
    <w:rsid w:val="00D5244C"/>
    <w:rsid w:val="00D535F5"/>
    <w:rsid w:val="00D53DBA"/>
    <w:rsid w:val="00D53F91"/>
    <w:rsid w:val="00D54C14"/>
    <w:rsid w:val="00D55514"/>
    <w:rsid w:val="00D5585A"/>
    <w:rsid w:val="00D56BAB"/>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1E35"/>
    <w:rsid w:val="00D72A83"/>
    <w:rsid w:val="00D7300D"/>
    <w:rsid w:val="00D73054"/>
    <w:rsid w:val="00D73D3D"/>
    <w:rsid w:val="00D73F82"/>
    <w:rsid w:val="00D7412C"/>
    <w:rsid w:val="00D748A0"/>
    <w:rsid w:val="00D75097"/>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5A"/>
    <w:rsid w:val="00D864F8"/>
    <w:rsid w:val="00D87E29"/>
    <w:rsid w:val="00D9052D"/>
    <w:rsid w:val="00D909CF"/>
    <w:rsid w:val="00D917A6"/>
    <w:rsid w:val="00D91B1C"/>
    <w:rsid w:val="00D91BA3"/>
    <w:rsid w:val="00D929EC"/>
    <w:rsid w:val="00D92E41"/>
    <w:rsid w:val="00D93052"/>
    <w:rsid w:val="00D938F4"/>
    <w:rsid w:val="00D94644"/>
    <w:rsid w:val="00D94F32"/>
    <w:rsid w:val="00D94FA8"/>
    <w:rsid w:val="00D9539F"/>
    <w:rsid w:val="00D95A1E"/>
    <w:rsid w:val="00D95D7F"/>
    <w:rsid w:val="00D96085"/>
    <w:rsid w:val="00D962D7"/>
    <w:rsid w:val="00D968F0"/>
    <w:rsid w:val="00D96925"/>
    <w:rsid w:val="00D97052"/>
    <w:rsid w:val="00D97273"/>
    <w:rsid w:val="00D972A4"/>
    <w:rsid w:val="00D9757B"/>
    <w:rsid w:val="00D976B6"/>
    <w:rsid w:val="00D97A37"/>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3E51"/>
    <w:rsid w:val="00DB5187"/>
    <w:rsid w:val="00DB59B4"/>
    <w:rsid w:val="00DB5E96"/>
    <w:rsid w:val="00DB5FA8"/>
    <w:rsid w:val="00DB624D"/>
    <w:rsid w:val="00DB65F2"/>
    <w:rsid w:val="00DB6F7F"/>
    <w:rsid w:val="00DB7583"/>
    <w:rsid w:val="00DB7608"/>
    <w:rsid w:val="00DB7A44"/>
    <w:rsid w:val="00DB7D16"/>
    <w:rsid w:val="00DB7DC3"/>
    <w:rsid w:val="00DC0566"/>
    <w:rsid w:val="00DC0B49"/>
    <w:rsid w:val="00DC0FC5"/>
    <w:rsid w:val="00DC18CF"/>
    <w:rsid w:val="00DC1CF3"/>
    <w:rsid w:val="00DC2586"/>
    <w:rsid w:val="00DC2C99"/>
    <w:rsid w:val="00DC3A28"/>
    <w:rsid w:val="00DC3AA6"/>
    <w:rsid w:val="00DC4021"/>
    <w:rsid w:val="00DC4E1E"/>
    <w:rsid w:val="00DC601A"/>
    <w:rsid w:val="00DC69C4"/>
    <w:rsid w:val="00DC6EB4"/>
    <w:rsid w:val="00DC773F"/>
    <w:rsid w:val="00DC77E3"/>
    <w:rsid w:val="00DD04BE"/>
    <w:rsid w:val="00DD1B7C"/>
    <w:rsid w:val="00DD25F4"/>
    <w:rsid w:val="00DD29E5"/>
    <w:rsid w:val="00DD2B70"/>
    <w:rsid w:val="00DD386F"/>
    <w:rsid w:val="00DD38D2"/>
    <w:rsid w:val="00DD4903"/>
    <w:rsid w:val="00DD4A9D"/>
    <w:rsid w:val="00DD4B97"/>
    <w:rsid w:val="00DD4F0E"/>
    <w:rsid w:val="00DD6CFA"/>
    <w:rsid w:val="00DD74A3"/>
    <w:rsid w:val="00DD7D8B"/>
    <w:rsid w:val="00DD7DA0"/>
    <w:rsid w:val="00DE04C7"/>
    <w:rsid w:val="00DE1289"/>
    <w:rsid w:val="00DE145B"/>
    <w:rsid w:val="00DE16D6"/>
    <w:rsid w:val="00DE1844"/>
    <w:rsid w:val="00DE196D"/>
    <w:rsid w:val="00DE21C0"/>
    <w:rsid w:val="00DE2753"/>
    <w:rsid w:val="00DE30DA"/>
    <w:rsid w:val="00DE35C1"/>
    <w:rsid w:val="00DE3A56"/>
    <w:rsid w:val="00DE3B5C"/>
    <w:rsid w:val="00DE4008"/>
    <w:rsid w:val="00DE4F6A"/>
    <w:rsid w:val="00DE596D"/>
    <w:rsid w:val="00DE6153"/>
    <w:rsid w:val="00DE6CA7"/>
    <w:rsid w:val="00DE6CCB"/>
    <w:rsid w:val="00DE6EE1"/>
    <w:rsid w:val="00DE7724"/>
    <w:rsid w:val="00DF0116"/>
    <w:rsid w:val="00DF0DCD"/>
    <w:rsid w:val="00DF0E63"/>
    <w:rsid w:val="00DF1316"/>
    <w:rsid w:val="00DF137A"/>
    <w:rsid w:val="00DF14CA"/>
    <w:rsid w:val="00DF14EC"/>
    <w:rsid w:val="00DF3431"/>
    <w:rsid w:val="00DF4CF1"/>
    <w:rsid w:val="00DF4EF3"/>
    <w:rsid w:val="00DF50BD"/>
    <w:rsid w:val="00DF559C"/>
    <w:rsid w:val="00DF5AC1"/>
    <w:rsid w:val="00DF5AD2"/>
    <w:rsid w:val="00DF5B49"/>
    <w:rsid w:val="00DF60CF"/>
    <w:rsid w:val="00DF642B"/>
    <w:rsid w:val="00DF6CDC"/>
    <w:rsid w:val="00DF7368"/>
    <w:rsid w:val="00DF76DD"/>
    <w:rsid w:val="00DF7D23"/>
    <w:rsid w:val="00E00076"/>
    <w:rsid w:val="00E002B3"/>
    <w:rsid w:val="00E00373"/>
    <w:rsid w:val="00E012E8"/>
    <w:rsid w:val="00E015A8"/>
    <w:rsid w:val="00E02E79"/>
    <w:rsid w:val="00E03454"/>
    <w:rsid w:val="00E0391E"/>
    <w:rsid w:val="00E03F31"/>
    <w:rsid w:val="00E04A45"/>
    <w:rsid w:val="00E04F95"/>
    <w:rsid w:val="00E05350"/>
    <w:rsid w:val="00E055BD"/>
    <w:rsid w:val="00E05EC9"/>
    <w:rsid w:val="00E05EF3"/>
    <w:rsid w:val="00E06AAA"/>
    <w:rsid w:val="00E06BEC"/>
    <w:rsid w:val="00E072E4"/>
    <w:rsid w:val="00E10412"/>
    <w:rsid w:val="00E10537"/>
    <w:rsid w:val="00E10551"/>
    <w:rsid w:val="00E105C2"/>
    <w:rsid w:val="00E10B83"/>
    <w:rsid w:val="00E10CB5"/>
    <w:rsid w:val="00E11B4C"/>
    <w:rsid w:val="00E11EDE"/>
    <w:rsid w:val="00E12F6E"/>
    <w:rsid w:val="00E132AC"/>
    <w:rsid w:val="00E1367C"/>
    <w:rsid w:val="00E13989"/>
    <w:rsid w:val="00E13B8B"/>
    <w:rsid w:val="00E13FAD"/>
    <w:rsid w:val="00E144CB"/>
    <w:rsid w:val="00E149EC"/>
    <w:rsid w:val="00E14E11"/>
    <w:rsid w:val="00E14E82"/>
    <w:rsid w:val="00E15284"/>
    <w:rsid w:val="00E16289"/>
    <w:rsid w:val="00E16D83"/>
    <w:rsid w:val="00E174BB"/>
    <w:rsid w:val="00E17F5D"/>
    <w:rsid w:val="00E20D8E"/>
    <w:rsid w:val="00E21073"/>
    <w:rsid w:val="00E219F6"/>
    <w:rsid w:val="00E21BD0"/>
    <w:rsid w:val="00E21F17"/>
    <w:rsid w:val="00E22454"/>
    <w:rsid w:val="00E23516"/>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2083"/>
    <w:rsid w:val="00E3302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2FB"/>
    <w:rsid w:val="00E42DB0"/>
    <w:rsid w:val="00E42E00"/>
    <w:rsid w:val="00E432E9"/>
    <w:rsid w:val="00E43B79"/>
    <w:rsid w:val="00E43CF2"/>
    <w:rsid w:val="00E44201"/>
    <w:rsid w:val="00E44C64"/>
    <w:rsid w:val="00E44EA4"/>
    <w:rsid w:val="00E44F61"/>
    <w:rsid w:val="00E45319"/>
    <w:rsid w:val="00E46028"/>
    <w:rsid w:val="00E46646"/>
    <w:rsid w:val="00E47B43"/>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2B0"/>
    <w:rsid w:val="00E636D2"/>
    <w:rsid w:val="00E63D8A"/>
    <w:rsid w:val="00E63EA0"/>
    <w:rsid w:val="00E64472"/>
    <w:rsid w:val="00E645E5"/>
    <w:rsid w:val="00E64849"/>
    <w:rsid w:val="00E64C70"/>
    <w:rsid w:val="00E64F38"/>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3B5E"/>
    <w:rsid w:val="00E74041"/>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6F8D"/>
    <w:rsid w:val="00E8703B"/>
    <w:rsid w:val="00E87352"/>
    <w:rsid w:val="00E87793"/>
    <w:rsid w:val="00E87850"/>
    <w:rsid w:val="00E8799F"/>
    <w:rsid w:val="00E90B36"/>
    <w:rsid w:val="00E90F6E"/>
    <w:rsid w:val="00E91620"/>
    <w:rsid w:val="00E91B2D"/>
    <w:rsid w:val="00E92489"/>
    <w:rsid w:val="00E926C6"/>
    <w:rsid w:val="00E929E2"/>
    <w:rsid w:val="00E92A93"/>
    <w:rsid w:val="00E92C7B"/>
    <w:rsid w:val="00E92EA2"/>
    <w:rsid w:val="00E92F47"/>
    <w:rsid w:val="00E930C7"/>
    <w:rsid w:val="00E9337A"/>
    <w:rsid w:val="00E93A0C"/>
    <w:rsid w:val="00E956D2"/>
    <w:rsid w:val="00E95985"/>
    <w:rsid w:val="00E959FA"/>
    <w:rsid w:val="00E95CE7"/>
    <w:rsid w:val="00E95DE1"/>
    <w:rsid w:val="00E961D8"/>
    <w:rsid w:val="00E96B04"/>
    <w:rsid w:val="00E974CB"/>
    <w:rsid w:val="00E97759"/>
    <w:rsid w:val="00E97E4B"/>
    <w:rsid w:val="00EA05DE"/>
    <w:rsid w:val="00EA0CAB"/>
    <w:rsid w:val="00EA0E56"/>
    <w:rsid w:val="00EA1131"/>
    <w:rsid w:val="00EA12B6"/>
    <w:rsid w:val="00EA2D7D"/>
    <w:rsid w:val="00EA2DE5"/>
    <w:rsid w:val="00EA2E4C"/>
    <w:rsid w:val="00EA36E8"/>
    <w:rsid w:val="00EA3A6B"/>
    <w:rsid w:val="00EA3DE1"/>
    <w:rsid w:val="00EA3EAA"/>
    <w:rsid w:val="00EA3FBA"/>
    <w:rsid w:val="00EA433B"/>
    <w:rsid w:val="00EA519A"/>
    <w:rsid w:val="00EA5256"/>
    <w:rsid w:val="00EA5629"/>
    <w:rsid w:val="00EA57BA"/>
    <w:rsid w:val="00EA59A3"/>
    <w:rsid w:val="00EA5B64"/>
    <w:rsid w:val="00EA5BB1"/>
    <w:rsid w:val="00EA5D8D"/>
    <w:rsid w:val="00EA5FEC"/>
    <w:rsid w:val="00EA67B1"/>
    <w:rsid w:val="00EA6B76"/>
    <w:rsid w:val="00EB0727"/>
    <w:rsid w:val="00EB0748"/>
    <w:rsid w:val="00EB0D4F"/>
    <w:rsid w:val="00EB12D2"/>
    <w:rsid w:val="00EB1CB1"/>
    <w:rsid w:val="00EB269A"/>
    <w:rsid w:val="00EB28EC"/>
    <w:rsid w:val="00EB3364"/>
    <w:rsid w:val="00EB3442"/>
    <w:rsid w:val="00EB38A1"/>
    <w:rsid w:val="00EB3964"/>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922"/>
    <w:rsid w:val="00EC7F70"/>
    <w:rsid w:val="00ED0094"/>
    <w:rsid w:val="00ED0431"/>
    <w:rsid w:val="00ED0594"/>
    <w:rsid w:val="00ED0970"/>
    <w:rsid w:val="00ED0B28"/>
    <w:rsid w:val="00ED0E37"/>
    <w:rsid w:val="00ED1DBD"/>
    <w:rsid w:val="00ED1E47"/>
    <w:rsid w:val="00ED3667"/>
    <w:rsid w:val="00ED3E52"/>
    <w:rsid w:val="00ED3EEA"/>
    <w:rsid w:val="00ED43E7"/>
    <w:rsid w:val="00ED4A22"/>
    <w:rsid w:val="00ED4EFE"/>
    <w:rsid w:val="00ED5190"/>
    <w:rsid w:val="00ED557B"/>
    <w:rsid w:val="00ED5601"/>
    <w:rsid w:val="00ED58FE"/>
    <w:rsid w:val="00ED5C21"/>
    <w:rsid w:val="00ED63FA"/>
    <w:rsid w:val="00ED6AB8"/>
    <w:rsid w:val="00ED6D9E"/>
    <w:rsid w:val="00ED7646"/>
    <w:rsid w:val="00ED7BE5"/>
    <w:rsid w:val="00EE006D"/>
    <w:rsid w:val="00EE0C00"/>
    <w:rsid w:val="00EE10B8"/>
    <w:rsid w:val="00EE162D"/>
    <w:rsid w:val="00EE1794"/>
    <w:rsid w:val="00EE1AFA"/>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0FC"/>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AE9"/>
    <w:rsid w:val="00F03CC3"/>
    <w:rsid w:val="00F03E06"/>
    <w:rsid w:val="00F0472D"/>
    <w:rsid w:val="00F04F5F"/>
    <w:rsid w:val="00F05100"/>
    <w:rsid w:val="00F0511B"/>
    <w:rsid w:val="00F05667"/>
    <w:rsid w:val="00F05690"/>
    <w:rsid w:val="00F05712"/>
    <w:rsid w:val="00F05B7F"/>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078"/>
    <w:rsid w:val="00F14C76"/>
    <w:rsid w:val="00F14E90"/>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4D1F"/>
    <w:rsid w:val="00F258F6"/>
    <w:rsid w:val="00F25BA8"/>
    <w:rsid w:val="00F25C3B"/>
    <w:rsid w:val="00F263D6"/>
    <w:rsid w:val="00F267F6"/>
    <w:rsid w:val="00F26883"/>
    <w:rsid w:val="00F26DF9"/>
    <w:rsid w:val="00F270EC"/>
    <w:rsid w:val="00F270FD"/>
    <w:rsid w:val="00F272FF"/>
    <w:rsid w:val="00F27905"/>
    <w:rsid w:val="00F27CD5"/>
    <w:rsid w:val="00F27EFE"/>
    <w:rsid w:val="00F30209"/>
    <w:rsid w:val="00F316B6"/>
    <w:rsid w:val="00F31CA4"/>
    <w:rsid w:val="00F3239A"/>
    <w:rsid w:val="00F326D7"/>
    <w:rsid w:val="00F3287B"/>
    <w:rsid w:val="00F3299C"/>
    <w:rsid w:val="00F32ABD"/>
    <w:rsid w:val="00F3331B"/>
    <w:rsid w:val="00F333E2"/>
    <w:rsid w:val="00F335D6"/>
    <w:rsid w:val="00F346A5"/>
    <w:rsid w:val="00F346C9"/>
    <w:rsid w:val="00F351F3"/>
    <w:rsid w:val="00F35403"/>
    <w:rsid w:val="00F355E0"/>
    <w:rsid w:val="00F35D64"/>
    <w:rsid w:val="00F35EAA"/>
    <w:rsid w:val="00F36AA7"/>
    <w:rsid w:val="00F37B08"/>
    <w:rsid w:val="00F4015C"/>
    <w:rsid w:val="00F40472"/>
    <w:rsid w:val="00F40726"/>
    <w:rsid w:val="00F40DF7"/>
    <w:rsid w:val="00F41030"/>
    <w:rsid w:val="00F411E4"/>
    <w:rsid w:val="00F417F5"/>
    <w:rsid w:val="00F41EA6"/>
    <w:rsid w:val="00F423B3"/>
    <w:rsid w:val="00F432A4"/>
    <w:rsid w:val="00F4388C"/>
    <w:rsid w:val="00F44265"/>
    <w:rsid w:val="00F443DE"/>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5AA6"/>
    <w:rsid w:val="00F564B0"/>
    <w:rsid w:val="00F567FE"/>
    <w:rsid w:val="00F568CD"/>
    <w:rsid w:val="00F56EBE"/>
    <w:rsid w:val="00F571F4"/>
    <w:rsid w:val="00F57580"/>
    <w:rsid w:val="00F57792"/>
    <w:rsid w:val="00F57AFC"/>
    <w:rsid w:val="00F57B23"/>
    <w:rsid w:val="00F57FFB"/>
    <w:rsid w:val="00F6037C"/>
    <w:rsid w:val="00F60A89"/>
    <w:rsid w:val="00F6115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6F1E"/>
    <w:rsid w:val="00F67DCE"/>
    <w:rsid w:val="00F7041A"/>
    <w:rsid w:val="00F70811"/>
    <w:rsid w:val="00F70A27"/>
    <w:rsid w:val="00F71101"/>
    <w:rsid w:val="00F711C9"/>
    <w:rsid w:val="00F71514"/>
    <w:rsid w:val="00F71922"/>
    <w:rsid w:val="00F721D4"/>
    <w:rsid w:val="00F7276E"/>
    <w:rsid w:val="00F72B82"/>
    <w:rsid w:val="00F73533"/>
    <w:rsid w:val="00F73AF4"/>
    <w:rsid w:val="00F748CE"/>
    <w:rsid w:val="00F75225"/>
    <w:rsid w:val="00F75C00"/>
    <w:rsid w:val="00F75D9E"/>
    <w:rsid w:val="00F75FA1"/>
    <w:rsid w:val="00F77073"/>
    <w:rsid w:val="00F7767B"/>
    <w:rsid w:val="00F7791F"/>
    <w:rsid w:val="00F77D79"/>
    <w:rsid w:val="00F807A8"/>
    <w:rsid w:val="00F81916"/>
    <w:rsid w:val="00F82144"/>
    <w:rsid w:val="00F834FA"/>
    <w:rsid w:val="00F837A6"/>
    <w:rsid w:val="00F83AD5"/>
    <w:rsid w:val="00F83D7F"/>
    <w:rsid w:val="00F845F7"/>
    <w:rsid w:val="00F84E62"/>
    <w:rsid w:val="00F86208"/>
    <w:rsid w:val="00F865A4"/>
    <w:rsid w:val="00F8664A"/>
    <w:rsid w:val="00F869E2"/>
    <w:rsid w:val="00F86D54"/>
    <w:rsid w:val="00F86E1D"/>
    <w:rsid w:val="00F87386"/>
    <w:rsid w:val="00F900CD"/>
    <w:rsid w:val="00F9034B"/>
    <w:rsid w:val="00F90471"/>
    <w:rsid w:val="00F907D7"/>
    <w:rsid w:val="00F90D03"/>
    <w:rsid w:val="00F90DC1"/>
    <w:rsid w:val="00F9106C"/>
    <w:rsid w:val="00F91086"/>
    <w:rsid w:val="00F91A50"/>
    <w:rsid w:val="00F91D20"/>
    <w:rsid w:val="00F91D31"/>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0E5"/>
    <w:rsid w:val="00FA1251"/>
    <w:rsid w:val="00FA131F"/>
    <w:rsid w:val="00FA1539"/>
    <w:rsid w:val="00FA206C"/>
    <w:rsid w:val="00FA24FD"/>
    <w:rsid w:val="00FA2559"/>
    <w:rsid w:val="00FA2620"/>
    <w:rsid w:val="00FA2B38"/>
    <w:rsid w:val="00FA327B"/>
    <w:rsid w:val="00FA328F"/>
    <w:rsid w:val="00FA4000"/>
    <w:rsid w:val="00FA40AB"/>
    <w:rsid w:val="00FA44E6"/>
    <w:rsid w:val="00FA5C76"/>
    <w:rsid w:val="00FA64B2"/>
    <w:rsid w:val="00FA698A"/>
    <w:rsid w:val="00FA6F10"/>
    <w:rsid w:val="00FA7AC8"/>
    <w:rsid w:val="00FA7BA8"/>
    <w:rsid w:val="00FA7C1D"/>
    <w:rsid w:val="00FA7F1D"/>
    <w:rsid w:val="00FB03AA"/>
    <w:rsid w:val="00FB0620"/>
    <w:rsid w:val="00FB073B"/>
    <w:rsid w:val="00FB09B0"/>
    <w:rsid w:val="00FB0DC2"/>
    <w:rsid w:val="00FB186A"/>
    <w:rsid w:val="00FB1A23"/>
    <w:rsid w:val="00FB1E50"/>
    <w:rsid w:val="00FB1FF8"/>
    <w:rsid w:val="00FB21A5"/>
    <w:rsid w:val="00FB260F"/>
    <w:rsid w:val="00FB2E25"/>
    <w:rsid w:val="00FB313D"/>
    <w:rsid w:val="00FB4D69"/>
    <w:rsid w:val="00FB52DF"/>
    <w:rsid w:val="00FB69F5"/>
    <w:rsid w:val="00FB743A"/>
    <w:rsid w:val="00FB7758"/>
    <w:rsid w:val="00FB7D0C"/>
    <w:rsid w:val="00FC0038"/>
    <w:rsid w:val="00FC04B4"/>
    <w:rsid w:val="00FC1DD1"/>
    <w:rsid w:val="00FC25A6"/>
    <w:rsid w:val="00FC2627"/>
    <w:rsid w:val="00FC29CF"/>
    <w:rsid w:val="00FC29E8"/>
    <w:rsid w:val="00FC2CEE"/>
    <w:rsid w:val="00FC2F14"/>
    <w:rsid w:val="00FC3973"/>
    <w:rsid w:val="00FC3BD6"/>
    <w:rsid w:val="00FC46AE"/>
    <w:rsid w:val="00FC4781"/>
    <w:rsid w:val="00FC51A8"/>
    <w:rsid w:val="00FC623B"/>
    <w:rsid w:val="00FC6829"/>
    <w:rsid w:val="00FC6A40"/>
    <w:rsid w:val="00FC6A84"/>
    <w:rsid w:val="00FC6AE7"/>
    <w:rsid w:val="00FC711E"/>
    <w:rsid w:val="00FC730D"/>
    <w:rsid w:val="00FC7703"/>
    <w:rsid w:val="00FC79DE"/>
    <w:rsid w:val="00FC7A0D"/>
    <w:rsid w:val="00FD06ED"/>
    <w:rsid w:val="00FD081C"/>
    <w:rsid w:val="00FD0C58"/>
    <w:rsid w:val="00FD10F3"/>
    <w:rsid w:val="00FD14A2"/>
    <w:rsid w:val="00FD180C"/>
    <w:rsid w:val="00FD1D5A"/>
    <w:rsid w:val="00FD1D60"/>
    <w:rsid w:val="00FD1E49"/>
    <w:rsid w:val="00FD1E78"/>
    <w:rsid w:val="00FD2416"/>
    <w:rsid w:val="00FD2935"/>
    <w:rsid w:val="00FD2A6A"/>
    <w:rsid w:val="00FD2BD2"/>
    <w:rsid w:val="00FD317D"/>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038"/>
    <w:rsid w:val="00FE19A3"/>
    <w:rsid w:val="00FE2B17"/>
    <w:rsid w:val="00FE2BC4"/>
    <w:rsid w:val="00FE31D1"/>
    <w:rsid w:val="00FE3476"/>
    <w:rsid w:val="00FE3B3B"/>
    <w:rsid w:val="00FE3D0F"/>
    <w:rsid w:val="00FE42DE"/>
    <w:rsid w:val="00FE4ED3"/>
    <w:rsid w:val="00FE508B"/>
    <w:rsid w:val="00FE51A3"/>
    <w:rsid w:val="00FE5590"/>
    <w:rsid w:val="00FE56C2"/>
    <w:rsid w:val="00FE5A56"/>
    <w:rsid w:val="00FE5D69"/>
    <w:rsid w:val="00FE5F07"/>
    <w:rsid w:val="00FE61CF"/>
    <w:rsid w:val="00FE65E0"/>
    <w:rsid w:val="00FE6E00"/>
    <w:rsid w:val="00FE6FAA"/>
    <w:rsid w:val="00FE7070"/>
    <w:rsid w:val="00FE70B3"/>
    <w:rsid w:val="00FF014C"/>
    <w:rsid w:val="00FF01AB"/>
    <w:rsid w:val="00FF02E8"/>
    <w:rsid w:val="00FF0552"/>
    <w:rsid w:val="00FF0B46"/>
    <w:rsid w:val="00FF0B9C"/>
    <w:rsid w:val="00FF1A0B"/>
    <w:rsid w:val="00FF21D4"/>
    <w:rsid w:val="00FF265F"/>
    <w:rsid w:val="00FF2A42"/>
    <w:rsid w:val="00FF4F0B"/>
    <w:rsid w:val="00FF515D"/>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C397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列表段落11"/>
    <w:basedOn w:val="a0"/>
    <w:link w:val="aff5"/>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locked/>
    <w:rsid w:val="003735B3"/>
    <w:rPr>
      <w:rFonts w:ascii="Arial" w:hAnsi="Arial"/>
      <w:b/>
      <w:noProof/>
      <w:sz w:val="18"/>
      <w:lang w:val="en-GB" w:eastAsia="en-US"/>
    </w:rPr>
  </w:style>
  <w:style w:type="character" w:customStyle="1" w:styleId="af2">
    <w:name w:val="書式なし (文字)"/>
    <w:basedOn w:val="a1"/>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列出段落 (文字),1st level - Bullet List Paragraph (文字)"/>
    <w:link w:val="aff4"/>
    <w:uiPriority w:val="34"/>
    <w:qFormat/>
    <w:rsid w:val="00016671"/>
    <w:rPr>
      <w:lang w:val="en-GB" w:eastAsia="en-US"/>
    </w:rPr>
  </w:style>
  <w:style w:type="paragraph" w:customStyle="1" w:styleId="bullet1">
    <w:name w:val="bullet1"/>
    <w:basedOn w:val="a0"/>
    <w:link w:val="bullet1Char"/>
    <w:qFormat/>
    <w:rsid w:val="006A4364"/>
    <w:pPr>
      <w:numPr>
        <w:numId w:val="9"/>
      </w:numPr>
      <w:spacing w:after="0"/>
    </w:pPr>
    <w:rPr>
      <w:rFonts w:ascii="Times" w:eastAsia="Batang" w:hAnsi="Times"/>
      <w:szCs w:val="24"/>
    </w:rPr>
  </w:style>
  <w:style w:type="paragraph" w:customStyle="1" w:styleId="bullet2">
    <w:name w:val="bullet2"/>
    <w:basedOn w:val="a0"/>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9"/>
      </w:numPr>
      <w:spacing w:after="0"/>
      <w:ind w:hanging="180"/>
    </w:pPr>
    <w:rPr>
      <w:rFonts w:ascii="Times" w:eastAsia="Batang" w:hAnsi="Times"/>
      <w:szCs w:val="24"/>
    </w:rPr>
  </w:style>
  <w:style w:type="paragraph" w:customStyle="1" w:styleId="bullet4">
    <w:name w:val="bullet4"/>
    <w:basedOn w:val="a0"/>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a">
    <w:name w:val="文献"/>
    <w:basedOn w:val="a0"/>
    <w:rsid w:val="001817BB"/>
    <w:pPr>
      <w:widowControl w:val="0"/>
      <w:numPr>
        <w:numId w:val="11"/>
      </w:numPr>
      <w:spacing w:after="0"/>
      <w:jc w:val="both"/>
    </w:pPr>
    <w:rPr>
      <w:rFonts w:eastAsia="ＭＳ Ｐ明朝"/>
      <w:color w:val="000000"/>
      <w:kern w:val="2"/>
      <w:lang w:val="en-US" w:eastAsia="ja-JP"/>
    </w:rPr>
  </w:style>
  <w:style w:type="character" w:customStyle="1" w:styleId="Char">
    <w:name w:val="标题 Char"/>
    <w:rsid w:val="001817BB"/>
    <w:rPr>
      <w:rFonts w:ascii="Century" w:eastAsia="ＭＳ 明朝" w:hAnsi="Century"/>
      <w:b/>
      <w:kern w:val="2"/>
      <w:sz w:val="28"/>
      <w:lang w:eastAsia="ja-JP"/>
    </w:rPr>
  </w:style>
  <w:style w:type="paragraph" w:customStyle="1" w:styleId="Style1">
    <w:name w:val="Style1"/>
    <w:basedOn w:val="a0"/>
    <w:link w:val="Style1Char"/>
    <w:qFormat/>
    <w:rsid w:val="00C962B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C962B9"/>
    <w:rPr>
      <w:rFonts w:eastAsia="SimSun"/>
      <w:lang w:eastAsia="zh-CN"/>
    </w:rPr>
  </w:style>
  <w:style w:type="character" w:customStyle="1" w:styleId="1-BulletChar">
    <w:name w:val="1-Bullet Char"/>
    <w:basedOn w:val="a1"/>
    <w:link w:val="1-Bullet"/>
    <w:locked/>
    <w:rsid w:val="00311302"/>
    <w:rPr>
      <w:rFonts w:eastAsia="SimSun"/>
      <w:lang w:val="en-GB" w:eastAsia="ko-KR"/>
    </w:rPr>
  </w:style>
  <w:style w:type="paragraph" w:customStyle="1" w:styleId="1-Bullet">
    <w:name w:val="1-Bullet"/>
    <w:basedOn w:val="aff4"/>
    <w:link w:val="1-BulletChar"/>
    <w:qFormat/>
    <w:rsid w:val="00311302"/>
    <w:pPr>
      <w:numPr>
        <w:numId w:val="14"/>
      </w:numPr>
      <w:overflowPunct w:val="0"/>
      <w:autoSpaceDE w:val="0"/>
      <w:autoSpaceDN w:val="0"/>
      <w:adjustRightInd w:val="0"/>
      <w:spacing w:after="0" w:line="23" w:lineRule="atLeast"/>
      <w:ind w:leftChars="0" w:left="0"/>
      <w:contextualSpacing/>
    </w:pPr>
    <w:rPr>
      <w:rFonts w:eastAsia="SimSun"/>
      <w:lang w:eastAsia="ko-KR"/>
    </w:rPr>
  </w:style>
  <w:style w:type="character" w:customStyle="1" w:styleId="2-BulletChar">
    <w:name w:val="2-Bullet Char"/>
    <w:basedOn w:val="a1"/>
    <w:link w:val="2-Bullet"/>
    <w:locked/>
    <w:rsid w:val="00311302"/>
    <w:rPr>
      <w:rFonts w:eastAsia="SimSun"/>
      <w:lang w:val="en-GB" w:eastAsia="ko-KR"/>
    </w:rPr>
  </w:style>
  <w:style w:type="paragraph" w:customStyle="1" w:styleId="2-Bullet">
    <w:name w:val="2-Bullet"/>
    <w:basedOn w:val="aff4"/>
    <w:link w:val="2-BulletChar"/>
    <w:qFormat/>
    <w:rsid w:val="00311302"/>
    <w:pPr>
      <w:numPr>
        <w:ilvl w:val="1"/>
        <w:numId w:val="14"/>
      </w:numPr>
      <w:overflowPunct w:val="0"/>
      <w:autoSpaceDE w:val="0"/>
      <w:autoSpaceDN w:val="0"/>
      <w:adjustRightInd w:val="0"/>
      <w:spacing w:after="0" w:line="23" w:lineRule="atLeast"/>
      <w:ind w:leftChars="0" w:left="0"/>
      <w:contextualSpacing/>
    </w:pPr>
    <w:rPr>
      <w:rFonts w:eastAsia="SimSun"/>
      <w:lang w:eastAsia="ko-KR"/>
    </w:rPr>
  </w:style>
  <w:style w:type="character" w:customStyle="1" w:styleId="3-BulletChar">
    <w:name w:val="3-Bullet Char"/>
    <w:basedOn w:val="a1"/>
    <w:link w:val="3-Bullet"/>
    <w:locked/>
    <w:rsid w:val="00311302"/>
    <w:rPr>
      <w:rFonts w:eastAsia="DengXian"/>
      <w:lang w:val="en-GB" w:eastAsia="en-US"/>
    </w:rPr>
  </w:style>
  <w:style w:type="paragraph" w:customStyle="1" w:styleId="3-Bullet">
    <w:name w:val="3-Bullet"/>
    <w:basedOn w:val="a0"/>
    <w:link w:val="3-BulletChar"/>
    <w:qFormat/>
    <w:rsid w:val="00311302"/>
    <w:pPr>
      <w:numPr>
        <w:ilvl w:val="2"/>
        <w:numId w:val="15"/>
      </w:numPr>
      <w:autoSpaceDN w:val="0"/>
      <w:spacing w:after="0" w:line="23" w:lineRule="atLeast"/>
    </w:pPr>
    <w:rPr>
      <w:rFonts w:eastAsia="DengXian"/>
    </w:rPr>
  </w:style>
  <w:style w:type="character" w:styleId="aff6">
    <w:name w:val="Strong"/>
    <w:basedOn w:val="a1"/>
    <w:uiPriority w:val="22"/>
    <w:qFormat/>
    <w:rsid w:val="00E47B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632">
      <w:bodyDiv w:val="1"/>
      <w:marLeft w:val="0"/>
      <w:marRight w:val="0"/>
      <w:marTop w:val="0"/>
      <w:marBottom w:val="0"/>
      <w:divBdr>
        <w:top w:val="none" w:sz="0" w:space="0" w:color="auto"/>
        <w:left w:val="none" w:sz="0" w:space="0" w:color="auto"/>
        <w:bottom w:val="none" w:sz="0" w:space="0" w:color="auto"/>
        <w:right w:val="none" w:sz="0" w:space="0" w:color="auto"/>
      </w:divBdr>
    </w:div>
    <w:div w:id="5598516">
      <w:bodyDiv w:val="1"/>
      <w:marLeft w:val="0"/>
      <w:marRight w:val="0"/>
      <w:marTop w:val="0"/>
      <w:marBottom w:val="0"/>
      <w:divBdr>
        <w:top w:val="none" w:sz="0" w:space="0" w:color="auto"/>
        <w:left w:val="none" w:sz="0" w:space="0" w:color="auto"/>
        <w:bottom w:val="none" w:sz="0" w:space="0" w:color="auto"/>
        <w:right w:val="none" w:sz="0" w:space="0" w:color="auto"/>
      </w:divBdr>
      <w:divsChild>
        <w:div w:id="1115127420">
          <w:marLeft w:val="1166"/>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279561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084658">
      <w:bodyDiv w:val="1"/>
      <w:marLeft w:val="0"/>
      <w:marRight w:val="0"/>
      <w:marTop w:val="0"/>
      <w:marBottom w:val="0"/>
      <w:divBdr>
        <w:top w:val="none" w:sz="0" w:space="0" w:color="auto"/>
        <w:left w:val="none" w:sz="0" w:space="0" w:color="auto"/>
        <w:bottom w:val="none" w:sz="0" w:space="0" w:color="auto"/>
        <w:right w:val="none" w:sz="0" w:space="0" w:color="auto"/>
      </w:divBdr>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0539096">
      <w:bodyDiv w:val="1"/>
      <w:marLeft w:val="0"/>
      <w:marRight w:val="0"/>
      <w:marTop w:val="0"/>
      <w:marBottom w:val="0"/>
      <w:divBdr>
        <w:top w:val="none" w:sz="0" w:space="0" w:color="auto"/>
        <w:left w:val="none" w:sz="0" w:space="0" w:color="auto"/>
        <w:bottom w:val="none" w:sz="0" w:space="0" w:color="auto"/>
        <w:right w:val="none" w:sz="0" w:space="0" w:color="auto"/>
      </w:divBdr>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30246716">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6896">
      <w:bodyDiv w:val="1"/>
      <w:marLeft w:val="0"/>
      <w:marRight w:val="0"/>
      <w:marTop w:val="0"/>
      <w:marBottom w:val="0"/>
      <w:divBdr>
        <w:top w:val="none" w:sz="0" w:space="0" w:color="auto"/>
        <w:left w:val="none" w:sz="0" w:space="0" w:color="auto"/>
        <w:bottom w:val="none" w:sz="0" w:space="0" w:color="auto"/>
        <w:right w:val="none" w:sz="0" w:space="0" w:color="auto"/>
      </w:divBdr>
    </w:div>
    <w:div w:id="193080797">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913415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5657918">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53444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9175">
      <w:bodyDiv w:val="1"/>
      <w:marLeft w:val="0"/>
      <w:marRight w:val="0"/>
      <w:marTop w:val="0"/>
      <w:marBottom w:val="0"/>
      <w:divBdr>
        <w:top w:val="none" w:sz="0" w:space="0" w:color="auto"/>
        <w:left w:val="none" w:sz="0" w:space="0" w:color="auto"/>
        <w:bottom w:val="none" w:sz="0" w:space="0" w:color="auto"/>
        <w:right w:val="none" w:sz="0" w:space="0" w:color="auto"/>
      </w:divBdr>
    </w:div>
    <w:div w:id="592932338">
      <w:bodyDiv w:val="1"/>
      <w:marLeft w:val="0"/>
      <w:marRight w:val="0"/>
      <w:marTop w:val="0"/>
      <w:marBottom w:val="0"/>
      <w:divBdr>
        <w:top w:val="none" w:sz="0" w:space="0" w:color="auto"/>
        <w:left w:val="none" w:sz="0" w:space="0" w:color="auto"/>
        <w:bottom w:val="none" w:sz="0" w:space="0" w:color="auto"/>
        <w:right w:val="none" w:sz="0" w:space="0" w:color="auto"/>
      </w:divBdr>
    </w:div>
    <w:div w:id="605845049">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515183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4865496">
      <w:bodyDiv w:val="1"/>
      <w:marLeft w:val="0"/>
      <w:marRight w:val="0"/>
      <w:marTop w:val="0"/>
      <w:marBottom w:val="0"/>
      <w:divBdr>
        <w:top w:val="none" w:sz="0" w:space="0" w:color="auto"/>
        <w:left w:val="none" w:sz="0" w:space="0" w:color="auto"/>
        <w:bottom w:val="none" w:sz="0" w:space="0" w:color="auto"/>
        <w:right w:val="none" w:sz="0" w:space="0" w:color="auto"/>
      </w:divBdr>
      <w:divsChild>
        <w:div w:id="763769271">
          <w:marLeft w:val="547"/>
          <w:marRight w:val="0"/>
          <w:marTop w:val="96"/>
          <w:marBottom w:val="0"/>
          <w:divBdr>
            <w:top w:val="none" w:sz="0" w:space="0" w:color="auto"/>
            <w:left w:val="none" w:sz="0" w:space="0" w:color="auto"/>
            <w:bottom w:val="none" w:sz="0" w:space="0" w:color="auto"/>
            <w:right w:val="none" w:sz="0" w:space="0" w:color="auto"/>
          </w:divBdr>
        </w:div>
        <w:div w:id="1002507515">
          <w:marLeft w:val="1166"/>
          <w:marRight w:val="0"/>
          <w:marTop w:val="86"/>
          <w:marBottom w:val="0"/>
          <w:divBdr>
            <w:top w:val="none" w:sz="0" w:space="0" w:color="auto"/>
            <w:left w:val="none" w:sz="0" w:space="0" w:color="auto"/>
            <w:bottom w:val="none" w:sz="0" w:space="0" w:color="auto"/>
            <w:right w:val="none" w:sz="0" w:space="0" w:color="auto"/>
          </w:divBdr>
        </w:div>
        <w:div w:id="1237209393">
          <w:marLeft w:val="1800"/>
          <w:marRight w:val="0"/>
          <w:marTop w:val="77"/>
          <w:marBottom w:val="0"/>
          <w:divBdr>
            <w:top w:val="none" w:sz="0" w:space="0" w:color="auto"/>
            <w:left w:val="none" w:sz="0" w:space="0" w:color="auto"/>
            <w:bottom w:val="none" w:sz="0" w:space="0" w:color="auto"/>
            <w:right w:val="none" w:sz="0" w:space="0" w:color="auto"/>
          </w:divBdr>
        </w:div>
        <w:div w:id="1389569683">
          <w:marLeft w:val="1800"/>
          <w:marRight w:val="0"/>
          <w:marTop w:val="77"/>
          <w:marBottom w:val="0"/>
          <w:divBdr>
            <w:top w:val="none" w:sz="0" w:space="0" w:color="auto"/>
            <w:left w:val="none" w:sz="0" w:space="0" w:color="auto"/>
            <w:bottom w:val="none" w:sz="0" w:space="0" w:color="auto"/>
            <w:right w:val="none" w:sz="0" w:space="0" w:color="auto"/>
          </w:divBdr>
        </w:div>
        <w:div w:id="1407999765">
          <w:marLeft w:val="1800"/>
          <w:marRight w:val="0"/>
          <w:marTop w:val="77"/>
          <w:marBottom w:val="0"/>
          <w:divBdr>
            <w:top w:val="none" w:sz="0" w:space="0" w:color="auto"/>
            <w:left w:val="none" w:sz="0" w:space="0" w:color="auto"/>
            <w:bottom w:val="none" w:sz="0" w:space="0" w:color="auto"/>
            <w:right w:val="none" w:sz="0" w:space="0" w:color="auto"/>
          </w:divBdr>
        </w:div>
        <w:div w:id="159739331">
          <w:marLeft w:val="1800"/>
          <w:marRight w:val="0"/>
          <w:marTop w:val="77"/>
          <w:marBottom w:val="0"/>
          <w:divBdr>
            <w:top w:val="none" w:sz="0" w:space="0" w:color="auto"/>
            <w:left w:val="none" w:sz="0" w:space="0" w:color="auto"/>
            <w:bottom w:val="none" w:sz="0" w:space="0" w:color="auto"/>
            <w:right w:val="none" w:sz="0" w:space="0" w:color="auto"/>
          </w:divBdr>
        </w:div>
        <w:div w:id="1762601584">
          <w:marLeft w:val="1800"/>
          <w:marRight w:val="0"/>
          <w:marTop w:val="77"/>
          <w:marBottom w:val="0"/>
          <w:divBdr>
            <w:top w:val="none" w:sz="0" w:space="0" w:color="auto"/>
            <w:left w:val="none" w:sz="0" w:space="0" w:color="auto"/>
            <w:bottom w:val="none" w:sz="0" w:space="0" w:color="auto"/>
            <w:right w:val="none" w:sz="0" w:space="0" w:color="auto"/>
          </w:divBdr>
        </w:div>
        <w:div w:id="663821341">
          <w:marLeft w:val="1166"/>
          <w:marRight w:val="0"/>
          <w:marTop w:val="86"/>
          <w:marBottom w:val="0"/>
          <w:divBdr>
            <w:top w:val="none" w:sz="0" w:space="0" w:color="auto"/>
            <w:left w:val="none" w:sz="0" w:space="0" w:color="auto"/>
            <w:bottom w:val="none" w:sz="0" w:space="0" w:color="auto"/>
            <w:right w:val="none" w:sz="0" w:space="0" w:color="auto"/>
          </w:divBdr>
        </w:div>
        <w:div w:id="1607426518">
          <w:marLeft w:val="1800"/>
          <w:marRight w:val="0"/>
          <w:marTop w:val="77"/>
          <w:marBottom w:val="0"/>
          <w:divBdr>
            <w:top w:val="none" w:sz="0" w:space="0" w:color="auto"/>
            <w:left w:val="none" w:sz="0" w:space="0" w:color="auto"/>
            <w:bottom w:val="none" w:sz="0" w:space="0" w:color="auto"/>
            <w:right w:val="none" w:sz="0" w:space="0" w:color="auto"/>
          </w:divBdr>
        </w:div>
        <w:div w:id="1218475903">
          <w:marLeft w:val="1800"/>
          <w:marRight w:val="0"/>
          <w:marTop w:val="77"/>
          <w:marBottom w:val="0"/>
          <w:divBdr>
            <w:top w:val="none" w:sz="0" w:space="0" w:color="auto"/>
            <w:left w:val="none" w:sz="0" w:space="0" w:color="auto"/>
            <w:bottom w:val="none" w:sz="0" w:space="0" w:color="auto"/>
            <w:right w:val="none" w:sz="0" w:space="0" w:color="auto"/>
          </w:divBdr>
        </w:div>
        <w:div w:id="704402649">
          <w:marLeft w:val="1800"/>
          <w:marRight w:val="0"/>
          <w:marTop w:val="77"/>
          <w:marBottom w:val="0"/>
          <w:divBdr>
            <w:top w:val="none" w:sz="0" w:space="0" w:color="auto"/>
            <w:left w:val="none" w:sz="0" w:space="0" w:color="auto"/>
            <w:bottom w:val="none" w:sz="0" w:space="0" w:color="auto"/>
            <w:right w:val="none" w:sz="0" w:space="0" w:color="auto"/>
          </w:divBdr>
        </w:div>
        <w:div w:id="2089383310">
          <w:marLeft w:val="1800"/>
          <w:marRight w:val="0"/>
          <w:marTop w:val="77"/>
          <w:marBottom w:val="0"/>
          <w:divBdr>
            <w:top w:val="none" w:sz="0" w:space="0" w:color="auto"/>
            <w:left w:val="none" w:sz="0" w:space="0" w:color="auto"/>
            <w:bottom w:val="none" w:sz="0" w:space="0" w:color="auto"/>
            <w:right w:val="none" w:sz="0" w:space="0" w:color="auto"/>
          </w:divBdr>
        </w:div>
        <w:div w:id="165488235">
          <w:marLeft w:val="1800"/>
          <w:marRight w:val="0"/>
          <w:marTop w:val="77"/>
          <w:marBottom w:val="0"/>
          <w:divBdr>
            <w:top w:val="none" w:sz="0" w:space="0" w:color="auto"/>
            <w:left w:val="none" w:sz="0" w:space="0" w:color="auto"/>
            <w:bottom w:val="none" w:sz="0" w:space="0" w:color="auto"/>
            <w:right w:val="none" w:sz="0" w:space="0" w:color="auto"/>
          </w:divBdr>
        </w:div>
        <w:div w:id="1838035277">
          <w:marLeft w:val="1800"/>
          <w:marRight w:val="0"/>
          <w:marTop w:val="77"/>
          <w:marBottom w:val="0"/>
          <w:divBdr>
            <w:top w:val="none" w:sz="0" w:space="0" w:color="auto"/>
            <w:left w:val="none" w:sz="0" w:space="0" w:color="auto"/>
            <w:bottom w:val="none" w:sz="0" w:space="0" w:color="auto"/>
            <w:right w:val="none" w:sz="0" w:space="0" w:color="auto"/>
          </w:divBdr>
        </w:div>
        <w:div w:id="1425957919">
          <w:marLeft w:val="1800"/>
          <w:marRight w:val="0"/>
          <w:marTop w:val="77"/>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543344">
      <w:bodyDiv w:val="1"/>
      <w:marLeft w:val="0"/>
      <w:marRight w:val="0"/>
      <w:marTop w:val="0"/>
      <w:marBottom w:val="0"/>
      <w:divBdr>
        <w:top w:val="none" w:sz="0" w:space="0" w:color="auto"/>
        <w:left w:val="none" w:sz="0" w:space="0" w:color="auto"/>
        <w:bottom w:val="none" w:sz="0" w:space="0" w:color="auto"/>
        <w:right w:val="none" w:sz="0" w:space="0" w:color="auto"/>
      </w:divBdr>
    </w:div>
    <w:div w:id="908535556">
      <w:bodyDiv w:val="1"/>
      <w:marLeft w:val="0"/>
      <w:marRight w:val="0"/>
      <w:marTop w:val="0"/>
      <w:marBottom w:val="0"/>
      <w:divBdr>
        <w:top w:val="none" w:sz="0" w:space="0" w:color="auto"/>
        <w:left w:val="none" w:sz="0" w:space="0" w:color="auto"/>
        <w:bottom w:val="none" w:sz="0" w:space="0" w:color="auto"/>
        <w:right w:val="none" w:sz="0" w:space="0" w:color="auto"/>
      </w:divBdr>
      <w:divsChild>
        <w:div w:id="1299795840">
          <w:marLeft w:val="547"/>
          <w:marRight w:val="0"/>
          <w:marTop w:val="96"/>
          <w:marBottom w:val="0"/>
          <w:divBdr>
            <w:top w:val="none" w:sz="0" w:space="0" w:color="auto"/>
            <w:left w:val="none" w:sz="0" w:space="0" w:color="auto"/>
            <w:bottom w:val="none" w:sz="0" w:space="0" w:color="auto"/>
            <w:right w:val="none" w:sz="0" w:space="0" w:color="auto"/>
          </w:divBdr>
        </w:div>
        <w:div w:id="369182260">
          <w:marLeft w:val="1166"/>
          <w:marRight w:val="0"/>
          <w:marTop w:val="86"/>
          <w:marBottom w:val="0"/>
          <w:divBdr>
            <w:top w:val="none" w:sz="0" w:space="0" w:color="auto"/>
            <w:left w:val="none" w:sz="0" w:space="0" w:color="auto"/>
            <w:bottom w:val="none" w:sz="0" w:space="0" w:color="auto"/>
            <w:right w:val="none" w:sz="0" w:space="0" w:color="auto"/>
          </w:divBdr>
        </w:div>
        <w:div w:id="1979990315">
          <w:marLeft w:val="1800"/>
          <w:marRight w:val="0"/>
          <w:marTop w:val="77"/>
          <w:marBottom w:val="0"/>
          <w:divBdr>
            <w:top w:val="none" w:sz="0" w:space="0" w:color="auto"/>
            <w:left w:val="none" w:sz="0" w:space="0" w:color="auto"/>
            <w:bottom w:val="none" w:sz="0" w:space="0" w:color="auto"/>
            <w:right w:val="none" w:sz="0" w:space="0" w:color="auto"/>
          </w:divBdr>
        </w:div>
        <w:div w:id="1637223013">
          <w:marLeft w:val="1800"/>
          <w:marRight w:val="0"/>
          <w:marTop w:val="77"/>
          <w:marBottom w:val="0"/>
          <w:divBdr>
            <w:top w:val="none" w:sz="0" w:space="0" w:color="auto"/>
            <w:left w:val="none" w:sz="0" w:space="0" w:color="auto"/>
            <w:bottom w:val="none" w:sz="0" w:space="0" w:color="auto"/>
            <w:right w:val="none" w:sz="0" w:space="0" w:color="auto"/>
          </w:divBdr>
        </w:div>
        <w:div w:id="734624404">
          <w:marLeft w:val="1166"/>
          <w:marRight w:val="0"/>
          <w:marTop w:val="86"/>
          <w:marBottom w:val="0"/>
          <w:divBdr>
            <w:top w:val="none" w:sz="0" w:space="0" w:color="auto"/>
            <w:left w:val="none" w:sz="0" w:space="0" w:color="auto"/>
            <w:bottom w:val="none" w:sz="0" w:space="0" w:color="auto"/>
            <w:right w:val="none" w:sz="0" w:space="0" w:color="auto"/>
          </w:divBdr>
        </w:div>
        <w:div w:id="1943686086">
          <w:marLeft w:val="1800"/>
          <w:marRight w:val="0"/>
          <w:marTop w:val="77"/>
          <w:marBottom w:val="0"/>
          <w:divBdr>
            <w:top w:val="none" w:sz="0" w:space="0" w:color="auto"/>
            <w:left w:val="none" w:sz="0" w:space="0" w:color="auto"/>
            <w:bottom w:val="none" w:sz="0" w:space="0" w:color="auto"/>
            <w:right w:val="none" w:sz="0" w:space="0" w:color="auto"/>
          </w:divBdr>
        </w:div>
        <w:div w:id="26030181">
          <w:marLeft w:val="1800"/>
          <w:marRight w:val="0"/>
          <w:marTop w:val="77"/>
          <w:marBottom w:val="0"/>
          <w:divBdr>
            <w:top w:val="none" w:sz="0" w:space="0" w:color="auto"/>
            <w:left w:val="none" w:sz="0" w:space="0" w:color="auto"/>
            <w:bottom w:val="none" w:sz="0" w:space="0" w:color="auto"/>
            <w:right w:val="none" w:sz="0" w:space="0" w:color="auto"/>
          </w:divBdr>
        </w:div>
      </w:divsChild>
    </w:div>
    <w:div w:id="912590191">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765888">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0189463">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7098686">
      <w:bodyDiv w:val="1"/>
      <w:marLeft w:val="0"/>
      <w:marRight w:val="0"/>
      <w:marTop w:val="0"/>
      <w:marBottom w:val="0"/>
      <w:divBdr>
        <w:top w:val="none" w:sz="0" w:space="0" w:color="auto"/>
        <w:left w:val="none" w:sz="0" w:space="0" w:color="auto"/>
        <w:bottom w:val="none" w:sz="0" w:space="0" w:color="auto"/>
        <w:right w:val="none" w:sz="0" w:space="0" w:color="auto"/>
      </w:divBdr>
      <w:divsChild>
        <w:div w:id="1645503563">
          <w:marLeft w:val="547"/>
          <w:marRight w:val="0"/>
          <w:marTop w:val="0"/>
          <w:marBottom w:val="0"/>
          <w:divBdr>
            <w:top w:val="none" w:sz="0" w:space="0" w:color="auto"/>
            <w:left w:val="none" w:sz="0" w:space="0" w:color="auto"/>
            <w:bottom w:val="none" w:sz="0" w:space="0" w:color="auto"/>
            <w:right w:val="none" w:sz="0" w:space="0" w:color="auto"/>
          </w:divBdr>
        </w:div>
        <w:div w:id="1483961165">
          <w:marLeft w:val="1166"/>
          <w:marRight w:val="0"/>
          <w:marTop w:val="0"/>
          <w:marBottom w:val="0"/>
          <w:divBdr>
            <w:top w:val="none" w:sz="0" w:space="0" w:color="auto"/>
            <w:left w:val="none" w:sz="0" w:space="0" w:color="auto"/>
            <w:bottom w:val="none" w:sz="0" w:space="0" w:color="auto"/>
            <w:right w:val="none" w:sz="0" w:space="0" w:color="auto"/>
          </w:divBdr>
        </w:div>
        <w:div w:id="917135075">
          <w:marLeft w:val="1166"/>
          <w:marRight w:val="0"/>
          <w:marTop w:val="0"/>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7107748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6813">
      <w:bodyDiv w:val="1"/>
      <w:marLeft w:val="0"/>
      <w:marRight w:val="0"/>
      <w:marTop w:val="0"/>
      <w:marBottom w:val="0"/>
      <w:divBdr>
        <w:top w:val="none" w:sz="0" w:space="0" w:color="auto"/>
        <w:left w:val="none" w:sz="0" w:space="0" w:color="auto"/>
        <w:bottom w:val="none" w:sz="0" w:space="0" w:color="auto"/>
        <w:right w:val="none" w:sz="0" w:space="0" w:color="auto"/>
      </w:divBdr>
      <w:divsChild>
        <w:div w:id="33509916">
          <w:marLeft w:val="547"/>
          <w:marRight w:val="0"/>
          <w:marTop w:val="96"/>
          <w:marBottom w:val="0"/>
          <w:divBdr>
            <w:top w:val="none" w:sz="0" w:space="0" w:color="auto"/>
            <w:left w:val="none" w:sz="0" w:space="0" w:color="auto"/>
            <w:bottom w:val="none" w:sz="0" w:space="0" w:color="auto"/>
            <w:right w:val="none" w:sz="0" w:space="0" w:color="auto"/>
          </w:divBdr>
        </w:div>
        <w:div w:id="168444728">
          <w:marLeft w:val="1166"/>
          <w:marRight w:val="0"/>
          <w:marTop w:val="86"/>
          <w:marBottom w:val="0"/>
          <w:divBdr>
            <w:top w:val="none" w:sz="0" w:space="0" w:color="auto"/>
            <w:left w:val="none" w:sz="0" w:space="0" w:color="auto"/>
            <w:bottom w:val="none" w:sz="0" w:space="0" w:color="auto"/>
            <w:right w:val="none" w:sz="0" w:space="0" w:color="auto"/>
          </w:divBdr>
        </w:div>
        <w:div w:id="1500198209">
          <w:marLeft w:val="1800"/>
          <w:marRight w:val="0"/>
          <w:marTop w:val="77"/>
          <w:marBottom w:val="0"/>
          <w:divBdr>
            <w:top w:val="none" w:sz="0" w:space="0" w:color="auto"/>
            <w:left w:val="none" w:sz="0" w:space="0" w:color="auto"/>
            <w:bottom w:val="none" w:sz="0" w:space="0" w:color="auto"/>
            <w:right w:val="none" w:sz="0" w:space="0" w:color="auto"/>
          </w:divBdr>
        </w:div>
        <w:div w:id="1642534155">
          <w:marLeft w:val="1800"/>
          <w:marRight w:val="0"/>
          <w:marTop w:val="77"/>
          <w:marBottom w:val="0"/>
          <w:divBdr>
            <w:top w:val="none" w:sz="0" w:space="0" w:color="auto"/>
            <w:left w:val="none" w:sz="0" w:space="0" w:color="auto"/>
            <w:bottom w:val="none" w:sz="0" w:space="0" w:color="auto"/>
            <w:right w:val="none" w:sz="0" w:space="0" w:color="auto"/>
          </w:divBdr>
        </w:div>
        <w:div w:id="2017078481">
          <w:marLeft w:val="1800"/>
          <w:marRight w:val="0"/>
          <w:marTop w:val="77"/>
          <w:marBottom w:val="0"/>
          <w:divBdr>
            <w:top w:val="none" w:sz="0" w:space="0" w:color="auto"/>
            <w:left w:val="none" w:sz="0" w:space="0" w:color="auto"/>
            <w:bottom w:val="none" w:sz="0" w:space="0" w:color="auto"/>
            <w:right w:val="none" w:sz="0" w:space="0" w:color="auto"/>
          </w:divBdr>
        </w:div>
        <w:div w:id="1882160525">
          <w:marLeft w:val="1800"/>
          <w:marRight w:val="0"/>
          <w:marTop w:val="77"/>
          <w:marBottom w:val="0"/>
          <w:divBdr>
            <w:top w:val="none" w:sz="0" w:space="0" w:color="auto"/>
            <w:left w:val="none" w:sz="0" w:space="0" w:color="auto"/>
            <w:bottom w:val="none" w:sz="0" w:space="0" w:color="auto"/>
            <w:right w:val="none" w:sz="0" w:space="0" w:color="auto"/>
          </w:divBdr>
        </w:div>
        <w:div w:id="2134403244">
          <w:marLeft w:val="1800"/>
          <w:marRight w:val="0"/>
          <w:marTop w:val="77"/>
          <w:marBottom w:val="0"/>
          <w:divBdr>
            <w:top w:val="none" w:sz="0" w:space="0" w:color="auto"/>
            <w:left w:val="none" w:sz="0" w:space="0" w:color="auto"/>
            <w:bottom w:val="none" w:sz="0" w:space="0" w:color="auto"/>
            <w:right w:val="none" w:sz="0" w:space="0" w:color="auto"/>
          </w:divBdr>
        </w:div>
        <w:div w:id="1155334910">
          <w:marLeft w:val="1800"/>
          <w:marRight w:val="0"/>
          <w:marTop w:val="77"/>
          <w:marBottom w:val="0"/>
          <w:divBdr>
            <w:top w:val="none" w:sz="0" w:space="0" w:color="auto"/>
            <w:left w:val="none" w:sz="0" w:space="0" w:color="auto"/>
            <w:bottom w:val="none" w:sz="0" w:space="0" w:color="auto"/>
            <w:right w:val="none" w:sz="0" w:space="0" w:color="auto"/>
          </w:divBdr>
        </w:div>
        <w:div w:id="1591813210">
          <w:marLeft w:val="1800"/>
          <w:marRight w:val="0"/>
          <w:marTop w:val="77"/>
          <w:marBottom w:val="0"/>
          <w:divBdr>
            <w:top w:val="none" w:sz="0" w:space="0" w:color="auto"/>
            <w:left w:val="none" w:sz="0" w:space="0" w:color="auto"/>
            <w:bottom w:val="none" w:sz="0" w:space="0" w:color="auto"/>
            <w:right w:val="none" w:sz="0" w:space="0" w:color="auto"/>
          </w:divBdr>
        </w:div>
        <w:div w:id="532769571">
          <w:marLeft w:val="1800"/>
          <w:marRight w:val="0"/>
          <w:marTop w:val="77"/>
          <w:marBottom w:val="0"/>
          <w:divBdr>
            <w:top w:val="none" w:sz="0" w:space="0" w:color="auto"/>
            <w:left w:val="none" w:sz="0" w:space="0" w:color="auto"/>
            <w:bottom w:val="none" w:sz="0" w:space="0" w:color="auto"/>
            <w:right w:val="none" w:sz="0" w:space="0" w:color="auto"/>
          </w:divBdr>
        </w:div>
      </w:divsChild>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290300">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69194772">
      <w:bodyDiv w:val="1"/>
      <w:marLeft w:val="0"/>
      <w:marRight w:val="0"/>
      <w:marTop w:val="0"/>
      <w:marBottom w:val="0"/>
      <w:divBdr>
        <w:top w:val="none" w:sz="0" w:space="0" w:color="auto"/>
        <w:left w:val="none" w:sz="0" w:space="0" w:color="auto"/>
        <w:bottom w:val="none" w:sz="0" w:space="0" w:color="auto"/>
        <w:right w:val="none" w:sz="0" w:space="0" w:color="auto"/>
      </w:divBdr>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723840">
      <w:bodyDiv w:val="1"/>
      <w:marLeft w:val="0"/>
      <w:marRight w:val="0"/>
      <w:marTop w:val="0"/>
      <w:marBottom w:val="0"/>
      <w:divBdr>
        <w:top w:val="none" w:sz="0" w:space="0" w:color="auto"/>
        <w:left w:val="none" w:sz="0" w:space="0" w:color="auto"/>
        <w:bottom w:val="none" w:sz="0" w:space="0" w:color="auto"/>
        <w:right w:val="none" w:sz="0" w:space="0" w:color="auto"/>
      </w:divBdr>
      <w:divsChild>
        <w:div w:id="1476993390">
          <w:marLeft w:val="547"/>
          <w:marRight w:val="0"/>
          <w:marTop w:val="115"/>
          <w:marBottom w:val="0"/>
          <w:divBdr>
            <w:top w:val="none" w:sz="0" w:space="0" w:color="auto"/>
            <w:left w:val="none" w:sz="0" w:space="0" w:color="auto"/>
            <w:bottom w:val="none" w:sz="0" w:space="0" w:color="auto"/>
            <w:right w:val="none" w:sz="0" w:space="0" w:color="auto"/>
          </w:divBdr>
        </w:div>
        <w:div w:id="2137873067">
          <w:marLeft w:val="1166"/>
          <w:marRight w:val="0"/>
          <w:marTop w:val="86"/>
          <w:marBottom w:val="0"/>
          <w:divBdr>
            <w:top w:val="none" w:sz="0" w:space="0" w:color="auto"/>
            <w:left w:val="none" w:sz="0" w:space="0" w:color="auto"/>
            <w:bottom w:val="none" w:sz="0" w:space="0" w:color="auto"/>
            <w:right w:val="none" w:sz="0" w:space="0" w:color="auto"/>
          </w:divBdr>
        </w:div>
        <w:div w:id="1013461669">
          <w:marLeft w:val="1166"/>
          <w:marRight w:val="0"/>
          <w:marTop w:val="86"/>
          <w:marBottom w:val="0"/>
          <w:divBdr>
            <w:top w:val="none" w:sz="0" w:space="0" w:color="auto"/>
            <w:left w:val="none" w:sz="0" w:space="0" w:color="auto"/>
            <w:bottom w:val="none" w:sz="0" w:space="0" w:color="auto"/>
            <w:right w:val="none" w:sz="0" w:space="0" w:color="auto"/>
          </w:divBdr>
        </w:div>
        <w:div w:id="758332239">
          <w:marLeft w:val="547"/>
          <w:marRight w:val="0"/>
          <w:marTop w:val="115"/>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3650903">
      <w:bodyDiv w:val="1"/>
      <w:marLeft w:val="0"/>
      <w:marRight w:val="0"/>
      <w:marTop w:val="0"/>
      <w:marBottom w:val="0"/>
      <w:divBdr>
        <w:top w:val="none" w:sz="0" w:space="0" w:color="auto"/>
        <w:left w:val="none" w:sz="0" w:space="0" w:color="auto"/>
        <w:bottom w:val="none" w:sz="0" w:space="0" w:color="auto"/>
        <w:right w:val="none" w:sz="0" w:space="0" w:color="auto"/>
      </w:divBdr>
    </w:div>
    <w:div w:id="1377926733">
      <w:bodyDiv w:val="1"/>
      <w:marLeft w:val="0"/>
      <w:marRight w:val="0"/>
      <w:marTop w:val="0"/>
      <w:marBottom w:val="0"/>
      <w:divBdr>
        <w:top w:val="none" w:sz="0" w:space="0" w:color="auto"/>
        <w:left w:val="none" w:sz="0" w:space="0" w:color="auto"/>
        <w:bottom w:val="none" w:sz="0" w:space="0" w:color="auto"/>
        <w:right w:val="none" w:sz="0" w:space="0" w:color="auto"/>
      </w:divBdr>
    </w:div>
    <w:div w:id="1390349744">
      <w:bodyDiv w:val="1"/>
      <w:marLeft w:val="0"/>
      <w:marRight w:val="0"/>
      <w:marTop w:val="0"/>
      <w:marBottom w:val="0"/>
      <w:divBdr>
        <w:top w:val="none" w:sz="0" w:space="0" w:color="auto"/>
        <w:left w:val="none" w:sz="0" w:space="0" w:color="auto"/>
        <w:bottom w:val="none" w:sz="0" w:space="0" w:color="auto"/>
        <w:right w:val="none" w:sz="0" w:space="0" w:color="auto"/>
      </w:divBdr>
    </w:div>
    <w:div w:id="1416127058">
      <w:bodyDiv w:val="1"/>
      <w:marLeft w:val="0"/>
      <w:marRight w:val="0"/>
      <w:marTop w:val="0"/>
      <w:marBottom w:val="0"/>
      <w:divBdr>
        <w:top w:val="none" w:sz="0" w:space="0" w:color="auto"/>
        <w:left w:val="none" w:sz="0" w:space="0" w:color="auto"/>
        <w:bottom w:val="none" w:sz="0" w:space="0" w:color="auto"/>
        <w:right w:val="none" w:sz="0" w:space="0" w:color="auto"/>
      </w:divBdr>
    </w:div>
    <w:div w:id="1452625839">
      <w:bodyDiv w:val="1"/>
      <w:marLeft w:val="0"/>
      <w:marRight w:val="0"/>
      <w:marTop w:val="0"/>
      <w:marBottom w:val="0"/>
      <w:divBdr>
        <w:top w:val="none" w:sz="0" w:space="0" w:color="auto"/>
        <w:left w:val="none" w:sz="0" w:space="0" w:color="auto"/>
        <w:bottom w:val="none" w:sz="0" w:space="0" w:color="auto"/>
        <w:right w:val="none" w:sz="0" w:space="0" w:color="auto"/>
      </w:divBdr>
    </w:div>
    <w:div w:id="1473064348">
      <w:bodyDiv w:val="1"/>
      <w:marLeft w:val="0"/>
      <w:marRight w:val="0"/>
      <w:marTop w:val="0"/>
      <w:marBottom w:val="0"/>
      <w:divBdr>
        <w:top w:val="none" w:sz="0" w:space="0" w:color="auto"/>
        <w:left w:val="none" w:sz="0" w:space="0" w:color="auto"/>
        <w:bottom w:val="none" w:sz="0" w:space="0" w:color="auto"/>
        <w:right w:val="none" w:sz="0" w:space="0" w:color="auto"/>
      </w:divBdr>
      <w:divsChild>
        <w:div w:id="1725326325">
          <w:marLeft w:val="547"/>
          <w:marRight w:val="0"/>
          <w:marTop w:val="96"/>
          <w:marBottom w:val="0"/>
          <w:divBdr>
            <w:top w:val="none" w:sz="0" w:space="0" w:color="auto"/>
            <w:left w:val="none" w:sz="0" w:space="0" w:color="auto"/>
            <w:bottom w:val="none" w:sz="0" w:space="0" w:color="auto"/>
            <w:right w:val="none" w:sz="0" w:space="0" w:color="auto"/>
          </w:divBdr>
        </w:div>
        <w:div w:id="1940329309">
          <w:marLeft w:val="1166"/>
          <w:marRight w:val="0"/>
          <w:marTop w:val="86"/>
          <w:marBottom w:val="0"/>
          <w:divBdr>
            <w:top w:val="none" w:sz="0" w:space="0" w:color="auto"/>
            <w:left w:val="none" w:sz="0" w:space="0" w:color="auto"/>
            <w:bottom w:val="none" w:sz="0" w:space="0" w:color="auto"/>
            <w:right w:val="none" w:sz="0" w:space="0" w:color="auto"/>
          </w:divBdr>
        </w:div>
        <w:div w:id="1513639380">
          <w:marLeft w:val="1166"/>
          <w:marRight w:val="0"/>
          <w:marTop w:val="86"/>
          <w:marBottom w:val="0"/>
          <w:divBdr>
            <w:top w:val="none" w:sz="0" w:space="0" w:color="auto"/>
            <w:left w:val="none" w:sz="0" w:space="0" w:color="auto"/>
            <w:bottom w:val="none" w:sz="0" w:space="0" w:color="auto"/>
            <w:right w:val="none" w:sz="0" w:space="0" w:color="auto"/>
          </w:divBdr>
        </w:div>
        <w:div w:id="388499405">
          <w:marLeft w:val="1800"/>
          <w:marRight w:val="0"/>
          <w:marTop w:val="77"/>
          <w:marBottom w:val="0"/>
          <w:divBdr>
            <w:top w:val="none" w:sz="0" w:space="0" w:color="auto"/>
            <w:left w:val="none" w:sz="0" w:space="0" w:color="auto"/>
            <w:bottom w:val="none" w:sz="0" w:space="0" w:color="auto"/>
            <w:right w:val="none" w:sz="0" w:space="0" w:color="auto"/>
          </w:divBdr>
        </w:div>
        <w:div w:id="1601110136">
          <w:marLeft w:val="1800"/>
          <w:marRight w:val="0"/>
          <w:marTop w:val="7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170144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1436531">
      <w:bodyDiv w:val="1"/>
      <w:marLeft w:val="0"/>
      <w:marRight w:val="0"/>
      <w:marTop w:val="0"/>
      <w:marBottom w:val="0"/>
      <w:divBdr>
        <w:top w:val="none" w:sz="0" w:space="0" w:color="auto"/>
        <w:left w:val="none" w:sz="0" w:space="0" w:color="auto"/>
        <w:bottom w:val="none" w:sz="0" w:space="0" w:color="auto"/>
        <w:right w:val="none" w:sz="0" w:space="0" w:color="auto"/>
      </w:divBdr>
      <w:divsChild>
        <w:div w:id="1706709403">
          <w:marLeft w:val="1166"/>
          <w:marRight w:val="0"/>
          <w:marTop w:val="8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052144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596342">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2348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3780724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E5866CEDF1F93438E05C8F48C0D209A" ma:contentTypeVersion="13" ma:contentTypeDescription="新しいドキュメントを作成します。" ma:contentTypeScope="" ma:versionID="6bbfca233d66d76529340259c95ab2cd">
  <xsd:schema xmlns:xsd="http://www.w3.org/2001/XMLSchema" xmlns:xs="http://www.w3.org/2001/XMLSchema" xmlns:p="http://schemas.microsoft.com/office/2006/metadata/properties" xmlns:ns3="400dbea1-cfd3-4f92-b7b5-561b7b650039" xmlns:ns4="0875f7cd-739f-4605-b329-ea82eca66ed4" targetNamespace="http://schemas.microsoft.com/office/2006/metadata/properties" ma:root="true" ma:fieldsID="03b6d609098e9c95a9e14a80df72889b" ns3:_="" ns4:_="">
    <xsd:import namespace="400dbea1-cfd3-4f92-b7b5-561b7b650039"/>
    <xsd:import namespace="0875f7cd-739f-4605-b329-ea82eca66e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dbea1-cfd3-4f92-b7b5-561b7b650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75f7cd-739f-4605-b329-ea82eca66ed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SharingHintHash" ma:index="20"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E5B93-1515-4C26-9E4A-6B6E45218046}">
  <ds:schemaRefs>
    <ds:schemaRef ds:uri="http://schemas.microsoft.com/sharepoint/v3/contenttype/forms"/>
  </ds:schemaRefs>
</ds:datastoreItem>
</file>

<file path=customXml/itemProps2.xml><?xml version="1.0" encoding="utf-8"?>
<ds:datastoreItem xmlns:ds="http://schemas.openxmlformats.org/officeDocument/2006/customXml" ds:itemID="{8A5B4260-F01B-419E-9416-BC878BD91A5C}">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400dbea1-cfd3-4f92-b7b5-561b7b650039"/>
    <ds:schemaRef ds:uri="0875f7cd-739f-4605-b329-ea82eca66ed4"/>
    <ds:schemaRef ds:uri="http://www.w3.org/XML/1998/namespace"/>
    <ds:schemaRef ds:uri="http://purl.org/dc/dcmitype/"/>
  </ds:schemaRefs>
</ds:datastoreItem>
</file>

<file path=customXml/itemProps3.xml><?xml version="1.0" encoding="utf-8"?>
<ds:datastoreItem xmlns:ds="http://schemas.openxmlformats.org/officeDocument/2006/customXml" ds:itemID="{2F6481B1-4DFD-47A0-89AA-11DDAA578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dbea1-cfd3-4f92-b7b5-561b7b650039"/>
    <ds:schemaRef ds:uri="0875f7cd-739f-4605-b329-ea82eca66e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43DDB0-3A5E-4F53-85A9-3E642628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1899</Words>
  <Characters>9697</Characters>
  <Application>Microsoft Office Word</Application>
  <DocSecurity>0</DocSecurity>
  <Lines>80</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Iwata Ayako (岩田 綾子)</cp:lastModifiedBy>
  <cp:revision>6</cp:revision>
  <cp:lastPrinted>2018-02-13T08:57:00Z</cp:lastPrinted>
  <dcterms:created xsi:type="dcterms:W3CDTF">2020-05-15T07:24:00Z</dcterms:created>
  <dcterms:modified xsi:type="dcterms:W3CDTF">2020-05-15T07:33:00Z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0x0101004E5866CEDF1F93438E05C8F48C0D209A</vt:lpwstr>
  </property>
</Properties>
</file>