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B8FF1" w14:textId="6E8F71DF" w:rsidR="00DE63A0" w:rsidRPr="00EA3011" w:rsidRDefault="004441F5" w:rsidP="00EA3011">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w:t>
      </w:r>
      <w:r w:rsidR="00F37B1B">
        <w:rPr>
          <w:rFonts w:ascii="Arial" w:hAnsi="Arial" w:cs="Arial"/>
          <w:b/>
          <w:bCs/>
          <w:snapToGrid w:val="0"/>
          <w:sz w:val="24"/>
          <w:lang w:val="en-GB"/>
        </w:rPr>
        <w:t xml:space="preserve"> </w:t>
      </w:r>
      <w:r>
        <w:rPr>
          <w:rFonts w:ascii="Arial" w:hAnsi="Arial" w:cs="Arial"/>
          <w:b/>
          <w:bCs/>
          <w:snapToGrid w:val="0"/>
          <w:sz w:val="24"/>
          <w:lang w:val="en-GB"/>
        </w:rPr>
        <w:t>RAN</w:t>
      </w:r>
      <w:r w:rsidR="00F37B1B">
        <w:rPr>
          <w:rFonts w:ascii="Arial" w:hAnsi="Arial" w:cs="Arial"/>
          <w:b/>
          <w:bCs/>
          <w:snapToGrid w:val="0"/>
          <w:sz w:val="24"/>
          <w:lang w:val="en-GB"/>
        </w:rPr>
        <w:t xml:space="preserve"> WG1</w:t>
      </w:r>
      <w:r>
        <w:rPr>
          <w:rFonts w:ascii="Arial" w:hAnsi="Arial" w:cs="Arial"/>
          <w:b/>
          <w:bCs/>
          <w:snapToGrid w:val="0"/>
          <w:sz w:val="24"/>
          <w:lang w:val="en-GB"/>
        </w:rPr>
        <w:t xml:space="preserve"> #</w:t>
      </w:r>
      <w:r w:rsidR="00427F68">
        <w:rPr>
          <w:rFonts w:ascii="Arial" w:hAnsi="Arial" w:cs="Arial"/>
          <w:b/>
          <w:bCs/>
          <w:snapToGrid w:val="0"/>
          <w:sz w:val="24"/>
          <w:lang w:val="en-GB"/>
        </w:rPr>
        <w:t>10</w:t>
      </w:r>
      <w:r w:rsidR="00584597">
        <w:rPr>
          <w:rFonts w:ascii="Arial" w:hAnsi="Arial" w:cs="Arial"/>
          <w:b/>
          <w:bCs/>
          <w:snapToGrid w:val="0"/>
          <w:sz w:val="24"/>
          <w:lang w:val="en-GB"/>
        </w:rPr>
        <w:t>1</w:t>
      </w:r>
      <w:r w:rsidR="005C7A77">
        <w:rPr>
          <w:rFonts w:ascii="Arial" w:hAnsi="Arial" w:cs="Arial"/>
          <w:b/>
          <w:bCs/>
          <w:snapToGrid w:val="0"/>
          <w:sz w:val="24"/>
          <w:lang w:val="en-GB"/>
        </w:rPr>
        <w:t>-e</w:t>
      </w:r>
      <w:bookmarkStart w:id="2" w:name="_GoBack"/>
      <w:bookmarkEnd w:id="2"/>
      <w:r>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ab/>
      </w:r>
      <w:r w:rsidR="00DE63A0">
        <w:rPr>
          <w:rFonts w:ascii="Arial" w:hAnsi="Arial" w:cs="Arial"/>
          <w:b/>
          <w:bCs/>
          <w:snapToGrid w:val="0"/>
          <w:sz w:val="24"/>
          <w:lang w:val="en-GB"/>
        </w:rPr>
        <w:t xml:space="preserve">      </w:t>
      </w:r>
      <w:r w:rsidR="00EA3011">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R1-</w:t>
      </w:r>
      <w:r w:rsidR="00584597">
        <w:rPr>
          <w:rFonts w:ascii="Arial" w:hAnsi="Arial" w:cs="Arial"/>
          <w:b/>
          <w:bCs/>
          <w:snapToGrid w:val="0"/>
          <w:sz w:val="24"/>
          <w:lang w:val="en-GB"/>
        </w:rPr>
        <w:t>20</w:t>
      </w:r>
      <w:r w:rsidR="005C7A77">
        <w:rPr>
          <w:rFonts w:ascii="Arial" w:hAnsi="Arial" w:cs="Arial"/>
          <w:b/>
          <w:bCs/>
          <w:snapToGrid w:val="0"/>
          <w:sz w:val="24"/>
          <w:lang w:val="en-GB"/>
        </w:rPr>
        <w:t>3932</w:t>
      </w:r>
    </w:p>
    <w:p w14:paraId="2A2DFA80" w14:textId="35215EF4" w:rsidR="00DE63A0" w:rsidRPr="00955D5E" w:rsidRDefault="00AE0715" w:rsidP="00EA3011">
      <w:pPr>
        <w:pBdr>
          <w:bottom w:val="single" w:sz="12" w:space="1" w:color="auto"/>
        </w:pBdr>
        <w:wordWrap/>
        <w:spacing w:line="240" w:lineRule="atLeast"/>
        <w:rPr>
          <w:rFonts w:ascii="Arial" w:hAnsi="Arial" w:cs="Arial"/>
          <w:b/>
          <w:bCs/>
          <w:snapToGrid w:val="0"/>
          <w:sz w:val="24"/>
          <w:lang w:val="en-GB"/>
        </w:rPr>
      </w:pPr>
      <w:r w:rsidRPr="00AE0715">
        <w:rPr>
          <w:rFonts w:ascii="Arial" w:hAnsi="Arial" w:cs="Arial"/>
          <w:b/>
          <w:bCs/>
          <w:snapToGrid w:val="0"/>
          <w:sz w:val="24"/>
          <w:lang w:val="en-GB"/>
        </w:rPr>
        <w:t xml:space="preserve">e-Meeting, </w:t>
      </w:r>
      <w:r w:rsidR="00584597" w:rsidRPr="00584597">
        <w:rPr>
          <w:rFonts w:ascii="Arial" w:hAnsi="Arial" w:cs="Arial"/>
          <w:b/>
          <w:bCs/>
          <w:snapToGrid w:val="0"/>
          <w:sz w:val="24"/>
          <w:lang w:val="en-GB"/>
        </w:rPr>
        <w:t>May 25th – June 5th</w:t>
      </w:r>
      <w:r w:rsidRPr="00AE0715">
        <w:rPr>
          <w:rFonts w:ascii="Arial" w:hAnsi="Arial" w:cs="Arial"/>
          <w:b/>
          <w:bCs/>
          <w:snapToGrid w:val="0"/>
          <w:sz w:val="24"/>
          <w:lang w:val="en-GB"/>
        </w:rPr>
        <w:t>, 2020</w:t>
      </w:r>
    </w:p>
    <w:p w14:paraId="40EFD432" w14:textId="1118626E"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427F68">
        <w:rPr>
          <w:rFonts w:ascii="Arial" w:hAnsi="Arial" w:cs="Arial"/>
          <w:snapToGrid w:val="0"/>
          <w:sz w:val="24"/>
        </w:rPr>
        <w:t>6</w:t>
      </w:r>
      <w:r>
        <w:rPr>
          <w:rFonts w:ascii="Arial" w:hAnsi="Arial" w:cs="Arial"/>
          <w:snapToGrid w:val="0"/>
          <w:sz w:val="24"/>
        </w:rPr>
        <w:t>.</w:t>
      </w:r>
      <w:r w:rsidR="0091388C">
        <w:rPr>
          <w:rFonts w:ascii="Arial" w:hAnsi="Arial" w:cs="Arial"/>
          <w:snapToGrid w:val="0"/>
          <w:sz w:val="24"/>
        </w:rPr>
        <w:t>4</w:t>
      </w:r>
      <w:r w:rsidRPr="00DE63A0">
        <w:rPr>
          <w:rFonts w:ascii="Arial" w:hAnsi="Arial" w:cs="Arial"/>
          <w:snapToGrid w:val="0"/>
          <w:sz w:val="24"/>
        </w:rPr>
        <w:t>.</w:t>
      </w:r>
    </w:p>
    <w:p w14:paraId="4BAC57E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2DB44B26" w14:textId="1894C68C" w:rsidR="00DE63A0" w:rsidRPr="00DE63A0" w:rsidRDefault="00DE63A0" w:rsidP="00DE63A0">
      <w:pPr>
        <w:wordWrap/>
        <w:spacing w:line="240" w:lineRule="auto"/>
        <w:ind w:left="695" w:hangingChars="295" w:hanging="695"/>
        <w:rPr>
          <w:rFonts w:ascii="Arial" w:hAnsi="Arial" w:cs="Arial"/>
          <w:b/>
          <w:sz w:val="24"/>
        </w:rPr>
      </w:pPr>
      <w:r w:rsidRPr="00DE63A0">
        <w:rPr>
          <w:rFonts w:ascii="Arial" w:hAnsi="Arial" w:cs="Arial"/>
          <w:b/>
          <w:snapToGrid w:val="0"/>
          <w:sz w:val="24"/>
        </w:rPr>
        <w:t xml:space="preserve">Title: </w:t>
      </w:r>
      <w:r w:rsidR="00303C10">
        <w:rPr>
          <w:rFonts w:ascii="Arial" w:hAnsi="Arial" w:cs="Arial"/>
          <w:sz w:val="24"/>
        </w:rPr>
        <w:t>Text prop</w:t>
      </w:r>
      <w:r w:rsidR="009036EF">
        <w:rPr>
          <w:rFonts w:ascii="Arial" w:hAnsi="Arial" w:cs="Arial"/>
          <w:sz w:val="24"/>
        </w:rPr>
        <w:t>o</w:t>
      </w:r>
      <w:r w:rsidR="00303C10">
        <w:rPr>
          <w:rFonts w:ascii="Arial" w:hAnsi="Arial" w:cs="Arial"/>
          <w:sz w:val="24"/>
        </w:rPr>
        <w:t>sal</w:t>
      </w:r>
      <w:r w:rsidR="009036EF">
        <w:rPr>
          <w:rFonts w:ascii="Arial" w:hAnsi="Arial" w:cs="Arial"/>
          <w:sz w:val="24"/>
        </w:rPr>
        <w:t>s</w:t>
      </w:r>
      <w:r>
        <w:rPr>
          <w:rFonts w:ascii="Arial" w:hAnsi="Arial" w:cs="Arial"/>
          <w:sz w:val="24"/>
        </w:rPr>
        <w:t xml:space="preserve"> on full</w:t>
      </w:r>
      <w:r w:rsidR="003872EE">
        <w:rPr>
          <w:rFonts w:ascii="Arial" w:hAnsi="Arial" w:cs="Arial"/>
          <w:sz w:val="24"/>
        </w:rPr>
        <w:t xml:space="preserve"> </w:t>
      </w:r>
      <w:r>
        <w:rPr>
          <w:rFonts w:ascii="Arial" w:hAnsi="Arial" w:cs="Arial"/>
          <w:sz w:val="24"/>
        </w:rPr>
        <w:t xml:space="preserve">Tx power </w:t>
      </w:r>
      <w:r w:rsidR="00427F68">
        <w:rPr>
          <w:rFonts w:ascii="Arial" w:hAnsi="Arial" w:cs="Arial"/>
          <w:sz w:val="24"/>
        </w:rPr>
        <w:t>UL</w:t>
      </w:r>
      <w:r>
        <w:rPr>
          <w:rFonts w:ascii="Arial" w:hAnsi="Arial" w:cs="Arial"/>
          <w:sz w:val="24"/>
        </w:rPr>
        <w:t xml:space="preserve"> transmission</w:t>
      </w:r>
    </w:p>
    <w:p w14:paraId="78B3C6AB" w14:textId="77777777" w:rsidR="00DE63A0" w:rsidRPr="00DE63A0" w:rsidRDefault="00DE63A0" w:rsidP="00DE63A0">
      <w:pPr>
        <w:pBdr>
          <w:bottom w:val="single" w:sz="12" w:space="1" w:color="auto"/>
        </w:pBdr>
        <w:wordWrap/>
        <w:spacing w:line="240" w:lineRule="auto"/>
        <w:ind w:left="695" w:hangingChars="295" w:hanging="695"/>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12618E9A" w14:textId="77777777" w:rsidR="007B2CBA" w:rsidRPr="007B2CBA" w:rsidRDefault="00DE63A0" w:rsidP="007B2CBA">
      <w:pPr>
        <w:pStyle w:val="1"/>
        <w:numPr>
          <w:ilvl w:val="0"/>
          <w:numId w:val="22"/>
        </w:numPr>
        <w:ind w:left="426" w:hanging="426"/>
      </w:pPr>
      <w:r w:rsidRPr="005C645F">
        <w:t>Introduction</w:t>
      </w:r>
    </w:p>
    <w:p w14:paraId="0BA9BB4B" w14:textId="075F91B7" w:rsidR="007B2CBA" w:rsidRDefault="007B2CBA" w:rsidP="007B2CBA">
      <w:pPr>
        <w:rPr>
          <w:rFonts w:eastAsiaTheme="minorEastAsia"/>
        </w:rPr>
      </w:pPr>
      <w:r>
        <w:rPr>
          <w:rFonts w:eastAsiaTheme="minorEastAsia" w:hint="eastAsia"/>
        </w:rPr>
        <w:t xml:space="preserve"> In this contribution, we further discuss on remaining issues</w:t>
      </w:r>
      <w:r>
        <w:rPr>
          <w:rFonts w:eastAsiaTheme="minorEastAsia"/>
        </w:rPr>
        <w:t xml:space="preserve"> for full Tx power UL transmission </w:t>
      </w:r>
      <w:r w:rsidRPr="00FF5F42">
        <w:rPr>
          <w:rFonts w:eastAsiaTheme="minorEastAsia"/>
        </w:rPr>
        <w:t>and provide text proposals.</w:t>
      </w:r>
      <w:r>
        <w:rPr>
          <w:rFonts w:eastAsiaTheme="minorEastAsia"/>
        </w:rPr>
        <w:t xml:space="preserve"> </w:t>
      </w:r>
    </w:p>
    <w:p w14:paraId="7EAD9847" w14:textId="77777777" w:rsidR="007B2CBA" w:rsidRDefault="007B2CBA" w:rsidP="007B2CBA"/>
    <w:p w14:paraId="5915F18A" w14:textId="3E52A97F" w:rsidR="00DE63A0" w:rsidRDefault="00F14912" w:rsidP="004C6957">
      <w:pPr>
        <w:pStyle w:val="1"/>
        <w:numPr>
          <w:ilvl w:val="0"/>
          <w:numId w:val="22"/>
        </w:numPr>
        <w:ind w:left="426" w:hanging="426"/>
      </w:pPr>
      <w:r>
        <w:t>Discussions on</w:t>
      </w:r>
      <w:r w:rsidR="00D861F1">
        <w:t xml:space="preserve"> additional </w:t>
      </w:r>
      <w:r w:rsidR="00E30138">
        <w:t>4-port partial coherent TPMIs</w:t>
      </w:r>
      <w:r w:rsidR="00D861F1">
        <w:t xml:space="preserve"> with full power UL Tx</w:t>
      </w:r>
      <w:r w:rsidR="00E30138">
        <w:t xml:space="preserve"> </w:t>
      </w:r>
      <w:r w:rsidR="000E2B6F">
        <w:t xml:space="preserve"> </w:t>
      </w:r>
    </w:p>
    <w:p w14:paraId="56D68EF0" w14:textId="7D1E171E" w:rsidR="00A90B99" w:rsidRDefault="002454D1" w:rsidP="00283CBC">
      <w:pPr>
        <w:pStyle w:val="LGTdoc1"/>
        <w:snapToGrid/>
        <w:spacing w:beforeLines="0" w:before="100" w:beforeAutospacing="1" w:line="360" w:lineRule="auto"/>
        <w:ind w:firstLineChars="100" w:firstLine="220"/>
        <w:contextualSpacing/>
        <w:rPr>
          <w:b w:val="0"/>
          <w:sz w:val="22"/>
          <w:lang w:val="en-US"/>
        </w:rPr>
      </w:pPr>
      <w:r>
        <w:rPr>
          <w:b w:val="0"/>
          <w:sz w:val="22"/>
          <w:lang w:val="en-US"/>
        </w:rPr>
        <w:t>In the RAN1#9</w:t>
      </w:r>
      <w:r w:rsidR="00D861F1">
        <w:rPr>
          <w:b w:val="0"/>
          <w:sz w:val="22"/>
          <w:lang w:val="en-US"/>
        </w:rPr>
        <w:t xml:space="preserve">9 </w:t>
      </w:r>
      <w:r>
        <w:rPr>
          <w:b w:val="0"/>
          <w:sz w:val="22"/>
          <w:lang w:val="en-US"/>
        </w:rPr>
        <w:t>mee</w:t>
      </w:r>
      <w:r w:rsidR="007D302A">
        <w:rPr>
          <w:b w:val="0"/>
          <w:sz w:val="22"/>
          <w:lang w:val="en-US"/>
        </w:rPr>
        <w:t>t</w:t>
      </w:r>
      <w:r>
        <w:rPr>
          <w:b w:val="0"/>
          <w:sz w:val="22"/>
          <w:lang w:val="en-US"/>
        </w:rPr>
        <w:t xml:space="preserve">ing, </w:t>
      </w:r>
      <w:r w:rsidR="009A0F80">
        <w:rPr>
          <w:b w:val="0"/>
          <w:sz w:val="22"/>
          <w:lang w:val="en-US"/>
        </w:rPr>
        <w:t>it was intensively discussed on how to support full power UL transmission</w:t>
      </w:r>
      <w:r w:rsidR="00D861F1">
        <w:rPr>
          <w:b w:val="0"/>
          <w:sz w:val="22"/>
          <w:lang w:val="en-US"/>
        </w:rPr>
        <w:t xml:space="preserve"> in </w:t>
      </w:r>
      <w:r w:rsidR="00CF3019">
        <w:rPr>
          <w:b w:val="0"/>
          <w:sz w:val="22"/>
          <w:lang w:val="en-US"/>
        </w:rPr>
        <w:t xml:space="preserve">case of </w:t>
      </w:r>
      <w:r w:rsidR="007D404F">
        <w:rPr>
          <w:b w:val="0"/>
          <w:sz w:val="22"/>
          <w:lang w:val="en-US"/>
        </w:rPr>
        <w:t xml:space="preserve">Mode 2 operation for </w:t>
      </w:r>
      <w:r w:rsidR="00CF3019">
        <w:rPr>
          <w:b w:val="0"/>
          <w:sz w:val="22"/>
          <w:lang w:val="en-US"/>
        </w:rPr>
        <w:t xml:space="preserve">non/partial coherent UE. </w:t>
      </w:r>
      <w:r w:rsidR="007D404F">
        <w:rPr>
          <w:b w:val="0"/>
          <w:sz w:val="22"/>
          <w:lang w:val="en-US"/>
        </w:rPr>
        <w:t xml:space="preserve">Due to signaling overhead, </w:t>
      </w:r>
      <w:r w:rsidR="00680446">
        <w:rPr>
          <w:b w:val="0"/>
          <w:sz w:val="22"/>
          <w:lang w:val="en-US"/>
        </w:rPr>
        <w:t xml:space="preserve">TPMI </w:t>
      </w:r>
      <w:r w:rsidR="007D404F">
        <w:rPr>
          <w:b w:val="0"/>
          <w:sz w:val="22"/>
          <w:lang w:val="en-US"/>
        </w:rPr>
        <w:t xml:space="preserve">combination based UE capability signaling </w:t>
      </w:r>
      <w:r w:rsidR="00283CBC">
        <w:rPr>
          <w:b w:val="0"/>
          <w:sz w:val="22"/>
          <w:lang w:val="en-US"/>
        </w:rPr>
        <w:t>i</w:t>
      </w:r>
      <w:r w:rsidR="007D404F">
        <w:rPr>
          <w:b w:val="0"/>
          <w:sz w:val="22"/>
          <w:lang w:val="en-US"/>
        </w:rPr>
        <w:t xml:space="preserve">s </w:t>
      </w:r>
      <w:r w:rsidR="005356B4">
        <w:rPr>
          <w:b w:val="0"/>
          <w:sz w:val="22"/>
          <w:lang w:val="en-US"/>
        </w:rPr>
        <w:t>agreed to support</w:t>
      </w:r>
      <w:r w:rsidR="007D404F">
        <w:rPr>
          <w:b w:val="0"/>
          <w:sz w:val="22"/>
          <w:lang w:val="en-US"/>
        </w:rPr>
        <w:t xml:space="preserve"> for 4-port Mode 2 operation</w:t>
      </w:r>
      <w:r w:rsidR="00A90B99">
        <w:rPr>
          <w:b w:val="0"/>
          <w:sz w:val="22"/>
          <w:lang w:val="en-US"/>
        </w:rPr>
        <w:t xml:space="preserve"> and is captured chairman’s note as follows:</w:t>
      </w:r>
    </w:p>
    <w:p w14:paraId="465E7E71" w14:textId="3381649B" w:rsidR="007B2CBA" w:rsidRDefault="00EF21CA" w:rsidP="007B2CBA">
      <w:pPr>
        <w:pStyle w:val="LGTdoc1"/>
        <w:snapToGrid/>
        <w:spacing w:beforeLines="0" w:before="100" w:beforeAutospacing="1" w:line="360" w:lineRule="auto"/>
        <w:contextualSpacing/>
        <w:rPr>
          <w:b w:val="0"/>
          <w:sz w:val="22"/>
          <w:lang w:val="en-US"/>
        </w:rPr>
      </w:pPr>
      <w:r w:rsidRPr="009D0C26">
        <w:rPr>
          <w:b w:val="0"/>
          <w:noProof/>
          <w:sz w:val="20"/>
          <w:lang w:val="en-US"/>
        </w:rPr>
        <mc:AlternateContent>
          <mc:Choice Requires="wps">
            <w:drawing>
              <wp:inline distT="0" distB="0" distL="0" distR="0" wp14:anchorId="05FD7065" wp14:editId="2AEF17D5">
                <wp:extent cx="5731510" cy="2910840"/>
                <wp:effectExtent l="0" t="0" r="21590" b="22860"/>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910840"/>
                        </a:xfrm>
                        <a:prstGeom prst="rect">
                          <a:avLst/>
                        </a:prstGeom>
                        <a:solidFill>
                          <a:srgbClr val="FFFFFF"/>
                        </a:solidFill>
                        <a:ln w="9525">
                          <a:solidFill>
                            <a:srgbClr val="000000"/>
                          </a:solidFill>
                          <a:miter lim="800000"/>
                          <a:headEnd/>
                          <a:tailEnd/>
                        </a:ln>
                      </wps:spPr>
                      <wps:txbx>
                        <w:txbxContent>
                          <w:p w14:paraId="20FAE7D5" w14:textId="77777777" w:rsidR="00584597" w:rsidRPr="009C116F" w:rsidRDefault="00584597" w:rsidP="00EF21CA">
                            <w:pPr>
                              <w:widowControl/>
                              <w:wordWrap/>
                              <w:autoSpaceDE/>
                              <w:autoSpaceDN/>
                              <w:spacing w:after="0" w:line="240" w:lineRule="auto"/>
                              <w:jc w:val="left"/>
                              <w:rPr>
                                <w:rFonts w:ascii="Times" w:eastAsia="바탕" w:hAnsi="Times" w:cs="Times"/>
                                <w:b/>
                                <w:bCs/>
                                <w:kern w:val="0"/>
                                <w:sz w:val="20"/>
                                <w:szCs w:val="20"/>
                                <w:highlight w:val="green"/>
                                <w:lang w:val="en-GB" w:eastAsia="x-none"/>
                              </w:rPr>
                            </w:pPr>
                            <w:r w:rsidRPr="009C116F">
                              <w:rPr>
                                <w:rFonts w:ascii="Times" w:eastAsia="바탕" w:hAnsi="Times" w:cs="Times"/>
                                <w:b/>
                                <w:bCs/>
                                <w:kern w:val="0"/>
                                <w:sz w:val="20"/>
                                <w:szCs w:val="20"/>
                                <w:highlight w:val="green"/>
                                <w:lang w:val="en-GB" w:eastAsia="x-none"/>
                              </w:rPr>
                              <w:t>Agreement</w:t>
                            </w:r>
                          </w:p>
                          <w:p w14:paraId="549CA7C0" w14:textId="77777777" w:rsidR="00584597" w:rsidRPr="009C116F" w:rsidRDefault="00584597" w:rsidP="00EF21CA">
                            <w:pPr>
                              <w:widowControl/>
                              <w:wordWrap/>
                              <w:autoSpaceDE/>
                              <w:autoSpaceDN/>
                              <w:spacing w:after="0" w:line="240" w:lineRule="auto"/>
                              <w:jc w:val="left"/>
                              <w:rPr>
                                <w:rFonts w:ascii="Times" w:eastAsia="바탕" w:hAnsi="Times" w:cs="Times"/>
                                <w:kern w:val="0"/>
                                <w:sz w:val="20"/>
                                <w:szCs w:val="20"/>
                                <w:lang w:val="en-GB" w:eastAsia="x-none"/>
                              </w:rPr>
                            </w:pPr>
                            <w:r w:rsidRPr="009C116F">
                              <w:rPr>
                                <w:rFonts w:ascii="Times" w:eastAsia="바탕" w:hAnsi="Times" w:cs="Times"/>
                                <w:kern w:val="0"/>
                                <w:sz w:val="20"/>
                                <w:szCs w:val="20"/>
                                <w:lang w:val="en-GB" w:eastAsia="en-US"/>
                              </w:rPr>
                              <w:t>For 4 ports, number of bits to indicate TPMI(s) which can deliver UL full power:</w:t>
                            </w:r>
                          </w:p>
                          <w:p w14:paraId="18DC54A2" w14:textId="77777777" w:rsidR="00584597" w:rsidRPr="009C116F" w:rsidRDefault="00584597" w:rsidP="00EF21CA">
                            <w:pPr>
                              <w:widowControl/>
                              <w:numPr>
                                <w:ilvl w:val="1"/>
                                <w:numId w:val="39"/>
                              </w:numPr>
                              <w:wordWrap/>
                              <w:autoSpaceDE/>
                              <w:autoSpaceDN/>
                              <w:spacing w:after="0" w:line="240" w:lineRule="auto"/>
                              <w:jc w:val="left"/>
                              <w:rPr>
                                <w:rFonts w:ascii="Times" w:eastAsia="바탕" w:hAnsi="Times" w:cs="Times"/>
                                <w:kern w:val="0"/>
                                <w:sz w:val="20"/>
                                <w:szCs w:val="20"/>
                                <w:lang w:val="en-GB" w:eastAsia="x-none"/>
                              </w:rPr>
                            </w:pPr>
                            <w:r w:rsidRPr="009C116F">
                              <w:rPr>
                                <w:rFonts w:ascii="Times" w:eastAsia="바탕" w:hAnsi="Times" w:cs="Times"/>
                                <w:kern w:val="0"/>
                                <w:sz w:val="20"/>
                                <w:szCs w:val="20"/>
                                <w:lang w:val="en-GB" w:eastAsia="x-none"/>
                              </w:rPr>
                              <w:t>Non Coherent 2 bits</w:t>
                            </w:r>
                          </w:p>
                          <w:p w14:paraId="57A78332" w14:textId="77777777" w:rsidR="00584597" w:rsidRPr="009C116F" w:rsidRDefault="00584597" w:rsidP="00EF21CA">
                            <w:pPr>
                              <w:widowControl/>
                              <w:numPr>
                                <w:ilvl w:val="1"/>
                                <w:numId w:val="39"/>
                              </w:numPr>
                              <w:wordWrap/>
                              <w:autoSpaceDE/>
                              <w:autoSpaceDN/>
                              <w:spacing w:after="0" w:line="240" w:lineRule="auto"/>
                              <w:jc w:val="left"/>
                              <w:rPr>
                                <w:rFonts w:ascii="Times" w:eastAsia="바탕" w:hAnsi="Times" w:cs="Times"/>
                                <w:kern w:val="0"/>
                                <w:sz w:val="20"/>
                                <w:szCs w:val="20"/>
                                <w:lang w:val="en-GB" w:eastAsia="x-none"/>
                              </w:rPr>
                            </w:pPr>
                            <w:r w:rsidRPr="009C116F">
                              <w:rPr>
                                <w:rFonts w:ascii="Times" w:eastAsia="맑은 고딕" w:hAnsi="Times" w:cs="Times"/>
                                <w:kern w:val="0"/>
                                <w:sz w:val="20"/>
                                <w:szCs w:val="20"/>
                                <w:lang w:val="en-GB" w:eastAsia="zh-CN"/>
                              </w:rPr>
                              <w:t>Partial coherent 4 bits</w:t>
                            </w:r>
                          </w:p>
                          <w:p w14:paraId="506105C8" w14:textId="77777777" w:rsidR="00584597" w:rsidRPr="009C116F" w:rsidRDefault="00584597" w:rsidP="00EF21CA">
                            <w:pPr>
                              <w:widowControl/>
                              <w:numPr>
                                <w:ilvl w:val="2"/>
                                <w:numId w:val="39"/>
                              </w:numPr>
                              <w:wordWrap/>
                              <w:autoSpaceDE/>
                              <w:autoSpaceDN/>
                              <w:spacing w:after="0" w:line="240" w:lineRule="auto"/>
                              <w:jc w:val="left"/>
                              <w:rPr>
                                <w:rFonts w:ascii="Times" w:eastAsia="바탕" w:hAnsi="Times" w:cs="Times"/>
                                <w:kern w:val="0"/>
                                <w:sz w:val="20"/>
                                <w:szCs w:val="20"/>
                                <w:lang w:val="en-GB" w:eastAsia="x-none"/>
                              </w:rPr>
                            </w:pPr>
                            <w:r w:rsidRPr="009C116F">
                              <w:rPr>
                                <w:rFonts w:ascii="Times" w:eastAsia="맑은 고딕" w:hAnsi="Times" w:cs="Times"/>
                                <w:kern w:val="0"/>
                                <w:sz w:val="20"/>
                                <w:szCs w:val="20"/>
                                <w:highlight w:val="yellow"/>
                                <w:lang w:val="en-GB" w:eastAsia="zh-CN"/>
                              </w:rPr>
                              <w:t xml:space="preserve">Additional entries on top of </w:t>
                            </w:r>
                            <w:r w:rsidRPr="009C116F">
                              <w:rPr>
                                <w:rFonts w:ascii="Times" w:eastAsia="바탕" w:hAnsi="Times" w:cs="Times"/>
                                <w:kern w:val="0"/>
                                <w:sz w:val="20"/>
                                <w:szCs w:val="20"/>
                                <w:highlight w:val="yellow"/>
                                <w:lang w:val="en-GB" w:eastAsia="x-none"/>
                              </w:rPr>
                              <w:t>existing entries</w:t>
                            </w:r>
                            <w:r w:rsidRPr="009C116F">
                              <w:rPr>
                                <w:rFonts w:ascii="Times" w:eastAsia="맑은 고딕" w:hAnsi="Times" w:cs="Times"/>
                                <w:kern w:val="0"/>
                                <w:sz w:val="20"/>
                                <w:szCs w:val="20"/>
                                <w:highlight w:val="yellow"/>
                                <w:lang w:val="en-GB" w:eastAsia="zh-CN"/>
                              </w:rPr>
                              <w:t xml:space="preserve"> may be added to table 1 and table 2</w:t>
                            </w:r>
                          </w:p>
                          <w:p w14:paraId="3527A3B9" w14:textId="77777777" w:rsidR="00584597" w:rsidRPr="009C116F" w:rsidRDefault="00584597" w:rsidP="00EF21CA">
                            <w:pPr>
                              <w:widowControl/>
                              <w:numPr>
                                <w:ilvl w:val="1"/>
                                <w:numId w:val="39"/>
                              </w:numPr>
                              <w:wordWrap/>
                              <w:autoSpaceDE/>
                              <w:autoSpaceDN/>
                              <w:spacing w:after="0" w:line="240" w:lineRule="auto"/>
                              <w:jc w:val="left"/>
                              <w:rPr>
                                <w:rFonts w:ascii="Times" w:eastAsia="바탕" w:hAnsi="Times" w:cs="Times"/>
                                <w:kern w:val="0"/>
                                <w:sz w:val="20"/>
                                <w:szCs w:val="20"/>
                                <w:lang w:val="en-GB" w:eastAsia="x-none"/>
                              </w:rPr>
                            </w:pPr>
                            <w:r w:rsidRPr="009C116F">
                              <w:rPr>
                                <w:rFonts w:ascii="Times" w:eastAsia="맑은 고딕" w:hAnsi="Times" w:cs="Times"/>
                                <w:kern w:val="0"/>
                                <w:sz w:val="20"/>
                                <w:szCs w:val="20"/>
                                <w:lang w:val="en-GB" w:eastAsia="zh-CN"/>
                              </w:rPr>
                              <w:t>Whether is this capability reporting is optional or not will be discussed as part of UE capability discussions</w:t>
                            </w:r>
                          </w:p>
                          <w:p w14:paraId="4CC0B06C" w14:textId="77777777" w:rsidR="00584597" w:rsidRPr="009C116F" w:rsidRDefault="00584597" w:rsidP="00EF21CA">
                            <w:pPr>
                              <w:wordWrap/>
                              <w:autoSpaceDE/>
                              <w:autoSpaceDN/>
                              <w:spacing w:after="0" w:line="240" w:lineRule="auto"/>
                              <w:ind w:left="420"/>
                              <w:jc w:val="center"/>
                              <w:rPr>
                                <w:rFonts w:ascii="Times" w:eastAsia="바탕" w:hAnsi="Times" w:cs="Times"/>
                                <w:kern w:val="0"/>
                                <w:sz w:val="20"/>
                                <w:szCs w:val="20"/>
                                <w:lang w:val="en-GB" w:eastAsia="x-none"/>
                              </w:rPr>
                            </w:pPr>
                            <w:r w:rsidRPr="009C116F">
                              <w:rPr>
                                <w:rFonts w:ascii="Times" w:eastAsia="바탕" w:hAnsi="Times" w:cs="Times"/>
                                <w:kern w:val="0"/>
                                <w:sz w:val="20"/>
                                <w:szCs w:val="20"/>
                                <w:lang w:val="en-GB" w:eastAsia="x-none"/>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584597" w:rsidRPr="009C116F" w14:paraId="23BB687E" w14:textId="77777777" w:rsidTr="0015195A">
                              <w:trPr>
                                <w:jc w:val="center"/>
                              </w:trPr>
                              <w:tc>
                                <w:tcPr>
                                  <w:tcW w:w="0" w:type="auto"/>
                                  <w:tcBorders>
                                    <w:top w:val="single" w:sz="8" w:space="0" w:color="auto"/>
                                    <w:left w:val="single" w:sz="8" w:space="0" w:color="auto"/>
                                    <w:bottom w:val="single" w:sz="8" w:space="0" w:color="auto"/>
                                    <w:right w:val="single" w:sz="8" w:space="0" w:color="auto"/>
                                  </w:tcBorders>
                                  <w:hideMark/>
                                </w:tcPr>
                                <w:p w14:paraId="173CEC43"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095B1"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4Tx, partial coherent (4bit)</w:t>
                                  </w:r>
                                </w:p>
                              </w:tc>
                            </w:tr>
                            <w:tr w:rsidR="00584597" w:rsidRPr="009C116F" w14:paraId="6953CE97" w14:textId="77777777" w:rsidTr="0015195A">
                              <w:trPr>
                                <w:jc w:val="center"/>
                              </w:trPr>
                              <w:tc>
                                <w:tcPr>
                                  <w:tcW w:w="0" w:type="auto"/>
                                  <w:tcBorders>
                                    <w:top w:val="nil"/>
                                    <w:left w:val="single" w:sz="8" w:space="0" w:color="auto"/>
                                    <w:bottom w:val="single" w:sz="8" w:space="0" w:color="auto"/>
                                    <w:right w:val="single" w:sz="8" w:space="0" w:color="auto"/>
                                  </w:tcBorders>
                                  <w:hideMark/>
                                </w:tcPr>
                                <w:p w14:paraId="67A45E4C" w14:textId="77777777" w:rsidR="00584597" w:rsidRPr="009C116F" w:rsidRDefault="00584597" w:rsidP="009C116F">
                                  <w:pPr>
                                    <w:widowControl/>
                                    <w:wordWrap/>
                                    <w:autoSpaceDE/>
                                    <w:autoSpaceDN/>
                                    <w:spacing w:after="0" w:line="240" w:lineRule="auto"/>
                                    <w:jc w:val="center"/>
                                    <w:rPr>
                                      <w:rFonts w:ascii="Times" w:eastAsia="바탕" w:hAnsi="Times" w:cs="Times"/>
                                      <w:b/>
                                      <w:bCs/>
                                      <w:kern w:val="0"/>
                                      <w:sz w:val="20"/>
                                      <w:szCs w:val="20"/>
                                      <w:lang w:val="en-GB" w:eastAsia="en-US"/>
                                    </w:rPr>
                                  </w:pPr>
                                  <w:r w:rsidRPr="009C116F">
                                    <w:rPr>
                                      <w:rFonts w:ascii="Times" w:eastAsia="바탕" w:hAnsi="Times" w:cs="Times"/>
                                      <w:kern w:val="0"/>
                                      <w:sz w:val="20"/>
                                      <w:szCs w:val="20"/>
                                      <w:lang w:val="en-GB" w:eastAsia="en-US"/>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C2701D" w14:textId="77777777" w:rsidR="00584597" w:rsidRPr="009C116F" w:rsidRDefault="00584597" w:rsidP="009C116F">
                                  <w:pPr>
                                    <w:widowControl/>
                                    <w:wordWrap/>
                                    <w:autoSpaceDE/>
                                    <w:autoSpaceDN/>
                                    <w:spacing w:after="0" w:line="240" w:lineRule="auto"/>
                                    <w:jc w:val="center"/>
                                    <w:rPr>
                                      <w:rFonts w:ascii="Times" w:eastAsia="바탕" w:hAnsi="Times" w:cs="Times"/>
                                      <w:b/>
                                      <w:bCs/>
                                      <w:kern w:val="0"/>
                                      <w:sz w:val="20"/>
                                      <w:szCs w:val="20"/>
                                      <w:lang w:val="en-GB" w:eastAsia="en-US"/>
                                    </w:rPr>
                                  </w:pPr>
                                  <w:r w:rsidRPr="009C116F">
                                    <w:rPr>
                                      <w:rFonts w:ascii="Times" w:eastAsia="바탕" w:hAnsi="Times" w:cs="Times"/>
                                      <w:kern w:val="0"/>
                                      <w:sz w:val="20"/>
                                      <w:szCs w:val="20"/>
                                      <w:lang w:val="en-GB" w:eastAsia="en-US"/>
                                    </w:rPr>
                                    <w:t>G0</w:t>
                                  </w:r>
                                </w:p>
                              </w:tc>
                            </w:tr>
                            <w:tr w:rsidR="00584597" w:rsidRPr="009C116F" w14:paraId="1C18F1F3" w14:textId="77777777" w:rsidTr="0015195A">
                              <w:trPr>
                                <w:jc w:val="center"/>
                              </w:trPr>
                              <w:tc>
                                <w:tcPr>
                                  <w:tcW w:w="0" w:type="auto"/>
                                  <w:tcBorders>
                                    <w:top w:val="nil"/>
                                    <w:left w:val="single" w:sz="8" w:space="0" w:color="auto"/>
                                    <w:bottom w:val="single" w:sz="8" w:space="0" w:color="auto"/>
                                    <w:right w:val="single" w:sz="8" w:space="0" w:color="auto"/>
                                  </w:tcBorders>
                                  <w:hideMark/>
                                </w:tcPr>
                                <w:p w14:paraId="4F2970B0"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D4F71E"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G1</w:t>
                                  </w:r>
                                </w:p>
                              </w:tc>
                            </w:tr>
                            <w:tr w:rsidR="00584597" w:rsidRPr="009C116F" w14:paraId="4B6BFAD8" w14:textId="77777777" w:rsidTr="0015195A">
                              <w:trPr>
                                <w:jc w:val="center"/>
                              </w:trPr>
                              <w:tc>
                                <w:tcPr>
                                  <w:tcW w:w="0" w:type="auto"/>
                                  <w:tcBorders>
                                    <w:top w:val="nil"/>
                                    <w:left w:val="single" w:sz="8" w:space="0" w:color="auto"/>
                                    <w:bottom w:val="single" w:sz="8" w:space="0" w:color="auto"/>
                                    <w:right w:val="single" w:sz="8" w:space="0" w:color="auto"/>
                                  </w:tcBorders>
                                  <w:hideMark/>
                                </w:tcPr>
                                <w:p w14:paraId="0406A5A9"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0E0895"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G2</w:t>
                                  </w:r>
                                </w:p>
                              </w:tc>
                            </w:tr>
                            <w:tr w:rsidR="00584597" w:rsidRPr="009C116F" w14:paraId="51F2000B" w14:textId="77777777" w:rsidTr="0015195A">
                              <w:trPr>
                                <w:jc w:val="center"/>
                              </w:trPr>
                              <w:tc>
                                <w:tcPr>
                                  <w:tcW w:w="0" w:type="auto"/>
                                  <w:tcBorders>
                                    <w:top w:val="nil"/>
                                    <w:left w:val="single" w:sz="8" w:space="0" w:color="auto"/>
                                    <w:bottom w:val="single" w:sz="8" w:space="0" w:color="auto"/>
                                    <w:right w:val="single" w:sz="8" w:space="0" w:color="auto"/>
                                  </w:tcBorders>
                                  <w:hideMark/>
                                </w:tcPr>
                                <w:p w14:paraId="08830B96"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0282D"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G3</w:t>
                                  </w:r>
                                </w:p>
                              </w:tc>
                            </w:tr>
                            <w:tr w:rsidR="00584597" w:rsidRPr="009C116F" w14:paraId="59BAF58D" w14:textId="77777777" w:rsidTr="0015195A">
                              <w:trPr>
                                <w:jc w:val="center"/>
                              </w:trPr>
                              <w:tc>
                                <w:tcPr>
                                  <w:tcW w:w="0" w:type="auto"/>
                                  <w:tcBorders>
                                    <w:top w:val="nil"/>
                                    <w:left w:val="single" w:sz="8" w:space="0" w:color="auto"/>
                                    <w:bottom w:val="single" w:sz="8" w:space="0" w:color="auto"/>
                                    <w:right w:val="single" w:sz="8" w:space="0" w:color="auto"/>
                                  </w:tcBorders>
                                </w:tcPr>
                                <w:p w14:paraId="4BF87A97"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83CF78"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G4</w:t>
                                  </w:r>
                                </w:p>
                              </w:tc>
                            </w:tr>
                            <w:tr w:rsidR="00584597" w:rsidRPr="009C116F" w14:paraId="1DC92AC0" w14:textId="77777777" w:rsidTr="0015195A">
                              <w:trPr>
                                <w:jc w:val="center"/>
                              </w:trPr>
                              <w:tc>
                                <w:tcPr>
                                  <w:tcW w:w="0" w:type="auto"/>
                                  <w:tcBorders>
                                    <w:top w:val="nil"/>
                                    <w:left w:val="single" w:sz="8" w:space="0" w:color="auto"/>
                                    <w:bottom w:val="single" w:sz="8" w:space="0" w:color="auto"/>
                                    <w:right w:val="single" w:sz="8" w:space="0" w:color="auto"/>
                                  </w:tcBorders>
                                </w:tcPr>
                                <w:p w14:paraId="746AFC95"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68E294"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G5</w:t>
                                  </w:r>
                                </w:p>
                              </w:tc>
                            </w:tr>
                            <w:tr w:rsidR="00584597" w:rsidRPr="009C116F" w14:paraId="167B345E" w14:textId="77777777" w:rsidTr="0015195A">
                              <w:trPr>
                                <w:jc w:val="center"/>
                              </w:trPr>
                              <w:tc>
                                <w:tcPr>
                                  <w:tcW w:w="0" w:type="auto"/>
                                  <w:tcBorders>
                                    <w:top w:val="nil"/>
                                    <w:left w:val="single" w:sz="8" w:space="0" w:color="auto"/>
                                    <w:bottom w:val="single" w:sz="8" w:space="0" w:color="auto"/>
                                    <w:right w:val="single" w:sz="8" w:space="0" w:color="auto"/>
                                  </w:tcBorders>
                                </w:tcPr>
                                <w:p w14:paraId="4979B934"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C2D53C"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G6</w:t>
                                  </w:r>
                                </w:p>
                              </w:tc>
                            </w:tr>
                            <w:tr w:rsidR="00584597" w:rsidRPr="009C116F" w14:paraId="212FD33A" w14:textId="77777777" w:rsidTr="0015195A">
                              <w:trPr>
                                <w:jc w:val="center"/>
                              </w:trPr>
                              <w:tc>
                                <w:tcPr>
                                  <w:tcW w:w="0" w:type="auto"/>
                                  <w:tcBorders>
                                    <w:top w:val="nil"/>
                                    <w:left w:val="single" w:sz="8" w:space="0" w:color="auto"/>
                                    <w:bottom w:val="single" w:sz="8" w:space="0" w:color="auto"/>
                                    <w:right w:val="single" w:sz="8" w:space="0" w:color="auto"/>
                                  </w:tcBorders>
                                </w:tcPr>
                                <w:p w14:paraId="0F94BE43"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53C816"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p>
                              </w:tc>
                            </w:tr>
                          </w:tbl>
                          <w:p w14:paraId="0A4EC077" w14:textId="09C48DC5" w:rsidR="00584597" w:rsidRPr="009C116F" w:rsidRDefault="00584597" w:rsidP="00A90B99">
                            <w:pPr>
                              <w:widowControl/>
                              <w:wordWrap/>
                              <w:autoSpaceDE/>
                              <w:autoSpaceDN/>
                              <w:spacing w:after="0" w:line="240" w:lineRule="auto"/>
                              <w:jc w:val="left"/>
                              <w:rPr>
                                <w:rFonts w:ascii="Times" w:eastAsia="바탕" w:hAnsi="Times" w:cs="Times"/>
                                <w:kern w:val="0"/>
                                <w:sz w:val="20"/>
                                <w:szCs w:val="20"/>
                                <w:lang w:val="en-GB" w:eastAsia="x-none"/>
                              </w:rPr>
                            </w:pPr>
                          </w:p>
                        </w:txbxContent>
                      </wps:txbx>
                      <wps:bodyPr rot="0" vert="horz" wrap="square" lIns="91440" tIns="45720" rIns="91440" bIns="45720" anchor="t" anchorCtr="0">
                        <a:noAutofit/>
                      </wps:bodyPr>
                    </wps:wsp>
                  </a:graphicData>
                </a:graphic>
              </wp:inline>
            </w:drawing>
          </mc:Choice>
          <mc:Fallback>
            <w:pict>
              <v:shapetype w14:anchorId="05FD7065" id="_x0000_t202" coordsize="21600,21600" o:spt="202" path="m,l,21600r21600,l21600,xe">
                <v:stroke joinstyle="miter"/>
                <v:path gradientshapeok="t" o:connecttype="rect"/>
              </v:shapetype>
              <v:shape id="텍스트 상자 2" o:spid="_x0000_s1026" type="#_x0000_t202" style="width:451.3pt;height:22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">
                <v:textbox>
                  <w:txbxContent>
                    <w:p w14:paraId="20FAE7D5" w14:textId="77777777" w:rsidR="00584597" w:rsidRPr="009C116F" w:rsidRDefault="00584597" w:rsidP="00EF21CA">
                      <w:pPr>
                        <w:widowControl/>
                        <w:wordWrap/>
                        <w:autoSpaceDE/>
                        <w:autoSpaceDN/>
                        <w:spacing w:after="0" w:line="240" w:lineRule="auto"/>
                        <w:jc w:val="left"/>
                        <w:rPr>
                          <w:rFonts w:ascii="Times" w:eastAsia="바탕" w:hAnsi="Times" w:cs="Times"/>
                          <w:b/>
                          <w:bCs/>
                          <w:kern w:val="0"/>
                          <w:sz w:val="20"/>
                          <w:szCs w:val="20"/>
                          <w:highlight w:val="green"/>
                          <w:lang w:val="en-GB" w:eastAsia="x-none"/>
                        </w:rPr>
                      </w:pPr>
                      <w:r w:rsidRPr="009C116F">
                        <w:rPr>
                          <w:rFonts w:ascii="Times" w:eastAsia="바탕" w:hAnsi="Times" w:cs="Times"/>
                          <w:b/>
                          <w:bCs/>
                          <w:kern w:val="0"/>
                          <w:sz w:val="20"/>
                          <w:szCs w:val="20"/>
                          <w:highlight w:val="green"/>
                          <w:lang w:val="en-GB" w:eastAsia="x-none"/>
                        </w:rPr>
                        <w:t>Agreement</w:t>
                      </w:r>
                    </w:p>
                    <w:p w14:paraId="549CA7C0" w14:textId="77777777" w:rsidR="00584597" w:rsidRPr="009C116F" w:rsidRDefault="00584597" w:rsidP="00EF21CA">
                      <w:pPr>
                        <w:widowControl/>
                        <w:wordWrap/>
                        <w:autoSpaceDE/>
                        <w:autoSpaceDN/>
                        <w:spacing w:after="0" w:line="240" w:lineRule="auto"/>
                        <w:jc w:val="left"/>
                        <w:rPr>
                          <w:rFonts w:ascii="Times" w:eastAsia="바탕" w:hAnsi="Times" w:cs="Times"/>
                          <w:kern w:val="0"/>
                          <w:sz w:val="20"/>
                          <w:szCs w:val="20"/>
                          <w:lang w:val="en-GB" w:eastAsia="x-none"/>
                        </w:rPr>
                      </w:pPr>
                      <w:r w:rsidRPr="009C116F">
                        <w:rPr>
                          <w:rFonts w:ascii="Times" w:eastAsia="바탕" w:hAnsi="Times" w:cs="Times"/>
                          <w:kern w:val="0"/>
                          <w:sz w:val="20"/>
                          <w:szCs w:val="20"/>
                          <w:lang w:val="en-GB" w:eastAsia="en-US"/>
                        </w:rPr>
                        <w:t>For 4 ports, number of bits to indicate TPMI(s) which can deliver UL full power:</w:t>
                      </w:r>
                    </w:p>
                    <w:p w14:paraId="18DC54A2" w14:textId="77777777" w:rsidR="00584597" w:rsidRPr="009C116F" w:rsidRDefault="00584597" w:rsidP="00EF21CA">
                      <w:pPr>
                        <w:widowControl/>
                        <w:numPr>
                          <w:ilvl w:val="1"/>
                          <w:numId w:val="39"/>
                        </w:numPr>
                        <w:wordWrap/>
                        <w:autoSpaceDE/>
                        <w:autoSpaceDN/>
                        <w:spacing w:after="0" w:line="240" w:lineRule="auto"/>
                        <w:jc w:val="left"/>
                        <w:rPr>
                          <w:rFonts w:ascii="Times" w:eastAsia="바탕" w:hAnsi="Times" w:cs="Times"/>
                          <w:kern w:val="0"/>
                          <w:sz w:val="20"/>
                          <w:szCs w:val="20"/>
                          <w:lang w:val="en-GB" w:eastAsia="x-none"/>
                        </w:rPr>
                      </w:pPr>
                      <w:r w:rsidRPr="009C116F">
                        <w:rPr>
                          <w:rFonts w:ascii="Times" w:eastAsia="바탕" w:hAnsi="Times" w:cs="Times"/>
                          <w:kern w:val="0"/>
                          <w:sz w:val="20"/>
                          <w:szCs w:val="20"/>
                          <w:lang w:val="en-GB" w:eastAsia="x-none"/>
                        </w:rPr>
                        <w:t>Non Coherent 2 bits</w:t>
                      </w:r>
                    </w:p>
                    <w:p w14:paraId="57A78332" w14:textId="77777777" w:rsidR="00584597" w:rsidRPr="009C116F" w:rsidRDefault="00584597" w:rsidP="00EF21CA">
                      <w:pPr>
                        <w:widowControl/>
                        <w:numPr>
                          <w:ilvl w:val="1"/>
                          <w:numId w:val="39"/>
                        </w:numPr>
                        <w:wordWrap/>
                        <w:autoSpaceDE/>
                        <w:autoSpaceDN/>
                        <w:spacing w:after="0" w:line="240" w:lineRule="auto"/>
                        <w:jc w:val="left"/>
                        <w:rPr>
                          <w:rFonts w:ascii="Times" w:eastAsia="바탕" w:hAnsi="Times" w:cs="Times"/>
                          <w:kern w:val="0"/>
                          <w:sz w:val="20"/>
                          <w:szCs w:val="20"/>
                          <w:lang w:val="en-GB" w:eastAsia="x-none"/>
                        </w:rPr>
                      </w:pPr>
                      <w:r w:rsidRPr="009C116F">
                        <w:rPr>
                          <w:rFonts w:ascii="Times" w:eastAsia="맑은 고딕" w:hAnsi="Times" w:cs="Times"/>
                          <w:kern w:val="0"/>
                          <w:sz w:val="20"/>
                          <w:szCs w:val="20"/>
                          <w:lang w:val="en-GB" w:eastAsia="zh-CN"/>
                        </w:rPr>
                        <w:t>Partial coherent 4 bits</w:t>
                      </w:r>
                    </w:p>
                    <w:p w14:paraId="506105C8" w14:textId="77777777" w:rsidR="00584597" w:rsidRPr="009C116F" w:rsidRDefault="00584597" w:rsidP="00EF21CA">
                      <w:pPr>
                        <w:widowControl/>
                        <w:numPr>
                          <w:ilvl w:val="2"/>
                          <w:numId w:val="39"/>
                        </w:numPr>
                        <w:wordWrap/>
                        <w:autoSpaceDE/>
                        <w:autoSpaceDN/>
                        <w:spacing w:after="0" w:line="240" w:lineRule="auto"/>
                        <w:jc w:val="left"/>
                        <w:rPr>
                          <w:rFonts w:ascii="Times" w:eastAsia="바탕" w:hAnsi="Times" w:cs="Times"/>
                          <w:kern w:val="0"/>
                          <w:sz w:val="20"/>
                          <w:szCs w:val="20"/>
                          <w:lang w:val="en-GB" w:eastAsia="x-none"/>
                        </w:rPr>
                      </w:pPr>
                      <w:r w:rsidRPr="009C116F">
                        <w:rPr>
                          <w:rFonts w:ascii="Times" w:eastAsia="맑은 고딕" w:hAnsi="Times" w:cs="Times"/>
                          <w:kern w:val="0"/>
                          <w:sz w:val="20"/>
                          <w:szCs w:val="20"/>
                          <w:highlight w:val="yellow"/>
                          <w:lang w:val="en-GB" w:eastAsia="zh-CN"/>
                        </w:rPr>
                        <w:t xml:space="preserve">Additional entries on top of </w:t>
                      </w:r>
                      <w:r w:rsidRPr="009C116F">
                        <w:rPr>
                          <w:rFonts w:ascii="Times" w:eastAsia="바탕" w:hAnsi="Times" w:cs="Times"/>
                          <w:kern w:val="0"/>
                          <w:sz w:val="20"/>
                          <w:szCs w:val="20"/>
                          <w:highlight w:val="yellow"/>
                          <w:lang w:val="en-GB" w:eastAsia="x-none"/>
                        </w:rPr>
                        <w:t>existing entries</w:t>
                      </w:r>
                      <w:r w:rsidRPr="009C116F">
                        <w:rPr>
                          <w:rFonts w:ascii="Times" w:eastAsia="맑은 고딕" w:hAnsi="Times" w:cs="Times"/>
                          <w:kern w:val="0"/>
                          <w:sz w:val="20"/>
                          <w:szCs w:val="20"/>
                          <w:highlight w:val="yellow"/>
                          <w:lang w:val="en-GB" w:eastAsia="zh-CN"/>
                        </w:rPr>
                        <w:t xml:space="preserve"> may be added to table 1 and table 2</w:t>
                      </w:r>
                    </w:p>
                    <w:p w14:paraId="3527A3B9" w14:textId="77777777" w:rsidR="00584597" w:rsidRPr="009C116F" w:rsidRDefault="00584597" w:rsidP="00EF21CA">
                      <w:pPr>
                        <w:widowControl/>
                        <w:numPr>
                          <w:ilvl w:val="1"/>
                          <w:numId w:val="39"/>
                        </w:numPr>
                        <w:wordWrap/>
                        <w:autoSpaceDE/>
                        <w:autoSpaceDN/>
                        <w:spacing w:after="0" w:line="240" w:lineRule="auto"/>
                        <w:jc w:val="left"/>
                        <w:rPr>
                          <w:rFonts w:ascii="Times" w:eastAsia="바탕" w:hAnsi="Times" w:cs="Times"/>
                          <w:kern w:val="0"/>
                          <w:sz w:val="20"/>
                          <w:szCs w:val="20"/>
                          <w:lang w:val="en-GB" w:eastAsia="x-none"/>
                        </w:rPr>
                      </w:pPr>
                      <w:r w:rsidRPr="009C116F">
                        <w:rPr>
                          <w:rFonts w:ascii="Times" w:eastAsia="맑은 고딕" w:hAnsi="Times" w:cs="Times"/>
                          <w:kern w:val="0"/>
                          <w:sz w:val="20"/>
                          <w:szCs w:val="20"/>
                          <w:lang w:val="en-GB" w:eastAsia="zh-CN"/>
                        </w:rPr>
                        <w:t>Whether is this capability reporting is optional or not will be discussed as part of UE capability discussions</w:t>
                      </w:r>
                    </w:p>
                    <w:p w14:paraId="4CC0B06C" w14:textId="77777777" w:rsidR="00584597" w:rsidRPr="009C116F" w:rsidRDefault="00584597" w:rsidP="00EF21CA">
                      <w:pPr>
                        <w:wordWrap/>
                        <w:autoSpaceDE/>
                        <w:autoSpaceDN/>
                        <w:spacing w:after="0" w:line="240" w:lineRule="auto"/>
                        <w:ind w:left="420"/>
                        <w:jc w:val="center"/>
                        <w:rPr>
                          <w:rFonts w:ascii="Times" w:eastAsia="바탕" w:hAnsi="Times" w:cs="Times"/>
                          <w:kern w:val="0"/>
                          <w:sz w:val="20"/>
                          <w:szCs w:val="20"/>
                          <w:lang w:val="en-GB" w:eastAsia="x-none"/>
                        </w:rPr>
                      </w:pPr>
                      <w:r w:rsidRPr="009C116F">
                        <w:rPr>
                          <w:rFonts w:ascii="Times" w:eastAsia="바탕" w:hAnsi="Times" w:cs="Times"/>
                          <w:kern w:val="0"/>
                          <w:sz w:val="20"/>
                          <w:szCs w:val="20"/>
                          <w:lang w:val="en-GB" w:eastAsia="x-none"/>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584597" w:rsidRPr="009C116F" w14:paraId="23BB687E" w14:textId="77777777" w:rsidTr="0015195A">
                        <w:trPr>
                          <w:jc w:val="center"/>
                        </w:trPr>
                        <w:tc>
                          <w:tcPr>
                            <w:tcW w:w="0" w:type="auto"/>
                            <w:tcBorders>
                              <w:top w:val="single" w:sz="8" w:space="0" w:color="auto"/>
                              <w:left w:val="single" w:sz="8" w:space="0" w:color="auto"/>
                              <w:bottom w:val="single" w:sz="8" w:space="0" w:color="auto"/>
                              <w:right w:val="single" w:sz="8" w:space="0" w:color="auto"/>
                            </w:tcBorders>
                            <w:hideMark/>
                          </w:tcPr>
                          <w:p w14:paraId="173CEC43"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095B1"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4Tx, partial coherent (4bit)</w:t>
                            </w:r>
                          </w:p>
                        </w:tc>
                      </w:tr>
                      <w:tr w:rsidR="00584597" w:rsidRPr="009C116F" w14:paraId="6953CE97" w14:textId="77777777" w:rsidTr="0015195A">
                        <w:trPr>
                          <w:jc w:val="center"/>
                        </w:trPr>
                        <w:tc>
                          <w:tcPr>
                            <w:tcW w:w="0" w:type="auto"/>
                            <w:tcBorders>
                              <w:top w:val="nil"/>
                              <w:left w:val="single" w:sz="8" w:space="0" w:color="auto"/>
                              <w:bottom w:val="single" w:sz="8" w:space="0" w:color="auto"/>
                              <w:right w:val="single" w:sz="8" w:space="0" w:color="auto"/>
                            </w:tcBorders>
                            <w:hideMark/>
                          </w:tcPr>
                          <w:p w14:paraId="67A45E4C" w14:textId="77777777" w:rsidR="00584597" w:rsidRPr="009C116F" w:rsidRDefault="00584597" w:rsidP="009C116F">
                            <w:pPr>
                              <w:widowControl/>
                              <w:wordWrap/>
                              <w:autoSpaceDE/>
                              <w:autoSpaceDN/>
                              <w:spacing w:after="0" w:line="240" w:lineRule="auto"/>
                              <w:jc w:val="center"/>
                              <w:rPr>
                                <w:rFonts w:ascii="Times" w:eastAsia="바탕" w:hAnsi="Times" w:cs="Times"/>
                                <w:b/>
                                <w:bCs/>
                                <w:kern w:val="0"/>
                                <w:sz w:val="20"/>
                                <w:szCs w:val="20"/>
                                <w:lang w:val="en-GB" w:eastAsia="en-US"/>
                              </w:rPr>
                            </w:pPr>
                            <w:r w:rsidRPr="009C116F">
                              <w:rPr>
                                <w:rFonts w:ascii="Times" w:eastAsia="바탕" w:hAnsi="Times" w:cs="Times"/>
                                <w:kern w:val="0"/>
                                <w:sz w:val="20"/>
                                <w:szCs w:val="20"/>
                                <w:lang w:val="en-GB" w:eastAsia="en-US"/>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C2701D" w14:textId="77777777" w:rsidR="00584597" w:rsidRPr="009C116F" w:rsidRDefault="00584597" w:rsidP="009C116F">
                            <w:pPr>
                              <w:widowControl/>
                              <w:wordWrap/>
                              <w:autoSpaceDE/>
                              <w:autoSpaceDN/>
                              <w:spacing w:after="0" w:line="240" w:lineRule="auto"/>
                              <w:jc w:val="center"/>
                              <w:rPr>
                                <w:rFonts w:ascii="Times" w:eastAsia="바탕" w:hAnsi="Times" w:cs="Times"/>
                                <w:b/>
                                <w:bCs/>
                                <w:kern w:val="0"/>
                                <w:sz w:val="20"/>
                                <w:szCs w:val="20"/>
                                <w:lang w:val="en-GB" w:eastAsia="en-US"/>
                              </w:rPr>
                            </w:pPr>
                            <w:r w:rsidRPr="009C116F">
                              <w:rPr>
                                <w:rFonts w:ascii="Times" w:eastAsia="바탕" w:hAnsi="Times" w:cs="Times"/>
                                <w:kern w:val="0"/>
                                <w:sz w:val="20"/>
                                <w:szCs w:val="20"/>
                                <w:lang w:val="en-GB" w:eastAsia="en-US"/>
                              </w:rPr>
                              <w:t>G0</w:t>
                            </w:r>
                          </w:p>
                        </w:tc>
                      </w:tr>
                      <w:tr w:rsidR="00584597" w:rsidRPr="009C116F" w14:paraId="1C18F1F3" w14:textId="77777777" w:rsidTr="0015195A">
                        <w:trPr>
                          <w:jc w:val="center"/>
                        </w:trPr>
                        <w:tc>
                          <w:tcPr>
                            <w:tcW w:w="0" w:type="auto"/>
                            <w:tcBorders>
                              <w:top w:val="nil"/>
                              <w:left w:val="single" w:sz="8" w:space="0" w:color="auto"/>
                              <w:bottom w:val="single" w:sz="8" w:space="0" w:color="auto"/>
                              <w:right w:val="single" w:sz="8" w:space="0" w:color="auto"/>
                            </w:tcBorders>
                            <w:hideMark/>
                          </w:tcPr>
                          <w:p w14:paraId="4F2970B0"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D4F71E"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G1</w:t>
                            </w:r>
                          </w:p>
                        </w:tc>
                      </w:tr>
                      <w:tr w:rsidR="00584597" w:rsidRPr="009C116F" w14:paraId="4B6BFAD8" w14:textId="77777777" w:rsidTr="0015195A">
                        <w:trPr>
                          <w:jc w:val="center"/>
                        </w:trPr>
                        <w:tc>
                          <w:tcPr>
                            <w:tcW w:w="0" w:type="auto"/>
                            <w:tcBorders>
                              <w:top w:val="nil"/>
                              <w:left w:val="single" w:sz="8" w:space="0" w:color="auto"/>
                              <w:bottom w:val="single" w:sz="8" w:space="0" w:color="auto"/>
                              <w:right w:val="single" w:sz="8" w:space="0" w:color="auto"/>
                            </w:tcBorders>
                            <w:hideMark/>
                          </w:tcPr>
                          <w:p w14:paraId="0406A5A9"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0E0895"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G2</w:t>
                            </w:r>
                          </w:p>
                        </w:tc>
                      </w:tr>
                      <w:tr w:rsidR="00584597" w:rsidRPr="009C116F" w14:paraId="51F2000B" w14:textId="77777777" w:rsidTr="0015195A">
                        <w:trPr>
                          <w:jc w:val="center"/>
                        </w:trPr>
                        <w:tc>
                          <w:tcPr>
                            <w:tcW w:w="0" w:type="auto"/>
                            <w:tcBorders>
                              <w:top w:val="nil"/>
                              <w:left w:val="single" w:sz="8" w:space="0" w:color="auto"/>
                              <w:bottom w:val="single" w:sz="8" w:space="0" w:color="auto"/>
                              <w:right w:val="single" w:sz="8" w:space="0" w:color="auto"/>
                            </w:tcBorders>
                            <w:hideMark/>
                          </w:tcPr>
                          <w:p w14:paraId="08830B96"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0282D"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G3</w:t>
                            </w:r>
                          </w:p>
                        </w:tc>
                      </w:tr>
                      <w:tr w:rsidR="00584597" w:rsidRPr="009C116F" w14:paraId="59BAF58D" w14:textId="77777777" w:rsidTr="0015195A">
                        <w:trPr>
                          <w:jc w:val="center"/>
                        </w:trPr>
                        <w:tc>
                          <w:tcPr>
                            <w:tcW w:w="0" w:type="auto"/>
                            <w:tcBorders>
                              <w:top w:val="nil"/>
                              <w:left w:val="single" w:sz="8" w:space="0" w:color="auto"/>
                              <w:bottom w:val="single" w:sz="8" w:space="0" w:color="auto"/>
                              <w:right w:val="single" w:sz="8" w:space="0" w:color="auto"/>
                            </w:tcBorders>
                          </w:tcPr>
                          <w:p w14:paraId="4BF87A97"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83CF78"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G4</w:t>
                            </w:r>
                          </w:p>
                        </w:tc>
                      </w:tr>
                      <w:tr w:rsidR="00584597" w:rsidRPr="009C116F" w14:paraId="1DC92AC0" w14:textId="77777777" w:rsidTr="0015195A">
                        <w:trPr>
                          <w:jc w:val="center"/>
                        </w:trPr>
                        <w:tc>
                          <w:tcPr>
                            <w:tcW w:w="0" w:type="auto"/>
                            <w:tcBorders>
                              <w:top w:val="nil"/>
                              <w:left w:val="single" w:sz="8" w:space="0" w:color="auto"/>
                              <w:bottom w:val="single" w:sz="8" w:space="0" w:color="auto"/>
                              <w:right w:val="single" w:sz="8" w:space="0" w:color="auto"/>
                            </w:tcBorders>
                          </w:tcPr>
                          <w:p w14:paraId="746AFC95"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68E294"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G5</w:t>
                            </w:r>
                          </w:p>
                        </w:tc>
                      </w:tr>
                      <w:tr w:rsidR="00584597" w:rsidRPr="009C116F" w14:paraId="167B345E" w14:textId="77777777" w:rsidTr="0015195A">
                        <w:trPr>
                          <w:jc w:val="center"/>
                        </w:trPr>
                        <w:tc>
                          <w:tcPr>
                            <w:tcW w:w="0" w:type="auto"/>
                            <w:tcBorders>
                              <w:top w:val="nil"/>
                              <w:left w:val="single" w:sz="8" w:space="0" w:color="auto"/>
                              <w:bottom w:val="single" w:sz="8" w:space="0" w:color="auto"/>
                              <w:right w:val="single" w:sz="8" w:space="0" w:color="auto"/>
                            </w:tcBorders>
                          </w:tcPr>
                          <w:p w14:paraId="4979B934"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C2D53C"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G6</w:t>
                            </w:r>
                          </w:p>
                        </w:tc>
                      </w:tr>
                      <w:tr w:rsidR="00584597" w:rsidRPr="009C116F" w14:paraId="212FD33A" w14:textId="77777777" w:rsidTr="0015195A">
                        <w:trPr>
                          <w:jc w:val="center"/>
                        </w:trPr>
                        <w:tc>
                          <w:tcPr>
                            <w:tcW w:w="0" w:type="auto"/>
                            <w:tcBorders>
                              <w:top w:val="nil"/>
                              <w:left w:val="single" w:sz="8" w:space="0" w:color="auto"/>
                              <w:bottom w:val="single" w:sz="8" w:space="0" w:color="auto"/>
                              <w:right w:val="single" w:sz="8" w:space="0" w:color="auto"/>
                            </w:tcBorders>
                          </w:tcPr>
                          <w:p w14:paraId="0F94BE43"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53C816" w14:textId="77777777" w:rsidR="00584597" w:rsidRPr="009C116F" w:rsidRDefault="00584597" w:rsidP="009C116F">
                            <w:pPr>
                              <w:widowControl/>
                              <w:wordWrap/>
                              <w:autoSpaceDE/>
                              <w:autoSpaceDN/>
                              <w:spacing w:after="0" w:line="240" w:lineRule="auto"/>
                              <w:jc w:val="center"/>
                              <w:rPr>
                                <w:rFonts w:ascii="Times" w:eastAsia="바탕" w:hAnsi="Times" w:cs="Times"/>
                                <w:kern w:val="0"/>
                                <w:sz w:val="20"/>
                                <w:szCs w:val="20"/>
                                <w:lang w:val="en-GB" w:eastAsia="en-US"/>
                              </w:rPr>
                            </w:pPr>
                          </w:p>
                        </w:tc>
                      </w:tr>
                    </w:tbl>
                    <w:p w14:paraId="0A4EC077" w14:textId="09C48DC5" w:rsidR="00584597" w:rsidRPr="009C116F" w:rsidRDefault="00584597" w:rsidP="00A90B99">
                      <w:pPr>
                        <w:widowControl/>
                        <w:wordWrap/>
                        <w:autoSpaceDE/>
                        <w:autoSpaceDN/>
                        <w:spacing w:after="0" w:line="240" w:lineRule="auto"/>
                        <w:jc w:val="left"/>
                        <w:rPr>
                          <w:rFonts w:ascii="Times" w:eastAsia="바탕" w:hAnsi="Times" w:cs="Times"/>
                          <w:kern w:val="0"/>
                          <w:sz w:val="20"/>
                          <w:szCs w:val="20"/>
                          <w:lang w:val="en-GB" w:eastAsia="x-none"/>
                        </w:rPr>
                      </w:pPr>
                    </w:p>
                  </w:txbxContent>
                </v:textbox>
                <w10:anchorlock/>
              </v:shape>
            </w:pict>
          </mc:Fallback>
        </mc:AlternateContent>
      </w:r>
    </w:p>
    <w:p w14:paraId="4D46085C" w14:textId="0175FF98" w:rsidR="00A90B99" w:rsidRDefault="00A90B99" w:rsidP="00A90B99">
      <w:pPr>
        <w:pStyle w:val="LGTdoc1"/>
        <w:snapToGrid/>
        <w:spacing w:beforeLines="0" w:before="100" w:beforeAutospacing="1" w:line="360" w:lineRule="auto"/>
        <w:contextualSpacing/>
        <w:rPr>
          <w:b w:val="0"/>
          <w:sz w:val="22"/>
          <w:lang w:val="en-US"/>
        </w:rPr>
      </w:pPr>
      <w:r w:rsidRPr="00EF21CA">
        <w:rPr>
          <w:b w:val="0"/>
          <w:noProof/>
          <w:sz w:val="22"/>
          <w:lang w:val="en-US"/>
        </w:rPr>
        <w:lastRenderedPageBreak/>
        <mc:AlternateContent>
          <mc:Choice Requires="wps">
            <w:drawing>
              <wp:anchor distT="45720" distB="45720" distL="114300" distR="114300" simplePos="0" relativeHeight="251659264" behindDoc="0" locked="0" layoutInCell="1" allowOverlap="1" wp14:anchorId="4A5B8AE2" wp14:editId="34EBEED9">
                <wp:simplePos x="0" y="0"/>
                <wp:positionH relativeFrom="margin">
                  <wp:posOffset>0</wp:posOffset>
                </wp:positionH>
                <wp:positionV relativeFrom="paragraph">
                  <wp:posOffset>281940</wp:posOffset>
                </wp:positionV>
                <wp:extent cx="5715000" cy="4572000"/>
                <wp:effectExtent l="0" t="0" r="19050" b="1905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4572000"/>
                        </a:xfrm>
                        <a:prstGeom prst="rect">
                          <a:avLst/>
                        </a:prstGeom>
                        <a:solidFill>
                          <a:srgbClr val="FFFFFF"/>
                        </a:solidFill>
                        <a:ln w="9525">
                          <a:solidFill>
                            <a:srgbClr val="000000"/>
                          </a:solidFill>
                          <a:miter lim="800000"/>
                          <a:headEnd/>
                          <a:tailEnd/>
                        </a:ln>
                      </wps:spPr>
                      <wps:txbx>
                        <w:txbxContent>
                          <w:p w14:paraId="431ED561" w14:textId="77777777" w:rsidR="00584597" w:rsidRPr="009C116F" w:rsidRDefault="00584597" w:rsidP="00A90B99">
                            <w:pPr>
                              <w:widowControl/>
                              <w:wordWrap/>
                              <w:autoSpaceDE/>
                              <w:autoSpaceDN/>
                              <w:spacing w:after="0" w:line="240" w:lineRule="auto"/>
                              <w:jc w:val="left"/>
                              <w:rPr>
                                <w:rFonts w:ascii="Times" w:eastAsia="바탕" w:hAnsi="Times" w:cs="Times"/>
                                <w:kern w:val="0"/>
                                <w:sz w:val="20"/>
                                <w:szCs w:val="20"/>
                                <w:lang w:val="en-GB" w:eastAsia="x-none"/>
                              </w:rPr>
                            </w:pPr>
                          </w:p>
                          <w:p w14:paraId="10ECB9AA" w14:textId="77777777" w:rsidR="00584597" w:rsidRPr="009C116F" w:rsidRDefault="00584597" w:rsidP="00A90B99">
                            <w:pPr>
                              <w:widowControl/>
                              <w:wordWrap/>
                              <w:autoSpaceDE/>
                              <w:autoSpaceDN/>
                              <w:spacing w:after="0" w:line="240" w:lineRule="auto"/>
                              <w:jc w:val="left"/>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Definition of G0~G6 can be found in the table below.</w:t>
                            </w:r>
                          </w:p>
                          <w:p w14:paraId="649B76E9" w14:textId="77777777" w:rsidR="00584597" w:rsidRPr="009C116F" w:rsidRDefault="00584597" w:rsidP="00A90B99">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Table 2.</w:t>
                            </w:r>
                          </w:p>
                          <w:p w14:paraId="3B2DC5C7" w14:textId="77777777" w:rsidR="00584597" w:rsidRPr="009C116F" w:rsidRDefault="00584597" w:rsidP="00A90B99">
                            <w:pPr>
                              <w:widowControl/>
                              <w:wordWrap/>
                              <w:autoSpaceDE/>
                              <w:autoSpaceDN/>
                              <w:spacing w:after="0" w:line="240" w:lineRule="auto"/>
                              <w:jc w:val="left"/>
                              <w:rPr>
                                <w:rFonts w:ascii="Times" w:eastAsia="바탕" w:hAnsi="Times" w:cs="Times"/>
                                <w:kern w:val="0"/>
                                <w:sz w:val="20"/>
                                <w:szCs w:val="20"/>
                                <w:lang w:val="en-GB" w:eastAsia="x-none"/>
                              </w:rPr>
                            </w:pPr>
                          </w:p>
                          <w:p w14:paraId="660923CE" w14:textId="77777777" w:rsidR="00584597" w:rsidRDefault="00584597" w:rsidP="00A90B99">
                            <w:pPr>
                              <w:widowControl/>
                              <w:wordWrap/>
                              <w:autoSpaceDE/>
                              <w:autoSpaceDN/>
                              <w:spacing w:after="0" w:line="240" w:lineRule="auto"/>
                              <w:jc w:val="center"/>
                            </w:pPr>
                            <w:r w:rsidRPr="009C116F">
                              <w:rPr>
                                <w:rFonts w:ascii="Times" w:eastAsia="바탕" w:hAnsi="Times" w:cs="Times"/>
                                <w:noProof/>
                                <w:kern w:val="0"/>
                                <w:sz w:val="20"/>
                                <w:szCs w:val="20"/>
                              </w:rPr>
                              <w:drawing>
                                <wp:inline distT="0" distB="0" distL="0" distR="0" wp14:anchorId="07AF7EBD" wp14:editId="729DD786">
                                  <wp:extent cx="5043776" cy="385572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2841" cy="386265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5B8AE2" id="_x0000_s1027" type="#_x0000_t202" style="position:absolute;left:0;text-align:left;margin-left:0;margin-top:22.2pt;width:450pt;height:5in;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">
                <v:textbox>
                  <w:txbxContent>
                    <w:p w14:paraId="431ED561" w14:textId="77777777" w:rsidR="00584597" w:rsidRPr="009C116F" w:rsidRDefault="00584597" w:rsidP="00A90B99">
                      <w:pPr>
                        <w:widowControl/>
                        <w:wordWrap/>
                        <w:autoSpaceDE/>
                        <w:autoSpaceDN/>
                        <w:spacing w:after="0" w:line="240" w:lineRule="auto"/>
                        <w:jc w:val="left"/>
                        <w:rPr>
                          <w:rFonts w:ascii="Times" w:eastAsia="바탕" w:hAnsi="Times" w:cs="Times"/>
                          <w:kern w:val="0"/>
                          <w:sz w:val="20"/>
                          <w:szCs w:val="20"/>
                          <w:lang w:val="en-GB" w:eastAsia="x-none"/>
                        </w:rPr>
                      </w:pPr>
                    </w:p>
                    <w:p w14:paraId="10ECB9AA" w14:textId="77777777" w:rsidR="00584597" w:rsidRPr="009C116F" w:rsidRDefault="00584597" w:rsidP="00A90B99">
                      <w:pPr>
                        <w:widowControl/>
                        <w:wordWrap/>
                        <w:autoSpaceDE/>
                        <w:autoSpaceDN/>
                        <w:spacing w:after="0" w:line="240" w:lineRule="auto"/>
                        <w:jc w:val="left"/>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Definition of G0~G6 can be found in the table below.</w:t>
                      </w:r>
                    </w:p>
                    <w:p w14:paraId="649B76E9" w14:textId="77777777" w:rsidR="00584597" w:rsidRPr="009C116F" w:rsidRDefault="00584597" w:rsidP="00A90B99">
                      <w:pPr>
                        <w:widowControl/>
                        <w:wordWrap/>
                        <w:autoSpaceDE/>
                        <w:autoSpaceDN/>
                        <w:spacing w:after="0" w:line="240" w:lineRule="auto"/>
                        <w:jc w:val="center"/>
                        <w:rPr>
                          <w:rFonts w:ascii="Times" w:eastAsia="바탕" w:hAnsi="Times" w:cs="Times"/>
                          <w:kern w:val="0"/>
                          <w:sz w:val="20"/>
                          <w:szCs w:val="20"/>
                          <w:lang w:val="en-GB" w:eastAsia="en-US"/>
                        </w:rPr>
                      </w:pPr>
                      <w:r w:rsidRPr="009C116F">
                        <w:rPr>
                          <w:rFonts w:ascii="Times" w:eastAsia="바탕" w:hAnsi="Times" w:cs="Times"/>
                          <w:kern w:val="0"/>
                          <w:sz w:val="20"/>
                          <w:szCs w:val="20"/>
                          <w:lang w:val="en-GB" w:eastAsia="en-US"/>
                        </w:rPr>
                        <w:t>Table 2.</w:t>
                      </w:r>
                    </w:p>
                    <w:p w14:paraId="3B2DC5C7" w14:textId="77777777" w:rsidR="00584597" w:rsidRPr="009C116F" w:rsidRDefault="00584597" w:rsidP="00A90B99">
                      <w:pPr>
                        <w:widowControl/>
                        <w:wordWrap/>
                        <w:autoSpaceDE/>
                        <w:autoSpaceDN/>
                        <w:spacing w:after="0" w:line="240" w:lineRule="auto"/>
                        <w:jc w:val="left"/>
                        <w:rPr>
                          <w:rFonts w:ascii="Times" w:eastAsia="바탕" w:hAnsi="Times" w:cs="Times"/>
                          <w:kern w:val="0"/>
                          <w:sz w:val="20"/>
                          <w:szCs w:val="20"/>
                          <w:lang w:val="en-GB" w:eastAsia="x-none"/>
                        </w:rPr>
                      </w:pPr>
                    </w:p>
                    <w:p w14:paraId="660923CE" w14:textId="77777777" w:rsidR="00584597" w:rsidRDefault="00584597" w:rsidP="00A90B99">
                      <w:pPr>
                        <w:widowControl/>
                        <w:wordWrap/>
                        <w:autoSpaceDE/>
                        <w:autoSpaceDN/>
                        <w:spacing w:after="0" w:line="240" w:lineRule="auto"/>
                        <w:jc w:val="center"/>
                      </w:pPr>
                      <w:r w:rsidRPr="009C116F">
                        <w:rPr>
                          <w:rFonts w:ascii="Times" w:eastAsia="바탕" w:hAnsi="Times" w:cs="Times"/>
                          <w:noProof/>
                          <w:kern w:val="0"/>
                          <w:sz w:val="20"/>
                          <w:szCs w:val="20"/>
                        </w:rPr>
                        <w:drawing>
                          <wp:inline distT="0" distB="0" distL="0" distR="0" wp14:anchorId="07AF7EBD" wp14:editId="729DD786">
                            <wp:extent cx="5043776" cy="385572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2841" cy="3862650"/>
                                    </a:xfrm>
                                    <a:prstGeom prst="rect">
                                      <a:avLst/>
                                    </a:prstGeom>
                                    <a:noFill/>
                                    <a:ln>
                                      <a:noFill/>
                                    </a:ln>
                                  </pic:spPr>
                                </pic:pic>
                              </a:graphicData>
                            </a:graphic>
                          </wp:inline>
                        </w:drawing>
                      </w:r>
                    </w:p>
                  </w:txbxContent>
                </v:textbox>
                <w10:wrap type="topAndBottom" anchorx="margin"/>
              </v:shape>
            </w:pict>
          </mc:Fallback>
        </mc:AlternateContent>
      </w:r>
    </w:p>
    <w:p w14:paraId="12BBA111" w14:textId="77777777" w:rsidR="00A90B99" w:rsidRDefault="00A90B99" w:rsidP="00A90B99">
      <w:pPr>
        <w:pStyle w:val="LGTdoc1"/>
        <w:snapToGrid/>
        <w:spacing w:beforeLines="0" w:before="100" w:beforeAutospacing="1" w:line="360" w:lineRule="auto"/>
        <w:ind w:firstLineChars="100" w:firstLine="220"/>
        <w:contextualSpacing/>
        <w:rPr>
          <w:b w:val="0"/>
          <w:sz w:val="22"/>
          <w:lang w:val="en-US"/>
        </w:rPr>
      </w:pPr>
    </w:p>
    <w:p w14:paraId="2A61173A" w14:textId="6EAE7F3D" w:rsidR="00A90B99" w:rsidRDefault="00A90B99" w:rsidP="00A90B99">
      <w:pPr>
        <w:pStyle w:val="LGTdoc1"/>
        <w:snapToGrid/>
        <w:spacing w:beforeLines="0" w:before="100" w:beforeAutospacing="1" w:line="360" w:lineRule="auto"/>
        <w:ind w:firstLineChars="100" w:firstLine="220"/>
        <w:contextualSpacing/>
        <w:rPr>
          <w:b w:val="0"/>
          <w:sz w:val="22"/>
          <w:lang w:val="en-US"/>
        </w:rPr>
      </w:pPr>
      <w:r>
        <w:rPr>
          <w:b w:val="0"/>
          <w:sz w:val="22"/>
          <w:lang w:val="en-US"/>
        </w:rPr>
        <w:t>For non-coherent UE, 2 bits are used to indicate 4 combinations. However, in case of partial-coherent UE, only 7 states out of 16 states are currently used as shown in Table 1 below. Thus, in order to efficiently apply mode 2 operation for various UE implementation, possible TPMI combinations should be added on top of agreed 7 combinations.</w:t>
      </w:r>
    </w:p>
    <w:p w14:paraId="2CDB5A36" w14:textId="77777777" w:rsidR="00EF21CA" w:rsidRDefault="00EF21CA" w:rsidP="00CF1DCE">
      <w:pPr>
        <w:pStyle w:val="LGTdoc1"/>
        <w:snapToGrid/>
        <w:spacing w:beforeLines="0" w:before="100" w:beforeAutospacing="1" w:line="360" w:lineRule="auto"/>
        <w:ind w:firstLineChars="100" w:firstLine="220"/>
        <w:contextualSpacing/>
        <w:jc w:val="center"/>
        <w:rPr>
          <w:b w:val="0"/>
          <w:sz w:val="22"/>
          <w:lang w:val="en-US"/>
        </w:rPr>
      </w:pPr>
    </w:p>
    <w:p w14:paraId="19F8CAC5" w14:textId="69D8716F" w:rsidR="00BE0E0C" w:rsidRDefault="00BE0E0C" w:rsidP="00CF1DCE">
      <w:pPr>
        <w:pStyle w:val="LGTdoc1"/>
        <w:snapToGrid/>
        <w:spacing w:beforeLines="0" w:before="100" w:beforeAutospacing="1" w:line="360" w:lineRule="auto"/>
        <w:ind w:firstLineChars="100" w:firstLine="220"/>
        <w:contextualSpacing/>
        <w:jc w:val="center"/>
        <w:rPr>
          <w:b w:val="0"/>
          <w:sz w:val="22"/>
          <w:lang w:val="en-US"/>
        </w:rPr>
      </w:pPr>
      <w:r>
        <w:rPr>
          <w:rFonts w:hint="eastAsia"/>
          <w:b w:val="0"/>
          <w:sz w:val="22"/>
          <w:lang w:val="en-US"/>
        </w:rPr>
        <w:t xml:space="preserve">Table 1. </w:t>
      </w:r>
      <w:r>
        <w:rPr>
          <w:b w:val="0"/>
          <w:sz w:val="22"/>
          <w:lang w:val="en-US"/>
        </w:rPr>
        <w:t xml:space="preserve">TPMI groups </w:t>
      </w:r>
      <w:r w:rsidR="0015195A">
        <w:rPr>
          <w:b w:val="0"/>
          <w:sz w:val="22"/>
          <w:lang w:val="en-US"/>
        </w:rPr>
        <w:t>for 4-port Partial coherent UE with Mode 2 operation</w:t>
      </w:r>
    </w:p>
    <w:tbl>
      <w:tblPr>
        <w:tblStyle w:val="a7"/>
        <w:tblW w:w="8926" w:type="dxa"/>
        <w:tblLook w:val="04A0" w:firstRow="1" w:lastRow="0" w:firstColumn="1" w:lastColumn="0" w:noHBand="0" w:noVBand="1"/>
      </w:tblPr>
      <w:tblGrid>
        <w:gridCol w:w="1129"/>
        <w:gridCol w:w="5670"/>
        <w:gridCol w:w="2127"/>
      </w:tblGrid>
      <w:tr w:rsidR="0015195A" w14:paraId="3A29C535" w14:textId="7D70C328" w:rsidTr="00114911">
        <w:trPr>
          <w:trHeight w:val="353"/>
        </w:trPr>
        <w:tc>
          <w:tcPr>
            <w:tcW w:w="1129" w:type="dxa"/>
            <w:vAlign w:val="center"/>
          </w:tcPr>
          <w:p w14:paraId="54F415C0" w14:textId="55F2A7FE" w:rsidR="0015195A" w:rsidRPr="00CF1DCE" w:rsidRDefault="0015195A" w:rsidP="00114911">
            <w:pPr>
              <w:pStyle w:val="LGTdoc1"/>
              <w:snapToGrid/>
              <w:spacing w:beforeLines="0" w:before="100" w:beforeAutospacing="1" w:line="360" w:lineRule="auto"/>
              <w:contextualSpacing/>
              <w:jc w:val="center"/>
              <w:rPr>
                <w:b w:val="0"/>
                <w:sz w:val="22"/>
                <w:lang w:val="en-US" w:eastAsia="ko-KR"/>
              </w:rPr>
            </w:pPr>
          </w:p>
        </w:tc>
        <w:tc>
          <w:tcPr>
            <w:tcW w:w="5670" w:type="dxa"/>
            <w:vAlign w:val="center"/>
          </w:tcPr>
          <w:p w14:paraId="32F3484F" w14:textId="5923AD2A" w:rsidR="0015195A" w:rsidRPr="00CF1DCE" w:rsidRDefault="00114911" w:rsidP="00114911">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TPMI groups</w:t>
            </w:r>
          </w:p>
        </w:tc>
        <w:tc>
          <w:tcPr>
            <w:tcW w:w="2127" w:type="dxa"/>
            <w:vAlign w:val="center"/>
          </w:tcPr>
          <w:p w14:paraId="69FBD761" w14:textId="10D5C48C" w:rsidR="0015195A" w:rsidRPr="00CF1DCE" w:rsidRDefault="00CF1DCE" w:rsidP="00114911">
            <w:pPr>
              <w:pStyle w:val="LGTdoc1"/>
              <w:snapToGrid/>
              <w:spacing w:beforeLines="0" w:before="100" w:beforeAutospacing="1" w:line="360" w:lineRule="auto"/>
              <w:contextualSpacing/>
              <w:jc w:val="center"/>
              <w:rPr>
                <w:b w:val="0"/>
                <w:sz w:val="22"/>
                <w:lang w:val="en-US"/>
              </w:rPr>
            </w:pPr>
            <w:r>
              <w:rPr>
                <w:b w:val="0"/>
                <w:sz w:val="22"/>
                <w:lang w:val="en-US" w:eastAsia="ko-KR"/>
              </w:rPr>
              <w:t>Min. applicable PA</w:t>
            </w:r>
            <w:r w:rsidRPr="00CF1DCE">
              <w:rPr>
                <w:b w:val="0"/>
                <w:sz w:val="22"/>
                <w:lang w:val="en-US" w:eastAsia="ko-KR"/>
              </w:rPr>
              <w:t xml:space="preserve"> combination</w:t>
            </w:r>
          </w:p>
        </w:tc>
      </w:tr>
      <w:tr w:rsidR="0015195A" w14:paraId="48FF720E" w14:textId="7D829C32" w:rsidTr="00114911">
        <w:trPr>
          <w:trHeight w:val="785"/>
        </w:trPr>
        <w:tc>
          <w:tcPr>
            <w:tcW w:w="1129" w:type="dxa"/>
            <w:vAlign w:val="center"/>
          </w:tcPr>
          <w:p w14:paraId="6F7F592B" w14:textId="39DCC137" w:rsidR="0015195A" w:rsidRPr="00CF1DCE" w:rsidRDefault="0015195A" w:rsidP="00114911">
            <w:pPr>
              <w:pStyle w:val="LGTdoc1"/>
              <w:snapToGrid/>
              <w:spacing w:beforeLines="0" w:before="100" w:beforeAutospacing="1" w:line="360" w:lineRule="auto"/>
              <w:contextualSpacing/>
              <w:jc w:val="center"/>
              <w:rPr>
                <w:b w:val="0"/>
                <w:sz w:val="22"/>
                <w:lang w:val="en-US" w:eastAsia="ko-KR"/>
              </w:rPr>
            </w:pPr>
            <w:r w:rsidRPr="00CF1DCE">
              <w:rPr>
                <w:rFonts w:hint="eastAsia"/>
                <w:b w:val="0"/>
                <w:sz w:val="22"/>
                <w:lang w:val="en-US" w:eastAsia="ko-KR"/>
              </w:rPr>
              <w:t>G0</w:t>
            </w:r>
          </w:p>
        </w:tc>
        <w:tc>
          <w:tcPr>
            <w:tcW w:w="5670" w:type="dxa"/>
          </w:tcPr>
          <w:p w14:paraId="038CBB70" w14:textId="33E61FE3" w:rsidR="0015195A" w:rsidRPr="00CF1DCE" w:rsidRDefault="004F60D7" w:rsidP="00CF1DCE">
            <w:pPr>
              <w:pStyle w:val="LGTdoc1"/>
              <w:snapToGrid/>
              <w:spacing w:beforeLines="0" w:before="100" w:beforeAutospacing="1" w:line="240" w:lineRule="atLeast"/>
              <w:contextualSpacing/>
              <w:jc w:val="center"/>
              <w:rPr>
                <w:b w:val="0"/>
                <w:color w:val="000000" w:themeColor="text1"/>
                <w:sz w:val="18"/>
                <w:szCs w:val="18"/>
                <w:lang w:val="en-US"/>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15195A" w:rsidRPr="00CF1DCE">
              <w:rPr>
                <w:rFonts w:cs="Times" w:hint="eastAsia"/>
                <w:b w:val="0"/>
                <w:color w:val="000000" w:themeColor="text1"/>
                <w:sz w:val="18"/>
                <w:szCs w:val="18"/>
              </w:rPr>
              <w:t>,</w:t>
            </w:r>
          </w:p>
        </w:tc>
        <w:tc>
          <w:tcPr>
            <w:tcW w:w="2127" w:type="dxa"/>
            <w:vAlign w:val="center"/>
          </w:tcPr>
          <w:p w14:paraId="101DC1EB" w14:textId="65216C94" w:rsidR="0015195A" w:rsidRPr="00716E05" w:rsidRDefault="00CF1DCE" w:rsidP="00114911">
            <w:pPr>
              <w:pStyle w:val="LGTdoc1"/>
              <w:snapToGrid/>
              <w:spacing w:beforeLines="0" w:before="100" w:beforeAutospacing="1" w:line="240" w:lineRule="atLeast"/>
              <w:contextualSpacing/>
              <w:jc w:val="center"/>
              <w:rPr>
                <w:rFonts w:eastAsiaTheme="minorEastAsia"/>
                <w:b w:val="0"/>
                <w:color w:val="000000" w:themeColor="text1"/>
                <w:sz w:val="18"/>
                <w:szCs w:val="18"/>
                <w:lang w:eastAsia="ko-KR"/>
              </w:rPr>
            </w:pPr>
            <w:r w:rsidRPr="00716E05">
              <w:rPr>
                <w:rFonts w:eastAsiaTheme="minorEastAsia"/>
                <w:b w:val="0"/>
                <w:color w:val="000000" w:themeColor="text1"/>
                <w:sz w:val="18"/>
                <w:szCs w:val="18"/>
                <w:lang w:eastAsia="ko-KR"/>
              </w:rPr>
              <w:t>{23,17,17,17}dBm</w:t>
            </w:r>
          </w:p>
          <w:p w14:paraId="16AF22F4" w14:textId="2F84AE41" w:rsidR="00CF1DCE" w:rsidRPr="00716E05" w:rsidRDefault="00CF1DCE" w:rsidP="00114911">
            <w:pPr>
              <w:pStyle w:val="LGTdoc1"/>
              <w:snapToGrid/>
              <w:spacing w:beforeLines="0" w:before="100" w:beforeAutospacing="1" w:line="240" w:lineRule="atLeast"/>
              <w:contextualSpacing/>
              <w:jc w:val="center"/>
              <w:rPr>
                <w:rFonts w:eastAsiaTheme="minorEastAsia"/>
                <w:b w:val="0"/>
                <w:color w:val="000000" w:themeColor="text1"/>
                <w:sz w:val="18"/>
                <w:szCs w:val="18"/>
                <w:lang w:eastAsia="ko-KR"/>
              </w:rPr>
            </w:pPr>
          </w:p>
        </w:tc>
      </w:tr>
      <w:tr w:rsidR="0015195A" w14:paraId="49EDF613" w14:textId="57DC969F" w:rsidTr="00114911">
        <w:trPr>
          <w:trHeight w:val="765"/>
        </w:trPr>
        <w:tc>
          <w:tcPr>
            <w:tcW w:w="1129" w:type="dxa"/>
            <w:vAlign w:val="center"/>
          </w:tcPr>
          <w:p w14:paraId="0AC77009" w14:textId="60A500BA" w:rsidR="0015195A" w:rsidRPr="00CF1DCE" w:rsidRDefault="0015195A" w:rsidP="00114911">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G</w:t>
            </w:r>
            <w:r w:rsidRPr="00CF1DCE">
              <w:rPr>
                <w:b w:val="0"/>
                <w:sz w:val="22"/>
                <w:lang w:val="en-US" w:eastAsia="ko-KR"/>
              </w:rPr>
              <w:t>1</w:t>
            </w:r>
          </w:p>
        </w:tc>
        <w:tc>
          <w:tcPr>
            <w:tcW w:w="5670" w:type="dxa"/>
          </w:tcPr>
          <w:p w14:paraId="2021C0CB" w14:textId="1B37666E" w:rsidR="0015195A" w:rsidRPr="00CF1DCE" w:rsidRDefault="004F60D7" w:rsidP="00CF1DCE">
            <w:pPr>
              <w:pStyle w:val="LGTdoc1"/>
              <w:snapToGrid/>
              <w:spacing w:beforeLines="0" w:before="100" w:beforeAutospacing="1" w:line="240" w:lineRule="atLeast"/>
              <w:contextualSpacing/>
              <w:jc w:val="center"/>
              <w:rPr>
                <w:b w:val="0"/>
                <w:color w:val="000000" w:themeColor="text1"/>
                <w:sz w:val="18"/>
                <w:szCs w:val="18"/>
                <w:lang w:val="en-US" w:eastAsia="ko-KR"/>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15195A" w:rsidRPr="00CF1DCE">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15195A" w:rsidRPr="00CF1DCE">
              <w:rPr>
                <w:rFonts w:cs="Times" w:hint="eastAsia"/>
                <w:b w:val="0"/>
                <w:color w:val="000000" w:themeColor="text1"/>
                <w:sz w:val="18"/>
                <w:szCs w:val="18"/>
                <w:lang w:eastAsia="ko-KR"/>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15195A" w:rsidRPr="00CF1DCE">
              <w:rPr>
                <w:rFonts w:cs="Times" w:hint="eastAsia"/>
                <w:b w:val="0"/>
                <w:color w:val="000000" w:themeColor="text1"/>
                <w:sz w:val="18"/>
                <w:szCs w:val="18"/>
              </w:rPr>
              <w:t>,</w:t>
            </w:r>
          </w:p>
        </w:tc>
        <w:tc>
          <w:tcPr>
            <w:tcW w:w="2127" w:type="dxa"/>
            <w:vAlign w:val="center"/>
          </w:tcPr>
          <w:p w14:paraId="5411AAB7" w14:textId="36EC0CCF" w:rsidR="00CF1DCE" w:rsidRPr="00816D94" w:rsidRDefault="00CF1DCE" w:rsidP="00114911">
            <w:pPr>
              <w:pStyle w:val="LGTdoc1"/>
              <w:snapToGrid/>
              <w:spacing w:beforeLines="0" w:before="100" w:beforeAutospacing="1" w:line="240" w:lineRule="atLeast"/>
              <w:contextualSpacing/>
              <w:jc w:val="center"/>
              <w:rPr>
                <w:rFonts w:eastAsiaTheme="minorEastAsia"/>
                <w:b w:val="0"/>
                <w:color w:val="000000" w:themeColor="text1"/>
                <w:sz w:val="18"/>
                <w:szCs w:val="18"/>
                <w:lang w:eastAsia="ko-KR"/>
              </w:rPr>
            </w:pPr>
            <w:r w:rsidRPr="00816D94">
              <w:rPr>
                <w:rFonts w:eastAsiaTheme="minorEastAsia"/>
                <w:b w:val="0"/>
                <w:color w:val="000000" w:themeColor="text1"/>
                <w:sz w:val="18"/>
                <w:szCs w:val="18"/>
                <w:lang w:eastAsia="ko-KR"/>
              </w:rPr>
              <w:t>{23,17,23,17}dBm</w:t>
            </w:r>
          </w:p>
          <w:p w14:paraId="448B4381" w14:textId="1F0DBA51" w:rsidR="0015195A" w:rsidRPr="00816D94" w:rsidRDefault="0015195A" w:rsidP="00114911">
            <w:pPr>
              <w:pStyle w:val="LGTdoc1"/>
              <w:snapToGrid/>
              <w:spacing w:beforeLines="0" w:before="100" w:beforeAutospacing="1" w:line="240" w:lineRule="atLeast"/>
              <w:contextualSpacing/>
              <w:jc w:val="center"/>
              <w:rPr>
                <w:rFonts w:eastAsia="Times New Roman"/>
                <w:b w:val="0"/>
                <w:color w:val="000000" w:themeColor="text1"/>
                <w:sz w:val="18"/>
                <w:szCs w:val="18"/>
                <w:lang w:eastAsia="x-none"/>
              </w:rPr>
            </w:pPr>
          </w:p>
        </w:tc>
      </w:tr>
      <w:tr w:rsidR="0015195A" w14:paraId="341DAD8F" w14:textId="2DA97B5D" w:rsidTr="00114911">
        <w:trPr>
          <w:trHeight w:val="765"/>
        </w:trPr>
        <w:tc>
          <w:tcPr>
            <w:tcW w:w="1129" w:type="dxa"/>
            <w:vAlign w:val="center"/>
          </w:tcPr>
          <w:p w14:paraId="490617EF" w14:textId="05FF4A77" w:rsidR="0015195A" w:rsidRPr="00CF1DCE" w:rsidRDefault="0015195A" w:rsidP="00114911">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G</w:t>
            </w:r>
            <w:r w:rsidRPr="00CF1DCE">
              <w:rPr>
                <w:b w:val="0"/>
                <w:sz w:val="22"/>
                <w:lang w:val="en-US" w:eastAsia="ko-KR"/>
              </w:rPr>
              <w:t>2</w:t>
            </w:r>
          </w:p>
        </w:tc>
        <w:tc>
          <w:tcPr>
            <w:tcW w:w="5670" w:type="dxa"/>
          </w:tcPr>
          <w:p w14:paraId="09D10E49" w14:textId="4DE798DB" w:rsidR="0015195A" w:rsidRPr="00275899" w:rsidRDefault="004F60D7" w:rsidP="000C45F7">
            <w:pPr>
              <w:wordWrap/>
              <w:spacing w:before="100" w:beforeAutospacing="1" w:after="100" w:afterAutospacing="1" w:line="240" w:lineRule="atLeast"/>
              <w:contextualSpacing/>
              <w:jc w:val="center"/>
              <w:rPr>
                <w:color w:val="000000" w:themeColor="text1"/>
                <w:sz w:val="18"/>
                <w:szCs w:val="18"/>
                <w:lang w:eastAsia="ko-KR"/>
              </w:rPr>
            </w:pPr>
            <m:oMath>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1</m:t>
                      </m:r>
                    </m:e>
                    <m:e>
                      <m:r>
                        <w:rPr>
                          <w:rFonts w:ascii="Cambria Math" w:hAnsi="Cambria Math" w:cs="Times"/>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e>
                  </m:eqArr>
                </m:e>
              </m:d>
            </m:oMath>
            <w:r w:rsidR="0015195A" w:rsidRPr="00275899">
              <w:rPr>
                <w:rFonts w:cs="Times" w:hint="eastAsia"/>
                <w:color w:val="000000" w:themeColor="text1"/>
                <w:sz w:val="18"/>
                <w:szCs w:val="18"/>
              </w:rPr>
              <w:t xml:space="preserve">, </w:t>
            </w:r>
            <m:oMath>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e>
                  </m:eqArr>
                </m:e>
              </m:d>
            </m:oMath>
            <w:r w:rsidR="0015195A" w:rsidRPr="00275899">
              <w:rPr>
                <w:rFonts w:cs="Times" w:hint="eastAsia"/>
                <w:color w:val="000000" w:themeColor="text1"/>
                <w:sz w:val="18"/>
                <w:szCs w:val="18"/>
              </w:rPr>
              <w:t xml:space="preserve">, </w:t>
            </w:r>
            <m:oMath>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e>
                  </m:eqArr>
                </m:e>
              </m:d>
              <m:r>
                <w:rPr>
                  <w:rFonts w:ascii="Cambria Math" w:hAnsi="Cambria Math" w:cs="Times"/>
                  <w:color w:val="000000" w:themeColor="text1"/>
                  <w:sz w:val="18"/>
                  <w:szCs w:val="18"/>
                  <w:lang w:eastAsia="x-none"/>
                </w:rPr>
                <m:t>,</m:t>
              </m:r>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e>
                  </m:eqArr>
                </m:e>
              </m:d>
            </m:oMath>
            <w:r w:rsidR="000C45F7" w:rsidRPr="00275899">
              <w:rPr>
                <w:rFonts w:cs="Times" w:hint="eastAsia"/>
                <w:color w:val="000000" w:themeColor="text1"/>
                <w:sz w:val="18"/>
                <w:szCs w:val="18"/>
              </w:rPr>
              <w:t xml:space="preserve">, </w:t>
            </w:r>
            <m:oMath>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1</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e>
                  </m:eqArr>
                </m:e>
              </m:d>
            </m:oMath>
            <w:r w:rsidR="000C45F7" w:rsidRPr="00275899">
              <w:rPr>
                <w:rFonts w:cs="Times" w:hint="eastAsia"/>
                <w:color w:val="000000" w:themeColor="text1"/>
                <w:sz w:val="18"/>
                <w:szCs w:val="18"/>
              </w:rPr>
              <w:t>,</w:t>
            </w:r>
            <m:oMath>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e>
                  </m:eqArr>
                </m:e>
              </m:d>
              <m:r>
                <w:rPr>
                  <w:rFonts w:ascii="Cambria Math" w:hAnsi="Cambria Math" w:cs="Times"/>
                  <w:color w:val="000000" w:themeColor="text1"/>
                  <w:sz w:val="18"/>
                  <w:szCs w:val="18"/>
                </w:rPr>
                <m:t>,</m:t>
              </m:r>
            </m:oMath>
            <w:r w:rsidR="0015195A" w:rsidRPr="00275899">
              <w:rPr>
                <w:rFonts w:cs="Times" w:hint="eastAsia"/>
                <w:color w:val="000000" w:themeColor="text1"/>
                <w:sz w:val="18"/>
                <w:szCs w:val="18"/>
                <w:lang w:eastAsia="ko-KR"/>
              </w:rPr>
              <w:t xml:space="preserve"> </w:t>
            </w:r>
            <m:oMath>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3"/>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e>
                    <m:e>
                      <m:m>
                        <m:mPr>
                          <m:mcs>
                            <m:mc>
                              <m:mcPr>
                                <m:count m:val="3"/>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3"/>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ctrlPr>
                        <w:rPr>
                          <w:rFonts w:ascii="Cambria Math" w:eastAsia="Cambria Math" w:hAnsi="Cambria Math" w:cs="Cambria Math"/>
                          <w:i/>
                          <w:color w:val="000000" w:themeColor="text1"/>
                          <w:sz w:val="18"/>
                          <w:szCs w:val="18"/>
                        </w:rPr>
                      </m:ctrlPr>
                    </m:e>
                    <m:e>
                      <m:m>
                        <m:mPr>
                          <m:mcs>
                            <m:mc>
                              <m:mcPr>
                                <m:count m:val="3"/>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e>
                  </m:eqArr>
                </m:e>
              </m:d>
            </m:oMath>
          </w:p>
        </w:tc>
        <w:tc>
          <w:tcPr>
            <w:tcW w:w="2127" w:type="dxa"/>
            <w:vAlign w:val="center"/>
          </w:tcPr>
          <w:p w14:paraId="59EE6DE8" w14:textId="1D1582E3" w:rsidR="0015195A" w:rsidRPr="00816D94" w:rsidRDefault="00CF1DCE" w:rsidP="00114911">
            <w:pPr>
              <w:wordWrap/>
              <w:spacing w:before="100" w:beforeAutospacing="1" w:after="100" w:afterAutospacing="1" w:line="240" w:lineRule="atLeast"/>
              <w:contextualSpacing/>
              <w:jc w:val="center"/>
              <w:rPr>
                <w:color w:val="000000" w:themeColor="text1"/>
                <w:sz w:val="18"/>
                <w:szCs w:val="18"/>
                <w:lang w:eastAsia="x-none"/>
              </w:rPr>
            </w:pPr>
            <w:r w:rsidRPr="00816D94">
              <w:rPr>
                <w:rFonts w:eastAsiaTheme="minorEastAsia"/>
                <w:color w:val="000000" w:themeColor="text1"/>
                <w:sz w:val="18"/>
                <w:szCs w:val="18"/>
                <w:lang w:eastAsia="ko-KR"/>
              </w:rPr>
              <w:t>{23,23,23,17}dBm</w:t>
            </w:r>
          </w:p>
        </w:tc>
      </w:tr>
      <w:tr w:rsidR="0015195A" w14:paraId="31C213FF" w14:textId="2AFB564B" w:rsidTr="00114911">
        <w:trPr>
          <w:trHeight w:val="785"/>
        </w:trPr>
        <w:tc>
          <w:tcPr>
            <w:tcW w:w="1129" w:type="dxa"/>
            <w:vAlign w:val="center"/>
          </w:tcPr>
          <w:p w14:paraId="719812C6" w14:textId="0CD08551" w:rsidR="0015195A" w:rsidRPr="00CF1DCE" w:rsidRDefault="0015195A" w:rsidP="00114911">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lastRenderedPageBreak/>
              <w:t>G</w:t>
            </w:r>
            <w:r w:rsidRPr="00CF1DCE">
              <w:rPr>
                <w:b w:val="0"/>
                <w:sz w:val="22"/>
                <w:lang w:val="en-US" w:eastAsia="ko-KR"/>
              </w:rPr>
              <w:t>3</w:t>
            </w:r>
          </w:p>
        </w:tc>
        <w:tc>
          <w:tcPr>
            <w:tcW w:w="5670" w:type="dxa"/>
          </w:tcPr>
          <w:p w14:paraId="72152F3C" w14:textId="331551A0" w:rsidR="0015195A" w:rsidRPr="00CF1DCE" w:rsidRDefault="004F60D7" w:rsidP="00CF1DCE">
            <w:pPr>
              <w:pStyle w:val="LGTdoc1"/>
              <w:snapToGrid/>
              <w:spacing w:beforeLines="0" w:before="100" w:beforeAutospacing="1" w:line="240" w:lineRule="atLeast"/>
              <w:contextualSpacing/>
              <w:jc w:val="center"/>
              <w:rPr>
                <w:b w:val="0"/>
                <w:color w:val="000000" w:themeColor="text1"/>
                <w:sz w:val="18"/>
                <w:szCs w:val="18"/>
                <w:lang w:val="en-US"/>
              </w:rPr>
            </w:pP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15195A" w:rsidRPr="00CF1DCE">
              <w:rPr>
                <w:rFonts w:cs="Times" w:hint="eastAsia"/>
                <w:b w:val="0"/>
                <w:color w:val="000000" w:themeColor="text1"/>
                <w:sz w:val="18"/>
                <w:szCs w:val="18"/>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15195A" w:rsidRPr="00CF1DCE">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15195A" w:rsidRPr="00CF1DCE">
              <w:rPr>
                <w:rFonts w:cs="Times" w:hint="eastAsia"/>
                <w:b w:val="0"/>
                <w:color w:val="000000" w:themeColor="text1"/>
                <w:sz w:val="18"/>
                <w:szCs w:val="18"/>
                <w:lang w:eastAsia="ko-KR"/>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p>
        </w:tc>
        <w:tc>
          <w:tcPr>
            <w:tcW w:w="2127" w:type="dxa"/>
            <w:vAlign w:val="center"/>
          </w:tcPr>
          <w:p w14:paraId="072A3C23" w14:textId="1E6D24A4" w:rsidR="0015195A" w:rsidRPr="00816D94" w:rsidRDefault="00CF1DCE" w:rsidP="00114911">
            <w:pPr>
              <w:pStyle w:val="LGTdoc1"/>
              <w:snapToGrid/>
              <w:spacing w:beforeLines="0" w:before="100" w:beforeAutospacing="1" w:line="240" w:lineRule="atLeast"/>
              <w:contextualSpacing/>
              <w:jc w:val="center"/>
              <w:rPr>
                <w:rFonts w:eastAsia="Times New Roman"/>
                <w:b w:val="0"/>
                <w:color w:val="000000" w:themeColor="text1"/>
                <w:sz w:val="18"/>
                <w:szCs w:val="18"/>
              </w:rPr>
            </w:pPr>
            <w:r w:rsidRPr="00816D94">
              <w:rPr>
                <w:rFonts w:eastAsiaTheme="minorEastAsia"/>
                <w:b w:val="0"/>
                <w:color w:val="000000" w:themeColor="text1"/>
                <w:sz w:val="18"/>
                <w:szCs w:val="18"/>
                <w:lang w:eastAsia="ko-KR"/>
              </w:rPr>
              <w:t>{20,20,20,17}dBm</w:t>
            </w:r>
          </w:p>
        </w:tc>
      </w:tr>
      <w:tr w:rsidR="0015195A" w14:paraId="617282C0" w14:textId="7A51C9BA" w:rsidTr="00114911">
        <w:trPr>
          <w:trHeight w:val="765"/>
        </w:trPr>
        <w:tc>
          <w:tcPr>
            <w:tcW w:w="1129" w:type="dxa"/>
            <w:vAlign w:val="center"/>
          </w:tcPr>
          <w:p w14:paraId="7D85F992" w14:textId="5F33427A" w:rsidR="0015195A" w:rsidRPr="00CF1DCE" w:rsidRDefault="0015195A" w:rsidP="00114911">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G</w:t>
            </w:r>
            <w:r w:rsidRPr="00CF1DCE">
              <w:rPr>
                <w:b w:val="0"/>
                <w:sz w:val="22"/>
                <w:lang w:val="en-US" w:eastAsia="ko-KR"/>
              </w:rPr>
              <w:t>4</w:t>
            </w:r>
          </w:p>
        </w:tc>
        <w:tc>
          <w:tcPr>
            <w:tcW w:w="5670" w:type="dxa"/>
          </w:tcPr>
          <w:p w14:paraId="17C45160" w14:textId="5401E917" w:rsidR="0015195A" w:rsidRPr="00CF1DCE" w:rsidRDefault="004F60D7" w:rsidP="00CF1DCE">
            <w:pPr>
              <w:pStyle w:val="LGTdoc1"/>
              <w:snapToGrid/>
              <w:spacing w:beforeLines="0" w:before="100" w:beforeAutospacing="1" w:line="240" w:lineRule="atLeast"/>
              <w:contextualSpacing/>
              <w:jc w:val="center"/>
              <w:rPr>
                <w:b w:val="0"/>
                <w:color w:val="000000" w:themeColor="text1"/>
                <w:sz w:val="18"/>
                <w:szCs w:val="18"/>
                <w:lang w:val="en-US"/>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15195A" w:rsidRPr="00CF1DCE">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바탕체" w:cs="바탕체"/>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15195A" w:rsidRPr="00CF1DCE">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p>
        </w:tc>
        <w:tc>
          <w:tcPr>
            <w:tcW w:w="2127" w:type="dxa"/>
            <w:vAlign w:val="center"/>
          </w:tcPr>
          <w:p w14:paraId="2EB4DB8F" w14:textId="68ABCDC9" w:rsidR="0015195A" w:rsidRPr="00716E05" w:rsidRDefault="00CF1DCE" w:rsidP="00114911">
            <w:pPr>
              <w:pStyle w:val="LGTdoc1"/>
              <w:snapToGrid/>
              <w:spacing w:beforeLines="0" w:before="100" w:beforeAutospacing="1" w:line="240" w:lineRule="atLeast"/>
              <w:contextualSpacing/>
              <w:jc w:val="center"/>
              <w:rPr>
                <w:b w:val="0"/>
                <w:color w:val="000000" w:themeColor="text1"/>
                <w:sz w:val="18"/>
                <w:szCs w:val="18"/>
                <w:lang w:eastAsia="x-none"/>
              </w:rPr>
            </w:pPr>
            <w:r w:rsidRPr="00716E05">
              <w:rPr>
                <w:rFonts w:eastAsiaTheme="minorEastAsia"/>
                <w:b w:val="0"/>
                <w:color w:val="000000" w:themeColor="text1"/>
                <w:sz w:val="18"/>
                <w:szCs w:val="18"/>
                <w:lang w:eastAsia="ko-KR"/>
              </w:rPr>
              <w:t>{20,17,20,17}dBm</w:t>
            </w:r>
          </w:p>
        </w:tc>
      </w:tr>
      <w:tr w:rsidR="0015195A" w14:paraId="14D39ABD" w14:textId="6B57C182" w:rsidTr="00114911">
        <w:trPr>
          <w:trHeight w:val="765"/>
        </w:trPr>
        <w:tc>
          <w:tcPr>
            <w:tcW w:w="1129" w:type="dxa"/>
            <w:vAlign w:val="center"/>
          </w:tcPr>
          <w:p w14:paraId="010EE668" w14:textId="6C835EBE" w:rsidR="0015195A" w:rsidRPr="00CF1DCE" w:rsidRDefault="0015195A" w:rsidP="00114911">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G</w:t>
            </w:r>
            <w:r w:rsidRPr="00CF1DCE">
              <w:rPr>
                <w:b w:val="0"/>
                <w:sz w:val="22"/>
                <w:lang w:val="en-US" w:eastAsia="ko-KR"/>
              </w:rPr>
              <w:t>5</w:t>
            </w:r>
          </w:p>
        </w:tc>
        <w:tc>
          <w:tcPr>
            <w:tcW w:w="5670" w:type="dxa"/>
          </w:tcPr>
          <w:p w14:paraId="33A9D16A" w14:textId="12CD8ADB" w:rsidR="0015195A" w:rsidRPr="00CF1DCE" w:rsidRDefault="004F60D7" w:rsidP="00CF1DCE">
            <w:pPr>
              <w:pStyle w:val="LGTdoc1"/>
              <w:snapToGrid/>
              <w:spacing w:beforeLines="0" w:before="100" w:beforeAutospacing="1" w:line="240" w:lineRule="atLeast"/>
              <w:contextualSpacing/>
              <w:jc w:val="center"/>
              <w:rPr>
                <w:b w:val="0"/>
                <w:color w:val="000000" w:themeColor="text1"/>
                <w:sz w:val="18"/>
                <w:szCs w:val="18"/>
                <w:lang w:val="en-US"/>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15195A" w:rsidRPr="00CF1DCE">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바탕체" w:cs="바탕체"/>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15195A" w:rsidRPr="00CF1DCE">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15195A" w:rsidRPr="00CF1DCE">
              <w:rPr>
                <w:rFonts w:cs="Times" w:hint="eastAsia"/>
                <w:b w:val="0"/>
                <w:color w:val="000000" w:themeColor="text1"/>
                <w:sz w:val="18"/>
                <w:szCs w:val="18"/>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15195A" w:rsidRPr="00CF1DCE">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15195A" w:rsidRPr="00CF1DCE">
              <w:rPr>
                <w:rFonts w:cs="Times" w:hint="eastAsia"/>
                <w:b w:val="0"/>
                <w:color w:val="000000" w:themeColor="text1"/>
                <w:sz w:val="18"/>
                <w:szCs w:val="18"/>
                <w:lang w:eastAsia="ko-KR"/>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p>
        </w:tc>
        <w:tc>
          <w:tcPr>
            <w:tcW w:w="2127" w:type="dxa"/>
            <w:vAlign w:val="center"/>
          </w:tcPr>
          <w:p w14:paraId="20A779C9" w14:textId="1A6791AC" w:rsidR="0015195A" w:rsidRPr="00716E05" w:rsidRDefault="00CF1DCE" w:rsidP="00114911">
            <w:pPr>
              <w:pStyle w:val="LGTdoc1"/>
              <w:snapToGrid/>
              <w:spacing w:beforeLines="0" w:before="100" w:beforeAutospacing="1" w:line="240" w:lineRule="atLeast"/>
              <w:contextualSpacing/>
              <w:jc w:val="center"/>
              <w:rPr>
                <w:b w:val="0"/>
                <w:color w:val="000000" w:themeColor="text1"/>
                <w:sz w:val="18"/>
                <w:szCs w:val="18"/>
                <w:lang w:eastAsia="x-none"/>
              </w:rPr>
            </w:pPr>
            <w:r w:rsidRPr="00716E05">
              <w:rPr>
                <w:rFonts w:eastAsiaTheme="minorEastAsia"/>
                <w:b w:val="0"/>
                <w:color w:val="000000" w:themeColor="text1"/>
                <w:sz w:val="18"/>
                <w:szCs w:val="18"/>
                <w:lang w:eastAsia="ko-KR"/>
              </w:rPr>
              <w:t>{20,20,20,17}dBm</w:t>
            </w:r>
          </w:p>
        </w:tc>
      </w:tr>
      <w:tr w:rsidR="0015195A" w14:paraId="770F7903" w14:textId="53F7DAAD" w:rsidTr="00114911">
        <w:trPr>
          <w:trHeight w:val="1844"/>
        </w:trPr>
        <w:tc>
          <w:tcPr>
            <w:tcW w:w="1129" w:type="dxa"/>
            <w:vAlign w:val="center"/>
          </w:tcPr>
          <w:p w14:paraId="14E411BA" w14:textId="6E3D98B7" w:rsidR="0015195A" w:rsidRPr="00CF1DCE" w:rsidRDefault="0015195A" w:rsidP="00114911">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G</w:t>
            </w:r>
            <w:r w:rsidRPr="00CF1DCE">
              <w:rPr>
                <w:b w:val="0"/>
                <w:sz w:val="22"/>
                <w:lang w:val="en-US" w:eastAsia="ko-KR"/>
              </w:rPr>
              <w:t>6</w:t>
            </w:r>
          </w:p>
        </w:tc>
        <w:tc>
          <w:tcPr>
            <w:tcW w:w="5670" w:type="dxa"/>
          </w:tcPr>
          <w:p w14:paraId="5F5FE41E" w14:textId="264A0E0D" w:rsidR="0015195A" w:rsidRPr="00CF1DCE" w:rsidRDefault="004F60D7" w:rsidP="00CF1DCE">
            <w:pPr>
              <w:pStyle w:val="LGTdoc1"/>
              <w:snapToGrid/>
              <w:spacing w:beforeLines="0" w:before="100" w:beforeAutospacing="1" w:line="240" w:lineRule="atLeast"/>
              <w:contextualSpacing/>
              <w:jc w:val="center"/>
              <w:rPr>
                <w:rFonts w:cs="Times"/>
                <w:b w:val="0"/>
                <w:color w:val="000000" w:themeColor="text1"/>
                <w:sz w:val="18"/>
                <w:szCs w:val="18"/>
                <w:lang w:eastAsia="x-none"/>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15195A" w:rsidRPr="00CF1DCE">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바탕체" w:cs="바탕체"/>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15195A" w:rsidRPr="00CF1DCE">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15195A" w:rsidRPr="00CF1DCE">
              <w:rPr>
                <w:rFonts w:cs="Times" w:hint="eastAsia"/>
                <w:b w:val="0"/>
                <w:color w:val="000000" w:themeColor="text1"/>
                <w:sz w:val="18"/>
                <w:szCs w:val="18"/>
              </w:rPr>
              <w:t>,</w:t>
            </w:r>
            <m:oMath>
              <m:r>
                <m:rPr>
                  <m:sty m:val="bi"/>
                </m:rPr>
                <w:rPr>
                  <w:rFonts w:ascii="Cambria Math" w:hAnsi="Cambria Math" w:cs="Times"/>
                  <w:color w:val="000000" w:themeColor="text1"/>
                  <w:sz w:val="18"/>
                  <w:szCs w:val="18"/>
                  <w:lang w:eastAsia="x-none"/>
                </w:rPr>
                <m:t xml:space="preserve"> </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e>
                  </m:eqArr>
                </m:e>
              </m:d>
            </m:oMath>
            <w:r w:rsidR="0015195A" w:rsidRPr="00CF1DCE">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e>
                  </m:eqArr>
                </m:e>
              </m:d>
            </m:oMath>
            <w:r w:rsidR="0015195A" w:rsidRPr="00CF1DCE">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e>
                  </m:eqArr>
                </m:e>
              </m:d>
            </m:oMath>
          </w:p>
          <w:p w14:paraId="0C88CC3A" w14:textId="604A1FC3" w:rsidR="0015195A" w:rsidRPr="00CF1DCE" w:rsidRDefault="004F60D7" w:rsidP="00CF1DCE">
            <w:pPr>
              <w:wordWrap/>
              <w:spacing w:before="100" w:beforeAutospacing="1" w:after="100" w:afterAutospacing="1" w:line="240" w:lineRule="atLeast"/>
              <w:contextualSpacing/>
              <w:jc w:val="center"/>
              <w:rPr>
                <w:rFonts w:cs="Times"/>
                <w:color w:val="000000" w:themeColor="text1"/>
                <w:sz w:val="18"/>
                <w:szCs w:val="18"/>
              </w:rPr>
            </w:pPr>
            <m:oMath>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1</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e>
                  </m:eqArr>
                </m:e>
              </m:d>
            </m:oMath>
            <w:r w:rsidR="0015195A" w:rsidRPr="00CF1DCE">
              <w:rPr>
                <w:rFonts w:cs="Times" w:hint="eastAsia"/>
                <w:color w:val="000000" w:themeColor="text1"/>
                <w:sz w:val="18"/>
                <w:szCs w:val="18"/>
              </w:rPr>
              <w:t xml:space="preserve">, </w:t>
            </w:r>
            <m:oMath>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e>
                  </m:eqArr>
                </m:e>
              </m:d>
            </m:oMath>
            <w:r w:rsidR="0015195A" w:rsidRPr="00CF1DCE">
              <w:rPr>
                <w:rFonts w:cs="Times" w:hint="eastAsia"/>
                <w:color w:val="000000" w:themeColor="text1"/>
                <w:sz w:val="18"/>
                <w:szCs w:val="18"/>
              </w:rPr>
              <w:t xml:space="preserve">, </w:t>
            </w:r>
            <m:oMath>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e>
                  </m:eqArr>
                </m:e>
              </m:d>
            </m:oMath>
            <w:r w:rsidR="0015195A" w:rsidRPr="00CF1DCE">
              <w:rPr>
                <w:rFonts w:cs="Times" w:hint="eastAsia"/>
                <w:color w:val="000000" w:themeColor="text1"/>
                <w:sz w:val="18"/>
                <w:szCs w:val="18"/>
              </w:rPr>
              <w:t>,</w:t>
            </w:r>
            <m:oMath>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e>
                  </m:eqArr>
                </m:e>
              </m:d>
            </m:oMath>
            <w:r w:rsidR="0015195A" w:rsidRPr="00CF1DCE">
              <w:rPr>
                <w:rFonts w:cs="Times" w:hint="eastAsia"/>
                <w:color w:val="000000" w:themeColor="text1"/>
                <w:sz w:val="18"/>
                <w:szCs w:val="18"/>
              </w:rPr>
              <w:t>,</w:t>
            </w:r>
            <m:oMath>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e>
                  </m:eqArr>
                </m:e>
              </m:d>
              <m:r>
                <w:rPr>
                  <w:rFonts w:ascii="Cambria Math" w:hAnsi="Cambria Math" w:cs="Times"/>
                  <w:color w:val="000000" w:themeColor="text1"/>
                  <w:sz w:val="18"/>
                  <w:szCs w:val="18"/>
                </w:rPr>
                <m:t xml:space="preserve">, </m:t>
              </m:r>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1</m:t>
                            </m:r>
                          </m:e>
                          <m:e>
                            <m:r>
                              <w:rPr>
                                <w:rFonts w:ascii="Cambria Math" w:eastAsia="Cambria Math" w:hAnsi="Cambria Math" w:cs="Cambria Math"/>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e>
                  </m:eqArr>
                </m:e>
              </m:d>
              <m:r>
                <w:rPr>
                  <w:rFonts w:ascii="Cambria Math" w:hAnsi="Cambria Math" w:cs="Times"/>
                  <w:color w:val="000000" w:themeColor="text1"/>
                  <w:sz w:val="18"/>
                  <w:szCs w:val="18"/>
                </w:rPr>
                <m:t>,</m:t>
              </m:r>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3"/>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e>
                    <m:e>
                      <m:m>
                        <m:mPr>
                          <m:mcs>
                            <m:mc>
                              <m:mcPr>
                                <m:count m:val="3"/>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3"/>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ctrlPr>
                        <w:rPr>
                          <w:rFonts w:ascii="Cambria Math" w:eastAsia="Cambria Math" w:hAnsi="Cambria Math" w:cs="Cambria Math"/>
                          <w:i/>
                          <w:color w:val="000000" w:themeColor="text1"/>
                          <w:sz w:val="18"/>
                          <w:szCs w:val="18"/>
                        </w:rPr>
                      </m:ctrlPr>
                    </m:e>
                    <m:e>
                      <m:m>
                        <m:mPr>
                          <m:mcs>
                            <m:mc>
                              <m:mcPr>
                                <m:count m:val="3"/>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e>
                  </m:eqArr>
                </m:e>
              </m:d>
            </m:oMath>
          </w:p>
        </w:tc>
        <w:tc>
          <w:tcPr>
            <w:tcW w:w="2127" w:type="dxa"/>
            <w:vAlign w:val="center"/>
          </w:tcPr>
          <w:p w14:paraId="668D03B3" w14:textId="6975A2D6" w:rsidR="0015195A" w:rsidRPr="00716E05" w:rsidRDefault="00CF1DCE" w:rsidP="00114911">
            <w:pPr>
              <w:pStyle w:val="LGTdoc1"/>
              <w:snapToGrid/>
              <w:spacing w:beforeLines="0" w:before="100" w:beforeAutospacing="1" w:line="240" w:lineRule="atLeast"/>
              <w:contextualSpacing/>
              <w:jc w:val="center"/>
              <w:rPr>
                <w:b w:val="0"/>
                <w:color w:val="000000" w:themeColor="text1"/>
                <w:sz w:val="18"/>
                <w:szCs w:val="18"/>
                <w:lang w:eastAsia="x-none"/>
              </w:rPr>
            </w:pPr>
            <w:r w:rsidRPr="00716E05">
              <w:rPr>
                <w:rFonts w:eastAsiaTheme="minorEastAsia"/>
                <w:b w:val="0"/>
                <w:color w:val="000000" w:themeColor="text1"/>
                <w:sz w:val="18"/>
                <w:szCs w:val="18"/>
                <w:lang w:eastAsia="ko-KR"/>
              </w:rPr>
              <w:t>{20,</w:t>
            </w:r>
            <w:r w:rsidR="00716E05" w:rsidRPr="00716E05">
              <w:rPr>
                <w:rFonts w:eastAsiaTheme="minorEastAsia"/>
                <w:b w:val="0"/>
                <w:color w:val="000000" w:themeColor="text1"/>
                <w:sz w:val="18"/>
                <w:szCs w:val="18"/>
                <w:lang w:eastAsia="ko-KR"/>
              </w:rPr>
              <w:t>20</w:t>
            </w:r>
            <w:r w:rsidRPr="00716E05">
              <w:rPr>
                <w:rFonts w:eastAsiaTheme="minorEastAsia"/>
                <w:b w:val="0"/>
                <w:color w:val="000000" w:themeColor="text1"/>
                <w:sz w:val="18"/>
                <w:szCs w:val="18"/>
                <w:lang w:eastAsia="ko-KR"/>
              </w:rPr>
              <w:t>,20,</w:t>
            </w:r>
            <w:r w:rsidR="00716E05" w:rsidRPr="00716E05">
              <w:rPr>
                <w:rFonts w:eastAsiaTheme="minorEastAsia"/>
                <w:b w:val="0"/>
                <w:color w:val="000000" w:themeColor="text1"/>
                <w:sz w:val="18"/>
                <w:szCs w:val="18"/>
                <w:lang w:eastAsia="ko-KR"/>
              </w:rPr>
              <w:t>20</w:t>
            </w:r>
            <w:r w:rsidRPr="00716E05">
              <w:rPr>
                <w:rFonts w:eastAsiaTheme="minorEastAsia"/>
                <w:b w:val="0"/>
                <w:color w:val="000000" w:themeColor="text1"/>
                <w:sz w:val="18"/>
                <w:szCs w:val="18"/>
                <w:lang w:eastAsia="ko-KR"/>
              </w:rPr>
              <w:t>}dBm</w:t>
            </w:r>
          </w:p>
        </w:tc>
      </w:tr>
    </w:tbl>
    <w:p w14:paraId="3214F4B4" w14:textId="3355FB56" w:rsidR="00661B31" w:rsidRPr="00E34A10" w:rsidRDefault="00114911" w:rsidP="00FA7123">
      <w:pPr>
        <w:pStyle w:val="LGTdoc1"/>
        <w:snapToGrid/>
        <w:spacing w:beforeLines="0" w:before="100" w:beforeAutospacing="1" w:line="360" w:lineRule="auto"/>
        <w:ind w:firstLineChars="100" w:firstLine="220"/>
        <w:contextualSpacing/>
        <w:rPr>
          <w:b w:val="0"/>
          <w:sz w:val="22"/>
          <w:lang w:val="en-US"/>
        </w:rPr>
      </w:pPr>
      <w:r w:rsidRPr="00E34A10">
        <w:rPr>
          <w:b w:val="0"/>
          <w:sz w:val="22"/>
          <w:lang w:val="en-US"/>
        </w:rPr>
        <w:t>As shown in Table 1, it could cover most of UE PA combinations</w:t>
      </w:r>
      <w:r w:rsidR="00661B31" w:rsidRPr="00E34A10">
        <w:rPr>
          <w:b w:val="0"/>
          <w:sz w:val="22"/>
          <w:lang w:val="en-US"/>
        </w:rPr>
        <w:t>, but it has following issues.</w:t>
      </w:r>
    </w:p>
    <w:p w14:paraId="2E57C09C" w14:textId="05897A11" w:rsidR="00661B31" w:rsidRDefault="00661B31" w:rsidP="00661B31">
      <w:pPr>
        <w:pStyle w:val="LGTdoc1"/>
        <w:numPr>
          <w:ilvl w:val="0"/>
          <w:numId w:val="42"/>
        </w:numPr>
        <w:snapToGrid/>
        <w:spacing w:beforeLines="0" w:before="100" w:beforeAutospacing="1" w:line="240" w:lineRule="atLeast"/>
        <w:contextualSpacing/>
        <w:jc w:val="left"/>
        <w:rPr>
          <w:b w:val="0"/>
          <w:sz w:val="22"/>
          <w:szCs w:val="22"/>
          <w:lang w:val="en-US"/>
        </w:rPr>
      </w:pPr>
      <w:r w:rsidRPr="00E34A10">
        <w:rPr>
          <w:b w:val="0"/>
          <w:sz w:val="22"/>
          <w:szCs w:val="22"/>
          <w:lang w:val="en-US"/>
        </w:rPr>
        <w:t xml:space="preserve">It is not optimized for high-end PA architectures. E.g., {23,23,23,20}dBm or {23,20,23,20}dBm can support </w:t>
      </w:r>
      <w:r w:rsidR="003B7E08" w:rsidRPr="00E34A10">
        <w:rPr>
          <w:b w:val="0"/>
          <w:sz w:val="22"/>
          <w:szCs w:val="22"/>
          <w:lang w:val="en-US"/>
        </w:rPr>
        <w:t>G</w:t>
      </w:r>
      <w:r w:rsidR="003B7E08">
        <w:rPr>
          <w:b w:val="0"/>
          <w:sz w:val="22"/>
          <w:szCs w:val="22"/>
          <w:lang w:val="en-US"/>
        </w:rPr>
        <w:t>2</w:t>
      </w:r>
      <w:r w:rsidR="003B7E08" w:rsidRPr="00E34A10">
        <w:rPr>
          <w:b w:val="0"/>
          <w:sz w:val="22"/>
          <w:szCs w:val="22"/>
          <w:lang w:val="en-US"/>
        </w:rPr>
        <w:t xml:space="preserve">+G6 </w:t>
      </w:r>
      <w:r w:rsidR="003B7E08">
        <w:rPr>
          <w:b w:val="0"/>
          <w:sz w:val="22"/>
          <w:szCs w:val="22"/>
          <w:lang w:val="en-US"/>
        </w:rPr>
        <w:t xml:space="preserve">or </w:t>
      </w:r>
      <w:r w:rsidRPr="00E34A10">
        <w:rPr>
          <w:b w:val="0"/>
          <w:sz w:val="22"/>
          <w:szCs w:val="22"/>
          <w:lang w:val="en-US"/>
        </w:rPr>
        <w:t>G1+G6 combinations</w:t>
      </w:r>
      <w:r w:rsidR="003B7E08">
        <w:rPr>
          <w:b w:val="0"/>
          <w:sz w:val="22"/>
          <w:szCs w:val="22"/>
          <w:lang w:val="en-US"/>
        </w:rPr>
        <w:t>, respectively.</w:t>
      </w:r>
    </w:p>
    <w:p w14:paraId="3E37B7CD" w14:textId="271D1AF8" w:rsidR="000749EB" w:rsidRPr="00E34A10" w:rsidRDefault="000749EB" w:rsidP="00661B31">
      <w:pPr>
        <w:pStyle w:val="LGTdoc1"/>
        <w:numPr>
          <w:ilvl w:val="0"/>
          <w:numId w:val="42"/>
        </w:numPr>
        <w:snapToGrid/>
        <w:spacing w:beforeLines="0" w:before="100" w:beforeAutospacing="1" w:line="240" w:lineRule="atLeast"/>
        <w:contextualSpacing/>
        <w:jc w:val="left"/>
        <w:rPr>
          <w:b w:val="0"/>
          <w:sz w:val="22"/>
          <w:szCs w:val="22"/>
          <w:lang w:val="en-US"/>
        </w:rPr>
      </w:pPr>
      <w:r>
        <w:rPr>
          <w:b w:val="0"/>
          <w:sz w:val="22"/>
          <w:szCs w:val="22"/>
          <w:lang w:val="en-US"/>
        </w:rPr>
        <w:t>G1</w:t>
      </w:r>
      <w:r w:rsidR="00C8404D">
        <w:rPr>
          <w:b w:val="0"/>
          <w:sz w:val="22"/>
          <w:szCs w:val="22"/>
          <w:lang w:val="en-US"/>
        </w:rPr>
        <w:t>~G3</w:t>
      </w:r>
      <w:r>
        <w:rPr>
          <w:b w:val="0"/>
          <w:sz w:val="22"/>
          <w:szCs w:val="22"/>
          <w:lang w:val="en-US"/>
        </w:rPr>
        <w:t xml:space="preserve"> </w:t>
      </w:r>
      <w:r w:rsidR="00680446">
        <w:rPr>
          <w:b w:val="0"/>
          <w:sz w:val="22"/>
          <w:szCs w:val="22"/>
          <w:lang w:val="en-US"/>
        </w:rPr>
        <w:t xml:space="preserve">are </w:t>
      </w:r>
      <w:r>
        <w:rPr>
          <w:b w:val="0"/>
          <w:sz w:val="22"/>
          <w:szCs w:val="22"/>
          <w:lang w:val="en-US"/>
        </w:rPr>
        <w:t xml:space="preserve">mainly used for non-coherent UE, </w:t>
      </w:r>
      <w:r w:rsidR="000C45F7">
        <w:rPr>
          <w:b w:val="0"/>
          <w:sz w:val="22"/>
          <w:szCs w:val="22"/>
          <w:lang w:val="en-US"/>
        </w:rPr>
        <w:t xml:space="preserve">thus in case of </w:t>
      </w:r>
      <w:r>
        <w:rPr>
          <w:b w:val="0"/>
          <w:sz w:val="22"/>
          <w:szCs w:val="22"/>
          <w:lang w:val="en-US"/>
        </w:rPr>
        <w:t>partial coherent UE</w:t>
      </w:r>
      <w:r w:rsidR="000C45F7">
        <w:rPr>
          <w:b w:val="0"/>
          <w:sz w:val="22"/>
          <w:szCs w:val="22"/>
          <w:lang w:val="en-US"/>
        </w:rPr>
        <w:t>, it</w:t>
      </w:r>
      <w:r>
        <w:rPr>
          <w:b w:val="0"/>
          <w:sz w:val="22"/>
          <w:szCs w:val="22"/>
          <w:lang w:val="en-US"/>
        </w:rPr>
        <w:t xml:space="preserve"> can support more TPMIs e.g.,</w:t>
      </w:r>
      <w:r w:rsidR="00C8404D">
        <w:rPr>
          <w:b w:val="0"/>
          <w:sz w:val="22"/>
          <w:szCs w:val="22"/>
          <w:lang w:val="en-US"/>
        </w:rPr>
        <w:t xml:space="preserve"> for G1,</w:t>
      </w:r>
      <w:r>
        <w:rPr>
          <w:b w:val="0"/>
          <w:sz w:val="22"/>
          <w:szCs w:val="22"/>
          <w:lang w:val="en-US"/>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Pr="00CF1DCE">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바탕체" w:cs="바탕체"/>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Pr="00CF1DCE">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C8404D">
        <w:rPr>
          <w:rFonts w:cs="Times" w:hint="eastAsia"/>
          <w:b w:val="0"/>
          <w:color w:val="000000" w:themeColor="text1"/>
          <w:sz w:val="18"/>
          <w:szCs w:val="18"/>
        </w:rPr>
        <w:t xml:space="preserve"> </w:t>
      </w:r>
      <w:r w:rsidR="00C8404D" w:rsidRPr="00C8404D">
        <w:rPr>
          <w:rFonts w:hint="eastAsia"/>
          <w:b w:val="0"/>
          <w:sz w:val="22"/>
          <w:szCs w:val="22"/>
          <w:lang w:val="en-US"/>
        </w:rPr>
        <w:t>can be additionally supported.</w:t>
      </w:r>
    </w:p>
    <w:p w14:paraId="420944EF" w14:textId="551F56F4" w:rsidR="00661B31" w:rsidRPr="00E34A10" w:rsidRDefault="00661B31" w:rsidP="00661B31">
      <w:pPr>
        <w:pStyle w:val="LGTdoc1"/>
        <w:snapToGrid/>
        <w:spacing w:beforeLines="0" w:before="100" w:beforeAutospacing="1" w:line="240" w:lineRule="atLeast"/>
        <w:contextualSpacing/>
        <w:jc w:val="center"/>
        <w:rPr>
          <w:rFonts w:eastAsiaTheme="minorEastAsia"/>
          <w:b w:val="0"/>
          <w:color w:val="000000" w:themeColor="text1"/>
          <w:sz w:val="22"/>
          <w:szCs w:val="22"/>
        </w:rPr>
      </w:pPr>
    </w:p>
    <w:p w14:paraId="00362D87" w14:textId="266A4DCC" w:rsidR="00E34A10" w:rsidRPr="00E34A10" w:rsidRDefault="00661B31" w:rsidP="00E34A10">
      <w:pPr>
        <w:pStyle w:val="LGTdoc1"/>
        <w:numPr>
          <w:ilvl w:val="0"/>
          <w:numId w:val="41"/>
        </w:numPr>
        <w:snapToGrid/>
        <w:spacing w:beforeLines="0" w:before="100" w:beforeAutospacing="1" w:line="360" w:lineRule="auto"/>
        <w:contextualSpacing/>
        <w:rPr>
          <w:b w:val="0"/>
          <w:sz w:val="22"/>
          <w:szCs w:val="22"/>
          <w:lang w:val="en-US"/>
        </w:rPr>
      </w:pPr>
      <w:r w:rsidRPr="00E34A10">
        <w:rPr>
          <w:b w:val="0"/>
          <w:sz w:val="22"/>
          <w:szCs w:val="22"/>
          <w:lang w:val="en-US"/>
        </w:rPr>
        <w:t>If the UE is not capable for (dynamic) port</w:t>
      </w:r>
      <w:r w:rsidR="00E34A10" w:rsidRPr="00E34A10">
        <w:rPr>
          <w:b w:val="0"/>
          <w:sz w:val="22"/>
          <w:szCs w:val="22"/>
          <w:lang w:val="en-US"/>
        </w:rPr>
        <w:t xml:space="preserve"> or PA</w:t>
      </w:r>
      <w:r w:rsidRPr="00E34A10">
        <w:rPr>
          <w:b w:val="0"/>
          <w:sz w:val="22"/>
          <w:szCs w:val="22"/>
          <w:lang w:val="en-US"/>
        </w:rPr>
        <w:t xml:space="preserve"> switching,</w:t>
      </w:r>
      <w:r w:rsidR="00E34A10" w:rsidRPr="00E34A10">
        <w:rPr>
          <w:b w:val="0"/>
          <w:sz w:val="22"/>
          <w:szCs w:val="22"/>
          <w:lang w:val="en-US"/>
        </w:rPr>
        <w:t xml:space="preserve"> there will be some missing PA combinations, e.g. G4 cannot </w:t>
      </w:r>
      <w:r w:rsidR="00FD46A0">
        <w:rPr>
          <w:b w:val="0"/>
          <w:sz w:val="22"/>
          <w:szCs w:val="22"/>
          <w:lang w:val="en-US"/>
        </w:rPr>
        <w:t>be applied to</w:t>
      </w:r>
      <w:r w:rsidR="00E34A10" w:rsidRPr="00E34A10">
        <w:rPr>
          <w:b w:val="0"/>
          <w:sz w:val="22"/>
          <w:szCs w:val="22"/>
          <w:lang w:val="en-US"/>
        </w:rPr>
        <w:t xml:space="preserve"> both {20,17,20,17}dBm and {17,20,17,20}dBm, if port switching is not supported.</w:t>
      </w:r>
    </w:p>
    <w:p w14:paraId="0CB28797" w14:textId="032A03FE" w:rsidR="00BE0E0C" w:rsidRPr="00E34A10" w:rsidRDefault="00E34A10" w:rsidP="00E34A10">
      <w:pPr>
        <w:pStyle w:val="LGTdoc1"/>
        <w:numPr>
          <w:ilvl w:val="0"/>
          <w:numId w:val="41"/>
        </w:numPr>
        <w:snapToGrid/>
        <w:spacing w:beforeLines="0" w:before="100" w:beforeAutospacing="1" w:line="360" w:lineRule="auto"/>
        <w:contextualSpacing/>
        <w:rPr>
          <w:rFonts w:eastAsiaTheme="minorEastAsia"/>
          <w:b w:val="0"/>
          <w:color w:val="000000" w:themeColor="text1"/>
          <w:sz w:val="22"/>
          <w:szCs w:val="22"/>
        </w:rPr>
      </w:pPr>
      <w:r w:rsidRPr="00E34A10">
        <w:rPr>
          <w:rFonts w:eastAsiaTheme="minorEastAsia"/>
          <w:b w:val="0"/>
          <w:color w:val="000000" w:themeColor="text1"/>
          <w:sz w:val="22"/>
          <w:szCs w:val="22"/>
        </w:rPr>
        <w:t xml:space="preserve">{18.23, 18.23, 18.23, 18.23}dBm PA combination </w:t>
      </w:r>
      <w:r w:rsidR="00C6637A">
        <w:rPr>
          <w:rFonts w:eastAsiaTheme="minorEastAsia" w:hint="eastAsia"/>
          <w:b w:val="0"/>
          <w:color w:val="000000" w:themeColor="text1"/>
          <w:sz w:val="22"/>
          <w:szCs w:val="22"/>
        </w:rPr>
        <w:t xml:space="preserve">which </w:t>
      </w:r>
      <w:r w:rsidR="003A091B">
        <w:rPr>
          <w:rFonts w:eastAsiaTheme="minorEastAsia"/>
          <w:b w:val="0"/>
          <w:color w:val="000000" w:themeColor="text1"/>
          <w:sz w:val="22"/>
          <w:szCs w:val="22"/>
        </w:rPr>
        <w:t>can</w:t>
      </w:r>
      <w:r w:rsidRPr="00E34A10">
        <w:rPr>
          <w:rFonts w:eastAsiaTheme="minorEastAsia"/>
          <w:b w:val="0"/>
          <w:color w:val="000000" w:themeColor="text1"/>
          <w:sz w:val="22"/>
          <w:szCs w:val="22"/>
        </w:rPr>
        <w:t xml:space="preserve"> support </w:t>
      </w:r>
      <m:oMath>
        <m:f>
          <m:fPr>
            <m:ctrlPr>
              <w:rPr>
                <w:rFonts w:ascii="Cambria Math" w:eastAsiaTheme="minorEastAsia" w:hAnsi="Cambria Math"/>
                <w:b w:val="0"/>
                <w:color w:val="000000" w:themeColor="text1"/>
                <w:sz w:val="22"/>
                <w:szCs w:val="22"/>
              </w:rPr>
            </m:ctrlPr>
          </m:fPr>
          <m:num>
            <m:r>
              <m:rPr>
                <m:sty m:val="b"/>
              </m:rPr>
              <w:rPr>
                <w:rFonts w:ascii="Cambria Math" w:eastAsiaTheme="minorEastAsia" w:hAnsi="Cambria Math"/>
                <w:color w:val="000000" w:themeColor="text1"/>
                <w:sz w:val="22"/>
                <w:szCs w:val="22"/>
              </w:rPr>
              <m:t>1</m:t>
            </m:r>
          </m:num>
          <m:den>
            <m:r>
              <m:rPr>
                <m:sty m:val="b"/>
              </m:rPr>
              <w:rPr>
                <w:rFonts w:ascii="Cambria Math" w:eastAsiaTheme="minorEastAsia" w:hAnsi="Cambria Math"/>
                <w:color w:val="000000" w:themeColor="text1"/>
                <w:sz w:val="22"/>
                <w:szCs w:val="22"/>
              </w:rPr>
              <m:t>2</m:t>
            </m:r>
          </m:den>
        </m:f>
        <m:d>
          <m:dPr>
            <m:begChr m:val="["/>
            <m:endChr m:val="]"/>
            <m:ctrlPr>
              <w:rPr>
                <w:rFonts w:ascii="Cambria Math" w:eastAsiaTheme="minorEastAsia" w:hAnsi="Cambria Math"/>
                <w:b w:val="0"/>
                <w:color w:val="000000" w:themeColor="text1"/>
                <w:sz w:val="22"/>
                <w:szCs w:val="22"/>
              </w:rPr>
            </m:ctrlPr>
          </m:dPr>
          <m:e>
            <m:eqArr>
              <m:eqArrPr>
                <m:ctrlPr>
                  <w:rPr>
                    <w:rFonts w:ascii="Cambria Math" w:eastAsiaTheme="minorEastAsia" w:hAnsi="Cambria Math"/>
                    <w:b w:val="0"/>
                    <w:color w:val="000000" w:themeColor="text1"/>
                    <w:sz w:val="22"/>
                    <w:szCs w:val="22"/>
                  </w:rPr>
                </m:ctrlPr>
              </m:eqArrPr>
              <m:e>
                <m:m>
                  <m:mPr>
                    <m:mcs>
                      <m:mc>
                        <m:mcPr>
                          <m:count m:val="3"/>
                          <m:mcJc m:val="center"/>
                        </m:mcPr>
                      </m:mc>
                    </m:mcs>
                    <m:ctrlPr>
                      <w:rPr>
                        <w:rFonts w:ascii="Cambria Math" w:eastAsiaTheme="minorEastAsia" w:hAnsi="Cambria Math"/>
                        <w:b w:val="0"/>
                        <w:color w:val="000000" w:themeColor="text1"/>
                        <w:sz w:val="22"/>
                        <w:szCs w:val="22"/>
                      </w:rPr>
                    </m:ctrlPr>
                  </m:mPr>
                  <m:mr>
                    <m:e>
                      <m:r>
                        <m:rPr>
                          <m:sty m:val="b"/>
                        </m:rPr>
                        <w:rPr>
                          <w:rFonts w:ascii="Cambria Math" w:eastAsiaTheme="minorEastAsia" w:hAnsi="Cambria Math"/>
                          <w:color w:val="000000" w:themeColor="text1"/>
                          <w:sz w:val="22"/>
                          <w:szCs w:val="22"/>
                        </w:rPr>
                        <m:t>1</m:t>
                      </m:r>
                    </m:e>
                    <m:e>
                      <m:r>
                        <m:rPr>
                          <m:sty m:val="b"/>
                        </m:rPr>
                        <w:rPr>
                          <w:rFonts w:ascii="Cambria Math" w:eastAsiaTheme="minorEastAsia" w:hAnsi="Cambria Math"/>
                          <w:color w:val="000000" w:themeColor="text1"/>
                          <w:sz w:val="22"/>
                          <w:szCs w:val="22"/>
                        </w:rPr>
                        <m:t>0</m:t>
                      </m:r>
                    </m:e>
                    <m:e>
                      <m:r>
                        <m:rPr>
                          <m:sty m:val="b"/>
                        </m:rPr>
                        <w:rPr>
                          <w:rFonts w:ascii="Cambria Math" w:eastAsiaTheme="minorEastAsia" w:hAnsi="Cambria Math"/>
                          <w:color w:val="000000" w:themeColor="text1"/>
                          <w:sz w:val="22"/>
                          <w:szCs w:val="22"/>
                        </w:rPr>
                        <m:t>0</m:t>
                      </m:r>
                    </m:e>
                  </m:mr>
                </m:m>
              </m:e>
              <m:e>
                <m:m>
                  <m:mPr>
                    <m:mcs>
                      <m:mc>
                        <m:mcPr>
                          <m:count m:val="3"/>
                          <m:mcJc m:val="center"/>
                        </m:mcPr>
                      </m:mc>
                    </m:mcs>
                    <m:ctrlPr>
                      <w:rPr>
                        <w:rFonts w:ascii="Cambria Math" w:eastAsiaTheme="minorEastAsia" w:hAnsi="Cambria Math"/>
                        <w:b w:val="0"/>
                        <w:color w:val="000000" w:themeColor="text1"/>
                        <w:sz w:val="22"/>
                        <w:szCs w:val="22"/>
                      </w:rPr>
                    </m:ctrlPr>
                  </m:mPr>
                  <m:mr>
                    <m:e>
                      <m:r>
                        <m:rPr>
                          <m:sty m:val="b"/>
                        </m:rPr>
                        <w:rPr>
                          <w:rFonts w:ascii="Cambria Math" w:eastAsiaTheme="minorEastAsia" w:hAnsi="Cambria Math"/>
                          <w:color w:val="000000" w:themeColor="text1"/>
                          <w:sz w:val="22"/>
                          <w:szCs w:val="22"/>
                        </w:rPr>
                        <m:t>0</m:t>
                      </m:r>
                    </m:e>
                    <m:e>
                      <m:r>
                        <m:rPr>
                          <m:sty m:val="b"/>
                        </m:rPr>
                        <w:rPr>
                          <w:rFonts w:ascii="Cambria Math" w:eastAsiaTheme="minorEastAsia" w:hAnsi="Cambria Math"/>
                          <w:color w:val="000000" w:themeColor="text1"/>
                          <w:sz w:val="22"/>
                          <w:szCs w:val="22"/>
                        </w:rPr>
                        <m:t>1</m:t>
                      </m:r>
                    </m:e>
                    <m:e>
                      <m:r>
                        <m:rPr>
                          <m:sty m:val="b"/>
                        </m:rPr>
                        <w:rPr>
                          <w:rFonts w:ascii="Cambria Math" w:eastAsiaTheme="minorEastAsia" w:hAnsi="Cambria Math"/>
                          <w:color w:val="000000" w:themeColor="text1"/>
                          <w:sz w:val="22"/>
                          <w:szCs w:val="22"/>
                        </w:rPr>
                        <m:t>0</m:t>
                      </m:r>
                    </m:e>
                  </m:mr>
                </m:m>
                <m:ctrlPr>
                  <w:rPr>
                    <w:rFonts w:ascii="Cambria Math" w:eastAsia="Cambria Math" w:hAnsi="Cambria Math"/>
                    <w:b w:val="0"/>
                    <w:color w:val="000000" w:themeColor="text1"/>
                    <w:sz w:val="22"/>
                    <w:szCs w:val="22"/>
                  </w:rPr>
                </m:ctrlPr>
              </m:e>
              <m:e>
                <m:m>
                  <m:mPr>
                    <m:mcs>
                      <m:mc>
                        <m:mcPr>
                          <m:count m:val="3"/>
                          <m:mcJc m:val="center"/>
                        </m:mcPr>
                      </m:mc>
                    </m:mcs>
                    <m:ctrlPr>
                      <w:rPr>
                        <w:rFonts w:ascii="Cambria Math" w:eastAsia="Cambria Math" w:hAnsi="Cambria Math"/>
                        <w:b w:val="0"/>
                        <w:color w:val="000000" w:themeColor="text1"/>
                        <w:sz w:val="22"/>
                        <w:szCs w:val="22"/>
                      </w:rPr>
                    </m:ctrlPr>
                  </m:mPr>
                  <m:mr>
                    <m:e>
                      <m:r>
                        <m:rPr>
                          <m:sty m:val="b"/>
                        </m:rPr>
                        <w:rPr>
                          <w:rFonts w:ascii="Cambria Math" w:eastAsia="Cambria Math" w:hAnsi="Cambria Math"/>
                          <w:color w:val="000000" w:themeColor="text1"/>
                          <w:sz w:val="22"/>
                          <w:szCs w:val="22"/>
                        </w:rPr>
                        <m:t>0</m:t>
                      </m:r>
                    </m:e>
                    <m:e>
                      <m:r>
                        <m:rPr>
                          <m:sty m:val="b"/>
                        </m:rPr>
                        <w:rPr>
                          <w:rFonts w:ascii="Cambria Math" w:eastAsia="Cambria Math" w:hAnsi="Cambria Math"/>
                          <w:color w:val="000000" w:themeColor="text1"/>
                          <w:sz w:val="22"/>
                          <w:szCs w:val="22"/>
                        </w:rPr>
                        <m:t>0</m:t>
                      </m:r>
                    </m:e>
                    <m:e>
                      <m:r>
                        <m:rPr>
                          <m:sty m:val="b"/>
                        </m:rPr>
                        <w:rPr>
                          <w:rFonts w:ascii="Cambria Math" w:eastAsia="Cambria Math" w:hAnsi="Cambria Math"/>
                          <w:color w:val="000000" w:themeColor="text1"/>
                          <w:sz w:val="22"/>
                          <w:szCs w:val="22"/>
                        </w:rPr>
                        <m:t>1</m:t>
                      </m:r>
                    </m:e>
                  </m:mr>
                </m:m>
                <m:ctrlPr>
                  <w:rPr>
                    <w:rFonts w:ascii="Cambria Math" w:eastAsia="Cambria Math" w:hAnsi="Cambria Math"/>
                    <w:b w:val="0"/>
                    <w:color w:val="000000" w:themeColor="text1"/>
                    <w:sz w:val="22"/>
                    <w:szCs w:val="22"/>
                  </w:rPr>
                </m:ctrlPr>
              </m:e>
              <m:e>
                <m:m>
                  <m:mPr>
                    <m:mcs>
                      <m:mc>
                        <m:mcPr>
                          <m:count m:val="3"/>
                          <m:mcJc m:val="center"/>
                        </m:mcPr>
                      </m:mc>
                    </m:mcs>
                    <m:ctrlPr>
                      <w:rPr>
                        <w:rFonts w:ascii="Cambria Math" w:eastAsia="Cambria Math" w:hAnsi="Cambria Math"/>
                        <w:b w:val="0"/>
                        <w:color w:val="000000" w:themeColor="text1"/>
                        <w:sz w:val="22"/>
                        <w:szCs w:val="22"/>
                      </w:rPr>
                    </m:ctrlPr>
                  </m:mPr>
                  <m:mr>
                    <m:e>
                      <m:r>
                        <m:rPr>
                          <m:sty m:val="b"/>
                        </m:rPr>
                        <w:rPr>
                          <w:rFonts w:ascii="Cambria Math" w:eastAsia="Cambria Math" w:hAnsi="Cambria Math"/>
                          <w:color w:val="000000" w:themeColor="text1"/>
                          <w:sz w:val="22"/>
                          <w:szCs w:val="22"/>
                        </w:rPr>
                        <m:t>0</m:t>
                      </m:r>
                    </m:e>
                    <m:e>
                      <m:r>
                        <m:rPr>
                          <m:sty m:val="b"/>
                        </m:rPr>
                        <w:rPr>
                          <w:rFonts w:ascii="Cambria Math" w:eastAsia="Cambria Math" w:hAnsi="Cambria Math"/>
                          <w:color w:val="000000" w:themeColor="text1"/>
                          <w:sz w:val="22"/>
                          <w:szCs w:val="22"/>
                        </w:rPr>
                        <m:t>0</m:t>
                      </m:r>
                    </m:e>
                    <m:e>
                      <m:r>
                        <m:rPr>
                          <m:sty m:val="b"/>
                        </m:rPr>
                        <w:rPr>
                          <w:rFonts w:ascii="Cambria Math" w:eastAsia="Cambria Math" w:hAnsi="Cambria Math"/>
                          <w:color w:val="000000" w:themeColor="text1"/>
                          <w:sz w:val="22"/>
                          <w:szCs w:val="22"/>
                        </w:rPr>
                        <m:t>0</m:t>
                      </m:r>
                    </m:e>
                  </m:mr>
                </m:m>
              </m:e>
            </m:eqArr>
          </m:e>
        </m:d>
      </m:oMath>
      <w:r w:rsidRPr="00E34A10">
        <w:rPr>
          <w:rFonts w:eastAsiaTheme="minorEastAsia"/>
          <w:b w:val="0"/>
          <w:color w:val="000000" w:themeColor="text1"/>
          <w:sz w:val="22"/>
          <w:szCs w:val="22"/>
        </w:rPr>
        <w:t xml:space="preserve"> with full power UL Tx</w:t>
      </w:r>
      <w:r>
        <w:rPr>
          <w:rFonts w:eastAsiaTheme="minorEastAsia"/>
          <w:b w:val="0"/>
          <w:color w:val="000000" w:themeColor="text1"/>
          <w:sz w:val="22"/>
          <w:szCs w:val="22"/>
        </w:rPr>
        <w:t xml:space="preserve"> is missing</w:t>
      </w:r>
      <w:r w:rsidRPr="00E34A10">
        <w:rPr>
          <w:rFonts w:eastAsiaTheme="minorEastAsia"/>
          <w:b w:val="0"/>
          <w:color w:val="000000" w:themeColor="text1"/>
          <w:sz w:val="22"/>
          <w:szCs w:val="22"/>
        </w:rPr>
        <w:t xml:space="preserve">. </w:t>
      </w:r>
    </w:p>
    <w:p w14:paraId="029D797D" w14:textId="13390836" w:rsidR="00283CBC" w:rsidRDefault="000B5357" w:rsidP="00FA7123">
      <w:pPr>
        <w:pStyle w:val="LGTdoc1"/>
        <w:snapToGrid/>
        <w:spacing w:beforeLines="0" w:before="100" w:beforeAutospacing="1" w:line="360" w:lineRule="auto"/>
        <w:ind w:firstLineChars="100" w:firstLine="220"/>
        <w:contextualSpacing/>
        <w:rPr>
          <w:b w:val="0"/>
          <w:sz w:val="22"/>
          <w:lang w:val="en-US"/>
        </w:rPr>
      </w:pPr>
      <w:r>
        <w:rPr>
          <w:rFonts w:hint="eastAsia"/>
          <w:b w:val="0"/>
          <w:sz w:val="22"/>
          <w:lang w:val="en-US"/>
        </w:rPr>
        <w:t>Based on the above discussion</w:t>
      </w:r>
      <w:r w:rsidR="00C90B0B">
        <w:rPr>
          <w:b w:val="0"/>
          <w:sz w:val="22"/>
          <w:lang w:val="en-US"/>
        </w:rPr>
        <w:t>s</w:t>
      </w:r>
      <w:r>
        <w:rPr>
          <w:rFonts w:hint="eastAsia"/>
          <w:b w:val="0"/>
          <w:sz w:val="22"/>
          <w:lang w:val="en-US"/>
        </w:rPr>
        <w:t xml:space="preserve">, we suggest </w:t>
      </w:r>
      <w:r>
        <w:rPr>
          <w:b w:val="0"/>
          <w:sz w:val="22"/>
          <w:lang w:val="en-US"/>
        </w:rPr>
        <w:t>following</w:t>
      </w:r>
      <w:r w:rsidR="00B53DAB">
        <w:rPr>
          <w:b w:val="0"/>
          <w:sz w:val="22"/>
          <w:lang w:val="en-US"/>
        </w:rPr>
        <w:t xml:space="preserve"> additional</w:t>
      </w:r>
      <w:r>
        <w:rPr>
          <w:rFonts w:hint="eastAsia"/>
          <w:b w:val="0"/>
          <w:sz w:val="22"/>
          <w:lang w:val="en-US"/>
        </w:rPr>
        <w:t xml:space="preserve"> </w:t>
      </w:r>
      <w:r>
        <w:rPr>
          <w:b w:val="0"/>
          <w:sz w:val="22"/>
          <w:lang w:val="en-US"/>
        </w:rPr>
        <w:t xml:space="preserve">TPMI groups in Table 2. </w:t>
      </w:r>
    </w:p>
    <w:p w14:paraId="211C4678" w14:textId="77777777" w:rsidR="000B5357" w:rsidRPr="000B5357" w:rsidRDefault="000B5357" w:rsidP="00FA7123">
      <w:pPr>
        <w:pStyle w:val="LGTdoc1"/>
        <w:snapToGrid/>
        <w:spacing w:beforeLines="0" w:before="100" w:beforeAutospacing="1" w:line="360" w:lineRule="auto"/>
        <w:ind w:firstLineChars="100" w:firstLine="220"/>
        <w:contextualSpacing/>
        <w:rPr>
          <w:b w:val="0"/>
          <w:sz w:val="22"/>
          <w:lang w:val="en-US"/>
        </w:rPr>
      </w:pPr>
    </w:p>
    <w:p w14:paraId="50EDC2B2" w14:textId="25B4B8A5" w:rsidR="000B5357" w:rsidRDefault="000B5357" w:rsidP="000B5357">
      <w:pPr>
        <w:pStyle w:val="LGTdoc1"/>
        <w:snapToGrid/>
        <w:spacing w:beforeLines="0" w:before="100" w:beforeAutospacing="1" w:line="360" w:lineRule="auto"/>
        <w:ind w:firstLineChars="100" w:firstLine="220"/>
        <w:contextualSpacing/>
        <w:jc w:val="center"/>
        <w:rPr>
          <w:b w:val="0"/>
          <w:sz w:val="22"/>
          <w:lang w:val="en-US"/>
        </w:rPr>
      </w:pPr>
      <w:r>
        <w:rPr>
          <w:rFonts w:hint="eastAsia"/>
          <w:b w:val="0"/>
          <w:sz w:val="22"/>
          <w:lang w:val="en-US"/>
        </w:rPr>
        <w:t xml:space="preserve">Table </w:t>
      </w:r>
      <w:r>
        <w:rPr>
          <w:b w:val="0"/>
          <w:sz w:val="22"/>
          <w:lang w:val="en-US"/>
        </w:rPr>
        <w:t>2</w:t>
      </w:r>
      <w:r>
        <w:rPr>
          <w:rFonts w:hint="eastAsia"/>
          <w:b w:val="0"/>
          <w:sz w:val="22"/>
          <w:lang w:val="en-US"/>
        </w:rPr>
        <w:t xml:space="preserve">. </w:t>
      </w:r>
      <w:r>
        <w:rPr>
          <w:b w:val="0"/>
          <w:sz w:val="22"/>
          <w:lang w:val="en-US"/>
        </w:rPr>
        <w:t>TPMI groups for 4-port Partial coherent UE with Mode 2 operation</w:t>
      </w:r>
    </w:p>
    <w:tbl>
      <w:tblPr>
        <w:tblStyle w:val="a7"/>
        <w:tblW w:w="8926" w:type="dxa"/>
        <w:tblLook w:val="04A0" w:firstRow="1" w:lastRow="0" w:firstColumn="1" w:lastColumn="0" w:noHBand="0" w:noVBand="1"/>
      </w:tblPr>
      <w:tblGrid>
        <w:gridCol w:w="1129"/>
        <w:gridCol w:w="5670"/>
        <w:gridCol w:w="2127"/>
      </w:tblGrid>
      <w:tr w:rsidR="000B5357" w14:paraId="3484EF96" w14:textId="77777777" w:rsidTr="000B5357">
        <w:trPr>
          <w:trHeight w:val="353"/>
        </w:trPr>
        <w:tc>
          <w:tcPr>
            <w:tcW w:w="1129" w:type="dxa"/>
            <w:vAlign w:val="center"/>
          </w:tcPr>
          <w:p w14:paraId="3CCD7F82" w14:textId="77777777" w:rsidR="000B5357" w:rsidRPr="00CF1DCE" w:rsidRDefault="000B5357" w:rsidP="000B5357">
            <w:pPr>
              <w:pStyle w:val="LGTdoc1"/>
              <w:snapToGrid/>
              <w:spacing w:beforeLines="0" w:before="100" w:beforeAutospacing="1" w:line="360" w:lineRule="auto"/>
              <w:contextualSpacing/>
              <w:jc w:val="center"/>
              <w:rPr>
                <w:b w:val="0"/>
                <w:sz w:val="22"/>
                <w:lang w:val="en-US" w:eastAsia="ko-KR"/>
              </w:rPr>
            </w:pPr>
          </w:p>
        </w:tc>
        <w:tc>
          <w:tcPr>
            <w:tcW w:w="5670" w:type="dxa"/>
            <w:vAlign w:val="center"/>
          </w:tcPr>
          <w:p w14:paraId="32A161E3" w14:textId="77777777" w:rsidR="000B5357" w:rsidRPr="00CF1DCE" w:rsidRDefault="000B5357" w:rsidP="000B5357">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TPMI groups</w:t>
            </w:r>
          </w:p>
        </w:tc>
        <w:tc>
          <w:tcPr>
            <w:tcW w:w="2127" w:type="dxa"/>
            <w:vAlign w:val="center"/>
          </w:tcPr>
          <w:p w14:paraId="74351C20" w14:textId="77777777" w:rsidR="000B5357" w:rsidRPr="00CF1DCE" w:rsidRDefault="000B5357" w:rsidP="000B5357">
            <w:pPr>
              <w:pStyle w:val="LGTdoc1"/>
              <w:snapToGrid/>
              <w:spacing w:beforeLines="0" w:before="100" w:beforeAutospacing="1" w:line="360" w:lineRule="auto"/>
              <w:contextualSpacing/>
              <w:jc w:val="center"/>
              <w:rPr>
                <w:b w:val="0"/>
                <w:sz w:val="22"/>
                <w:lang w:val="en-US"/>
              </w:rPr>
            </w:pPr>
            <w:r>
              <w:rPr>
                <w:b w:val="0"/>
                <w:sz w:val="22"/>
                <w:lang w:val="en-US" w:eastAsia="ko-KR"/>
              </w:rPr>
              <w:t>Min. applicable PA</w:t>
            </w:r>
            <w:r w:rsidRPr="00CF1DCE">
              <w:rPr>
                <w:b w:val="0"/>
                <w:sz w:val="22"/>
                <w:lang w:val="en-US" w:eastAsia="ko-KR"/>
              </w:rPr>
              <w:t xml:space="preserve"> combination</w:t>
            </w:r>
          </w:p>
        </w:tc>
      </w:tr>
      <w:tr w:rsidR="000B5357" w14:paraId="533D2C14" w14:textId="77777777" w:rsidTr="000B5357">
        <w:trPr>
          <w:trHeight w:val="785"/>
        </w:trPr>
        <w:tc>
          <w:tcPr>
            <w:tcW w:w="1129" w:type="dxa"/>
            <w:vAlign w:val="center"/>
          </w:tcPr>
          <w:p w14:paraId="6AE81FFC" w14:textId="1DF5D75B" w:rsidR="000B5357" w:rsidRPr="00CF1DCE" w:rsidRDefault="000B5357" w:rsidP="000B5357">
            <w:pPr>
              <w:pStyle w:val="LGTdoc1"/>
              <w:snapToGrid/>
              <w:spacing w:beforeLines="0" w:before="100" w:beforeAutospacing="1" w:line="360" w:lineRule="auto"/>
              <w:contextualSpacing/>
              <w:jc w:val="center"/>
              <w:rPr>
                <w:b w:val="0"/>
                <w:sz w:val="22"/>
                <w:lang w:val="en-US" w:eastAsia="ko-KR"/>
              </w:rPr>
            </w:pPr>
            <w:r w:rsidRPr="00CF1DCE">
              <w:rPr>
                <w:rFonts w:hint="eastAsia"/>
                <w:b w:val="0"/>
                <w:sz w:val="22"/>
                <w:lang w:val="en-US" w:eastAsia="ko-KR"/>
              </w:rPr>
              <w:t>G</w:t>
            </w:r>
            <w:r>
              <w:rPr>
                <w:b w:val="0"/>
                <w:sz w:val="22"/>
                <w:lang w:val="en-US" w:eastAsia="ko-KR"/>
              </w:rPr>
              <w:t>7</w:t>
            </w:r>
          </w:p>
        </w:tc>
        <w:tc>
          <w:tcPr>
            <w:tcW w:w="5670" w:type="dxa"/>
          </w:tcPr>
          <w:p w14:paraId="71BEAE40" w14:textId="405D4CA5" w:rsidR="000B5357" w:rsidRPr="005D05DB" w:rsidRDefault="004F60D7" w:rsidP="000B5357">
            <w:pPr>
              <w:pStyle w:val="LGTdoc1"/>
              <w:snapToGrid/>
              <w:spacing w:beforeLines="0" w:before="100" w:beforeAutospacing="1" w:line="240" w:lineRule="atLeast"/>
              <w:contextualSpacing/>
              <w:jc w:val="center"/>
              <w:rPr>
                <w:rFonts w:cs="Times"/>
                <w:b w:val="0"/>
                <w:color w:val="000000" w:themeColor="text1"/>
                <w:sz w:val="18"/>
                <w:szCs w:val="18"/>
                <w:lang w:eastAsia="x-none"/>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B5357" w:rsidRPr="005D05DB">
              <w:rPr>
                <w:rFonts w:cs="Times" w:hint="eastAsia"/>
                <w:b w:val="0"/>
                <w:color w:val="000000" w:themeColor="text1"/>
                <w:sz w:val="18"/>
                <w:szCs w:val="18"/>
                <w:lang w:eastAsia="ko-KR"/>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바탕체" w:cs="바탕체"/>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B5357" w:rsidRPr="005D05DB">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B5357" w:rsidRPr="005D05DB">
              <w:rPr>
                <w:rFonts w:cs="Times" w:hint="eastAsia"/>
                <w:b w:val="0"/>
                <w:color w:val="000000" w:themeColor="text1"/>
                <w:sz w:val="18"/>
                <w:szCs w:val="18"/>
              </w:rPr>
              <w:t>,</w:t>
            </w:r>
            <m:oMath>
              <m:r>
                <m:rPr>
                  <m:sty m:val="bi"/>
                </m:rPr>
                <w:rPr>
                  <w:rFonts w:ascii="Cambria Math" w:hAnsi="Cambria Math" w:cs="Times"/>
                  <w:color w:val="000000" w:themeColor="text1"/>
                  <w:sz w:val="18"/>
                  <w:szCs w:val="18"/>
                  <w:lang w:eastAsia="x-none"/>
                </w:rPr>
                <m:t xml:space="preserve"> </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e>
                  </m:eqArr>
                </m:e>
              </m:d>
            </m:oMath>
            <w:r w:rsidR="000B5357" w:rsidRPr="005D05DB">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e>
                  </m:eqArr>
                </m:e>
              </m:d>
            </m:oMath>
          </w:p>
          <w:p w14:paraId="66200639" w14:textId="277141CE" w:rsidR="000B5357" w:rsidRPr="005D05DB" w:rsidRDefault="004F60D7" w:rsidP="000B5357">
            <w:pPr>
              <w:pStyle w:val="LGTdoc1"/>
              <w:snapToGrid/>
              <w:spacing w:beforeLines="0" w:before="100" w:beforeAutospacing="1" w:line="240" w:lineRule="atLeast"/>
              <w:contextualSpacing/>
              <w:jc w:val="center"/>
              <w:rPr>
                <w:b w:val="0"/>
                <w:color w:val="000000" w:themeColor="text1"/>
                <w:sz w:val="18"/>
                <w:szCs w:val="18"/>
                <w:lang w:val="en-US"/>
              </w:rPr>
            </w:pP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e>
                  </m:eqArr>
                </m:e>
              </m:d>
            </m:oMath>
            <w:r w:rsidR="000B5357" w:rsidRPr="005D05DB">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0B5357" w:rsidRPr="005D05DB">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e>
                  </m:eqArr>
                </m:e>
              </m:d>
              <m:r>
                <m:rPr>
                  <m:sty m:val="bi"/>
                </m:rPr>
                <w:rPr>
                  <w:rFonts w:ascii="Cambria Math" w:hAnsi="Cambria Math" w:cs="Times"/>
                  <w:color w:val="000000" w:themeColor="text1"/>
                  <w:sz w:val="18"/>
                  <w:szCs w:val="18"/>
                </w:rPr>
                <m:t xml:space="preserve">, </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1</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e>
                  </m:eqArr>
                </m:e>
              </m:d>
              <m:r>
                <m:rPr>
                  <m:sty m:val="bi"/>
                </m:rPr>
                <w:rPr>
                  <w:rFonts w:ascii="Cambria Math" w:hAnsi="Cambria Math" w:cs="Times"/>
                  <w:color w:val="000000" w:themeColor="text1"/>
                  <w:sz w:val="18"/>
                  <w:szCs w:val="18"/>
                </w:rPr>
                <m:t>,</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p>
        </w:tc>
        <w:tc>
          <w:tcPr>
            <w:tcW w:w="2127" w:type="dxa"/>
            <w:vAlign w:val="center"/>
          </w:tcPr>
          <w:p w14:paraId="6F48B463" w14:textId="42845E30" w:rsidR="000B5357" w:rsidRPr="00716E05" w:rsidRDefault="000B5357" w:rsidP="00D60505">
            <w:pPr>
              <w:pStyle w:val="LGTdoc1"/>
              <w:snapToGrid/>
              <w:spacing w:beforeLines="0" w:before="100" w:beforeAutospacing="1" w:line="240" w:lineRule="atLeast"/>
              <w:contextualSpacing/>
              <w:jc w:val="center"/>
              <w:rPr>
                <w:rFonts w:eastAsiaTheme="minorEastAsia"/>
                <w:b w:val="0"/>
                <w:color w:val="000000" w:themeColor="text1"/>
                <w:sz w:val="18"/>
                <w:szCs w:val="18"/>
                <w:lang w:eastAsia="ko-KR"/>
              </w:rPr>
            </w:pPr>
            <w:r w:rsidRPr="00716E05">
              <w:rPr>
                <w:rFonts w:eastAsiaTheme="minorEastAsia"/>
                <w:b w:val="0"/>
                <w:color w:val="000000" w:themeColor="text1"/>
                <w:sz w:val="18"/>
                <w:szCs w:val="18"/>
                <w:lang w:eastAsia="ko-KR"/>
              </w:rPr>
              <w:t>{23,</w:t>
            </w:r>
            <w:r>
              <w:rPr>
                <w:rFonts w:eastAsiaTheme="minorEastAsia"/>
                <w:b w:val="0"/>
                <w:color w:val="000000" w:themeColor="text1"/>
                <w:sz w:val="18"/>
                <w:szCs w:val="18"/>
                <w:lang w:eastAsia="ko-KR"/>
              </w:rPr>
              <w:t>20</w:t>
            </w: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23</w:t>
            </w: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20</w:t>
            </w:r>
            <w:r w:rsidRPr="00716E05">
              <w:rPr>
                <w:rFonts w:eastAsiaTheme="minorEastAsia"/>
                <w:b w:val="0"/>
                <w:color w:val="000000" w:themeColor="text1"/>
                <w:sz w:val="18"/>
                <w:szCs w:val="18"/>
                <w:lang w:eastAsia="ko-KR"/>
              </w:rPr>
              <w:t>}dBm</w:t>
            </w:r>
          </w:p>
        </w:tc>
      </w:tr>
      <w:tr w:rsidR="000B5357" w14:paraId="1010EB8E" w14:textId="77777777" w:rsidTr="000B5357">
        <w:trPr>
          <w:trHeight w:val="765"/>
        </w:trPr>
        <w:tc>
          <w:tcPr>
            <w:tcW w:w="1129" w:type="dxa"/>
            <w:vAlign w:val="center"/>
          </w:tcPr>
          <w:p w14:paraId="6CD0EDAE" w14:textId="599A6149" w:rsidR="000B5357" w:rsidRPr="00CF1DCE" w:rsidRDefault="000B5357" w:rsidP="000B5357">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lastRenderedPageBreak/>
              <w:t>G</w:t>
            </w:r>
            <w:r>
              <w:rPr>
                <w:b w:val="0"/>
                <w:sz w:val="22"/>
                <w:lang w:val="en-US" w:eastAsia="ko-KR"/>
              </w:rPr>
              <w:t>8</w:t>
            </w:r>
          </w:p>
        </w:tc>
        <w:tc>
          <w:tcPr>
            <w:tcW w:w="5670" w:type="dxa"/>
          </w:tcPr>
          <w:p w14:paraId="6E8C89E5" w14:textId="4067A04E" w:rsidR="000B5357" w:rsidRPr="005D05DB" w:rsidRDefault="004F60D7" w:rsidP="000B5357">
            <w:pPr>
              <w:pStyle w:val="LGTdoc1"/>
              <w:snapToGrid/>
              <w:spacing w:beforeLines="0" w:before="100" w:beforeAutospacing="1" w:line="240" w:lineRule="atLeast"/>
              <w:contextualSpacing/>
              <w:jc w:val="center"/>
              <w:rPr>
                <w:rFonts w:cs="Times"/>
                <w:b w:val="0"/>
                <w:color w:val="000000" w:themeColor="text1"/>
                <w:sz w:val="18"/>
                <w:szCs w:val="18"/>
                <w:lang w:eastAsia="x-none"/>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r>
                <m:rPr>
                  <m:sty m:val="b"/>
                </m:rPr>
                <w:rPr>
                  <w:rFonts w:ascii="Cambria Math" w:hAnsi="Cambria Math" w:cs="Times" w:hint="eastAsia"/>
                  <w:color w:val="000000" w:themeColor="text1"/>
                  <w:sz w:val="18"/>
                  <w:szCs w:val="18"/>
                  <w:lang w:eastAsia="ko-KR"/>
                </w:rPr>
                <m:t xml:space="preserve"> </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바탕체" w:cs="바탕체"/>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B5357" w:rsidRPr="005D05DB">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B5357" w:rsidRPr="005D05DB">
              <w:rPr>
                <w:rFonts w:cs="Times" w:hint="eastAsia"/>
                <w:b w:val="0"/>
                <w:color w:val="000000" w:themeColor="text1"/>
                <w:sz w:val="18"/>
                <w:szCs w:val="18"/>
              </w:rPr>
              <w:t>,</w:t>
            </w:r>
            <m:oMath>
              <m:r>
                <m:rPr>
                  <m:sty m:val="bi"/>
                </m:rPr>
                <w:rPr>
                  <w:rFonts w:ascii="Cambria Math" w:hAnsi="Cambria Math" w:cs="Times"/>
                  <w:color w:val="000000" w:themeColor="text1"/>
                  <w:sz w:val="18"/>
                  <w:szCs w:val="18"/>
                  <w:lang w:eastAsia="x-none"/>
                </w:rPr>
                <m:t xml:space="preserve"> </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e>
                  </m:eqArr>
                </m:e>
              </m:d>
            </m:oMath>
            <w:r w:rsidR="000B5357" w:rsidRPr="005D05DB">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e>
                  </m:eqArr>
                </m:e>
              </m:d>
            </m:oMath>
          </w:p>
          <w:p w14:paraId="263B1410" w14:textId="128BAE54" w:rsidR="000B5357" w:rsidRPr="005D05DB" w:rsidRDefault="004F60D7" w:rsidP="000B5357">
            <w:pPr>
              <w:pStyle w:val="LGTdoc1"/>
              <w:snapToGrid/>
              <w:spacing w:beforeLines="0" w:before="100" w:beforeAutospacing="1" w:line="240" w:lineRule="atLeast"/>
              <w:contextualSpacing/>
              <w:jc w:val="center"/>
              <w:rPr>
                <w:b w:val="0"/>
                <w:color w:val="000000" w:themeColor="text1"/>
                <w:sz w:val="18"/>
                <w:szCs w:val="18"/>
                <w:lang w:val="en-US" w:eastAsia="ko-KR"/>
              </w:rPr>
            </w:pP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0B5357" w:rsidRPr="005D05DB">
              <w:rPr>
                <w:rFonts w:cs="Times" w:hint="eastAsia"/>
                <w:b w:val="0"/>
                <w:color w:val="000000" w:themeColor="text1"/>
                <w:sz w:val="18"/>
                <w:szCs w:val="18"/>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e>
                  </m:eqArr>
                </m:e>
              </m:d>
            </m:oMath>
            <w:r w:rsidR="000B5357" w:rsidRPr="005D05DB">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0B5357" w:rsidRPr="005D05DB">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e>
                  </m:eqArr>
                </m:e>
              </m:d>
              <m:r>
                <m:rPr>
                  <m:sty m:val="bi"/>
                </m:rPr>
                <w:rPr>
                  <w:rFonts w:ascii="Cambria Math" w:hAnsi="Cambria Math" w:cs="Times"/>
                  <w:color w:val="000000" w:themeColor="text1"/>
                  <w:sz w:val="18"/>
                  <w:szCs w:val="18"/>
                </w:rPr>
                <m:t xml:space="preserve">, </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1</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e>
                  </m:eqArr>
                </m:e>
              </m:d>
              <m:r>
                <m:rPr>
                  <m:sty m:val="bi"/>
                </m:rPr>
                <w:rPr>
                  <w:rFonts w:ascii="Cambria Math" w:hAnsi="Cambria Math" w:cs="Times"/>
                  <w:color w:val="000000" w:themeColor="text1"/>
                  <w:sz w:val="18"/>
                  <w:szCs w:val="18"/>
                </w:rPr>
                <m:t>,</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p>
        </w:tc>
        <w:tc>
          <w:tcPr>
            <w:tcW w:w="2127" w:type="dxa"/>
            <w:vAlign w:val="center"/>
          </w:tcPr>
          <w:p w14:paraId="3FCBFF60" w14:textId="4CF733A0" w:rsidR="000B5357" w:rsidRPr="00716E05" w:rsidRDefault="000B5357" w:rsidP="00D60505">
            <w:pPr>
              <w:pStyle w:val="LGTdoc1"/>
              <w:snapToGrid/>
              <w:spacing w:beforeLines="0" w:before="100" w:beforeAutospacing="1" w:line="240" w:lineRule="atLeast"/>
              <w:contextualSpacing/>
              <w:jc w:val="center"/>
              <w:rPr>
                <w:rFonts w:eastAsia="Times New Roman"/>
                <w:b w:val="0"/>
                <w:color w:val="000000" w:themeColor="text1"/>
                <w:sz w:val="18"/>
                <w:szCs w:val="18"/>
                <w:lang w:eastAsia="x-none"/>
              </w:rPr>
            </w:pPr>
            <w:r w:rsidRPr="00716E05">
              <w:rPr>
                <w:rFonts w:eastAsiaTheme="minorEastAsia"/>
                <w:b w:val="0"/>
                <w:color w:val="000000" w:themeColor="text1"/>
                <w:sz w:val="18"/>
                <w:szCs w:val="18"/>
                <w:lang w:eastAsia="ko-KR"/>
              </w:rPr>
              <w:t>{23,</w:t>
            </w:r>
            <w:r>
              <w:rPr>
                <w:rFonts w:eastAsiaTheme="minorEastAsia"/>
                <w:b w:val="0"/>
                <w:color w:val="000000" w:themeColor="text1"/>
                <w:sz w:val="18"/>
                <w:szCs w:val="18"/>
                <w:lang w:eastAsia="ko-KR"/>
              </w:rPr>
              <w:t>23</w:t>
            </w:r>
            <w:r w:rsidRPr="00716E05">
              <w:rPr>
                <w:rFonts w:eastAsiaTheme="minorEastAsia"/>
                <w:b w:val="0"/>
                <w:color w:val="000000" w:themeColor="text1"/>
                <w:sz w:val="18"/>
                <w:szCs w:val="18"/>
                <w:lang w:eastAsia="ko-KR"/>
              </w:rPr>
              <w:t>,23,</w:t>
            </w:r>
            <w:r>
              <w:rPr>
                <w:rFonts w:eastAsiaTheme="minorEastAsia"/>
                <w:b w:val="0"/>
                <w:color w:val="000000" w:themeColor="text1"/>
                <w:sz w:val="18"/>
                <w:szCs w:val="18"/>
                <w:lang w:eastAsia="ko-KR"/>
              </w:rPr>
              <w:t>20</w:t>
            </w:r>
            <w:r w:rsidRPr="00716E05">
              <w:rPr>
                <w:rFonts w:eastAsiaTheme="minorEastAsia"/>
                <w:b w:val="0"/>
                <w:color w:val="000000" w:themeColor="text1"/>
                <w:sz w:val="18"/>
                <w:szCs w:val="18"/>
                <w:lang w:eastAsia="ko-KR"/>
              </w:rPr>
              <w:t>}dBm</w:t>
            </w:r>
          </w:p>
        </w:tc>
      </w:tr>
      <w:tr w:rsidR="000B5357" w14:paraId="19C5605A" w14:textId="77777777" w:rsidTr="000B5357">
        <w:trPr>
          <w:trHeight w:val="765"/>
        </w:trPr>
        <w:tc>
          <w:tcPr>
            <w:tcW w:w="1129" w:type="dxa"/>
            <w:vAlign w:val="center"/>
          </w:tcPr>
          <w:p w14:paraId="74296CB7" w14:textId="2334D0DE" w:rsidR="000B5357" w:rsidRPr="00CF1DCE" w:rsidRDefault="000B5357" w:rsidP="000749EB">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G</w:t>
            </w:r>
            <w:r w:rsidR="000749EB">
              <w:rPr>
                <w:b w:val="0"/>
                <w:sz w:val="22"/>
                <w:lang w:val="en-US" w:eastAsia="ko-KR"/>
              </w:rPr>
              <w:t>9</w:t>
            </w:r>
          </w:p>
        </w:tc>
        <w:tc>
          <w:tcPr>
            <w:tcW w:w="5670" w:type="dxa"/>
          </w:tcPr>
          <w:p w14:paraId="25BCB93F" w14:textId="7431C7E8" w:rsidR="000749EB" w:rsidRPr="005D05DB" w:rsidRDefault="004F60D7" w:rsidP="000749EB">
            <w:pPr>
              <w:pStyle w:val="LGTdoc1"/>
              <w:snapToGrid/>
              <w:spacing w:beforeLines="0" w:before="100" w:beforeAutospacing="1" w:line="240" w:lineRule="atLeast"/>
              <w:contextualSpacing/>
              <w:jc w:val="center"/>
              <w:rPr>
                <w:rFonts w:cs="Times"/>
                <w:b w:val="0"/>
                <w:color w:val="000000" w:themeColor="text1"/>
                <w:sz w:val="18"/>
                <w:szCs w:val="18"/>
                <w:lang w:eastAsia="x-none"/>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749EB" w:rsidRPr="005D05DB">
              <w:rPr>
                <w:rFonts w:cs="Times" w:hint="eastAsia"/>
                <w:b w:val="0"/>
                <w:color w:val="000000" w:themeColor="text1"/>
                <w:sz w:val="18"/>
                <w:szCs w:val="18"/>
              </w:rPr>
              <w:t>,</w:t>
            </w:r>
            <m:oMath>
              <m:r>
                <m:rPr>
                  <m:sty m:val="bi"/>
                </m:rPr>
                <w:rPr>
                  <w:rFonts w:ascii="Cambria Math" w:hAnsi="Cambria Math" w:cs="Times"/>
                  <w:color w:val="000000" w:themeColor="text1"/>
                  <w:sz w:val="18"/>
                  <w:szCs w:val="18"/>
                  <w:lang w:eastAsia="x-none"/>
                </w:rPr>
                <m:t xml:space="preserve"> </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749EB"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바탕체" w:cs="바탕체"/>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749EB" w:rsidRPr="005D05DB">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749EB" w:rsidRPr="005D05DB">
              <w:rPr>
                <w:rFonts w:cs="Times" w:hint="eastAsia"/>
                <w:b w:val="0"/>
                <w:color w:val="000000" w:themeColor="text1"/>
                <w:sz w:val="18"/>
                <w:szCs w:val="18"/>
              </w:rPr>
              <w:t>,</w:t>
            </w:r>
            <m:oMath>
              <m:r>
                <m:rPr>
                  <m:sty m:val="bi"/>
                </m:rPr>
                <w:rPr>
                  <w:rFonts w:ascii="Cambria Math" w:hAnsi="Cambria Math" w:cs="Times"/>
                  <w:color w:val="000000" w:themeColor="text1"/>
                  <w:sz w:val="18"/>
                  <w:szCs w:val="18"/>
                  <w:lang w:eastAsia="x-none"/>
                </w:rPr>
                <m:t xml:space="preserve"> </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e>
                  </m:eqArr>
                </m:e>
              </m:d>
            </m:oMath>
            <w:r w:rsidR="000749EB"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e>
                  </m:eqArr>
                </m:e>
              </m:d>
            </m:oMath>
            <w:r w:rsidR="000749EB" w:rsidRPr="005D05DB">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e>
                  </m:eqArr>
                </m:e>
              </m:d>
            </m:oMath>
          </w:p>
          <w:p w14:paraId="743CA948" w14:textId="00409ED6" w:rsidR="000B5357" w:rsidRPr="005D05DB" w:rsidRDefault="004F60D7" w:rsidP="000749EB">
            <w:pPr>
              <w:pStyle w:val="LGTdoc1"/>
              <w:snapToGrid/>
              <w:spacing w:beforeLines="0" w:before="100" w:beforeAutospacing="1" w:line="240" w:lineRule="atLeast"/>
              <w:contextualSpacing/>
              <w:jc w:val="center"/>
              <w:rPr>
                <w:rFonts w:cs="Times"/>
                <w:b w:val="0"/>
                <w:color w:val="000000" w:themeColor="text1"/>
                <w:sz w:val="18"/>
                <w:szCs w:val="18"/>
                <w:lang w:eastAsia="x-none"/>
              </w:rPr>
            </w:pP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0749EB" w:rsidRPr="005D05DB">
              <w:rPr>
                <w:rFonts w:cs="Times" w:hint="eastAsia"/>
                <w:b w:val="0"/>
                <w:color w:val="000000" w:themeColor="text1"/>
                <w:sz w:val="18"/>
                <w:szCs w:val="18"/>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0749EB" w:rsidRPr="005D05DB">
              <w:rPr>
                <w:rFonts w:cs="Times" w:hint="eastAsia"/>
                <w:b w:val="0"/>
                <w:color w:val="000000" w:themeColor="text1"/>
                <w:sz w:val="18"/>
                <w:szCs w:val="18"/>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e>
                  </m:eqArr>
                </m:e>
              </m:d>
            </m:oMath>
            <w:r w:rsidR="000749EB" w:rsidRPr="005D05DB">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0749EB" w:rsidRPr="005D05DB">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e>
                  </m:eqArr>
                </m:e>
              </m:d>
              <m:r>
                <m:rPr>
                  <m:sty m:val="bi"/>
                </m:rPr>
                <w:rPr>
                  <w:rFonts w:ascii="Cambria Math" w:hAnsi="Cambria Math" w:cs="Times"/>
                  <w:color w:val="000000" w:themeColor="text1"/>
                  <w:sz w:val="18"/>
                  <w:szCs w:val="18"/>
                </w:rPr>
                <m:t xml:space="preserve">, </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1</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e>
                  </m:eqArr>
                </m:e>
              </m:d>
              <m:r>
                <m:rPr>
                  <m:sty m:val="bi"/>
                </m:rPr>
                <w:rPr>
                  <w:rFonts w:ascii="Cambria Math" w:hAnsi="Cambria Math" w:cs="Times"/>
                  <w:color w:val="000000" w:themeColor="text1"/>
                  <w:sz w:val="18"/>
                  <w:szCs w:val="18"/>
                </w:rPr>
                <m:t>,</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p>
        </w:tc>
        <w:tc>
          <w:tcPr>
            <w:tcW w:w="2127" w:type="dxa"/>
            <w:vAlign w:val="center"/>
          </w:tcPr>
          <w:p w14:paraId="56371249" w14:textId="05ADCC73" w:rsidR="000B5357" w:rsidRPr="00716E05" w:rsidRDefault="000749EB" w:rsidP="000749EB">
            <w:pPr>
              <w:pStyle w:val="LGTdoc1"/>
              <w:snapToGrid/>
              <w:spacing w:beforeLines="0" w:before="100" w:beforeAutospacing="1" w:line="240" w:lineRule="atLeast"/>
              <w:contextualSpacing/>
              <w:jc w:val="center"/>
              <w:rPr>
                <w:color w:val="000000" w:themeColor="text1"/>
                <w:sz w:val="18"/>
                <w:szCs w:val="18"/>
                <w:lang w:eastAsia="x-none"/>
              </w:rPr>
            </w:pPr>
            <w:r w:rsidRPr="00716E05">
              <w:rPr>
                <w:rFonts w:eastAsiaTheme="minorEastAsia"/>
                <w:b w:val="0"/>
                <w:color w:val="000000" w:themeColor="text1"/>
                <w:sz w:val="18"/>
                <w:szCs w:val="18"/>
                <w:lang w:eastAsia="ko-KR"/>
              </w:rPr>
              <w:t>{23,</w:t>
            </w:r>
            <w:r>
              <w:rPr>
                <w:rFonts w:eastAsiaTheme="minorEastAsia"/>
                <w:b w:val="0"/>
                <w:color w:val="000000" w:themeColor="text1"/>
                <w:sz w:val="18"/>
                <w:szCs w:val="18"/>
                <w:lang w:eastAsia="ko-KR"/>
              </w:rPr>
              <w:t>20</w:t>
            </w:r>
            <w:r w:rsidRPr="00716E05">
              <w:rPr>
                <w:rFonts w:eastAsiaTheme="minorEastAsia"/>
                <w:b w:val="0"/>
                <w:color w:val="000000" w:themeColor="text1"/>
                <w:sz w:val="18"/>
                <w:szCs w:val="18"/>
                <w:lang w:eastAsia="ko-KR"/>
              </w:rPr>
              <w:t>,2</w:t>
            </w:r>
            <w:r>
              <w:rPr>
                <w:rFonts w:eastAsiaTheme="minorEastAsia"/>
                <w:b w:val="0"/>
                <w:color w:val="000000" w:themeColor="text1"/>
                <w:sz w:val="18"/>
                <w:szCs w:val="18"/>
                <w:lang w:eastAsia="ko-KR"/>
              </w:rPr>
              <w:t>0</w:t>
            </w: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20</w:t>
            </w:r>
            <w:r w:rsidRPr="00716E05">
              <w:rPr>
                <w:rFonts w:eastAsiaTheme="minorEastAsia"/>
                <w:b w:val="0"/>
                <w:color w:val="000000" w:themeColor="text1"/>
                <w:sz w:val="18"/>
                <w:szCs w:val="18"/>
                <w:lang w:eastAsia="ko-KR"/>
              </w:rPr>
              <w:t>}dBm</w:t>
            </w:r>
          </w:p>
        </w:tc>
      </w:tr>
      <w:tr w:rsidR="000B5357" w14:paraId="0D65CCDA" w14:textId="77777777" w:rsidTr="000B5357">
        <w:trPr>
          <w:trHeight w:val="785"/>
        </w:trPr>
        <w:tc>
          <w:tcPr>
            <w:tcW w:w="1129" w:type="dxa"/>
            <w:vAlign w:val="center"/>
          </w:tcPr>
          <w:p w14:paraId="440E0A67" w14:textId="3F9407BF" w:rsidR="000B5357" w:rsidRPr="00CF1DCE" w:rsidRDefault="000B5357" w:rsidP="000749EB">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G</w:t>
            </w:r>
            <w:r w:rsidR="000749EB">
              <w:rPr>
                <w:b w:val="0"/>
                <w:sz w:val="22"/>
                <w:lang w:val="en-US" w:eastAsia="ko-KR"/>
              </w:rPr>
              <w:t>10</w:t>
            </w:r>
          </w:p>
        </w:tc>
        <w:tc>
          <w:tcPr>
            <w:tcW w:w="5670" w:type="dxa"/>
          </w:tcPr>
          <w:p w14:paraId="69B1E39D" w14:textId="76B20191" w:rsidR="000B5357" w:rsidRPr="005D05DB" w:rsidRDefault="004F60D7" w:rsidP="000749EB">
            <w:pPr>
              <w:pStyle w:val="LGTdoc1"/>
              <w:snapToGrid/>
              <w:spacing w:beforeLines="0" w:before="100" w:beforeAutospacing="1" w:line="240" w:lineRule="atLeast"/>
              <w:contextualSpacing/>
              <w:jc w:val="center"/>
              <w:rPr>
                <w:b w:val="0"/>
                <w:color w:val="000000" w:themeColor="text1"/>
                <w:sz w:val="18"/>
                <w:szCs w:val="18"/>
                <w:lang w:val="en-US"/>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749EB"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749EB" w:rsidRPr="005D05DB">
              <w:rPr>
                <w:rFonts w:cs="Times" w:hint="eastAsia"/>
                <w:b w:val="0"/>
                <w:color w:val="000000" w:themeColor="text1"/>
                <w:sz w:val="18"/>
                <w:szCs w:val="18"/>
                <w:lang w:eastAsia="ko-KR"/>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749EB"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바탕체" w:cs="바탕체"/>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749EB" w:rsidRPr="005D05DB">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p>
        </w:tc>
        <w:tc>
          <w:tcPr>
            <w:tcW w:w="2127" w:type="dxa"/>
            <w:vAlign w:val="center"/>
          </w:tcPr>
          <w:p w14:paraId="6875E1D6" w14:textId="0F0B43E1" w:rsidR="000B5357" w:rsidRPr="00275899" w:rsidRDefault="000B5357" w:rsidP="000749EB">
            <w:pPr>
              <w:pStyle w:val="LGTdoc1"/>
              <w:snapToGrid/>
              <w:spacing w:beforeLines="0" w:before="100" w:beforeAutospacing="1" w:line="240" w:lineRule="atLeast"/>
              <w:contextualSpacing/>
              <w:jc w:val="center"/>
              <w:rPr>
                <w:rFonts w:eastAsia="Times New Roman"/>
                <w:b w:val="0"/>
                <w:color w:val="000000" w:themeColor="text1"/>
                <w:sz w:val="18"/>
                <w:szCs w:val="18"/>
              </w:rPr>
            </w:pPr>
            <w:r w:rsidRPr="00275899">
              <w:rPr>
                <w:rFonts w:eastAsiaTheme="minorEastAsia"/>
                <w:b w:val="0"/>
                <w:color w:val="000000" w:themeColor="text1"/>
                <w:sz w:val="18"/>
                <w:szCs w:val="18"/>
                <w:lang w:eastAsia="ko-KR"/>
              </w:rPr>
              <w:t>{2</w:t>
            </w:r>
            <w:r w:rsidR="000749EB" w:rsidRPr="00275899">
              <w:rPr>
                <w:rFonts w:eastAsiaTheme="minorEastAsia"/>
                <w:b w:val="0"/>
                <w:color w:val="000000" w:themeColor="text1"/>
                <w:sz w:val="18"/>
                <w:szCs w:val="18"/>
                <w:lang w:eastAsia="ko-KR"/>
              </w:rPr>
              <w:t>3</w:t>
            </w:r>
            <w:r w:rsidRPr="00275899">
              <w:rPr>
                <w:rFonts w:eastAsiaTheme="minorEastAsia"/>
                <w:b w:val="0"/>
                <w:color w:val="000000" w:themeColor="text1"/>
                <w:sz w:val="18"/>
                <w:szCs w:val="18"/>
                <w:lang w:eastAsia="ko-KR"/>
              </w:rPr>
              <w:t>,</w:t>
            </w:r>
            <w:r w:rsidR="000749EB" w:rsidRPr="00275899">
              <w:rPr>
                <w:rFonts w:eastAsiaTheme="minorEastAsia"/>
                <w:b w:val="0"/>
                <w:color w:val="000000" w:themeColor="text1"/>
                <w:sz w:val="18"/>
                <w:szCs w:val="18"/>
                <w:lang w:eastAsia="ko-KR"/>
              </w:rPr>
              <w:t>17</w:t>
            </w:r>
            <w:r w:rsidRPr="00275899">
              <w:rPr>
                <w:rFonts w:eastAsiaTheme="minorEastAsia"/>
                <w:b w:val="0"/>
                <w:color w:val="000000" w:themeColor="text1"/>
                <w:sz w:val="18"/>
                <w:szCs w:val="18"/>
                <w:lang w:eastAsia="ko-KR"/>
              </w:rPr>
              <w:t>,2</w:t>
            </w:r>
            <w:r w:rsidR="000749EB" w:rsidRPr="00275899">
              <w:rPr>
                <w:rFonts w:eastAsiaTheme="minorEastAsia"/>
                <w:b w:val="0"/>
                <w:color w:val="000000" w:themeColor="text1"/>
                <w:sz w:val="18"/>
                <w:szCs w:val="18"/>
                <w:lang w:eastAsia="ko-KR"/>
              </w:rPr>
              <w:t>3</w:t>
            </w:r>
            <w:r w:rsidRPr="00275899">
              <w:rPr>
                <w:rFonts w:eastAsiaTheme="minorEastAsia"/>
                <w:b w:val="0"/>
                <w:color w:val="000000" w:themeColor="text1"/>
                <w:sz w:val="18"/>
                <w:szCs w:val="18"/>
                <w:lang w:eastAsia="ko-KR"/>
              </w:rPr>
              <w:t>,17}dBm</w:t>
            </w:r>
          </w:p>
        </w:tc>
      </w:tr>
      <w:tr w:rsidR="000B5357" w14:paraId="545E11EF" w14:textId="77777777" w:rsidTr="000B5357">
        <w:trPr>
          <w:trHeight w:val="765"/>
        </w:trPr>
        <w:tc>
          <w:tcPr>
            <w:tcW w:w="1129" w:type="dxa"/>
            <w:vAlign w:val="center"/>
          </w:tcPr>
          <w:p w14:paraId="15706F36" w14:textId="76C3D9D3" w:rsidR="000B5357" w:rsidRPr="008614B5" w:rsidRDefault="000B5357" w:rsidP="000C45F7">
            <w:pPr>
              <w:pStyle w:val="LGTdoc1"/>
              <w:snapToGrid/>
              <w:spacing w:beforeLines="0" w:before="100" w:beforeAutospacing="1" w:line="360" w:lineRule="auto"/>
              <w:contextualSpacing/>
              <w:jc w:val="center"/>
              <w:rPr>
                <w:b w:val="0"/>
                <w:sz w:val="22"/>
                <w:lang w:val="en-US"/>
              </w:rPr>
            </w:pPr>
            <w:r w:rsidRPr="008614B5">
              <w:rPr>
                <w:rFonts w:hint="eastAsia"/>
                <w:b w:val="0"/>
                <w:sz w:val="22"/>
                <w:lang w:val="en-US" w:eastAsia="ko-KR"/>
              </w:rPr>
              <w:t>G</w:t>
            </w:r>
            <w:r w:rsidR="000C45F7" w:rsidRPr="008614B5">
              <w:rPr>
                <w:b w:val="0"/>
                <w:sz w:val="22"/>
                <w:lang w:val="en-US" w:eastAsia="ko-KR"/>
              </w:rPr>
              <w:t>11</w:t>
            </w:r>
          </w:p>
        </w:tc>
        <w:tc>
          <w:tcPr>
            <w:tcW w:w="5670" w:type="dxa"/>
          </w:tcPr>
          <w:p w14:paraId="15671DF2" w14:textId="5A9B3D67" w:rsidR="000B5357" w:rsidRPr="005D05DB" w:rsidRDefault="005D05DB" w:rsidP="00EF394C">
            <w:pPr>
              <w:pStyle w:val="LGTdoc1"/>
              <w:snapToGrid/>
              <w:spacing w:beforeLines="0" w:before="100" w:beforeAutospacing="1" w:line="240" w:lineRule="atLeast"/>
              <w:contextualSpacing/>
              <w:jc w:val="center"/>
              <w:rPr>
                <w:b w:val="0"/>
                <w:color w:val="000000" w:themeColor="text1"/>
                <w:sz w:val="18"/>
                <w:szCs w:val="18"/>
                <w:lang w:val="en-US"/>
              </w:rPr>
            </w:pPr>
            <m:oMath>
              <m:r>
                <m:rPr>
                  <m:sty m:val="b"/>
                </m:rPr>
                <w:rPr>
                  <w:rFonts w:ascii="Cambria Math" w:hAnsi="Cambria Math" w:cs="Times" w:hint="eastAsia"/>
                  <w:color w:val="000000" w:themeColor="text1"/>
                  <w:sz w:val="18"/>
                  <w:szCs w:val="18"/>
                  <w:lang w:eastAsia="ko-KR"/>
                </w:rPr>
                <m:t xml:space="preserve"> </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8614B5"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바탕체" w:cs="바탕체"/>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8614B5" w:rsidRPr="005D05DB">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EF394C" w:rsidRPr="005D05DB">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EF394C" w:rsidRPr="005D05DB">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r>
                <m:rPr>
                  <m:sty m:val="bi"/>
                </m:rPr>
                <w:rPr>
                  <w:rFonts w:ascii="Cambria Math" w:hAnsi="Cambria Math" w:cs="Times"/>
                  <w:color w:val="000000" w:themeColor="text1"/>
                  <w:sz w:val="18"/>
                  <w:szCs w:val="18"/>
                </w:rPr>
                <m:t>,</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p>
        </w:tc>
        <w:tc>
          <w:tcPr>
            <w:tcW w:w="2127" w:type="dxa"/>
            <w:vAlign w:val="center"/>
          </w:tcPr>
          <w:p w14:paraId="2FF490A7" w14:textId="561636A2" w:rsidR="000B5357" w:rsidRPr="00275899" w:rsidRDefault="00EF394C" w:rsidP="000B5357">
            <w:pPr>
              <w:pStyle w:val="LGTdoc1"/>
              <w:snapToGrid/>
              <w:spacing w:beforeLines="0" w:before="100" w:beforeAutospacing="1" w:line="240" w:lineRule="atLeast"/>
              <w:contextualSpacing/>
              <w:jc w:val="center"/>
              <w:rPr>
                <w:b w:val="0"/>
                <w:color w:val="000000" w:themeColor="text1"/>
                <w:sz w:val="18"/>
                <w:szCs w:val="18"/>
                <w:lang w:eastAsia="x-none"/>
              </w:rPr>
            </w:pPr>
            <w:r w:rsidRPr="00275899">
              <w:rPr>
                <w:rFonts w:eastAsiaTheme="minorEastAsia"/>
                <w:b w:val="0"/>
                <w:color w:val="000000" w:themeColor="text1"/>
                <w:sz w:val="18"/>
                <w:szCs w:val="18"/>
                <w:lang w:eastAsia="ko-KR"/>
              </w:rPr>
              <w:t>{20,20,20,17}dBm</w:t>
            </w:r>
          </w:p>
        </w:tc>
      </w:tr>
      <w:tr w:rsidR="00C90B0B" w14:paraId="57A6F847" w14:textId="77777777" w:rsidTr="003A091B">
        <w:trPr>
          <w:trHeight w:val="765"/>
        </w:trPr>
        <w:tc>
          <w:tcPr>
            <w:tcW w:w="1129" w:type="dxa"/>
            <w:vAlign w:val="center"/>
          </w:tcPr>
          <w:p w14:paraId="37E2F1AA" w14:textId="7FC95ED1" w:rsidR="00C90B0B" w:rsidRPr="008614B5" w:rsidRDefault="00C90B0B" w:rsidP="00C8404D">
            <w:pPr>
              <w:pStyle w:val="LGTdoc1"/>
              <w:snapToGrid/>
              <w:spacing w:beforeLines="0" w:before="100" w:beforeAutospacing="1" w:line="360" w:lineRule="auto"/>
              <w:contextualSpacing/>
              <w:jc w:val="center"/>
              <w:rPr>
                <w:b w:val="0"/>
                <w:sz w:val="22"/>
                <w:lang w:val="en-US"/>
              </w:rPr>
            </w:pPr>
            <w:r w:rsidRPr="008614B5">
              <w:rPr>
                <w:rFonts w:hint="eastAsia"/>
                <w:b w:val="0"/>
                <w:sz w:val="22"/>
                <w:lang w:val="en-US" w:eastAsia="ko-KR"/>
              </w:rPr>
              <w:t>G</w:t>
            </w:r>
            <w:r w:rsidRPr="008614B5">
              <w:rPr>
                <w:b w:val="0"/>
                <w:sz w:val="22"/>
                <w:lang w:val="en-US" w:eastAsia="ko-KR"/>
              </w:rPr>
              <w:t>12</w:t>
            </w:r>
          </w:p>
        </w:tc>
        <w:tc>
          <w:tcPr>
            <w:tcW w:w="5670" w:type="dxa"/>
            <w:vAlign w:val="center"/>
          </w:tcPr>
          <w:p w14:paraId="185DD98E" w14:textId="744AAA77" w:rsidR="00C90B0B" w:rsidRPr="005D05DB" w:rsidRDefault="004F60D7" w:rsidP="00C8404D">
            <w:pPr>
              <w:pStyle w:val="LGTdoc1"/>
              <w:snapToGrid/>
              <w:spacing w:beforeLines="0" w:before="100" w:beforeAutospacing="1" w:line="240" w:lineRule="atLeast"/>
              <w:contextualSpacing/>
              <w:jc w:val="center"/>
              <w:rPr>
                <w:b w:val="0"/>
                <w:color w:val="000000" w:themeColor="text1"/>
                <w:sz w:val="18"/>
                <w:szCs w:val="18"/>
                <w:lang w:val="en-US"/>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C90B0B"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C90B0B"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r>
                <m:rPr>
                  <m:sty m:val="b"/>
                </m:rPr>
                <w:rPr>
                  <w:rFonts w:ascii="Cambria Math" w:hAnsi="Cambria Math" w:cs="Times" w:hint="eastAsia"/>
                  <w:color w:val="000000" w:themeColor="text1"/>
                  <w:sz w:val="18"/>
                  <w:szCs w:val="18"/>
                  <w:lang w:eastAsia="ko-KR"/>
                </w:rPr>
                <m:t xml:space="preserve"> </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C90B0B"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바탕체" w:cs="바탕체"/>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C90B0B" w:rsidRPr="005D05DB">
              <w:rPr>
                <w:rFonts w:cs="Times" w:hint="eastAsia"/>
                <w:b w:val="0"/>
                <w:color w:val="000000" w:themeColor="text1"/>
                <w:sz w:val="18"/>
                <w:szCs w:val="18"/>
              </w:rPr>
              <w:t>,</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-j</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r>
                <m:rPr>
                  <m:sty m:val="bi"/>
                </m:rPr>
                <w:rPr>
                  <w:rFonts w:ascii="Cambria Math" w:hAnsi="Cambria Math" w:cs="Times"/>
                  <w:color w:val="000000" w:themeColor="text1"/>
                  <w:sz w:val="18"/>
                  <w:szCs w:val="18"/>
                  <w:lang w:eastAsia="x-none"/>
                </w:rPr>
                <m:t>,</m:t>
              </m:r>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C90B0B" w:rsidRPr="005D05DB">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r w:rsidR="00C90B0B" w:rsidRPr="005D05DB">
              <w:rPr>
                <w:rFonts w:cs="Times" w:hint="eastAsia"/>
                <w:b w:val="0"/>
                <w:color w:val="000000" w:themeColor="text1"/>
                <w:sz w:val="18"/>
                <w:szCs w:val="18"/>
              </w:rPr>
              <w:t>,</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r>
                <m:rPr>
                  <m:sty m:val="bi"/>
                </m:rPr>
                <w:rPr>
                  <w:rFonts w:ascii="Cambria Math" w:hAnsi="Cambria Math" w:cs="Times"/>
                  <w:color w:val="000000" w:themeColor="text1"/>
                  <w:sz w:val="18"/>
                  <w:szCs w:val="18"/>
                </w:rPr>
                <m:t>,</m:t>
              </m:r>
            </m:oMath>
            <w:r w:rsidR="00C90B0B" w:rsidRPr="005D05DB">
              <w:rPr>
                <w:rFonts w:cs="Times" w:hint="eastAsia"/>
                <w:b w:val="0"/>
                <w:color w:val="000000" w:themeColor="text1"/>
                <w:sz w:val="18"/>
                <w:szCs w:val="18"/>
                <w:lang w:eastAsia="ko-KR"/>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p>
        </w:tc>
        <w:tc>
          <w:tcPr>
            <w:tcW w:w="2127" w:type="dxa"/>
            <w:vAlign w:val="center"/>
          </w:tcPr>
          <w:p w14:paraId="636FEB69" w14:textId="46BA57FF" w:rsidR="00C90B0B" w:rsidRPr="00275899" w:rsidRDefault="00C90B0B" w:rsidP="003A091B">
            <w:pPr>
              <w:pStyle w:val="LGTdoc1"/>
              <w:snapToGrid/>
              <w:spacing w:beforeLines="0" w:before="100" w:beforeAutospacing="1" w:line="240" w:lineRule="atLeast"/>
              <w:contextualSpacing/>
              <w:jc w:val="center"/>
              <w:rPr>
                <w:b w:val="0"/>
                <w:color w:val="000000" w:themeColor="text1"/>
                <w:sz w:val="18"/>
                <w:szCs w:val="18"/>
                <w:lang w:eastAsia="x-none"/>
              </w:rPr>
            </w:pPr>
            <w:r w:rsidRPr="00275899">
              <w:rPr>
                <w:rFonts w:eastAsiaTheme="minorEastAsia"/>
                <w:b w:val="0"/>
                <w:color w:val="000000" w:themeColor="text1"/>
                <w:sz w:val="18"/>
                <w:szCs w:val="18"/>
                <w:lang w:eastAsia="ko-KR"/>
              </w:rPr>
              <w:t>{23,23,23,17}dBm</w:t>
            </w:r>
          </w:p>
        </w:tc>
      </w:tr>
      <w:tr w:rsidR="00B53DAB" w14:paraId="0FB15230" w14:textId="77777777" w:rsidTr="003A091B">
        <w:trPr>
          <w:trHeight w:val="797"/>
        </w:trPr>
        <w:tc>
          <w:tcPr>
            <w:tcW w:w="1129" w:type="dxa"/>
            <w:vAlign w:val="center"/>
          </w:tcPr>
          <w:p w14:paraId="3B8FB387" w14:textId="6D326A1F" w:rsidR="00B53DAB" w:rsidRPr="00CF1DCE" w:rsidRDefault="00B53DAB" w:rsidP="003A091B">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G</w:t>
            </w:r>
            <w:r>
              <w:rPr>
                <w:b w:val="0"/>
                <w:sz w:val="22"/>
                <w:lang w:val="en-US" w:eastAsia="ko-KR"/>
              </w:rPr>
              <w:t>13</w:t>
            </w:r>
          </w:p>
        </w:tc>
        <w:tc>
          <w:tcPr>
            <w:tcW w:w="5670" w:type="dxa"/>
            <w:vAlign w:val="center"/>
          </w:tcPr>
          <w:p w14:paraId="48A6AD72" w14:textId="74374270" w:rsidR="00B53DAB" w:rsidRPr="005D05DB" w:rsidRDefault="004F60D7" w:rsidP="00F922B7">
            <w:pPr>
              <w:wordWrap/>
              <w:spacing w:before="100" w:beforeAutospacing="1" w:after="100" w:afterAutospacing="1" w:line="240" w:lineRule="atLeast"/>
              <w:contextualSpacing/>
              <w:jc w:val="center"/>
              <w:rPr>
                <w:rFonts w:eastAsiaTheme="minorEastAsia" w:cs="Times"/>
                <w:color w:val="000000" w:themeColor="text1"/>
                <w:sz w:val="18"/>
                <w:szCs w:val="18"/>
                <w:lang w:eastAsia="ko-KR"/>
              </w:rPr>
            </w:pPr>
            <m:oMath>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1</m:t>
                      </m:r>
                    </m:e>
                  </m:eqArr>
                </m:e>
              </m:d>
            </m:oMath>
            <w:r w:rsidR="00B53DAB" w:rsidRPr="005D05DB">
              <w:rPr>
                <w:rFonts w:cs="Times" w:hint="eastAsia"/>
                <w:color w:val="000000" w:themeColor="text1"/>
                <w:sz w:val="18"/>
                <w:szCs w:val="18"/>
              </w:rPr>
              <w:t xml:space="preserve">, </w:t>
            </w:r>
            <m:oMath>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-1</m:t>
                      </m:r>
                    </m:e>
                  </m:eqArr>
                </m:e>
              </m:d>
              <m:r>
                <w:rPr>
                  <w:rFonts w:ascii="Cambria Math" w:hAnsi="Cambria Math" w:cs="Times"/>
                  <w:color w:val="000000" w:themeColor="text1"/>
                  <w:sz w:val="18"/>
                  <w:szCs w:val="18"/>
                  <w:lang w:eastAsia="x-none"/>
                </w:rPr>
                <m:t>,</m:t>
              </m:r>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j</m:t>
                      </m:r>
                    </m:e>
                  </m:eqArr>
                </m:e>
              </m:d>
            </m:oMath>
            <w:r w:rsidR="00B53DAB" w:rsidRPr="005D05DB">
              <w:rPr>
                <w:rFonts w:cs="Times" w:hint="eastAsia"/>
                <w:color w:val="000000" w:themeColor="text1"/>
                <w:sz w:val="18"/>
                <w:szCs w:val="18"/>
              </w:rPr>
              <w:t>,</w:t>
            </w:r>
            <m:oMath>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-j</m:t>
                      </m:r>
                    </m:e>
                  </m:eqArr>
                </m:e>
              </m:d>
            </m:oMath>
            <w:r w:rsidR="00B53DAB" w:rsidRPr="005D05DB">
              <w:rPr>
                <w:rFonts w:eastAsiaTheme="minorEastAsia" w:cs="Times" w:hint="eastAsia"/>
                <w:color w:val="000000" w:themeColor="text1"/>
                <w:sz w:val="18"/>
                <w:szCs w:val="18"/>
                <w:lang w:eastAsia="ko-KR"/>
              </w:rPr>
              <w:t>,</w:t>
            </w:r>
            <m:oMath>
              <m:r>
                <m:rPr>
                  <m:sty m:val="p"/>
                </m:rPr>
                <w:rPr>
                  <w:rFonts w:ascii="Cambria Math" w:hAnsi="Cambria Math" w:cs="Times"/>
                  <w:color w:val="000000" w:themeColor="text1"/>
                  <w:sz w:val="18"/>
                  <w:szCs w:val="18"/>
                </w:rPr>
                <m:t xml:space="preserve"> </m:t>
              </m:r>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e>
                  </m:eqArr>
                </m:e>
              </m:d>
            </m:oMath>
          </w:p>
        </w:tc>
        <w:tc>
          <w:tcPr>
            <w:tcW w:w="2127" w:type="dxa"/>
            <w:vAlign w:val="center"/>
          </w:tcPr>
          <w:p w14:paraId="3D58B8AB" w14:textId="47695EA6" w:rsidR="00B53DAB" w:rsidRPr="00716E05" w:rsidRDefault="00B53DAB" w:rsidP="003A091B">
            <w:pPr>
              <w:pStyle w:val="LGTdoc1"/>
              <w:snapToGrid/>
              <w:spacing w:beforeLines="0" w:before="100" w:beforeAutospacing="1" w:line="240" w:lineRule="atLeast"/>
              <w:contextualSpacing/>
              <w:jc w:val="center"/>
              <w:rPr>
                <w:b w:val="0"/>
                <w:color w:val="000000" w:themeColor="text1"/>
                <w:sz w:val="18"/>
                <w:szCs w:val="18"/>
                <w:lang w:eastAsia="x-none"/>
              </w:rPr>
            </w:pP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17</w:t>
            </w: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20</w:t>
            </w: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17</w:t>
            </w: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20</w:t>
            </w:r>
            <w:r w:rsidRPr="00716E05">
              <w:rPr>
                <w:rFonts w:eastAsiaTheme="minorEastAsia"/>
                <w:b w:val="0"/>
                <w:color w:val="000000" w:themeColor="text1"/>
                <w:sz w:val="18"/>
                <w:szCs w:val="18"/>
                <w:lang w:eastAsia="ko-KR"/>
              </w:rPr>
              <w:t>}dBm</w:t>
            </w:r>
          </w:p>
        </w:tc>
      </w:tr>
      <w:tr w:rsidR="00B53DAB" w:rsidRPr="00716E05" w14:paraId="7B523EB8" w14:textId="77777777" w:rsidTr="003A091B">
        <w:trPr>
          <w:trHeight w:val="951"/>
        </w:trPr>
        <w:tc>
          <w:tcPr>
            <w:tcW w:w="1129" w:type="dxa"/>
            <w:vAlign w:val="center"/>
          </w:tcPr>
          <w:p w14:paraId="02EFC5AC" w14:textId="36409EAE" w:rsidR="00B53DAB" w:rsidRPr="00B53DAB" w:rsidRDefault="00B53DAB" w:rsidP="003A091B">
            <w:pPr>
              <w:pStyle w:val="LGTdoc1"/>
              <w:snapToGrid/>
              <w:spacing w:beforeLines="0" w:before="100" w:beforeAutospacing="1" w:line="360" w:lineRule="auto"/>
              <w:contextualSpacing/>
              <w:jc w:val="center"/>
              <w:rPr>
                <w:b w:val="0"/>
                <w:sz w:val="22"/>
                <w:lang w:val="en-US"/>
              </w:rPr>
            </w:pPr>
            <w:r w:rsidRPr="00B53DAB">
              <w:rPr>
                <w:rFonts w:hint="eastAsia"/>
                <w:b w:val="0"/>
                <w:sz w:val="22"/>
                <w:lang w:val="en-US" w:eastAsia="ko-KR"/>
              </w:rPr>
              <w:t>G</w:t>
            </w:r>
            <w:r w:rsidRPr="00B53DAB">
              <w:rPr>
                <w:b w:val="0"/>
                <w:sz w:val="22"/>
                <w:lang w:val="en-US" w:eastAsia="ko-KR"/>
              </w:rPr>
              <w:t>14</w:t>
            </w:r>
          </w:p>
        </w:tc>
        <w:tc>
          <w:tcPr>
            <w:tcW w:w="5670" w:type="dxa"/>
            <w:vAlign w:val="center"/>
          </w:tcPr>
          <w:p w14:paraId="437F1A3F" w14:textId="21FC8621" w:rsidR="00B53DAB" w:rsidRPr="005D05DB" w:rsidRDefault="004F60D7" w:rsidP="00F922B7">
            <w:pPr>
              <w:wordWrap/>
              <w:spacing w:before="100" w:beforeAutospacing="1" w:after="100" w:afterAutospacing="1" w:line="240" w:lineRule="atLeast"/>
              <w:contextualSpacing/>
              <w:jc w:val="center"/>
              <w:rPr>
                <w:rFonts w:cs="Times"/>
                <w:color w:val="000000" w:themeColor="text1"/>
                <w:sz w:val="18"/>
                <w:szCs w:val="18"/>
              </w:rPr>
            </w:pPr>
            <m:oMath>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e>
                  </m:eqArr>
                </m:e>
              </m:d>
            </m:oMath>
            <w:r w:rsidR="00B53DAB" w:rsidRPr="005D05DB">
              <w:rPr>
                <w:rFonts w:cs="Times" w:hint="eastAsia"/>
                <w:color w:val="000000" w:themeColor="text1"/>
                <w:sz w:val="18"/>
                <w:szCs w:val="18"/>
                <w:lang w:eastAsia="ko-KR"/>
              </w:rPr>
              <w:t xml:space="preserve">, </w:t>
            </w:r>
            <m:oMath>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1</m:t>
                      </m:r>
                    </m:e>
                  </m:eqArr>
                </m:e>
              </m:d>
            </m:oMath>
            <w:r w:rsidR="00B53DAB" w:rsidRPr="005D05DB">
              <w:rPr>
                <w:rFonts w:cs="Times" w:hint="eastAsia"/>
                <w:color w:val="000000" w:themeColor="text1"/>
                <w:sz w:val="18"/>
                <w:szCs w:val="18"/>
              </w:rPr>
              <w:t xml:space="preserve">, </w:t>
            </w:r>
            <m:oMath>
              <m:r>
                <w:rPr>
                  <w:rFonts w:ascii="Cambria Math" w:hAnsi="Cambria Math" w:cs="Times"/>
                  <w:color w:val="000000" w:themeColor="text1"/>
                  <w:sz w:val="18"/>
                  <w:szCs w:val="18"/>
                  <w:lang w:eastAsia="x-none"/>
                </w:rPr>
                <m:t xml:space="preserve"> </m:t>
              </m:r>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1</m:t>
                      </m:r>
                    </m:e>
                  </m:eqArr>
                </m:e>
              </m:d>
            </m:oMath>
            <w:r w:rsidR="00B53DAB" w:rsidRPr="005D05DB">
              <w:rPr>
                <w:rFonts w:cs="Times" w:hint="eastAsia"/>
                <w:color w:val="000000" w:themeColor="text1"/>
                <w:sz w:val="18"/>
                <w:szCs w:val="18"/>
              </w:rPr>
              <w:t xml:space="preserve">, </w:t>
            </w:r>
            <m:oMath>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-1</m:t>
                      </m:r>
                    </m:e>
                  </m:eqArr>
                </m:e>
              </m:d>
              <m:r>
                <w:rPr>
                  <w:rFonts w:ascii="Cambria Math" w:hAnsi="Cambria Math" w:cs="Times"/>
                  <w:color w:val="000000" w:themeColor="text1"/>
                  <w:sz w:val="18"/>
                  <w:szCs w:val="18"/>
                  <w:lang w:eastAsia="x-none"/>
                </w:rPr>
                <m:t>,</m:t>
              </m:r>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j</m:t>
                      </m:r>
                    </m:e>
                  </m:eqArr>
                </m:e>
              </m:d>
            </m:oMath>
            <w:r w:rsidR="00B53DAB" w:rsidRPr="005D05DB">
              <w:rPr>
                <w:rFonts w:cs="Times" w:hint="eastAsia"/>
                <w:color w:val="000000" w:themeColor="text1"/>
                <w:sz w:val="18"/>
                <w:szCs w:val="18"/>
              </w:rPr>
              <w:t>,</w:t>
            </w:r>
            <m:oMath>
              <m:f>
                <m:fPr>
                  <m:ctrlPr>
                    <w:rPr>
                      <w:rFonts w:ascii="Cambria Math" w:hAnsi="Cambria Math" w:cs="Times"/>
                      <w:i/>
                      <w:color w:val="000000" w:themeColor="text1"/>
                      <w:sz w:val="18"/>
                      <w:szCs w:val="18"/>
                      <w:lang w:eastAsia="x-none"/>
                    </w:rPr>
                  </m:ctrlPr>
                </m:fPr>
                <m:num>
                  <m:r>
                    <w:rPr>
                      <w:rFonts w:ascii="Cambria Math" w:hAnsi="Cambria Math" w:cs="Times"/>
                      <w:color w:val="000000" w:themeColor="text1"/>
                      <w:sz w:val="18"/>
                      <w:szCs w:val="18"/>
                      <w:lang w:eastAsia="x-none"/>
                    </w:rPr>
                    <m:t>1</m:t>
                  </m:r>
                </m:num>
                <m:den>
                  <m:r>
                    <w:rPr>
                      <w:rFonts w:ascii="Cambria Math" w:hAnsi="Cambria Math" w:cs="Times"/>
                      <w:color w:val="000000" w:themeColor="text1"/>
                      <w:sz w:val="18"/>
                      <w:szCs w:val="18"/>
                      <w:lang w:eastAsia="x-none"/>
                    </w:rPr>
                    <m:t>2</m:t>
                  </m:r>
                </m:den>
              </m:f>
              <m:d>
                <m:dPr>
                  <m:begChr m:val="["/>
                  <m:endChr m:val="]"/>
                  <m:ctrlPr>
                    <w:rPr>
                      <w:rFonts w:ascii="Cambria Math" w:hAnsi="Cambria Math" w:cs="Times"/>
                      <w:color w:val="000000" w:themeColor="text1"/>
                      <w:sz w:val="18"/>
                      <w:szCs w:val="18"/>
                      <w:lang w:eastAsia="x-none"/>
                    </w:rPr>
                  </m:ctrlPr>
                </m:dPr>
                <m:e>
                  <m:eqArr>
                    <m:eqArrPr>
                      <m:ctrlPr>
                        <w:rPr>
                          <w:rFonts w:ascii="Cambria Math" w:hAnsi="Cambria Math" w:cs="Times"/>
                          <w:i/>
                          <w:color w:val="000000" w:themeColor="text1"/>
                          <w:sz w:val="18"/>
                          <w:szCs w:val="18"/>
                          <w:lang w:eastAsia="x-none"/>
                        </w:rPr>
                      </m:ctrlPr>
                    </m:eqArrPr>
                    <m:e>
                      <m:r>
                        <w:rPr>
                          <w:rFonts w:ascii="Cambria Math" w:hAnsi="Cambria Math" w:cs="Times"/>
                          <w:color w:val="000000" w:themeColor="text1"/>
                          <w:sz w:val="18"/>
                          <w:szCs w:val="18"/>
                          <w:lang w:eastAsia="x-none"/>
                        </w:rPr>
                        <m:t>0</m:t>
                      </m:r>
                    </m:e>
                    <m:e>
                      <m:r>
                        <w:rPr>
                          <w:rFonts w:ascii="Cambria Math" w:hAnsi="Cambria Math" w:cs="Times"/>
                          <w:color w:val="000000" w:themeColor="text1"/>
                          <w:sz w:val="18"/>
                          <w:szCs w:val="18"/>
                          <w:lang w:eastAsia="x-none"/>
                        </w:rPr>
                        <m:t>1</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i/>
                          <w:color w:val="000000" w:themeColor="text1"/>
                          <w:sz w:val="18"/>
                          <w:szCs w:val="18"/>
                          <w:lang w:eastAsia="x-none"/>
                        </w:rPr>
                      </m:ctrlPr>
                    </m:e>
                    <m:e>
                      <m:r>
                        <w:rPr>
                          <w:rFonts w:ascii="Cambria Math" w:eastAsia="Cambria Math" w:hAnsi="Cambria Math" w:cs="Cambria Math"/>
                          <w:color w:val="000000" w:themeColor="text1"/>
                          <w:sz w:val="18"/>
                          <w:szCs w:val="18"/>
                          <w:lang w:eastAsia="x-none"/>
                        </w:rPr>
                        <m:t>-j</m:t>
                      </m:r>
                    </m:e>
                  </m:eqArr>
                </m:e>
              </m:d>
            </m:oMath>
            <w:r w:rsidR="00B53DAB" w:rsidRPr="005D05DB">
              <w:rPr>
                <w:rFonts w:eastAsiaTheme="minorEastAsia" w:cs="Times" w:hint="eastAsia"/>
                <w:color w:val="000000" w:themeColor="text1"/>
                <w:sz w:val="18"/>
                <w:szCs w:val="18"/>
                <w:lang w:eastAsia="ko-KR"/>
              </w:rPr>
              <w:t>,</w:t>
            </w:r>
            <m:oMath>
              <m:r>
                <m:rPr>
                  <m:sty m:val="p"/>
                </m:rPr>
                <w:rPr>
                  <w:rFonts w:ascii="Cambria Math" w:hAnsi="Cambria Math" w:cs="Times"/>
                  <w:color w:val="000000" w:themeColor="text1"/>
                  <w:sz w:val="18"/>
                  <w:szCs w:val="18"/>
                </w:rPr>
                <m:t xml:space="preserve"> </m:t>
              </m:r>
              <m:f>
                <m:fPr>
                  <m:ctrlPr>
                    <w:rPr>
                      <w:rFonts w:ascii="Cambria Math" w:hAnsi="Cambria Math" w:cs="Times"/>
                      <w:color w:val="000000" w:themeColor="text1"/>
                      <w:sz w:val="18"/>
                      <w:szCs w:val="18"/>
                    </w:rPr>
                  </m:ctrlPr>
                </m:fPr>
                <m:num>
                  <m:r>
                    <w:rPr>
                      <w:rFonts w:ascii="Cambria Math" w:hAnsi="Cambria Math" w:cs="Times"/>
                      <w:color w:val="000000" w:themeColor="text1"/>
                      <w:sz w:val="18"/>
                      <w:szCs w:val="18"/>
                    </w:rPr>
                    <m:t>1</m:t>
                  </m:r>
                </m:num>
                <m:den>
                  <m:r>
                    <w:rPr>
                      <w:rFonts w:ascii="Cambria Math" w:hAnsi="Cambria Math" w:cs="Times"/>
                      <w:color w:val="000000" w:themeColor="text1"/>
                      <w:sz w:val="18"/>
                      <w:szCs w:val="18"/>
                    </w:rPr>
                    <m:t>2</m:t>
                  </m:r>
                </m:den>
              </m:f>
              <m:d>
                <m:dPr>
                  <m:begChr m:val="["/>
                  <m:endChr m:val="]"/>
                  <m:ctrlPr>
                    <w:rPr>
                      <w:rFonts w:ascii="Cambria Math" w:hAnsi="Cambria Math" w:cs="Times"/>
                      <w:color w:val="000000" w:themeColor="text1"/>
                      <w:sz w:val="18"/>
                      <w:szCs w:val="18"/>
                    </w:rPr>
                  </m:ctrlPr>
                </m:dPr>
                <m:e>
                  <m:eqArr>
                    <m:eqArrPr>
                      <m:ctrlPr>
                        <w:rPr>
                          <w:rFonts w:ascii="Cambria Math" w:hAnsi="Cambria Math" w:cs="Times"/>
                          <w:i/>
                          <w:color w:val="000000" w:themeColor="text1"/>
                          <w:sz w:val="18"/>
                          <w:szCs w:val="18"/>
                        </w:rPr>
                      </m:ctrlPr>
                    </m:eqArrPr>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0</m:t>
                            </m:r>
                          </m:e>
                          <m:e>
                            <m: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i/>
                              <w:color w:val="000000" w:themeColor="text1"/>
                              <w:sz w:val="18"/>
                              <w:szCs w:val="18"/>
                            </w:rPr>
                          </m:ctrlPr>
                        </m:mPr>
                        <m:mr>
                          <m:e>
                            <m:r>
                              <w:rPr>
                                <w:rFonts w:ascii="Cambria Math" w:hAnsi="Cambria Math" w:cs="Times"/>
                                <w:color w:val="000000" w:themeColor="text1"/>
                                <w:sz w:val="18"/>
                                <w:szCs w:val="18"/>
                              </w:rPr>
                              <m:t>1</m:t>
                            </m:r>
                          </m:e>
                          <m:e>
                            <m:r>
                              <w:rPr>
                                <w:rFonts w:ascii="Cambria Math" w:hAnsi="Cambria Math" w:cs="Times"/>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0</m:t>
                            </m:r>
                          </m:e>
                        </m:mr>
                      </m:m>
                      <m:ctrlPr>
                        <w:rPr>
                          <w:rFonts w:ascii="Cambria Math" w:eastAsia="Cambria Math" w:hAnsi="Cambria Math" w:cs="Cambria Math"/>
                          <w:i/>
                          <w:color w:val="000000" w:themeColor="text1"/>
                          <w:sz w:val="18"/>
                          <w:szCs w:val="18"/>
                        </w:rPr>
                      </m:ctrlPr>
                    </m:e>
                    <m:e>
                      <m:m>
                        <m:mPr>
                          <m:mcs>
                            <m:mc>
                              <m:mcPr>
                                <m:count m:val="2"/>
                                <m:mcJc m:val="center"/>
                              </m:mcPr>
                            </m:mc>
                          </m:mcs>
                          <m:ctrlPr>
                            <w:rPr>
                              <w:rFonts w:ascii="Cambria Math" w:eastAsia="Cambria Math" w:hAnsi="Cambria Math" w:cs="Cambria Math"/>
                              <w:i/>
                              <w:color w:val="000000" w:themeColor="text1"/>
                              <w:sz w:val="18"/>
                              <w:szCs w:val="18"/>
                            </w:rPr>
                          </m:ctrlPr>
                        </m:mPr>
                        <m:mr>
                          <m:e>
                            <m:r>
                              <w:rPr>
                                <w:rFonts w:ascii="Cambria Math" w:eastAsia="Cambria Math" w:hAnsi="Cambria Math" w:cs="Cambria Math"/>
                                <w:color w:val="000000" w:themeColor="text1"/>
                                <w:sz w:val="18"/>
                                <w:szCs w:val="18"/>
                              </w:rPr>
                              <m:t>0</m:t>
                            </m:r>
                          </m:e>
                          <m:e>
                            <m:r>
                              <w:rPr>
                                <w:rFonts w:ascii="Cambria Math" w:eastAsia="Cambria Math" w:hAnsi="Cambria Math" w:cs="Cambria Math"/>
                                <w:color w:val="000000" w:themeColor="text1"/>
                                <w:sz w:val="18"/>
                                <w:szCs w:val="18"/>
                              </w:rPr>
                              <m:t>1</m:t>
                            </m:r>
                          </m:e>
                        </m:mr>
                      </m:m>
                    </m:e>
                  </m:eqArr>
                </m:e>
              </m:d>
            </m:oMath>
          </w:p>
        </w:tc>
        <w:tc>
          <w:tcPr>
            <w:tcW w:w="2127" w:type="dxa"/>
            <w:vAlign w:val="center"/>
          </w:tcPr>
          <w:p w14:paraId="7E1EB6A8" w14:textId="007D4C61" w:rsidR="00B53DAB" w:rsidRPr="00716E05" w:rsidRDefault="00B53DAB" w:rsidP="003A091B">
            <w:pPr>
              <w:pStyle w:val="LGTdoc1"/>
              <w:snapToGrid/>
              <w:spacing w:beforeLines="0" w:before="100" w:beforeAutospacing="1" w:line="240" w:lineRule="atLeast"/>
              <w:contextualSpacing/>
              <w:jc w:val="center"/>
              <w:rPr>
                <w:b w:val="0"/>
                <w:color w:val="000000" w:themeColor="text1"/>
                <w:sz w:val="18"/>
                <w:szCs w:val="18"/>
                <w:lang w:eastAsia="x-none"/>
              </w:rPr>
            </w:pPr>
            <w:r w:rsidRPr="00275899">
              <w:rPr>
                <w:rFonts w:eastAsiaTheme="minorEastAsia"/>
                <w:b w:val="0"/>
                <w:color w:val="000000" w:themeColor="text1"/>
                <w:sz w:val="18"/>
                <w:szCs w:val="18"/>
                <w:lang w:eastAsia="ko-KR"/>
              </w:rPr>
              <w:t>{17,23,17,23}dBm</w:t>
            </w:r>
          </w:p>
        </w:tc>
      </w:tr>
      <w:tr w:rsidR="008614B5" w:rsidRPr="00716E05" w14:paraId="2BA2C9F4" w14:textId="77777777" w:rsidTr="003A091B">
        <w:trPr>
          <w:trHeight w:val="992"/>
        </w:trPr>
        <w:tc>
          <w:tcPr>
            <w:tcW w:w="1129" w:type="dxa"/>
            <w:vAlign w:val="center"/>
          </w:tcPr>
          <w:p w14:paraId="1D3D0412" w14:textId="6E9D8D13" w:rsidR="008614B5" w:rsidRPr="00CF1DCE" w:rsidRDefault="008614B5" w:rsidP="003A091B">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G</w:t>
            </w:r>
            <w:r>
              <w:rPr>
                <w:b w:val="0"/>
                <w:sz w:val="22"/>
                <w:lang w:val="en-US" w:eastAsia="ko-KR"/>
              </w:rPr>
              <w:t>15</w:t>
            </w:r>
          </w:p>
        </w:tc>
        <w:tc>
          <w:tcPr>
            <w:tcW w:w="5670" w:type="dxa"/>
            <w:vAlign w:val="center"/>
          </w:tcPr>
          <w:p w14:paraId="48D1D751" w14:textId="2E1DE221" w:rsidR="008614B5" w:rsidRPr="005D05DB" w:rsidRDefault="004F60D7" w:rsidP="000E4730">
            <w:pPr>
              <w:pStyle w:val="LGTdoc1"/>
              <w:snapToGrid/>
              <w:spacing w:beforeLines="0" w:before="100" w:beforeAutospacing="1" w:line="240" w:lineRule="atLeast"/>
              <w:contextualSpacing/>
              <w:jc w:val="center"/>
              <w:rPr>
                <w:rFonts w:cs="Times"/>
                <w:color w:val="000000" w:themeColor="text1"/>
                <w:sz w:val="18"/>
                <w:szCs w:val="18"/>
              </w:rPr>
            </w:pP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1</m:t>
                      </m:r>
                    </m:e>
                    <m:e>
                      <m:r>
                        <m:rPr>
                          <m:sty m:val="bi"/>
                        </m:rPr>
                        <w:rPr>
                          <w:rFonts w:ascii="Cambria Math" w:hAnsi="Cambria Math" w:cs="Times"/>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E4730" w:rsidRPr="005D05DB">
              <w:rPr>
                <w:rFonts w:cs="Times" w:hint="eastAsia"/>
                <w:b w:val="0"/>
                <w:color w:val="000000" w:themeColor="text1"/>
                <w:sz w:val="18"/>
                <w:szCs w:val="18"/>
              </w:rPr>
              <w:t xml:space="preserve">, </w:t>
            </w:r>
            <m:oMath>
              <m:f>
                <m:fPr>
                  <m:ctrlPr>
                    <w:rPr>
                      <w:rFonts w:ascii="Cambria Math" w:hAnsi="Cambria Math" w:cs="Times"/>
                      <w:b w:val="0"/>
                      <w:i/>
                      <w:color w:val="000000" w:themeColor="text1"/>
                      <w:sz w:val="18"/>
                      <w:szCs w:val="18"/>
                      <w:lang w:eastAsia="x-none"/>
                    </w:rPr>
                  </m:ctrlPr>
                </m:fPr>
                <m:num>
                  <m:r>
                    <m:rPr>
                      <m:sty m:val="bi"/>
                    </m:rPr>
                    <w:rPr>
                      <w:rFonts w:ascii="Cambria Math" w:hAnsi="Cambria Math" w:cs="Times"/>
                      <w:color w:val="000000" w:themeColor="text1"/>
                      <w:sz w:val="18"/>
                      <w:szCs w:val="18"/>
                      <w:lang w:eastAsia="x-none"/>
                    </w:rPr>
                    <m:t>1</m:t>
                  </m:r>
                </m:num>
                <m:den>
                  <m:r>
                    <m:rPr>
                      <m:sty m:val="bi"/>
                    </m:rPr>
                    <w:rPr>
                      <w:rFonts w:ascii="Cambria Math" w:hAnsi="Cambria Math" w:cs="Times"/>
                      <w:color w:val="000000" w:themeColor="text1"/>
                      <w:sz w:val="18"/>
                      <w:szCs w:val="18"/>
                      <w:lang w:eastAsia="x-none"/>
                    </w:rPr>
                    <m:t>2</m:t>
                  </m:r>
                </m:den>
              </m:f>
              <m:d>
                <m:dPr>
                  <m:begChr m:val="["/>
                  <m:endChr m:val="]"/>
                  <m:ctrlPr>
                    <w:rPr>
                      <w:rFonts w:ascii="Cambria Math" w:hAnsi="Cambria Math" w:cs="Times"/>
                      <w:b w:val="0"/>
                      <w:color w:val="000000" w:themeColor="text1"/>
                      <w:sz w:val="18"/>
                      <w:szCs w:val="18"/>
                      <w:lang w:eastAsia="x-none"/>
                    </w:rPr>
                  </m:ctrlPr>
                </m:dPr>
                <m:e>
                  <m:eqArr>
                    <m:eqArrPr>
                      <m:ctrlPr>
                        <w:rPr>
                          <w:rFonts w:ascii="Cambria Math" w:hAnsi="Cambria Math" w:cs="Times"/>
                          <w:b w:val="0"/>
                          <w:i/>
                          <w:color w:val="000000" w:themeColor="text1"/>
                          <w:sz w:val="18"/>
                          <w:szCs w:val="18"/>
                          <w:lang w:eastAsia="x-none"/>
                        </w:rPr>
                      </m:ctrlPr>
                    </m:eqArrPr>
                    <m:e>
                      <m:r>
                        <m:rPr>
                          <m:sty m:val="bi"/>
                        </m:rPr>
                        <w:rPr>
                          <w:rFonts w:ascii="Cambria Math" w:hAnsi="Cambria Math" w:cs="Times"/>
                          <w:color w:val="000000" w:themeColor="text1"/>
                          <w:sz w:val="18"/>
                          <w:szCs w:val="18"/>
                          <w:lang w:eastAsia="x-none"/>
                        </w:rPr>
                        <m:t>0</m:t>
                      </m:r>
                    </m:e>
                    <m:e>
                      <m:r>
                        <m:rPr>
                          <m:sty m:val="bi"/>
                        </m:rPr>
                        <w:rPr>
                          <w:rFonts w:ascii="Cambria Math" w:hAnsi="Cambria Math" w:cs="Times"/>
                          <w:color w:val="000000" w:themeColor="text1"/>
                          <w:sz w:val="18"/>
                          <w:szCs w:val="18"/>
                          <w:lang w:eastAsia="x-none"/>
                        </w:rPr>
                        <m:t>1</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ctrlPr>
                        <w:rPr>
                          <w:rFonts w:ascii="Cambria Math" w:eastAsia="Cambria Math" w:hAnsi="Cambria Math" w:cs="Cambria Math"/>
                          <w:b w:val="0"/>
                          <w:i/>
                          <w:color w:val="000000" w:themeColor="text1"/>
                          <w:sz w:val="18"/>
                          <w:szCs w:val="18"/>
                          <w:lang w:eastAsia="x-none"/>
                        </w:rPr>
                      </m:ctrlPr>
                    </m:e>
                    <m:e>
                      <m:r>
                        <m:rPr>
                          <m:sty m:val="bi"/>
                        </m:rPr>
                        <w:rPr>
                          <w:rFonts w:ascii="Cambria Math" w:eastAsia="Cambria Math" w:hAnsi="Cambria Math" w:cs="Cambria Math"/>
                          <w:color w:val="000000" w:themeColor="text1"/>
                          <w:sz w:val="18"/>
                          <w:szCs w:val="18"/>
                          <w:lang w:eastAsia="x-none"/>
                        </w:rPr>
                        <m:t>0</m:t>
                      </m:r>
                    </m:e>
                  </m:eqArr>
                </m:e>
              </m:d>
            </m:oMath>
            <w:r w:rsidR="000E4730">
              <w:rPr>
                <w:rFonts w:cs="Times" w:hint="eastAsia"/>
                <w:b w:val="0"/>
                <w:color w:val="000000" w:themeColor="text1"/>
                <w:sz w:val="18"/>
                <w:szCs w:val="18"/>
                <w:lang w:eastAsia="ko-KR"/>
              </w:rPr>
              <w:t>,</w:t>
            </w:r>
            <w:r w:rsidR="000E4730" w:rsidRPr="005D05DB">
              <w:rPr>
                <w:rFonts w:cs="Times" w:hint="eastAsia"/>
                <w:b w:val="0"/>
                <w:color w:val="000000" w:themeColor="text1"/>
                <w:sz w:val="18"/>
                <w:szCs w:val="18"/>
              </w:rPr>
              <w:t xml:space="preserve"> </w:t>
            </w:r>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e>
                    <m:e>
                      <m:m>
                        <m:mPr>
                          <m:mcs>
                            <m:mc>
                              <m:mcPr>
                                <m:count m:val="2"/>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2"/>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w:p>
        </w:tc>
        <w:tc>
          <w:tcPr>
            <w:tcW w:w="2127" w:type="dxa"/>
            <w:vAlign w:val="center"/>
          </w:tcPr>
          <w:p w14:paraId="353E21C8" w14:textId="3E19F2C6" w:rsidR="008614B5" w:rsidRPr="00716E05" w:rsidRDefault="00467F25" w:rsidP="00275899">
            <w:pPr>
              <w:pStyle w:val="LGTdoc1"/>
              <w:snapToGrid/>
              <w:spacing w:beforeLines="0" w:before="100" w:beforeAutospacing="1" w:line="240" w:lineRule="atLeast"/>
              <w:contextualSpacing/>
              <w:jc w:val="center"/>
              <w:rPr>
                <w:b w:val="0"/>
                <w:color w:val="000000" w:themeColor="text1"/>
                <w:sz w:val="18"/>
                <w:szCs w:val="18"/>
                <w:lang w:eastAsia="x-none"/>
              </w:rPr>
            </w:pPr>
            <w:r w:rsidRPr="00716E05">
              <w:rPr>
                <w:rFonts w:eastAsiaTheme="minorEastAsia"/>
                <w:b w:val="0"/>
                <w:color w:val="000000" w:themeColor="text1"/>
                <w:sz w:val="18"/>
                <w:szCs w:val="18"/>
                <w:lang w:eastAsia="ko-KR"/>
              </w:rPr>
              <w:t>{23,</w:t>
            </w:r>
            <w:r>
              <w:rPr>
                <w:rFonts w:eastAsiaTheme="minorEastAsia"/>
                <w:b w:val="0"/>
                <w:color w:val="000000" w:themeColor="text1"/>
                <w:sz w:val="18"/>
                <w:szCs w:val="18"/>
                <w:lang w:eastAsia="ko-KR"/>
              </w:rPr>
              <w:t>23</w:t>
            </w:r>
            <w:r w:rsidRPr="00716E05">
              <w:rPr>
                <w:rFonts w:eastAsiaTheme="minorEastAsia"/>
                <w:b w:val="0"/>
                <w:color w:val="000000" w:themeColor="text1"/>
                <w:sz w:val="18"/>
                <w:szCs w:val="18"/>
                <w:lang w:eastAsia="ko-KR"/>
              </w:rPr>
              <w:t>,</w:t>
            </w:r>
            <w:r w:rsidR="000E4730">
              <w:rPr>
                <w:rFonts w:eastAsiaTheme="minorEastAsia"/>
                <w:b w:val="0"/>
                <w:color w:val="000000" w:themeColor="text1"/>
                <w:sz w:val="18"/>
                <w:szCs w:val="18"/>
                <w:lang w:eastAsia="ko-KR"/>
              </w:rPr>
              <w:t>17</w:t>
            </w:r>
            <w:r w:rsidRPr="00716E05">
              <w:rPr>
                <w:rFonts w:eastAsiaTheme="minorEastAsia"/>
                <w:b w:val="0"/>
                <w:color w:val="000000" w:themeColor="text1"/>
                <w:sz w:val="18"/>
                <w:szCs w:val="18"/>
                <w:lang w:eastAsia="ko-KR"/>
              </w:rPr>
              <w:t>,</w:t>
            </w:r>
            <w:r w:rsidR="000E4730">
              <w:rPr>
                <w:rFonts w:eastAsiaTheme="minorEastAsia"/>
                <w:b w:val="0"/>
                <w:color w:val="000000" w:themeColor="text1"/>
                <w:sz w:val="18"/>
                <w:szCs w:val="18"/>
                <w:lang w:eastAsia="ko-KR"/>
              </w:rPr>
              <w:t>17</w:t>
            </w:r>
            <w:r w:rsidRPr="00716E05">
              <w:rPr>
                <w:rFonts w:eastAsiaTheme="minorEastAsia"/>
                <w:b w:val="0"/>
                <w:color w:val="000000" w:themeColor="text1"/>
                <w:sz w:val="18"/>
                <w:szCs w:val="18"/>
                <w:lang w:eastAsia="ko-KR"/>
              </w:rPr>
              <w:t>}dBm</w:t>
            </w:r>
          </w:p>
        </w:tc>
      </w:tr>
      <w:tr w:rsidR="003A091B" w:rsidRPr="00716E05" w14:paraId="502D57CC" w14:textId="77777777" w:rsidTr="00B32BC7">
        <w:trPr>
          <w:trHeight w:val="836"/>
        </w:trPr>
        <w:tc>
          <w:tcPr>
            <w:tcW w:w="1129" w:type="dxa"/>
            <w:vAlign w:val="center"/>
          </w:tcPr>
          <w:p w14:paraId="7871A386" w14:textId="44ACE76B" w:rsidR="003A091B" w:rsidRPr="00CF1DCE" w:rsidRDefault="003A091B" w:rsidP="003A091B">
            <w:pPr>
              <w:pStyle w:val="LGTdoc1"/>
              <w:snapToGrid/>
              <w:spacing w:beforeLines="0" w:before="100" w:beforeAutospacing="1" w:line="360" w:lineRule="auto"/>
              <w:contextualSpacing/>
              <w:jc w:val="center"/>
              <w:rPr>
                <w:b w:val="0"/>
                <w:sz w:val="22"/>
                <w:lang w:val="en-US"/>
              </w:rPr>
            </w:pPr>
            <w:r w:rsidRPr="00CF1DCE">
              <w:rPr>
                <w:rFonts w:hint="eastAsia"/>
                <w:b w:val="0"/>
                <w:sz w:val="22"/>
                <w:lang w:val="en-US" w:eastAsia="ko-KR"/>
              </w:rPr>
              <w:t>G</w:t>
            </w:r>
            <w:r>
              <w:rPr>
                <w:b w:val="0"/>
                <w:sz w:val="22"/>
                <w:lang w:val="en-US" w:eastAsia="ko-KR"/>
              </w:rPr>
              <w:t>16</w:t>
            </w:r>
          </w:p>
        </w:tc>
        <w:tc>
          <w:tcPr>
            <w:tcW w:w="5670" w:type="dxa"/>
          </w:tcPr>
          <w:p w14:paraId="3A9B4E6E" w14:textId="3EDAD400" w:rsidR="003A091B" w:rsidRPr="005D05DB" w:rsidRDefault="004F60D7" w:rsidP="00B32BC7">
            <w:pPr>
              <w:pStyle w:val="LGTdoc1"/>
              <w:snapToGrid/>
              <w:spacing w:beforeLines="0" w:before="100" w:beforeAutospacing="1" w:line="240" w:lineRule="atLeast"/>
              <w:contextualSpacing/>
              <w:jc w:val="center"/>
              <w:rPr>
                <w:rFonts w:cs="Times"/>
                <w:color w:val="000000" w:themeColor="text1"/>
                <w:sz w:val="18"/>
                <w:szCs w:val="18"/>
              </w:rPr>
            </w:pPr>
            <m:oMathPara>
              <m:oMath>
                <m:f>
                  <m:fPr>
                    <m:ctrlPr>
                      <w:rPr>
                        <w:rFonts w:ascii="Cambria Math" w:hAnsi="Cambria Math" w:cs="Times"/>
                        <w:b w:val="0"/>
                        <w:color w:val="000000" w:themeColor="text1"/>
                        <w:sz w:val="18"/>
                        <w:szCs w:val="18"/>
                      </w:rPr>
                    </m:ctrlPr>
                  </m:fPr>
                  <m:num>
                    <m:r>
                      <m:rPr>
                        <m:sty m:val="bi"/>
                      </m:rPr>
                      <w:rPr>
                        <w:rFonts w:ascii="Cambria Math" w:hAnsi="Cambria Math" w:cs="Times"/>
                        <w:color w:val="000000" w:themeColor="text1"/>
                        <w:sz w:val="18"/>
                        <w:szCs w:val="18"/>
                      </w:rPr>
                      <m:t>1</m:t>
                    </m:r>
                  </m:num>
                  <m:den>
                    <m:r>
                      <m:rPr>
                        <m:sty m:val="bi"/>
                      </m:rPr>
                      <w:rPr>
                        <w:rFonts w:ascii="Cambria Math" w:hAnsi="Cambria Math" w:cs="Times"/>
                        <w:color w:val="000000" w:themeColor="text1"/>
                        <w:sz w:val="18"/>
                        <w:szCs w:val="18"/>
                      </w:rPr>
                      <m:t>2</m:t>
                    </m:r>
                  </m:den>
                </m:f>
                <m:d>
                  <m:dPr>
                    <m:begChr m:val="["/>
                    <m:endChr m:val="]"/>
                    <m:ctrlPr>
                      <w:rPr>
                        <w:rFonts w:ascii="Cambria Math" w:hAnsi="Cambria Math" w:cs="Times"/>
                        <w:b w:val="0"/>
                        <w:color w:val="000000" w:themeColor="text1"/>
                        <w:sz w:val="18"/>
                        <w:szCs w:val="18"/>
                      </w:rPr>
                    </m:ctrlPr>
                  </m:dPr>
                  <m:e>
                    <m:eqArr>
                      <m:eqArrPr>
                        <m:ctrlPr>
                          <w:rPr>
                            <w:rFonts w:ascii="Cambria Math" w:hAnsi="Cambria Math" w:cs="Times"/>
                            <w:b w:val="0"/>
                            <w:i/>
                            <w:color w:val="000000" w:themeColor="text1"/>
                            <w:sz w:val="18"/>
                            <w:szCs w:val="18"/>
                          </w:rPr>
                        </m:ctrlPr>
                      </m:eqArrPr>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0</m:t>
                              </m:r>
                            </m:e>
                          </m:mr>
                        </m:m>
                      </m:e>
                      <m:e>
                        <m:m>
                          <m:mPr>
                            <m:mcs>
                              <m:mc>
                                <m:mcPr>
                                  <m:count m:val="3"/>
                                  <m:mcJc m:val="center"/>
                                </m:mcPr>
                              </m:mc>
                            </m:mcs>
                            <m:ctrlPr>
                              <w:rPr>
                                <w:rFonts w:ascii="Cambria Math" w:hAnsi="Cambria Math" w:cs="Times"/>
                                <w:b w:val="0"/>
                                <w:i/>
                                <w:color w:val="000000" w:themeColor="text1"/>
                                <w:sz w:val="18"/>
                                <w:szCs w:val="18"/>
                              </w:rPr>
                            </m:ctrlPr>
                          </m:mPr>
                          <m:mr>
                            <m:e>
                              <m:r>
                                <m:rPr>
                                  <m:sty m:val="bi"/>
                                </m:rPr>
                                <w:rPr>
                                  <w:rFonts w:ascii="Cambria Math" w:hAnsi="Cambria Math" w:cs="Times"/>
                                  <w:color w:val="000000" w:themeColor="text1"/>
                                  <w:sz w:val="18"/>
                                  <w:szCs w:val="18"/>
                                </w:rPr>
                                <m:t>0</m:t>
                              </m:r>
                            </m:e>
                            <m:e>
                              <m:r>
                                <m:rPr>
                                  <m:sty m:val="bi"/>
                                </m:rPr>
                                <w:rPr>
                                  <w:rFonts w:ascii="Cambria Math" w:hAnsi="Cambria Math" w:cs="Times"/>
                                  <w:color w:val="000000" w:themeColor="text1"/>
                                  <w:sz w:val="18"/>
                                  <w:szCs w:val="18"/>
                                </w:rPr>
                                <m:t>1</m:t>
                              </m:r>
                            </m:e>
                            <m:e>
                              <m:r>
                                <m:rPr>
                                  <m:sty m:val="bi"/>
                                </m:rPr>
                                <w:rPr>
                                  <w:rFonts w:ascii="Cambria Math" w:hAnsi="Cambria Math" w:cs="Times"/>
                                  <w:color w:val="000000" w:themeColor="text1"/>
                                  <w:sz w:val="18"/>
                                  <w:szCs w:val="18"/>
                                </w:rPr>
                                <m:t>0</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1</m:t>
                              </m:r>
                            </m:e>
                          </m:mr>
                        </m:m>
                        <m:ctrlPr>
                          <w:rPr>
                            <w:rFonts w:ascii="Cambria Math" w:eastAsia="Cambria Math" w:hAnsi="Cambria Math" w:cs="Cambria Math"/>
                            <w:b w:val="0"/>
                            <w:i/>
                            <w:color w:val="000000" w:themeColor="text1"/>
                            <w:sz w:val="18"/>
                            <w:szCs w:val="18"/>
                          </w:rPr>
                        </m:ctrlPr>
                      </m:e>
                      <m:e>
                        <m:m>
                          <m:mPr>
                            <m:mcs>
                              <m:mc>
                                <m:mcPr>
                                  <m:count m:val="3"/>
                                  <m:mcJc m:val="center"/>
                                </m:mcPr>
                              </m:mc>
                            </m:mcs>
                            <m:ctrlPr>
                              <w:rPr>
                                <w:rFonts w:ascii="Cambria Math" w:eastAsia="Cambria Math" w:hAnsi="Cambria Math" w:cs="Cambria Math"/>
                                <w:b w:val="0"/>
                                <w:i/>
                                <w:color w:val="000000" w:themeColor="text1"/>
                                <w:sz w:val="18"/>
                                <w:szCs w:val="18"/>
                              </w:rPr>
                            </m:ctrlPr>
                          </m:mPr>
                          <m:mr>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e>
                              <m:r>
                                <m:rPr>
                                  <m:sty m:val="bi"/>
                                </m:rPr>
                                <w:rPr>
                                  <w:rFonts w:ascii="Cambria Math" w:eastAsia="Cambria Math" w:hAnsi="Cambria Math" w:cs="Cambria Math"/>
                                  <w:color w:val="000000" w:themeColor="text1"/>
                                  <w:sz w:val="18"/>
                                  <w:szCs w:val="18"/>
                                </w:rPr>
                                <m:t>0</m:t>
                              </m:r>
                            </m:e>
                          </m:mr>
                        </m:m>
                      </m:e>
                    </m:eqArr>
                  </m:e>
                </m:d>
              </m:oMath>
            </m:oMathPara>
          </w:p>
        </w:tc>
        <w:tc>
          <w:tcPr>
            <w:tcW w:w="2127" w:type="dxa"/>
            <w:vAlign w:val="center"/>
          </w:tcPr>
          <w:p w14:paraId="2DC3EB79" w14:textId="04835D7D" w:rsidR="003A091B" w:rsidRPr="00716E05" w:rsidRDefault="003A091B" w:rsidP="00275899">
            <w:pPr>
              <w:pStyle w:val="LGTdoc1"/>
              <w:snapToGrid/>
              <w:spacing w:beforeLines="0" w:before="100" w:beforeAutospacing="1" w:line="240" w:lineRule="atLeast"/>
              <w:contextualSpacing/>
              <w:jc w:val="center"/>
              <w:rPr>
                <w:b w:val="0"/>
                <w:color w:val="000000" w:themeColor="text1"/>
                <w:sz w:val="18"/>
                <w:szCs w:val="18"/>
                <w:lang w:eastAsia="x-none"/>
              </w:rPr>
            </w:pP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18.23</w:t>
            </w: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 xml:space="preserve"> 18.23</w:t>
            </w: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 xml:space="preserve"> 18.23</w:t>
            </w:r>
            <w:r w:rsidRPr="00716E05">
              <w:rPr>
                <w:rFonts w:eastAsiaTheme="minorEastAsia"/>
                <w:b w:val="0"/>
                <w:color w:val="000000" w:themeColor="text1"/>
                <w:sz w:val="18"/>
                <w:szCs w:val="18"/>
                <w:lang w:eastAsia="ko-KR"/>
              </w:rPr>
              <w:t>,</w:t>
            </w:r>
            <w:r>
              <w:rPr>
                <w:rFonts w:eastAsiaTheme="minorEastAsia"/>
                <w:b w:val="0"/>
                <w:color w:val="000000" w:themeColor="text1"/>
                <w:sz w:val="18"/>
                <w:szCs w:val="18"/>
                <w:lang w:eastAsia="ko-KR"/>
              </w:rPr>
              <w:t xml:space="preserve"> 18.23</w:t>
            </w:r>
            <w:r w:rsidRPr="00716E05">
              <w:rPr>
                <w:rFonts w:eastAsiaTheme="minorEastAsia"/>
                <w:b w:val="0"/>
                <w:color w:val="000000" w:themeColor="text1"/>
                <w:sz w:val="18"/>
                <w:szCs w:val="18"/>
                <w:lang w:eastAsia="ko-KR"/>
              </w:rPr>
              <w:t>}dBm</w:t>
            </w:r>
          </w:p>
        </w:tc>
      </w:tr>
    </w:tbl>
    <w:p w14:paraId="3514038B" w14:textId="0C69D23B" w:rsidR="00B32BC7" w:rsidRPr="00E34A10" w:rsidRDefault="00275899" w:rsidP="00B32BC7">
      <w:pPr>
        <w:pStyle w:val="LGTdoc1"/>
        <w:snapToGrid/>
        <w:spacing w:beforeLines="0" w:before="100" w:beforeAutospacing="1" w:line="360" w:lineRule="auto"/>
        <w:contextualSpacing/>
        <w:rPr>
          <w:b w:val="0"/>
          <w:sz w:val="22"/>
          <w:lang w:val="en-US"/>
        </w:rPr>
      </w:pPr>
      <w:r>
        <w:rPr>
          <w:b w:val="0"/>
          <w:sz w:val="22"/>
          <w:lang w:val="en-US"/>
        </w:rPr>
        <w:t xml:space="preserve">Note </w:t>
      </w:r>
      <w:r>
        <w:rPr>
          <w:rFonts w:hint="eastAsia"/>
          <w:b w:val="0"/>
          <w:sz w:val="22"/>
          <w:lang w:val="en-US"/>
        </w:rPr>
        <w:t>that G16</w:t>
      </w:r>
      <w:r>
        <w:rPr>
          <w:b w:val="0"/>
          <w:sz w:val="22"/>
          <w:lang w:val="en-US"/>
        </w:rPr>
        <w:t xml:space="preserve"> only supports for rank 3 transmission. Considering the fact that the motivation of uplink full power transmission is coverage enhancement, rank 1 or 2 transmission is more desirable. Thus, G16 is less preferable than other entries. </w:t>
      </w:r>
    </w:p>
    <w:p w14:paraId="6E4A6010" w14:textId="77777777" w:rsidR="00283CBC" w:rsidRPr="00E34A10" w:rsidRDefault="00283CBC" w:rsidP="00FA7123">
      <w:pPr>
        <w:pStyle w:val="LGTdoc1"/>
        <w:snapToGrid/>
        <w:spacing w:beforeLines="0" w:before="100" w:beforeAutospacing="1" w:line="360" w:lineRule="auto"/>
        <w:ind w:firstLineChars="100" w:firstLine="220"/>
        <w:contextualSpacing/>
        <w:rPr>
          <w:b w:val="0"/>
          <w:sz w:val="22"/>
          <w:lang w:val="en-US"/>
        </w:rPr>
      </w:pPr>
    </w:p>
    <w:p w14:paraId="2BF3C2F9" w14:textId="22A05D22" w:rsidR="00C63331" w:rsidRDefault="006D1608" w:rsidP="00340CC8">
      <w:pPr>
        <w:pStyle w:val="LGTdoc1"/>
        <w:snapToGrid/>
        <w:spacing w:beforeLines="0" w:before="100" w:beforeAutospacing="1" w:line="360" w:lineRule="auto"/>
        <w:contextualSpacing/>
        <w:rPr>
          <w:b w:val="0"/>
          <w:sz w:val="20"/>
          <w:lang w:val="en-US"/>
        </w:rPr>
      </w:pPr>
      <w:r w:rsidRPr="00FB422C">
        <w:rPr>
          <w:rFonts w:hint="eastAsia"/>
          <w:sz w:val="22"/>
          <w:lang w:val="en-US"/>
        </w:rPr>
        <w:t>P</w:t>
      </w:r>
      <w:r w:rsidRPr="00FB422C">
        <w:rPr>
          <w:sz w:val="22"/>
          <w:lang w:val="en-US"/>
        </w:rPr>
        <w:t>roposal</w:t>
      </w:r>
      <w:r w:rsidR="009A0F80">
        <w:rPr>
          <w:sz w:val="22"/>
          <w:lang w:val="en-US"/>
        </w:rPr>
        <w:t xml:space="preserve"> </w:t>
      </w:r>
      <w:r>
        <w:rPr>
          <w:sz w:val="22"/>
          <w:lang w:val="en-US"/>
        </w:rPr>
        <w:t>1</w:t>
      </w:r>
      <w:r w:rsidRPr="00FB422C">
        <w:rPr>
          <w:sz w:val="22"/>
          <w:lang w:val="en-US"/>
        </w:rPr>
        <w:t xml:space="preserve">: </w:t>
      </w:r>
      <w:r w:rsidR="00340CC8">
        <w:rPr>
          <w:sz w:val="22"/>
          <w:lang w:val="en-US"/>
        </w:rPr>
        <w:t xml:space="preserve">Adopt G7-G15 in Table 2 for additional entries for </w:t>
      </w:r>
      <w:r w:rsidR="00340CC8" w:rsidRPr="00340CC8">
        <w:rPr>
          <w:sz w:val="22"/>
          <w:lang w:val="en-US"/>
        </w:rPr>
        <w:t xml:space="preserve">4-port </w:t>
      </w:r>
      <w:r w:rsidR="00680446">
        <w:rPr>
          <w:sz w:val="22"/>
          <w:lang w:val="en-US"/>
        </w:rPr>
        <w:t>p</w:t>
      </w:r>
      <w:r w:rsidR="00680446" w:rsidRPr="00340CC8">
        <w:rPr>
          <w:sz w:val="22"/>
          <w:lang w:val="en-US"/>
        </w:rPr>
        <w:t xml:space="preserve">artial </w:t>
      </w:r>
      <w:r w:rsidR="00340CC8" w:rsidRPr="00340CC8">
        <w:rPr>
          <w:sz w:val="22"/>
          <w:lang w:val="en-US"/>
        </w:rPr>
        <w:t>coherent UE with Mode 2 operation</w:t>
      </w:r>
      <w:r w:rsidR="00340CC8">
        <w:rPr>
          <w:sz w:val="22"/>
          <w:lang w:val="en-US"/>
        </w:rPr>
        <w:t>.</w:t>
      </w:r>
    </w:p>
    <w:p w14:paraId="22F1D543" w14:textId="77777777" w:rsidR="00B568D2" w:rsidRDefault="00B568D2" w:rsidP="00EC7118">
      <w:pPr>
        <w:pStyle w:val="LGTdoc1"/>
        <w:snapToGrid/>
        <w:spacing w:beforeLines="0" w:before="100" w:beforeAutospacing="1" w:line="360" w:lineRule="auto"/>
        <w:contextualSpacing/>
        <w:rPr>
          <w:b w:val="0"/>
          <w:sz w:val="20"/>
          <w:lang w:val="en-US"/>
        </w:rPr>
      </w:pPr>
    </w:p>
    <w:p w14:paraId="24183EFC" w14:textId="5ED2C2D1" w:rsidR="00FF5F42" w:rsidRDefault="008560D4" w:rsidP="00FF5F42">
      <w:pPr>
        <w:pStyle w:val="1"/>
        <w:numPr>
          <w:ilvl w:val="0"/>
          <w:numId w:val="22"/>
        </w:numPr>
        <w:ind w:left="426" w:hanging="426"/>
      </w:pPr>
      <w:r>
        <w:lastRenderedPageBreak/>
        <w:t>Text proposals on ULFPTx for full coherent UE</w:t>
      </w:r>
      <w:r w:rsidR="00FF5F42">
        <w:t xml:space="preserve">  </w:t>
      </w:r>
    </w:p>
    <w:p w14:paraId="6F92412C" w14:textId="2021EED2" w:rsidR="00FF5F42" w:rsidRPr="008560D4" w:rsidRDefault="008560D4" w:rsidP="00735168">
      <w:pPr>
        <w:pStyle w:val="LGTdoc1"/>
        <w:spacing w:beforeAutospacing="1" w:line="360" w:lineRule="auto"/>
        <w:ind w:firstLineChars="150" w:firstLine="330"/>
        <w:contextualSpacing/>
        <w:rPr>
          <w:b w:val="0"/>
          <w:sz w:val="22"/>
          <w:szCs w:val="22"/>
          <w:lang w:val="en-US"/>
        </w:rPr>
      </w:pPr>
      <w:r w:rsidRPr="008560D4">
        <w:rPr>
          <w:rFonts w:hint="eastAsia"/>
          <w:b w:val="0"/>
          <w:sz w:val="22"/>
          <w:szCs w:val="22"/>
          <w:lang w:val="en-US"/>
        </w:rPr>
        <w:t xml:space="preserve">During </w:t>
      </w:r>
      <w:r w:rsidRPr="008560D4">
        <w:rPr>
          <w:b w:val="0"/>
          <w:sz w:val="22"/>
          <w:szCs w:val="22"/>
          <w:lang w:val="en-US"/>
        </w:rPr>
        <w:t xml:space="preserve">the </w:t>
      </w:r>
      <w:r>
        <w:rPr>
          <w:b w:val="0"/>
          <w:sz w:val="22"/>
          <w:szCs w:val="22"/>
          <w:lang w:val="en-US"/>
        </w:rPr>
        <w:t xml:space="preserve">RAN1#100b_e meeting, following conclusion </w:t>
      </w:r>
      <w:r w:rsidR="00735168">
        <w:rPr>
          <w:b w:val="0"/>
          <w:sz w:val="22"/>
          <w:szCs w:val="22"/>
          <w:lang w:val="en-US"/>
        </w:rPr>
        <w:t xml:space="preserve">on the support of ULFPTx for full coherent UE </w:t>
      </w:r>
      <w:r>
        <w:rPr>
          <w:b w:val="0"/>
          <w:sz w:val="22"/>
          <w:szCs w:val="22"/>
          <w:lang w:val="en-US"/>
        </w:rPr>
        <w:t xml:space="preserve">was made as:  </w:t>
      </w:r>
    </w:p>
    <w:p w14:paraId="7B6A938C" w14:textId="77777777" w:rsidR="00137FC8" w:rsidRDefault="00137FC8" w:rsidP="00FF5F42">
      <w:pPr>
        <w:pStyle w:val="LGTdoc1"/>
        <w:spacing w:beforeAutospacing="1" w:line="360" w:lineRule="auto"/>
        <w:contextualSpacing/>
        <w:rPr>
          <w:b w:val="0"/>
          <w:sz w:val="22"/>
          <w:szCs w:val="22"/>
          <w:lang w:val="en-US"/>
        </w:rPr>
      </w:pPr>
    </w:p>
    <w:p w14:paraId="58DB20A8" w14:textId="77777777" w:rsidR="00FF5F42" w:rsidRPr="008560D4" w:rsidRDefault="00FF5F42" w:rsidP="00FF5F42">
      <w:pPr>
        <w:pStyle w:val="LGTdoc1"/>
        <w:spacing w:beforeAutospacing="1" w:line="360" w:lineRule="auto"/>
        <w:contextualSpacing/>
        <w:rPr>
          <w:b w:val="0"/>
          <w:sz w:val="22"/>
          <w:szCs w:val="22"/>
          <w:lang w:val="en-US"/>
        </w:rPr>
      </w:pPr>
      <w:r w:rsidRPr="008560D4">
        <w:rPr>
          <w:b w:val="0"/>
          <w:sz w:val="22"/>
          <w:szCs w:val="22"/>
          <w:lang w:val="en-US"/>
        </w:rPr>
        <w:t>Conclusion:</w:t>
      </w:r>
    </w:p>
    <w:p w14:paraId="6980A79E" w14:textId="4CE7D8A6" w:rsidR="00FF5F42" w:rsidRPr="008560D4" w:rsidRDefault="00FF5F42" w:rsidP="00FF5F42">
      <w:pPr>
        <w:pStyle w:val="LGTdoc1"/>
        <w:numPr>
          <w:ilvl w:val="0"/>
          <w:numId w:val="45"/>
        </w:numPr>
        <w:spacing w:beforeAutospacing="1" w:line="360" w:lineRule="auto"/>
        <w:contextualSpacing/>
        <w:rPr>
          <w:b w:val="0"/>
          <w:sz w:val="22"/>
          <w:szCs w:val="22"/>
          <w:lang w:val="en-US"/>
        </w:rPr>
      </w:pPr>
      <w:r w:rsidRPr="008560D4">
        <w:rPr>
          <w:b w:val="0"/>
          <w:sz w:val="22"/>
          <w:szCs w:val="22"/>
          <w:lang w:val="en-US"/>
        </w:rPr>
        <w:t>A full coherent capable UE, depending on its capability, can also report Rel-16 UL full power transmission capability</w:t>
      </w:r>
    </w:p>
    <w:p w14:paraId="4B39B297" w14:textId="756F3450" w:rsidR="00FF5F42" w:rsidRPr="008560D4" w:rsidRDefault="00FF5F42" w:rsidP="00FF5F42">
      <w:pPr>
        <w:pStyle w:val="LGTdoc1"/>
        <w:numPr>
          <w:ilvl w:val="0"/>
          <w:numId w:val="45"/>
        </w:numPr>
        <w:snapToGrid/>
        <w:spacing w:beforeLines="0" w:before="100" w:beforeAutospacing="1" w:line="360" w:lineRule="auto"/>
        <w:contextualSpacing/>
        <w:rPr>
          <w:b w:val="0"/>
          <w:sz w:val="22"/>
          <w:szCs w:val="22"/>
          <w:lang w:val="en-US"/>
        </w:rPr>
      </w:pPr>
      <w:r w:rsidRPr="008560D4">
        <w:rPr>
          <w:b w:val="0"/>
          <w:sz w:val="22"/>
          <w:szCs w:val="22"/>
          <w:lang w:val="en-US"/>
        </w:rPr>
        <w:t>Discuss UE capability related issues under UE feature agenda</w:t>
      </w:r>
    </w:p>
    <w:p w14:paraId="7F85175B" w14:textId="77777777" w:rsidR="00FF5F42" w:rsidRPr="008560D4" w:rsidRDefault="00FF5F42" w:rsidP="00EC7118">
      <w:pPr>
        <w:pStyle w:val="LGTdoc1"/>
        <w:snapToGrid/>
        <w:spacing w:beforeLines="0" w:before="100" w:beforeAutospacing="1" w:line="360" w:lineRule="auto"/>
        <w:contextualSpacing/>
        <w:rPr>
          <w:b w:val="0"/>
          <w:sz w:val="22"/>
          <w:szCs w:val="22"/>
          <w:lang w:val="en-US"/>
        </w:rPr>
      </w:pPr>
    </w:p>
    <w:p w14:paraId="6F5D43C0" w14:textId="62D51F13" w:rsidR="008560D4" w:rsidRDefault="00784301" w:rsidP="00EC7118">
      <w:pPr>
        <w:pStyle w:val="LGTdoc1"/>
        <w:snapToGrid/>
        <w:spacing w:beforeLines="0" w:before="100" w:beforeAutospacing="1" w:line="360" w:lineRule="auto"/>
        <w:contextualSpacing/>
        <w:rPr>
          <w:b w:val="0"/>
          <w:sz w:val="22"/>
          <w:szCs w:val="22"/>
          <w:lang w:val="en-US"/>
        </w:rPr>
      </w:pPr>
      <w:r>
        <w:rPr>
          <w:rFonts w:hint="eastAsia"/>
          <w:b w:val="0"/>
          <w:sz w:val="22"/>
          <w:szCs w:val="22"/>
          <w:lang w:val="en-US"/>
        </w:rPr>
        <w:t xml:space="preserve">However, corresponding TP </w:t>
      </w:r>
      <w:r>
        <w:rPr>
          <w:b w:val="0"/>
          <w:sz w:val="22"/>
          <w:szCs w:val="22"/>
          <w:lang w:val="en-US"/>
        </w:rPr>
        <w:t xml:space="preserve">for above conclusion was not </w:t>
      </w:r>
      <w:r w:rsidR="00CE6F6D">
        <w:rPr>
          <w:b w:val="0"/>
          <w:sz w:val="22"/>
          <w:szCs w:val="22"/>
          <w:lang w:val="en-US"/>
        </w:rPr>
        <w:t>reached the consensus</w:t>
      </w:r>
      <w:r w:rsidR="00BA584F">
        <w:rPr>
          <w:b w:val="0"/>
          <w:sz w:val="22"/>
          <w:szCs w:val="22"/>
          <w:lang w:val="en-US"/>
        </w:rPr>
        <w:t xml:space="preserve">. </w:t>
      </w:r>
      <w:r w:rsidR="003A3A28">
        <w:rPr>
          <w:b w:val="0"/>
          <w:sz w:val="22"/>
          <w:szCs w:val="22"/>
          <w:lang w:val="en-US"/>
        </w:rPr>
        <w:t>A</w:t>
      </w:r>
      <w:r w:rsidR="00BA584F">
        <w:rPr>
          <w:b w:val="0"/>
          <w:sz w:val="22"/>
          <w:szCs w:val="22"/>
          <w:lang w:val="en-US"/>
        </w:rPr>
        <w:t xml:space="preserve">ccording to the current specification, </w:t>
      </w:r>
      <w:r>
        <w:rPr>
          <w:b w:val="0"/>
          <w:sz w:val="22"/>
          <w:szCs w:val="22"/>
          <w:lang w:val="en-US"/>
        </w:rPr>
        <w:t xml:space="preserve">the behavior of </w:t>
      </w:r>
      <w:r w:rsidR="00CE6F6D">
        <w:rPr>
          <w:b w:val="0"/>
          <w:sz w:val="22"/>
          <w:szCs w:val="22"/>
          <w:lang w:val="en-US"/>
        </w:rPr>
        <w:t xml:space="preserve">full coherent UE with ULFPTx mode is </w:t>
      </w:r>
    </w:p>
    <w:p w14:paraId="7B57A501" w14:textId="4D501A4B" w:rsidR="00784301" w:rsidRDefault="00BA584F" w:rsidP="00BA584F">
      <w:pPr>
        <w:pStyle w:val="LGTdoc1"/>
        <w:numPr>
          <w:ilvl w:val="0"/>
          <w:numId w:val="46"/>
        </w:numPr>
        <w:snapToGrid/>
        <w:spacing w:beforeLines="0" w:before="100" w:beforeAutospacing="1" w:line="360" w:lineRule="auto"/>
        <w:contextualSpacing/>
        <w:rPr>
          <w:b w:val="0"/>
          <w:sz w:val="22"/>
          <w:szCs w:val="22"/>
          <w:lang w:val="en-US"/>
        </w:rPr>
      </w:pPr>
      <w:r>
        <w:rPr>
          <w:b w:val="0"/>
          <w:sz w:val="22"/>
          <w:szCs w:val="22"/>
          <w:lang w:val="en-US"/>
        </w:rPr>
        <w:t>if full coherent 2-port UE reports full power capability via</w:t>
      </w:r>
      <w:r w:rsidR="009034DB">
        <w:rPr>
          <w:b w:val="0"/>
          <w:sz w:val="22"/>
          <w:szCs w:val="22"/>
          <w:lang w:val="en-US"/>
        </w:rPr>
        <w:t xml:space="preserve">, e.g. </w:t>
      </w:r>
      <w:r w:rsidR="00CC62EB">
        <w:rPr>
          <w:b w:val="0"/>
          <w:sz w:val="22"/>
          <w:szCs w:val="22"/>
          <w:lang w:val="en-US"/>
        </w:rPr>
        <w:t xml:space="preserve">reporting </w:t>
      </w:r>
      <w:r>
        <w:rPr>
          <w:b w:val="0"/>
          <w:sz w:val="22"/>
          <w:szCs w:val="22"/>
          <w:lang w:val="en-US"/>
        </w:rPr>
        <w:t>TPMI=</w:t>
      </w:r>
      <m:oMath>
        <m:f>
          <m:fPr>
            <m:ctrlPr>
              <w:rPr>
                <w:rFonts w:ascii="Cambria Math" w:hAnsi="Cambria Math"/>
                <w:b w:val="0"/>
                <w:sz w:val="22"/>
                <w:szCs w:val="22"/>
                <w:lang w:val="en-US"/>
              </w:rPr>
            </m:ctrlPr>
          </m:fPr>
          <m:num>
            <m:r>
              <m:rPr>
                <m:sty m:val="bi"/>
              </m:rPr>
              <w:rPr>
                <w:rFonts w:ascii="Cambria Math" w:hAnsi="Cambria Math"/>
                <w:sz w:val="22"/>
                <w:szCs w:val="22"/>
                <w:lang w:val="en-US"/>
              </w:rPr>
              <m:t>1</m:t>
            </m:r>
          </m:num>
          <m:den>
            <m:rad>
              <m:radPr>
                <m:degHide m:val="1"/>
                <m:ctrlPr>
                  <w:rPr>
                    <w:rFonts w:ascii="Cambria Math" w:hAnsi="Cambria Math"/>
                    <w:b w:val="0"/>
                    <w:i/>
                    <w:sz w:val="22"/>
                    <w:szCs w:val="22"/>
                    <w:lang w:val="en-US"/>
                  </w:rPr>
                </m:ctrlPr>
              </m:radPr>
              <m:deg/>
              <m:e>
                <m:r>
                  <m:rPr>
                    <m:sty m:val="bi"/>
                  </m:rPr>
                  <w:rPr>
                    <w:rFonts w:ascii="Cambria Math" w:hAnsi="Cambria Math"/>
                    <w:sz w:val="22"/>
                    <w:szCs w:val="22"/>
                    <w:lang w:val="en-US"/>
                  </w:rPr>
                  <m:t>2</m:t>
                </m:r>
              </m:e>
            </m:rad>
            <m:r>
              <m:rPr>
                <m:sty m:val="bi"/>
              </m:rPr>
              <w:rPr>
                <w:rFonts w:ascii="Cambria Math" w:hAnsi="Cambria Math"/>
                <w:sz w:val="22"/>
                <w:szCs w:val="22"/>
                <w:lang w:val="en-US"/>
              </w:rPr>
              <m:t xml:space="preserve"> </m:t>
            </m:r>
          </m:den>
        </m:f>
        <m:d>
          <m:dPr>
            <m:begChr m:val="["/>
            <m:endChr m:val="]"/>
            <m:ctrlPr>
              <w:rPr>
                <w:rFonts w:ascii="Cambria Math" w:hAnsi="Cambria Math"/>
                <w:b w:val="0"/>
                <w:i/>
                <w:sz w:val="22"/>
                <w:szCs w:val="22"/>
                <w:lang w:val="en-US"/>
              </w:rPr>
            </m:ctrlPr>
          </m:dPr>
          <m:e>
            <m:eqArr>
              <m:eqArrPr>
                <m:ctrlPr>
                  <w:rPr>
                    <w:rFonts w:ascii="Cambria Math" w:hAnsi="Cambria Math"/>
                    <w:b w:val="0"/>
                    <w:i/>
                    <w:sz w:val="22"/>
                    <w:szCs w:val="22"/>
                    <w:lang w:val="en-US"/>
                  </w:rPr>
                </m:ctrlPr>
              </m:eqArrPr>
              <m:e>
                <m:r>
                  <m:rPr>
                    <m:sty m:val="bi"/>
                  </m:rPr>
                  <w:rPr>
                    <w:rFonts w:ascii="Cambria Math" w:hAnsi="Cambria Math"/>
                    <w:sz w:val="22"/>
                    <w:szCs w:val="22"/>
                    <w:lang w:val="en-US"/>
                  </w:rPr>
                  <m:t>1</m:t>
                </m:r>
              </m:e>
              <m:e>
                <m:r>
                  <m:rPr>
                    <m:sty m:val="bi"/>
                  </m:rPr>
                  <w:rPr>
                    <w:rFonts w:ascii="Cambria Math" w:hAnsi="Cambria Math"/>
                    <w:sz w:val="22"/>
                    <w:szCs w:val="22"/>
                    <w:lang w:val="en-US"/>
                  </w:rPr>
                  <m:t>0</m:t>
                </m:r>
              </m:e>
            </m:eqArr>
          </m:e>
        </m:d>
      </m:oMath>
      <w:r>
        <w:rPr>
          <w:b w:val="0"/>
          <w:sz w:val="22"/>
          <w:szCs w:val="22"/>
          <w:lang w:val="en-US"/>
        </w:rPr>
        <w:t>, and gNB configure the codebook subset as ‘n</w:t>
      </w:r>
      <w:r w:rsidRPr="00BA584F">
        <w:rPr>
          <w:b w:val="0"/>
          <w:sz w:val="22"/>
          <w:szCs w:val="22"/>
          <w:lang w:val="en-US"/>
        </w:rPr>
        <w:t>onCoherent</w:t>
      </w:r>
      <w:r>
        <w:rPr>
          <w:b w:val="0"/>
          <w:sz w:val="22"/>
          <w:szCs w:val="22"/>
          <w:lang w:val="en-US"/>
        </w:rPr>
        <w:t xml:space="preserve">’ and </w:t>
      </w:r>
      <w:r w:rsidRPr="00BA584F">
        <w:rPr>
          <w:b w:val="0"/>
          <w:sz w:val="22"/>
          <w:szCs w:val="22"/>
          <w:lang w:val="en-US"/>
        </w:rPr>
        <w:t xml:space="preserve">to </w:t>
      </w:r>
      <w:r>
        <w:rPr>
          <w:b w:val="0"/>
          <w:sz w:val="22"/>
          <w:szCs w:val="22"/>
          <w:lang w:val="en-US"/>
        </w:rPr>
        <w:t>‘</w:t>
      </w:r>
      <w:r w:rsidRPr="00BA584F">
        <w:rPr>
          <w:b w:val="0"/>
          <w:sz w:val="22"/>
          <w:szCs w:val="22"/>
          <w:lang w:val="en-US"/>
        </w:rPr>
        <w:t>fullpowerMode2</w:t>
      </w:r>
      <w:r>
        <w:rPr>
          <w:b w:val="0"/>
          <w:sz w:val="22"/>
          <w:szCs w:val="22"/>
          <w:lang w:val="en-US"/>
        </w:rPr>
        <w:t xml:space="preserve">’, then UE can transmit PUSCH with TPMI = </w:t>
      </w:r>
      <m:oMath>
        <m:f>
          <m:fPr>
            <m:ctrlPr>
              <w:rPr>
                <w:rFonts w:ascii="Cambria Math" w:hAnsi="Cambria Math"/>
                <w:b w:val="0"/>
                <w:sz w:val="22"/>
                <w:szCs w:val="22"/>
                <w:lang w:val="en-US"/>
              </w:rPr>
            </m:ctrlPr>
          </m:fPr>
          <m:num>
            <m:r>
              <m:rPr>
                <m:sty m:val="bi"/>
              </m:rPr>
              <w:rPr>
                <w:rFonts w:ascii="Cambria Math" w:hAnsi="Cambria Math"/>
                <w:sz w:val="22"/>
                <w:szCs w:val="22"/>
                <w:lang w:val="en-US"/>
              </w:rPr>
              <m:t>1</m:t>
            </m:r>
          </m:num>
          <m:den>
            <m:rad>
              <m:radPr>
                <m:degHide m:val="1"/>
                <m:ctrlPr>
                  <w:rPr>
                    <w:rFonts w:ascii="Cambria Math" w:hAnsi="Cambria Math"/>
                    <w:b w:val="0"/>
                    <w:i/>
                    <w:sz w:val="22"/>
                    <w:szCs w:val="22"/>
                    <w:lang w:val="en-US"/>
                  </w:rPr>
                </m:ctrlPr>
              </m:radPr>
              <m:deg/>
              <m:e>
                <m:r>
                  <m:rPr>
                    <m:sty m:val="bi"/>
                  </m:rPr>
                  <w:rPr>
                    <w:rFonts w:ascii="Cambria Math" w:hAnsi="Cambria Math"/>
                    <w:sz w:val="22"/>
                    <w:szCs w:val="22"/>
                    <w:lang w:val="en-US"/>
                  </w:rPr>
                  <m:t>2</m:t>
                </m:r>
              </m:e>
            </m:rad>
            <m:r>
              <m:rPr>
                <m:sty m:val="bi"/>
              </m:rPr>
              <w:rPr>
                <w:rFonts w:ascii="Cambria Math" w:hAnsi="Cambria Math"/>
                <w:sz w:val="22"/>
                <w:szCs w:val="22"/>
                <w:lang w:val="en-US"/>
              </w:rPr>
              <m:t xml:space="preserve"> </m:t>
            </m:r>
          </m:den>
        </m:f>
        <m:d>
          <m:dPr>
            <m:begChr m:val="["/>
            <m:endChr m:val="]"/>
            <m:ctrlPr>
              <w:rPr>
                <w:rFonts w:ascii="Cambria Math" w:hAnsi="Cambria Math"/>
                <w:b w:val="0"/>
                <w:i/>
                <w:sz w:val="22"/>
                <w:szCs w:val="22"/>
                <w:lang w:val="en-US"/>
              </w:rPr>
            </m:ctrlPr>
          </m:dPr>
          <m:e>
            <m:eqArr>
              <m:eqArrPr>
                <m:ctrlPr>
                  <w:rPr>
                    <w:rFonts w:ascii="Cambria Math" w:hAnsi="Cambria Math"/>
                    <w:b w:val="0"/>
                    <w:i/>
                    <w:sz w:val="22"/>
                    <w:szCs w:val="22"/>
                    <w:lang w:val="en-US"/>
                  </w:rPr>
                </m:ctrlPr>
              </m:eqArrPr>
              <m:e>
                <m:r>
                  <m:rPr>
                    <m:sty m:val="bi"/>
                  </m:rPr>
                  <w:rPr>
                    <w:rFonts w:ascii="Cambria Math" w:hAnsi="Cambria Math"/>
                    <w:sz w:val="22"/>
                    <w:szCs w:val="22"/>
                    <w:lang w:val="en-US"/>
                  </w:rPr>
                  <m:t>1</m:t>
                </m:r>
              </m:e>
              <m:e>
                <m:r>
                  <m:rPr>
                    <m:sty m:val="bi"/>
                  </m:rPr>
                  <w:rPr>
                    <w:rFonts w:ascii="Cambria Math" w:hAnsi="Cambria Math"/>
                    <w:sz w:val="22"/>
                    <w:szCs w:val="22"/>
                    <w:lang w:val="en-US"/>
                  </w:rPr>
                  <m:t>0</m:t>
                </m:r>
              </m:e>
            </m:eqArr>
          </m:e>
        </m:d>
      </m:oMath>
      <w:r>
        <w:rPr>
          <w:b w:val="0"/>
          <w:sz w:val="22"/>
          <w:szCs w:val="22"/>
          <w:lang w:val="en-US"/>
        </w:rPr>
        <w:t xml:space="preserve"> with full power. </w:t>
      </w:r>
    </w:p>
    <w:p w14:paraId="764F695B" w14:textId="16D30D8F" w:rsidR="00BA584F" w:rsidRDefault="00BA584F" w:rsidP="00BA584F">
      <w:pPr>
        <w:pStyle w:val="LGTdoc1"/>
        <w:numPr>
          <w:ilvl w:val="0"/>
          <w:numId w:val="46"/>
        </w:numPr>
        <w:snapToGrid/>
        <w:spacing w:beforeLines="0" w:before="100" w:beforeAutospacing="1" w:line="360" w:lineRule="auto"/>
        <w:contextualSpacing/>
        <w:rPr>
          <w:b w:val="0"/>
          <w:sz w:val="22"/>
          <w:szCs w:val="22"/>
          <w:lang w:val="en-US"/>
        </w:rPr>
      </w:pPr>
      <w:r>
        <w:rPr>
          <w:b w:val="0"/>
          <w:sz w:val="22"/>
          <w:szCs w:val="22"/>
          <w:lang w:val="en-US"/>
        </w:rPr>
        <w:t xml:space="preserve">if full coherent 2-port UE reports full power capability via, e.g. </w:t>
      </w:r>
      <w:r w:rsidR="00CC62EB">
        <w:rPr>
          <w:b w:val="0"/>
          <w:sz w:val="22"/>
          <w:szCs w:val="22"/>
          <w:lang w:val="en-US"/>
        </w:rPr>
        <w:t xml:space="preserve">reporting </w:t>
      </w:r>
      <w:r>
        <w:rPr>
          <w:b w:val="0"/>
          <w:sz w:val="22"/>
          <w:szCs w:val="22"/>
          <w:lang w:val="en-US"/>
        </w:rPr>
        <w:t>TPMI=</w:t>
      </w:r>
      <m:oMath>
        <m:f>
          <m:fPr>
            <m:ctrlPr>
              <w:rPr>
                <w:rFonts w:ascii="Cambria Math" w:hAnsi="Cambria Math"/>
                <w:b w:val="0"/>
                <w:sz w:val="22"/>
                <w:szCs w:val="22"/>
                <w:lang w:val="en-US"/>
              </w:rPr>
            </m:ctrlPr>
          </m:fPr>
          <m:num>
            <m:r>
              <m:rPr>
                <m:sty m:val="bi"/>
              </m:rPr>
              <w:rPr>
                <w:rFonts w:ascii="Cambria Math" w:hAnsi="Cambria Math"/>
                <w:sz w:val="22"/>
                <w:szCs w:val="22"/>
                <w:lang w:val="en-US"/>
              </w:rPr>
              <m:t>1</m:t>
            </m:r>
          </m:num>
          <m:den>
            <m:rad>
              <m:radPr>
                <m:degHide m:val="1"/>
                <m:ctrlPr>
                  <w:rPr>
                    <w:rFonts w:ascii="Cambria Math" w:hAnsi="Cambria Math"/>
                    <w:b w:val="0"/>
                    <w:i/>
                    <w:sz w:val="22"/>
                    <w:szCs w:val="22"/>
                    <w:lang w:val="en-US"/>
                  </w:rPr>
                </m:ctrlPr>
              </m:radPr>
              <m:deg/>
              <m:e>
                <m:r>
                  <m:rPr>
                    <m:sty m:val="bi"/>
                  </m:rPr>
                  <w:rPr>
                    <w:rFonts w:ascii="Cambria Math" w:hAnsi="Cambria Math"/>
                    <w:sz w:val="22"/>
                    <w:szCs w:val="22"/>
                    <w:lang w:val="en-US"/>
                  </w:rPr>
                  <m:t>2</m:t>
                </m:r>
              </m:e>
            </m:rad>
            <m:r>
              <m:rPr>
                <m:sty m:val="bi"/>
              </m:rPr>
              <w:rPr>
                <w:rFonts w:ascii="Cambria Math" w:hAnsi="Cambria Math"/>
                <w:sz w:val="22"/>
                <w:szCs w:val="22"/>
                <w:lang w:val="en-US"/>
              </w:rPr>
              <m:t xml:space="preserve"> </m:t>
            </m:r>
          </m:den>
        </m:f>
        <m:d>
          <m:dPr>
            <m:begChr m:val="["/>
            <m:endChr m:val="]"/>
            <m:ctrlPr>
              <w:rPr>
                <w:rFonts w:ascii="Cambria Math" w:hAnsi="Cambria Math"/>
                <w:b w:val="0"/>
                <w:i/>
                <w:sz w:val="22"/>
                <w:szCs w:val="22"/>
                <w:lang w:val="en-US"/>
              </w:rPr>
            </m:ctrlPr>
          </m:dPr>
          <m:e>
            <m:eqArr>
              <m:eqArrPr>
                <m:ctrlPr>
                  <w:rPr>
                    <w:rFonts w:ascii="Cambria Math" w:hAnsi="Cambria Math"/>
                    <w:b w:val="0"/>
                    <w:i/>
                    <w:sz w:val="22"/>
                    <w:szCs w:val="22"/>
                    <w:lang w:val="en-US"/>
                  </w:rPr>
                </m:ctrlPr>
              </m:eqArrPr>
              <m:e>
                <m:r>
                  <m:rPr>
                    <m:sty m:val="bi"/>
                  </m:rPr>
                  <w:rPr>
                    <w:rFonts w:ascii="Cambria Math" w:hAnsi="Cambria Math"/>
                    <w:sz w:val="22"/>
                    <w:szCs w:val="22"/>
                    <w:lang w:val="en-US"/>
                  </w:rPr>
                  <m:t>1</m:t>
                </m:r>
              </m:e>
              <m:e>
                <m:r>
                  <m:rPr>
                    <m:sty m:val="bi"/>
                  </m:rPr>
                  <w:rPr>
                    <w:rFonts w:ascii="Cambria Math" w:hAnsi="Cambria Math"/>
                    <w:sz w:val="22"/>
                    <w:szCs w:val="22"/>
                    <w:lang w:val="en-US"/>
                  </w:rPr>
                  <m:t>0</m:t>
                </m:r>
              </m:e>
            </m:eqArr>
          </m:e>
        </m:d>
      </m:oMath>
      <w:r>
        <w:rPr>
          <w:b w:val="0"/>
          <w:sz w:val="22"/>
          <w:szCs w:val="22"/>
          <w:lang w:val="en-US"/>
        </w:rPr>
        <w:t>, and gNB configure the codebook subset as ‘fullAnd</w:t>
      </w:r>
      <w:r w:rsidRPr="00BA584F">
        <w:rPr>
          <w:b w:val="0"/>
          <w:sz w:val="22"/>
          <w:szCs w:val="22"/>
          <w:lang w:val="en-US"/>
        </w:rPr>
        <w:t>partialAndNonCoherent</w:t>
      </w:r>
      <w:r>
        <w:rPr>
          <w:b w:val="0"/>
          <w:sz w:val="22"/>
          <w:szCs w:val="22"/>
          <w:lang w:val="en-US"/>
        </w:rPr>
        <w:t>’ and ‘</w:t>
      </w:r>
      <w:r w:rsidRPr="00BA584F">
        <w:rPr>
          <w:b w:val="0"/>
          <w:sz w:val="22"/>
          <w:szCs w:val="22"/>
          <w:lang w:val="en-US"/>
        </w:rPr>
        <w:t>fullpowerMode2</w:t>
      </w:r>
      <w:r>
        <w:rPr>
          <w:b w:val="0"/>
          <w:sz w:val="22"/>
          <w:szCs w:val="22"/>
          <w:lang w:val="en-US"/>
        </w:rPr>
        <w:t xml:space="preserve">’, then UE can transmit PUSCH with TPMI = </w:t>
      </w:r>
      <m:oMath>
        <m:f>
          <m:fPr>
            <m:ctrlPr>
              <w:rPr>
                <w:rFonts w:ascii="Cambria Math" w:hAnsi="Cambria Math"/>
                <w:b w:val="0"/>
                <w:sz w:val="22"/>
                <w:szCs w:val="22"/>
                <w:lang w:val="en-US"/>
              </w:rPr>
            </m:ctrlPr>
          </m:fPr>
          <m:num>
            <m:r>
              <m:rPr>
                <m:sty m:val="bi"/>
              </m:rPr>
              <w:rPr>
                <w:rFonts w:ascii="Cambria Math" w:hAnsi="Cambria Math"/>
                <w:sz w:val="22"/>
                <w:szCs w:val="22"/>
                <w:lang w:val="en-US"/>
              </w:rPr>
              <m:t>1</m:t>
            </m:r>
          </m:num>
          <m:den>
            <m:rad>
              <m:radPr>
                <m:degHide m:val="1"/>
                <m:ctrlPr>
                  <w:rPr>
                    <w:rFonts w:ascii="Cambria Math" w:hAnsi="Cambria Math"/>
                    <w:b w:val="0"/>
                    <w:i/>
                    <w:sz w:val="22"/>
                    <w:szCs w:val="22"/>
                    <w:lang w:val="en-US"/>
                  </w:rPr>
                </m:ctrlPr>
              </m:radPr>
              <m:deg/>
              <m:e>
                <m:r>
                  <m:rPr>
                    <m:sty m:val="bi"/>
                  </m:rPr>
                  <w:rPr>
                    <w:rFonts w:ascii="Cambria Math" w:hAnsi="Cambria Math"/>
                    <w:sz w:val="22"/>
                    <w:szCs w:val="22"/>
                    <w:lang w:val="en-US"/>
                  </w:rPr>
                  <m:t>2</m:t>
                </m:r>
              </m:e>
            </m:rad>
            <m:r>
              <m:rPr>
                <m:sty m:val="bi"/>
              </m:rPr>
              <w:rPr>
                <w:rFonts w:ascii="Cambria Math" w:hAnsi="Cambria Math"/>
                <w:sz w:val="22"/>
                <w:szCs w:val="22"/>
                <w:lang w:val="en-US"/>
              </w:rPr>
              <m:t xml:space="preserve"> </m:t>
            </m:r>
          </m:den>
        </m:f>
        <m:d>
          <m:dPr>
            <m:begChr m:val="["/>
            <m:endChr m:val="]"/>
            <m:ctrlPr>
              <w:rPr>
                <w:rFonts w:ascii="Cambria Math" w:hAnsi="Cambria Math"/>
                <w:b w:val="0"/>
                <w:i/>
                <w:sz w:val="22"/>
                <w:szCs w:val="22"/>
                <w:lang w:val="en-US"/>
              </w:rPr>
            </m:ctrlPr>
          </m:dPr>
          <m:e>
            <m:eqArr>
              <m:eqArrPr>
                <m:ctrlPr>
                  <w:rPr>
                    <w:rFonts w:ascii="Cambria Math" w:hAnsi="Cambria Math"/>
                    <w:b w:val="0"/>
                    <w:i/>
                    <w:sz w:val="22"/>
                    <w:szCs w:val="22"/>
                    <w:lang w:val="en-US"/>
                  </w:rPr>
                </m:ctrlPr>
              </m:eqArrPr>
              <m:e>
                <m:r>
                  <m:rPr>
                    <m:sty m:val="bi"/>
                  </m:rPr>
                  <w:rPr>
                    <w:rFonts w:ascii="Cambria Math" w:hAnsi="Cambria Math"/>
                    <w:sz w:val="22"/>
                    <w:szCs w:val="22"/>
                    <w:lang w:val="en-US"/>
                  </w:rPr>
                  <m:t>1</m:t>
                </m:r>
              </m:e>
              <m:e>
                <m:r>
                  <m:rPr>
                    <m:sty m:val="bi"/>
                  </m:rPr>
                  <w:rPr>
                    <w:rFonts w:ascii="Cambria Math" w:hAnsi="Cambria Math"/>
                    <w:sz w:val="22"/>
                    <w:szCs w:val="22"/>
                    <w:lang w:val="en-US"/>
                  </w:rPr>
                  <m:t>0</m:t>
                </m:r>
              </m:e>
            </m:eqArr>
          </m:e>
        </m:d>
      </m:oMath>
      <w:r>
        <w:rPr>
          <w:b w:val="0"/>
          <w:sz w:val="22"/>
          <w:szCs w:val="22"/>
          <w:lang w:val="en-US"/>
        </w:rPr>
        <w:t xml:space="preserve"> with half power. </w:t>
      </w:r>
    </w:p>
    <w:p w14:paraId="3D41DF8A" w14:textId="3C4FE9F8" w:rsidR="008560D4" w:rsidRDefault="003A3A28" w:rsidP="00AE55F7">
      <w:pPr>
        <w:pStyle w:val="LGTdoc1"/>
        <w:snapToGrid/>
        <w:spacing w:beforeLines="0" w:before="100" w:beforeAutospacing="1" w:line="360" w:lineRule="auto"/>
        <w:contextualSpacing/>
        <w:rPr>
          <w:b w:val="0"/>
          <w:sz w:val="22"/>
          <w:szCs w:val="22"/>
          <w:lang w:val="en-US"/>
        </w:rPr>
      </w:pPr>
      <w:r>
        <w:rPr>
          <w:b w:val="0"/>
          <w:sz w:val="22"/>
          <w:szCs w:val="22"/>
          <w:lang w:val="en-US"/>
        </w:rPr>
        <w:t>As a result,</w:t>
      </w:r>
      <w:r>
        <w:rPr>
          <w:rFonts w:hint="eastAsia"/>
          <w:b w:val="0"/>
          <w:sz w:val="22"/>
          <w:szCs w:val="22"/>
          <w:lang w:val="en-US"/>
        </w:rPr>
        <w:t xml:space="preserve"> </w:t>
      </w:r>
      <w:r>
        <w:rPr>
          <w:b w:val="0"/>
          <w:sz w:val="22"/>
          <w:szCs w:val="22"/>
          <w:lang w:val="en-US"/>
        </w:rPr>
        <w:t xml:space="preserve">in case of full coherent codebook subset, port selection TPMIs cannot support full power while </w:t>
      </w:r>
      <w:r w:rsidR="0099185D">
        <w:rPr>
          <w:b w:val="0"/>
          <w:sz w:val="22"/>
          <w:szCs w:val="22"/>
          <w:lang w:val="en-US"/>
        </w:rPr>
        <w:t xml:space="preserve">port selection TPMIs in </w:t>
      </w:r>
      <w:r>
        <w:rPr>
          <w:b w:val="0"/>
          <w:sz w:val="22"/>
          <w:szCs w:val="22"/>
          <w:lang w:val="en-US"/>
        </w:rPr>
        <w:t>non-/partial coherent codebook subset can support full power. In our view, port selection TPMIs are important for resolving sudden blockage. Thus, restricting usage of ULFPTx for full coherent UE to the case</w:t>
      </w:r>
      <w:r w:rsidR="00AE55F7">
        <w:rPr>
          <w:b w:val="0"/>
          <w:sz w:val="22"/>
          <w:szCs w:val="22"/>
          <w:lang w:val="en-US"/>
        </w:rPr>
        <w:t xml:space="preserve"> where the gNB configures </w:t>
      </w:r>
      <w:r>
        <w:rPr>
          <w:b w:val="0"/>
          <w:sz w:val="22"/>
          <w:szCs w:val="22"/>
          <w:lang w:val="en-US"/>
        </w:rPr>
        <w:t xml:space="preserve">non-/partial coherent codebook subset is not preferred. </w:t>
      </w:r>
      <w:r w:rsidR="008560D4" w:rsidRPr="008560D4">
        <w:rPr>
          <w:b w:val="0"/>
          <w:sz w:val="22"/>
          <w:szCs w:val="22"/>
          <w:lang w:val="en-US"/>
        </w:rPr>
        <w:t xml:space="preserve">So, 38.213 should be changed accordingly and related </w:t>
      </w:r>
      <w:r w:rsidR="0099185D">
        <w:rPr>
          <w:b w:val="0"/>
          <w:sz w:val="22"/>
          <w:szCs w:val="22"/>
          <w:lang w:val="en-US"/>
        </w:rPr>
        <w:t>text proposal is provided below.</w:t>
      </w:r>
    </w:p>
    <w:p w14:paraId="27741544" w14:textId="77777777" w:rsidR="0099185D" w:rsidRDefault="0099185D" w:rsidP="0099185D">
      <w:pPr>
        <w:pStyle w:val="LGTdoc1"/>
        <w:snapToGrid/>
        <w:spacing w:beforeLines="0" w:before="100" w:beforeAutospacing="1" w:line="360" w:lineRule="auto"/>
        <w:contextualSpacing/>
        <w:rPr>
          <w:b w:val="0"/>
          <w:sz w:val="20"/>
          <w:lang w:val="en-US"/>
        </w:rPr>
      </w:pPr>
      <w:r w:rsidRPr="00FB422C">
        <w:rPr>
          <w:rFonts w:hint="eastAsia"/>
          <w:sz w:val="22"/>
          <w:lang w:val="en-US"/>
        </w:rPr>
        <w:t>P</w:t>
      </w:r>
      <w:r w:rsidRPr="00FB422C">
        <w:rPr>
          <w:sz w:val="22"/>
          <w:lang w:val="en-US"/>
        </w:rPr>
        <w:t>roposal</w:t>
      </w:r>
      <w:r>
        <w:rPr>
          <w:sz w:val="22"/>
          <w:lang w:val="en-US"/>
        </w:rPr>
        <w:t xml:space="preserve"> 2</w:t>
      </w:r>
      <w:r w:rsidRPr="00FB422C">
        <w:rPr>
          <w:sz w:val="22"/>
          <w:lang w:val="en-US"/>
        </w:rPr>
        <w:t xml:space="preserve">: </w:t>
      </w:r>
      <w:r>
        <w:rPr>
          <w:sz w:val="22"/>
          <w:lang w:val="en-US"/>
        </w:rPr>
        <w:t xml:space="preserve">Adopt the following TP. </w:t>
      </w:r>
    </w:p>
    <w:p w14:paraId="03DF4559" w14:textId="77777777" w:rsidR="0099185D" w:rsidRPr="0099185D" w:rsidRDefault="0099185D" w:rsidP="00AE55F7">
      <w:pPr>
        <w:pStyle w:val="LGTdoc1"/>
        <w:snapToGrid/>
        <w:spacing w:beforeLines="0" w:before="100" w:beforeAutospacing="1" w:line="360" w:lineRule="auto"/>
        <w:contextualSpacing/>
        <w:rPr>
          <w:b w:val="0"/>
          <w:sz w:val="22"/>
          <w:szCs w:val="22"/>
          <w:lang w:val="en-US"/>
        </w:rPr>
      </w:pPr>
    </w:p>
    <w:p w14:paraId="23298162" w14:textId="77777777" w:rsidR="008560D4" w:rsidRDefault="008560D4" w:rsidP="008560D4">
      <w:pPr>
        <w:pStyle w:val="LGTdoc1"/>
        <w:snapToGrid/>
        <w:spacing w:beforeLines="0" w:before="100" w:beforeAutospacing="1" w:line="360" w:lineRule="auto"/>
        <w:ind w:firstLineChars="150" w:firstLine="330"/>
        <w:contextualSpacing/>
        <w:rPr>
          <w:b w:val="0"/>
          <w:sz w:val="20"/>
          <w:lang w:val="en-US"/>
        </w:rPr>
      </w:pPr>
      <w:r w:rsidRPr="00B568D2">
        <w:rPr>
          <w:b w:val="0"/>
          <w:noProof/>
          <w:sz w:val="22"/>
          <w:lang w:val="en-US"/>
        </w:rPr>
        <w:lastRenderedPageBreak/>
        <mc:AlternateContent>
          <mc:Choice Requires="wps">
            <w:drawing>
              <wp:anchor distT="45720" distB="45720" distL="114300" distR="114300" simplePos="0" relativeHeight="251661312" behindDoc="1" locked="0" layoutInCell="1" allowOverlap="1" wp14:anchorId="0A5554B0" wp14:editId="4C94D785">
                <wp:simplePos x="0" y="0"/>
                <wp:positionH relativeFrom="margin">
                  <wp:align>left</wp:align>
                </wp:positionH>
                <wp:positionV relativeFrom="paragraph">
                  <wp:posOffset>256540</wp:posOffset>
                </wp:positionV>
                <wp:extent cx="5683250" cy="5139690"/>
                <wp:effectExtent l="0" t="0" r="12700" b="22860"/>
                <wp:wrapTight wrapText="bothSides">
                  <wp:wrapPolygon edited="0">
                    <wp:start x="0" y="0"/>
                    <wp:lineTo x="0" y="21616"/>
                    <wp:lineTo x="21576" y="21616"/>
                    <wp:lineTo x="21576" y="0"/>
                    <wp:lineTo x="0" y="0"/>
                  </wp:wrapPolygon>
                </wp:wrapTight>
                <wp:docPr id="16"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250" cy="5140036"/>
                        </a:xfrm>
                        <a:prstGeom prst="rect">
                          <a:avLst/>
                        </a:prstGeom>
                        <a:solidFill>
                          <a:srgbClr val="FFFFFF"/>
                        </a:solidFill>
                        <a:ln w="9525">
                          <a:solidFill>
                            <a:srgbClr val="000000"/>
                          </a:solidFill>
                          <a:miter lim="800000"/>
                          <a:headEnd/>
                          <a:tailEnd/>
                        </a:ln>
                      </wps:spPr>
                      <wps:txbx>
                        <w:txbxContent>
                          <w:p w14:paraId="71E202C4" w14:textId="77777777" w:rsidR="008560D4" w:rsidRPr="00752C9F" w:rsidRDefault="008560D4" w:rsidP="008560D4">
                            <w:pPr>
                              <w:keepNext/>
                              <w:keepLines/>
                              <w:widowControl/>
                              <w:wordWrap/>
                              <w:autoSpaceDE/>
                              <w:autoSpaceDN/>
                              <w:spacing w:before="180" w:after="180" w:line="240" w:lineRule="auto"/>
                              <w:ind w:left="1134" w:hanging="1134"/>
                              <w:jc w:val="left"/>
                              <w:outlineLvl w:val="1"/>
                              <w:rPr>
                                <w:rFonts w:ascii="Arial" w:eastAsia="맑은 고딕" w:hAnsi="Arial"/>
                                <w:kern w:val="0"/>
                                <w:sz w:val="32"/>
                                <w:szCs w:val="20"/>
                                <w:lang w:val="en-GB" w:eastAsia="en-US"/>
                              </w:rPr>
                            </w:pPr>
                            <w:bookmarkStart w:id="3" w:name="_Toc12021445"/>
                            <w:bookmarkStart w:id="4" w:name="_Toc20311557"/>
                            <w:bookmarkStart w:id="5" w:name="_Toc26719382"/>
                            <w:bookmarkStart w:id="6" w:name="_Toc29894813"/>
                            <w:bookmarkStart w:id="7" w:name="_Toc29899112"/>
                            <w:bookmarkStart w:id="8" w:name="_Toc29899530"/>
                            <w:bookmarkStart w:id="9" w:name="_Toc29917267"/>
                            <w:bookmarkStart w:id="10" w:name="_Toc36498141"/>
                            <w:r w:rsidRPr="00752C9F">
                              <w:rPr>
                                <w:rFonts w:ascii="Arial" w:eastAsia="맑은 고딕" w:hAnsi="Arial"/>
                                <w:kern w:val="0"/>
                                <w:sz w:val="32"/>
                                <w:szCs w:val="20"/>
                                <w:lang w:val="en-GB" w:eastAsia="en-US"/>
                              </w:rPr>
                              <w:t>7.1</w:t>
                            </w:r>
                            <w:r w:rsidRPr="00752C9F">
                              <w:rPr>
                                <w:rFonts w:ascii="Arial" w:eastAsia="맑은 고딕" w:hAnsi="Arial"/>
                                <w:kern w:val="0"/>
                                <w:sz w:val="32"/>
                                <w:szCs w:val="20"/>
                                <w:lang w:val="en-GB" w:eastAsia="en-US"/>
                              </w:rPr>
                              <w:tab/>
                              <w:t>Physical uplink shared channel</w:t>
                            </w:r>
                            <w:bookmarkEnd w:id="3"/>
                            <w:bookmarkEnd w:id="4"/>
                            <w:bookmarkEnd w:id="5"/>
                            <w:bookmarkEnd w:id="6"/>
                            <w:bookmarkEnd w:id="7"/>
                            <w:bookmarkEnd w:id="8"/>
                            <w:bookmarkEnd w:id="9"/>
                            <w:bookmarkEnd w:id="10"/>
                          </w:p>
                          <w:p w14:paraId="7FAB4365" w14:textId="77777777" w:rsidR="00CE6F6D" w:rsidRPr="00CE6F6D" w:rsidRDefault="00CE6F6D" w:rsidP="00CE6F6D">
                            <w:pPr>
                              <w:rPr>
                                <w:sz w:val="18"/>
                                <w:lang w:val="en-AU" w:eastAsia="zh-CN"/>
                              </w:rPr>
                            </w:pPr>
                            <w:r w:rsidRPr="00CE6F6D">
                              <w:rPr>
                                <w:sz w:val="18"/>
                                <w:lang w:eastAsia="zh-CN"/>
                              </w:rPr>
                              <w:t>For a PUSCH transmission</w:t>
                            </w:r>
                            <w:r w:rsidRPr="00CE6F6D">
                              <w:rPr>
                                <w:iCs/>
                                <w:sz w:val="18"/>
                              </w:rPr>
                              <w:t xml:space="preserve"> </w:t>
                            </w:r>
                            <w:r w:rsidRPr="00CE6F6D">
                              <w:rPr>
                                <w:sz w:val="18"/>
                              </w:rPr>
                              <w:t xml:space="preserve">on active UL BWP </w:t>
                            </w:r>
                            <w:r w:rsidRPr="00CE6F6D">
                              <w:rPr>
                                <w:iCs/>
                                <w:noProof/>
                                <w:position w:val="-6"/>
                                <w:sz w:val="18"/>
                              </w:rPr>
                              <w:drawing>
                                <wp:inline distT="0" distB="0" distL="0" distR="0" wp14:anchorId="087EC13A" wp14:editId="01C77749">
                                  <wp:extent cx="95250" cy="1822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CE6F6D">
                              <w:rPr>
                                <w:iCs/>
                                <w:sz w:val="18"/>
                              </w:rPr>
                              <w:t xml:space="preserve">, as described in Clause 12, of </w:t>
                            </w:r>
                            <w:r w:rsidRPr="00CE6F6D">
                              <w:rPr>
                                <w:sz w:val="18"/>
                              </w:rPr>
                              <w:t xml:space="preserve">carrier </w:t>
                            </w:r>
                            <w:r w:rsidRPr="00CE6F6D">
                              <w:rPr>
                                <w:iCs/>
                                <w:noProof/>
                                <w:position w:val="-10"/>
                                <w:sz w:val="18"/>
                              </w:rPr>
                              <w:drawing>
                                <wp:inline distT="0" distB="0" distL="0" distR="0" wp14:anchorId="5C37DB3F" wp14:editId="65E2F4C6">
                                  <wp:extent cx="182245" cy="18224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E6F6D">
                              <w:rPr>
                                <w:iCs/>
                                <w:sz w:val="18"/>
                              </w:rPr>
                              <w:t xml:space="preserve"> of </w:t>
                            </w:r>
                            <w:r w:rsidRPr="00CE6F6D">
                              <w:rPr>
                                <w:sz w:val="18"/>
                              </w:rPr>
                              <w:t xml:space="preserve">serving cell </w:t>
                            </w:r>
                            <w:r w:rsidRPr="00CE6F6D">
                              <w:rPr>
                                <w:iCs/>
                                <w:noProof/>
                                <w:position w:val="-6"/>
                                <w:sz w:val="18"/>
                              </w:rPr>
                              <w:drawing>
                                <wp:inline distT="0" distB="0" distL="0" distR="0" wp14:anchorId="4ED54E8F" wp14:editId="68339CBD">
                                  <wp:extent cx="125730" cy="160655"/>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CE6F6D">
                              <w:rPr>
                                <w:iCs/>
                                <w:sz w:val="18"/>
                              </w:rPr>
                              <w:t xml:space="preserve">, </w:t>
                            </w:r>
                            <w:r w:rsidRPr="00CE6F6D">
                              <w:rPr>
                                <w:sz w:val="18"/>
                                <w:lang w:eastAsia="zh-CN"/>
                              </w:rPr>
                              <w:t xml:space="preserve">a UE first </w:t>
                            </w:r>
                            <w:r w:rsidRPr="00CE6F6D">
                              <w:rPr>
                                <w:sz w:val="18"/>
                              </w:rPr>
                              <w:t>calculates</w:t>
                            </w:r>
                            <w:r w:rsidRPr="00CE6F6D">
                              <w:rPr>
                                <w:sz w:val="18"/>
                                <w:lang w:eastAsia="zh-CN"/>
                              </w:rPr>
                              <w:t xml:space="preserve"> a linear value </w:t>
                            </w:r>
                            <w:r w:rsidRPr="00CE6F6D">
                              <w:rPr>
                                <w:iCs/>
                                <w:noProof/>
                                <w:position w:val="-12"/>
                                <w:sz w:val="18"/>
                              </w:rPr>
                              <w:drawing>
                                <wp:inline distT="0" distB="0" distL="0" distR="0" wp14:anchorId="1F10E1DE" wp14:editId="65B5C801">
                                  <wp:extent cx="1096645" cy="238125"/>
                                  <wp:effectExtent l="0" t="0" r="825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CE6F6D">
                              <w:rPr>
                                <w:iCs/>
                                <w:sz w:val="18"/>
                              </w:rPr>
                              <w:t xml:space="preserve"> of the </w:t>
                            </w:r>
                            <w:r w:rsidRPr="00CE6F6D">
                              <w:rPr>
                                <w:sz w:val="18"/>
                                <w:lang w:eastAsia="zh-CN"/>
                              </w:rPr>
                              <w:t xml:space="preserve">transmit power </w:t>
                            </w:r>
                            <w:r w:rsidRPr="00CE6F6D">
                              <w:rPr>
                                <w:iCs/>
                                <w:noProof/>
                                <w:position w:val="-12"/>
                                <w:sz w:val="18"/>
                              </w:rPr>
                              <w:drawing>
                                <wp:inline distT="0" distB="0" distL="0" distR="0" wp14:anchorId="09C6BDB6" wp14:editId="28689F73">
                                  <wp:extent cx="1096645" cy="208280"/>
                                  <wp:effectExtent l="0" t="0" r="8255"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CE6F6D">
                              <w:rPr>
                                <w:iCs/>
                                <w:sz w:val="18"/>
                              </w:rPr>
                              <w:t>, with parameters as defined in Clause 7.1.1. For a</w:t>
                            </w:r>
                            <w:r w:rsidRPr="00CE6F6D">
                              <w:rPr>
                                <w:sz w:val="18"/>
                                <w:lang w:val="en-AU"/>
                              </w:rPr>
                              <w:t xml:space="preserve"> PUSCH transmission scheduled by a DCI format </w:t>
                            </w:r>
                            <w:r w:rsidRPr="00CE6F6D">
                              <w:rPr>
                                <w:rFonts w:hint="eastAsia"/>
                                <w:sz w:val="18"/>
                                <w:lang w:val="en-AU" w:eastAsia="zh-CN"/>
                              </w:rPr>
                              <w:t xml:space="preserve">or </w:t>
                            </w:r>
                            <w:r w:rsidRPr="00CE6F6D">
                              <w:rPr>
                                <w:sz w:val="18"/>
                              </w:rPr>
                              <w:t xml:space="preserve">configured by </w:t>
                            </w:r>
                            <w:r w:rsidRPr="00CE6F6D">
                              <w:rPr>
                                <w:i/>
                                <w:iCs/>
                                <w:sz w:val="18"/>
                              </w:rPr>
                              <w:t>ConfiguredGrantConfig</w:t>
                            </w:r>
                            <w:r w:rsidRPr="00CE6F6D">
                              <w:rPr>
                                <w:sz w:val="18"/>
                              </w:rPr>
                              <w:t xml:space="preserve"> or</w:t>
                            </w:r>
                            <w:r w:rsidRPr="00CE6F6D">
                              <w:rPr>
                                <w:i/>
                                <w:iCs/>
                                <w:sz w:val="18"/>
                              </w:rPr>
                              <w:t xml:space="preserve"> semiPersistentOnPUSCH</w:t>
                            </w:r>
                            <w:r w:rsidRPr="00CE6F6D">
                              <w:rPr>
                                <w:sz w:val="18"/>
                              </w:rPr>
                              <w:t>, if</w:t>
                            </w:r>
                            <w:r w:rsidRPr="00CE6F6D">
                              <w:rPr>
                                <w:sz w:val="18"/>
                                <w:lang w:val="en-AU"/>
                              </w:rPr>
                              <w:t xml:space="preserve"> </w:t>
                            </w:r>
                            <w:r w:rsidRPr="00CE6F6D">
                              <w:rPr>
                                <w:i/>
                                <w:sz w:val="18"/>
                                <w:lang w:val="en-AU"/>
                              </w:rPr>
                              <w:t>txConfig</w:t>
                            </w:r>
                            <w:r w:rsidRPr="00CE6F6D">
                              <w:rPr>
                                <w:sz w:val="18"/>
                                <w:lang w:val="en-AU"/>
                              </w:rPr>
                              <w:t xml:space="preserve"> in </w:t>
                            </w:r>
                            <w:r w:rsidRPr="00CE6F6D">
                              <w:rPr>
                                <w:i/>
                                <w:sz w:val="18"/>
                                <w:lang w:val="en-AU"/>
                              </w:rPr>
                              <w:t>PUSCH-Config</w:t>
                            </w:r>
                            <w:r w:rsidRPr="00CE6F6D">
                              <w:rPr>
                                <w:sz w:val="18"/>
                                <w:lang w:val="en-AU"/>
                              </w:rPr>
                              <w:t xml:space="preserve"> is set to 'codebook', </w:t>
                            </w:r>
                          </w:p>
                          <w:p w14:paraId="68457CD0" w14:textId="50B9B852" w:rsidR="00CE6F6D" w:rsidRPr="00CE6F6D" w:rsidRDefault="00CE6F6D" w:rsidP="00CE6F6D">
                            <w:pPr>
                              <w:pStyle w:val="B1"/>
                              <w:rPr>
                                <w:sz w:val="16"/>
                              </w:rPr>
                            </w:pPr>
                            <w:r w:rsidRPr="00CE6F6D">
                              <w:rPr>
                                <w:sz w:val="16"/>
                                <w:lang w:eastAsia="zh-CN"/>
                              </w:rPr>
                              <w:t>-</w:t>
                            </w:r>
                            <w:r w:rsidRPr="00CE6F6D">
                              <w:rPr>
                                <w:sz w:val="16"/>
                                <w:lang w:eastAsia="zh-CN"/>
                              </w:rPr>
                              <w:tab/>
                              <w:t xml:space="preserve">if </w:t>
                            </w:r>
                            <w:r w:rsidRPr="00CE6F6D">
                              <w:rPr>
                                <w:i/>
                                <w:iCs/>
                                <w:sz w:val="18"/>
                                <w:szCs w:val="22"/>
                              </w:rPr>
                              <w:t>ul-FullPowerTransmission</w:t>
                            </w:r>
                            <w:r w:rsidRPr="00CE6F6D">
                              <w:rPr>
                                <w:sz w:val="16"/>
                              </w:rPr>
                              <w:t xml:space="preserve"> </w:t>
                            </w:r>
                            <w:r w:rsidRPr="00CE6F6D">
                              <w:rPr>
                                <w:sz w:val="16"/>
                                <w:lang w:val="en-AU"/>
                              </w:rPr>
                              <w:t xml:space="preserve">in </w:t>
                            </w:r>
                            <w:r w:rsidRPr="00CE6F6D">
                              <w:rPr>
                                <w:i/>
                                <w:iCs/>
                                <w:sz w:val="16"/>
                                <w:lang w:val="en-AU"/>
                              </w:rPr>
                              <w:t>PUSCH-Config</w:t>
                            </w:r>
                            <w:r w:rsidRPr="00CE6F6D">
                              <w:rPr>
                                <w:sz w:val="16"/>
                                <w:lang w:val="en-AU"/>
                              </w:rPr>
                              <w:t xml:space="preserve"> </w:t>
                            </w:r>
                            <w:r w:rsidRPr="00CE6F6D">
                              <w:rPr>
                                <w:sz w:val="16"/>
                              </w:rPr>
                              <w:t xml:space="preserve">is provided </w:t>
                            </w:r>
                            <w:r w:rsidRPr="00AE55F7">
                              <w:rPr>
                                <w:strike/>
                                <w:color w:val="FF0000"/>
                                <w:sz w:val="16"/>
                              </w:rPr>
                              <w:t xml:space="preserve">and </w:t>
                            </w:r>
                            <w:r w:rsidRPr="00AE55F7">
                              <w:rPr>
                                <w:i/>
                                <w:iCs/>
                                <w:strike/>
                                <w:color w:val="FF0000"/>
                                <w:sz w:val="16"/>
                              </w:rPr>
                              <w:t>codebookSubset</w:t>
                            </w:r>
                            <w:r w:rsidRPr="00AE55F7">
                              <w:rPr>
                                <w:strike/>
                                <w:color w:val="FF0000"/>
                                <w:sz w:val="16"/>
                              </w:rPr>
                              <w:t xml:space="preserve"> </w:t>
                            </w:r>
                            <w:r w:rsidRPr="00AE55F7">
                              <w:rPr>
                                <w:strike/>
                                <w:color w:val="FF0000"/>
                                <w:sz w:val="16"/>
                                <w:lang w:val="en-AU"/>
                              </w:rPr>
                              <w:t xml:space="preserve">in </w:t>
                            </w:r>
                            <w:r w:rsidRPr="00AE55F7">
                              <w:rPr>
                                <w:i/>
                                <w:iCs/>
                                <w:strike/>
                                <w:color w:val="FF0000"/>
                                <w:sz w:val="16"/>
                                <w:lang w:val="en-AU"/>
                              </w:rPr>
                              <w:t>PUSCH-Config</w:t>
                            </w:r>
                            <w:r w:rsidRPr="00AE55F7">
                              <w:rPr>
                                <w:strike/>
                                <w:color w:val="FF0000"/>
                                <w:sz w:val="16"/>
                                <w:lang w:val="en-AU"/>
                              </w:rPr>
                              <w:t xml:space="preserve"> is set to</w:t>
                            </w:r>
                            <w:r w:rsidRPr="00AE55F7">
                              <w:rPr>
                                <w:strike/>
                                <w:color w:val="FF0000"/>
                                <w:sz w:val="16"/>
                              </w:rPr>
                              <w:t xml:space="preserve"> </w:t>
                            </w:r>
                            <w:r w:rsidRPr="00AE55F7">
                              <w:rPr>
                                <w:strike/>
                                <w:color w:val="FF0000"/>
                                <w:sz w:val="16"/>
                                <w:lang w:val="en-AU"/>
                              </w:rPr>
                              <w:t>'</w:t>
                            </w:r>
                            <w:r w:rsidRPr="00AE55F7">
                              <w:rPr>
                                <w:strike/>
                                <w:color w:val="FF0000"/>
                                <w:sz w:val="16"/>
                              </w:rPr>
                              <w:t>nonCoherent</w:t>
                            </w:r>
                            <w:r w:rsidRPr="00AE55F7">
                              <w:rPr>
                                <w:strike/>
                                <w:color w:val="FF0000"/>
                                <w:sz w:val="16"/>
                                <w:lang w:val="en-AU"/>
                              </w:rPr>
                              <w:t>'</w:t>
                            </w:r>
                            <w:r w:rsidRPr="00AE55F7">
                              <w:rPr>
                                <w:strike/>
                                <w:color w:val="FF0000"/>
                                <w:sz w:val="16"/>
                              </w:rPr>
                              <w:t xml:space="preserve"> or </w:t>
                            </w:r>
                            <w:r w:rsidRPr="00AE55F7">
                              <w:rPr>
                                <w:strike/>
                                <w:color w:val="FF0000"/>
                                <w:sz w:val="16"/>
                                <w:lang w:val="en-AU"/>
                              </w:rPr>
                              <w:t>'</w:t>
                            </w:r>
                            <w:r w:rsidRPr="00AE55F7">
                              <w:rPr>
                                <w:strike/>
                                <w:color w:val="FF0000"/>
                                <w:sz w:val="16"/>
                              </w:rPr>
                              <w:t>partialAndNonCoherent</w:t>
                            </w:r>
                            <w:r w:rsidRPr="00AE55F7">
                              <w:rPr>
                                <w:strike/>
                                <w:color w:val="FF0000"/>
                                <w:sz w:val="16"/>
                                <w:lang w:val="en-AU"/>
                              </w:rPr>
                              <w:t>'</w:t>
                            </w:r>
                            <w:r w:rsidRPr="00CE6F6D">
                              <w:rPr>
                                <w:sz w:val="16"/>
                              </w:rPr>
                              <w:t xml:space="preserve">, </w:t>
                            </w:r>
                            <w:r w:rsidRPr="00CE6F6D">
                              <w:rPr>
                                <w:iCs/>
                                <w:sz w:val="16"/>
                              </w:rPr>
                              <w:t xml:space="preserve">the UE scales </w:t>
                            </w:r>
                            <m:oMath>
                              <m:sSub>
                                <m:sSubPr>
                                  <m:ctrlPr>
                                    <w:rPr>
                                      <w:rFonts w:ascii="Cambria Math" w:hAnsi="Cambria Math"/>
                                      <w:iCs/>
                                      <w:sz w:val="16"/>
                                    </w:rPr>
                                  </m:ctrlPr>
                                </m:sSubPr>
                                <m:e>
                                  <m:acc>
                                    <m:accPr>
                                      <m:ctrlPr>
                                        <w:rPr>
                                          <w:rFonts w:ascii="Cambria Math" w:hAnsi="Cambria Math"/>
                                          <w:iCs/>
                                          <w:sz w:val="16"/>
                                        </w:rPr>
                                      </m:ctrlPr>
                                    </m:accPr>
                                    <m:e>
                                      <m:r>
                                        <w:rPr>
                                          <w:rFonts w:ascii="Cambria Math"/>
                                          <w:sz w:val="16"/>
                                        </w:rPr>
                                        <m:t>P</m:t>
                                      </m:r>
                                    </m:e>
                                  </m:acc>
                                </m:e>
                                <m:sub>
                                  <m:r>
                                    <m:rPr>
                                      <m:nor/>
                                    </m:rPr>
                                    <w:rPr>
                                      <w:rFonts w:ascii="Cambria Math"/>
                                      <w:iCs/>
                                      <w:sz w:val="16"/>
                                    </w:rPr>
                                    <m:t>PUSCH</m:t>
                                  </m:r>
                                  <m:r>
                                    <m:rPr>
                                      <m:sty m:val="p"/>
                                    </m:rPr>
                                    <w:rPr>
                                      <w:rFonts w:ascii="Cambria Math"/>
                                      <w:sz w:val="16"/>
                                    </w:rPr>
                                    <m:t>,</m:t>
                                  </m:r>
                                  <m:r>
                                    <w:rPr>
                                      <w:rFonts w:ascii="Cambria Math"/>
                                      <w:sz w:val="16"/>
                                    </w:rPr>
                                    <m:t>b</m:t>
                                  </m:r>
                                  <m:r>
                                    <m:rPr>
                                      <m:sty m:val="p"/>
                                    </m:rPr>
                                    <w:rPr>
                                      <w:rFonts w:ascii="Cambria Math"/>
                                      <w:sz w:val="16"/>
                                    </w:rPr>
                                    <m:t>,</m:t>
                                  </m:r>
                                  <m:r>
                                    <w:rPr>
                                      <w:rFonts w:ascii="Cambria Math"/>
                                      <w:sz w:val="16"/>
                                    </w:rPr>
                                    <m:t>f</m:t>
                                  </m:r>
                                  <m:r>
                                    <m:rPr>
                                      <m:sty m:val="p"/>
                                    </m:rPr>
                                    <w:rPr>
                                      <w:rFonts w:ascii="Cambria Math"/>
                                      <w:sz w:val="16"/>
                                    </w:rPr>
                                    <m:t>,</m:t>
                                  </m:r>
                                  <m:r>
                                    <w:rPr>
                                      <w:rFonts w:ascii="Cambria Math"/>
                                      <w:sz w:val="16"/>
                                    </w:rPr>
                                    <m:t>c</m:t>
                                  </m:r>
                                </m:sub>
                              </m:sSub>
                              <m:r>
                                <m:rPr>
                                  <m:sty m:val="p"/>
                                </m:rPr>
                                <w:rPr>
                                  <w:rFonts w:ascii="Cambria Math"/>
                                  <w:sz w:val="16"/>
                                </w:rPr>
                                <m:t>(</m:t>
                              </m:r>
                              <m:r>
                                <w:rPr>
                                  <w:rFonts w:ascii="Cambria Math"/>
                                  <w:sz w:val="16"/>
                                </w:rPr>
                                <m:t>i</m:t>
                              </m:r>
                              <m:r>
                                <m:rPr>
                                  <m:sty m:val="p"/>
                                </m:rPr>
                                <w:rPr>
                                  <w:rFonts w:ascii="Cambria Math"/>
                                  <w:sz w:val="16"/>
                                </w:rPr>
                                <m:t>,</m:t>
                              </m:r>
                              <m:r>
                                <w:rPr>
                                  <w:rFonts w:ascii="Cambria Math"/>
                                  <w:sz w:val="16"/>
                                </w:rPr>
                                <m:t>j</m:t>
                              </m:r>
                              <m:r>
                                <m:rPr>
                                  <m:sty m:val="p"/>
                                </m:rPr>
                                <w:rPr>
                                  <w:rFonts w:ascii="Cambria Math"/>
                                  <w:sz w:val="16"/>
                                </w:rPr>
                                <m:t>,</m:t>
                              </m:r>
                              <m:sSub>
                                <m:sSubPr>
                                  <m:ctrlPr>
                                    <w:rPr>
                                      <w:rFonts w:ascii="Cambria Math" w:hAnsi="Cambria Math"/>
                                      <w:iCs/>
                                      <w:sz w:val="16"/>
                                    </w:rPr>
                                  </m:ctrlPr>
                                </m:sSubPr>
                                <m:e>
                                  <m:r>
                                    <w:rPr>
                                      <w:rFonts w:ascii="Cambria Math"/>
                                      <w:sz w:val="16"/>
                                    </w:rPr>
                                    <m:t>q</m:t>
                                  </m:r>
                                </m:e>
                                <m:sub>
                                  <m:r>
                                    <w:rPr>
                                      <w:rFonts w:ascii="Cambria Math"/>
                                      <w:sz w:val="16"/>
                                    </w:rPr>
                                    <m:t>d</m:t>
                                  </m:r>
                                </m:sub>
                              </m:sSub>
                              <m:r>
                                <m:rPr>
                                  <m:sty m:val="p"/>
                                </m:rPr>
                                <w:rPr>
                                  <w:rFonts w:ascii="Cambria Math"/>
                                  <w:sz w:val="16"/>
                                </w:rPr>
                                <m:t>,</m:t>
                              </m:r>
                              <m:r>
                                <w:rPr>
                                  <w:rFonts w:ascii="Cambria Math"/>
                                  <w:sz w:val="16"/>
                                </w:rPr>
                                <m:t>l</m:t>
                              </m:r>
                              <m:r>
                                <m:rPr>
                                  <m:sty m:val="p"/>
                                </m:rPr>
                                <w:rPr>
                                  <w:rFonts w:ascii="Cambria Math"/>
                                  <w:sz w:val="16"/>
                                </w:rPr>
                                <m:t>)</m:t>
                              </m:r>
                            </m:oMath>
                            <w:r w:rsidRPr="00CE6F6D">
                              <w:rPr>
                                <w:sz w:val="16"/>
                                <w:lang w:eastAsia="zh-CN"/>
                              </w:rPr>
                              <w:t xml:space="preserve"> by </w:t>
                            </w:r>
                            <m:oMath>
                              <m:r>
                                <w:rPr>
                                  <w:rFonts w:ascii="Cambria Math"/>
                                  <w:sz w:val="16"/>
                                </w:rPr>
                                <m:t>s</m:t>
                              </m:r>
                            </m:oMath>
                            <w:r w:rsidRPr="00CE6F6D">
                              <w:rPr>
                                <w:iCs/>
                                <w:sz w:val="16"/>
                              </w:rPr>
                              <w:t xml:space="preserve"> where:</w:t>
                            </w:r>
                          </w:p>
                          <w:p w14:paraId="4CD232F8" w14:textId="6589D6BD" w:rsidR="00CE6F6D" w:rsidRPr="00CE6F6D" w:rsidRDefault="00CE6F6D" w:rsidP="00CE6F6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w:t>
                            </w:r>
                            <w:r w:rsidRPr="00CE6F6D">
                              <w:rPr>
                                <w:i/>
                                <w:iCs/>
                                <w:sz w:val="16"/>
                              </w:rPr>
                              <w:t>PUSCH-Config</w:t>
                            </w:r>
                            <w:r w:rsidRPr="00CE6F6D">
                              <w:rPr>
                                <w:sz w:val="16"/>
                              </w:rPr>
                              <w:t xml:space="preserve"> is set to </w:t>
                            </w:r>
                            <w:r w:rsidRPr="00CE6F6D">
                              <w:rPr>
                                <w:i/>
                                <w:iCs/>
                                <w:sz w:val="18"/>
                                <w:szCs w:val="22"/>
                              </w:rPr>
                              <w:t>fullpowerMode1</w:t>
                            </w:r>
                            <w:r w:rsidRPr="00CE6F6D">
                              <w:rPr>
                                <w:sz w:val="16"/>
                              </w:rPr>
                              <w:t xml:space="preserve">, </w:t>
                            </w:r>
                            <w:r w:rsidR="00CC62EB" w:rsidRPr="00CC62EB">
                              <w:rPr>
                                <w:color w:val="FF0000"/>
                                <w:sz w:val="16"/>
                              </w:rPr>
                              <w:t xml:space="preserve">and </w:t>
                            </w:r>
                            <w:r w:rsidR="00CC62EB" w:rsidRPr="00CC62EB">
                              <w:rPr>
                                <w:i/>
                                <w:iCs/>
                                <w:color w:val="FF0000"/>
                                <w:sz w:val="16"/>
                              </w:rPr>
                              <w:t>codebookSubset</w:t>
                            </w:r>
                            <w:r w:rsidR="00CC62EB" w:rsidRPr="00CC62EB">
                              <w:rPr>
                                <w:color w:val="FF0000"/>
                                <w:sz w:val="16"/>
                              </w:rPr>
                              <w:t xml:space="preserve"> </w:t>
                            </w:r>
                            <w:r w:rsidR="00CC62EB" w:rsidRPr="00CC62EB">
                              <w:rPr>
                                <w:color w:val="FF0000"/>
                                <w:sz w:val="16"/>
                                <w:lang w:val="en-AU"/>
                              </w:rPr>
                              <w:t xml:space="preserve">in </w:t>
                            </w:r>
                            <w:r w:rsidR="00CC62EB" w:rsidRPr="00CC62EB">
                              <w:rPr>
                                <w:i/>
                                <w:iCs/>
                                <w:color w:val="FF0000"/>
                                <w:sz w:val="16"/>
                                <w:lang w:val="en-AU"/>
                              </w:rPr>
                              <w:t>PUSCH-Config</w:t>
                            </w:r>
                            <w:r w:rsidR="00CC62EB" w:rsidRPr="00CC62EB">
                              <w:rPr>
                                <w:color w:val="FF0000"/>
                                <w:sz w:val="16"/>
                                <w:lang w:val="en-AU"/>
                              </w:rPr>
                              <w:t xml:space="preserve"> is set to</w:t>
                            </w:r>
                            <w:r w:rsidR="00CC62EB" w:rsidRPr="00CC62EB">
                              <w:rPr>
                                <w:color w:val="FF0000"/>
                                <w:sz w:val="16"/>
                              </w:rPr>
                              <w:t xml:space="preserve"> </w:t>
                            </w:r>
                            <w:r w:rsidR="00CC62EB" w:rsidRPr="00CC62EB">
                              <w:rPr>
                                <w:color w:val="FF0000"/>
                                <w:sz w:val="16"/>
                                <w:lang w:val="en-AU"/>
                              </w:rPr>
                              <w:t>'</w:t>
                            </w:r>
                            <w:r w:rsidR="00CC62EB" w:rsidRPr="00CC62EB">
                              <w:rPr>
                                <w:color w:val="FF0000"/>
                                <w:sz w:val="16"/>
                              </w:rPr>
                              <w:t>nonCoherent</w:t>
                            </w:r>
                            <w:r w:rsidR="00CC62EB" w:rsidRPr="00CC62EB">
                              <w:rPr>
                                <w:color w:val="FF0000"/>
                                <w:sz w:val="16"/>
                                <w:lang w:val="en-AU"/>
                              </w:rPr>
                              <w:t>'</w:t>
                            </w:r>
                            <w:r w:rsidR="00CC62EB" w:rsidRPr="00CC62EB">
                              <w:rPr>
                                <w:color w:val="FF0000"/>
                                <w:sz w:val="16"/>
                              </w:rPr>
                              <w:t xml:space="preserve"> or </w:t>
                            </w:r>
                            <w:r w:rsidR="00CC62EB" w:rsidRPr="00CC62EB">
                              <w:rPr>
                                <w:color w:val="FF0000"/>
                                <w:sz w:val="16"/>
                                <w:lang w:val="en-AU"/>
                              </w:rPr>
                              <w:t>'</w:t>
                            </w:r>
                            <w:r w:rsidR="00CC62EB" w:rsidRPr="00CC62EB">
                              <w:rPr>
                                <w:color w:val="FF0000"/>
                                <w:sz w:val="16"/>
                              </w:rPr>
                              <w:t>partialAndNonCoherent</w:t>
                            </w:r>
                            <w:r w:rsidR="00CC62EB" w:rsidRPr="00CC62EB">
                              <w:rPr>
                                <w:color w:val="FF0000"/>
                                <w:sz w:val="16"/>
                                <w:lang w:val="en-AU"/>
                              </w:rPr>
                              <w:t>'</w:t>
                            </w:r>
                            <w:r w:rsidR="00CC62EB">
                              <w:rPr>
                                <w:color w:val="FF0000"/>
                                <w:sz w:val="16"/>
                                <w:lang w:val="en-AU"/>
                              </w:rPr>
                              <w:t xml:space="preserve">, </w:t>
                            </w:r>
                            <w:r w:rsidRPr="00CC62EB">
                              <w:rPr>
                                <w:rFonts w:hint="eastAsia"/>
                                <w:sz w:val="16"/>
                              </w:rPr>
                              <w:t>and</w:t>
                            </w:r>
                            <w:r w:rsidRPr="00CE6F6D">
                              <w:rPr>
                                <w:rFonts w:hint="eastAsia"/>
                                <w:sz w:val="16"/>
                              </w:rPr>
                              <w:t xml:space="preserve"> </w:t>
                            </w:r>
                            <w:r w:rsidRPr="00CE6F6D">
                              <w:rPr>
                                <w:sz w:val="16"/>
                              </w:rPr>
                              <w:t xml:space="preserve">each SRS resource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rFonts w:hint="eastAsia"/>
                                <w:sz w:val="16"/>
                              </w:rPr>
                              <w:t xml:space="preserve"> has more than one SRS port,</w:t>
                            </w:r>
                            <w:r w:rsidRPr="00CE6F6D">
                              <w:rPr>
                                <w:sz w:val="16"/>
                              </w:rPr>
                              <w:t xml:space="preserve"> </w:t>
                            </w:r>
                            <m:oMath>
                              <m:r>
                                <w:rPr>
                                  <w:rFonts w:ascii="Cambria Math"/>
                                  <w:sz w:val="16"/>
                                </w:rPr>
                                <m:t>s</m:t>
                              </m:r>
                            </m:oMath>
                            <w:r w:rsidRPr="00CE6F6D">
                              <w:rPr>
                                <w:iCs/>
                                <w:sz w:val="16"/>
                              </w:rPr>
                              <w:t xml:space="preserve"> is</w:t>
                            </w:r>
                            <w:r w:rsidRPr="00CE6F6D">
                              <w:rPr>
                                <w:sz w:val="16"/>
                                <w:lang w:eastAsia="zh-CN"/>
                              </w:rPr>
                              <w:t xml:space="preserve"> the ratio of a number of antenna ports with non-zero PUSCH transmission power over the maximum number of </w:t>
                            </w:r>
                            <w:r w:rsidRPr="00CE6F6D">
                              <w:rPr>
                                <w:sz w:val="16"/>
                              </w:rPr>
                              <w:t>SRS ports supported by the UE in one SRS resource</w:t>
                            </w:r>
                          </w:p>
                          <w:p w14:paraId="36FA3427" w14:textId="3D01F746" w:rsidR="00CE6F6D" w:rsidRPr="00CE6F6D" w:rsidRDefault="00CE6F6D" w:rsidP="00CE6F6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w:t>
                            </w:r>
                            <w:r w:rsidRPr="00CE6F6D">
                              <w:rPr>
                                <w:i/>
                                <w:iCs/>
                                <w:sz w:val="16"/>
                              </w:rPr>
                              <w:t>PUSCH-Config</w:t>
                            </w:r>
                            <w:r w:rsidRPr="00CE6F6D">
                              <w:rPr>
                                <w:sz w:val="16"/>
                              </w:rPr>
                              <w:t xml:space="preserve"> is set to </w:t>
                            </w:r>
                            <w:r w:rsidRPr="00CE6F6D">
                              <w:rPr>
                                <w:i/>
                                <w:iCs/>
                                <w:sz w:val="18"/>
                                <w:szCs w:val="22"/>
                              </w:rPr>
                              <w:t>fullpowerMode</w:t>
                            </w:r>
                            <w:r w:rsidRPr="00CE6F6D">
                              <w:rPr>
                                <w:i/>
                                <w:iCs/>
                                <w:sz w:val="18"/>
                                <w:szCs w:val="22"/>
                                <w:lang w:val="en-US"/>
                              </w:rPr>
                              <w:t>2</w:t>
                            </w:r>
                            <w:r w:rsidRPr="00CE6F6D">
                              <w:rPr>
                                <w:sz w:val="16"/>
                              </w:rPr>
                              <w:t xml:space="preserve"> </w:t>
                            </w:r>
                          </w:p>
                          <w:p w14:paraId="37AF90C3" w14:textId="08F21A51" w:rsidR="00CE6F6D" w:rsidRPr="00CE6F6D" w:rsidRDefault="00CE6F6D" w:rsidP="00CE6F6D">
                            <w:pPr>
                              <w:pStyle w:val="B2"/>
                              <w:ind w:left="1136" w:hanging="285"/>
                              <w:rPr>
                                <w:sz w:val="16"/>
                              </w:rPr>
                            </w:pPr>
                            <w:r w:rsidRPr="00CE6F6D">
                              <w:rPr>
                                <w:sz w:val="16"/>
                              </w:rPr>
                              <w:t>-</w:t>
                            </w:r>
                            <w:r w:rsidRPr="00CE6F6D">
                              <w:rPr>
                                <w:sz w:val="16"/>
                              </w:rPr>
                              <w:tab/>
                            </w:r>
                            <m:oMath>
                              <m:r>
                                <w:rPr>
                                  <w:rFonts w:ascii="Cambria Math"/>
                                  <w:sz w:val="16"/>
                                </w:rPr>
                                <m:t>s</m:t>
                              </m:r>
                              <m:r>
                                <m:rPr>
                                  <m:sty m:val="p"/>
                                </m:rPr>
                                <w:rPr>
                                  <w:rFonts w:ascii="Cambria Math"/>
                                  <w:sz w:val="16"/>
                                </w:rPr>
                                <m:t>=1</m:t>
                              </m:r>
                            </m:oMath>
                            <w:r w:rsidRPr="00CE6F6D">
                              <w:rPr>
                                <w:sz w:val="16"/>
                              </w:rPr>
                              <w:t xml:space="preserve"> for full power TPMIs</w:t>
                            </w:r>
                            <w:r w:rsidRPr="00CE6F6D">
                              <w:rPr>
                                <w:iCs/>
                                <w:sz w:val="16"/>
                              </w:rPr>
                              <w:t xml:space="preserve"> </w:t>
                            </w:r>
                            <w:r w:rsidRPr="00CE6F6D">
                              <w:rPr>
                                <w:rFonts w:eastAsia="DengXian" w:hint="eastAsia"/>
                                <w:iCs/>
                                <w:sz w:val="16"/>
                                <w:lang w:eastAsia="zh-CN"/>
                              </w:rPr>
                              <w:t xml:space="preserve">reported by the UE </w:t>
                            </w:r>
                            <w:r w:rsidRPr="00CE6F6D">
                              <w:rPr>
                                <w:rFonts w:eastAsia="DengXian"/>
                                <w:iCs/>
                                <w:sz w:val="16"/>
                                <w:lang w:eastAsia="zh-CN"/>
                              </w:rPr>
                              <w:t xml:space="preserve">[16, TS 38.306], </w:t>
                            </w:r>
                            <w:r w:rsidRPr="00CE6F6D">
                              <w:rPr>
                                <w:iCs/>
                                <w:sz w:val="16"/>
                              </w:rPr>
                              <w:t xml:space="preserve">and </w:t>
                            </w:r>
                            <m:oMath>
                              <m:r>
                                <w:rPr>
                                  <w:rFonts w:ascii="Cambria Math"/>
                                  <w:sz w:val="16"/>
                                </w:rPr>
                                <m:t>s</m:t>
                              </m:r>
                            </m:oMath>
                            <w:r w:rsidRPr="00CE6F6D">
                              <w:rPr>
                                <w:iCs/>
                                <w:sz w:val="16"/>
                              </w:rPr>
                              <w:t xml:space="preserve"> </w:t>
                            </w:r>
                            <w:r w:rsidRPr="00CE6F6D">
                              <w:rPr>
                                <w:sz w:val="16"/>
                              </w:rPr>
                              <w:t xml:space="preserve">is </w:t>
                            </w:r>
                            <w:r w:rsidRPr="00CE6F6D">
                              <w:rPr>
                                <w:sz w:val="16"/>
                                <w:lang w:eastAsia="zh-CN"/>
                              </w:rPr>
                              <w:t xml:space="preserve">the ratio of a number of antenna ports with non-zero PUSCH transmission power over a number of </w:t>
                            </w:r>
                            <w:r w:rsidRPr="00CE6F6D">
                              <w:rPr>
                                <w:sz w:val="16"/>
                              </w:rPr>
                              <w:t xml:space="preserve">SRS ports </w:t>
                            </w:r>
                            <w:r w:rsidRPr="00CE6F6D">
                              <w:rPr>
                                <w:iCs/>
                                <w:sz w:val="16"/>
                              </w:rPr>
                              <w:t>for remaining TPMIs</w:t>
                            </w:r>
                            <w:r w:rsidRPr="00CE6F6D">
                              <w:rPr>
                                <w:sz w:val="16"/>
                              </w:rPr>
                              <w:t xml:space="preserve">, where the number of SRS ports is associated with a SRS resource indicated by </w:t>
                            </w:r>
                            <w:r w:rsidRPr="00CE6F6D">
                              <w:rPr>
                                <w:sz w:val="16"/>
                                <w:lang w:val="en-US"/>
                              </w:rPr>
                              <w:t xml:space="preserve">a </w:t>
                            </w:r>
                            <w:r w:rsidRPr="00CE6F6D">
                              <w:rPr>
                                <w:sz w:val="16"/>
                              </w:rPr>
                              <w:t xml:space="preserve">SRI </w:t>
                            </w:r>
                            <w:r w:rsidRPr="00CE6F6D">
                              <w:rPr>
                                <w:sz w:val="16"/>
                                <w:lang w:val="en-US"/>
                              </w:rPr>
                              <w:t xml:space="preserve">field in a DCI format scheduling the PUSCH transmission </w:t>
                            </w:r>
                            <w:r w:rsidRPr="00CE6F6D">
                              <w:rPr>
                                <w:sz w:val="16"/>
                              </w:rPr>
                              <w:t xml:space="preserve">if more than one SRS resource </w:t>
                            </w:r>
                            <w:r w:rsidRPr="00CE6F6D">
                              <w:rPr>
                                <w:sz w:val="16"/>
                                <w:lang w:val="en-US"/>
                              </w:rPr>
                              <w:t>is</w:t>
                            </w:r>
                            <w:r w:rsidRPr="00CE6F6D">
                              <w:rPr>
                                <w:sz w:val="16"/>
                              </w:rPr>
                              <w:t xml:space="preserve"> configured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or </w:t>
                            </w:r>
                            <w:r w:rsidRPr="00CE6F6D">
                              <w:rPr>
                                <w:rFonts w:eastAsia="DengXian"/>
                                <w:sz w:val="16"/>
                                <w:lang w:eastAsia="zh-CN"/>
                              </w:rPr>
                              <w:t xml:space="preserve">the number of SRS ports </w:t>
                            </w:r>
                            <w:r w:rsidRPr="00CE6F6D">
                              <w:rPr>
                                <w:sz w:val="16"/>
                              </w:rPr>
                              <w:t>is associated with the SRS resource</w:t>
                            </w:r>
                            <w:r w:rsidRPr="00CE6F6D">
                              <w:rPr>
                                <w:sz w:val="16"/>
                                <w:lang w:eastAsia="zh-CN"/>
                              </w:rPr>
                              <w:t xml:space="preserve"> </w:t>
                            </w:r>
                            <w:r w:rsidRPr="00CE6F6D">
                              <w:rPr>
                                <w:rFonts w:eastAsia="DengXian" w:hint="eastAsia"/>
                                <w:sz w:val="16"/>
                                <w:lang w:eastAsia="zh-CN"/>
                              </w:rPr>
                              <w:t>if only one SRS resource is configured</w:t>
                            </w:r>
                            <w:r w:rsidRPr="00CE6F6D">
                              <w:rPr>
                                <w:rFonts w:eastAsia="DengXian"/>
                                <w:sz w:val="16"/>
                                <w:lang w:eastAsia="zh-CN"/>
                              </w:rPr>
                              <w:t xml:space="preserve"> </w:t>
                            </w:r>
                            <w:r w:rsidRPr="00CE6F6D">
                              <w:rPr>
                                <w:sz w:val="16"/>
                              </w:rPr>
                              <w:t xml:space="preserve">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w:t>
                            </w:r>
                          </w:p>
                          <w:p w14:paraId="65516573" w14:textId="77777777" w:rsidR="00CE6F6D" w:rsidRPr="00CE6F6D" w:rsidRDefault="00CE6F6D" w:rsidP="00CE6F6D">
                            <w:pPr>
                              <w:pStyle w:val="B2"/>
                              <w:ind w:left="1136" w:hanging="285"/>
                              <w:rPr>
                                <w:sz w:val="16"/>
                              </w:rPr>
                            </w:pPr>
                            <w:r w:rsidRPr="00CE6F6D">
                              <w:rPr>
                                <w:sz w:val="16"/>
                              </w:rPr>
                              <w:t>-</w:t>
                            </w:r>
                            <w:r w:rsidRPr="00CE6F6D">
                              <w:rPr>
                                <w:sz w:val="16"/>
                              </w:rPr>
                              <w:tab/>
                            </w:r>
                            <m:oMath>
                              <m:r>
                                <w:rPr>
                                  <w:rFonts w:ascii="Cambria Math"/>
                                  <w:sz w:val="16"/>
                                </w:rPr>
                                <m:t>s</m:t>
                              </m:r>
                              <m:r>
                                <m:rPr>
                                  <m:sty m:val="p"/>
                                </m:rPr>
                                <w:rPr>
                                  <w:rFonts w:ascii="Cambria Math"/>
                                  <w:sz w:val="16"/>
                                </w:rPr>
                                <m:t>=1</m:t>
                              </m:r>
                            </m:oMath>
                            <w:r w:rsidRPr="00CE6F6D">
                              <w:rPr>
                                <w:sz w:val="16"/>
                                <w:lang w:val="en-US"/>
                              </w:rPr>
                              <w:t>,</w:t>
                            </w:r>
                            <w:r w:rsidRPr="00CE6F6D">
                              <w:rPr>
                                <w:sz w:val="16"/>
                              </w:rPr>
                              <w:t xml:space="preserve"> if </w:t>
                            </w:r>
                            <w:r w:rsidRPr="00CE6F6D">
                              <w:rPr>
                                <w:sz w:val="16"/>
                                <w:lang w:val="en-US"/>
                              </w:rPr>
                              <w:t>a</w:t>
                            </w:r>
                            <w:r w:rsidRPr="00CE6F6D">
                              <w:rPr>
                                <w:sz w:val="16"/>
                              </w:rPr>
                              <w:t xml:space="preserve"> SRS resource with a single port is indicated by </w:t>
                            </w:r>
                            <w:r w:rsidRPr="00CE6F6D">
                              <w:rPr>
                                <w:sz w:val="16"/>
                                <w:lang w:val="en-US"/>
                              </w:rPr>
                              <w:t xml:space="preserve">a </w:t>
                            </w:r>
                            <w:r w:rsidRPr="00CE6F6D">
                              <w:rPr>
                                <w:sz w:val="16"/>
                              </w:rPr>
                              <w:t xml:space="preserve">SRI </w:t>
                            </w:r>
                            <w:r w:rsidRPr="00CE6F6D">
                              <w:rPr>
                                <w:sz w:val="16"/>
                                <w:lang w:val="en-US"/>
                              </w:rPr>
                              <w:t xml:space="preserve">field in a DCI format scheduling the PUSCH transmission </w:t>
                            </w:r>
                            <w:r w:rsidRPr="00CE6F6D">
                              <w:rPr>
                                <w:sz w:val="16"/>
                              </w:rPr>
                              <w:t xml:space="preserve">when more than one SRS resource is </w:t>
                            </w:r>
                            <w:r w:rsidRPr="00CE6F6D">
                              <w:rPr>
                                <w:sz w:val="16"/>
                                <w:lang w:val="en-US"/>
                              </w:rPr>
                              <w:t>provided</w:t>
                            </w:r>
                            <w:r w:rsidRPr="00CE6F6D">
                              <w:rPr>
                                <w:sz w:val="16"/>
                              </w:rPr>
                              <w:t xml:space="preserv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sz w:val="16"/>
                                <w:lang w:val="en-US"/>
                              </w:rPr>
                              <w:t>,</w:t>
                            </w:r>
                            <w:r w:rsidRPr="00CE6F6D">
                              <w:rPr>
                                <w:sz w:val="16"/>
                              </w:rPr>
                              <w:t xml:space="preserve"> or if only one SRS resource with a single port is </w:t>
                            </w:r>
                            <w:r w:rsidRPr="00CE6F6D">
                              <w:rPr>
                                <w:sz w:val="16"/>
                                <w:lang w:val="en-US"/>
                              </w:rPr>
                              <w:t>provided</w:t>
                            </w:r>
                            <w:r w:rsidRPr="00CE6F6D">
                              <w:rPr>
                                <w:sz w:val="16"/>
                              </w:rPr>
                              <w:t xml:space="preserv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and </w:t>
                            </w:r>
                          </w:p>
                          <w:p w14:paraId="7EADDA18" w14:textId="4B72A0E7" w:rsidR="00CE6F6D" w:rsidRPr="00CE6F6D" w:rsidRDefault="00CE6F6D" w:rsidP="00CE6F6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PUSCH-Config is </w:t>
                            </w:r>
                            <w:r w:rsidRPr="00CE6F6D">
                              <w:rPr>
                                <w:sz w:val="16"/>
                                <w:lang w:eastAsia="ko-KR"/>
                              </w:rPr>
                              <w:t xml:space="preserve">set to </w:t>
                            </w:r>
                            <w:r w:rsidRPr="00CE6F6D">
                              <w:rPr>
                                <w:i/>
                                <w:iCs/>
                                <w:sz w:val="16"/>
                                <w:lang w:eastAsia="ko-KR"/>
                              </w:rPr>
                              <w:t>fullpower</w:t>
                            </w:r>
                            <w:r w:rsidRPr="00CE6F6D">
                              <w:rPr>
                                <w:sz w:val="16"/>
                              </w:rPr>
                              <w:t xml:space="preserve">, </w:t>
                            </w:r>
                            <m:oMath>
                              <m:r>
                                <w:rPr>
                                  <w:rFonts w:ascii="Cambria Math"/>
                                  <w:sz w:val="16"/>
                                </w:rPr>
                                <m:t>s</m:t>
                              </m:r>
                              <m:r>
                                <m:rPr>
                                  <m:sty m:val="p"/>
                                </m:rPr>
                                <w:rPr>
                                  <w:rFonts w:ascii="Cambria Math"/>
                                  <w:sz w:val="16"/>
                                </w:rPr>
                                <m:t>=1</m:t>
                              </m:r>
                            </m:oMath>
                          </w:p>
                          <w:p w14:paraId="6E94CB71" w14:textId="77777777" w:rsidR="00CE6F6D" w:rsidRPr="00CE6F6D" w:rsidRDefault="00CE6F6D" w:rsidP="00CE6F6D">
                            <w:pPr>
                              <w:pStyle w:val="B1"/>
                              <w:rPr>
                                <w:sz w:val="16"/>
                                <w:lang w:eastAsia="zh-CN"/>
                              </w:rPr>
                            </w:pPr>
                            <w:r w:rsidRPr="00CE6F6D">
                              <w:rPr>
                                <w:sz w:val="16"/>
                              </w:rPr>
                              <w:t>-</w:t>
                            </w:r>
                            <w:r w:rsidRPr="00CE6F6D">
                              <w:rPr>
                                <w:sz w:val="16"/>
                              </w:rPr>
                              <w:tab/>
                              <w:t>else, if</w:t>
                            </w:r>
                            <w:r w:rsidRPr="00CE6F6D">
                              <w:rPr>
                                <w:rFonts w:hint="eastAsia"/>
                                <w:sz w:val="16"/>
                                <w:lang w:val="en-AU" w:eastAsia="zh-CN"/>
                              </w:rPr>
                              <w:t xml:space="preserve"> each SRS resource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rFonts w:hint="eastAsia"/>
                                <w:sz w:val="16"/>
                                <w:lang w:eastAsia="zh-CN"/>
                              </w:rPr>
                              <w:t xml:space="preserve"> </w:t>
                            </w:r>
                            <w:r w:rsidRPr="00CE6F6D">
                              <w:rPr>
                                <w:rFonts w:hint="eastAsia"/>
                                <w:sz w:val="16"/>
                                <w:lang w:val="en-AU" w:eastAsia="zh-CN"/>
                              </w:rPr>
                              <w:t>has more than one SRS port</w:t>
                            </w:r>
                            <w:r w:rsidRPr="00CE6F6D">
                              <w:rPr>
                                <w:iCs/>
                                <w:sz w:val="16"/>
                              </w:rPr>
                              <w:t xml:space="preserve">, the UE scales the linear value </w:t>
                            </w:r>
                            <w:r w:rsidRPr="00CE6F6D">
                              <w:rPr>
                                <w:sz w:val="16"/>
                                <w:lang w:eastAsia="zh-CN"/>
                              </w:rPr>
                              <w:t xml:space="preserve">by the ratio of the number of antenna ports with a non-zero PUSCH transmission power to the maximum number of </w:t>
                            </w:r>
                            <w:r w:rsidRPr="00CE6F6D">
                              <w:rPr>
                                <w:sz w:val="16"/>
                                <w:lang w:val="en-AU"/>
                              </w:rPr>
                              <w:t>SRS ports supported by the UE in one SRS resource</w:t>
                            </w:r>
                            <w:r w:rsidRPr="00CE6F6D">
                              <w:rPr>
                                <w:sz w:val="16"/>
                                <w:lang w:eastAsia="zh-CN"/>
                              </w:rPr>
                              <w:t xml:space="preserve">. </w:t>
                            </w:r>
                          </w:p>
                          <w:p w14:paraId="5D4DB0A6" w14:textId="77777777" w:rsidR="00CE6F6D" w:rsidRPr="00CE6F6D" w:rsidRDefault="00CE6F6D" w:rsidP="00CE6F6D">
                            <w:pPr>
                              <w:rPr>
                                <w:sz w:val="18"/>
                                <w:lang w:eastAsia="zh-CN"/>
                              </w:rPr>
                            </w:pPr>
                            <w:r w:rsidRPr="00CE6F6D">
                              <w:rPr>
                                <w:sz w:val="18"/>
                                <w:lang w:eastAsia="zh-CN"/>
                              </w:rPr>
                              <w:t xml:space="preserve">The UE splits the power equally across the antenna ports on which the UE transmits the PUSCH with non-zero power.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5554B0" id="_x0000_s1028" type="#_x0000_t202" style="position:absolute;left:0;text-align:left;margin-left:0;margin-top:20.2pt;width:447.5pt;height:404.7pt;z-index:-2516551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">
                <v:textbox>
                  <w:txbxContent>
                    <w:p w14:paraId="71E202C4" w14:textId="77777777" w:rsidR="008560D4" w:rsidRPr="00752C9F" w:rsidRDefault="008560D4" w:rsidP="008560D4">
                      <w:pPr>
                        <w:keepNext/>
                        <w:keepLines/>
                        <w:widowControl/>
                        <w:wordWrap/>
                        <w:autoSpaceDE/>
                        <w:autoSpaceDN/>
                        <w:spacing w:before="180" w:after="180" w:line="240" w:lineRule="auto"/>
                        <w:ind w:left="1134" w:hanging="1134"/>
                        <w:jc w:val="left"/>
                        <w:outlineLvl w:val="1"/>
                        <w:rPr>
                          <w:rFonts w:ascii="Arial" w:eastAsia="맑은 고딕" w:hAnsi="Arial"/>
                          <w:kern w:val="0"/>
                          <w:sz w:val="32"/>
                          <w:szCs w:val="20"/>
                          <w:lang w:val="en-GB" w:eastAsia="en-US"/>
                        </w:rPr>
                      </w:pPr>
                      <w:bookmarkStart w:id="11" w:name="_Toc12021445"/>
                      <w:bookmarkStart w:id="12" w:name="_Toc20311557"/>
                      <w:bookmarkStart w:id="13" w:name="_Toc26719382"/>
                      <w:bookmarkStart w:id="14" w:name="_Toc29894813"/>
                      <w:bookmarkStart w:id="15" w:name="_Toc29899112"/>
                      <w:bookmarkStart w:id="16" w:name="_Toc29899530"/>
                      <w:bookmarkStart w:id="17" w:name="_Toc29917267"/>
                      <w:bookmarkStart w:id="18" w:name="_Toc36498141"/>
                      <w:r w:rsidRPr="00752C9F">
                        <w:rPr>
                          <w:rFonts w:ascii="Arial" w:eastAsia="맑은 고딕" w:hAnsi="Arial"/>
                          <w:kern w:val="0"/>
                          <w:sz w:val="32"/>
                          <w:szCs w:val="20"/>
                          <w:lang w:val="en-GB" w:eastAsia="en-US"/>
                        </w:rPr>
                        <w:t>7.1</w:t>
                      </w:r>
                      <w:r w:rsidRPr="00752C9F">
                        <w:rPr>
                          <w:rFonts w:ascii="Arial" w:eastAsia="맑은 고딕" w:hAnsi="Arial"/>
                          <w:kern w:val="0"/>
                          <w:sz w:val="32"/>
                          <w:szCs w:val="20"/>
                          <w:lang w:val="en-GB" w:eastAsia="en-US"/>
                        </w:rPr>
                        <w:tab/>
                        <w:t>Physical uplink shared channel</w:t>
                      </w:r>
                      <w:bookmarkEnd w:id="11"/>
                      <w:bookmarkEnd w:id="12"/>
                      <w:bookmarkEnd w:id="13"/>
                      <w:bookmarkEnd w:id="14"/>
                      <w:bookmarkEnd w:id="15"/>
                      <w:bookmarkEnd w:id="16"/>
                      <w:bookmarkEnd w:id="17"/>
                      <w:bookmarkEnd w:id="18"/>
                    </w:p>
                    <w:p w14:paraId="7FAB4365" w14:textId="77777777" w:rsidR="00CE6F6D" w:rsidRPr="00CE6F6D" w:rsidRDefault="00CE6F6D" w:rsidP="00CE6F6D">
                      <w:pPr>
                        <w:rPr>
                          <w:sz w:val="18"/>
                          <w:lang w:val="en-AU" w:eastAsia="zh-CN"/>
                        </w:rPr>
                      </w:pPr>
                      <w:r w:rsidRPr="00CE6F6D">
                        <w:rPr>
                          <w:sz w:val="18"/>
                          <w:lang w:eastAsia="zh-CN"/>
                        </w:rPr>
                        <w:t>For a PUSCH transmission</w:t>
                      </w:r>
                      <w:r w:rsidRPr="00CE6F6D">
                        <w:rPr>
                          <w:iCs/>
                          <w:sz w:val="18"/>
                        </w:rPr>
                        <w:t xml:space="preserve"> </w:t>
                      </w:r>
                      <w:r w:rsidRPr="00CE6F6D">
                        <w:rPr>
                          <w:sz w:val="18"/>
                        </w:rPr>
                        <w:t xml:space="preserve">on active UL BWP </w:t>
                      </w:r>
                      <w:r w:rsidRPr="00CE6F6D">
                        <w:rPr>
                          <w:iCs/>
                          <w:noProof/>
                          <w:position w:val="-6"/>
                          <w:sz w:val="18"/>
                        </w:rPr>
                        <w:drawing>
                          <wp:inline distT="0" distB="0" distL="0" distR="0" wp14:anchorId="087EC13A" wp14:editId="01C77749">
                            <wp:extent cx="95250" cy="1822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CE6F6D">
                        <w:rPr>
                          <w:iCs/>
                          <w:sz w:val="18"/>
                        </w:rPr>
                        <w:t xml:space="preserve">, as described in Clause 12, of </w:t>
                      </w:r>
                      <w:r w:rsidRPr="00CE6F6D">
                        <w:rPr>
                          <w:sz w:val="18"/>
                        </w:rPr>
                        <w:t xml:space="preserve">carrier </w:t>
                      </w:r>
                      <w:r w:rsidRPr="00CE6F6D">
                        <w:rPr>
                          <w:iCs/>
                          <w:noProof/>
                          <w:position w:val="-10"/>
                          <w:sz w:val="18"/>
                        </w:rPr>
                        <w:drawing>
                          <wp:inline distT="0" distB="0" distL="0" distR="0" wp14:anchorId="5C37DB3F" wp14:editId="65E2F4C6">
                            <wp:extent cx="182245" cy="18224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E6F6D">
                        <w:rPr>
                          <w:iCs/>
                          <w:sz w:val="18"/>
                        </w:rPr>
                        <w:t xml:space="preserve"> of </w:t>
                      </w:r>
                      <w:r w:rsidRPr="00CE6F6D">
                        <w:rPr>
                          <w:sz w:val="18"/>
                        </w:rPr>
                        <w:t xml:space="preserve">serving cell </w:t>
                      </w:r>
                      <w:r w:rsidRPr="00CE6F6D">
                        <w:rPr>
                          <w:iCs/>
                          <w:noProof/>
                          <w:position w:val="-6"/>
                          <w:sz w:val="18"/>
                        </w:rPr>
                        <w:drawing>
                          <wp:inline distT="0" distB="0" distL="0" distR="0" wp14:anchorId="4ED54E8F" wp14:editId="68339CBD">
                            <wp:extent cx="125730" cy="160655"/>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CE6F6D">
                        <w:rPr>
                          <w:iCs/>
                          <w:sz w:val="18"/>
                        </w:rPr>
                        <w:t xml:space="preserve">, </w:t>
                      </w:r>
                      <w:r w:rsidRPr="00CE6F6D">
                        <w:rPr>
                          <w:sz w:val="18"/>
                          <w:lang w:eastAsia="zh-CN"/>
                        </w:rPr>
                        <w:t xml:space="preserve">a UE first </w:t>
                      </w:r>
                      <w:r w:rsidRPr="00CE6F6D">
                        <w:rPr>
                          <w:sz w:val="18"/>
                        </w:rPr>
                        <w:t>calculates</w:t>
                      </w:r>
                      <w:r w:rsidRPr="00CE6F6D">
                        <w:rPr>
                          <w:sz w:val="18"/>
                          <w:lang w:eastAsia="zh-CN"/>
                        </w:rPr>
                        <w:t xml:space="preserve"> a linear value </w:t>
                      </w:r>
                      <w:r w:rsidRPr="00CE6F6D">
                        <w:rPr>
                          <w:iCs/>
                          <w:noProof/>
                          <w:position w:val="-12"/>
                          <w:sz w:val="18"/>
                        </w:rPr>
                        <w:drawing>
                          <wp:inline distT="0" distB="0" distL="0" distR="0" wp14:anchorId="1F10E1DE" wp14:editId="65B5C801">
                            <wp:extent cx="1096645" cy="238125"/>
                            <wp:effectExtent l="0" t="0" r="825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CE6F6D">
                        <w:rPr>
                          <w:iCs/>
                          <w:sz w:val="18"/>
                        </w:rPr>
                        <w:t xml:space="preserve"> of the </w:t>
                      </w:r>
                      <w:r w:rsidRPr="00CE6F6D">
                        <w:rPr>
                          <w:sz w:val="18"/>
                          <w:lang w:eastAsia="zh-CN"/>
                        </w:rPr>
                        <w:t xml:space="preserve">transmit power </w:t>
                      </w:r>
                      <w:r w:rsidRPr="00CE6F6D">
                        <w:rPr>
                          <w:iCs/>
                          <w:noProof/>
                          <w:position w:val="-12"/>
                          <w:sz w:val="18"/>
                        </w:rPr>
                        <w:drawing>
                          <wp:inline distT="0" distB="0" distL="0" distR="0" wp14:anchorId="09C6BDB6" wp14:editId="28689F73">
                            <wp:extent cx="1096645" cy="208280"/>
                            <wp:effectExtent l="0" t="0" r="8255"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CE6F6D">
                        <w:rPr>
                          <w:iCs/>
                          <w:sz w:val="18"/>
                        </w:rPr>
                        <w:t>, with parameters as defined in Clause 7.1.1. For a</w:t>
                      </w:r>
                      <w:r w:rsidRPr="00CE6F6D">
                        <w:rPr>
                          <w:sz w:val="18"/>
                          <w:lang w:val="en-AU"/>
                        </w:rPr>
                        <w:t xml:space="preserve"> PUSCH transmission scheduled by a DCI format </w:t>
                      </w:r>
                      <w:r w:rsidRPr="00CE6F6D">
                        <w:rPr>
                          <w:rFonts w:hint="eastAsia"/>
                          <w:sz w:val="18"/>
                          <w:lang w:val="en-AU" w:eastAsia="zh-CN"/>
                        </w:rPr>
                        <w:t xml:space="preserve">or </w:t>
                      </w:r>
                      <w:r w:rsidRPr="00CE6F6D">
                        <w:rPr>
                          <w:sz w:val="18"/>
                        </w:rPr>
                        <w:t xml:space="preserve">configured by </w:t>
                      </w:r>
                      <w:r w:rsidRPr="00CE6F6D">
                        <w:rPr>
                          <w:i/>
                          <w:iCs/>
                          <w:sz w:val="18"/>
                        </w:rPr>
                        <w:t>ConfiguredGrantConfig</w:t>
                      </w:r>
                      <w:r w:rsidRPr="00CE6F6D">
                        <w:rPr>
                          <w:sz w:val="18"/>
                        </w:rPr>
                        <w:t xml:space="preserve"> or</w:t>
                      </w:r>
                      <w:r w:rsidRPr="00CE6F6D">
                        <w:rPr>
                          <w:i/>
                          <w:iCs/>
                          <w:sz w:val="18"/>
                        </w:rPr>
                        <w:t xml:space="preserve"> semiPersistentOnPUSCH</w:t>
                      </w:r>
                      <w:r w:rsidRPr="00CE6F6D">
                        <w:rPr>
                          <w:sz w:val="18"/>
                        </w:rPr>
                        <w:t>, if</w:t>
                      </w:r>
                      <w:r w:rsidRPr="00CE6F6D">
                        <w:rPr>
                          <w:sz w:val="18"/>
                          <w:lang w:val="en-AU"/>
                        </w:rPr>
                        <w:t xml:space="preserve"> </w:t>
                      </w:r>
                      <w:r w:rsidRPr="00CE6F6D">
                        <w:rPr>
                          <w:i/>
                          <w:sz w:val="18"/>
                          <w:lang w:val="en-AU"/>
                        </w:rPr>
                        <w:t>txConfig</w:t>
                      </w:r>
                      <w:r w:rsidRPr="00CE6F6D">
                        <w:rPr>
                          <w:sz w:val="18"/>
                          <w:lang w:val="en-AU"/>
                        </w:rPr>
                        <w:t xml:space="preserve"> in </w:t>
                      </w:r>
                      <w:r w:rsidRPr="00CE6F6D">
                        <w:rPr>
                          <w:i/>
                          <w:sz w:val="18"/>
                          <w:lang w:val="en-AU"/>
                        </w:rPr>
                        <w:t>PUSCH-Config</w:t>
                      </w:r>
                      <w:r w:rsidRPr="00CE6F6D">
                        <w:rPr>
                          <w:sz w:val="18"/>
                          <w:lang w:val="en-AU"/>
                        </w:rPr>
                        <w:t xml:space="preserve"> is set to 'codebook', </w:t>
                      </w:r>
                    </w:p>
                    <w:p w14:paraId="68457CD0" w14:textId="50B9B852" w:rsidR="00CE6F6D" w:rsidRPr="00CE6F6D" w:rsidRDefault="00CE6F6D" w:rsidP="00CE6F6D">
                      <w:pPr>
                        <w:pStyle w:val="B1"/>
                        <w:rPr>
                          <w:sz w:val="16"/>
                        </w:rPr>
                      </w:pPr>
                      <w:r w:rsidRPr="00CE6F6D">
                        <w:rPr>
                          <w:sz w:val="16"/>
                          <w:lang w:eastAsia="zh-CN"/>
                        </w:rPr>
                        <w:t>-</w:t>
                      </w:r>
                      <w:r w:rsidRPr="00CE6F6D">
                        <w:rPr>
                          <w:sz w:val="16"/>
                          <w:lang w:eastAsia="zh-CN"/>
                        </w:rPr>
                        <w:tab/>
                        <w:t xml:space="preserve">if </w:t>
                      </w:r>
                      <w:r w:rsidRPr="00CE6F6D">
                        <w:rPr>
                          <w:i/>
                          <w:iCs/>
                          <w:sz w:val="18"/>
                          <w:szCs w:val="22"/>
                        </w:rPr>
                        <w:t>ul-FullPowerTransmission</w:t>
                      </w:r>
                      <w:r w:rsidRPr="00CE6F6D">
                        <w:rPr>
                          <w:sz w:val="16"/>
                        </w:rPr>
                        <w:t xml:space="preserve"> </w:t>
                      </w:r>
                      <w:r w:rsidRPr="00CE6F6D">
                        <w:rPr>
                          <w:sz w:val="16"/>
                          <w:lang w:val="en-AU"/>
                        </w:rPr>
                        <w:t xml:space="preserve">in </w:t>
                      </w:r>
                      <w:r w:rsidRPr="00CE6F6D">
                        <w:rPr>
                          <w:i/>
                          <w:iCs/>
                          <w:sz w:val="16"/>
                          <w:lang w:val="en-AU"/>
                        </w:rPr>
                        <w:t>PUSCH-Config</w:t>
                      </w:r>
                      <w:r w:rsidRPr="00CE6F6D">
                        <w:rPr>
                          <w:sz w:val="16"/>
                          <w:lang w:val="en-AU"/>
                        </w:rPr>
                        <w:t xml:space="preserve"> </w:t>
                      </w:r>
                      <w:r w:rsidRPr="00CE6F6D">
                        <w:rPr>
                          <w:sz w:val="16"/>
                        </w:rPr>
                        <w:t xml:space="preserve">is provided </w:t>
                      </w:r>
                      <w:r w:rsidRPr="00AE55F7">
                        <w:rPr>
                          <w:strike/>
                          <w:color w:val="FF0000"/>
                          <w:sz w:val="16"/>
                        </w:rPr>
                        <w:t xml:space="preserve">and </w:t>
                      </w:r>
                      <w:r w:rsidRPr="00AE55F7">
                        <w:rPr>
                          <w:i/>
                          <w:iCs/>
                          <w:strike/>
                          <w:color w:val="FF0000"/>
                          <w:sz w:val="16"/>
                        </w:rPr>
                        <w:t>codebookSubset</w:t>
                      </w:r>
                      <w:r w:rsidRPr="00AE55F7">
                        <w:rPr>
                          <w:strike/>
                          <w:color w:val="FF0000"/>
                          <w:sz w:val="16"/>
                        </w:rPr>
                        <w:t xml:space="preserve"> </w:t>
                      </w:r>
                      <w:r w:rsidRPr="00AE55F7">
                        <w:rPr>
                          <w:strike/>
                          <w:color w:val="FF0000"/>
                          <w:sz w:val="16"/>
                          <w:lang w:val="en-AU"/>
                        </w:rPr>
                        <w:t xml:space="preserve">in </w:t>
                      </w:r>
                      <w:r w:rsidRPr="00AE55F7">
                        <w:rPr>
                          <w:i/>
                          <w:iCs/>
                          <w:strike/>
                          <w:color w:val="FF0000"/>
                          <w:sz w:val="16"/>
                          <w:lang w:val="en-AU"/>
                        </w:rPr>
                        <w:t>PUSCH-Config</w:t>
                      </w:r>
                      <w:r w:rsidRPr="00AE55F7">
                        <w:rPr>
                          <w:strike/>
                          <w:color w:val="FF0000"/>
                          <w:sz w:val="16"/>
                          <w:lang w:val="en-AU"/>
                        </w:rPr>
                        <w:t xml:space="preserve"> is set to</w:t>
                      </w:r>
                      <w:r w:rsidRPr="00AE55F7">
                        <w:rPr>
                          <w:strike/>
                          <w:color w:val="FF0000"/>
                          <w:sz w:val="16"/>
                        </w:rPr>
                        <w:t xml:space="preserve"> </w:t>
                      </w:r>
                      <w:r w:rsidRPr="00AE55F7">
                        <w:rPr>
                          <w:strike/>
                          <w:color w:val="FF0000"/>
                          <w:sz w:val="16"/>
                          <w:lang w:val="en-AU"/>
                        </w:rPr>
                        <w:t>'</w:t>
                      </w:r>
                      <w:r w:rsidRPr="00AE55F7">
                        <w:rPr>
                          <w:strike/>
                          <w:color w:val="FF0000"/>
                          <w:sz w:val="16"/>
                        </w:rPr>
                        <w:t>nonCoherent</w:t>
                      </w:r>
                      <w:r w:rsidRPr="00AE55F7">
                        <w:rPr>
                          <w:strike/>
                          <w:color w:val="FF0000"/>
                          <w:sz w:val="16"/>
                          <w:lang w:val="en-AU"/>
                        </w:rPr>
                        <w:t>'</w:t>
                      </w:r>
                      <w:r w:rsidRPr="00AE55F7">
                        <w:rPr>
                          <w:strike/>
                          <w:color w:val="FF0000"/>
                          <w:sz w:val="16"/>
                        </w:rPr>
                        <w:t xml:space="preserve"> or </w:t>
                      </w:r>
                      <w:r w:rsidRPr="00AE55F7">
                        <w:rPr>
                          <w:strike/>
                          <w:color w:val="FF0000"/>
                          <w:sz w:val="16"/>
                          <w:lang w:val="en-AU"/>
                        </w:rPr>
                        <w:t>'</w:t>
                      </w:r>
                      <w:r w:rsidRPr="00AE55F7">
                        <w:rPr>
                          <w:strike/>
                          <w:color w:val="FF0000"/>
                          <w:sz w:val="16"/>
                        </w:rPr>
                        <w:t>partialAndNonCoherent</w:t>
                      </w:r>
                      <w:r w:rsidRPr="00AE55F7">
                        <w:rPr>
                          <w:strike/>
                          <w:color w:val="FF0000"/>
                          <w:sz w:val="16"/>
                          <w:lang w:val="en-AU"/>
                        </w:rPr>
                        <w:t>'</w:t>
                      </w:r>
                      <w:r w:rsidRPr="00CE6F6D">
                        <w:rPr>
                          <w:sz w:val="16"/>
                        </w:rPr>
                        <w:t xml:space="preserve">, </w:t>
                      </w:r>
                      <w:r w:rsidRPr="00CE6F6D">
                        <w:rPr>
                          <w:iCs/>
                          <w:sz w:val="16"/>
                        </w:rPr>
                        <w:t xml:space="preserve">the UE scales </w:t>
                      </w:r>
                      <m:oMath>
                        <m:sSub>
                          <m:sSubPr>
                            <m:ctrlPr>
                              <w:rPr>
                                <w:rFonts w:ascii="Cambria Math" w:hAnsi="Cambria Math"/>
                                <w:iCs/>
                                <w:sz w:val="16"/>
                              </w:rPr>
                            </m:ctrlPr>
                          </m:sSubPr>
                          <m:e>
                            <m:acc>
                              <m:accPr>
                                <m:ctrlPr>
                                  <w:rPr>
                                    <w:rFonts w:ascii="Cambria Math" w:hAnsi="Cambria Math"/>
                                    <w:iCs/>
                                    <w:sz w:val="16"/>
                                  </w:rPr>
                                </m:ctrlPr>
                              </m:accPr>
                              <m:e>
                                <m:r>
                                  <w:rPr>
                                    <w:rFonts w:ascii="Cambria Math"/>
                                    <w:sz w:val="16"/>
                                  </w:rPr>
                                  <m:t>P</m:t>
                                </m:r>
                              </m:e>
                            </m:acc>
                          </m:e>
                          <m:sub>
                            <m:r>
                              <m:rPr>
                                <m:nor/>
                              </m:rPr>
                              <w:rPr>
                                <w:rFonts w:ascii="Cambria Math"/>
                                <w:iCs/>
                                <w:sz w:val="16"/>
                              </w:rPr>
                              <m:t>PUSCH</m:t>
                            </m:r>
                            <m:r>
                              <m:rPr>
                                <m:sty m:val="p"/>
                              </m:rPr>
                              <w:rPr>
                                <w:rFonts w:ascii="Cambria Math"/>
                                <w:sz w:val="16"/>
                              </w:rPr>
                              <m:t>,</m:t>
                            </m:r>
                            <m:r>
                              <w:rPr>
                                <w:rFonts w:ascii="Cambria Math"/>
                                <w:sz w:val="16"/>
                              </w:rPr>
                              <m:t>b</m:t>
                            </m:r>
                            <m:r>
                              <m:rPr>
                                <m:sty m:val="p"/>
                              </m:rPr>
                              <w:rPr>
                                <w:rFonts w:ascii="Cambria Math"/>
                                <w:sz w:val="16"/>
                              </w:rPr>
                              <m:t>,</m:t>
                            </m:r>
                            <m:r>
                              <w:rPr>
                                <w:rFonts w:ascii="Cambria Math"/>
                                <w:sz w:val="16"/>
                              </w:rPr>
                              <m:t>f</m:t>
                            </m:r>
                            <m:r>
                              <m:rPr>
                                <m:sty m:val="p"/>
                              </m:rPr>
                              <w:rPr>
                                <w:rFonts w:ascii="Cambria Math"/>
                                <w:sz w:val="16"/>
                              </w:rPr>
                              <m:t>,</m:t>
                            </m:r>
                            <m:r>
                              <w:rPr>
                                <w:rFonts w:ascii="Cambria Math"/>
                                <w:sz w:val="16"/>
                              </w:rPr>
                              <m:t>c</m:t>
                            </m:r>
                          </m:sub>
                        </m:sSub>
                        <m:r>
                          <m:rPr>
                            <m:sty m:val="p"/>
                          </m:rPr>
                          <w:rPr>
                            <w:rFonts w:ascii="Cambria Math"/>
                            <w:sz w:val="16"/>
                          </w:rPr>
                          <m:t>(</m:t>
                        </m:r>
                        <m:r>
                          <w:rPr>
                            <w:rFonts w:ascii="Cambria Math"/>
                            <w:sz w:val="16"/>
                          </w:rPr>
                          <m:t>i</m:t>
                        </m:r>
                        <m:r>
                          <m:rPr>
                            <m:sty m:val="p"/>
                          </m:rPr>
                          <w:rPr>
                            <w:rFonts w:ascii="Cambria Math"/>
                            <w:sz w:val="16"/>
                          </w:rPr>
                          <m:t>,</m:t>
                        </m:r>
                        <m:r>
                          <w:rPr>
                            <w:rFonts w:ascii="Cambria Math"/>
                            <w:sz w:val="16"/>
                          </w:rPr>
                          <m:t>j</m:t>
                        </m:r>
                        <m:r>
                          <m:rPr>
                            <m:sty m:val="p"/>
                          </m:rPr>
                          <w:rPr>
                            <w:rFonts w:ascii="Cambria Math"/>
                            <w:sz w:val="16"/>
                          </w:rPr>
                          <m:t>,</m:t>
                        </m:r>
                        <m:sSub>
                          <m:sSubPr>
                            <m:ctrlPr>
                              <w:rPr>
                                <w:rFonts w:ascii="Cambria Math" w:hAnsi="Cambria Math"/>
                                <w:iCs/>
                                <w:sz w:val="16"/>
                              </w:rPr>
                            </m:ctrlPr>
                          </m:sSubPr>
                          <m:e>
                            <m:r>
                              <w:rPr>
                                <w:rFonts w:ascii="Cambria Math"/>
                                <w:sz w:val="16"/>
                              </w:rPr>
                              <m:t>q</m:t>
                            </m:r>
                          </m:e>
                          <m:sub>
                            <m:r>
                              <w:rPr>
                                <w:rFonts w:ascii="Cambria Math"/>
                                <w:sz w:val="16"/>
                              </w:rPr>
                              <m:t>d</m:t>
                            </m:r>
                          </m:sub>
                        </m:sSub>
                        <m:r>
                          <m:rPr>
                            <m:sty m:val="p"/>
                          </m:rPr>
                          <w:rPr>
                            <w:rFonts w:ascii="Cambria Math"/>
                            <w:sz w:val="16"/>
                          </w:rPr>
                          <m:t>,</m:t>
                        </m:r>
                        <m:r>
                          <w:rPr>
                            <w:rFonts w:ascii="Cambria Math"/>
                            <w:sz w:val="16"/>
                          </w:rPr>
                          <m:t>l</m:t>
                        </m:r>
                        <m:r>
                          <m:rPr>
                            <m:sty m:val="p"/>
                          </m:rPr>
                          <w:rPr>
                            <w:rFonts w:ascii="Cambria Math"/>
                            <w:sz w:val="16"/>
                          </w:rPr>
                          <m:t>)</m:t>
                        </m:r>
                      </m:oMath>
                      <w:r w:rsidRPr="00CE6F6D">
                        <w:rPr>
                          <w:sz w:val="16"/>
                          <w:lang w:eastAsia="zh-CN"/>
                        </w:rPr>
                        <w:t xml:space="preserve"> by </w:t>
                      </w:r>
                      <m:oMath>
                        <m:r>
                          <w:rPr>
                            <w:rFonts w:ascii="Cambria Math"/>
                            <w:sz w:val="16"/>
                          </w:rPr>
                          <m:t>s</m:t>
                        </m:r>
                      </m:oMath>
                      <w:r w:rsidRPr="00CE6F6D">
                        <w:rPr>
                          <w:iCs/>
                          <w:sz w:val="16"/>
                        </w:rPr>
                        <w:t xml:space="preserve"> where:</w:t>
                      </w:r>
                    </w:p>
                    <w:p w14:paraId="4CD232F8" w14:textId="6589D6BD" w:rsidR="00CE6F6D" w:rsidRPr="00CE6F6D" w:rsidRDefault="00CE6F6D" w:rsidP="00CE6F6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w:t>
                      </w:r>
                      <w:r w:rsidRPr="00CE6F6D">
                        <w:rPr>
                          <w:i/>
                          <w:iCs/>
                          <w:sz w:val="16"/>
                        </w:rPr>
                        <w:t>PUSCH-Config</w:t>
                      </w:r>
                      <w:r w:rsidRPr="00CE6F6D">
                        <w:rPr>
                          <w:sz w:val="16"/>
                        </w:rPr>
                        <w:t xml:space="preserve"> is set to </w:t>
                      </w:r>
                      <w:r w:rsidRPr="00CE6F6D">
                        <w:rPr>
                          <w:i/>
                          <w:iCs/>
                          <w:sz w:val="18"/>
                          <w:szCs w:val="22"/>
                        </w:rPr>
                        <w:t>fullpowerMode1</w:t>
                      </w:r>
                      <w:r w:rsidRPr="00CE6F6D">
                        <w:rPr>
                          <w:sz w:val="16"/>
                        </w:rPr>
                        <w:t xml:space="preserve">, </w:t>
                      </w:r>
                      <w:r w:rsidR="00CC62EB" w:rsidRPr="00CC62EB">
                        <w:rPr>
                          <w:color w:val="FF0000"/>
                          <w:sz w:val="16"/>
                        </w:rPr>
                        <w:t xml:space="preserve">and </w:t>
                      </w:r>
                      <w:r w:rsidR="00CC62EB" w:rsidRPr="00CC62EB">
                        <w:rPr>
                          <w:i/>
                          <w:iCs/>
                          <w:color w:val="FF0000"/>
                          <w:sz w:val="16"/>
                        </w:rPr>
                        <w:t>codebookSubset</w:t>
                      </w:r>
                      <w:r w:rsidR="00CC62EB" w:rsidRPr="00CC62EB">
                        <w:rPr>
                          <w:color w:val="FF0000"/>
                          <w:sz w:val="16"/>
                        </w:rPr>
                        <w:t xml:space="preserve"> </w:t>
                      </w:r>
                      <w:r w:rsidR="00CC62EB" w:rsidRPr="00CC62EB">
                        <w:rPr>
                          <w:color w:val="FF0000"/>
                          <w:sz w:val="16"/>
                          <w:lang w:val="en-AU"/>
                        </w:rPr>
                        <w:t xml:space="preserve">in </w:t>
                      </w:r>
                      <w:r w:rsidR="00CC62EB" w:rsidRPr="00CC62EB">
                        <w:rPr>
                          <w:i/>
                          <w:iCs/>
                          <w:color w:val="FF0000"/>
                          <w:sz w:val="16"/>
                          <w:lang w:val="en-AU"/>
                        </w:rPr>
                        <w:t>PUSCH-Config</w:t>
                      </w:r>
                      <w:r w:rsidR="00CC62EB" w:rsidRPr="00CC62EB">
                        <w:rPr>
                          <w:color w:val="FF0000"/>
                          <w:sz w:val="16"/>
                          <w:lang w:val="en-AU"/>
                        </w:rPr>
                        <w:t xml:space="preserve"> is set to</w:t>
                      </w:r>
                      <w:r w:rsidR="00CC62EB" w:rsidRPr="00CC62EB">
                        <w:rPr>
                          <w:color w:val="FF0000"/>
                          <w:sz w:val="16"/>
                        </w:rPr>
                        <w:t xml:space="preserve"> </w:t>
                      </w:r>
                      <w:r w:rsidR="00CC62EB" w:rsidRPr="00CC62EB">
                        <w:rPr>
                          <w:color w:val="FF0000"/>
                          <w:sz w:val="16"/>
                          <w:lang w:val="en-AU"/>
                        </w:rPr>
                        <w:t>'</w:t>
                      </w:r>
                      <w:r w:rsidR="00CC62EB" w:rsidRPr="00CC62EB">
                        <w:rPr>
                          <w:color w:val="FF0000"/>
                          <w:sz w:val="16"/>
                        </w:rPr>
                        <w:t>nonCoherent</w:t>
                      </w:r>
                      <w:r w:rsidR="00CC62EB" w:rsidRPr="00CC62EB">
                        <w:rPr>
                          <w:color w:val="FF0000"/>
                          <w:sz w:val="16"/>
                          <w:lang w:val="en-AU"/>
                        </w:rPr>
                        <w:t>'</w:t>
                      </w:r>
                      <w:r w:rsidR="00CC62EB" w:rsidRPr="00CC62EB">
                        <w:rPr>
                          <w:color w:val="FF0000"/>
                          <w:sz w:val="16"/>
                        </w:rPr>
                        <w:t xml:space="preserve"> or </w:t>
                      </w:r>
                      <w:r w:rsidR="00CC62EB" w:rsidRPr="00CC62EB">
                        <w:rPr>
                          <w:color w:val="FF0000"/>
                          <w:sz w:val="16"/>
                          <w:lang w:val="en-AU"/>
                        </w:rPr>
                        <w:t>'</w:t>
                      </w:r>
                      <w:r w:rsidR="00CC62EB" w:rsidRPr="00CC62EB">
                        <w:rPr>
                          <w:color w:val="FF0000"/>
                          <w:sz w:val="16"/>
                        </w:rPr>
                        <w:t>partialAndNonCoherent</w:t>
                      </w:r>
                      <w:r w:rsidR="00CC62EB" w:rsidRPr="00CC62EB">
                        <w:rPr>
                          <w:color w:val="FF0000"/>
                          <w:sz w:val="16"/>
                          <w:lang w:val="en-AU"/>
                        </w:rPr>
                        <w:t>'</w:t>
                      </w:r>
                      <w:r w:rsidR="00CC62EB">
                        <w:rPr>
                          <w:color w:val="FF0000"/>
                          <w:sz w:val="16"/>
                          <w:lang w:val="en-AU"/>
                        </w:rPr>
                        <w:t xml:space="preserve">, </w:t>
                      </w:r>
                      <w:r w:rsidRPr="00CC62EB">
                        <w:rPr>
                          <w:rFonts w:hint="eastAsia"/>
                          <w:sz w:val="16"/>
                        </w:rPr>
                        <w:t>and</w:t>
                      </w:r>
                      <w:r w:rsidRPr="00CE6F6D">
                        <w:rPr>
                          <w:rFonts w:hint="eastAsia"/>
                          <w:sz w:val="16"/>
                        </w:rPr>
                        <w:t xml:space="preserve"> </w:t>
                      </w:r>
                      <w:r w:rsidRPr="00CE6F6D">
                        <w:rPr>
                          <w:sz w:val="16"/>
                        </w:rPr>
                        <w:t xml:space="preserve">each SRS resource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rFonts w:hint="eastAsia"/>
                          <w:sz w:val="16"/>
                        </w:rPr>
                        <w:t xml:space="preserve"> has more than one SRS port,</w:t>
                      </w:r>
                      <w:r w:rsidRPr="00CE6F6D">
                        <w:rPr>
                          <w:sz w:val="16"/>
                        </w:rPr>
                        <w:t xml:space="preserve"> </w:t>
                      </w:r>
                      <m:oMath>
                        <m:r>
                          <w:rPr>
                            <w:rFonts w:ascii="Cambria Math"/>
                            <w:sz w:val="16"/>
                          </w:rPr>
                          <m:t>s</m:t>
                        </m:r>
                      </m:oMath>
                      <w:r w:rsidRPr="00CE6F6D">
                        <w:rPr>
                          <w:iCs/>
                          <w:sz w:val="16"/>
                        </w:rPr>
                        <w:t xml:space="preserve"> is</w:t>
                      </w:r>
                      <w:r w:rsidRPr="00CE6F6D">
                        <w:rPr>
                          <w:sz w:val="16"/>
                          <w:lang w:eastAsia="zh-CN"/>
                        </w:rPr>
                        <w:t xml:space="preserve"> the ratio of a number of antenna ports with non-zero PUSCH transmission power over the maximum number of </w:t>
                      </w:r>
                      <w:r w:rsidRPr="00CE6F6D">
                        <w:rPr>
                          <w:sz w:val="16"/>
                        </w:rPr>
                        <w:t>SRS ports supported by the UE in one SRS resource</w:t>
                      </w:r>
                    </w:p>
                    <w:p w14:paraId="36FA3427" w14:textId="3D01F746" w:rsidR="00CE6F6D" w:rsidRPr="00CE6F6D" w:rsidRDefault="00CE6F6D" w:rsidP="00CE6F6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w:t>
                      </w:r>
                      <w:r w:rsidRPr="00CE6F6D">
                        <w:rPr>
                          <w:i/>
                          <w:iCs/>
                          <w:sz w:val="16"/>
                        </w:rPr>
                        <w:t>PUSCH-Config</w:t>
                      </w:r>
                      <w:r w:rsidRPr="00CE6F6D">
                        <w:rPr>
                          <w:sz w:val="16"/>
                        </w:rPr>
                        <w:t xml:space="preserve"> is set to </w:t>
                      </w:r>
                      <w:r w:rsidRPr="00CE6F6D">
                        <w:rPr>
                          <w:i/>
                          <w:iCs/>
                          <w:sz w:val="18"/>
                          <w:szCs w:val="22"/>
                        </w:rPr>
                        <w:t>fullpowerMode</w:t>
                      </w:r>
                      <w:r w:rsidRPr="00CE6F6D">
                        <w:rPr>
                          <w:i/>
                          <w:iCs/>
                          <w:sz w:val="18"/>
                          <w:szCs w:val="22"/>
                          <w:lang w:val="en-US"/>
                        </w:rPr>
                        <w:t>2</w:t>
                      </w:r>
                      <w:r w:rsidRPr="00CE6F6D">
                        <w:rPr>
                          <w:sz w:val="16"/>
                        </w:rPr>
                        <w:t xml:space="preserve"> </w:t>
                      </w:r>
                    </w:p>
                    <w:p w14:paraId="37AF90C3" w14:textId="08F21A51" w:rsidR="00CE6F6D" w:rsidRPr="00CE6F6D" w:rsidRDefault="00CE6F6D" w:rsidP="00CE6F6D">
                      <w:pPr>
                        <w:pStyle w:val="B2"/>
                        <w:ind w:left="1136" w:hanging="285"/>
                        <w:rPr>
                          <w:sz w:val="16"/>
                        </w:rPr>
                      </w:pPr>
                      <w:r w:rsidRPr="00CE6F6D">
                        <w:rPr>
                          <w:sz w:val="16"/>
                        </w:rPr>
                        <w:t>-</w:t>
                      </w:r>
                      <w:r w:rsidRPr="00CE6F6D">
                        <w:rPr>
                          <w:sz w:val="16"/>
                        </w:rPr>
                        <w:tab/>
                      </w:r>
                      <m:oMath>
                        <m:r>
                          <w:rPr>
                            <w:rFonts w:ascii="Cambria Math"/>
                            <w:sz w:val="16"/>
                          </w:rPr>
                          <m:t>s</m:t>
                        </m:r>
                        <m:r>
                          <m:rPr>
                            <m:sty m:val="p"/>
                          </m:rPr>
                          <w:rPr>
                            <w:rFonts w:ascii="Cambria Math"/>
                            <w:sz w:val="16"/>
                          </w:rPr>
                          <m:t>=1</m:t>
                        </m:r>
                      </m:oMath>
                      <w:r w:rsidRPr="00CE6F6D">
                        <w:rPr>
                          <w:sz w:val="16"/>
                        </w:rPr>
                        <w:t xml:space="preserve"> for full power TPMIs</w:t>
                      </w:r>
                      <w:r w:rsidRPr="00CE6F6D">
                        <w:rPr>
                          <w:iCs/>
                          <w:sz w:val="16"/>
                        </w:rPr>
                        <w:t xml:space="preserve"> </w:t>
                      </w:r>
                      <w:r w:rsidRPr="00CE6F6D">
                        <w:rPr>
                          <w:rFonts w:eastAsia="DengXian" w:hint="eastAsia"/>
                          <w:iCs/>
                          <w:sz w:val="16"/>
                          <w:lang w:eastAsia="zh-CN"/>
                        </w:rPr>
                        <w:t xml:space="preserve">reported by the UE </w:t>
                      </w:r>
                      <w:r w:rsidRPr="00CE6F6D">
                        <w:rPr>
                          <w:rFonts w:eastAsia="DengXian"/>
                          <w:iCs/>
                          <w:sz w:val="16"/>
                          <w:lang w:eastAsia="zh-CN"/>
                        </w:rPr>
                        <w:t xml:space="preserve">[16, TS 38.306], </w:t>
                      </w:r>
                      <w:r w:rsidRPr="00CE6F6D">
                        <w:rPr>
                          <w:iCs/>
                          <w:sz w:val="16"/>
                        </w:rPr>
                        <w:t xml:space="preserve">and </w:t>
                      </w:r>
                      <m:oMath>
                        <m:r>
                          <w:rPr>
                            <w:rFonts w:ascii="Cambria Math"/>
                            <w:sz w:val="16"/>
                          </w:rPr>
                          <m:t>s</m:t>
                        </m:r>
                      </m:oMath>
                      <w:r w:rsidRPr="00CE6F6D">
                        <w:rPr>
                          <w:iCs/>
                          <w:sz w:val="16"/>
                        </w:rPr>
                        <w:t xml:space="preserve"> </w:t>
                      </w:r>
                      <w:r w:rsidRPr="00CE6F6D">
                        <w:rPr>
                          <w:sz w:val="16"/>
                        </w:rPr>
                        <w:t xml:space="preserve">is </w:t>
                      </w:r>
                      <w:r w:rsidRPr="00CE6F6D">
                        <w:rPr>
                          <w:sz w:val="16"/>
                          <w:lang w:eastAsia="zh-CN"/>
                        </w:rPr>
                        <w:t xml:space="preserve">the ratio of a number of antenna ports with non-zero PUSCH transmission power over a number of </w:t>
                      </w:r>
                      <w:r w:rsidRPr="00CE6F6D">
                        <w:rPr>
                          <w:sz w:val="16"/>
                        </w:rPr>
                        <w:t xml:space="preserve">SRS ports </w:t>
                      </w:r>
                      <w:r w:rsidRPr="00CE6F6D">
                        <w:rPr>
                          <w:iCs/>
                          <w:sz w:val="16"/>
                        </w:rPr>
                        <w:t>for remaining TPMIs</w:t>
                      </w:r>
                      <w:r w:rsidRPr="00CE6F6D">
                        <w:rPr>
                          <w:sz w:val="16"/>
                        </w:rPr>
                        <w:t xml:space="preserve">, where the number of SRS ports is associated with a SRS resource indicated by </w:t>
                      </w:r>
                      <w:r w:rsidRPr="00CE6F6D">
                        <w:rPr>
                          <w:sz w:val="16"/>
                          <w:lang w:val="en-US"/>
                        </w:rPr>
                        <w:t xml:space="preserve">a </w:t>
                      </w:r>
                      <w:r w:rsidRPr="00CE6F6D">
                        <w:rPr>
                          <w:sz w:val="16"/>
                        </w:rPr>
                        <w:t xml:space="preserve">SRI </w:t>
                      </w:r>
                      <w:r w:rsidRPr="00CE6F6D">
                        <w:rPr>
                          <w:sz w:val="16"/>
                          <w:lang w:val="en-US"/>
                        </w:rPr>
                        <w:t xml:space="preserve">field in a DCI format scheduling the PUSCH transmission </w:t>
                      </w:r>
                      <w:r w:rsidRPr="00CE6F6D">
                        <w:rPr>
                          <w:sz w:val="16"/>
                        </w:rPr>
                        <w:t xml:space="preserve">if more than one SRS resource </w:t>
                      </w:r>
                      <w:r w:rsidRPr="00CE6F6D">
                        <w:rPr>
                          <w:sz w:val="16"/>
                          <w:lang w:val="en-US"/>
                        </w:rPr>
                        <w:t>is</w:t>
                      </w:r>
                      <w:r w:rsidRPr="00CE6F6D">
                        <w:rPr>
                          <w:sz w:val="16"/>
                        </w:rPr>
                        <w:t xml:space="preserve"> configured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or </w:t>
                      </w:r>
                      <w:r w:rsidRPr="00CE6F6D">
                        <w:rPr>
                          <w:rFonts w:eastAsia="DengXian"/>
                          <w:sz w:val="16"/>
                          <w:lang w:eastAsia="zh-CN"/>
                        </w:rPr>
                        <w:t xml:space="preserve">the number of SRS ports </w:t>
                      </w:r>
                      <w:r w:rsidRPr="00CE6F6D">
                        <w:rPr>
                          <w:sz w:val="16"/>
                        </w:rPr>
                        <w:t>is associated with the SRS resource</w:t>
                      </w:r>
                      <w:r w:rsidRPr="00CE6F6D">
                        <w:rPr>
                          <w:sz w:val="16"/>
                          <w:lang w:eastAsia="zh-CN"/>
                        </w:rPr>
                        <w:t xml:space="preserve"> </w:t>
                      </w:r>
                      <w:r w:rsidRPr="00CE6F6D">
                        <w:rPr>
                          <w:rFonts w:eastAsia="DengXian" w:hint="eastAsia"/>
                          <w:sz w:val="16"/>
                          <w:lang w:eastAsia="zh-CN"/>
                        </w:rPr>
                        <w:t>if only one SRS resource is configured</w:t>
                      </w:r>
                      <w:r w:rsidRPr="00CE6F6D">
                        <w:rPr>
                          <w:rFonts w:eastAsia="DengXian"/>
                          <w:sz w:val="16"/>
                          <w:lang w:eastAsia="zh-CN"/>
                        </w:rPr>
                        <w:t xml:space="preserve"> </w:t>
                      </w:r>
                      <w:r w:rsidRPr="00CE6F6D">
                        <w:rPr>
                          <w:sz w:val="16"/>
                        </w:rPr>
                        <w:t xml:space="preserve">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w:t>
                      </w:r>
                    </w:p>
                    <w:p w14:paraId="65516573" w14:textId="77777777" w:rsidR="00CE6F6D" w:rsidRPr="00CE6F6D" w:rsidRDefault="00CE6F6D" w:rsidP="00CE6F6D">
                      <w:pPr>
                        <w:pStyle w:val="B2"/>
                        <w:ind w:left="1136" w:hanging="285"/>
                        <w:rPr>
                          <w:sz w:val="16"/>
                        </w:rPr>
                      </w:pPr>
                      <w:r w:rsidRPr="00CE6F6D">
                        <w:rPr>
                          <w:sz w:val="16"/>
                        </w:rPr>
                        <w:t>-</w:t>
                      </w:r>
                      <w:r w:rsidRPr="00CE6F6D">
                        <w:rPr>
                          <w:sz w:val="16"/>
                        </w:rPr>
                        <w:tab/>
                      </w:r>
                      <m:oMath>
                        <m:r>
                          <w:rPr>
                            <w:rFonts w:ascii="Cambria Math"/>
                            <w:sz w:val="16"/>
                          </w:rPr>
                          <m:t>s</m:t>
                        </m:r>
                        <m:r>
                          <m:rPr>
                            <m:sty m:val="p"/>
                          </m:rPr>
                          <w:rPr>
                            <w:rFonts w:ascii="Cambria Math"/>
                            <w:sz w:val="16"/>
                          </w:rPr>
                          <m:t>=1</m:t>
                        </m:r>
                      </m:oMath>
                      <w:r w:rsidRPr="00CE6F6D">
                        <w:rPr>
                          <w:sz w:val="16"/>
                          <w:lang w:val="en-US"/>
                        </w:rPr>
                        <w:t>,</w:t>
                      </w:r>
                      <w:r w:rsidRPr="00CE6F6D">
                        <w:rPr>
                          <w:sz w:val="16"/>
                        </w:rPr>
                        <w:t xml:space="preserve"> if </w:t>
                      </w:r>
                      <w:r w:rsidRPr="00CE6F6D">
                        <w:rPr>
                          <w:sz w:val="16"/>
                          <w:lang w:val="en-US"/>
                        </w:rPr>
                        <w:t>a</w:t>
                      </w:r>
                      <w:r w:rsidRPr="00CE6F6D">
                        <w:rPr>
                          <w:sz w:val="16"/>
                        </w:rPr>
                        <w:t xml:space="preserve"> SRS resource with a single port is indicated by </w:t>
                      </w:r>
                      <w:r w:rsidRPr="00CE6F6D">
                        <w:rPr>
                          <w:sz w:val="16"/>
                          <w:lang w:val="en-US"/>
                        </w:rPr>
                        <w:t xml:space="preserve">a </w:t>
                      </w:r>
                      <w:r w:rsidRPr="00CE6F6D">
                        <w:rPr>
                          <w:sz w:val="16"/>
                        </w:rPr>
                        <w:t xml:space="preserve">SRI </w:t>
                      </w:r>
                      <w:r w:rsidRPr="00CE6F6D">
                        <w:rPr>
                          <w:sz w:val="16"/>
                          <w:lang w:val="en-US"/>
                        </w:rPr>
                        <w:t xml:space="preserve">field in a DCI format scheduling the PUSCH transmission </w:t>
                      </w:r>
                      <w:r w:rsidRPr="00CE6F6D">
                        <w:rPr>
                          <w:sz w:val="16"/>
                        </w:rPr>
                        <w:t xml:space="preserve">when more than one SRS resource is </w:t>
                      </w:r>
                      <w:r w:rsidRPr="00CE6F6D">
                        <w:rPr>
                          <w:sz w:val="16"/>
                          <w:lang w:val="en-US"/>
                        </w:rPr>
                        <w:t>provided</w:t>
                      </w:r>
                      <w:r w:rsidRPr="00CE6F6D">
                        <w:rPr>
                          <w:sz w:val="16"/>
                        </w:rPr>
                        <w:t xml:space="preserv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sz w:val="16"/>
                          <w:lang w:val="en-US"/>
                        </w:rPr>
                        <w:t>,</w:t>
                      </w:r>
                      <w:r w:rsidRPr="00CE6F6D">
                        <w:rPr>
                          <w:sz w:val="16"/>
                        </w:rPr>
                        <w:t xml:space="preserve"> or if only one SRS resource with a single port is </w:t>
                      </w:r>
                      <w:r w:rsidRPr="00CE6F6D">
                        <w:rPr>
                          <w:sz w:val="16"/>
                          <w:lang w:val="en-US"/>
                        </w:rPr>
                        <w:t>provided</w:t>
                      </w:r>
                      <w:r w:rsidRPr="00CE6F6D">
                        <w:rPr>
                          <w:sz w:val="16"/>
                        </w:rPr>
                        <w:t xml:space="preserv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and </w:t>
                      </w:r>
                    </w:p>
                    <w:p w14:paraId="7EADDA18" w14:textId="4B72A0E7" w:rsidR="00CE6F6D" w:rsidRPr="00CE6F6D" w:rsidRDefault="00CE6F6D" w:rsidP="00CE6F6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PUSCH-Config is </w:t>
                      </w:r>
                      <w:r w:rsidRPr="00CE6F6D">
                        <w:rPr>
                          <w:sz w:val="16"/>
                          <w:lang w:eastAsia="ko-KR"/>
                        </w:rPr>
                        <w:t xml:space="preserve">set to </w:t>
                      </w:r>
                      <w:r w:rsidRPr="00CE6F6D">
                        <w:rPr>
                          <w:i/>
                          <w:iCs/>
                          <w:sz w:val="16"/>
                          <w:lang w:eastAsia="ko-KR"/>
                        </w:rPr>
                        <w:t>fullpower</w:t>
                      </w:r>
                      <w:r w:rsidRPr="00CE6F6D">
                        <w:rPr>
                          <w:sz w:val="16"/>
                        </w:rPr>
                        <w:t xml:space="preserve">, </w:t>
                      </w:r>
                      <m:oMath>
                        <m:r>
                          <w:rPr>
                            <w:rFonts w:ascii="Cambria Math"/>
                            <w:sz w:val="16"/>
                          </w:rPr>
                          <m:t>s</m:t>
                        </m:r>
                        <m:r>
                          <m:rPr>
                            <m:sty m:val="p"/>
                          </m:rPr>
                          <w:rPr>
                            <w:rFonts w:ascii="Cambria Math"/>
                            <w:sz w:val="16"/>
                          </w:rPr>
                          <m:t>=1</m:t>
                        </m:r>
                      </m:oMath>
                    </w:p>
                    <w:p w14:paraId="6E94CB71" w14:textId="77777777" w:rsidR="00CE6F6D" w:rsidRPr="00CE6F6D" w:rsidRDefault="00CE6F6D" w:rsidP="00CE6F6D">
                      <w:pPr>
                        <w:pStyle w:val="B1"/>
                        <w:rPr>
                          <w:sz w:val="16"/>
                          <w:lang w:eastAsia="zh-CN"/>
                        </w:rPr>
                      </w:pPr>
                      <w:r w:rsidRPr="00CE6F6D">
                        <w:rPr>
                          <w:sz w:val="16"/>
                        </w:rPr>
                        <w:t>-</w:t>
                      </w:r>
                      <w:r w:rsidRPr="00CE6F6D">
                        <w:rPr>
                          <w:sz w:val="16"/>
                        </w:rPr>
                        <w:tab/>
                        <w:t>else, if</w:t>
                      </w:r>
                      <w:r w:rsidRPr="00CE6F6D">
                        <w:rPr>
                          <w:rFonts w:hint="eastAsia"/>
                          <w:sz w:val="16"/>
                          <w:lang w:val="en-AU" w:eastAsia="zh-CN"/>
                        </w:rPr>
                        <w:t xml:space="preserve"> each SRS resource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rFonts w:hint="eastAsia"/>
                          <w:sz w:val="16"/>
                          <w:lang w:eastAsia="zh-CN"/>
                        </w:rPr>
                        <w:t xml:space="preserve"> </w:t>
                      </w:r>
                      <w:r w:rsidRPr="00CE6F6D">
                        <w:rPr>
                          <w:rFonts w:hint="eastAsia"/>
                          <w:sz w:val="16"/>
                          <w:lang w:val="en-AU" w:eastAsia="zh-CN"/>
                        </w:rPr>
                        <w:t>has more than one SRS port</w:t>
                      </w:r>
                      <w:r w:rsidRPr="00CE6F6D">
                        <w:rPr>
                          <w:iCs/>
                          <w:sz w:val="16"/>
                        </w:rPr>
                        <w:t xml:space="preserve">, the UE scales the linear value </w:t>
                      </w:r>
                      <w:r w:rsidRPr="00CE6F6D">
                        <w:rPr>
                          <w:sz w:val="16"/>
                          <w:lang w:eastAsia="zh-CN"/>
                        </w:rPr>
                        <w:t xml:space="preserve">by the ratio of the number of antenna ports with a non-zero PUSCH transmission power to the maximum number of </w:t>
                      </w:r>
                      <w:r w:rsidRPr="00CE6F6D">
                        <w:rPr>
                          <w:sz w:val="16"/>
                          <w:lang w:val="en-AU"/>
                        </w:rPr>
                        <w:t>SRS ports supported by the UE in one SRS resource</w:t>
                      </w:r>
                      <w:r w:rsidRPr="00CE6F6D">
                        <w:rPr>
                          <w:sz w:val="16"/>
                          <w:lang w:eastAsia="zh-CN"/>
                        </w:rPr>
                        <w:t xml:space="preserve">. </w:t>
                      </w:r>
                    </w:p>
                    <w:p w14:paraId="5D4DB0A6" w14:textId="77777777" w:rsidR="00CE6F6D" w:rsidRPr="00CE6F6D" w:rsidRDefault="00CE6F6D" w:rsidP="00CE6F6D">
                      <w:pPr>
                        <w:rPr>
                          <w:sz w:val="18"/>
                          <w:lang w:eastAsia="zh-CN"/>
                        </w:rPr>
                      </w:pPr>
                      <w:r w:rsidRPr="00CE6F6D">
                        <w:rPr>
                          <w:sz w:val="18"/>
                          <w:lang w:eastAsia="zh-CN"/>
                        </w:rPr>
                        <w:t xml:space="preserve">The UE splits the power equally across the antenna ports on which the UE transmits the PUSCH with non-zero power. </w:t>
                      </w:r>
                    </w:p>
                  </w:txbxContent>
                </v:textbox>
                <w10:wrap type="tight" anchorx="margin"/>
              </v:shape>
            </w:pict>
          </mc:Fallback>
        </mc:AlternateContent>
      </w:r>
    </w:p>
    <w:p w14:paraId="6630A9EE" w14:textId="77777777" w:rsidR="008560D4" w:rsidRPr="008560D4" w:rsidRDefault="008560D4" w:rsidP="00EC7118">
      <w:pPr>
        <w:pStyle w:val="LGTdoc1"/>
        <w:snapToGrid/>
        <w:spacing w:beforeLines="0" w:before="100" w:beforeAutospacing="1" w:line="360" w:lineRule="auto"/>
        <w:contextualSpacing/>
        <w:rPr>
          <w:b w:val="0"/>
          <w:sz w:val="20"/>
          <w:lang w:val="en-US"/>
        </w:rPr>
      </w:pPr>
    </w:p>
    <w:p w14:paraId="73F3FA9B" w14:textId="77777777" w:rsidR="008560D4" w:rsidRPr="00CC62EB" w:rsidRDefault="008560D4" w:rsidP="00EC7118">
      <w:pPr>
        <w:pStyle w:val="LGTdoc1"/>
        <w:snapToGrid/>
        <w:spacing w:beforeLines="0" w:before="100" w:beforeAutospacing="1" w:line="360" w:lineRule="auto"/>
        <w:contextualSpacing/>
        <w:rPr>
          <w:b w:val="0"/>
          <w:sz w:val="20"/>
          <w:lang w:val="en-US"/>
        </w:rPr>
      </w:pPr>
    </w:p>
    <w:p w14:paraId="5506DC73" w14:textId="77777777" w:rsidR="00DE63A0" w:rsidRDefault="00DE63A0" w:rsidP="004C6957">
      <w:pPr>
        <w:pStyle w:val="1"/>
        <w:numPr>
          <w:ilvl w:val="0"/>
          <w:numId w:val="22"/>
        </w:numPr>
        <w:ind w:left="426" w:hanging="426"/>
      </w:pPr>
      <w:r>
        <w:t>Conclusion</w:t>
      </w:r>
    </w:p>
    <w:p w14:paraId="0343FE66" w14:textId="5E78A4CC" w:rsidR="00C00823" w:rsidRPr="00987B8F" w:rsidRDefault="00074AB3" w:rsidP="0006357F">
      <w:pPr>
        <w:pStyle w:val="LGTdoc1"/>
        <w:snapToGrid/>
        <w:spacing w:beforeLines="0" w:before="100" w:beforeAutospacing="1" w:line="360" w:lineRule="auto"/>
        <w:ind w:firstLineChars="150" w:firstLine="330"/>
        <w:contextualSpacing/>
        <w:rPr>
          <w:b w:val="0"/>
          <w:sz w:val="22"/>
          <w:lang w:val="en-US"/>
        </w:rPr>
      </w:pPr>
      <w:r w:rsidRPr="00987B8F">
        <w:rPr>
          <w:rFonts w:hint="eastAsia"/>
          <w:b w:val="0"/>
          <w:sz w:val="22"/>
          <w:lang w:val="en-US"/>
        </w:rPr>
        <w:t>In this contribution, we</w:t>
      </w:r>
      <w:r w:rsidR="00F44B4E">
        <w:rPr>
          <w:b w:val="0"/>
          <w:sz w:val="22"/>
          <w:lang w:val="en-US"/>
        </w:rPr>
        <w:t xml:space="preserve"> further</w:t>
      </w:r>
      <w:r w:rsidRPr="00987B8F">
        <w:rPr>
          <w:rFonts w:hint="eastAsia"/>
          <w:b w:val="0"/>
          <w:sz w:val="22"/>
          <w:lang w:val="en-US"/>
        </w:rPr>
        <w:t xml:space="preserve"> discuss</w:t>
      </w:r>
      <w:r w:rsidR="00C00823" w:rsidRPr="00987B8F">
        <w:rPr>
          <w:b w:val="0"/>
          <w:sz w:val="22"/>
          <w:lang w:val="en-US"/>
        </w:rPr>
        <w:t xml:space="preserve">ed </w:t>
      </w:r>
      <w:r w:rsidR="00283CBC" w:rsidRPr="00283CBC">
        <w:rPr>
          <w:b w:val="0"/>
          <w:sz w:val="22"/>
          <w:lang w:val="en-US"/>
        </w:rPr>
        <w:t xml:space="preserve">on </w:t>
      </w:r>
      <w:r w:rsidR="0006357F">
        <w:rPr>
          <w:b w:val="0"/>
          <w:sz w:val="22"/>
          <w:lang w:val="en-US"/>
        </w:rPr>
        <w:t xml:space="preserve">remaining issues on UL full power transmission. </w:t>
      </w:r>
      <w:r w:rsidR="00C00823" w:rsidRPr="00987B8F">
        <w:rPr>
          <w:b w:val="0"/>
          <w:sz w:val="22"/>
          <w:lang w:val="en-US"/>
        </w:rPr>
        <w:t xml:space="preserve">Based on the discussion, we have </w:t>
      </w:r>
      <w:r w:rsidR="00B563C0" w:rsidRPr="00987B8F">
        <w:rPr>
          <w:b w:val="0"/>
          <w:sz w:val="22"/>
          <w:lang w:val="en-US"/>
        </w:rPr>
        <w:t xml:space="preserve">the </w:t>
      </w:r>
      <w:r w:rsidR="00C00823" w:rsidRPr="00987B8F">
        <w:rPr>
          <w:b w:val="0"/>
          <w:sz w:val="22"/>
          <w:lang w:val="en-US"/>
        </w:rPr>
        <w:t>following proposal as:</w:t>
      </w:r>
    </w:p>
    <w:p w14:paraId="06EF2B06" w14:textId="1028AEB8" w:rsidR="00340CC8" w:rsidRDefault="00340CC8" w:rsidP="00340CC8">
      <w:pPr>
        <w:pStyle w:val="LGTdoc1"/>
        <w:snapToGrid/>
        <w:spacing w:beforeLines="0" w:before="100" w:beforeAutospacing="1" w:line="360" w:lineRule="auto"/>
        <w:contextualSpacing/>
        <w:rPr>
          <w:b w:val="0"/>
          <w:sz w:val="20"/>
          <w:lang w:val="en-US"/>
        </w:rPr>
      </w:pPr>
      <w:r w:rsidRPr="00FB422C">
        <w:rPr>
          <w:rFonts w:hint="eastAsia"/>
          <w:sz w:val="22"/>
          <w:lang w:val="en-US"/>
        </w:rPr>
        <w:t>P</w:t>
      </w:r>
      <w:r w:rsidRPr="00FB422C">
        <w:rPr>
          <w:sz w:val="22"/>
          <w:lang w:val="en-US"/>
        </w:rPr>
        <w:t>roposal</w:t>
      </w:r>
      <w:r>
        <w:rPr>
          <w:sz w:val="22"/>
          <w:lang w:val="en-US"/>
        </w:rPr>
        <w:t xml:space="preserve"> 1</w:t>
      </w:r>
      <w:r w:rsidRPr="00FB422C">
        <w:rPr>
          <w:sz w:val="22"/>
          <w:lang w:val="en-US"/>
        </w:rPr>
        <w:t xml:space="preserve">: </w:t>
      </w:r>
      <w:r>
        <w:rPr>
          <w:sz w:val="22"/>
          <w:lang w:val="en-US"/>
        </w:rPr>
        <w:t xml:space="preserve">Adopt G7-G15 in Table 2 for additional entries for </w:t>
      </w:r>
      <w:r w:rsidRPr="00340CC8">
        <w:rPr>
          <w:sz w:val="22"/>
          <w:lang w:val="en-US"/>
        </w:rPr>
        <w:t xml:space="preserve">4-port </w:t>
      </w:r>
      <w:r w:rsidR="00680446">
        <w:rPr>
          <w:sz w:val="22"/>
          <w:lang w:val="en-US"/>
        </w:rPr>
        <w:t>p</w:t>
      </w:r>
      <w:r w:rsidR="00680446" w:rsidRPr="00340CC8">
        <w:rPr>
          <w:sz w:val="22"/>
          <w:lang w:val="en-US"/>
        </w:rPr>
        <w:t xml:space="preserve">artial </w:t>
      </w:r>
      <w:r w:rsidRPr="00340CC8">
        <w:rPr>
          <w:sz w:val="22"/>
          <w:lang w:val="en-US"/>
        </w:rPr>
        <w:t>coherent UE with Mode 2 operation</w:t>
      </w:r>
      <w:r>
        <w:rPr>
          <w:sz w:val="22"/>
          <w:lang w:val="en-US"/>
        </w:rPr>
        <w:t>.</w:t>
      </w:r>
    </w:p>
    <w:p w14:paraId="1C5BDEE1" w14:textId="77777777" w:rsidR="0099185D" w:rsidRDefault="0099185D" w:rsidP="0099185D">
      <w:pPr>
        <w:pStyle w:val="LGTdoc1"/>
        <w:snapToGrid/>
        <w:spacing w:beforeLines="0" w:before="100" w:beforeAutospacing="1" w:line="360" w:lineRule="auto"/>
        <w:contextualSpacing/>
        <w:rPr>
          <w:b w:val="0"/>
          <w:sz w:val="20"/>
          <w:lang w:val="en-US"/>
        </w:rPr>
      </w:pPr>
      <w:r w:rsidRPr="00FB422C">
        <w:rPr>
          <w:rFonts w:hint="eastAsia"/>
          <w:sz w:val="22"/>
          <w:lang w:val="en-US"/>
        </w:rPr>
        <w:t>P</w:t>
      </w:r>
      <w:r w:rsidRPr="00FB422C">
        <w:rPr>
          <w:sz w:val="22"/>
          <w:lang w:val="en-US"/>
        </w:rPr>
        <w:t>roposal</w:t>
      </w:r>
      <w:r>
        <w:rPr>
          <w:sz w:val="22"/>
          <w:lang w:val="en-US"/>
        </w:rPr>
        <w:t xml:space="preserve"> 2</w:t>
      </w:r>
      <w:r w:rsidRPr="00FB422C">
        <w:rPr>
          <w:sz w:val="22"/>
          <w:lang w:val="en-US"/>
        </w:rPr>
        <w:t xml:space="preserve">: </w:t>
      </w:r>
      <w:r>
        <w:rPr>
          <w:sz w:val="22"/>
          <w:lang w:val="en-US"/>
        </w:rPr>
        <w:t xml:space="preserve">Adopt the following TP. </w:t>
      </w:r>
    </w:p>
    <w:p w14:paraId="0B822A05" w14:textId="77777777" w:rsidR="0099185D" w:rsidRPr="0099185D" w:rsidRDefault="0099185D" w:rsidP="0099185D">
      <w:pPr>
        <w:pStyle w:val="LGTdoc1"/>
        <w:snapToGrid/>
        <w:spacing w:beforeLines="0" w:before="100" w:beforeAutospacing="1" w:line="360" w:lineRule="auto"/>
        <w:contextualSpacing/>
        <w:rPr>
          <w:b w:val="0"/>
          <w:sz w:val="22"/>
          <w:szCs w:val="22"/>
          <w:lang w:val="en-US"/>
        </w:rPr>
      </w:pPr>
    </w:p>
    <w:p w14:paraId="1B92B1D9" w14:textId="77777777" w:rsidR="0099185D" w:rsidRDefault="0099185D" w:rsidP="0099185D">
      <w:pPr>
        <w:pStyle w:val="LGTdoc1"/>
        <w:snapToGrid/>
        <w:spacing w:beforeLines="0" w:before="100" w:beforeAutospacing="1" w:line="360" w:lineRule="auto"/>
        <w:ind w:firstLineChars="150" w:firstLine="330"/>
        <w:contextualSpacing/>
        <w:rPr>
          <w:b w:val="0"/>
          <w:sz w:val="20"/>
          <w:lang w:val="en-US"/>
        </w:rPr>
      </w:pPr>
      <w:r w:rsidRPr="00B568D2">
        <w:rPr>
          <w:b w:val="0"/>
          <w:noProof/>
          <w:sz w:val="22"/>
          <w:lang w:val="en-US"/>
        </w:rPr>
        <w:lastRenderedPageBreak/>
        <mc:AlternateContent>
          <mc:Choice Requires="wps">
            <w:drawing>
              <wp:anchor distT="45720" distB="45720" distL="114300" distR="114300" simplePos="0" relativeHeight="251663360" behindDoc="1" locked="0" layoutInCell="1" allowOverlap="1" wp14:anchorId="352B3CCB" wp14:editId="56C7F4BD">
                <wp:simplePos x="0" y="0"/>
                <wp:positionH relativeFrom="margin">
                  <wp:align>left</wp:align>
                </wp:positionH>
                <wp:positionV relativeFrom="paragraph">
                  <wp:posOffset>256540</wp:posOffset>
                </wp:positionV>
                <wp:extent cx="5683250" cy="5139690"/>
                <wp:effectExtent l="0" t="0" r="12700" b="22860"/>
                <wp:wrapTight wrapText="bothSides">
                  <wp:wrapPolygon edited="0">
                    <wp:start x="0" y="0"/>
                    <wp:lineTo x="0" y="21616"/>
                    <wp:lineTo x="21576" y="21616"/>
                    <wp:lineTo x="21576" y="0"/>
                    <wp:lineTo x="0" y="0"/>
                  </wp:wrapPolygon>
                </wp:wrapTight>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250" cy="5140036"/>
                        </a:xfrm>
                        <a:prstGeom prst="rect">
                          <a:avLst/>
                        </a:prstGeom>
                        <a:solidFill>
                          <a:srgbClr val="FFFFFF"/>
                        </a:solidFill>
                        <a:ln w="9525">
                          <a:solidFill>
                            <a:srgbClr val="000000"/>
                          </a:solidFill>
                          <a:miter lim="800000"/>
                          <a:headEnd/>
                          <a:tailEnd/>
                        </a:ln>
                      </wps:spPr>
                      <wps:txbx>
                        <w:txbxContent>
                          <w:p w14:paraId="6DCA053E" w14:textId="77777777" w:rsidR="0099185D" w:rsidRPr="00752C9F" w:rsidRDefault="0099185D" w:rsidP="0099185D">
                            <w:pPr>
                              <w:keepNext/>
                              <w:keepLines/>
                              <w:widowControl/>
                              <w:wordWrap/>
                              <w:autoSpaceDE/>
                              <w:autoSpaceDN/>
                              <w:spacing w:before="180" w:after="180" w:line="240" w:lineRule="auto"/>
                              <w:ind w:left="1134" w:hanging="1134"/>
                              <w:jc w:val="left"/>
                              <w:outlineLvl w:val="1"/>
                              <w:rPr>
                                <w:rFonts w:ascii="Arial" w:eastAsia="맑은 고딕" w:hAnsi="Arial"/>
                                <w:kern w:val="0"/>
                                <w:sz w:val="32"/>
                                <w:szCs w:val="20"/>
                                <w:lang w:val="en-GB" w:eastAsia="en-US"/>
                              </w:rPr>
                            </w:pPr>
                            <w:r w:rsidRPr="00752C9F">
                              <w:rPr>
                                <w:rFonts w:ascii="Arial" w:eastAsia="맑은 고딕" w:hAnsi="Arial"/>
                                <w:kern w:val="0"/>
                                <w:sz w:val="32"/>
                                <w:szCs w:val="20"/>
                                <w:lang w:val="en-GB" w:eastAsia="en-US"/>
                              </w:rPr>
                              <w:t>7.1</w:t>
                            </w:r>
                            <w:r w:rsidRPr="00752C9F">
                              <w:rPr>
                                <w:rFonts w:ascii="Arial" w:eastAsia="맑은 고딕" w:hAnsi="Arial"/>
                                <w:kern w:val="0"/>
                                <w:sz w:val="32"/>
                                <w:szCs w:val="20"/>
                                <w:lang w:val="en-GB" w:eastAsia="en-US"/>
                              </w:rPr>
                              <w:tab/>
                              <w:t>Physical uplink shared channel</w:t>
                            </w:r>
                          </w:p>
                          <w:p w14:paraId="7A380625" w14:textId="77777777" w:rsidR="0099185D" w:rsidRPr="00CE6F6D" w:rsidRDefault="0099185D" w:rsidP="0099185D">
                            <w:pPr>
                              <w:rPr>
                                <w:sz w:val="18"/>
                                <w:lang w:val="en-AU" w:eastAsia="zh-CN"/>
                              </w:rPr>
                            </w:pPr>
                            <w:r w:rsidRPr="00CE6F6D">
                              <w:rPr>
                                <w:sz w:val="18"/>
                                <w:lang w:eastAsia="zh-CN"/>
                              </w:rPr>
                              <w:t>For a PUSCH transmission</w:t>
                            </w:r>
                            <w:r w:rsidRPr="00CE6F6D">
                              <w:rPr>
                                <w:iCs/>
                                <w:sz w:val="18"/>
                              </w:rPr>
                              <w:t xml:space="preserve"> </w:t>
                            </w:r>
                            <w:r w:rsidRPr="00CE6F6D">
                              <w:rPr>
                                <w:sz w:val="18"/>
                              </w:rPr>
                              <w:t xml:space="preserve">on active UL BWP </w:t>
                            </w:r>
                            <w:r w:rsidRPr="00CE6F6D">
                              <w:rPr>
                                <w:iCs/>
                                <w:noProof/>
                                <w:position w:val="-6"/>
                                <w:sz w:val="18"/>
                              </w:rPr>
                              <w:drawing>
                                <wp:inline distT="0" distB="0" distL="0" distR="0" wp14:anchorId="450648F0" wp14:editId="1D290731">
                                  <wp:extent cx="95250" cy="182245"/>
                                  <wp:effectExtent l="0" t="0" r="0" b="8255"/>
                                  <wp:docPr id="4"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CE6F6D">
                              <w:rPr>
                                <w:iCs/>
                                <w:sz w:val="18"/>
                              </w:rPr>
                              <w:t xml:space="preserve">, as described in Clause 12, of </w:t>
                            </w:r>
                            <w:r w:rsidRPr="00CE6F6D">
                              <w:rPr>
                                <w:sz w:val="18"/>
                              </w:rPr>
                              <w:t xml:space="preserve">carrier </w:t>
                            </w:r>
                            <w:r w:rsidRPr="00CE6F6D">
                              <w:rPr>
                                <w:iCs/>
                                <w:noProof/>
                                <w:position w:val="-10"/>
                                <w:sz w:val="18"/>
                              </w:rPr>
                              <w:drawing>
                                <wp:inline distT="0" distB="0" distL="0" distR="0" wp14:anchorId="4A059AC6" wp14:editId="540F6BB4">
                                  <wp:extent cx="182245" cy="182245"/>
                                  <wp:effectExtent l="0" t="0" r="0" b="8255"/>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E6F6D">
                              <w:rPr>
                                <w:iCs/>
                                <w:sz w:val="18"/>
                              </w:rPr>
                              <w:t xml:space="preserve"> of </w:t>
                            </w:r>
                            <w:r w:rsidRPr="00CE6F6D">
                              <w:rPr>
                                <w:sz w:val="18"/>
                              </w:rPr>
                              <w:t xml:space="preserve">serving cell </w:t>
                            </w:r>
                            <w:r w:rsidRPr="00CE6F6D">
                              <w:rPr>
                                <w:iCs/>
                                <w:noProof/>
                                <w:position w:val="-6"/>
                                <w:sz w:val="18"/>
                              </w:rPr>
                              <w:drawing>
                                <wp:inline distT="0" distB="0" distL="0" distR="0" wp14:anchorId="6EA3C70F" wp14:editId="1C186F28">
                                  <wp:extent cx="125730" cy="160655"/>
                                  <wp:effectExtent l="0" t="0" r="7620" b="0"/>
                                  <wp:docPr id="6"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CE6F6D">
                              <w:rPr>
                                <w:iCs/>
                                <w:sz w:val="18"/>
                              </w:rPr>
                              <w:t xml:space="preserve">, </w:t>
                            </w:r>
                            <w:r w:rsidRPr="00CE6F6D">
                              <w:rPr>
                                <w:sz w:val="18"/>
                                <w:lang w:eastAsia="zh-CN"/>
                              </w:rPr>
                              <w:t xml:space="preserve">a UE first </w:t>
                            </w:r>
                            <w:r w:rsidRPr="00CE6F6D">
                              <w:rPr>
                                <w:sz w:val="18"/>
                              </w:rPr>
                              <w:t>calculates</w:t>
                            </w:r>
                            <w:r w:rsidRPr="00CE6F6D">
                              <w:rPr>
                                <w:sz w:val="18"/>
                                <w:lang w:eastAsia="zh-CN"/>
                              </w:rPr>
                              <w:t xml:space="preserve"> a linear value </w:t>
                            </w:r>
                            <w:r w:rsidRPr="00CE6F6D">
                              <w:rPr>
                                <w:iCs/>
                                <w:noProof/>
                                <w:position w:val="-12"/>
                                <w:sz w:val="18"/>
                              </w:rPr>
                              <w:drawing>
                                <wp:inline distT="0" distB="0" distL="0" distR="0" wp14:anchorId="706D09CD" wp14:editId="221DE720">
                                  <wp:extent cx="1096645" cy="238125"/>
                                  <wp:effectExtent l="0" t="0" r="8255" b="9525"/>
                                  <wp:docPr id="7"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CE6F6D">
                              <w:rPr>
                                <w:iCs/>
                                <w:sz w:val="18"/>
                              </w:rPr>
                              <w:t xml:space="preserve"> of the </w:t>
                            </w:r>
                            <w:r w:rsidRPr="00CE6F6D">
                              <w:rPr>
                                <w:sz w:val="18"/>
                                <w:lang w:eastAsia="zh-CN"/>
                              </w:rPr>
                              <w:t xml:space="preserve">transmit power </w:t>
                            </w:r>
                            <w:r w:rsidRPr="00CE6F6D">
                              <w:rPr>
                                <w:iCs/>
                                <w:noProof/>
                                <w:position w:val="-12"/>
                                <w:sz w:val="18"/>
                              </w:rPr>
                              <w:drawing>
                                <wp:inline distT="0" distB="0" distL="0" distR="0" wp14:anchorId="70386E98" wp14:editId="3FF7B15C">
                                  <wp:extent cx="1096645" cy="208280"/>
                                  <wp:effectExtent l="0" t="0" r="8255" b="1270"/>
                                  <wp:docPr id="8"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CE6F6D">
                              <w:rPr>
                                <w:iCs/>
                                <w:sz w:val="18"/>
                              </w:rPr>
                              <w:t>, with parameters as defined in Clause 7.1.1. For a</w:t>
                            </w:r>
                            <w:r w:rsidRPr="00CE6F6D">
                              <w:rPr>
                                <w:sz w:val="18"/>
                                <w:lang w:val="en-AU"/>
                              </w:rPr>
                              <w:t xml:space="preserve"> PUSCH transmission scheduled by a DCI format </w:t>
                            </w:r>
                            <w:r w:rsidRPr="00CE6F6D">
                              <w:rPr>
                                <w:rFonts w:hint="eastAsia"/>
                                <w:sz w:val="18"/>
                                <w:lang w:val="en-AU" w:eastAsia="zh-CN"/>
                              </w:rPr>
                              <w:t xml:space="preserve">or </w:t>
                            </w:r>
                            <w:r w:rsidRPr="00CE6F6D">
                              <w:rPr>
                                <w:sz w:val="18"/>
                              </w:rPr>
                              <w:t xml:space="preserve">configured by </w:t>
                            </w:r>
                            <w:r w:rsidRPr="00CE6F6D">
                              <w:rPr>
                                <w:i/>
                                <w:iCs/>
                                <w:sz w:val="18"/>
                              </w:rPr>
                              <w:t>ConfiguredGrantConfig</w:t>
                            </w:r>
                            <w:r w:rsidRPr="00CE6F6D">
                              <w:rPr>
                                <w:sz w:val="18"/>
                              </w:rPr>
                              <w:t xml:space="preserve"> or</w:t>
                            </w:r>
                            <w:r w:rsidRPr="00CE6F6D">
                              <w:rPr>
                                <w:i/>
                                <w:iCs/>
                                <w:sz w:val="18"/>
                              </w:rPr>
                              <w:t xml:space="preserve"> semiPersistentOnPUSCH</w:t>
                            </w:r>
                            <w:r w:rsidRPr="00CE6F6D">
                              <w:rPr>
                                <w:sz w:val="18"/>
                              </w:rPr>
                              <w:t>, if</w:t>
                            </w:r>
                            <w:r w:rsidRPr="00CE6F6D">
                              <w:rPr>
                                <w:sz w:val="18"/>
                                <w:lang w:val="en-AU"/>
                              </w:rPr>
                              <w:t xml:space="preserve"> </w:t>
                            </w:r>
                            <w:r w:rsidRPr="00CE6F6D">
                              <w:rPr>
                                <w:i/>
                                <w:sz w:val="18"/>
                                <w:lang w:val="en-AU"/>
                              </w:rPr>
                              <w:t>txConfig</w:t>
                            </w:r>
                            <w:r w:rsidRPr="00CE6F6D">
                              <w:rPr>
                                <w:sz w:val="18"/>
                                <w:lang w:val="en-AU"/>
                              </w:rPr>
                              <w:t xml:space="preserve"> in </w:t>
                            </w:r>
                            <w:r w:rsidRPr="00CE6F6D">
                              <w:rPr>
                                <w:i/>
                                <w:sz w:val="18"/>
                                <w:lang w:val="en-AU"/>
                              </w:rPr>
                              <w:t>PUSCH-Config</w:t>
                            </w:r>
                            <w:r w:rsidRPr="00CE6F6D">
                              <w:rPr>
                                <w:sz w:val="18"/>
                                <w:lang w:val="en-AU"/>
                              </w:rPr>
                              <w:t xml:space="preserve"> is set to 'codebook', </w:t>
                            </w:r>
                          </w:p>
                          <w:p w14:paraId="5250A590" w14:textId="77777777" w:rsidR="0099185D" w:rsidRPr="00CE6F6D" w:rsidRDefault="0099185D" w:rsidP="0099185D">
                            <w:pPr>
                              <w:pStyle w:val="B1"/>
                              <w:rPr>
                                <w:sz w:val="16"/>
                              </w:rPr>
                            </w:pPr>
                            <w:r w:rsidRPr="00CE6F6D">
                              <w:rPr>
                                <w:sz w:val="16"/>
                                <w:lang w:eastAsia="zh-CN"/>
                              </w:rPr>
                              <w:t>-</w:t>
                            </w:r>
                            <w:r w:rsidRPr="00CE6F6D">
                              <w:rPr>
                                <w:sz w:val="16"/>
                                <w:lang w:eastAsia="zh-CN"/>
                              </w:rPr>
                              <w:tab/>
                              <w:t xml:space="preserve">if </w:t>
                            </w:r>
                            <w:r w:rsidRPr="00CE6F6D">
                              <w:rPr>
                                <w:i/>
                                <w:iCs/>
                                <w:sz w:val="18"/>
                                <w:szCs w:val="22"/>
                              </w:rPr>
                              <w:t>ul-FullPowerTransmission</w:t>
                            </w:r>
                            <w:r w:rsidRPr="00CE6F6D">
                              <w:rPr>
                                <w:sz w:val="16"/>
                              </w:rPr>
                              <w:t xml:space="preserve"> </w:t>
                            </w:r>
                            <w:r w:rsidRPr="00CE6F6D">
                              <w:rPr>
                                <w:sz w:val="16"/>
                                <w:lang w:val="en-AU"/>
                              </w:rPr>
                              <w:t xml:space="preserve">in </w:t>
                            </w:r>
                            <w:r w:rsidRPr="00CE6F6D">
                              <w:rPr>
                                <w:i/>
                                <w:iCs/>
                                <w:sz w:val="16"/>
                                <w:lang w:val="en-AU"/>
                              </w:rPr>
                              <w:t>PUSCH-Config</w:t>
                            </w:r>
                            <w:r w:rsidRPr="00CE6F6D">
                              <w:rPr>
                                <w:sz w:val="16"/>
                                <w:lang w:val="en-AU"/>
                              </w:rPr>
                              <w:t xml:space="preserve"> </w:t>
                            </w:r>
                            <w:r w:rsidRPr="00CE6F6D">
                              <w:rPr>
                                <w:sz w:val="16"/>
                              </w:rPr>
                              <w:t xml:space="preserve">is provided </w:t>
                            </w:r>
                            <w:r w:rsidRPr="00AE55F7">
                              <w:rPr>
                                <w:strike/>
                                <w:color w:val="FF0000"/>
                                <w:sz w:val="16"/>
                              </w:rPr>
                              <w:t xml:space="preserve">and </w:t>
                            </w:r>
                            <w:r w:rsidRPr="00AE55F7">
                              <w:rPr>
                                <w:i/>
                                <w:iCs/>
                                <w:strike/>
                                <w:color w:val="FF0000"/>
                                <w:sz w:val="16"/>
                              </w:rPr>
                              <w:t>codebookSubset</w:t>
                            </w:r>
                            <w:r w:rsidRPr="00AE55F7">
                              <w:rPr>
                                <w:strike/>
                                <w:color w:val="FF0000"/>
                                <w:sz w:val="16"/>
                              </w:rPr>
                              <w:t xml:space="preserve"> </w:t>
                            </w:r>
                            <w:r w:rsidRPr="00AE55F7">
                              <w:rPr>
                                <w:strike/>
                                <w:color w:val="FF0000"/>
                                <w:sz w:val="16"/>
                                <w:lang w:val="en-AU"/>
                              </w:rPr>
                              <w:t xml:space="preserve">in </w:t>
                            </w:r>
                            <w:r w:rsidRPr="00AE55F7">
                              <w:rPr>
                                <w:i/>
                                <w:iCs/>
                                <w:strike/>
                                <w:color w:val="FF0000"/>
                                <w:sz w:val="16"/>
                                <w:lang w:val="en-AU"/>
                              </w:rPr>
                              <w:t>PUSCH-Config</w:t>
                            </w:r>
                            <w:r w:rsidRPr="00AE55F7">
                              <w:rPr>
                                <w:strike/>
                                <w:color w:val="FF0000"/>
                                <w:sz w:val="16"/>
                                <w:lang w:val="en-AU"/>
                              </w:rPr>
                              <w:t xml:space="preserve"> is set to</w:t>
                            </w:r>
                            <w:r w:rsidRPr="00AE55F7">
                              <w:rPr>
                                <w:strike/>
                                <w:color w:val="FF0000"/>
                                <w:sz w:val="16"/>
                              </w:rPr>
                              <w:t xml:space="preserve"> </w:t>
                            </w:r>
                            <w:r w:rsidRPr="00AE55F7">
                              <w:rPr>
                                <w:strike/>
                                <w:color w:val="FF0000"/>
                                <w:sz w:val="16"/>
                                <w:lang w:val="en-AU"/>
                              </w:rPr>
                              <w:t>'</w:t>
                            </w:r>
                            <w:r w:rsidRPr="00AE55F7">
                              <w:rPr>
                                <w:strike/>
                                <w:color w:val="FF0000"/>
                                <w:sz w:val="16"/>
                              </w:rPr>
                              <w:t>nonCoherent</w:t>
                            </w:r>
                            <w:r w:rsidRPr="00AE55F7">
                              <w:rPr>
                                <w:strike/>
                                <w:color w:val="FF0000"/>
                                <w:sz w:val="16"/>
                                <w:lang w:val="en-AU"/>
                              </w:rPr>
                              <w:t>'</w:t>
                            </w:r>
                            <w:r w:rsidRPr="00AE55F7">
                              <w:rPr>
                                <w:strike/>
                                <w:color w:val="FF0000"/>
                                <w:sz w:val="16"/>
                              </w:rPr>
                              <w:t xml:space="preserve"> or </w:t>
                            </w:r>
                            <w:r w:rsidRPr="00AE55F7">
                              <w:rPr>
                                <w:strike/>
                                <w:color w:val="FF0000"/>
                                <w:sz w:val="16"/>
                                <w:lang w:val="en-AU"/>
                              </w:rPr>
                              <w:t>'</w:t>
                            </w:r>
                            <w:r w:rsidRPr="00AE55F7">
                              <w:rPr>
                                <w:strike/>
                                <w:color w:val="FF0000"/>
                                <w:sz w:val="16"/>
                              </w:rPr>
                              <w:t>partialAndNonCoherent</w:t>
                            </w:r>
                            <w:r w:rsidRPr="00AE55F7">
                              <w:rPr>
                                <w:strike/>
                                <w:color w:val="FF0000"/>
                                <w:sz w:val="16"/>
                                <w:lang w:val="en-AU"/>
                              </w:rPr>
                              <w:t>'</w:t>
                            </w:r>
                            <w:r w:rsidRPr="00CE6F6D">
                              <w:rPr>
                                <w:sz w:val="16"/>
                              </w:rPr>
                              <w:t xml:space="preserve">, </w:t>
                            </w:r>
                            <w:r w:rsidRPr="00CE6F6D">
                              <w:rPr>
                                <w:iCs/>
                                <w:sz w:val="16"/>
                              </w:rPr>
                              <w:t xml:space="preserve">the UE scales </w:t>
                            </w:r>
                            <m:oMath>
                              <m:sSub>
                                <m:sSubPr>
                                  <m:ctrlPr>
                                    <w:rPr>
                                      <w:rFonts w:ascii="Cambria Math" w:hAnsi="Cambria Math"/>
                                      <w:iCs/>
                                      <w:sz w:val="16"/>
                                    </w:rPr>
                                  </m:ctrlPr>
                                </m:sSubPr>
                                <m:e>
                                  <m:acc>
                                    <m:accPr>
                                      <m:ctrlPr>
                                        <w:rPr>
                                          <w:rFonts w:ascii="Cambria Math" w:hAnsi="Cambria Math"/>
                                          <w:iCs/>
                                          <w:sz w:val="16"/>
                                        </w:rPr>
                                      </m:ctrlPr>
                                    </m:accPr>
                                    <m:e>
                                      <m:r>
                                        <w:rPr>
                                          <w:rFonts w:ascii="Cambria Math"/>
                                          <w:sz w:val="16"/>
                                        </w:rPr>
                                        <m:t>P</m:t>
                                      </m:r>
                                    </m:e>
                                  </m:acc>
                                </m:e>
                                <m:sub>
                                  <m:r>
                                    <m:rPr>
                                      <m:nor/>
                                    </m:rPr>
                                    <w:rPr>
                                      <w:rFonts w:ascii="Cambria Math"/>
                                      <w:iCs/>
                                      <w:sz w:val="16"/>
                                    </w:rPr>
                                    <m:t>PUSCH</m:t>
                                  </m:r>
                                  <m:r>
                                    <m:rPr>
                                      <m:sty m:val="p"/>
                                    </m:rPr>
                                    <w:rPr>
                                      <w:rFonts w:ascii="Cambria Math"/>
                                      <w:sz w:val="16"/>
                                    </w:rPr>
                                    <m:t>,</m:t>
                                  </m:r>
                                  <m:r>
                                    <w:rPr>
                                      <w:rFonts w:ascii="Cambria Math"/>
                                      <w:sz w:val="16"/>
                                    </w:rPr>
                                    <m:t>b</m:t>
                                  </m:r>
                                  <m:r>
                                    <m:rPr>
                                      <m:sty m:val="p"/>
                                    </m:rPr>
                                    <w:rPr>
                                      <w:rFonts w:ascii="Cambria Math"/>
                                      <w:sz w:val="16"/>
                                    </w:rPr>
                                    <m:t>,</m:t>
                                  </m:r>
                                  <m:r>
                                    <w:rPr>
                                      <w:rFonts w:ascii="Cambria Math"/>
                                      <w:sz w:val="16"/>
                                    </w:rPr>
                                    <m:t>f</m:t>
                                  </m:r>
                                  <m:r>
                                    <m:rPr>
                                      <m:sty m:val="p"/>
                                    </m:rPr>
                                    <w:rPr>
                                      <w:rFonts w:ascii="Cambria Math"/>
                                      <w:sz w:val="16"/>
                                    </w:rPr>
                                    <m:t>,</m:t>
                                  </m:r>
                                  <m:r>
                                    <w:rPr>
                                      <w:rFonts w:ascii="Cambria Math"/>
                                      <w:sz w:val="16"/>
                                    </w:rPr>
                                    <m:t>c</m:t>
                                  </m:r>
                                </m:sub>
                              </m:sSub>
                              <m:r>
                                <m:rPr>
                                  <m:sty m:val="p"/>
                                </m:rPr>
                                <w:rPr>
                                  <w:rFonts w:ascii="Cambria Math"/>
                                  <w:sz w:val="16"/>
                                </w:rPr>
                                <m:t>(</m:t>
                              </m:r>
                              <m:r>
                                <w:rPr>
                                  <w:rFonts w:ascii="Cambria Math"/>
                                  <w:sz w:val="16"/>
                                </w:rPr>
                                <m:t>i</m:t>
                              </m:r>
                              <m:r>
                                <m:rPr>
                                  <m:sty m:val="p"/>
                                </m:rPr>
                                <w:rPr>
                                  <w:rFonts w:ascii="Cambria Math"/>
                                  <w:sz w:val="16"/>
                                </w:rPr>
                                <m:t>,</m:t>
                              </m:r>
                              <m:r>
                                <w:rPr>
                                  <w:rFonts w:ascii="Cambria Math"/>
                                  <w:sz w:val="16"/>
                                </w:rPr>
                                <m:t>j</m:t>
                              </m:r>
                              <m:r>
                                <m:rPr>
                                  <m:sty m:val="p"/>
                                </m:rPr>
                                <w:rPr>
                                  <w:rFonts w:ascii="Cambria Math"/>
                                  <w:sz w:val="16"/>
                                </w:rPr>
                                <m:t>,</m:t>
                              </m:r>
                              <m:sSub>
                                <m:sSubPr>
                                  <m:ctrlPr>
                                    <w:rPr>
                                      <w:rFonts w:ascii="Cambria Math" w:hAnsi="Cambria Math"/>
                                      <w:iCs/>
                                      <w:sz w:val="16"/>
                                    </w:rPr>
                                  </m:ctrlPr>
                                </m:sSubPr>
                                <m:e>
                                  <m:r>
                                    <w:rPr>
                                      <w:rFonts w:ascii="Cambria Math"/>
                                      <w:sz w:val="16"/>
                                    </w:rPr>
                                    <m:t>q</m:t>
                                  </m:r>
                                </m:e>
                                <m:sub>
                                  <m:r>
                                    <w:rPr>
                                      <w:rFonts w:ascii="Cambria Math"/>
                                      <w:sz w:val="16"/>
                                    </w:rPr>
                                    <m:t>d</m:t>
                                  </m:r>
                                </m:sub>
                              </m:sSub>
                              <m:r>
                                <m:rPr>
                                  <m:sty m:val="p"/>
                                </m:rPr>
                                <w:rPr>
                                  <w:rFonts w:ascii="Cambria Math"/>
                                  <w:sz w:val="16"/>
                                </w:rPr>
                                <m:t>,</m:t>
                              </m:r>
                              <m:r>
                                <w:rPr>
                                  <w:rFonts w:ascii="Cambria Math"/>
                                  <w:sz w:val="16"/>
                                </w:rPr>
                                <m:t>l</m:t>
                              </m:r>
                              <m:r>
                                <m:rPr>
                                  <m:sty m:val="p"/>
                                </m:rPr>
                                <w:rPr>
                                  <w:rFonts w:ascii="Cambria Math"/>
                                  <w:sz w:val="16"/>
                                </w:rPr>
                                <m:t>)</m:t>
                              </m:r>
                            </m:oMath>
                            <w:r w:rsidRPr="00CE6F6D">
                              <w:rPr>
                                <w:sz w:val="16"/>
                                <w:lang w:eastAsia="zh-CN"/>
                              </w:rPr>
                              <w:t xml:space="preserve"> by </w:t>
                            </w:r>
                            <m:oMath>
                              <m:r>
                                <w:rPr>
                                  <w:rFonts w:ascii="Cambria Math"/>
                                  <w:sz w:val="16"/>
                                </w:rPr>
                                <m:t>s</m:t>
                              </m:r>
                            </m:oMath>
                            <w:r w:rsidRPr="00CE6F6D">
                              <w:rPr>
                                <w:iCs/>
                                <w:sz w:val="16"/>
                              </w:rPr>
                              <w:t xml:space="preserve"> where:</w:t>
                            </w:r>
                          </w:p>
                          <w:p w14:paraId="7AEC6358" w14:textId="77777777" w:rsidR="0099185D" w:rsidRPr="00CE6F6D" w:rsidRDefault="0099185D" w:rsidP="0099185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w:t>
                            </w:r>
                            <w:r w:rsidRPr="00CE6F6D">
                              <w:rPr>
                                <w:i/>
                                <w:iCs/>
                                <w:sz w:val="16"/>
                              </w:rPr>
                              <w:t>PUSCH-Config</w:t>
                            </w:r>
                            <w:r w:rsidRPr="00CE6F6D">
                              <w:rPr>
                                <w:sz w:val="16"/>
                              </w:rPr>
                              <w:t xml:space="preserve"> is set to </w:t>
                            </w:r>
                            <w:r w:rsidRPr="00CE6F6D">
                              <w:rPr>
                                <w:i/>
                                <w:iCs/>
                                <w:sz w:val="18"/>
                                <w:szCs w:val="22"/>
                              </w:rPr>
                              <w:t>fullpowerMode1</w:t>
                            </w:r>
                            <w:r w:rsidRPr="00CE6F6D">
                              <w:rPr>
                                <w:sz w:val="16"/>
                              </w:rPr>
                              <w:t xml:space="preserve">, </w:t>
                            </w:r>
                            <w:r w:rsidRPr="00CC62EB">
                              <w:rPr>
                                <w:color w:val="FF0000"/>
                                <w:sz w:val="16"/>
                              </w:rPr>
                              <w:t xml:space="preserve">and </w:t>
                            </w:r>
                            <w:r w:rsidRPr="00CC62EB">
                              <w:rPr>
                                <w:i/>
                                <w:iCs/>
                                <w:color w:val="FF0000"/>
                                <w:sz w:val="16"/>
                              </w:rPr>
                              <w:t>codebookSubset</w:t>
                            </w:r>
                            <w:r w:rsidRPr="00CC62EB">
                              <w:rPr>
                                <w:color w:val="FF0000"/>
                                <w:sz w:val="16"/>
                              </w:rPr>
                              <w:t xml:space="preserve"> </w:t>
                            </w:r>
                            <w:r w:rsidRPr="00CC62EB">
                              <w:rPr>
                                <w:color w:val="FF0000"/>
                                <w:sz w:val="16"/>
                                <w:lang w:val="en-AU"/>
                              </w:rPr>
                              <w:t xml:space="preserve">in </w:t>
                            </w:r>
                            <w:r w:rsidRPr="00CC62EB">
                              <w:rPr>
                                <w:i/>
                                <w:iCs/>
                                <w:color w:val="FF0000"/>
                                <w:sz w:val="16"/>
                                <w:lang w:val="en-AU"/>
                              </w:rPr>
                              <w:t>PUSCH-Config</w:t>
                            </w:r>
                            <w:r w:rsidRPr="00CC62EB">
                              <w:rPr>
                                <w:color w:val="FF0000"/>
                                <w:sz w:val="16"/>
                                <w:lang w:val="en-AU"/>
                              </w:rPr>
                              <w:t xml:space="preserve"> is set to</w:t>
                            </w:r>
                            <w:r w:rsidRPr="00CC62EB">
                              <w:rPr>
                                <w:color w:val="FF0000"/>
                                <w:sz w:val="16"/>
                              </w:rPr>
                              <w:t xml:space="preserve"> </w:t>
                            </w:r>
                            <w:r w:rsidRPr="00CC62EB">
                              <w:rPr>
                                <w:color w:val="FF0000"/>
                                <w:sz w:val="16"/>
                                <w:lang w:val="en-AU"/>
                              </w:rPr>
                              <w:t>'</w:t>
                            </w:r>
                            <w:r w:rsidRPr="00CC62EB">
                              <w:rPr>
                                <w:color w:val="FF0000"/>
                                <w:sz w:val="16"/>
                              </w:rPr>
                              <w:t>nonCoherent</w:t>
                            </w:r>
                            <w:r w:rsidRPr="00CC62EB">
                              <w:rPr>
                                <w:color w:val="FF0000"/>
                                <w:sz w:val="16"/>
                                <w:lang w:val="en-AU"/>
                              </w:rPr>
                              <w:t>'</w:t>
                            </w:r>
                            <w:r w:rsidRPr="00CC62EB">
                              <w:rPr>
                                <w:color w:val="FF0000"/>
                                <w:sz w:val="16"/>
                              </w:rPr>
                              <w:t xml:space="preserve"> or </w:t>
                            </w:r>
                            <w:r w:rsidRPr="00CC62EB">
                              <w:rPr>
                                <w:color w:val="FF0000"/>
                                <w:sz w:val="16"/>
                                <w:lang w:val="en-AU"/>
                              </w:rPr>
                              <w:t>'</w:t>
                            </w:r>
                            <w:r w:rsidRPr="00CC62EB">
                              <w:rPr>
                                <w:color w:val="FF0000"/>
                                <w:sz w:val="16"/>
                              </w:rPr>
                              <w:t>partialAndNonCoherent</w:t>
                            </w:r>
                            <w:r w:rsidRPr="00CC62EB">
                              <w:rPr>
                                <w:color w:val="FF0000"/>
                                <w:sz w:val="16"/>
                                <w:lang w:val="en-AU"/>
                              </w:rPr>
                              <w:t>'</w:t>
                            </w:r>
                            <w:r>
                              <w:rPr>
                                <w:color w:val="FF0000"/>
                                <w:sz w:val="16"/>
                                <w:lang w:val="en-AU"/>
                              </w:rPr>
                              <w:t xml:space="preserve">, </w:t>
                            </w:r>
                            <w:r w:rsidRPr="00CC62EB">
                              <w:rPr>
                                <w:rFonts w:hint="eastAsia"/>
                                <w:sz w:val="16"/>
                              </w:rPr>
                              <w:t>and</w:t>
                            </w:r>
                            <w:r w:rsidRPr="00CE6F6D">
                              <w:rPr>
                                <w:rFonts w:hint="eastAsia"/>
                                <w:sz w:val="16"/>
                              </w:rPr>
                              <w:t xml:space="preserve"> </w:t>
                            </w:r>
                            <w:r w:rsidRPr="00CE6F6D">
                              <w:rPr>
                                <w:sz w:val="16"/>
                              </w:rPr>
                              <w:t xml:space="preserve">each SRS resource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rFonts w:hint="eastAsia"/>
                                <w:sz w:val="16"/>
                              </w:rPr>
                              <w:t xml:space="preserve"> has more than one SRS port,</w:t>
                            </w:r>
                            <w:r w:rsidRPr="00CE6F6D">
                              <w:rPr>
                                <w:sz w:val="16"/>
                              </w:rPr>
                              <w:t xml:space="preserve"> </w:t>
                            </w:r>
                            <m:oMath>
                              <m:r>
                                <w:rPr>
                                  <w:rFonts w:ascii="Cambria Math"/>
                                  <w:sz w:val="16"/>
                                </w:rPr>
                                <m:t>s</m:t>
                              </m:r>
                            </m:oMath>
                            <w:r w:rsidRPr="00CE6F6D">
                              <w:rPr>
                                <w:iCs/>
                                <w:sz w:val="16"/>
                              </w:rPr>
                              <w:t xml:space="preserve"> is</w:t>
                            </w:r>
                            <w:r w:rsidRPr="00CE6F6D">
                              <w:rPr>
                                <w:sz w:val="16"/>
                                <w:lang w:eastAsia="zh-CN"/>
                              </w:rPr>
                              <w:t xml:space="preserve"> the ratio of a number of antenna ports with non-zero PUSCH transmission power over the maximum number of </w:t>
                            </w:r>
                            <w:r w:rsidRPr="00CE6F6D">
                              <w:rPr>
                                <w:sz w:val="16"/>
                              </w:rPr>
                              <w:t>SRS ports supported by the UE in one SRS resource</w:t>
                            </w:r>
                          </w:p>
                          <w:p w14:paraId="59AC2599" w14:textId="77777777" w:rsidR="0099185D" w:rsidRPr="00CE6F6D" w:rsidRDefault="0099185D" w:rsidP="0099185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w:t>
                            </w:r>
                            <w:r w:rsidRPr="00CE6F6D">
                              <w:rPr>
                                <w:i/>
                                <w:iCs/>
                                <w:sz w:val="16"/>
                              </w:rPr>
                              <w:t>PUSCH-Config</w:t>
                            </w:r>
                            <w:r w:rsidRPr="00CE6F6D">
                              <w:rPr>
                                <w:sz w:val="16"/>
                              </w:rPr>
                              <w:t xml:space="preserve"> is set to </w:t>
                            </w:r>
                            <w:r w:rsidRPr="00CE6F6D">
                              <w:rPr>
                                <w:i/>
                                <w:iCs/>
                                <w:sz w:val="18"/>
                                <w:szCs w:val="22"/>
                              </w:rPr>
                              <w:t>fullpowerMode</w:t>
                            </w:r>
                            <w:r w:rsidRPr="00CE6F6D">
                              <w:rPr>
                                <w:i/>
                                <w:iCs/>
                                <w:sz w:val="18"/>
                                <w:szCs w:val="22"/>
                                <w:lang w:val="en-US"/>
                              </w:rPr>
                              <w:t>2</w:t>
                            </w:r>
                            <w:r w:rsidRPr="00CE6F6D">
                              <w:rPr>
                                <w:sz w:val="16"/>
                              </w:rPr>
                              <w:t xml:space="preserve"> </w:t>
                            </w:r>
                          </w:p>
                          <w:p w14:paraId="3C2B3786" w14:textId="77777777" w:rsidR="0099185D" w:rsidRPr="00CE6F6D" w:rsidRDefault="0099185D" w:rsidP="0099185D">
                            <w:pPr>
                              <w:pStyle w:val="B2"/>
                              <w:ind w:left="1136" w:hanging="285"/>
                              <w:rPr>
                                <w:sz w:val="16"/>
                              </w:rPr>
                            </w:pPr>
                            <w:r w:rsidRPr="00CE6F6D">
                              <w:rPr>
                                <w:sz w:val="16"/>
                              </w:rPr>
                              <w:t>-</w:t>
                            </w:r>
                            <w:r w:rsidRPr="00CE6F6D">
                              <w:rPr>
                                <w:sz w:val="16"/>
                              </w:rPr>
                              <w:tab/>
                            </w:r>
                            <m:oMath>
                              <m:r>
                                <w:rPr>
                                  <w:rFonts w:ascii="Cambria Math"/>
                                  <w:sz w:val="16"/>
                                </w:rPr>
                                <m:t>s</m:t>
                              </m:r>
                              <m:r>
                                <m:rPr>
                                  <m:sty m:val="p"/>
                                </m:rPr>
                                <w:rPr>
                                  <w:rFonts w:ascii="Cambria Math"/>
                                  <w:sz w:val="16"/>
                                </w:rPr>
                                <m:t>=1</m:t>
                              </m:r>
                            </m:oMath>
                            <w:r w:rsidRPr="00CE6F6D">
                              <w:rPr>
                                <w:sz w:val="16"/>
                              </w:rPr>
                              <w:t xml:space="preserve"> for full power TPMIs</w:t>
                            </w:r>
                            <w:r w:rsidRPr="00CE6F6D">
                              <w:rPr>
                                <w:iCs/>
                                <w:sz w:val="16"/>
                              </w:rPr>
                              <w:t xml:space="preserve"> </w:t>
                            </w:r>
                            <w:r w:rsidRPr="00CE6F6D">
                              <w:rPr>
                                <w:rFonts w:eastAsia="DengXian" w:hint="eastAsia"/>
                                <w:iCs/>
                                <w:sz w:val="16"/>
                                <w:lang w:eastAsia="zh-CN"/>
                              </w:rPr>
                              <w:t xml:space="preserve">reported by the UE </w:t>
                            </w:r>
                            <w:r w:rsidRPr="00CE6F6D">
                              <w:rPr>
                                <w:rFonts w:eastAsia="DengXian"/>
                                <w:iCs/>
                                <w:sz w:val="16"/>
                                <w:lang w:eastAsia="zh-CN"/>
                              </w:rPr>
                              <w:t xml:space="preserve">[16, TS 38.306], </w:t>
                            </w:r>
                            <w:r w:rsidRPr="00CE6F6D">
                              <w:rPr>
                                <w:iCs/>
                                <w:sz w:val="16"/>
                              </w:rPr>
                              <w:t xml:space="preserve">and </w:t>
                            </w:r>
                            <m:oMath>
                              <m:r>
                                <w:rPr>
                                  <w:rFonts w:ascii="Cambria Math"/>
                                  <w:sz w:val="16"/>
                                </w:rPr>
                                <m:t>s</m:t>
                              </m:r>
                            </m:oMath>
                            <w:r w:rsidRPr="00CE6F6D">
                              <w:rPr>
                                <w:iCs/>
                                <w:sz w:val="16"/>
                              </w:rPr>
                              <w:t xml:space="preserve"> </w:t>
                            </w:r>
                            <w:r w:rsidRPr="00CE6F6D">
                              <w:rPr>
                                <w:sz w:val="16"/>
                              </w:rPr>
                              <w:t xml:space="preserve">is </w:t>
                            </w:r>
                            <w:r w:rsidRPr="00CE6F6D">
                              <w:rPr>
                                <w:sz w:val="16"/>
                                <w:lang w:eastAsia="zh-CN"/>
                              </w:rPr>
                              <w:t xml:space="preserve">the ratio of a number of antenna ports with non-zero PUSCH transmission power over a number of </w:t>
                            </w:r>
                            <w:r w:rsidRPr="00CE6F6D">
                              <w:rPr>
                                <w:sz w:val="16"/>
                              </w:rPr>
                              <w:t xml:space="preserve">SRS ports </w:t>
                            </w:r>
                            <w:r w:rsidRPr="00CE6F6D">
                              <w:rPr>
                                <w:iCs/>
                                <w:sz w:val="16"/>
                              </w:rPr>
                              <w:t>for remaining TPMIs</w:t>
                            </w:r>
                            <w:r w:rsidRPr="00CE6F6D">
                              <w:rPr>
                                <w:sz w:val="16"/>
                              </w:rPr>
                              <w:t xml:space="preserve">, where the number of SRS ports is associated with a SRS resource indicated by </w:t>
                            </w:r>
                            <w:r w:rsidRPr="00CE6F6D">
                              <w:rPr>
                                <w:sz w:val="16"/>
                                <w:lang w:val="en-US"/>
                              </w:rPr>
                              <w:t xml:space="preserve">a </w:t>
                            </w:r>
                            <w:r w:rsidRPr="00CE6F6D">
                              <w:rPr>
                                <w:sz w:val="16"/>
                              </w:rPr>
                              <w:t xml:space="preserve">SRI </w:t>
                            </w:r>
                            <w:r w:rsidRPr="00CE6F6D">
                              <w:rPr>
                                <w:sz w:val="16"/>
                                <w:lang w:val="en-US"/>
                              </w:rPr>
                              <w:t xml:space="preserve">field in a DCI format scheduling the PUSCH transmission </w:t>
                            </w:r>
                            <w:r w:rsidRPr="00CE6F6D">
                              <w:rPr>
                                <w:sz w:val="16"/>
                              </w:rPr>
                              <w:t xml:space="preserve">if more than one SRS resource </w:t>
                            </w:r>
                            <w:r w:rsidRPr="00CE6F6D">
                              <w:rPr>
                                <w:sz w:val="16"/>
                                <w:lang w:val="en-US"/>
                              </w:rPr>
                              <w:t>is</w:t>
                            </w:r>
                            <w:r w:rsidRPr="00CE6F6D">
                              <w:rPr>
                                <w:sz w:val="16"/>
                              </w:rPr>
                              <w:t xml:space="preserve"> configured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or </w:t>
                            </w:r>
                            <w:r w:rsidRPr="00CE6F6D">
                              <w:rPr>
                                <w:rFonts w:eastAsia="DengXian"/>
                                <w:sz w:val="16"/>
                                <w:lang w:eastAsia="zh-CN"/>
                              </w:rPr>
                              <w:t xml:space="preserve">the number of SRS ports </w:t>
                            </w:r>
                            <w:r w:rsidRPr="00CE6F6D">
                              <w:rPr>
                                <w:sz w:val="16"/>
                              </w:rPr>
                              <w:t>is associated with the SRS resource</w:t>
                            </w:r>
                            <w:r w:rsidRPr="00CE6F6D">
                              <w:rPr>
                                <w:sz w:val="16"/>
                                <w:lang w:eastAsia="zh-CN"/>
                              </w:rPr>
                              <w:t xml:space="preserve"> </w:t>
                            </w:r>
                            <w:r w:rsidRPr="00CE6F6D">
                              <w:rPr>
                                <w:rFonts w:eastAsia="DengXian" w:hint="eastAsia"/>
                                <w:sz w:val="16"/>
                                <w:lang w:eastAsia="zh-CN"/>
                              </w:rPr>
                              <w:t>if only one SRS resource is configured</w:t>
                            </w:r>
                            <w:r w:rsidRPr="00CE6F6D">
                              <w:rPr>
                                <w:rFonts w:eastAsia="DengXian"/>
                                <w:sz w:val="16"/>
                                <w:lang w:eastAsia="zh-CN"/>
                              </w:rPr>
                              <w:t xml:space="preserve"> </w:t>
                            </w:r>
                            <w:r w:rsidRPr="00CE6F6D">
                              <w:rPr>
                                <w:sz w:val="16"/>
                              </w:rPr>
                              <w:t xml:space="preserve">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w:t>
                            </w:r>
                          </w:p>
                          <w:p w14:paraId="60FDDA75" w14:textId="77777777" w:rsidR="0099185D" w:rsidRPr="00CE6F6D" w:rsidRDefault="0099185D" w:rsidP="0099185D">
                            <w:pPr>
                              <w:pStyle w:val="B2"/>
                              <w:ind w:left="1136" w:hanging="285"/>
                              <w:rPr>
                                <w:sz w:val="16"/>
                              </w:rPr>
                            </w:pPr>
                            <w:r w:rsidRPr="00CE6F6D">
                              <w:rPr>
                                <w:sz w:val="16"/>
                              </w:rPr>
                              <w:t>-</w:t>
                            </w:r>
                            <w:r w:rsidRPr="00CE6F6D">
                              <w:rPr>
                                <w:sz w:val="16"/>
                              </w:rPr>
                              <w:tab/>
                            </w:r>
                            <m:oMath>
                              <m:r>
                                <w:rPr>
                                  <w:rFonts w:ascii="Cambria Math"/>
                                  <w:sz w:val="16"/>
                                </w:rPr>
                                <m:t>s</m:t>
                              </m:r>
                              <m:r>
                                <m:rPr>
                                  <m:sty m:val="p"/>
                                </m:rPr>
                                <w:rPr>
                                  <w:rFonts w:ascii="Cambria Math"/>
                                  <w:sz w:val="16"/>
                                </w:rPr>
                                <m:t>=1</m:t>
                              </m:r>
                            </m:oMath>
                            <w:r w:rsidRPr="00CE6F6D">
                              <w:rPr>
                                <w:sz w:val="16"/>
                                <w:lang w:val="en-US"/>
                              </w:rPr>
                              <w:t>,</w:t>
                            </w:r>
                            <w:r w:rsidRPr="00CE6F6D">
                              <w:rPr>
                                <w:sz w:val="16"/>
                              </w:rPr>
                              <w:t xml:space="preserve"> if </w:t>
                            </w:r>
                            <w:r w:rsidRPr="00CE6F6D">
                              <w:rPr>
                                <w:sz w:val="16"/>
                                <w:lang w:val="en-US"/>
                              </w:rPr>
                              <w:t>a</w:t>
                            </w:r>
                            <w:r w:rsidRPr="00CE6F6D">
                              <w:rPr>
                                <w:sz w:val="16"/>
                              </w:rPr>
                              <w:t xml:space="preserve"> SRS resource with a single port is indicated by </w:t>
                            </w:r>
                            <w:r w:rsidRPr="00CE6F6D">
                              <w:rPr>
                                <w:sz w:val="16"/>
                                <w:lang w:val="en-US"/>
                              </w:rPr>
                              <w:t xml:space="preserve">a </w:t>
                            </w:r>
                            <w:r w:rsidRPr="00CE6F6D">
                              <w:rPr>
                                <w:sz w:val="16"/>
                              </w:rPr>
                              <w:t xml:space="preserve">SRI </w:t>
                            </w:r>
                            <w:r w:rsidRPr="00CE6F6D">
                              <w:rPr>
                                <w:sz w:val="16"/>
                                <w:lang w:val="en-US"/>
                              </w:rPr>
                              <w:t xml:space="preserve">field in a DCI format scheduling the PUSCH transmission </w:t>
                            </w:r>
                            <w:r w:rsidRPr="00CE6F6D">
                              <w:rPr>
                                <w:sz w:val="16"/>
                              </w:rPr>
                              <w:t xml:space="preserve">when more than one SRS resource is </w:t>
                            </w:r>
                            <w:r w:rsidRPr="00CE6F6D">
                              <w:rPr>
                                <w:sz w:val="16"/>
                                <w:lang w:val="en-US"/>
                              </w:rPr>
                              <w:t>provided</w:t>
                            </w:r>
                            <w:r w:rsidRPr="00CE6F6D">
                              <w:rPr>
                                <w:sz w:val="16"/>
                              </w:rPr>
                              <w:t xml:space="preserv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sz w:val="16"/>
                                <w:lang w:val="en-US"/>
                              </w:rPr>
                              <w:t>,</w:t>
                            </w:r>
                            <w:r w:rsidRPr="00CE6F6D">
                              <w:rPr>
                                <w:sz w:val="16"/>
                              </w:rPr>
                              <w:t xml:space="preserve"> or if only one SRS resource with a single port is </w:t>
                            </w:r>
                            <w:r w:rsidRPr="00CE6F6D">
                              <w:rPr>
                                <w:sz w:val="16"/>
                                <w:lang w:val="en-US"/>
                              </w:rPr>
                              <w:t>provided</w:t>
                            </w:r>
                            <w:r w:rsidRPr="00CE6F6D">
                              <w:rPr>
                                <w:sz w:val="16"/>
                              </w:rPr>
                              <w:t xml:space="preserv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and </w:t>
                            </w:r>
                          </w:p>
                          <w:p w14:paraId="05B29EFD" w14:textId="77777777" w:rsidR="0099185D" w:rsidRPr="00CE6F6D" w:rsidRDefault="0099185D" w:rsidP="0099185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PUSCH-Config is </w:t>
                            </w:r>
                            <w:r w:rsidRPr="00CE6F6D">
                              <w:rPr>
                                <w:sz w:val="16"/>
                                <w:lang w:eastAsia="ko-KR"/>
                              </w:rPr>
                              <w:t xml:space="preserve">set to </w:t>
                            </w:r>
                            <w:r w:rsidRPr="00CE6F6D">
                              <w:rPr>
                                <w:i/>
                                <w:iCs/>
                                <w:sz w:val="16"/>
                                <w:lang w:eastAsia="ko-KR"/>
                              </w:rPr>
                              <w:t>fullpower</w:t>
                            </w:r>
                            <w:r w:rsidRPr="00CE6F6D">
                              <w:rPr>
                                <w:sz w:val="16"/>
                              </w:rPr>
                              <w:t xml:space="preserve">, </w:t>
                            </w:r>
                            <m:oMath>
                              <m:r>
                                <w:rPr>
                                  <w:rFonts w:ascii="Cambria Math"/>
                                  <w:sz w:val="16"/>
                                </w:rPr>
                                <m:t>s</m:t>
                              </m:r>
                              <m:r>
                                <m:rPr>
                                  <m:sty m:val="p"/>
                                </m:rPr>
                                <w:rPr>
                                  <w:rFonts w:ascii="Cambria Math"/>
                                  <w:sz w:val="16"/>
                                </w:rPr>
                                <m:t>=1</m:t>
                              </m:r>
                            </m:oMath>
                          </w:p>
                          <w:p w14:paraId="3089F347" w14:textId="77777777" w:rsidR="0099185D" w:rsidRPr="00CE6F6D" w:rsidRDefault="0099185D" w:rsidP="0099185D">
                            <w:pPr>
                              <w:pStyle w:val="B1"/>
                              <w:rPr>
                                <w:sz w:val="16"/>
                                <w:lang w:eastAsia="zh-CN"/>
                              </w:rPr>
                            </w:pPr>
                            <w:r w:rsidRPr="00CE6F6D">
                              <w:rPr>
                                <w:sz w:val="16"/>
                              </w:rPr>
                              <w:t>-</w:t>
                            </w:r>
                            <w:r w:rsidRPr="00CE6F6D">
                              <w:rPr>
                                <w:sz w:val="16"/>
                              </w:rPr>
                              <w:tab/>
                              <w:t>else, if</w:t>
                            </w:r>
                            <w:r w:rsidRPr="00CE6F6D">
                              <w:rPr>
                                <w:rFonts w:hint="eastAsia"/>
                                <w:sz w:val="16"/>
                                <w:lang w:val="en-AU" w:eastAsia="zh-CN"/>
                              </w:rPr>
                              <w:t xml:space="preserve"> each SRS resource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rFonts w:hint="eastAsia"/>
                                <w:sz w:val="16"/>
                                <w:lang w:eastAsia="zh-CN"/>
                              </w:rPr>
                              <w:t xml:space="preserve"> </w:t>
                            </w:r>
                            <w:r w:rsidRPr="00CE6F6D">
                              <w:rPr>
                                <w:rFonts w:hint="eastAsia"/>
                                <w:sz w:val="16"/>
                                <w:lang w:val="en-AU" w:eastAsia="zh-CN"/>
                              </w:rPr>
                              <w:t>has more than one SRS port</w:t>
                            </w:r>
                            <w:r w:rsidRPr="00CE6F6D">
                              <w:rPr>
                                <w:iCs/>
                                <w:sz w:val="16"/>
                              </w:rPr>
                              <w:t xml:space="preserve">, the UE scales the linear value </w:t>
                            </w:r>
                            <w:r w:rsidRPr="00CE6F6D">
                              <w:rPr>
                                <w:sz w:val="16"/>
                                <w:lang w:eastAsia="zh-CN"/>
                              </w:rPr>
                              <w:t xml:space="preserve">by the ratio of the number of antenna ports with a non-zero PUSCH transmission power to the maximum number of </w:t>
                            </w:r>
                            <w:r w:rsidRPr="00CE6F6D">
                              <w:rPr>
                                <w:sz w:val="16"/>
                                <w:lang w:val="en-AU"/>
                              </w:rPr>
                              <w:t>SRS ports supported by the UE in one SRS resource</w:t>
                            </w:r>
                            <w:r w:rsidRPr="00CE6F6D">
                              <w:rPr>
                                <w:sz w:val="16"/>
                                <w:lang w:eastAsia="zh-CN"/>
                              </w:rPr>
                              <w:t xml:space="preserve">. </w:t>
                            </w:r>
                          </w:p>
                          <w:p w14:paraId="3746BA71" w14:textId="77777777" w:rsidR="0099185D" w:rsidRPr="00CE6F6D" w:rsidRDefault="0099185D" w:rsidP="0099185D">
                            <w:pPr>
                              <w:rPr>
                                <w:sz w:val="18"/>
                                <w:lang w:eastAsia="zh-CN"/>
                              </w:rPr>
                            </w:pPr>
                            <w:r w:rsidRPr="00CE6F6D">
                              <w:rPr>
                                <w:sz w:val="18"/>
                                <w:lang w:eastAsia="zh-CN"/>
                              </w:rPr>
                              <w:t xml:space="preserve">The UE splits the power equally across the antenna ports on which the UE transmits the PUSCH with non-zero power.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2B3CCB" id="_x0000_s1029" type="#_x0000_t202" style="position:absolute;left:0;text-align:left;margin-left:0;margin-top:20.2pt;width:447.5pt;height:404.7pt;z-index:-2516531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">
                <v:textbox>
                  <w:txbxContent>
                    <w:p w14:paraId="6DCA053E" w14:textId="77777777" w:rsidR="0099185D" w:rsidRPr="00752C9F" w:rsidRDefault="0099185D" w:rsidP="0099185D">
                      <w:pPr>
                        <w:keepNext/>
                        <w:keepLines/>
                        <w:widowControl/>
                        <w:wordWrap/>
                        <w:autoSpaceDE/>
                        <w:autoSpaceDN/>
                        <w:spacing w:before="180" w:after="180" w:line="240" w:lineRule="auto"/>
                        <w:ind w:left="1134" w:hanging="1134"/>
                        <w:jc w:val="left"/>
                        <w:outlineLvl w:val="1"/>
                        <w:rPr>
                          <w:rFonts w:ascii="Arial" w:eastAsia="맑은 고딕" w:hAnsi="Arial"/>
                          <w:kern w:val="0"/>
                          <w:sz w:val="32"/>
                          <w:szCs w:val="20"/>
                          <w:lang w:val="en-GB" w:eastAsia="en-US"/>
                        </w:rPr>
                      </w:pPr>
                      <w:r w:rsidRPr="00752C9F">
                        <w:rPr>
                          <w:rFonts w:ascii="Arial" w:eastAsia="맑은 고딕" w:hAnsi="Arial"/>
                          <w:kern w:val="0"/>
                          <w:sz w:val="32"/>
                          <w:szCs w:val="20"/>
                          <w:lang w:val="en-GB" w:eastAsia="en-US"/>
                        </w:rPr>
                        <w:t>7.1</w:t>
                      </w:r>
                      <w:r w:rsidRPr="00752C9F">
                        <w:rPr>
                          <w:rFonts w:ascii="Arial" w:eastAsia="맑은 고딕" w:hAnsi="Arial"/>
                          <w:kern w:val="0"/>
                          <w:sz w:val="32"/>
                          <w:szCs w:val="20"/>
                          <w:lang w:val="en-GB" w:eastAsia="en-US"/>
                        </w:rPr>
                        <w:tab/>
                        <w:t>Physical uplink shared channel</w:t>
                      </w:r>
                    </w:p>
                    <w:p w14:paraId="7A380625" w14:textId="77777777" w:rsidR="0099185D" w:rsidRPr="00CE6F6D" w:rsidRDefault="0099185D" w:rsidP="0099185D">
                      <w:pPr>
                        <w:rPr>
                          <w:sz w:val="18"/>
                          <w:lang w:val="en-AU" w:eastAsia="zh-CN"/>
                        </w:rPr>
                      </w:pPr>
                      <w:r w:rsidRPr="00CE6F6D">
                        <w:rPr>
                          <w:sz w:val="18"/>
                          <w:lang w:eastAsia="zh-CN"/>
                        </w:rPr>
                        <w:t>For a PUSCH transmission</w:t>
                      </w:r>
                      <w:r w:rsidRPr="00CE6F6D">
                        <w:rPr>
                          <w:iCs/>
                          <w:sz w:val="18"/>
                        </w:rPr>
                        <w:t xml:space="preserve"> </w:t>
                      </w:r>
                      <w:r w:rsidRPr="00CE6F6D">
                        <w:rPr>
                          <w:sz w:val="18"/>
                        </w:rPr>
                        <w:t xml:space="preserve">on active UL BWP </w:t>
                      </w:r>
                      <w:r w:rsidRPr="00CE6F6D">
                        <w:rPr>
                          <w:iCs/>
                          <w:noProof/>
                          <w:position w:val="-6"/>
                          <w:sz w:val="18"/>
                        </w:rPr>
                        <w:drawing>
                          <wp:inline distT="0" distB="0" distL="0" distR="0" wp14:anchorId="450648F0" wp14:editId="1D290731">
                            <wp:extent cx="95250" cy="182245"/>
                            <wp:effectExtent l="0" t="0" r="0" b="8255"/>
                            <wp:docPr id="4"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CE6F6D">
                        <w:rPr>
                          <w:iCs/>
                          <w:sz w:val="18"/>
                        </w:rPr>
                        <w:t xml:space="preserve">, as described in Clause 12, of </w:t>
                      </w:r>
                      <w:r w:rsidRPr="00CE6F6D">
                        <w:rPr>
                          <w:sz w:val="18"/>
                        </w:rPr>
                        <w:t xml:space="preserve">carrier </w:t>
                      </w:r>
                      <w:r w:rsidRPr="00CE6F6D">
                        <w:rPr>
                          <w:iCs/>
                          <w:noProof/>
                          <w:position w:val="-10"/>
                          <w:sz w:val="18"/>
                        </w:rPr>
                        <w:drawing>
                          <wp:inline distT="0" distB="0" distL="0" distR="0" wp14:anchorId="4A059AC6" wp14:editId="540F6BB4">
                            <wp:extent cx="182245" cy="182245"/>
                            <wp:effectExtent l="0" t="0" r="0" b="8255"/>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E6F6D">
                        <w:rPr>
                          <w:iCs/>
                          <w:sz w:val="18"/>
                        </w:rPr>
                        <w:t xml:space="preserve"> of </w:t>
                      </w:r>
                      <w:r w:rsidRPr="00CE6F6D">
                        <w:rPr>
                          <w:sz w:val="18"/>
                        </w:rPr>
                        <w:t xml:space="preserve">serving cell </w:t>
                      </w:r>
                      <w:r w:rsidRPr="00CE6F6D">
                        <w:rPr>
                          <w:iCs/>
                          <w:noProof/>
                          <w:position w:val="-6"/>
                          <w:sz w:val="18"/>
                        </w:rPr>
                        <w:drawing>
                          <wp:inline distT="0" distB="0" distL="0" distR="0" wp14:anchorId="6EA3C70F" wp14:editId="1C186F28">
                            <wp:extent cx="125730" cy="160655"/>
                            <wp:effectExtent l="0" t="0" r="7620" b="0"/>
                            <wp:docPr id="6"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CE6F6D">
                        <w:rPr>
                          <w:iCs/>
                          <w:sz w:val="18"/>
                        </w:rPr>
                        <w:t xml:space="preserve">, </w:t>
                      </w:r>
                      <w:r w:rsidRPr="00CE6F6D">
                        <w:rPr>
                          <w:sz w:val="18"/>
                          <w:lang w:eastAsia="zh-CN"/>
                        </w:rPr>
                        <w:t xml:space="preserve">a UE first </w:t>
                      </w:r>
                      <w:r w:rsidRPr="00CE6F6D">
                        <w:rPr>
                          <w:sz w:val="18"/>
                        </w:rPr>
                        <w:t>calculates</w:t>
                      </w:r>
                      <w:r w:rsidRPr="00CE6F6D">
                        <w:rPr>
                          <w:sz w:val="18"/>
                          <w:lang w:eastAsia="zh-CN"/>
                        </w:rPr>
                        <w:t xml:space="preserve"> a linear value </w:t>
                      </w:r>
                      <w:r w:rsidRPr="00CE6F6D">
                        <w:rPr>
                          <w:iCs/>
                          <w:noProof/>
                          <w:position w:val="-12"/>
                          <w:sz w:val="18"/>
                        </w:rPr>
                        <w:drawing>
                          <wp:inline distT="0" distB="0" distL="0" distR="0" wp14:anchorId="706D09CD" wp14:editId="221DE720">
                            <wp:extent cx="1096645" cy="238125"/>
                            <wp:effectExtent l="0" t="0" r="8255" b="9525"/>
                            <wp:docPr id="7"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CE6F6D">
                        <w:rPr>
                          <w:iCs/>
                          <w:sz w:val="18"/>
                        </w:rPr>
                        <w:t xml:space="preserve"> of the </w:t>
                      </w:r>
                      <w:r w:rsidRPr="00CE6F6D">
                        <w:rPr>
                          <w:sz w:val="18"/>
                          <w:lang w:eastAsia="zh-CN"/>
                        </w:rPr>
                        <w:t xml:space="preserve">transmit power </w:t>
                      </w:r>
                      <w:r w:rsidRPr="00CE6F6D">
                        <w:rPr>
                          <w:iCs/>
                          <w:noProof/>
                          <w:position w:val="-12"/>
                          <w:sz w:val="18"/>
                        </w:rPr>
                        <w:drawing>
                          <wp:inline distT="0" distB="0" distL="0" distR="0" wp14:anchorId="70386E98" wp14:editId="3FF7B15C">
                            <wp:extent cx="1096645" cy="208280"/>
                            <wp:effectExtent l="0" t="0" r="8255" b="1270"/>
                            <wp:docPr id="8"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CE6F6D">
                        <w:rPr>
                          <w:iCs/>
                          <w:sz w:val="18"/>
                        </w:rPr>
                        <w:t>, with parameters as defined in Clause 7.1.1. For a</w:t>
                      </w:r>
                      <w:r w:rsidRPr="00CE6F6D">
                        <w:rPr>
                          <w:sz w:val="18"/>
                          <w:lang w:val="en-AU"/>
                        </w:rPr>
                        <w:t xml:space="preserve"> PUSCH transmission scheduled by a DCI format </w:t>
                      </w:r>
                      <w:r w:rsidRPr="00CE6F6D">
                        <w:rPr>
                          <w:rFonts w:hint="eastAsia"/>
                          <w:sz w:val="18"/>
                          <w:lang w:val="en-AU" w:eastAsia="zh-CN"/>
                        </w:rPr>
                        <w:t xml:space="preserve">or </w:t>
                      </w:r>
                      <w:r w:rsidRPr="00CE6F6D">
                        <w:rPr>
                          <w:sz w:val="18"/>
                        </w:rPr>
                        <w:t xml:space="preserve">configured by </w:t>
                      </w:r>
                      <w:r w:rsidRPr="00CE6F6D">
                        <w:rPr>
                          <w:i/>
                          <w:iCs/>
                          <w:sz w:val="18"/>
                        </w:rPr>
                        <w:t>ConfiguredGrantConfig</w:t>
                      </w:r>
                      <w:r w:rsidRPr="00CE6F6D">
                        <w:rPr>
                          <w:sz w:val="18"/>
                        </w:rPr>
                        <w:t xml:space="preserve"> or</w:t>
                      </w:r>
                      <w:r w:rsidRPr="00CE6F6D">
                        <w:rPr>
                          <w:i/>
                          <w:iCs/>
                          <w:sz w:val="18"/>
                        </w:rPr>
                        <w:t xml:space="preserve"> semiPersistentOnPUSCH</w:t>
                      </w:r>
                      <w:r w:rsidRPr="00CE6F6D">
                        <w:rPr>
                          <w:sz w:val="18"/>
                        </w:rPr>
                        <w:t>, if</w:t>
                      </w:r>
                      <w:r w:rsidRPr="00CE6F6D">
                        <w:rPr>
                          <w:sz w:val="18"/>
                          <w:lang w:val="en-AU"/>
                        </w:rPr>
                        <w:t xml:space="preserve"> </w:t>
                      </w:r>
                      <w:r w:rsidRPr="00CE6F6D">
                        <w:rPr>
                          <w:i/>
                          <w:sz w:val="18"/>
                          <w:lang w:val="en-AU"/>
                        </w:rPr>
                        <w:t>txConfig</w:t>
                      </w:r>
                      <w:r w:rsidRPr="00CE6F6D">
                        <w:rPr>
                          <w:sz w:val="18"/>
                          <w:lang w:val="en-AU"/>
                        </w:rPr>
                        <w:t xml:space="preserve"> in </w:t>
                      </w:r>
                      <w:r w:rsidRPr="00CE6F6D">
                        <w:rPr>
                          <w:i/>
                          <w:sz w:val="18"/>
                          <w:lang w:val="en-AU"/>
                        </w:rPr>
                        <w:t>PUSCH-Config</w:t>
                      </w:r>
                      <w:r w:rsidRPr="00CE6F6D">
                        <w:rPr>
                          <w:sz w:val="18"/>
                          <w:lang w:val="en-AU"/>
                        </w:rPr>
                        <w:t xml:space="preserve"> is set to 'codebook', </w:t>
                      </w:r>
                    </w:p>
                    <w:p w14:paraId="5250A590" w14:textId="77777777" w:rsidR="0099185D" w:rsidRPr="00CE6F6D" w:rsidRDefault="0099185D" w:rsidP="0099185D">
                      <w:pPr>
                        <w:pStyle w:val="B1"/>
                        <w:rPr>
                          <w:sz w:val="16"/>
                        </w:rPr>
                      </w:pPr>
                      <w:r w:rsidRPr="00CE6F6D">
                        <w:rPr>
                          <w:sz w:val="16"/>
                          <w:lang w:eastAsia="zh-CN"/>
                        </w:rPr>
                        <w:t>-</w:t>
                      </w:r>
                      <w:r w:rsidRPr="00CE6F6D">
                        <w:rPr>
                          <w:sz w:val="16"/>
                          <w:lang w:eastAsia="zh-CN"/>
                        </w:rPr>
                        <w:tab/>
                        <w:t xml:space="preserve">if </w:t>
                      </w:r>
                      <w:r w:rsidRPr="00CE6F6D">
                        <w:rPr>
                          <w:i/>
                          <w:iCs/>
                          <w:sz w:val="18"/>
                          <w:szCs w:val="22"/>
                        </w:rPr>
                        <w:t>ul-FullPowerTransmission</w:t>
                      </w:r>
                      <w:r w:rsidRPr="00CE6F6D">
                        <w:rPr>
                          <w:sz w:val="16"/>
                        </w:rPr>
                        <w:t xml:space="preserve"> </w:t>
                      </w:r>
                      <w:r w:rsidRPr="00CE6F6D">
                        <w:rPr>
                          <w:sz w:val="16"/>
                          <w:lang w:val="en-AU"/>
                        </w:rPr>
                        <w:t xml:space="preserve">in </w:t>
                      </w:r>
                      <w:r w:rsidRPr="00CE6F6D">
                        <w:rPr>
                          <w:i/>
                          <w:iCs/>
                          <w:sz w:val="16"/>
                          <w:lang w:val="en-AU"/>
                        </w:rPr>
                        <w:t>PUSCH-Config</w:t>
                      </w:r>
                      <w:r w:rsidRPr="00CE6F6D">
                        <w:rPr>
                          <w:sz w:val="16"/>
                          <w:lang w:val="en-AU"/>
                        </w:rPr>
                        <w:t xml:space="preserve"> </w:t>
                      </w:r>
                      <w:r w:rsidRPr="00CE6F6D">
                        <w:rPr>
                          <w:sz w:val="16"/>
                        </w:rPr>
                        <w:t xml:space="preserve">is provided </w:t>
                      </w:r>
                      <w:r w:rsidRPr="00AE55F7">
                        <w:rPr>
                          <w:strike/>
                          <w:color w:val="FF0000"/>
                          <w:sz w:val="16"/>
                        </w:rPr>
                        <w:t xml:space="preserve">and </w:t>
                      </w:r>
                      <w:r w:rsidRPr="00AE55F7">
                        <w:rPr>
                          <w:i/>
                          <w:iCs/>
                          <w:strike/>
                          <w:color w:val="FF0000"/>
                          <w:sz w:val="16"/>
                        </w:rPr>
                        <w:t>codebookSubset</w:t>
                      </w:r>
                      <w:r w:rsidRPr="00AE55F7">
                        <w:rPr>
                          <w:strike/>
                          <w:color w:val="FF0000"/>
                          <w:sz w:val="16"/>
                        </w:rPr>
                        <w:t xml:space="preserve"> </w:t>
                      </w:r>
                      <w:r w:rsidRPr="00AE55F7">
                        <w:rPr>
                          <w:strike/>
                          <w:color w:val="FF0000"/>
                          <w:sz w:val="16"/>
                          <w:lang w:val="en-AU"/>
                        </w:rPr>
                        <w:t xml:space="preserve">in </w:t>
                      </w:r>
                      <w:r w:rsidRPr="00AE55F7">
                        <w:rPr>
                          <w:i/>
                          <w:iCs/>
                          <w:strike/>
                          <w:color w:val="FF0000"/>
                          <w:sz w:val="16"/>
                          <w:lang w:val="en-AU"/>
                        </w:rPr>
                        <w:t>PUSCH-Config</w:t>
                      </w:r>
                      <w:r w:rsidRPr="00AE55F7">
                        <w:rPr>
                          <w:strike/>
                          <w:color w:val="FF0000"/>
                          <w:sz w:val="16"/>
                          <w:lang w:val="en-AU"/>
                        </w:rPr>
                        <w:t xml:space="preserve"> is set to</w:t>
                      </w:r>
                      <w:r w:rsidRPr="00AE55F7">
                        <w:rPr>
                          <w:strike/>
                          <w:color w:val="FF0000"/>
                          <w:sz w:val="16"/>
                        </w:rPr>
                        <w:t xml:space="preserve"> </w:t>
                      </w:r>
                      <w:r w:rsidRPr="00AE55F7">
                        <w:rPr>
                          <w:strike/>
                          <w:color w:val="FF0000"/>
                          <w:sz w:val="16"/>
                          <w:lang w:val="en-AU"/>
                        </w:rPr>
                        <w:t>'</w:t>
                      </w:r>
                      <w:r w:rsidRPr="00AE55F7">
                        <w:rPr>
                          <w:strike/>
                          <w:color w:val="FF0000"/>
                          <w:sz w:val="16"/>
                        </w:rPr>
                        <w:t>nonCoherent</w:t>
                      </w:r>
                      <w:r w:rsidRPr="00AE55F7">
                        <w:rPr>
                          <w:strike/>
                          <w:color w:val="FF0000"/>
                          <w:sz w:val="16"/>
                          <w:lang w:val="en-AU"/>
                        </w:rPr>
                        <w:t>'</w:t>
                      </w:r>
                      <w:r w:rsidRPr="00AE55F7">
                        <w:rPr>
                          <w:strike/>
                          <w:color w:val="FF0000"/>
                          <w:sz w:val="16"/>
                        </w:rPr>
                        <w:t xml:space="preserve"> or </w:t>
                      </w:r>
                      <w:r w:rsidRPr="00AE55F7">
                        <w:rPr>
                          <w:strike/>
                          <w:color w:val="FF0000"/>
                          <w:sz w:val="16"/>
                          <w:lang w:val="en-AU"/>
                        </w:rPr>
                        <w:t>'</w:t>
                      </w:r>
                      <w:r w:rsidRPr="00AE55F7">
                        <w:rPr>
                          <w:strike/>
                          <w:color w:val="FF0000"/>
                          <w:sz w:val="16"/>
                        </w:rPr>
                        <w:t>partialAndNonCoherent</w:t>
                      </w:r>
                      <w:r w:rsidRPr="00AE55F7">
                        <w:rPr>
                          <w:strike/>
                          <w:color w:val="FF0000"/>
                          <w:sz w:val="16"/>
                          <w:lang w:val="en-AU"/>
                        </w:rPr>
                        <w:t>'</w:t>
                      </w:r>
                      <w:r w:rsidRPr="00CE6F6D">
                        <w:rPr>
                          <w:sz w:val="16"/>
                        </w:rPr>
                        <w:t xml:space="preserve">, </w:t>
                      </w:r>
                      <w:r w:rsidRPr="00CE6F6D">
                        <w:rPr>
                          <w:iCs/>
                          <w:sz w:val="16"/>
                        </w:rPr>
                        <w:t xml:space="preserve">the UE scales </w:t>
                      </w:r>
                      <m:oMath>
                        <m:sSub>
                          <m:sSubPr>
                            <m:ctrlPr>
                              <w:rPr>
                                <w:rFonts w:ascii="Cambria Math" w:hAnsi="Cambria Math"/>
                                <w:iCs/>
                                <w:sz w:val="16"/>
                              </w:rPr>
                            </m:ctrlPr>
                          </m:sSubPr>
                          <m:e>
                            <m:acc>
                              <m:accPr>
                                <m:ctrlPr>
                                  <w:rPr>
                                    <w:rFonts w:ascii="Cambria Math" w:hAnsi="Cambria Math"/>
                                    <w:iCs/>
                                    <w:sz w:val="16"/>
                                  </w:rPr>
                                </m:ctrlPr>
                              </m:accPr>
                              <m:e>
                                <m:r>
                                  <w:rPr>
                                    <w:rFonts w:ascii="Cambria Math"/>
                                    <w:sz w:val="16"/>
                                  </w:rPr>
                                  <m:t>P</m:t>
                                </m:r>
                              </m:e>
                            </m:acc>
                          </m:e>
                          <m:sub>
                            <m:r>
                              <m:rPr>
                                <m:nor/>
                              </m:rPr>
                              <w:rPr>
                                <w:rFonts w:ascii="Cambria Math"/>
                                <w:iCs/>
                                <w:sz w:val="16"/>
                              </w:rPr>
                              <m:t>PUSCH</m:t>
                            </m:r>
                            <m:r>
                              <m:rPr>
                                <m:sty m:val="p"/>
                              </m:rPr>
                              <w:rPr>
                                <w:rFonts w:ascii="Cambria Math"/>
                                <w:sz w:val="16"/>
                              </w:rPr>
                              <m:t>,</m:t>
                            </m:r>
                            <m:r>
                              <w:rPr>
                                <w:rFonts w:ascii="Cambria Math"/>
                                <w:sz w:val="16"/>
                              </w:rPr>
                              <m:t>b</m:t>
                            </m:r>
                            <m:r>
                              <m:rPr>
                                <m:sty m:val="p"/>
                              </m:rPr>
                              <w:rPr>
                                <w:rFonts w:ascii="Cambria Math"/>
                                <w:sz w:val="16"/>
                              </w:rPr>
                              <m:t>,</m:t>
                            </m:r>
                            <m:r>
                              <w:rPr>
                                <w:rFonts w:ascii="Cambria Math"/>
                                <w:sz w:val="16"/>
                              </w:rPr>
                              <m:t>f</m:t>
                            </m:r>
                            <m:r>
                              <m:rPr>
                                <m:sty m:val="p"/>
                              </m:rPr>
                              <w:rPr>
                                <w:rFonts w:ascii="Cambria Math"/>
                                <w:sz w:val="16"/>
                              </w:rPr>
                              <m:t>,</m:t>
                            </m:r>
                            <m:r>
                              <w:rPr>
                                <w:rFonts w:ascii="Cambria Math"/>
                                <w:sz w:val="16"/>
                              </w:rPr>
                              <m:t>c</m:t>
                            </m:r>
                          </m:sub>
                        </m:sSub>
                        <m:r>
                          <m:rPr>
                            <m:sty m:val="p"/>
                          </m:rPr>
                          <w:rPr>
                            <w:rFonts w:ascii="Cambria Math"/>
                            <w:sz w:val="16"/>
                          </w:rPr>
                          <m:t>(</m:t>
                        </m:r>
                        <m:r>
                          <w:rPr>
                            <w:rFonts w:ascii="Cambria Math"/>
                            <w:sz w:val="16"/>
                          </w:rPr>
                          <m:t>i</m:t>
                        </m:r>
                        <m:r>
                          <m:rPr>
                            <m:sty m:val="p"/>
                          </m:rPr>
                          <w:rPr>
                            <w:rFonts w:ascii="Cambria Math"/>
                            <w:sz w:val="16"/>
                          </w:rPr>
                          <m:t>,</m:t>
                        </m:r>
                        <m:r>
                          <w:rPr>
                            <w:rFonts w:ascii="Cambria Math"/>
                            <w:sz w:val="16"/>
                          </w:rPr>
                          <m:t>j</m:t>
                        </m:r>
                        <m:r>
                          <m:rPr>
                            <m:sty m:val="p"/>
                          </m:rPr>
                          <w:rPr>
                            <w:rFonts w:ascii="Cambria Math"/>
                            <w:sz w:val="16"/>
                          </w:rPr>
                          <m:t>,</m:t>
                        </m:r>
                        <m:sSub>
                          <m:sSubPr>
                            <m:ctrlPr>
                              <w:rPr>
                                <w:rFonts w:ascii="Cambria Math" w:hAnsi="Cambria Math"/>
                                <w:iCs/>
                                <w:sz w:val="16"/>
                              </w:rPr>
                            </m:ctrlPr>
                          </m:sSubPr>
                          <m:e>
                            <m:r>
                              <w:rPr>
                                <w:rFonts w:ascii="Cambria Math"/>
                                <w:sz w:val="16"/>
                              </w:rPr>
                              <m:t>q</m:t>
                            </m:r>
                          </m:e>
                          <m:sub>
                            <m:r>
                              <w:rPr>
                                <w:rFonts w:ascii="Cambria Math"/>
                                <w:sz w:val="16"/>
                              </w:rPr>
                              <m:t>d</m:t>
                            </m:r>
                          </m:sub>
                        </m:sSub>
                        <m:r>
                          <m:rPr>
                            <m:sty m:val="p"/>
                          </m:rPr>
                          <w:rPr>
                            <w:rFonts w:ascii="Cambria Math"/>
                            <w:sz w:val="16"/>
                          </w:rPr>
                          <m:t>,</m:t>
                        </m:r>
                        <m:r>
                          <w:rPr>
                            <w:rFonts w:ascii="Cambria Math"/>
                            <w:sz w:val="16"/>
                          </w:rPr>
                          <m:t>l</m:t>
                        </m:r>
                        <m:r>
                          <m:rPr>
                            <m:sty m:val="p"/>
                          </m:rPr>
                          <w:rPr>
                            <w:rFonts w:ascii="Cambria Math"/>
                            <w:sz w:val="16"/>
                          </w:rPr>
                          <m:t>)</m:t>
                        </m:r>
                      </m:oMath>
                      <w:r w:rsidRPr="00CE6F6D">
                        <w:rPr>
                          <w:sz w:val="16"/>
                          <w:lang w:eastAsia="zh-CN"/>
                        </w:rPr>
                        <w:t xml:space="preserve"> by </w:t>
                      </w:r>
                      <m:oMath>
                        <m:r>
                          <w:rPr>
                            <w:rFonts w:ascii="Cambria Math"/>
                            <w:sz w:val="16"/>
                          </w:rPr>
                          <m:t>s</m:t>
                        </m:r>
                      </m:oMath>
                      <w:r w:rsidRPr="00CE6F6D">
                        <w:rPr>
                          <w:iCs/>
                          <w:sz w:val="16"/>
                        </w:rPr>
                        <w:t xml:space="preserve"> where:</w:t>
                      </w:r>
                    </w:p>
                    <w:p w14:paraId="7AEC6358" w14:textId="77777777" w:rsidR="0099185D" w:rsidRPr="00CE6F6D" w:rsidRDefault="0099185D" w:rsidP="0099185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w:t>
                      </w:r>
                      <w:r w:rsidRPr="00CE6F6D">
                        <w:rPr>
                          <w:i/>
                          <w:iCs/>
                          <w:sz w:val="16"/>
                        </w:rPr>
                        <w:t>PUSCH-Config</w:t>
                      </w:r>
                      <w:r w:rsidRPr="00CE6F6D">
                        <w:rPr>
                          <w:sz w:val="16"/>
                        </w:rPr>
                        <w:t xml:space="preserve"> is set to </w:t>
                      </w:r>
                      <w:r w:rsidRPr="00CE6F6D">
                        <w:rPr>
                          <w:i/>
                          <w:iCs/>
                          <w:sz w:val="18"/>
                          <w:szCs w:val="22"/>
                        </w:rPr>
                        <w:t>fullpowerMode1</w:t>
                      </w:r>
                      <w:r w:rsidRPr="00CE6F6D">
                        <w:rPr>
                          <w:sz w:val="16"/>
                        </w:rPr>
                        <w:t xml:space="preserve">, </w:t>
                      </w:r>
                      <w:r w:rsidRPr="00CC62EB">
                        <w:rPr>
                          <w:color w:val="FF0000"/>
                          <w:sz w:val="16"/>
                        </w:rPr>
                        <w:t xml:space="preserve">and </w:t>
                      </w:r>
                      <w:r w:rsidRPr="00CC62EB">
                        <w:rPr>
                          <w:i/>
                          <w:iCs/>
                          <w:color w:val="FF0000"/>
                          <w:sz w:val="16"/>
                        </w:rPr>
                        <w:t>codebookSubset</w:t>
                      </w:r>
                      <w:r w:rsidRPr="00CC62EB">
                        <w:rPr>
                          <w:color w:val="FF0000"/>
                          <w:sz w:val="16"/>
                        </w:rPr>
                        <w:t xml:space="preserve"> </w:t>
                      </w:r>
                      <w:r w:rsidRPr="00CC62EB">
                        <w:rPr>
                          <w:color w:val="FF0000"/>
                          <w:sz w:val="16"/>
                          <w:lang w:val="en-AU"/>
                        </w:rPr>
                        <w:t xml:space="preserve">in </w:t>
                      </w:r>
                      <w:r w:rsidRPr="00CC62EB">
                        <w:rPr>
                          <w:i/>
                          <w:iCs/>
                          <w:color w:val="FF0000"/>
                          <w:sz w:val="16"/>
                          <w:lang w:val="en-AU"/>
                        </w:rPr>
                        <w:t>PUSCH-Config</w:t>
                      </w:r>
                      <w:r w:rsidRPr="00CC62EB">
                        <w:rPr>
                          <w:color w:val="FF0000"/>
                          <w:sz w:val="16"/>
                          <w:lang w:val="en-AU"/>
                        </w:rPr>
                        <w:t xml:space="preserve"> is set to</w:t>
                      </w:r>
                      <w:r w:rsidRPr="00CC62EB">
                        <w:rPr>
                          <w:color w:val="FF0000"/>
                          <w:sz w:val="16"/>
                        </w:rPr>
                        <w:t xml:space="preserve"> </w:t>
                      </w:r>
                      <w:r w:rsidRPr="00CC62EB">
                        <w:rPr>
                          <w:color w:val="FF0000"/>
                          <w:sz w:val="16"/>
                          <w:lang w:val="en-AU"/>
                        </w:rPr>
                        <w:t>'</w:t>
                      </w:r>
                      <w:r w:rsidRPr="00CC62EB">
                        <w:rPr>
                          <w:color w:val="FF0000"/>
                          <w:sz w:val="16"/>
                        </w:rPr>
                        <w:t>nonCoherent</w:t>
                      </w:r>
                      <w:r w:rsidRPr="00CC62EB">
                        <w:rPr>
                          <w:color w:val="FF0000"/>
                          <w:sz w:val="16"/>
                          <w:lang w:val="en-AU"/>
                        </w:rPr>
                        <w:t>'</w:t>
                      </w:r>
                      <w:r w:rsidRPr="00CC62EB">
                        <w:rPr>
                          <w:color w:val="FF0000"/>
                          <w:sz w:val="16"/>
                        </w:rPr>
                        <w:t xml:space="preserve"> or </w:t>
                      </w:r>
                      <w:r w:rsidRPr="00CC62EB">
                        <w:rPr>
                          <w:color w:val="FF0000"/>
                          <w:sz w:val="16"/>
                          <w:lang w:val="en-AU"/>
                        </w:rPr>
                        <w:t>'</w:t>
                      </w:r>
                      <w:r w:rsidRPr="00CC62EB">
                        <w:rPr>
                          <w:color w:val="FF0000"/>
                          <w:sz w:val="16"/>
                        </w:rPr>
                        <w:t>partialAndNonCoherent</w:t>
                      </w:r>
                      <w:r w:rsidRPr="00CC62EB">
                        <w:rPr>
                          <w:color w:val="FF0000"/>
                          <w:sz w:val="16"/>
                          <w:lang w:val="en-AU"/>
                        </w:rPr>
                        <w:t>'</w:t>
                      </w:r>
                      <w:r>
                        <w:rPr>
                          <w:color w:val="FF0000"/>
                          <w:sz w:val="16"/>
                          <w:lang w:val="en-AU"/>
                        </w:rPr>
                        <w:t xml:space="preserve">, </w:t>
                      </w:r>
                      <w:r w:rsidRPr="00CC62EB">
                        <w:rPr>
                          <w:rFonts w:hint="eastAsia"/>
                          <w:sz w:val="16"/>
                        </w:rPr>
                        <w:t>and</w:t>
                      </w:r>
                      <w:r w:rsidRPr="00CE6F6D">
                        <w:rPr>
                          <w:rFonts w:hint="eastAsia"/>
                          <w:sz w:val="16"/>
                        </w:rPr>
                        <w:t xml:space="preserve"> </w:t>
                      </w:r>
                      <w:r w:rsidRPr="00CE6F6D">
                        <w:rPr>
                          <w:sz w:val="16"/>
                        </w:rPr>
                        <w:t xml:space="preserve">each SRS resource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rFonts w:hint="eastAsia"/>
                          <w:sz w:val="16"/>
                        </w:rPr>
                        <w:t xml:space="preserve"> has more than one SRS port,</w:t>
                      </w:r>
                      <w:r w:rsidRPr="00CE6F6D">
                        <w:rPr>
                          <w:sz w:val="16"/>
                        </w:rPr>
                        <w:t xml:space="preserve"> </w:t>
                      </w:r>
                      <m:oMath>
                        <m:r>
                          <w:rPr>
                            <w:rFonts w:ascii="Cambria Math"/>
                            <w:sz w:val="16"/>
                          </w:rPr>
                          <m:t>s</m:t>
                        </m:r>
                      </m:oMath>
                      <w:r w:rsidRPr="00CE6F6D">
                        <w:rPr>
                          <w:iCs/>
                          <w:sz w:val="16"/>
                        </w:rPr>
                        <w:t xml:space="preserve"> is</w:t>
                      </w:r>
                      <w:r w:rsidRPr="00CE6F6D">
                        <w:rPr>
                          <w:sz w:val="16"/>
                          <w:lang w:eastAsia="zh-CN"/>
                        </w:rPr>
                        <w:t xml:space="preserve"> the ratio of a number of antenna ports with non-zero PUSCH transmission power over the maximum number of </w:t>
                      </w:r>
                      <w:r w:rsidRPr="00CE6F6D">
                        <w:rPr>
                          <w:sz w:val="16"/>
                        </w:rPr>
                        <w:t>SRS ports supported by the UE in one SRS resource</w:t>
                      </w:r>
                    </w:p>
                    <w:p w14:paraId="59AC2599" w14:textId="77777777" w:rsidR="0099185D" w:rsidRPr="00CE6F6D" w:rsidRDefault="0099185D" w:rsidP="0099185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w:t>
                      </w:r>
                      <w:r w:rsidRPr="00CE6F6D">
                        <w:rPr>
                          <w:i/>
                          <w:iCs/>
                          <w:sz w:val="16"/>
                        </w:rPr>
                        <w:t>PUSCH-Config</w:t>
                      </w:r>
                      <w:r w:rsidRPr="00CE6F6D">
                        <w:rPr>
                          <w:sz w:val="16"/>
                        </w:rPr>
                        <w:t xml:space="preserve"> is set to </w:t>
                      </w:r>
                      <w:r w:rsidRPr="00CE6F6D">
                        <w:rPr>
                          <w:i/>
                          <w:iCs/>
                          <w:sz w:val="18"/>
                          <w:szCs w:val="22"/>
                        </w:rPr>
                        <w:t>fullpowerMode</w:t>
                      </w:r>
                      <w:r w:rsidRPr="00CE6F6D">
                        <w:rPr>
                          <w:i/>
                          <w:iCs/>
                          <w:sz w:val="18"/>
                          <w:szCs w:val="22"/>
                          <w:lang w:val="en-US"/>
                        </w:rPr>
                        <w:t>2</w:t>
                      </w:r>
                      <w:r w:rsidRPr="00CE6F6D">
                        <w:rPr>
                          <w:sz w:val="16"/>
                        </w:rPr>
                        <w:t xml:space="preserve"> </w:t>
                      </w:r>
                    </w:p>
                    <w:p w14:paraId="3C2B3786" w14:textId="77777777" w:rsidR="0099185D" w:rsidRPr="00CE6F6D" w:rsidRDefault="0099185D" w:rsidP="0099185D">
                      <w:pPr>
                        <w:pStyle w:val="B2"/>
                        <w:ind w:left="1136" w:hanging="285"/>
                        <w:rPr>
                          <w:sz w:val="16"/>
                        </w:rPr>
                      </w:pPr>
                      <w:r w:rsidRPr="00CE6F6D">
                        <w:rPr>
                          <w:sz w:val="16"/>
                        </w:rPr>
                        <w:t>-</w:t>
                      </w:r>
                      <w:r w:rsidRPr="00CE6F6D">
                        <w:rPr>
                          <w:sz w:val="16"/>
                        </w:rPr>
                        <w:tab/>
                      </w:r>
                      <m:oMath>
                        <m:r>
                          <w:rPr>
                            <w:rFonts w:ascii="Cambria Math"/>
                            <w:sz w:val="16"/>
                          </w:rPr>
                          <m:t>s</m:t>
                        </m:r>
                        <m:r>
                          <m:rPr>
                            <m:sty m:val="p"/>
                          </m:rPr>
                          <w:rPr>
                            <w:rFonts w:ascii="Cambria Math"/>
                            <w:sz w:val="16"/>
                          </w:rPr>
                          <m:t>=1</m:t>
                        </m:r>
                      </m:oMath>
                      <w:r w:rsidRPr="00CE6F6D">
                        <w:rPr>
                          <w:sz w:val="16"/>
                        </w:rPr>
                        <w:t xml:space="preserve"> for full power TPMIs</w:t>
                      </w:r>
                      <w:r w:rsidRPr="00CE6F6D">
                        <w:rPr>
                          <w:iCs/>
                          <w:sz w:val="16"/>
                        </w:rPr>
                        <w:t xml:space="preserve"> </w:t>
                      </w:r>
                      <w:r w:rsidRPr="00CE6F6D">
                        <w:rPr>
                          <w:rFonts w:eastAsia="DengXian" w:hint="eastAsia"/>
                          <w:iCs/>
                          <w:sz w:val="16"/>
                          <w:lang w:eastAsia="zh-CN"/>
                        </w:rPr>
                        <w:t xml:space="preserve">reported by the UE </w:t>
                      </w:r>
                      <w:r w:rsidRPr="00CE6F6D">
                        <w:rPr>
                          <w:rFonts w:eastAsia="DengXian"/>
                          <w:iCs/>
                          <w:sz w:val="16"/>
                          <w:lang w:eastAsia="zh-CN"/>
                        </w:rPr>
                        <w:t xml:space="preserve">[16, TS 38.306], </w:t>
                      </w:r>
                      <w:r w:rsidRPr="00CE6F6D">
                        <w:rPr>
                          <w:iCs/>
                          <w:sz w:val="16"/>
                        </w:rPr>
                        <w:t xml:space="preserve">and </w:t>
                      </w:r>
                      <m:oMath>
                        <m:r>
                          <w:rPr>
                            <w:rFonts w:ascii="Cambria Math"/>
                            <w:sz w:val="16"/>
                          </w:rPr>
                          <m:t>s</m:t>
                        </m:r>
                      </m:oMath>
                      <w:r w:rsidRPr="00CE6F6D">
                        <w:rPr>
                          <w:iCs/>
                          <w:sz w:val="16"/>
                        </w:rPr>
                        <w:t xml:space="preserve"> </w:t>
                      </w:r>
                      <w:r w:rsidRPr="00CE6F6D">
                        <w:rPr>
                          <w:sz w:val="16"/>
                        </w:rPr>
                        <w:t xml:space="preserve">is </w:t>
                      </w:r>
                      <w:r w:rsidRPr="00CE6F6D">
                        <w:rPr>
                          <w:sz w:val="16"/>
                          <w:lang w:eastAsia="zh-CN"/>
                        </w:rPr>
                        <w:t xml:space="preserve">the ratio of a number of antenna ports with non-zero PUSCH transmission power over a number of </w:t>
                      </w:r>
                      <w:r w:rsidRPr="00CE6F6D">
                        <w:rPr>
                          <w:sz w:val="16"/>
                        </w:rPr>
                        <w:t xml:space="preserve">SRS ports </w:t>
                      </w:r>
                      <w:r w:rsidRPr="00CE6F6D">
                        <w:rPr>
                          <w:iCs/>
                          <w:sz w:val="16"/>
                        </w:rPr>
                        <w:t>for remaining TPMIs</w:t>
                      </w:r>
                      <w:r w:rsidRPr="00CE6F6D">
                        <w:rPr>
                          <w:sz w:val="16"/>
                        </w:rPr>
                        <w:t xml:space="preserve">, where the number of SRS ports is associated with a SRS resource indicated by </w:t>
                      </w:r>
                      <w:r w:rsidRPr="00CE6F6D">
                        <w:rPr>
                          <w:sz w:val="16"/>
                          <w:lang w:val="en-US"/>
                        </w:rPr>
                        <w:t xml:space="preserve">a </w:t>
                      </w:r>
                      <w:r w:rsidRPr="00CE6F6D">
                        <w:rPr>
                          <w:sz w:val="16"/>
                        </w:rPr>
                        <w:t xml:space="preserve">SRI </w:t>
                      </w:r>
                      <w:r w:rsidRPr="00CE6F6D">
                        <w:rPr>
                          <w:sz w:val="16"/>
                          <w:lang w:val="en-US"/>
                        </w:rPr>
                        <w:t xml:space="preserve">field in a DCI format scheduling the PUSCH transmission </w:t>
                      </w:r>
                      <w:r w:rsidRPr="00CE6F6D">
                        <w:rPr>
                          <w:sz w:val="16"/>
                        </w:rPr>
                        <w:t xml:space="preserve">if more than one SRS resource </w:t>
                      </w:r>
                      <w:r w:rsidRPr="00CE6F6D">
                        <w:rPr>
                          <w:sz w:val="16"/>
                          <w:lang w:val="en-US"/>
                        </w:rPr>
                        <w:t>is</w:t>
                      </w:r>
                      <w:r w:rsidRPr="00CE6F6D">
                        <w:rPr>
                          <w:sz w:val="16"/>
                        </w:rPr>
                        <w:t xml:space="preserve"> configured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or </w:t>
                      </w:r>
                      <w:r w:rsidRPr="00CE6F6D">
                        <w:rPr>
                          <w:rFonts w:eastAsia="DengXian"/>
                          <w:sz w:val="16"/>
                          <w:lang w:eastAsia="zh-CN"/>
                        </w:rPr>
                        <w:t xml:space="preserve">the number of SRS ports </w:t>
                      </w:r>
                      <w:r w:rsidRPr="00CE6F6D">
                        <w:rPr>
                          <w:sz w:val="16"/>
                        </w:rPr>
                        <w:t>is associated with the SRS resource</w:t>
                      </w:r>
                      <w:r w:rsidRPr="00CE6F6D">
                        <w:rPr>
                          <w:sz w:val="16"/>
                          <w:lang w:eastAsia="zh-CN"/>
                        </w:rPr>
                        <w:t xml:space="preserve"> </w:t>
                      </w:r>
                      <w:r w:rsidRPr="00CE6F6D">
                        <w:rPr>
                          <w:rFonts w:eastAsia="DengXian" w:hint="eastAsia"/>
                          <w:sz w:val="16"/>
                          <w:lang w:eastAsia="zh-CN"/>
                        </w:rPr>
                        <w:t>if only one SRS resource is configured</w:t>
                      </w:r>
                      <w:r w:rsidRPr="00CE6F6D">
                        <w:rPr>
                          <w:rFonts w:eastAsia="DengXian"/>
                          <w:sz w:val="16"/>
                          <w:lang w:eastAsia="zh-CN"/>
                        </w:rPr>
                        <w:t xml:space="preserve"> </w:t>
                      </w:r>
                      <w:r w:rsidRPr="00CE6F6D">
                        <w:rPr>
                          <w:sz w:val="16"/>
                        </w:rPr>
                        <w:t xml:space="preserve">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w:t>
                      </w:r>
                    </w:p>
                    <w:p w14:paraId="60FDDA75" w14:textId="77777777" w:rsidR="0099185D" w:rsidRPr="00CE6F6D" w:rsidRDefault="0099185D" w:rsidP="0099185D">
                      <w:pPr>
                        <w:pStyle w:val="B2"/>
                        <w:ind w:left="1136" w:hanging="285"/>
                        <w:rPr>
                          <w:sz w:val="16"/>
                        </w:rPr>
                      </w:pPr>
                      <w:r w:rsidRPr="00CE6F6D">
                        <w:rPr>
                          <w:sz w:val="16"/>
                        </w:rPr>
                        <w:t>-</w:t>
                      </w:r>
                      <w:r w:rsidRPr="00CE6F6D">
                        <w:rPr>
                          <w:sz w:val="16"/>
                        </w:rPr>
                        <w:tab/>
                      </w:r>
                      <m:oMath>
                        <m:r>
                          <w:rPr>
                            <w:rFonts w:ascii="Cambria Math"/>
                            <w:sz w:val="16"/>
                          </w:rPr>
                          <m:t>s</m:t>
                        </m:r>
                        <m:r>
                          <m:rPr>
                            <m:sty m:val="p"/>
                          </m:rPr>
                          <w:rPr>
                            <w:rFonts w:ascii="Cambria Math"/>
                            <w:sz w:val="16"/>
                          </w:rPr>
                          <m:t>=1</m:t>
                        </m:r>
                      </m:oMath>
                      <w:r w:rsidRPr="00CE6F6D">
                        <w:rPr>
                          <w:sz w:val="16"/>
                          <w:lang w:val="en-US"/>
                        </w:rPr>
                        <w:t>,</w:t>
                      </w:r>
                      <w:r w:rsidRPr="00CE6F6D">
                        <w:rPr>
                          <w:sz w:val="16"/>
                        </w:rPr>
                        <w:t xml:space="preserve"> if </w:t>
                      </w:r>
                      <w:r w:rsidRPr="00CE6F6D">
                        <w:rPr>
                          <w:sz w:val="16"/>
                          <w:lang w:val="en-US"/>
                        </w:rPr>
                        <w:t>a</w:t>
                      </w:r>
                      <w:r w:rsidRPr="00CE6F6D">
                        <w:rPr>
                          <w:sz w:val="16"/>
                        </w:rPr>
                        <w:t xml:space="preserve"> SRS resource with a single port is indicated by </w:t>
                      </w:r>
                      <w:r w:rsidRPr="00CE6F6D">
                        <w:rPr>
                          <w:sz w:val="16"/>
                          <w:lang w:val="en-US"/>
                        </w:rPr>
                        <w:t xml:space="preserve">a </w:t>
                      </w:r>
                      <w:r w:rsidRPr="00CE6F6D">
                        <w:rPr>
                          <w:sz w:val="16"/>
                        </w:rPr>
                        <w:t xml:space="preserve">SRI </w:t>
                      </w:r>
                      <w:r w:rsidRPr="00CE6F6D">
                        <w:rPr>
                          <w:sz w:val="16"/>
                          <w:lang w:val="en-US"/>
                        </w:rPr>
                        <w:t xml:space="preserve">field in a DCI format scheduling the PUSCH transmission </w:t>
                      </w:r>
                      <w:r w:rsidRPr="00CE6F6D">
                        <w:rPr>
                          <w:sz w:val="16"/>
                        </w:rPr>
                        <w:t xml:space="preserve">when more than one SRS resource is </w:t>
                      </w:r>
                      <w:r w:rsidRPr="00CE6F6D">
                        <w:rPr>
                          <w:sz w:val="16"/>
                          <w:lang w:val="en-US"/>
                        </w:rPr>
                        <w:t>provided</w:t>
                      </w:r>
                      <w:r w:rsidRPr="00CE6F6D">
                        <w:rPr>
                          <w:sz w:val="16"/>
                        </w:rPr>
                        <w:t xml:space="preserv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sz w:val="16"/>
                          <w:lang w:val="en-US"/>
                        </w:rPr>
                        <w:t>,</w:t>
                      </w:r>
                      <w:r w:rsidRPr="00CE6F6D">
                        <w:rPr>
                          <w:sz w:val="16"/>
                        </w:rPr>
                        <w:t xml:space="preserve"> or if only one SRS resource with a single port is </w:t>
                      </w:r>
                      <w:r w:rsidRPr="00CE6F6D">
                        <w:rPr>
                          <w:sz w:val="16"/>
                          <w:lang w:val="en-US"/>
                        </w:rPr>
                        <w:t>provided</w:t>
                      </w:r>
                      <w:r w:rsidRPr="00CE6F6D">
                        <w:rPr>
                          <w:sz w:val="16"/>
                        </w:rPr>
                        <w:t xml:space="preserv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 and </w:t>
                      </w:r>
                    </w:p>
                    <w:p w14:paraId="05B29EFD" w14:textId="77777777" w:rsidR="0099185D" w:rsidRPr="00CE6F6D" w:rsidRDefault="0099185D" w:rsidP="0099185D">
                      <w:pPr>
                        <w:pStyle w:val="B2"/>
                        <w:rPr>
                          <w:sz w:val="16"/>
                        </w:rPr>
                      </w:pPr>
                      <w:r w:rsidRPr="00CE6F6D">
                        <w:rPr>
                          <w:sz w:val="16"/>
                        </w:rPr>
                        <w:t>-</w:t>
                      </w:r>
                      <w:r w:rsidRPr="00CE6F6D">
                        <w:rPr>
                          <w:sz w:val="16"/>
                        </w:rPr>
                        <w:tab/>
                        <w:t xml:space="preserve">if </w:t>
                      </w:r>
                      <w:r w:rsidRPr="00CE6F6D">
                        <w:rPr>
                          <w:i/>
                          <w:iCs/>
                          <w:sz w:val="18"/>
                          <w:szCs w:val="22"/>
                        </w:rPr>
                        <w:t>ul-FullPowerTransmission</w:t>
                      </w:r>
                      <w:r w:rsidRPr="00CE6F6D">
                        <w:rPr>
                          <w:sz w:val="16"/>
                        </w:rPr>
                        <w:t xml:space="preserve"> in PUSCH-Config is </w:t>
                      </w:r>
                      <w:r w:rsidRPr="00CE6F6D">
                        <w:rPr>
                          <w:sz w:val="16"/>
                          <w:lang w:eastAsia="ko-KR"/>
                        </w:rPr>
                        <w:t xml:space="preserve">set to </w:t>
                      </w:r>
                      <w:r w:rsidRPr="00CE6F6D">
                        <w:rPr>
                          <w:i/>
                          <w:iCs/>
                          <w:sz w:val="16"/>
                          <w:lang w:eastAsia="ko-KR"/>
                        </w:rPr>
                        <w:t>fullpower</w:t>
                      </w:r>
                      <w:r w:rsidRPr="00CE6F6D">
                        <w:rPr>
                          <w:sz w:val="16"/>
                        </w:rPr>
                        <w:t xml:space="preserve">, </w:t>
                      </w:r>
                      <m:oMath>
                        <m:r>
                          <w:rPr>
                            <w:rFonts w:ascii="Cambria Math"/>
                            <w:sz w:val="16"/>
                          </w:rPr>
                          <m:t>s</m:t>
                        </m:r>
                        <m:r>
                          <m:rPr>
                            <m:sty m:val="p"/>
                          </m:rPr>
                          <w:rPr>
                            <w:rFonts w:ascii="Cambria Math"/>
                            <w:sz w:val="16"/>
                          </w:rPr>
                          <m:t>=1</m:t>
                        </m:r>
                      </m:oMath>
                    </w:p>
                    <w:p w14:paraId="3089F347" w14:textId="77777777" w:rsidR="0099185D" w:rsidRPr="00CE6F6D" w:rsidRDefault="0099185D" w:rsidP="0099185D">
                      <w:pPr>
                        <w:pStyle w:val="B1"/>
                        <w:rPr>
                          <w:sz w:val="16"/>
                          <w:lang w:eastAsia="zh-CN"/>
                        </w:rPr>
                      </w:pPr>
                      <w:r w:rsidRPr="00CE6F6D">
                        <w:rPr>
                          <w:sz w:val="16"/>
                        </w:rPr>
                        <w:t>-</w:t>
                      </w:r>
                      <w:r w:rsidRPr="00CE6F6D">
                        <w:rPr>
                          <w:sz w:val="16"/>
                        </w:rPr>
                        <w:tab/>
                        <w:t>else, if</w:t>
                      </w:r>
                      <w:r w:rsidRPr="00CE6F6D">
                        <w:rPr>
                          <w:rFonts w:hint="eastAsia"/>
                          <w:sz w:val="16"/>
                          <w:lang w:val="en-AU" w:eastAsia="zh-CN"/>
                        </w:rPr>
                        <w:t xml:space="preserve"> each SRS resource in the </w:t>
                      </w:r>
                      <w:r w:rsidRPr="00CE6F6D">
                        <w:rPr>
                          <w:i/>
                          <w:iCs/>
                          <w:sz w:val="16"/>
                        </w:rPr>
                        <w:t>SRS-ResourceSet</w:t>
                      </w:r>
                      <w:r w:rsidRPr="00CE6F6D">
                        <w:rPr>
                          <w:sz w:val="16"/>
                        </w:rPr>
                        <w:t xml:space="preserve"> with </w:t>
                      </w:r>
                      <w:r w:rsidRPr="00CE6F6D">
                        <w:rPr>
                          <w:i/>
                          <w:iCs/>
                          <w:sz w:val="16"/>
                        </w:rPr>
                        <w:t>usage</w:t>
                      </w:r>
                      <w:r w:rsidRPr="00CE6F6D">
                        <w:rPr>
                          <w:sz w:val="16"/>
                        </w:rPr>
                        <w:t xml:space="preserve"> set to 'codebook'</w:t>
                      </w:r>
                      <w:r w:rsidRPr="00CE6F6D">
                        <w:rPr>
                          <w:rFonts w:hint="eastAsia"/>
                          <w:sz w:val="16"/>
                          <w:lang w:eastAsia="zh-CN"/>
                        </w:rPr>
                        <w:t xml:space="preserve"> </w:t>
                      </w:r>
                      <w:r w:rsidRPr="00CE6F6D">
                        <w:rPr>
                          <w:rFonts w:hint="eastAsia"/>
                          <w:sz w:val="16"/>
                          <w:lang w:val="en-AU" w:eastAsia="zh-CN"/>
                        </w:rPr>
                        <w:t>has more than one SRS port</w:t>
                      </w:r>
                      <w:r w:rsidRPr="00CE6F6D">
                        <w:rPr>
                          <w:iCs/>
                          <w:sz w:val="16"/>
                        </w:rPr>
                        <w:t xml:space="preserve">, the UE scales the linear value </w:t>
                      </w:r>
                      <w:r w:rsidRPr="00CE6F6D">
                        <w:rPr>
                          <w:sz w:val="16"/>
                          <w:lang w:eastAsia="zh-CN"/>
                        </w:rPr>
                        <w:t xml:space="preserve">by the ratio of the number of antenna ports with a non-zero PUSCH transmission power to the maximum number of </w:t>
                      </w:r>
                      <w:r w:rsidRPr="00CE6F6D">
                        <w:rPr>
                          <w:sz w:val="16"/>
                          <w:lang w:val="en-AU"/>
                        </w:rPr>
                        <w:t>SRS ports supported by the UE in one SRS resource</w:t>
                      </w:r>
                      <w:r w:rsidRPr="00CE6F6D">
                        <w:rPr>
                          <w:sz w:val="16"/>
                          <w:lang w:eastAsia="zh-CN"/>
                        </w:rPr>
                        <w:t xml:space="preserve">. </w:t>
                      </w:r>
                    </w:p>
                    <w:p w14:paraId="3746BA71" w14:textId="77777777" w:rsidR="0099185D" w:rsidRPr="00CE6F6D" w:rsidRDefault="0099185D" w:rsidP="0099185D">
                      <w:pPr>
                        <w:rPr>
                          <w:sz w:val="18"/>
                          <w:lang w:eastAsia="zh-CN"/>
                        </w:rPr>
                      </w:pPr>
                      <w:r w:rsidRPr="00CE6F6D">
                        <w:rPr>
                          <w:sz w:val="18"/>
                          <w:lang w:eastAsia="zh-CN"/>
                        </w:rPr>
                        <w:t xml:space="preserve">The UE splits the power equally across the antenna ports on which the UE transmits the PUSCH with non-zero power. </w:t>
                      </w:r>
                    </w:p>
                  </w:txbxContent>
                </v:textbox>
                <w10:wrap type="tight" anchorx="margin"/>
              </v:shape>
            </w:pict>
          </mc:Fallback>
        </mc:AlternateContent>
      </w:r>
    </w:p>
    <w:p w14:paraId="65BD95DD" w14:textId="77777777" w:rsidR="0099185D" w:rsidRPr="008560D4" w:rsidRDefault="0099185D" w:rsidP="0099185D">
      <w:pPr>
        <w:pStyle w:val="LGTdoc1"/>
        <w:snapToGrid/>
        <w:spacing w:beforeLines="0" w:before="100" w:beforeAutospacing="1" w:line="360" w:lineRule="auto"/>
        <w:contextualSpacing/>
        <w:rPr>
          <w:b w:val="0"/>
          <w:sz w:val="20"/>
          <w:lang w:val="en-US"/>
        </w:rPr>
      </w:pPr>
    </w:p>
    <w:p w14:paraId="57552710" w14:textId="31E7F964" w:rsidR="00BA5E7B" w:rsidRPr="0099185D" w:rsidRDefault="00BA5E7B" w:rsidP="00340CC8">
      <w:pPr>
        <w:pStyle w:val="LGTdoc1"/>
        <w:snapToGrid/>
        <w:spacing w:beforeLines="0" w:before="100" w:beforeAutospacing="1" w:line="360" w:lineRule="auto"/>
        <w:contextualSpacing/>
        <w:rPr>
          <w:b w:val="0"/>
          <w:sz w:val="20"/>
          <w:lang w:val="en-US"/>
        </w:rPr>
      </w:pPr>
    </w:p>
    <w:p w14:paraId="6E1D02EB" w14:textId="77777777" w:rsidR="00133727" w:rsidRPr="00680446" w:rsidRDefault="00133727" w:rsidP="00340CC8">
      <w:pPr>
        <w:pStyle w:val="LGTdoc1"/>
        <w:snapToGrid/>
        <w:spacing w:beforeLines="0" w:before="100" w:beforeAutospacing="1" w:line="360" w:lineRule="auto"/>
        <w:contextualSpacing/>
        <w:rPr>
          <w:b w:val="0"/>
          <w:sz w:val="20"/>
          <w:lang w:val="en-US"/>
        </w:rPr>
      </w:pPr>
    </w:p>
    <w:p w14:paraId="6A05D34D" w14:textId="77777777" w:rsidR="00133727" w:rsidRDefault="00133727" w:rsidP="00340CC8">
      <w:pPr>
        <w:pStyle w:val="LGTdoc1"/>
        <w:snapToGrid/>
        <w:spacing w:beforeLines="0" w:before="100" w:beforeAutospacing="1" w:line="360" w:lineRule="auto"/>
        <w:contextualSpacing/>
        <w:rPr>
          <w:b w:val="0"/>
          <w:sz w:val="20"/>
          <w:lang w:val="en-US"/>
        </w:rPr>
      </w:pPr>
    </w:p>
    <w:sectPr w:rsidR="0013372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D3C38" w14:textId="77777777" w:rsidR="004F60D7" w:rsidRDefault="004F60D7" w:rsidP="00D30654">
      <w:pPr>
        <w:spacing w:after="0" w:line="240" w:lineRule="auto"/>
      </w:pPr>
      <w:r>
        <w:separator/>
      </w:r>
    </w:p>
  </w:endnote>
  <w:endnote w:type="continuationSeparator" w:id="0">
    <w:p w14:paraId="6076BE06" w14:textId="77777777" w:rsidR="004F60D7" w:rsidRDefault="004F60D7"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961E9" w14:textId="77777777" w:rsidR="004F60D7" w:rsidRDefault="004F60D7" w:rsidP="00D30654">
      <w:pPr>
        <w:spacing w:after="0" w:line="240" w:lineRule="auto"/>
      </w:pPr>
      <w:r>
        <w:separator/>
      </w:r>
    </w:p>
  </w:footnote>
  <w:footnote w:type="continuationSeparator" w:id="0">
    <w:p w14:paraId="19F97509" w14:textId="77777777" w:rsidR="004F60D7" w:rsidRDefault="004F60D7"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35pt;height:58pt" o:bullet="t">
        <v:imagedata r:id="rId1" o:title="clip_image001"/>
      </v:shape>
    </w:pict>
  </w:numPicBullet>
  <w:abstractNum w:abstractNumId="0" w15:restartNumberingAfterBreak="0">
    <w:nsid w:val="0A004C75"/>
    <w:multiLevelType w:val="hybridMultilevel"/>
    <w:tmpl w:val="CCF45896"/>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1B713F"/>
    <w:multiLevelType w:val="hybridMultilevel"/>
    <w:tmpl w:val="787CC978"/>
    <w:lvl w:ilvl="0" w:tplc="60AE8B56">
      <w:start w:val="1"/>
      <w:numFmt w:val="bullet"/>
      <w:lvlText w:val="•"/>
      <w:lvlJc w:val="left"/>
      <w:pPr>
        <w:ind w:left="760" w:hanging="360"/>
      </w:pPr>
      <w:rPr>
        <w:rFonts w:ascii="Arial" w:hAnsi="Arial" w:cs="Times New Roman" w:hint="default"/>
      </w:rPr>
    </w:lvl>
    <w:lvl w:ilvl="1" w:tplc="CF3E35D6">
      <w:numFmt w:val="bullet"/>
      <w:lvlText w:val="-"/>
      <w:lvlJc w:val="left"/>
      <w:pPr>
        <w:ind w:left="1200" w:hanging="400"/>
      </w:pPr>
      <w:rPr>
        <w:rFonts w:ascii="Calibri" w:eastAsia="SimSun"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A33F51"/>
    <w:multiLevelType w:val="hybridMultilevel"/>
    <w:tmpl w:val="44781BF2"/>
    <w:lvl w:ilvl="0" w:tplc="2DD464CC">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1120" w:hanging="360"/>
      </w:pPr>
      <w:rPr>
        <w:rFonts w:ascii="Times" w:eastAsia="바탕" w:hAnsi="Times" w:cs="Times"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4D74D1"/>
    <w:multiLevelType w:val="hybridMultilevel"/>
    <w:tmpl w:val="B3649344"/>
    <w:lvl w:ilvl="0" w:tplc="D4F2E0FA">
      <w:start w:val="7"/>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3052A2"/>
    <w:multiLevelType w:val="hybridMultilevel"/>
    <w:tmpl w:val="BE320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FF412E4"/>
    <w:multiLevelType w:val="hybridMultilevel"/>
    <w:tmpl w:val="E62EFD94"/>
    <w:lvl w:ilvl="0" w:tplc="04090003">
      <w:start w:val="1"/>
      <w:numFmt w:val="bullet"/>
      <w:lvlText w:val="o"/>
      <w:lvlJc w:val="left"/>
      <w:pPr>
        <w:ind w:left="1530" w:hanging="400"/>
      </w:pPr>
      <w:rPr>
        <w:rFonts w:ascii="Courier New" w:hAnsi="Courier New" w:cs="Courier New"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8" w15:restartNumberingAfterBreak="0">
    <w:nsid w:val="20911780"/>
    <w:multiLevelType w:val="hybridMultilevel"/>
    <w:tmpl w:val="90546D8E"/>
    <w:lvl w:ilvl="0" w:tplc="04090003">
      <w:start w:val="1"/>
      <w:numFmt w:val="bullet"/>
      <w:lvlText w:val="o"/>
      <w:lvlJc w:val="left"/>
      <w:pPr>
        <w:ind w:left="1530" w:hanging="400"/>
      </w:pPr>
      <w:rPr>
        <w:rFonts w:ascii="Courier New" w:hAnsi="Courier New" w:cs="Courier New"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9" w15:restartNumberingAfterBreak="0">
    <w:nsid w:val="21305DD1"/>
    <w:multiLevelType w:val="hybridMultilevel"/>
    <w:tmpl w:val="0E5414C2"/>
    <w:lvl w:ilvl="0" w:tplc="D4F2E0FA">
      <w:start w:val="7"/>
      <w:numFmt w:val="bullet"/>
      <w:lvlText w:val="-"/>
      <w:lvlJc w:val="left"/>
      <w:pPr>
        <w:ind w:left="1251" w:hanging="400"/>
      </w:pPr>
      <w:rPr>
        <w:rFonts w:ascii="Calibri" w:eastAsia="SimSun" w:hAnsi="Calibri" w:cs="Calibri"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290603"/>
    <w:multiLevelType w:val="hybridMultilevel"/>
    <w:tmpl w:val="A2DEC68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10609C"/>
    <w:multiLevelType w:val="hybridMultilevel"/>
    <w:tmpl w:val="2A8EF4EC"/>
    <w:lvl w:ilvl="0" w:tplc="60AE8B56">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0EF74E7"/>
    <w:multiLevelType w:val="hybridMultilevel"/>
    <w:tmpl w:val="414ED906"/>
    <w:lvl w:ilvl="0" w:tplc="FFFFFFFF">
      <w:start w:val="1"/>
      <w:numFmt w:val="bullet"/>
      <w:lvlText w:val=""/>
      <w:lvlJc w:val="left"/>
      <w:pPr>
        <w:ind w:left="730" w:hanging="400"/>
      </w:pPr>
      <w:rPr>
        <w:rFonts w:ascii="Symbol" w:hAnsi="Symbol" w:hint="default"/>
      </w:rPr>
    </w:lvl>
    <w:lvl w:ilvl="1" w:tplc="04090003">
      <w:start w:val="1"/>
      <w:numFmt w:val="bullet"/>
      <w:lvlText w:val=""/>
      <w:lvlJc w:val="left"/>
      <w:pPr>
        <w:ind w:left="1130" w:hanging="400"/>
      </w:pPr>
      <w:rPr>
        <w:rFonts w:ascii="Wingdings" w:hAnsi="Wingdings" w:hint="default"/>
      </w:rPr>
    </w:lvl>
    <w:lvl w:ilvl="2" w:tplc="04090003">
      <w:start w:val="1"/>
      <w:numFmt w:val="bullet"/>
      <w:lvlText w:val="o"/>
      <w:lvlJc w:val="left"/>
      <w:pPr>
        <w:ind w:left="1530" w:hanging="400"/>
      </w:pPr>
      <w:rPr>
        <w:rFonts w:ascii="Courier New" w:hAnsi="Courier New" w:cs="Courier New"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6" w15:restartNumberingAfterBreak="0">
    <w:nsid w:val="31D62CA5"/>
    <w:multiLevelType w:val="hybridMultilevel"/>
    <w:tmpl w:val="D82C9D4A"/>
    <w:lvl w:ilvl="0" w:tplc="2A9E5A96">
      <w:start w:val="1"/>
      <w:numFmt w:val="bullet"/>
      <w:lvlText w:val="-"/>
      <w:lvlJc w:val="left"/>
      <w:pPr>
        <w:ind w:left="730" w:hanging="400"/>
      </w:pPr>
      <w:rPr>
        <w:rFonts w:ascii="Calibri" w:eastAsia="SimSun" w:hAnsi="Calibri" w:cs="Calibri" w:hint="default"/>
      </w:rPr>
    </w:lvl>
    <w:lvl w:ilvl="1" w:tplc="FFFFFFFF">
      <w:start w:val="1"/>
      <w:numFmt w:val="bullet"/>
      <w:lvlText w:val=""/>
      <w:lvlJc w:val="left"/>
      <w:pPr>
        <w:ind w:left="1130" w:hanging="400"/>
      </w:pPr>
      <w:rPr>
        <w:rFonts w:ascii="Symbol" w:hAnsi="Symbol"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7" w15:restartNumberingAfterBreak="0">
    <w:nsid w:val="31DE5453"/>
    <w:multiLevelType w:val="hybridMultilevel"/>
    <w:tmpl w:val="941C5B9A"/>
    <w:lvl w:ilvl="0" w:tplc="5CA6DD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9B567B"/>
    <w:multiLevelType w:val="hybridMultilevel"/>
    <w:tmpl w:val="C0249C44"/>
    <w:lvl w:ilvl="0" w:tplc="DBA020A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691A0F"/>
    <w:multiLevelType w:val="hybridMultilevel"/>
    <w:tmpl w:val="E5B6385A"/>
    <w:lvl w:ilvl="0" w:tplc="414C7C6E">
      <w:start w:val="2"/>
      <w:numFmt w:val="bullet"/>
      <w:lvlText w:val=""/>
      <w:lvlJc w:val="left"/>
      <w:pPr>
        <w:ind w:left="1080" w:hanging="360"/>
      </w:pPr>
      <w:rPr>
        <w:rFonts w:ascii="Wingdings" w:eastAsia="바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0717380"/>
    <w:multiLevelType w:val="hybridMultilevel"/>
    <w:tmpl w:val="A3EAF6A0"/>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E34C17"/>
    <w:multiLevelType w:val="hybridMultilevel"/>
    <w:tmpl w:val="9C54C526"/>
    <w:lvl w:ilvl="0" w:tplc="FFFFFFFF">
      <w:start w:val="1"/>
      <w:numFmt w:val="bullet"/>
      <w:lvlText w:val=""/>
      <w:lvlJc w:val="left"/>
      <w:pPr>
        <w:ind w:left="730" w:hanging="400"/>
      </w:pPr>
      <w:rPr>
        <w:rFonts w:ascii="Symbol" w:hAnsi="Symbol" w:hint="default"/>
      </w:rPr>
    </w:lvl>
    <w:lvl w:ilvl="1" w:tplc="FFFFFFFF">
      <w:start w:val="1"/>
      <w:numFmt w:val="bullet"/>
      <w:lvlText w:val=""/>
      <w:lvlJc w:val="left"/>
      <w:pPr>
        <w:ind w:left="1130" w:hanging="400"/>
      </w:pPr>
      <w:rPr>
        <w:rFonts w:ascii="Symbol" w:hAnsi="Symbol"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2" w15:restartNumberingAfterBreak="0">
    <w:nsid w:val="433D3AC9"/>
    <w:multiLevelType w:val="hybridMultilevel"/>
    <w:tmpl w:val="D1124F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C33B0"/>
    <w:multiLevelType w:val="hybridMultilevel"/>
    <w:tmpl w:val="6EA88602"/>
    <w:lvl w:ilvl="0" w:tplc="FFFFFFFF">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5B373F"/>
    <w:multiLevelType w:val="hybridMultilevel"/>
    <w:tmpl w:val="B66E0B5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E14529"/>
    <w:multiLevelType w:val="hybridMultilevel"/>
    <w:tmpl w:val="17187D0C"/>
    <w:lvl w:ilvl="0" w:tplc="FFFFFFFF">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15:restartNumberingAfterBreak="0">
    <w:nsid w:val="5FA213C5"/>
    <w:multiLevelType w:val="multilevel"/>
    <w:tmpl w:val="5FA213C5"/>
    <w:lvl w:ilvl="0">
      <w:start w:val="2"/>
      <w:numFmt w:val="bullet"/>
      <w:lvlText w:val="-"/>
      <w:lvlJc w:val="left"/>
      <w:pPr>
        <w:ind w:left="571" w:hanging="360"/>
      </w:pPr>
      <w:rPr>
        <w:rFonts w:ascii="Calibri" w:eastAsia="맑은 고딕" w:hAnsi="Calibri" w:cs="Calibri" w:hint="default"/>
      </w:rPr>
    </w:lvl>
    <w:lvl w:ilvl="1">
      <w:start w:val="1"/>
      <w:numFmt w:val="bullet"/>
      <w:lvlText w:val=""/>
      <w:lvlJc w:val="left"/>
      <w:pPr>
        <w:ind w:left="1051" w:hanging="420"/>
      </w:pPr>
      <w:rPr>
        <w:rFonts w:ascii="Wingdings" w:hAnsi="Wingdings" w:hint="default"/>
      </w:rPr>
    </w:lvl>
    <w:lvl w:ilvl="2">
      <w:start w:val="1"/>
      <w:numFmt w:val="bullet"/>
      <w:lvlText w:val=""/>
      <w:lvlJc w:val="left"/>
      <w:pPr>
        <w:ind w:left="1471" w:hanging="420"/>
      </w:pPr>
      <w:rPr>
        <w:rFonts w:ascii="Wingdings" w:hAnsi="Wingdings" w:hint="default"/>
      </w:rPr>
    </w:lvl>
    <w:lvl w:ilvl="3">
      <w:start w:val="1"/>
      <w:numFmt w:val="bullet"/>
      <w:lvlText w:val=""/>
      <w:lvlJc w:val="left"/>
      <w:pPr>
        <w:ind w:left="1891" w:hanging="420"/>
      </w:pPr>
      <w:rPr>
        <w:rFonts w:ascii="Wingdings" w:hAnsi="Wingdings" w:hint="default"/>
      </w:rPr>
    </w:lvl>
    <w:lvl w:ilvl="4">
      <w:start w:val="1"/>
      <w:numFmt w:val="bullet"/>
      <w:lvlText w:val=""/>
      <w:lvlJc w:val="left"/>
      <w:pPr>
        <w:ind w:left="2311" w:hanging="420"/>
      </w:pPr>
      <w:rPr>
        <w:rFonts w:ascii="Wingdings" w:hAnsi="Wingdings" w:hint="default"/>
      </w:rPr>
    </w:lvl>
    <w:lvl w:ilvl="5">
      <w:start w:val="1"/>
      <w:numFmt w:val="bullet"/>
      <w:lvlText w:val=""/>
      <w:lvlJc w:val="left"/>
      <w:pPr>
        <w:ind w:left="2731" w:hanging="420"/>
      </w:pPr>
      <w:rPr>
        <w:rFonts w:ascii="Wingdings" w:hAnsi="Wingdings" w:hint="default"/>
      </w:rPr>
    </w:lvl>
    <w:lvl w:ilvl="6">
      <w:start w:val="1"/>
      <w:numFmt w:val="bullet"/>
      <w:lvlText w:val=""/>
      <w:lvlJc w:val="left"/>
      <w:pPr>
        <w:ind w:left="3151" w:hanging="420"/>
      </w:pPr>
      <w:rPr>
        <w:rFonts w:ascii="Wingdings" w:hAnsi="Wingdings" w:hint="default"/>
      </w:rPr>
    </w:lvl>
    <w:lvl w:ilvl="7">
      <w:start w:val="1"/>
      <w:numFmt w:val="bullet"/>
      <w:lvlText w:val=""/>
      <w:lvlJc w:val="left"/>
      <w:pPr>
        <w:ind w:left="3571" w:hanging="420"/>
      </w:pPr>
      <w:rPr>
        <w:rFonts w:ascii="Wingdings" w:hAnsi="Wingdings" w:hint="default"/>
      </w:rPr>
    </w:lvl>
    <w:lvl w:ilvl="8">
      <w:start w:val="1"/>
      <w:numFmt w:val="bullet"/>
      <w:lvlText w:val=""/>
      <w:lvlJc w:val="left"/>
      <w:pPr>
        <w:ind w:left="3991" w:hanging="420"/>
      </w:pPr>
      <w:rPr>
        <w:rFonts w:ascii="Wingdings" w:hAnsi="Wingdings" w:hint="default"/>
      </w:rPr>
    </w:lvl>
  </w:abstractNum>
  <w:abstractNum w:abstractNumId="33" w15:restartNumberingAfterBreak="0">
    <w:nsid w:val="649F73E6"/>
    <w:multiLevelType w:val="hybridMultilevel"/>
    <w:tmpl w:val="DABAAE16"/>
    <w:lvl w:ilvl="0" w:tplc="60AE8B56">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5" w15:restartNumberingAfterBreak="0">
    <w:nsid w:val="66CB5839"/>
    <w:multiLevelType w:val="hybridMultilevel"/>
    <w:tmpl w:val="708E8766"/>
    <w:lvl w:ilvl="0" w:tplc="7778AD40">
      <w:start w:val="2"/>
      <w:numFmt w:val="bullet"/>
      <w:lvlText w:val="-"/>
      <w:lvlJc w:val="left"/>
      <w:pPr>
        <w:ind w:left="720" w:hanging="360"/>
      </w:pPr>
      <w:rPr>
        <w:rFonts w:ascii="CG Times (WN)" w:eastAsia="맑은 고딕"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1F0824"/>
    <w:multiLevelType w:val="hybridMultilevel"/>
    <w:tmpl w:val="54FEF782"/>
    <w:lvl w:ilvl="0" w:tplc="60AE8B56">
      <w:start w:val="1"/>
      <w:numFmt w:val="bullet"/>
      <w:lvlText w:val="•"/>
      <w:lvlJc w:val="left"/>
      <w:pPr>
        <w:ind w:left="760" w:hanging="360"/>
      </w:pPr>
      <w:rPr>
        <w:rFonts w:ascii="Arial" w:hAnsi="Arial" w:cs="Times New Roman" w:hint="default"/>
      </w:rPr>
    </w:lvl>
    <w:lvl w:ilvl="1" w:tplc="001A413A">
      <w:start w:val="6"/>
      <w:numFmt w:val="bullet"/>
      <w:lvlText w:val="-"/>
      <w:lvlJc w:val="left"/>
      <w:pPr>
        <w:ind w:left="1200" w:hanging="400"/>
      </w:pPr>
      <w:rPr>
        <w:rFonts w:ascii="Times New Roman" w:eastAsia="DengXian" w:hAnsi="Times New Roman" w:cs="Times New Roman" w:hint="default"/>
        <w:color w:val="00000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F0015CC"/>
    <w:multiLevelType w:val="hybridMultilevel"/>
    <w:tmpl w:val="E00AA2B0"/>
    <w:lvl w:ilvl="0" w:tplc="FFFFFFFF">
      <w:start w:val="1"/>
      <w:numFmt w:val="bullet"/>
      <w:lvlText w:val=""/>
      <w:lvlJc w:val="left"/>
      <w:pPr>
        <w:ind w:left="730" w:hanging="400"/>
      </w:pPr>
      <w:rPr>
        <w:rFonts w:ascii="Symbol" w:hAnsi="Symbol"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8"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C2772"/>
    <w:multiLevelType w:val="hybridMultilevel"/>
    <w:tmpl w:val="E850FCAE"/>
    <w:lvl w:ilvl="0" w:tplc="76F28A66">
      <w:numFmt w:val="bullet"/>
      <w:lvlText w:val="-"/>
      <w:lvlJc w:val="left"/>
      <w:pPr>
        <w:ind w:left="600" w:hanging="40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0"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6328E"/>
    <w:multiLevelType w:val="hybridMultilevel"/>
    <w:tmpl w:val="8432E5D6"/>
    <w:lvl w:ilvl="0" w:tplc="2A9E5A96">
      <w:start w:val="1"/>
      <w:numFmt w:val="bullet"/>
      <w:lvlText w:val="-"/>
      <w:lvlJc w:val="left"/>
      <w:pPr>
        <w:ind w:left="730" w:hanging="400"/>
      </w:pPr>
      <w:rPr>
        <w:rFonts w:ascii="Calibri" w:eastAsia="SimSun" w:hAnsi="Calibri" w:cs="Calibri"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4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7E46BF"/>
    <w:multiLevelType w:val="hybridMultilevel"/>
    <w:tmpl w:val="7D049030"/>
    <w:lvl w:ilvl="0" w:tplc="FFFFFFFF">
      <w:start w:val="1"/>
      <w:numFmt w:val="bullet"/>
      <w:lvlText w:val=""/>
      <w:lvlJc w:val="left"/>
      <w:pPr>
        <w:ind w:left="1130" w:hanging="400"/>
      </w:pPr>
      <w:rPr>
        <w:rFonts w:ascii="Symbol" w:hAnsi="Symbol"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4" w15:restartNumberingAfterBreak="0">
    <w:nsid w:val="7DCB27AB"/>
    <w:multiLevelType w:val="hybridMultilevel"/>
    <w:tmpl w:val="36C225D6"/>
    <w:lvl w:ilvl="0" w:tplc="52AC0320">
      <w:start w:val="1"/>
      <w:numFmt w:val="lowerRoman"/>
      <w:lvlText w:val="%1."/>
      <w:lvlJc w:val="left"/>
      <w:pPr>
        <w:ind w:left="940" w:hanging="72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5" w15:restartNumberingAfterBreak="0">
    <w:nsid w:val="7F180A7F"/>
    <w:multiLevelType w:val="hybridMultilevel"/>
    <w:tmpl w:val="94BEA30A"/>
    <w:lvl w:ilvl="0" w:tplc="2A9E5A96">
      <w:start w:val="1"/>
      <w:numFmt w:val="bullet"/>
      <w:lvlText w:val="-"/>
      <w:lvlJc w:val="left"/>
      <w:pPr>
        <w:ind w:left="730" w:hanging="400"/>
      </w:pPr>
      <w:rPr>
        <w:rFonts w:ascii="Calibri" w:eastAsia="SimSun" w:hAnsi="Calibri" w:cs="Calibri"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2A9E5A96">
      <w:start w:val="1"/>
      <w:numFmt w:val="bullet"/>
      <w:lvlText w:val="-"/>
      <w:lvlJc w:val="left"/>
      <w:pPr>
        <w:ind w:left="1930" w:hanging="400"/>
      </w:pPr>
      <w:rPr>
        <w:rFonts w:ascii="Calibri" w:eastAsia="SimSun" w:hAnsi="Calibri" w:cs="Calibri"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26"/>
  </w:num>
  <w:num w:numId="2">
    <w:abstractNumId w:val="10"/>
  </w:num>
  <w:num w:numId="3">
    <w:abstractNumId w:val="30"/>
  </w:num>
  <w:num w:numId="4">
    <w:abstractNumId w:val="38"/>
  </w:num>
  <w:num w:numId="5">
    <w:abstractNumId w:val="14"/>
  </w:num>
  <w:num w:numId="6">
    <w:abstractNumId w:val="34"/>
  </w:num>
  <w:num w:numId="7">
    <w:abstractNumId w:val="17"/>
  </w:num>
  <w:num w:numId="8">
    <w:abstractNumId w:val="20"/>
  </w:num>
  <w:num w:numId="9">
    <w:abstractNumId w:val="0"/>
  </w:num>
  <w:num w:numId="10">
    <w:abstractNumId w:val="36"/>
  </w:num>
  <w:num w:numId="11">
    <w:abstractNumId w:val="1"/>
  </w:num>
  <w:num w:numId="12">
    <w:abstractNumId w:val="3"/>
  </w:num>
  <w:num w:numId="13">
    <w:abstractNumId w:val="28"/>
  </w:num>
  <w:num w:numId="14">
    <w:abstractNumId w:val="24"/>
  </w:num>
  <w:num w:numId="15">
    <w:abstractNumId w:val="31"/>
  </w:num>
  <w:num w:numId="16">
    <w:abstractNumId w:val="39"/>
  </w:num>
  <w:num w:numId="17">
    <w:abstractNumId w:val="2"/>
  </w:num>
  <w:num w:numId="18">
    <w:abstractNumId w:val="35"/>
  </w:num>
  <w:num w:numId="19">
    <w:abstractNumId w:val="12"/>
  </w:num>
  <w:num w:numId="20">
    <w:abstractNumId w:val="6"/>
  </w:num>
  <w:num w:numId="21">
    <w:abstractNumId w:val="11"/>
  </w:num>
  <w:num w:numId="22">
    <w:abstractNumId w:val="29"/>
  </w:num>
  <w:num w:numId="23">
    <w:abstractNumId w:val="43"/>
  </w:num>
  <w:num w:numId="24">
    <w:abstractNumId w:val="37"/>
  </w:num>
  <w:num w:numId="25">
    <w:abstractNumId w:val="15"/>
  </w:num>
  <w:num w:numId="26">
    <w:abstractNumId w:val="41"/>
  </w:num>
  <w:num w:numId="27">
    <w:abstractNumId w:val="21"/>
  </w:num>
  <w:num w:numId="28">
    <w:abstractNumId w:val="16"/>
  </w:num>
  <w:num w:numId="29">
    <w:abstractNumId w:val="8"/>
  </w:num>
  <w:num w:numId="30">
    <w:abstractNumId w:val="7"/>
  </w:num>
  <w:num w:numId="31">
    <w:abstractNumId w:val="45"/>
  </w:num>
  <w:num w:numId="32">
    <w:abstractNumId w:val="40"/>
  </w:num>
  <w:num w:numId="33">
    <w:abstractNumId w:val="42"/>
  </w:num>
  <w:num w:numId="34">
    <w:abstractNumId w:val="27"/>
  </w:num>
  <w:num w:numId="35">
    <w:abstractNumId w:val="19"/>
  </w:num>
  <w:num w:numId="36">
    <w:abstractNumId w:val="25"/>
  </w:num>
  <w:num w:numId="37">
    <w:abstractNumId w:val="23"/>
  </w:num>
  <w:num w:numId="38">
    <w:abstractNumId w:val="32"/>
  </w:num>
  <w:num w:numId="39">
    <w:abstractNumId w:val="4"/>
  </w:num>
  <w:num w:numId="40">
    <w:abstractNumId w:val="44"/>
  </w:num>
  <w:num w:numId="41">
    <w:abstractNumId w:val="33"/>
  </w:num>
  <w:num w:numId="42">
    <w:abstractNumId w:val="13"/>
  </w:num>
  <w:num w:numId="43">
    <w:abstractNumId w:val="5"/>
  </w:num>
  <w:num w:numId="44">
    <w:abstractNumId w:val="9"/>
  </w:num>
  <w:num w:numId="45">
    <w:abstractNumId w:val="2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5105"/>
    <w:rsid w:val="000246EC"/>
    <w:rsid w:val="000261E9"/>
    <w:rsid w:val="00026AE1"/>
    <w:rsid w:val="0003080C"/>
    <w:rsid w:val="00031F18"/>
    <w:rsid w:val="0003278D"/>
    <w:rsid w:val="000345C4"/>
    <w:rsid w:val="00037F0D"/>
    <w:rsid w:val="0004170A"/>
    <w:rsid w:val="000445C7"/>
    <w:rsid w:val="00044E04"/>
    <w:rsid w:val="00046ECE"/>
    <w:rsid w:val="00047C81"/>
    <w:rsid w:val="00047CD2"/>
    <w:rsid w:val="00047D2F"/>
    <w:rsid w:val="00052A39"/>
    <w:rsid w:val="00056054"/>
    <w:rsid w:val="00057A9B"/>
    <w:rsid w:val="00061B7D"/>
    <w:rsid w:val="0006209D"/>
    <w:rsid w:val="0006227C"/>
    <w:rsid w:val="0006357F"/>
    <w:rsid w:val="00065637"/>
    <w:rsid w:val="000749EB"/>
    <w:rsid w:val="00074AB3"/>
    <w:rsid w:val="000777D9"/>
    <w:rsid w:val="00077861"/>
    <w:rsid w:val="00084680"/>
    <w:rsid w:val="0009000C"/>
    <w:rsid w:val="0009085C"/>
    <w:rsid w:val="00090DE1"/>
    <w:rsid w:val="00092020"/>
    <w:rsid w:val="000951F4"/>
    <w:rsid w:val="00097BE8"/>
    <w:rsid w:val="000A00AE"/>
    <w:rsid w:val="000A407B"/>
    <w:rsid w:val="000A429C"/>
    <w:rsid w:val="000A447E"/>
    <w:rsid w:val="000A5252"/>
    <w:rsid w:val="000A56C1"/>
    <w:rsid w:val="000B263D"/>
    <w:rsid w:val="000B4500"/>
    <w:rsid w:val="000B5357"/>
    <w:rsid w:val="000C24C7"/>
    <w:rsid w:val="000C2EFD"/>
    <w:rsid w:val="000C45F7"/>
    <w:rsid w:val="000C6453"/>
    <w:rsid w:val="000D0EF1"/>
    <w:rsid w:val="000D2DF7"/>
    <w:rsid w:val="000D572C"/>
    <w:rsid w:val="000E1D15"/>
    <w:rsid w:val="000E2B6F"/>
    <w:rsid w:val="000E4730"/>
    <w:rsid w:val="000E7C34"/>
    <w:rsid w:val="000F2690"/>
    <w:rsid w:val="00100619"/>
    <w:rsid w:val="00102536"/>
    <w:rsid w:val="001041A5"/>
    <w:rsid w:val="00104D33"/>
    <w:rsid w:val="00114911"/>
    <w:rsid w:val="00122A95"/>
    <w:rsid w:val="00133727"/>
    <w:rsid w:val="0013779D"/>
    <w:rsid w:val="00137FC8"/>
    <w:rsid w:val="00145D4E"/>
    <w:rsid w:val="0015195A"/>
    <w:rsid w:val="0015356E"/>
    <w:rsid w:val="00154EE1"/>
    <w:rsid w:val="001554A0"/>
    <w:rsid w:val="001605B4"/>
    <w:rsid w:val="001621BF"/>
    <w:rsid w:val="0016449C"/>
    <w:rsid w:val="00170281"/>
    <w:rsid w:val="00171172"/>
    <w:rsid w:val="001712E0"/>
    <w:rsid w:val="00175AA6"/>
    <w:rsid w:val="00184F56"/>
    <w:rsid w:val="00184F73"/>
    <w:rsid w:val="00186789"/>
    <w:rsid w:val="00192DE4"/>
    <w:rsid w:val="00195087"/>
    <w:rsid w:val="001950B1"/>
    <w:rsid w:val="00197C14"/>
    <w:rsid w:val="001B0EDE"/>
    <w:rsid w:val="001B19FC"/>
    <w:rsid w:val="001B7A87"/>
    <w:rsid w:val="001C5D48"/>
    <w:rsid w:val="001D4524"/>
    <w:rsid w:val="001D4E98"/>
    <w:rsid w:val="001D5B81"/>
    <w:rsid w:val="001D5C1F"/>
    <w:rsid w:val="001E00D4"/>
    <w:rsid w:val="001E0A1A"/>
    <w:rsid w:val="001F0A3A"/>
    <w:rsid w:val="001F1760"/>
    <w:rsid w:val="001F24CE"/>
    <w:rsid w:val="001F54EB"/>
    <w:rsid w:val="00203824"/>
    <w:rsid w:val="002055A8"/>
    <w:rsid w:val="002203A7"/>
    <w:rsid w:val="00222DA2"/>
    <w:rsid w:val="002263C6"/>
    <w:rsid w:val="00226721"/>
    <w:rsid w:val="00231363"/>
    <w:rsid w:val="00231C2D"/>
    <w:rsid w:val="0023756B"/>
    <w:rsid w:val="00237B71"/>
    <w:rsid w:val="00240DFD"/>
    <w:rsid w:val="00240F2A"/>
    <w:rsid w:val="002454D1"/>
    <w:rsid w:val="00252632"/>
    <w:rsid w:val="00255A97"/>
    <w:rsid w:val="00255BB4"/>
    <w:rsid w:val="002657F4"/>
    <w:rsid w:val="002660FC"/>
    <w:rsid w:val="002670C6"/>
    <w:rsid w:val="00267958"/>
    <w:rsid w:val="0027358F"/>
    <w:rsid w:val="00274B25"/>
    <w:rsid w:val="00275039"/>
    <w:rsid w:val="00275446"/>
    <w:rsid w:val="00275899"/>
    <w:rsid w:val="002776CA"/>
    <w:rsid w:val="002817FB"/>
    <w:rsid w:val="00283CBC"/>
    <w:rsid w:val="00290587"/>
    <w:rsid w:val="00291B1A"/>
    <w:rsid w:val="002951C3"/>
    <w:rsid w:val="002A3193"/>
    <w:rsid w:val="002B4D95"/>
    <w:rsid w:val="002C517E"/>
    <w:rsid w:val="002E0FB4"/>
    <w:rsid w:val="002E5D8A"/>
    <w:rsid w:val="002E6702"/>
    <w:rsid w:val="002E6FC5"/>
    <w:rsid w:val="002E7C8B"/>
    <w:rsid w:val="002F150E"/>
    <w:rsid w:val="002F21F7"/>
    <w:rsid w:val="00303C10"/>
    <w:rsid w:val="00305BCE"/>
    <w:rsid w:val="003064E5"/>
    <w:rsid w:val="0031273A"/>
    <w:rsid w:val="00326037"/>
    <w:rsid w:val="0033120F"/>
    <w:rsid w:val="00331E4D"/>
    <w:rsid w:val="003342CF"/>
    <w:rsid w:val="003360A8"/>
    <w:rsid w:val="00337423"/>
    <w:rsid w:val="003377B5"/>
    <w:rsid w:val="00337C8C"/>
    <w:rsid w:val="003400B8"/>
    <w:rsid w:val="00340C8B"/>
    <w:rsid w:val="00340CC8"/>
    <w:rsid w:val="0034193B"/>
    <w:rsid w:val="00351D6D"/>
    <w:rsid w:val="0035218C"/>
    <w:rsid w:val="00353FC8"/>
    <w:rsid w:val="00354A80"/>
    <w:rsid w:val="00360A3A"/>
    <w:rsid w:val="003705CE"/>
    <w:rsid w:val="0037122D"/>
    <w:rsid w:val="00377CDF"/>
    <w:rsid w:val="003816BA"/>
    <w:rsid w:val="00382CDA"/>
    <w:rsid w:val="003872EE"/>
    <w:rsid w:val="00394DF7"/>
    <w:rsid w:val="00395FA0"/>
    <w:rsid w:val="00396966"/>
    <w:rsid w:val="00397F72"/>
    <w:rsid w:val="003A091B"/>
    <w:rsid w:val="003A35E5"/>
    <w:rsid w:val="003A3A28"/>
    <w:rsid w:val="003B0CA9"/>
    <w:rsid w:val="003B1856"/>
    <w:rsid w:val="003B7E08"/>
    <w:rsid w:val="003C0A7F"/>
    <w:rsid w:val="003C4F0E"/>
    <w:rsid w:val="003C66FD"/>
    <w:rsid w:val="003C6BA1"/>
    <w:rsid w:val="003D0E83"/>
    <w:rsid w:val="003D1C1D"/>
    <w:rsid w:val="003D5AD4"/>
    <w:rsid w:val="003D70D1"/>
    <w:rsid w:val="003D71B2"/>
    <w:rsid w:val="003E4034"/>
    <w:rsid w:val="003F3BF5"/>
    <w:rsid w:val="003F3F91"/>
    <w:rsid w:val="003F591D"/>
    <w:rsid w:val="00404A52"/>
    <w:rsid w:val="00410BFD"/>
    <w:rsid w:val="00416BB4"/>
    <w:rsid w:val="0041723A"/>
    <w:rsid w:val="00420DEF"/>
    <w:rsid w:val="00427F68"/>
    <w:rsid w:val="004336D3"/>
    <w:rsid w:val="0044216A"/>
    <w:rsid w:val="004441F5"/>
    <w:rsid w:val="00447827"/>
    <w:rsid w:val="00447C7C"/>
    <w:rsid w:val="00452727"/>
    <w:rsid w:val="00454D12"/>
    <w:rsid w:val="00455F73"/>
    <w:rsid w:val="004573FE"/>
    <w:rsid w:val="0046061B"/>
    <w:rsid w:val="0046396B"/>
    <w:rsid w:val="004639B8"/>
    <w:rsid w:val="00467F25"/>
    <w:rsid w:val="00470138"/>
    <w:rsid w:val="00484234"/>
    <w:rsid w:val="004923D1"/>
    <w:rsid w:val="00494474"/>
    <w:rsid w:val="00496242"/>
    <w:rsid w:val="004967DF"/>
    <w:rsid w:val="004A0633"/>
    <w:rsid w:val="004A0E9B"/>
    <w:rsid w:val="004A6D8B"/>
    <w:rsid w:val="004B5AD0"/>
    <w:rsid w:val="004B7B9E"/>
    <w:rsid w:val="004C65C7"/>
    <w:rsid w:val="004C6957"/>
    <w:rsid w:val="004D2D8F"/>
    <w:rsid w:val="004E1800"/>
    <w:rsid w:val="004F21C0"/>
    <w:rsid w:val="004F60D7"/>
    <w:rsid w:val="004F6F02"/>
    <w:rsid w:val="00501539"/>
    <w:rsid w:val="0050353F"/>
    <w:rsid w:val="005056DA"/>
    <w:rsid w:val="0051172B"/>
    <w:rsid w:val="005144B1"/>
    <w:rsid w:val="00521A2F"/>
    <w:rsid w:val="005266A9"/>
    <w:rsid w:val="0053062A"/>
    <w:rsid w:val="00532A21"/>
    <w:rsid w:val="005356B4"/>
    <w:rsid w:val="005373A2"/>
    <w:rsid w:val="00547287"/>
    <w:rsid w:val="00551816"/>
    <w:rsid w:val="0055418F"/>
    <w:rsid w:val="00557D9F"/>
    <w:rsid w:val="00561DC2"/>
    <w:rsid w:val="005660D8"/>
    <w:rsid w:val="00566F6A"/>
    <w:rsid w:val="00567AE8"/>
    <w:rsid w:val="00570571"/>
    <w:rsid w:val="00570FF9"/>
    <w:rsid w:val="00580629"/>
    <w:rsid w:val="00584597"/>
    <w:rsid w:val="0058480E"/>
    <w:rsid w:val="005865A9"/>
    <w:rsid w:val="00586BC5"/>
    <w:rsid w:val="00596AD8"/>
    <w:rsid w:val="005A4225"/>
    <w:rsid w:val="005A45B1"/>
    <w:rsid w:val="005A575F"/>
    <w:rsid w:val="005A73B7"/>
    <w:rsid w:val="005B0AE5"/>
    <w:rsid w:val="005C645F"/>
    <w:rsid w:val="005C6DAE"/>
    <w:rsid w:val="005C7A77"/>
    <w:rsid w:val="005D03E5"/>
    <w:rsid w:val="005D05DB"/>
    <w:rsid w:val="005D333F"/>
    <w:rsid w:val="005D3702"/>
    <w:rsid w:val="005D5803"/>
    <w:rsid w:val="005D797A"/>
    <w:rsid w:val="005E483B"/>
    <w:rsid w:val="005E525B"/>
    <w:rsid w:val="005E77D6"/>
    <w:rsid w:val="005F552C"/>
    <w:rsid w:val="00612827"/>
    <w:rsid w:val="0061328E"/>
    <w:rsid w:val="00615675"/>
    <w:rsid w:val="006169A9"/>
    <w:rsid w:val="006236E8"/>
    <w:rsid w:val="00624558"/>
    <w:rsid w:val="00626466"/>
    <w:rsid w:val="0063099A"/>
    <w:rsid w:val="006318FA"/>
    <w:rsid w:val="006338B9"/>
    <w:rsid w:val="00634E08"/>
    <w:rsid w:val="00637305"/>
    <w:rsid w:val="006420A8"/>
    <w:rsid w:val="00643C8B"/>
    <w:rsid w:val="006577A2"/>
    <w:rsid w:val="00661B31"/>
    <w:rsid w:val="006622D7"/>
    <w:rsid w:val="00674A5F"/>
    <w:rsid w:val="00675AE3"/>
    <w:rsid w:val="0068027E"/>
    <w:rsid w:val="00680446"/>
    <w:rsid w:val="006823BA"/>
    <w:rsid w:val="006826B9"/>
    <w:rsid w:val="00683D8C"/>
    <w:rsid w:val="006870A9"/>
    <w:rsid w:val="006926A9"/>
    <w:rsid w:val="006A35DA"/>
    <w:rsid w:val="006A4330"/>
    <w:rsid w:val="006A44DF"/>
    <w:rsid w:val="006A5BDB"/>
    <w:rsid w:val="006B33A7"/>
    <w:rsid w:val="006B516C"/>
    <w:rsid w:val="006C226F"/>
    <w:rsid w:val="006D0BA9"/>
    <w:rsid w:val="006D1608"/>
    <w:rsid w:val="006D21D0"/>
    <w:rsid w:val="006D5D0B"/>
    <w:rsid w:val="006D5FB1"/>
    <w:rsid w:val="006D7185"/>
    <w:rsid w:val="006E007E"/>
    <w:rsid w:val="006E2160"/>
    <w:rsid w:val="006E307E"/>
    <w:rsid w:val="006E4A3A"/>
    <w:rsid w:val="006E722D"/>
    <w:rsid w:val="006F1829"/>
    <w:rsid w:val="006F2A94"/>
    <w:rsid w:val="006F2CD9"/>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5168"/>
    <w:rsid w:val="00735EEB"/>
    <w:rsid w:val="00742118"/>
    <w:rsid w:val="00750C2D"/>
    <w:rsid w:val="00752C9F"/>
    <w:rsid w:val="007535A8"/>
    <w:rsid w:val="00772D72"/>
    <w:rsid w:val="0078127D"/>
    <w:rsid w:val="00784301"/>
    <w:rsid w:val="00785E7A"/>
    <w:rsid w:val="00786BB8"/>
    <w:rsid w:val="00790613"/>
    <w:rsid w:val="00791235"/>
    <w:rsid w:val="007A2989"/>
    <w:rsid w:val="007A4618"/>
    <w:rsid w:val="007A6DEF"/>
    <w:rsid w:val="007B24CD"/>
    <w:rsid w:val="007B2CBA"/>
    <w:rsid w:val="007B7EE4"/>
    <w:rsid w:val="007C204C"/>
    <w:rsid w:val="007C2067"/>
    <w:rsid w:val="007C7454"/>
    <w:rsid w:val="007D0144"/>
    <w:rsid w:val="007D2EF2"/>
    <w:rsid w:val="007D302A"/>
    <w:rsid w:val="007D404F"/>
    <w:rsid w:val="007D4E40"/>
    <w:rsid w:val="007D5CCC"/>
    <w:rsid w:val="007D6DF0"/>
    <w:rsid w:val="007E0B8C"/>
    <w:rsid w:val="007E123D"/>
    <w:rsid w:val="007F27A3"/>
    <w:rsid w:val="007F418A"/>
    <w:rsid w:val="00805CFC"/>
    <w:rsid w:val="00812242"/>
    <w:rsid w:val="00814397"/>
    <w:rsid w:val="00816D94"/>
    <w:rsid w:val="008203A6"/>
    <w:rsid w:val="00821576"/>
    <w:rsid w:val="008217E7"/>
    <w:rsid w:val="00822D10"/>
    <w:rsid w:val="00824D78"/>
    <w:rsid w:val="00824DFB"/>
    <w:rsid w:val="00835159"/>
    <w:rsid w:val="00841E13"/>
    <w:rsid w:val="0084248D"/>
    <w:rsid w:val="00842B13"/>
    <w:rsid w:val="008445AD"/>
    <w:rsid w:val="00845420"/>
    <w:rsid w:val="008560D4"/>
    <w:rsid w:val="008614B5"/>
    <w:rsid w:val="0086227E"/>
    <w:rsid w:val="00865B16"/>
    <w:rsid w:val="00867B33"/>
    <w:rsid w:val="00873A1B"/>
    <w:rsid w:val="0087462D"/>
    <w:rsid w:val="008777CB"/>
    <w:rsid w:val="008826B2"/>
    <w:rsid w:val="00882A8E"/>
    <w:rsid w:val="0088707C"/>
    <w:rsid w:val="00895A3D"/>
    <w:rsid w:val="00896AEB"/>
    <w:rsid w:val="008A0473"/>
    <w:rsid w:val="008A2292"/>
    <w:rsid w:val="008A2C71"/>
    <w:rsid w:val="008B2637"/>
    <w:rsid w:val="008C04A7"/>
    <w:rsid w:val="008C1982"/>
    <w:rsid w:val="008C1C65"/>
    <w:rsid w:val="008D5EA4"/>
    <w:rsid w:val="008D690D"/>
    <w:rsid w:val="008E3BCB"/>
    <w:rsid w:val="008E4C38"/>
    <w:rsid w:val="008E74E4"/>
    <w:rsid w:val="008E7B5B"/>
    <w:rsid w:val="008F258C"/>
    <w:rsid w:val="008F3EE1"/>
    <w:rsid w:val="008F40E0"/>
    <w:rsid w:val="00901F37"/>
    <w:rsid w:val="009034DB"/>
    <w:rsid w:val="009036EF"/>
    <w:rsid w:val="0090396C"/>
    <w:rsid w:val="009050BF"/>
    <w:rsid w:val="00905837"/>
    <w:rsid w:val="00910179"/>
    <w:rsid w:val="0091388C"/>
    <w:rsid w:val="00923276"/>
    <w:rsid w:val="00923DCB"/>
    <w:rsid w:val="00926E76"/>
    <w:rsid w:val="0093102E"/>
    <w:rsid w:val="009322E8"/>
    <w:rsid w:val="00941D2D"/>
    <w:rsid w:val="0094397C"/>
    <w:rsid w:val="00946549"/>
    <w:rsid w:val="00946FE9"/>
    <w:rsid w:val="00955824"/>
    <w:rsid w:val="00955BCB"/>
    <w:rsid w:val="00955D5E"/>
    <w:rsid w:val="00955E85"/>
    <w:rsid w:val="00960BA6"/>
    <w:rsid w:val="00962965"/>
    <w:rsid w:val="00962F88"/>
    <w:rsid w:val="00964FC1"/>
    <w:rsid w:val="00970F70"/>
    <w:rsid w:val="009846E7"/>
    <w:rsid w:val="0098595E"/>
    <w:rsid w:val="00987B8F"/>
    <w:rsid w:val="0099185D"/>
    <w:rsid w:val="009A0F80"/>
    <w:rsid w:val="009A586A"/>
    <w:rsid w:val="009A6121"/>
    <w:rsid w:val="009A7B26"/>
    <w:rsid w:val="009B1ADF"/>
    <w:rsid w:val="009B6B85"/>
    <w:rsid w:val="009C0BAB"/>
    <w:rsid w:val="009C116F"/>
    <w:rsid w:val="009C4FCF"/>
    <w:rsid w:val="009C502C"/>
    <w:rsid w:val="009C7086"/>
    <w:rsid w:val="009D0C26"/>
    <w:rsid w:val="009D21EF"/>
    <w:rsid w:val="009D3CF4"/>
    <w:rsid w:val="009D41A6"/>
    <w:rsid w:val="009D6B12"/>
    <w:rsid w:val="009D7C62"/>
    <w:rsid w:val="009E10EF"/>
    <w:rsid w:val="009E3B3D"/>
    <w:rsid w:val="009E46F8"/>
    <w:rsid w:val="009E53E5"/>
    <w:rsid w:val="009E6FCD"/>
    <w:rsid w:val="009F36A2"/>
    <w:rsid w:val="009F372B"/>
    <w:rsid w:val="009F414E"/>
    <w:rsid w:val="009F534A"/>
    <w:rsid w:val="009F54F3"/>
    <w:rsid w:val="00A10100"/>
    <w:rsid w:val="00A17D70"/>
    <w:rsid w:val="00A2012D"/>
    <w:rsid w:val="00A256CA"/>
    <w:rsid w:val="00A25C2C"/>
    <w:rsid w:val="00A4288C"/>
    <w:rsid w:val="00A44807"/>
    <w:rsid w:val="00A45CBC"/>
    <w:rsid w:val="00A47F28"/>
    <w:rsid w:val="00A5080A"/>
    <w:rsid w:val="00A55819"/>
    <w:rsid w:val="00A65820"/>
    <w:rsid w:val="00A65A94"/>
    <w:rsid w:val="00A6609B"/>
    <w:rsid w:val="00A7130A"/>
    <w:rsid w:val="00A718D9"/>
    <w:rsid w:val="00A90917"/>
    <w:rsid w:val="00A90B99"/>
    <w:rsid w:val="00A92A6F"/>
    <w:rsid w:val="00A978AF"/>
    <w:rsid w:val="00AA1907"/>
    <w:rsid w:val="00AB0F85"/>
    <w:rsid w:val="00AB1AA7"/>
    <w:rsid w:val="00AB6DDF"/>
    <w:rsid w:val="00AC3232"/>
    <w:rsid w:val="00AC3B86"/>
    <w:rsid w:val="00AD6741"/>
    <w:rsid w:val="00AE0715"/>
    <w:rsid w:val="00AE5249"/>
    <w:rsid w:val="00AE55F7"/>
    <w:rsid w:val="00AF1DCC"/>
    <w:rsid w:val="00AF6CB8"/>
    <w:rsid w:val="00B0116C"/>
    <w:rsid w:val="00B12E1A"/>
    <w:rsid w:val="00B22F4A"/>
    <w:rsid w:val="00B27ECA"/>
    <w:rsid w:val="00B30F7D"/>
    <w:rsid w:val="00B31B3D"/>
    <w:rsid w:val="00B32BC7"/>
    <w:rsid w:val="00B37780"/>
    <w:rsid w:val="00B4727F"/>
    <w:rsid w:val="00B53DAB"/>
    <w:rsid w:val="00B55568"/>
    <w:rsid w:val="00B563C0"/>
    <w:rsid w:val="00B568D2"/>
    <w:rsid w:val="00B56D08"/>
    <w:rsid w:val="00B70D25"/>
    <w:rsid w:val="00B77767"/>
    <w:rsid w:val="00B84BDC"/>
    <w:rsid w:val="00B93085"/>
    <w:rsid w:val="00BA584F"/>
    <w:rsid w:val="00BA5E7B"/>
    <w:rsid w:val="00BB2A81"/>
    <w:rsid w:val="00BB7347"/>
    <w:rsid w:val="00BC5230"/>
    <w:rsid w:val="00BC58FD"/>
    <w:rsid w:val="00BD7EC9"/>
    <w:rsid w:val="00BE0E0C"/>
    <w:rsid w:val="00BE1CD6"/>
    <w:rsid w:val="00BE73C5"/>
    <w:rsid w:val="00BF07B8"/>
    <w:rsid w:val="00BF30BC"/>
    <w:rsid w:val="00BF506D"/>
    <w:rsid w:val="00C00745"/>
    <w:rsid w:val="00C00823"/>
    <w:rsid w:val="00C0093B"/>
    <w:rsid w:val="00C105EC"/>
    <w:rsid w:val="00C1657D"/>
    <w:rsid w:val="00C22525"/>
    <w:rsid w:val="00C23DE8"/>
    <w:rsid w:val="00C24179"/>
    <w:rsid w:val="00C265CF"/>
    <w:rsid w:val="00C274A9"/>
    <w:rsid w:val="00C27E12"/>
    <w:rsid w:val="00C43340"/>
    <w:rsid w:val="00C44D3E"/>
    <w:rsid w:val="00C47117"/>
    <w:rsid w:val="00C52337"/>
    <w:rsid w:val="00C62646"/>
    <w:rsid w:val="00C63331"/>
    <w:rsid w:val="00C6637A"/>
    <w:rsid w:val="00C668F3"/>
    <w:rsid w:val="00C8393D"/>
    <w:rsid w:val="00C8404D"/>
    <w:rsid w:val="00C90B0B"/>
    <w:rsid w:val="00C92590"/>
    <w:rsid w:val="00CA03C3"/>
    <w:rsid w:val="00CA0D3C"/>
    <w:rsid w:val="00CA4C5D"/>
    <w:rsid w:val="00CA6AF8"/>
    <w:rsid w:val="00CB3219"/>
    <w:rsid w:val="00CB5B2B"/>
    <w:rsid w:val="00CB6937"/>
    <w:rsid w:val="00CC1607"/>
    <w:rsid w:val="00CC62EB"/>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229A9"/>
    <w:rsid w:val="00D250B7"/>
    <w:rsid w:val="00D25D1D"/>
    <w:rsid w:val="00D27FF4"/>
    <w:rsid w:val="00D30654"/>
    <w:rsid w:val="00D3521D"/>
    <w:rsid w:val="00D46C4A"/>
    <w:rsid w:val="00D51804"/>
    <w:rsid w:val="00D52134"/>
    <w:rsid w:val="00D563AC"/>
    <w:rsid w:val="00D60505"/>
    <w:rsid w:val="00D60D65"/>
    <w:rsid w:val="00D63975"/>
    <w:rsid w:val="00D667CD"/>
    <w:rsid w:val="00D707AB"/>
    <w:rsid w:val="00D72CE5"/>
    <w:rsid w:val="00D75276"/>
    <w:rsid w:val="00D75BCB"/>
    <w:rsid w:val="00D82135"/>
    <w:rsid w:val="00D82938"/>
    <w:rsid w:val="00D84C99"/>
    <w:rsid w:val="00D861F1"/>
    <w:rsid w:val="00D9563D"/>
    <w:rsid w:val="00D9716E"/>
    <w:rsid w:val="00D97C76"/>
    <w:rsid w:val="00DA0C25"/>
    <w:rsid w:val="00DA58FD"/>
    <w:rsid w:val="00DA67C6"/>
    <w:rsid w:val="00DB0203"/>
    <w:rsid w:val="00DB1306"/>
    <w:rsid w:val="00DB6AF1"/>
    <w:rsid w:val="00DC4A98"/>
    <w:rsid w:val="00DC4FC8"/>
    <w:rsid w:val="00DC51E5"/>
    <w:rsid w:val="00DD189F"/>
    <w:rsid w:val="00DD358A"/>
    <w:rsid w:val="00DD4667"/>
    <w:rsid w:val="00DD7D67"/>
    <w:rsid w:val="00DE0F7D"/>
    <w:rsid w:val="00DE406C"/>
    <w:rsid w:val="00DE63A0"/>
    <w:rsid w:val="00DF0A56"/>
    <w:rsid w:val="00DF1125"/>
    <w:rsid w:val="00DF475B"/>
    <w:rsid w:val="00E0046E"/>
    <w:rsid w:val="00E0393C"/>
    <w:rsid w:val="00E0548C"/>
    <w:rsid w:val="00E14BBE"/>
    <w:rsid w:val="00E15348"/>
    <w:rsid w:val="00E1546D"/>
    <w:rsid w:val="00E15CE1"/>
    <w:rsid w:val="00E21C05"/>
    <w:rsid w:val="00E24003"/>
    <w:rsid w:val="00E30138"/>
    <w:rsid w:val="00E34A10"/>
    <w:rsid w:val="00E378EE"/>
    <w:rsid w:val="00E440CA"/>
    <w:rsid w:val="00E46412"/>
    <w:rsid w:val="00E47787"/>
    <w:rsid w:val="00E51AFA"/>
    <w:rsid w:val="00E52C71"/>
    <w:rsid w:val="00E54D2F"/>
    <w:rsid w:val="00E672F4"/>
    <w:rsid w:val="00E80467"/>
    <w:rsid w:val="00E84165"/>
    <w:rsid w:val="00E90FE2"/>
    <w:rsid w:val="00E91C81"/>
    <w:rsid w:val="00E9620E"/>
    <w:rsid w:val="00EA3011"/>
    <w:rsid w:val="00EA3D13"/>
    <w:rsid w:val="00EA4915"/>
    <w:rsid w:val="00EA5F45"/>
    <w:rsid w:val="00EB0BEF"/>
    <w:rsid w:val="00EC0B4F"/>
    <w:rsid w:val="00EC15C4"/>
    <w:rsid w:val="00EC4995"/>
    <w:rsid w:val="00EC7118"/>
    <w:rsid w:val="00ED3EDD"/>
    <w:rsid w:val="00ED500C"/>
    <w:rsid w:val="00ED78DC"/>
    <w:rsid w:val="00EE1C36"/>
    <w:rsid w:val="00EE755D"/>
    <w:rsid w:val="00EF1FAC"/>
    <w:rsid w:val="00EF21CA"/>
    <w:rsid w:val="00EF394C"/>
    <w:rsid w:val="00EF3F2B"/>
    <w:rsid w:val="00F00F7A"/>
    <w:rsid w:val="00F041CB"/>
    <w:rsid w:val="00F04565"/>
    <w:rsid w:val="00F0659E"/>
    <w:rsid w:val="00F13AD7"/>
    <w:rsid w:val="00F14912"/>
    <w:rsid w:val="00F153DA"/>
    <w:rsid w:val="00F31215"/>
    <w:rsid w:val="00F33EE1"/>
    <w:rsid w:val="00F3486C"/>
    <w:rsid w:val="00F37B1B"/>
    <w:rsid w:val="00F41914"/>
    <w:rsid w:val="00F420A6"/>
    <w:rsid w:val="00F44B4E"/>
    <w:rsid w:val="00F457E0"/>
    <w:rsid w:val="00F51946"/>
    <w:rsid w:val="00F71AE5"/>
    <w:rsid w:val="00F752E5"/>
    <w:rsid w:val="00F76CF7"/>
    <w:rsid w:val="00F81399"/>
    <w:rsid w:val="00F82DAB"/>
    <w:rsid w:val="00F8322E"/>
    <w:rsid w:val="00F863C6"/>
    <w:rsid w:val="00F86813"/>
    <w:rsid w:val="00F875DD"/>
    <w:rsid w:val="00F90B20"/>
    <w:rsid w:val="00F9215D"/>
    <w:rsid w:val="00F922B7"/>
    <w:rsid w:val="00FA090D"/>
    <w:rsid w:val="00FA7123"/>
    <w:rsid w:val="00FC3B47"/>
    <w:rsid w:val="00FC54AC"/>
    <w:rsid w:val="00FD14E4"/>
    <w:rsid w:val="00FD2E02"/>
    <w:rsid w:val="00FD46A0"/>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4C6957"/>
    <w:pPr>
      <w:keepNext/>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4C6957"/>
    <w:rPr>
      <w:rFonts w:ascii="Times New Roman" w:eastAsia="Times New Roman" w:hAnsi="Times New Roman" w:cs="Times New Roman"/>
      <w:b/>
      <w:sz w:val="24"/>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0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wmf"/><Relationship Id="rId18" Type="http://schemas.openxmlformats.org/officeDocument/2006/relationships/image" Target="media/image60.wmf"/><Relationship Id="rId3" Type="http://schemas.openxmlformats.org/officeDocument/2006/relationships/styles" Target="styles.xml"/><Relationship Id="rId21" Type="http://schemas.openxmlformats.org/officeDocument/2006/relationships/image" Target="media/image61.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50.wmf"/><Relationship Id="rId2" Type="http://schemas.openxmlformats.org/officeDocument/2006/relationships/numbering" Target="numbering.xml"/><Relationship Id="rId16" Type="http://schemas.openxmlformats.org/officeDocument/2006/relationships/image" Target="media/image40.wmf"/><Relationship Id="rId20" Type="http://schemas.openxmlformats.org/officeDocument/2006/relationships/image" Target="media/image5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30.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70.wmf"/><Relationship Id="rId4" Type="http://schemas.openxmlformats.org/officeDocument/2006/relationships/settings" Target="settings.xml"/><Relationship Id="rId9" Type="http://schemas.openxmlformats.org/officeDocument/2006/relationships/image" Target="media/image20.emf"/><Relationship Id="rId14" Type="http://schemas.openxmlformats.org/officeDocument/2006/relationships/image" Target="media/image7.w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C173-1C18-4E0F-AB85-671037FA9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7</Pages>
  <Words>1376</Words>
  <Characters>7847</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13</cp:revision>
  <cp:lastPrinted>2019-08-16T03:53:00Z</cp:lastPrinted>
  <dcterms:created xsi:type="dcterms:W3CDTF">2020-04-07T04:12:00Z</dcterms:created>
  <dcterms:modified xsi:type="dcterms:W3CDTF">2020-05-14T07:50:00Z</dcterms:modified>
</cp:coreProperties>
</file>