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A578C0" w:rsidRDefault="00A578C0" w:rsidP="00A578C0">
      <w:pPr>
        <w:tabs>
          <w:tab w:val="center" w:pos="3969"/>
          <w:tab w:val="right" w:pos="8280"/>
          <w:tab w:val="right" w:pos="9781"/>
        </w:tabs>
        <w:snapToGrid w:val="0"/>
        <w:ind w:left="-2" w:right="-57"/>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75584C">
        <w:rPr>
          <w:rFonts w:ascii="Arial" w:eastAsia="宋体" w:hAnsi="Arial" w:cs="Arial" w:hint="eastAsia"/>
          <w:b/>
          <w:bCs/>
          <w:kern w:val="0"/>
          <w:sz w:val="22"/>
          <w:lang w:val="en-GB"/>
        </w:rPr>
        <w:t>1</w:t>
      </w:r>
      <w:r>
        <w:rPr>
          <w:rFonts w:ascii="Arial" w:eastAsia="宋体" w:hAnsi="Arial" w:cs="Arial" w:hint="eastAsia"/>
          <w:b/>
          <w:bCs/>
          <w:kern w:val="0"/>
          <w:sz w:val="22"/>
          <w:lang w:val="en-GB"/>
        </w:rPr>
        <w:t xml:space="preserve">                                  </w:t>
      </w:r>
      <w:r w:rsidR="0075584C">
        <w:rPr>
          <w:rFonts w:ascii="Arial" w:eastAsia="宋体" w:hAnsi="Arial" w:cs="Arial" w:hint="eastAsia"/>
          <w:b/>
          <w:bCs/>
          <w:kern w:val="0"/>
          <w:sz w:val="22"/>
          <w:lang w:val="en-GB"/>
        </w:rPr>
        <w:t xml:space="preserve">   </w:t>
      </w:r>
      <w:r>
        <w:rPr>
          <w:rFonts w:ascii="Arial" w:eastAsia="宋体" w:hAnsi="Arial" w:cs="Arial" w:hint="eastAsia"/>
          <w:b/>
          <w:bCs/>
          <w:kern w:val="0"/>
          <w:sz w:val="22"/>
          <w:lang w:val="en-GB"/>
        </w:rPr>
        <w:t xml:space="preserve"> </w:t>
      </w:r>
      <w:r w:rsidRPr="00A578C0">
        <w:rPr>
          <w:rFonts w:ascii="Arial" w:eastAsia="MS Mincho" w:hAnsi="Arial" w:cs="Times New Roman"/>
          <w:b/>
          <w:kern w:val="0"/>
          <w:sz w:val="22"/>
          <w:lang w:val="x-none" w:eastAsia="en-US"/>
        </w:rPr>
        <w:t>R1-</w:t>
      </w:r>
      <w:r w:rsidR="008B4EE6" w:rsidRPr="00A578C0">
        <w:rPr>
          <w:rFonts w:ascii="Arial" w:eastAsia="宋体" w:hAnsi="Arial" w:cs="Times New Roman" w:hint="eastAsia"/>
          <w:b/>
          <w:kern w:val="0"/>
          <w:sz w:val="22"/>
          <w:lang w:val="x-none"/>
        </w:rPr>
        <w:t>20</w:t>
      </w:r>
      <w:r w:rsidR="008B4EE6">
        <w:rPr>
          <w:rFonts w:ascii="Arial" w:eastAsia="宋体" w:hAnsi="Arial" w:cs="Times New Roman" w:hint="eastAsia"/>
          <w:b/>
          <w:kern w:val="0"/>
          <w:sz w:val="22"/>
          <w:lang w:val="x-none"/>
        </w:rPr>
        <w:t>03644</w:t>
      </w:r>
    </w:p>
    <w:p w:rsidR="00A578C0" w:rsidRPr="00A578C0" w:rsidRDefault="003F3BD9" w:rsidP="00A578C0">
      <w:pPr>
        <w:widowControl/>
        <w:tabs>
          <w:tab w:val="center" w:pos="4536"/>
          <w:tab w:val="right" w:pos="9072"/>
        </w:tabs>
        <w:ind w:left="-2"/>
        <w:jc w:val="left"/>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75584C">
        <w:rPr>
          <w:rFonts w:ascii="Arial" w:eastAsia="宋体" w:hAnsi="Arial" w:cs="Arial" w:hint="eastAsia"/>
          <w:b/>
          <w:bCs/>
          <w:kern w:val="0"/>
          <w:sz w:val="22"/>
          <w:lang w:val="x-none"/>
        </w:rPr>
        <w:t>May</w:t>
      </w:r>
      <w:r w:rsidR="0075584C" w:rsidRPr="003F3BD9">
        <w:rPr>
          <w:rFonts w:ascii="Arial" w:eastAsia="宋体" w:hAnsi="Arial" w:cs="Arial"/>
          <w:b/>
          <w:bCs/>
          <w:kern w:val="0"/>
          <w:sz w:val="22"/>
          <w:lang w:val="x-none"/>
        </w:rPr>
        <w:t xml:space="preserve"> </w:t>
      </w:r>
      <w:r w:rsidR="0075584C">
        <w:rPr>
          <w:rFonts w:ascii="Arial" w:eastAsia="宋体" w:hAnsi="Arial" w:cs="Arial" w:hint="eastAsia"/>
          <w:b/>
          <w:bCs/>
          <w:kern w:val="0"/>
          <w:sz w:val="22"/>
          <w:lang w:val="x-none"/>
        </w:rPr>
        <w:t>25</w:t>
      </w:r>
      <w:r w:rsidR="0075584C" w:rsidRPr="003F3BD9">
        <w:rPr>
          <w:rFonts w:ascii="Arial" w:eastAsia="宋体" w:hAnsi="Arial" w:cs="Arial"/>
          <w:b/>
          <w:bCs/>
          <w:kern w:val="0"/>
          <w:sz w:val="22"/>
          <w:vertAlign w:val="superscript"/>
          <w:lang w:val="x-none"/>
        </w:rPr>
        <w:t>th</w:t>
      </w:r>
      <w:r w:rsidR="0075584C" w:rsidRPr="003F3BD9">
        <w:rPr>
          <w:rFonts w:ascii="Arial" w:eastAsia="宋体" w:hAnsi="Arial" w:cs="Arial"/>
          <w:b/>
          <w:bCs/>
          <w:kern w:val="0"/>
          <w:sz w:val="22"/>
          <w:lang w:val="x-none"/>
        </w:rPr>
        <w:t xml:space="preserve"> – </w:t>
      </w:r>
      <w:r w:rsidR="0075584C">
        <w:rPr>
          <w:rFonts w:ascii="Arial" w:eastAsia="宋体" w:hAnsi="Arial" w:cs="Arial" w:hint="eastAsia"/>
          <w:b/>
          <w:bCs/>
          <w:kern w:val="0"/>
          <w:sz w:val="22"/>
          <w:lang w:val="x-none"/>
        </w:rPr>
        <w:t>June 5</w:t>
      </w:r>
      <w:r w:rsidR="0075584C" w:rsidRPr="00815B06">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2020</w:t>
      </w:r>
    </w:p>
    <w:p w:rsidR="00A578C0" w:rsidRPr="0075584C"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75584C" w:rsidRPr="0075584C">
        <w:rPr>
          <w:rFonts w:ascii="Arial" w:eastAsia="宋体" w:hAnsi="Arial" w:cs="Times New Roman"/>
          <w:b/>
          <w:kern w:val="0"/>
          <w:sz w:val="22"/>
          <w:lang w:val="x-none"/>
        </w:rPr>
        <w:t xml:space="preserve">Discussion on </w:t>
      </w:r>
      <w:bookmarkStart w:id="1" w:name="OLE_LINK1"/>
      <w:bookmarkStart w:id="2" w:name="OLE_LINK2"/>
      <w:r w:rsidR="0075584C" w:rsidRPr="0075584C">
        <w:rPr>
          <w:rFonts w:ascii="Arial" w:eastAsia="宋体" w:hAnsi="Arial" w:cs="Times New Roman"/>
          <w:b/>
          <w:kern w:val="0"/>
          <w:sz w:val="22"/>
          <w:lang w:val="x-none"/>
        </w:rPr>
        <w:t>potential UE complexity reduction features</w:t>
      </w:r>
      <w:bookmarkEnd w:id="1"/>
      <w:bookmarkEnd w:id="2"/>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3" w:name="Source"/>
      <w:bookmarkEnd w:id="3"/>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8.3.1</w:t>
      </w:r>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4" w:name="DocumentFor"/>
      <w:bookmarkEnd w:id="4"/>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CC300E" w:rsidRDefault="00A578C0" w:rsidP="00CC300E">
      <w:pPr>
        <w:pStyle w:val="a6"/>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bookmarkStart w:id="5" w:name="_Ref521334010"/>
      <w:r w:rsidRPr="00CC300E">
        <w:rPr>
          <w:rFonts w:ascii="Arial" w:eastAsia="宋体" w:hAnsi="Arial" w:cs="Times New Roman"/>
          <w:b/>
          <w:kern w:val="32"/>
          <w:sz w:val="28"/>
          <w:szCs w:val="20"/>
          <w:lang w:val="x-none" w:eastAsia="x-none"/>
        </w:rPr>
        <w:t>Introduction</w:t>
      </w:r>
      <w:bookmarkEnd w:id="5"/>
    </w:p>
    <w:p w:rsidR="00A408CF" w:rsidRDefault="00AF15F7" w:rsidP="00AF15F7">
      <w:pPr>
        <w:spacing w:beforeLines="50" w:before="120"/>
        <w:rPr>
          <w:rFonts w:ascii="Times New Roman" w:hAnsi="Times New Roman" w:cs="Times New Roman"/>
          <w:sz w:val="20"/>
          <w:szCs w:val="20"/>
        </w:rPr>
      </w:pPr>
      <w:r>
        <w:rPr>
          <w:rFonts w:ascii="Times New Roman" w:hAnsi="Times New Roman" w:cs="Times New Roman" w:hint="eastAsia"/>
          <w:sz w:val="20"/>
          <w:szCs w:val="20"/>
        </w:rPr>
        <w:t>In RAN#86, a new Rel-17 SI on support of reduced capability NR devices w</w:t>
      </w:r>
      <w:r w:rsidR="00245AD4">
        <w:rPr>
          <w:rFonts w:ascii="Times New Roman" w:hAnsi="Times New Roman" w:cs="Times New Roman" w:hint="eastAsia"/>
          <w:sz w:val="20"/>
          <w:szCs w:val="20"/>
        </w:rPr>
        <w:t>as</w:t>
      </w:r>
      <w:r>
        <w:rPr>
          <w:rFonts w:ascii="Times New Roman" w:hAnsi="Times New Roman" w:cs="Times New Roman" w:hint="eastAsia"/>
          <w:sz w:val="20"/>
          <w:szCs w:val="20"/>
        </w:rPr>
        <w:t xml:space="preserve"> approved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_Ref39749538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hint="eastAsia"/>
          <w:sz w:val="20"/>
          <w:szCs w:val="20"/>
        </w:rPr>
        <w:t>. One of the objectives is to identify and study potential UE complexity reduction features, including</w:t>
      </w:r>
      <w:r w:rsidR="00245AD4">
        <w:rPr>
          <w:rFonts w:ascii="Times New Roman" w:hAnsi="Times New Roman" w:cs="Times New Roman" w:hint="eastAsia"/>
          <w:sz w:val="20"/>
          <w:szCs w:val="20"/>
        </w:rPr>
        <w:t>:</w:t>
      </w:r>
    </w:p>
    <w:p w:rsidR="00AF15F7" w:rsidRPr="00942D09" w:rsidRDefault="00AF15F7" w:rsidP="00AF15F7">
      <w:pPr>
        <w:pStyle w:val="a6"/>
        <w:widowControl/>
        <w:numPr>
          <w:ilvl w:val="0"/>
          <w:numId w:val="6"/>
        </w:numPr>
        <w:spacing w:line="259" w:lineRule="auto"/>
        <w:ind w:right="-96" w:firstLineChars="0"/>
        <w:contextualSpacing/>
        <w:jc w:val="left"/>
        <w:rPr>
          <w:rFonts w:ascii="Times New Roman" w:hAnsi="Times New Roman"/>
          <w:sz w:val="20"/>
          <w:szCs w:val="20"/>
        </w:rPr>
      </w:pPr>
      <w:r w:rsidRPr="00942D09">
        <w:rPr>
          <w:rFonts w:ascii="Times New Roman" w:hAnsi="Times New Roman"/>
          <w:sz w:val="20"/>
          <w:szCs w:val="20"/>
        </w:rPr>
        <w:t>Reduced number of UE RX/TX antennas</w:t>
      </w:r>
    </w:p>
    <w:p w:rsidR="00AF15F7" w:rsidRDefault="00AF15F7" w:rsidP="00AF15F7">
      <w:pPr>
        <w:pStyle w:val="a6"/>
        <w:widowControl/>
        <w:numPr>
          <w:ilvl w:val="0"/>
          <w:numId w:val="6"/>
        </w:numPr>
        <w:spacing w:line="259" w:lineRule="auto"/>
        <w:ind w:right="-96" w:firstLineChars="0"/>
        <w:contextualSpacing/>
        <w:jc w:val="left"/>
        <w:rPr>
          <w:rFonts w:ascii="Times New Roman" w:hAnsi="Times New Roman"/>
          <w:sz w:val="20"/>
          <w:szCs w:val="20"/>
        </w:rPr>
      </w:pPr>
      <w:r w:rsidRPr="002C4A15">
        <w:rPr>
          <w:rFonts w:ascii="Times New Roman" w:hAnsi="Times New Roman"/>
          <w:sz w:val="20"/>
          <w:szCs w:val="20"/>
        </w:rPr>
        <w:t>UE Bandwidth reduction</w:t>
      </w:r>
      <w:r w:rsidRPr="00942D09">
        <w:rPr>
          <w:rFonts w:ascii="Times New Roman" w:hAnsi="Times New Roman"/>
          <w:sz w:val="20"/>
          <w:szCs w:val="20"/>
        </w:rPr>
        <w:t xml:space="preserve"> </w:t>
      </w:r>
    </w:p>
    <w:p w:rsidR="00AF15F7" w:rsidRPr="00BC500C" w:rsidRDefault="00AF15F7" w:rsidP="00AF15F7">
      <w:pPr>
        <w:pStyle w:val="a6"/>
        <w:spacing w:line="259" w:lineRule="auto"/>
        <w:ind w:right="-96" w:firstLine="400"/>
        <w:rPr>
          <w:rFonts w:ascii="Times New Roman" w:hAnsi="Times New Roman"/>
          <w:sz w:val="20"/>
          <w:szCs w:val="20"/>
        </w:rPr>
      </w:pPr>
      <w:r w:rsidRPr="00C8014D">
        <w:rPr>
          <w:rFonts w:ascii="Times New Roman" w:hAnsi="Times New Roman"/>
          <w:sz w:val="20"/>
          <w:szCs w:val="20"/>
        </w:rPr>
        <w:t xml:space="preserve">Note: Rel-15 SSB </w:t>
      </w:r>
      <w:r w:rsidRPr="00855B5C">
        <w:rPr>
          <w:rFonts w:ascii="Times New Roman" w:hAnsi="Times New Roman"/>
          <w:sz w:val="20"/>
          <w:szCs w:val="20"/>
        </w:rPr>
        <w:t xml:space="preserve">bandwidth should be </w:t>
      </w:r>
      <w:r w:rsidRPr="00BC500C">
        <w:rPr>
          <w:rFonts w:ascii="Times New Roman" w:hAnsi="Times New Roman"/>
          <w:sz w:val="20"/>
          <w:szCs w:val="20"/>
        </w:rPr>
        <w:t xml:space="preserve">reused and L1 changes minimized </w:t>
      </w:r>
    </w:p>
    <w:p w:rsidR="00AF15F7" w:rsidRPr="00BC500C" w:rsidRDefault="00AF15F7" w:rsidP="00AF15F7">
      <w:pPr>
        <w:pStyle w:val="a6"/>
        <w:widowControl/>
        <w:numPr>
          <w:ilvl w:val="0"/>
          <w:numId w:val="6"/>
        </w:numPr>
        <w:spacing w:line="259" w:lineRule="auto"/>
        <w:ind w:right="-96" w:firstLineChars="0"/>
        <w:contextualSpacing/>
        <w:jc w:val="left"/>
        <w:rPr>
          <w:rFonts w:ascii="Times New Roman" w:hAnsi="Times New Roman"/>
          <w:sz w:val="20"/>
          <w:szCs w:val="20"/>
        </w:rPr>
      </w:pPr>
      <w:r w:rsidRPr="00BC500C">
        <w:rPr>
          <w:rFonts w:ascii="Times New Roman" w:hAnsi="Times New Roman"/>
          <w:sz w:val="20"/>
          <w:szCs w:val="20"/>
        </w:rPr>
        <w:t>Half-Duplex-FDD</w:t>
      </w:r>
    </w:p>
    <w:p w:rsidR="00AF15F7" w:rsidRPr="00BC500C" w:rsidRDefault="00FE2657" w:rsidP="00AF15F7">
      <w:pPr>
        <w:pStyle w:val="a6"/>
        <w:widowControl/>
        <w:numPr>
          <w:ilvl w:val="0"/>
          <w:numId w:val="6"/>
        </w:numPr>
        <w:spacing w:line="259" w:lineRule="auto"/>
        <w:ind w:right="-96" w:firstLineChars="0"/>
        <w:contextualSpacing/>
        <w:jc w:val="left"/>
        <w:rPr>
          <w:rFonts w:ascii="Times New Roman" w:hAnsi="Times New Roman"/>
          <w:sz w:val="20"/>
          <w:szCs w:val="20"/>
        </w:rPr>
      </w:pPr>
      <w:r>
        <w:rPr>
          <w:rFonts w:ascii="Times New Roman" w:hAnsi="Times New Roman"/>
          <w:sz w:val="20"/>
          <w:szCs w:val="20"/>
        </w:rPr>
        <w:t>Relaxed UE processing time</w:t>
      </w:r>
    </w:p>
    <w:p w:rsidR="00AF15F7" w:rsidRPr="00973BBF" w:rsidRDefault="00AF15F7" w:rsidP="00AF15F7">
      <w:pPr>
        <w:pStyle w:val="a6"/>
        <w:widowControl/>
        <w:numPr>
          <w:ilvl w:val="0"/>
          <w:numId w:val="6"/>
        </w:numPr>
        <w:spacing w:line="259" w:lineRule="auto"/>
        <w:ind w:right="-96" w:firstLineChars="0"/>
        <w:contextualSpacing/>
        <w:jc w:val="left"/>
        <w:rPr>
          <w:rFonts w:ascii="Times New Roman" w:hAnsi="Times New Roman"/>
          <w:sz w:val="20"/>
          <w:szCs w:val="20"/>
        </w:rPr>
      </w:pPr>
      <w:r w:rsidRPr="00973BBF">
        <w:rPr>
          <w:rFonts w:ascii="Times New Roman" w:hAnsi="Times New Roman"/>
          <w:sz w:val="20"/>
          <w:szCs w:val="20"/>
        </w:rPr>
        <w:t xml:space="preserve">Relaxed UE processing </w:t>
      </w:r>
      <w:r w:rsidR="00FE2657">
        <w:rPr>
          <w:rFonts w:ascii="Times New Roman" w:hAnsi="Times New Roman"/>
          <w:sz w:val="20"/>
          <w:szCs w:val="20"/>
        </w:rPr>
        <w:t>capability</w:t>
      </w:r>
    </w:p>
    <w:p w:rsidR="00750473" w:rsidRPr="00750473" w:rsidRDefault="00B152E2" w:rsidP="00AF15F7">
      <w:pPr>
        <w:spacing w:beforeLines="50" w:before="120"/>
        <w:rPr>
          <w:rFonts w:ascii="Times New Roman" w:hAnsi="Times New Roman" w:cs="Times New Roman"/>
          <w:sz w:val="20"/>
          <w:szCs w:val="20"/>
        </w:rPr>
      </w:pPr>
      <w:r>
        <w:rPr>
          <w:rFonts w:ascii="Times New Roman" w:hAnsi="Times New Roman" w:cs="Times New Roman" w:hint="eastAsia"/>
          <w:sz w:val="20"/>
          <w:szCs w:val="20"/>
        </w:rPr>
        <w:t xml:space="preserve">In this contribution, we provide our </w:t>
      </w:r>
      <w:r w:rsidR="00245AD4">
        <w:rPr>
          <w:rFonts w:ascii="Times New Roman" w:hAnsi="Times New Roman" w:cs="Times New Roman" w:hint="eastAsia"/>
          <w:sz w:val="20"/>
          <w:szCs w:val="20"/>
        </w:rPr>
        <w:t>initial considerations</w:t>
      </w:r>
      <w:r>
        <w:rPr>
          <w:rFonts w:ascii="Times New Roman" w:hAnsi="Times New Roman" w:cs="Times New Roman" w:hint="eastAsia"/>
          <w:sz w:val="20"/>
          <w:szCs w:val="20"/>
        </w:rPr>
        <w:t xml:space="preserve"> on </w:t>
      </w:r>
      <w:r w:rsidR="00245AD4" w:rsidRPr="00245AD4">
        <w:rPr>
          <w:rFonts w:ascii="Times New Roman" w:hAnsi="Times New Roman" w:cs="Times New Roman"/>
          <w:sz w:val="20"/>
          <w:szCs w:val="20"/>
        </w:rPr>
        <w:t>potential UE complexity reduction features</w:t>
      </w:r>
      <w:r w:rsidR="00FE2657">
        <w:rPr>
          <w:rFonts w:ascii="Times New Roman" w:hAnsi="Times New Roman" w:cs="Times New Roman" w:hint="eastAsia"/>
          <w:sz w:val="20"/>
          <w:szCs w:val="20"/>
        </w:rPr>
        <w:t xml:space="preserve"> for reduced capability NR devices</w:t>
      </w:r>
      <w:r>
        <w:rPr>
          <w:rFonts w:ascii="Times New Roman" w:hAnsi="Times New Roman" w:cs="Times New Roman" w:hint="eastAsia"/>
          <w:sz w:val="20"/>
          <w:szCs w:val="20"/>
        </w:rPr>
        <w:t>.</w:t>
      </w:r>
    </w:p>
    <w:p w:rsidR="00A578C0" w:rsidRPr="00CC300E" w:rsidRDefault="00A578C0" w:rsidP="00B152E2">
      <w:pPr>
        <w:pStyle w:val="a6"/>
        <w:keepNext/>
        <w:widowControl/>
        <w:numPr>
          <w:ilvl w:val="0"/>
          <w:numId w:val="2"/>
        </w:numPr>
        <w:spacing w:before="240" w:after="120"/>
        <w:ind w:left="424" w:hangingChars="151" w:hanging="424"/>
        <w:jc w:val="left"/>
        <w:outlineLvl w:val="0"/>
        <w:rPr>
          <w:rFonts w:ascii="Arial" w:eastAsia="宋体" w:hAnsi="Arial" w:cs="Times New Roman"/>
          <w:b/>
          <w:kern w:val="32"/>
          <w:sz w:val="28"/>
          <w:szCs w:val="20"/>
          <w:lang w:val="x-none" w:eastAsia="x-none"/>
        </w:rPr>
      </w:pPr>
      <w:r w:rsidRPr="00CC300E">
        <w:rPr>
          <w:rFonts w:ascii="Arial" w:eastAsia="宋体" w:hAnsi="Arial" w:cs="Times New Roman"/>
          <w:b/>
          <w:kern w:val="32"/>
          <w:sz w:val="28"/>
          <w:szCs w:val="20"/>
          <w:lang w:val="x-none" w:eastAsia="x-none"/>
        </w:rPr>
        <w:t>Discussion</w:t>
      </w:r>
    </w:p>
    <w:p w:rsidR="00753833" w:rsidRDefault="00FE2657" w:rsidP="009772B4">
      <w:pPr>
        <w:widowControl/>
        <w:spacing w:beforeLines="50" w:before="120" w:after="120"/>
        <w:rPr>
          <w:rFonts w:ascii="Times New Roman" w:eastAsia="宋体" w:hAnsi="Times New Roman" w:cs="Times New Roman"/>
          <w:b/>
          <w:kern w:val="0"/>
          <w:sz w:val="20"/>
          <w:szCs w:val="20"/>
          <w:lang w:val="en-GB"/>
        </w:rPr>
      </w:pPr>
      <w:r>
        <w:rPr>
          <w:rFonts w:ascii="Times New Roman" w:hAnsi="Times New Roman" w:cs="Times New Roman" w:hint="eastAsia"/>
          <w:sz w:val="20"/>
          <w:szCs w:val="20"/>
          <w:lang w:val="x-none"/>
        </w:rPr>
        <w:t>W</w:t>
      </w:r>
      <w:r>
        <w:rPr>
          <w:rFonts w:ascii="Times New Roman" w:hAnsi="Times New Roman" w:cs="Times New Roman" w:hint="eastAsia"/>
          <w:sz w:val="20"/>
          <w:szCs w:val="20"/>
        </w:rPr>
        <w:t xml:space="preserve">e provide our initial considerations on </w:t>
      </w:r>
      <w:r w:rsidRPr="00245AD4">
        <w:rPr>
          <w:rFonts w:ascii="Times New Roman" w:hAnsi="Times New Roman" w:cs="Times New Roman"/>
          <w:sz w:val="20"/>
          <w:szCs w:val="20"/>
        </w:rPr>
        <w:t>potential UE complexity reduction features</w:t>
      </w:r>
      <w:r>
        <w:rPr>
          <w:rFonts w:ascii="Times New Roman" w:hAnsi="Times New Roman" w:cs="Times New Roman" w:hint="eastAsia"/>
          <w:sz w:val="20"/>
          <w:szCs w:val="20"/>
        </w:rPr>
        <w:t xml:space="preserve"> as follows.</w:t>
      </w:r>
    </w:p>
    <w:p w:rsidR="00FE2657" w:rsidRPr="00FE2657" w:rsidRDefault="00FE2657" w:rsidP="00FE2657">
      <w:pPr>
        <w:pStyle w:val="a6"/>
        <w:widowControl/>
        <w:numPr>
          <w:ilvl w:val="0"/>
          <w:numId w:val="7"/>
        </w:numPr>
        <w:spacing w:beforeLines="50" w:before="120" w:after="120"/>
        <w:ind w:firstLineChars="0"/>
        <w:rPr>
          <w:rFonts w:ascii="Times New Roman" w:eastAsia="宋体" w:hAnsi="Times New Roman" w:cs="Times New Roman"/>
          <w:b/>
          <w:kern w:val="0"/>
          <w:sz w:val="20"/>
          <w:szCs w:val="20"/>
          <w:lang w:val="en-GB"/>
        </w:rPr>
      </w:pPr>
      <w:r w:rsidRPr="00942D09">
        <w:rPr>
          <w:rFonts w:ascii="Times New Roman" w:hAnsi="Times New Roman"/>
          <w:sz w:val="20"/>
          <w:szCs w:val="20"/>
        </w:rPr>
        <w:t>Reduced number of UE RX/TX antennas</w:t>
      </w:r>
    </w:p>
    <w:p w:rsidR="00FE2657" w:rsidRPr="00FE2657" w:rsidRDefault="00FE2657" w:rsidP="00FE2657">
      <w:pPr>
        <w:spacing w:after="120"/>
        <w:ind w:left="420"/>
        <w:rPr>
          <w:rFonts w:ascii="Times New Roman" w:hAnsi="Times New Roman" w:cs="Times New Roman"/>
          <w:sz w:val="20"/>
          <w:szCs w:val="20"/>
        </w:rPr>
      </w:pPr>
      <w:r w:rsidRPr="00FE2657">
        <w:rPr>
          <w:rFonts w:ascii="Times New Roman" w:hAnsi="Times New Roman" w:cs="Times New Roman" w:hint="eastAsia"/>
          <w:sz w:val="20"/>
          <w:szCs w:val="20"/>
        </w:rPr>
        <w:t>In NR Rel-15 and Rel-16, t</w:t>
      </w:r>
      <w:r w:rsidRPr="00FE2657">
        <w:rPr>
          <w:rFonts w:ascii="Times New Roman" w:hAnsi="Times New Roman" w:cs="Times New Roman"/>
          <w:sz w:val="20"/>
          <w:szCs w:val="20"/>
        </w:rPr>
        <w:t>he UE is required to be equipped with a minimum of two Rx antennas in all operating bands except for the bands n7, n38, n41, n77, n78, n79</w:t>
      </w:r>
      <w:r w:rsidRPr="00FE2657">
        <w:rPr>
          <w:rFonts w:ascii="Times New Roman" w:hAnsi="Times New Roman" w:cs="Times New Roman" w:hint="eastAsia"/>
          <w:sz w:val="20"/>
          <w:szCs w:val="20"/>
        </w:rPr>
        <w:t xml:space="preserve"> (in FR1)</w:t>
      </w:r>
      <w:r w:rsidRPr="00FE2657">
        <w:rPr>
          <w:rFonts w:ascii="Times New Roman" w:hAnsi="Times New Roman" w:cs="Times New Roman"/>
          <w:sz w:val="20"/>
          <w:szCs w:val="20"/>
        </w:rPr>
        <w:t xml:space="preserve"> where the UE is required to be equipped with a minimum of four Rx antennas.</w:t>
      </w:r>
      <w:r w:rsidRPr="00FE2657">
        <w:rPr>
          <w:rFonts w:ascii="Times New Roman" w:hAnsi="Times New Roman" w:cs="Times New Roman" w:hint="eastAsia"/>
          <w:sz w:val="20"/>
          <w:szCs w:val="20"/>
        </w:rPr>
        <w:t xml:space="preserve"> For UL, since UL MIMO is optional for NR UEs, 1 </w:t>
      </w:r>
      <w:proofErr w:type="spellStart"/>
      <w:proofErr w:type="gramStart"/>
      <w:r w:rsidRPr="00FE2657">
        <w:rPr>
          <w:rFonts w:ascii="Times New Roman" w:hAnsi="Times New Roman" w:cs="Times New Roman" w:hint="eastAsia"/>
          <w:sz w:val="20"/>
          <w:szCs w:val="20"/>
        </w:rPr>
        <w:t>Tx</w:t>
      </w:r>
      <w:proofErr w:type="spellEnd"/>
      <w:proofErr w:type="gramEnd"/>
      <w:r w:rsidR="00286A83">
        <w:rPr>
          <w:rFonts w:ascii="Times New Roman" w:hAnsi="Times New Roman" w:cs="Times New Roman" w:hint="eastAsia"/>
          <w:sz w:val="20"/>
          <w:szCs w:val="20"/>
        </w:rPr>
        <w:t xml:space="preserve"> antenna</w:t>
      </w:r>
      <w:r w:rsidRPr="00FE2657">
        <w:rPr>
          <w:rFonts w:ascii="Times New Roman" w:hAnsi="Times New Roman" w:cs="Times New Roman" w:hint="eastAsia"/>
          <w:sz w:val="20"/>
          <w:szCs w:val="20"/>
        </w:rPr>
        <w:t xml:space="preserve"> is allowed.</w:t>
      </w:r>
    </w:p>
    <w:p w:rsidR="00FE2657" w:rsidRPr="00FE2657" w:rsidRDefault="00FE2657" w:rsidP="00FE2657">
      <w:pPr>
        <w:spacing w:after="120"/>
        <w:ind w:left="420"/>
        <w:rPr>
          <w:rFonts w:ascii="Times New Roman" w:hAnsi="Times New Roman" w:cs="Times New Roman"/>
          <w:sz w:val="20"/>
          <w:szCs w:val="20"/>
        </w:rPr>
      </w:pPr>
      <w:r w:rsidRPr="00FE2657">
        <w:rPr>
          <w:rFonts w:ascii="Times New Roman" w:hAnsi="Times New Roman" w:cs="Times New Roman" w:hint="eastAsia"/>
          <w:sz w:val="20"/>
          <w:szCs w:val="20"/>
        </w:rPr>
        <w:t xml:space="preserve">It is considered that reducing the number of UE Rx antennas can potentially reduce the UE complexity as well as the device form factor which are beneficial for NR reduced capability UEs e.g. industrial wireless sensors and </w:t>
      </w:r>
      <w:proofErr w:type="spellStart"/>
      <w:r w:rsidRPr="00FE2657">
        <w:rPr>
          <w:rFonts w:ascii="Times New Roman" w:hAnsi="Times New Roman" w:cs="Times New Roman" w:hint="eastAsia"/>
          <w:sz w:val="20"/>
          <w:szCs w:val="20"/>
        </w:rPr>
        <w:t>wearables</w:t>
      </w:r>
      <w:proofErr w:type="spellEnd"/>
      <w:r w:rsidRPr="00FE2657">
        <w:rPr>
          <w:rFonts w:ascii="Times New Roman" w:hAnsi="Times New Roman" w:cs="Times New Roman" w:hint="eastAsia"/>
          <w:sz w:val="20"/>
          <w:szCs w:val="20"/>
        </w:rPr>
        <w:t xml:space="preserve">. However, it is obvious that reduced number of UE Rx antennas will negatively impact DL performance including coverage and throughput. So it is a tradeoff between UE complexity reduction and performance loss. </w:t>
      </w:r>
    </w:p>
    <w:p w:rsidR="00FE2657" w:rsidRPr="00FE2657" w:rsidRDefault="00FE2657" w:rsidP="00286A83">
      <w:pPr>
        <w:spacing w:after="120"/>
        <w:ind w:left="420"/>
        <w:rPr>
          <w:rFonts w:ascii="Times New Roman" w:eastAsia="宋体" w:hAnsi="Times New Roman" w:cs="Times New Roman"/>
          <w:b/>
          <w:kern w:val="0"/>
          <w:sz w:val="20"/>
          <w:szCs w:val="20"/>
        </w:rPr>
      </w:pPr>
      <w:r w:rsidRPr="00FE2657">
        <w:rPr>
          <w:rFonts w:ascii="Times New Roman" w:hAnsi="Times New Roman" w:cs="Times New Roman" w:hint="eastAsia"/>
          <w:sz w:val="20"/>
          <w:szCs w:val="20"/>
        </w:rPr>
        <w:t>In LTE MTC study, single receive RF chain (compared to two receive RF chains of a reference LTE modem) was studied. Cost savings in both RF and baseband processing were observed. An overall relative cost savings compared with the reference LTE modem is in the range 15%-38%</w:t>
      </w:r>
      <w:r w:rsidR="00286A83">
        <w:rPr>
          <w:rFonts w:ascii="Times New Roman" w:hAnsi="Times New Roman" w:cs="Times New Roman" w:hint="eastAsia"/>
          <w:sz w:val="20"/>
          <w:szCs w:val="20"/>
        </w:rPr>
        <w:t xml:space="preserve"> </w:t>
      </w:r>
      <w:r w:rsidR="00286A83">
        <w:rPr>
          <w:rFonts w:ascii="Times New Roman" w:hAnsi="Times New Roman" w:cs="Times New Roman"/>
          <w:sz w:val="20"/>
          <w:szCs w:val="20"/>
        </w:rPr>
        <w:fldChar w:fldCharType="begin"/>
      </w:r>
      <w:r w:rsidR="00286A83">
        <w:rPr>
          <w:rFonts w:ascii="Times New Roman" w:hAnsi="Times New Roman" w:cs="Times New Roman"/>
          <w:sz w:val="20"/>
          <w:szCs w:val="20"/>
        </w:rPr>
        <w:instrText xml:space="preserve"> </w:instrText>
      </w:r>
      <w:r w:rsidR="00286A83">
        <w:rPr>
          <w:rFonts w:ascii="Times New Roman" w:hAnsi="Times New Roman" w:cs="Times New Roman" w:hint="eastAsia"/>
          <w:sz w:val="20"/>
          <w:szCs w:val="20"/>
        </w:rPr>
        <w:instrText>REF _Ref39751892 \r \h</w:instrText>
      </w:r>
      <w:r w:rsidR="00286A83">
        <w:rPr>
          <w:rFonts w:ascii="Times New Roman" w:hAnsi="Times New Roman" w:cs="Times New Roman"/>
          <w:sz w:val="20"/>
          <w:szCs w:val="20"/>
        </w:rPr>
        <w:instrText xml:space="preserve"> </w:instrText>
      </w:r>
      <w:r w:rsidR="00286A83">
        <w:rPr>
          <w:rFonts w:ascii="Times New Roman" w:hAnsi="Times New Roman" w:cs="Times New Roman"/>
          <w:sz w:val="20"/>
          <w:szCs w:val="20"/>
        </w:rPr>
      </w:r>
      <w:r w:rsidR="00286A83">
        <w:rPr>
          <w:rFonts w:ascii="Times New Roman" w:hAnsi="Times New Roman" w:cs="Times New Roman"/>
          <w:sz w:val="20"/>
          <w:szCs w:val="20"/>
        </w:rPr>
        <w:fldChar w:fldCharType="separate"/>
      </w:r>
      <w:r w:rsidR="00286A83">
        <w:rPr>
          <w:rFonts w:ascii="Times New Roman" w:hAnsi="Times New Roman" w:cs="Times New Roman"/>
          <w:sz w:val="20"/>
          <w:szCs w:val="20"/>
        </w:rPr>
        <w:t>[2]</w:t>
      </w:r>
      <w:r w:rsidR="00286A83">
        <w:rPr>
          <w:rFonts w:ascii="Times New Roman" w:hAnsi="Times New Roman" w:cs="Times New Roman"/>
          <w:sz w:val="20"/>
          <w:szCs w:val="20"/>
        </w:rPr>
        <w:fldChar w:fldCharType="end"/>
      </w:r>
      <w:r w:rsidRPr="00FE2657">
        <w:rPr>
          <w:rFonts w:ascii="Times New Roman" w:hAnsi="Times New Roman" w:cs="Times New Roman" w:hint="eastAsia"/>
          <w:sz w:val="20"/>
          <w:szCs w:val="20"/>
        </w:rPr>
        <w:t xml:space="preserve">. However, the cost breakdown of a NR modem is expected to be different from LTE modem, so the </w:t>
      </w:r>
      <w:r w:rsidR="00286A83">
        <w:rPr>
          <w:rFonts w:ascii="Times New Roman" w:hAnsi="Times New Roman" w:cs="Times New Roman" w:hint="eastAsia"/>
          <w:sz w:val="20"/>
          <w:szCs w:val="20"/>
        </w:rPr>
        <w:t xml:space="preserve">relative </w:t>
      </w:r>
      <w:r w:rsidRPr="00FE2657">
        <w:rPr>
          <w:rFonts w:ascii="Times New Roman" w:hAnsi="Times New Roman" w:cs="Times New Roman" w:hint="eastAsia"/>
          <w:sz w:val="20"/>
          <w:szCs w:val="20"/>
        </w:rPr>
        <w:t xml:space="preserve">cost/complexity saving from reduced NR UE Rx antennas </w:t>
      </w:r>
      <w:r w:rsidR="00286A83">
        <w:rPr>
          <w:rFonts w:ascii="Times New Roman" w:hAnsi="Times New Roman" w:cs="Times New Roman" w:hint="eastAsia"/>
          <w:sz w:val="20"/>
          <w:szCs w:val="20"/>
        </w:rPr>
        <w:t>could be different</w:t>
      </w:r>
      <w:r w:rsidRPr="00FE2657">
        <w:rPr>
          <w:rFonts w:ascii="Times New Roman" w:hAnsi="Times New Roman" w:cs="Times New Roman" w:hint="eastAsia"/>
          <w:sz w:val="20"/>
          <w:szCs w:val="20"/>
        </w:rPr>
        <w:t>. The impact on coverage was also evaluated</w:t>
      </w:r>
      <w:r w:rsidR="00286A83">
        <w:rPr>
          <w:rFonts w:ascii="Times New Roman" w:hAnsi="Times New Roman" w:cs="Times New Roman" w:hint="eastAsia"/>
          <w:sz w:val="20"/>
          <w:szCs w:val="20"/>
        </w:rPr>
        <w:t xml:space="preserve"> in LTE MTC study</w:t>
      </w:r>
      <w:r w:rsidRPr="00FE2657">
        <w:rPr>
          <w:rFonts w:ascii="Times New Roman" w:hAnsi="Times New Roman" w:cs="Times New Roman" w:hint="eastAsia"/>
          <w:sz w:val="20"/>
          <w:szCs w:val="20"/>
        </w:rPr>
        <w:t>. It was observed that d</w:t>
      </w:r>
      <w:r w:rsidRPr="00FE2657">
        <w:rPr>
          <w:rFonts w:ascii="Times New Roman" w:hAnsi="Times New Roman" w:cs="Times New Roman"/>
          <w:sz w:val="20"/>
          <w:szCs w:val="20"/>
        </w:rPr>
        <w:t>epending on the channel conditions, the performance loss is expected to be of the order of 3-6dB for PDCCH (for 1% BLER), 3-5dB for PCFICH (for 1% BLER) and 3-6dB for PHICH (for 0.1% BLER).</w:t>
      </w:r>
      <w:r w:rsidRPr="00FE2657">
        <w:rPr>
          <w:rFonts w:ascii="Times New Roman" w:hAnsi="Times New Roman" w:cs="Times New Roman" w:hint="eastAsia"/>
          <w:sz w:val="20"/>
          <w:szCs w:val="20"/>
        </w:rPr>
        <w:t xml:space="preserve"> </w:t>
      </w:r>
      <w:r w:rsidR="00286A83">
        <w:rPr>
          <w:rFonts w:ascii="Times New Roman" w:hAnsi="Times New Roman" w:cs="Times New Roman" w:hint="eastAsia"/>
          <w:sz w:val="20"/>
          <w:szCs w:val="20"/>
        </w:rPr>
        <w:t>The performance loss needs to be</w:t>
      </w:r>
      <w:r w:rsidRPr="00FE2657">
        <w:rPr>
          <w:rFonts w:ascii="Times New Roman" w:hAnsi="Times New Roman" w:cs="Times New Roman"/>
          <w:sz w:val="20"/>
          <w:szCs w:val="20"/>
        </w:rPr>
        <w:t xml:space="preserve"> evaluat</w:t>
      </w:r>
      <w:r w:rsidR="00286A83">
        <w:rPr>
          <w:rFonts w:ascii="Times New Roman" w:hAnsi="Times New Roman" w:cs="Times New Roman" w:hint="eastAsia"/>
          <w:sz w:val="20"/>
          <w:szCs w:val="20"/>
        </w:rPr>
        <w:t>ed</w:t>
      </w:r>
      <w:r w:rsidRPr="00FE2657">
        <w:rPr>
          <w:rFonts w:ascii="Times New Roman" w:hAnsi="Times New Roman" w:cs="Times New Roman" w:hint="eastAsia"/>
          <w:sz w:val="20"/>
          <w:szCs w:val="20"/>
        </w:rPr>
        <w:t xml:space="preserve"> for NR </w:t>
      </w:r>
      <w:r w:rsidR="00286A83">
        <w:rPr>
          <w:rFonts w:ascii="Times New Roman" w:hAnsi="Times New Roman" w:cs="Times New Roman" w:hint="eastAsia"/>
          <w:sz w:val="20"/>
          <w:szCs w:val="20"/>
        </w:rPr>
        <w:t>as well</w:t>
      </w:r>
      <w:r w:rsidR="008B4EE6">
        <w:rPr>
          <w:rFonts w:ascii="Times New Roman" w:hAnsi="Times New Roman" w:cs="Times New Roman" w:hint="eastAsia"/>
          <w:sz w:val="20"/>
          <w:szCs w:val="20"/>
        </w:rPr>
        <w:t xml:space="preserve"> and coverage recovery may be needed to compensate the coverage loss </w:t>
      </w:r>
      <w:r w:rsidR="008B4EE6">
        <w:rPr>
          <w:rFonts w:ascii="Times New Roman" w:hAnsi="Times New Roman" w:cs="Times New Roman"/>
          <w:sz w:val="20"/>
          <w:szCs w:val="20"/>
        </w:rPr>
        <w:fldChar w:fldCharType="begin"/>
      </w:r>
      <w:r w:rsidR="008B4EE6">
        <w:rPr>
          <w:rFonts w:ascii="Times New Roman" w:hAnsi="Times New Roman" w:cs="Times New Roman"/>
          <w:sz w:val="20"/>
          <w:szCs w:val="20"/>
        </w:rPr>
        <w:instrText xml:space="preserve"> </w:instrText>
      </w:r>
      <w:r w:rsidR="008B4EE6">
        <w:rPr>
          <w:rFonts w:ascii="Times New Roman" w:hAnsi="Times New Roman" w:cs="Times New Roman" w:hint="eastAsia"/>
          <w:sz w:val="20"/>
          <w:szCs w:val="20"/>
        </w:rPr>
        <w:instrText>REF _Ref40442568 \r \h</w:instrText>
      </w:r>
      <w:r w:rsidR="008B4EE6">
        <w:rPr>
          <w:rFonts w:ascii="Times New Roman" w:hAnsi="Times New Roman" w:cs="Times New Roman"/>
          <w:sz w:val="20"/>
          <w:szCs w:val="20"/>
        </w:rPr>
        <w:instrText xml:space="preserve"> </w:instrText>
      </w:r>
      <w:r w:rsidR="008B4EE6">
        <w:rPr>
          <w:rFonts w:ascii="Times New Roman" w:hAnsi="Times New Roman" w:cs="Times New Roman"/>
          <w:sz w:val="20"/>
          <w:szCs w:val="20"/>
        </w:rPr>
      </w:r>
      <w:r w:rsidR="008B4EE6">
        <w:rPr>
          <w:rFonts w:ascii="Times New Roman" w:hAnsi="Times New Roman" w:cs="Times New Roman"/>
          <w:sz w:val="20"/>
          <w:szCs w:val="20"/>
        </w:rPr>
        <w:fldChar w:fldCharType="separate"/>
      </w:r>
      <w:r w:rsidR="008B4EE6">
        <w:rPr>
          <w:rFonts w:ascii="Times New Roman" w:hAnsi="Times New Roman" w:cs="Times New Roman"/>
          <w:sz w:val="20"/>
          <w:szCs w:val="20"/>
        </w:rPr>
        <w:t>[3]</w:t>
      </w:r>
      <w:r w:rsidR="008B4EE6">
        <w:rPr>
          <w:rFonts w:ascii="Times New Roman" w:hAnsi="Times New Roman" w:cs="Times New Roman"/>
          <w:sz w:val="20"/>
          <w:szCs w:val="20"/>
        </w:rPr>
        <w:fldChar w:fldCharType="end"/>
      </w:r>
      <w:r w:rsidRPr="00FE2657">
        <w:rPr>
          <w:rFonts w:ascii="Times New Roman" w:hAnsi="Times New Roman" w:cs="Times New Roman" w:hint="eastAsia"/>
          <w:sz w:val="20"/>
          <w:szCs w:val="20"/>
        </w:rPr>
        <w:t>.</w:t>
      </w:r>
    </w:p>
    <w:p w:rsidR="00FE2657" w:rsidRPr="00286A83" w:rsidRDefault="00FE2657" w:rsidP="00FE2657">
      <w:pPr>
        <w:pStyle w:val="a6"/>
        <w:widowControl/>
        <w:numPr>
          <w:ilvl w:val="0"/>
          <w:numId w:val="7"/>
        </w:numPr>
        <w:spacing w:beforeLines="50" w:before="120" w:after="120"/>
        <w:ind w:firstLineChars="0"/>
        <w:rPr>
          <w:rFonts w:ascii="Times New Roman" w:eastAsia="宋体" w:hAnsi="Times New Roman" w:cs="Times New Roman"/>
          <w:b/>
          <w:kern w:val="0"/>
          <w:sz w:val="20"/>
          <w:szCs w:val="20"/>
          <w:lang w:val="en-GB"/>
        </w:rPr>
      </w:pPr>
      <w:r w:rsidRPr="002C4A15">
        <w:rPr>
          <w:rFonts w:ascii="Times New Roman" w:hAnsi="Times New Roman"/>
          <w:sz w:val="20"/>
          <w:szCs w:val="20"/>
        </w:rPr>
        <w:t>UE Bandwidth reduction</w:t>
      </w:r>
    </w:p>
    <w:p w:rsidR="00286A83" w:rsidRDefault="00286A83" w:rsidP="00286A83">
      <w:pPr>
        <w:spacing w:after="120"/>
        <w:ind w:left="420"/>
        <w:rPr>
          <w:rFonts w:ascii="Times New Roman" w:hAnsi="Times New Roman" w:cs="Times New Roman"/>
          <w:sz w:val="20"/>
          <w:szCs w:val="20"/>
        </w:rPr>
      </w:pPr>
      <w:r w:rsidRPr="00286A83">
        <w:rPr>
          <w:rFonts w:ascii="Times New Roman" w:hAnsi="Times New Roman" w:cs="Times New Roman"/>
          <w:sz w:val="20"/>
          <w:szCs w:val="20"/>
        </w:rPr>
        <w:t xml:space="preserve">In NR Rel-15 and Rel-16, </w:t>
      </w:r>
      <w:r w:rsidR="00883DCA">
        <w:rPr>
          <w:rFonts w:ascii="Times New Roman" w:hAnsi="Times New Roman" w:cs="Times New Roman" w:hint="eastAsia"/>
          <w:sz w:val="20"/>
          <w:szCs w:val="20"/>
        </w:rPr>
        <w:t>f</w:t>
      </w:r>
      <w:r w:rsidR="00883DCA" w:rsidRPr="00883DCA">
        <w:rPr>
          <w:rFonts w:ascii="Times New Roman" w:hAnsi="Times New Roman" w:cs="Times New Roman"/>
          <w:sz w:val="20"/>
          <w:szCs w:val="20"/>
        </w:rPr>
        <w:t xml:space="preserve">or FR1, all the bandwidths listed in TS38.101-1 Table 5.3.5-1 for each band shall be mandatory with a single CC unless indicated optional. For FR2, the set of mandatory CBW is 50, 100, 200 </w:t>
      </w:r>
      <w:proofErr w:type="spellStart"/>
      <w:r w:rsidR="00883DCA" w:rsidRPr="00883DCA">
        <w:rPr>
          <w:rFonts w:ascii="Times New Roman" w:hAnsi="Times New Roman" w:cs="Times New Roman"/>
          <w:sz w:val="20"/>
          <w:szCs w:val="20"/>
        </w:rPr>
        <w:t>MHz.</w:t>
      </w:r>
      <w:proofErr w:type="spellEnd"/>
      <w:r w:rsidR="00883DCA">
        <w:rPr>
          <w:rFonts w:ascii="Times New Roman" w:hAnsi="Times New Roman" w:cs="Times New Roman" w:hint="eastAsia"/>
          <w:sz w:val="20"/>
          <w:szCs w:val="20"/>
        </w:rPr>
        <w:t xml:space="preserve"> T</w:t>
      </w:r>
      <w:r w:rsidRPr="00286A83">
        <w:rPr>
          <w:rFonts w:ascii="Times New Roman" w:hAnsi="Times New Roman" w:cs="Times New Roman"/>
          <w:sz w:val="20"/>
          <w:szCs w:val="20"/>
        </w:rPr>
        <w:t xml:space="preserve">he UE is mandated to support a bandwidth of 100MHz for bands n41, n77, n78, n79 with a </w:t>
      </w:r>
      <w:proofErr w:type="gramStart"/>
      <w:r w:rsidRPr="00286A83">
        <w:rPr>
          <w:rFonts w:ascii="Times New Roman" w:hAnsi="Times New Roman" w:cs="Times New Roman"/>
          <w:sz w:val="20"/>
          <w:szCs w:val="20"/>
        </w:rPr>
        <w:t>30kHz</w:t>
      </w:r>
      <w:proofErr w:type="gramEnd"/>
      <w:r w:rsidRPr="00286A83">
        <w:rPr>
          <w:rFonts w:ascii="Times New Roman" w:hAnsi="Times New Roman" w:cs="Times New Roman"/>
          <w:sz w:val="20"/>
          <w:szCs w:val="20"/>
        </w:rPr>
        <w:t xml:space="preserve"> or 60kHz subcarrier spacing in FR1. </w:t>
      </w:r>
    </w:p>
    <w:p w:rsidR="00443F5F" w:rsidRDefault="00286A83" w:rsidP="00286A83">
      <w:pPr>
        <w:spacing w:after="120"/>
        <w:ind w:left="420"/>
        <w:rPr>
          <w:rFonts w:ascii="Times New Roman" w:hAnsi="Times New Roman"/>
          <w:sz w:val="20"/>
          <w:szCs w:val="20"/>
        </w:rPr>
      </w:pPr>
      <w:r w:rsidRPr="00286A83">
        <w:rPr>
          <w:rFonts w:ascii="Times New Roman" w:hAnsi="Times New Roman" w:cs="Times New Roman" w:hint="eastAsia"/>
          <w:sz w:val="20"/>
          <w:szCs w:val="20"/>
        </w:rPr>
        <w:t xml:space="preserve">It is considered that reducing the UE bandwidth can potentially reduce the UE complexity albeit the performance including throughput and coverage may be negatively impacted. </w:t>
      </w:r>
      <w:r w:rsidR="0010576F">
        <w:rPr>
          <w:rFonts w:ascii="Times New Roman" w:hAnsi="Times New Roman" w:cs="Times New Roman" w:hint="eastAsia"/>
          <w:sz w:val="20"/>
          <w:szCs w:val="20"/>
        </w:rPr>
        <w:t xml:space="preserve">According to the SID, </w:t>
      </w:r>
      <w:r w:rsidR="009A1175" w:rsidRPr="00C8014D">
        <w:rPr>
          <w:rFonts w:ascii="Times New Roman" w:hAnsi="Times New Roman"/>
          <w:sz w:val="20"/>
          <w:szCs w:val="20"/>
        </w:rPr>
        <w:t xml:space="preserve">Rel-15 SSB </w:t>
      </w:r>
      <w:r w:rsidR="009A1175" w:rsidRPr="00855B5C">
        <w:rPr>
          <w:rFonts w:ascii="Times New Roman" w:hAnsi="Times New Roman"/>
          <w:sz w:val="20"/>
          <w:szCs w:val="20"/>
        </w:rPr>
        <w:t xml:space="preserve">bandwidth should be </w:t>
      </w:r>
      <w:r w:rsidR="009A1175" w:rsidRPr="00BC500C">
        <w:rPr>
          <w:rFonts w:ascii="Times New Roman" w:hAnsi="Times New Roman"/>
          <w:sz w:val="20"/>
          <w:szCs w:val="20"/>
        </w:rPr>
        <w:t>reused</w:t>
      </w:r>
      <w:r w:rsidR="0010576F">
        <w:rPr>
          <w:rFonts w:ascii="Times New Roman" w:hAnsi="Times New Roman" w:hint="eastAsia"/>
          <w:sz w:val="20"/>
          <w:szCs w:val="20"/>
        </w:rPr>
        <w:t xml:space="preserve"> so that a minimum of 20 PRBs should be supported. </w:t>
      </w:r>
    </w:p>
    <w:p w:rsidR="00AA50C0" w:rsidRDefault="0010576F" w:rsidP="00286A83">
      <w:pPr>
        <w:spacing w:after="120"/>
        <w:ind w:left="420"/>
        <w:rPr>
          <w:rFonts w:ascii="Times New Roman" w:hAnsi="Times New Roman" w:cs="Times New Roman"/>
          <w:sz w:val="20"/>
          <w:szCs w:val="20"/>
        </w:rPr>
      </w:pPr>
      <w:r>
        <w:rPr>
          <w:rFonts w:ascii="Times New Roman" w:hAnsi="Times New Roman" w:hint="eastAsia"/>
          <w:sz w:val="20"/>
          <w:szCs w:val="20"/>
        </w:rPr>
        <w:t xml:space="preserve">In addition, given </w:t>
      </w:r>
      <w:r w:rsidRPr="00286A83">
        <w:rPr>
          <w:rFonts w:ascii="Times New Roman" w:hAnsi="Times New Roman" w:cs="Times New Roman" w:hint="eastAsia"/>
          <w:sz w:val="20"/>
          <w:szCs w:val="20"/>
        </w:rPr>
        <w:t>that the reduced bandwidth would limit the data rate</w:t>
      </w:r>
      <w:r>
        <w:rPr>
          <w:rFonts w:ascii="Times New Roman" w:hAnsi="Times New Roman" w:cs="Times New Roman" w:hint="eastAsia"/>
          <w:sz w:val="20"/>
          <w:szCs w:val="20"/>
        </w:rPr>
        <w:t>, the minimum UE bandwidth should</w:t>
      </w:r>
      <w:r w:rsidR="00C17161">
        <w:rPr>
          <w:rFonts w:ascii="Times New Roman" w:hAnsi="Times New Roman" w:cs="Times New Roman" w:hint="eastAsia"/>
          <w:sz w:val="20"/>
          <w:szCs w:val="20"/>
        </w:rPr>
        <w:t xml:space="preserve"> be determined</w:t>
      </w:r>
      <w:r>
        <w:rPr>
          <w:rFonts w:ascii="Times New Roman" w:hAnsi="Times New Roman" w:cs="Times New Roman" w:hint="eastAsia"/>
          <w:sz w:val="20"/>
          <w:szCs w:val="20"/>
        </w:rPr>
        <w:t xml:space="preserve"> tak</w:t>
      </w:r>
      <w:r w:rsidR="00C17161">
        <w:rPr>
          <w:rFonts w:ascii="Times New Roman" w:hAnsi="Times New Roman" w:cs="Times New Roman" w:hint="eastAsia"/>
          <w:sz w:val="20"/>
          <w:szCs w:val="20"/>
        </w:rPr>
        <w:t>ing</w:t>
      </w:r>
      <w:r>
        <w:rPr>
          <w:rFonts w:ascii="Times New Roman" w:hAnsi="Times New Roman" w:cs="Times New Roman" w:hint="eastAsia"/>
          <w:sz w:val="20"/>
          <w:szCs w:val="20"/>
        </w:rPr>
        <w:t xml:space="preserve"> the target data rate into account.</w:t>
      </w:r>
      <w:r w:rsidR="0074631B">
        <w:rPr>
          <w:rFonts w:ascii="Times New Roman" w:hAnsi="Times New Roman" w:cs="Times New Roman" w:hint="eastAsia"/>
          <w:sz w:val="20"/>
          <w:szCs w:val="20"/>
        </w:rPr>
        <w:t xml:space="preserve"> </w:t>
      </w:r>
      <w:r w:rsidR="00AA50C0">
        <w:rPr>
          <w:rFonts w:ascii="Times New Roman" w:hAnsi="Times New Roman" w:cs="Times New Roman" w:hint="eastAsia"/>
          <w:sz w:val="20"/>
          <w:szCs w:val="20"/>
        </w:rPr>
        <w:t xml:space="preserve">The supported minimum and maximum data rate </w:t>
      </w:r>
      <w:r w:rsidR="005F779B">
        <w:rPr>
          <w:rFonts w:ascii="Times New Roman" w:hAnsi="Times New Roman" w:cs="Times New Roman" w:hint="eastAsia"/>
          <w:sz w:val="20"/>
          <w:szCs w:val="20"/>
        </w:rPr>
        <w:t xml:space="preserve">(assuming 256QAM is not supported) </w:t>
      </w:r>
      <w:r w:rsidR="00AA50C0">
        <w:rPr>
          <w:rFonts w:ascii="Times New Roman" w:hAnsi="Times New Roman" w:cs="Times New Roman" w:hint="eastAsia"/>
          <w:sz w:val="20"/>
          <w:szCs w:val="20"/>
        </w:rPr>
        <w:t>for different UE bandwidths and number of antennas</w:t>
      </w:r>
      <w:r w:rsidR="0074631B">
        <w:rPr>
          <w:rFonts w:ascii="Times New Roman" w:hAnsi="Times New Roman" w:cs="Times New Roman" w:hint="eastAsia"/>
          <w:sz w:val="20"/>
          <w:szCs w:val="20"/>
        </w:rPr>
        <w:t xml:space="preserve"> </w:t>
      </w:r>
      <w:r w:rsidR="00AA50C0">
        <w:rPr>
          <w:rFonts w:ascii="Times New Roman" w:hAnsi="Times New Roman" w:cs="Times New Roman" w:hint="eastAsia"/>
          <w:sz w:val="20"/>
          <w:szCs w:val="20"/>
        </w:rPr>
        <w:t xml:space="preserve">are provided in </w:t>
      </w:r>
      <w:r w:rsidR="00AA50C0">
        <w:rPr>
          <w:rFonts w:ascii="Times New Roman" w:hAnsi="Times New Roman" w:cs="Times New Roman" w:hint="eastAsia"/>
          <w:sz w:val="20"/>
          <w:szCs w:val="20"/>
        </w:rPr>
        <w:lastRenderedPageBreak/>
        <w:t xml:space="preserve">Table 1 according to the equation in clause 4.1.2 in 38.306. The minimum </w:t>
      </w:r>
      <w:r w:rsidR="00443F5F">
        <w:rPr>
          <w:rFonts w:ascii="Times New Roman" w:hAnsi="Times New Roman" w:cs="Times New Roman" w:hint="eastAsia"/>
          <w:sz w:val="20"/>
          <w:szCs w:val="20"/>
        </w:rPr>
        <w:t xml:space="preserve">supported </w:t>
      </w:r>
      <w:r w:rsidR="00343302">
        <w:rPr>
          <w:rFonts w:ascii="Times New Roman" w:hAnsi="Times New Roman" w:cs="Times New Roman" w:hint="eastAsia"/>
          <w:sz w:val="20"/>
          <w:szCs w:val="20"/>
        </w:rPr>
        <w:t xml:space="preserve">data rate is calculated assuming </w:t>
      </w:r>
      <m:oMath>
        <m:r>
          <m:rPr>
            <m:sty m:val="p"/>
          </m:rPr>
          <w:rPr>
            <w:rFonts w:ascii="Cambria Math" w:hAnsi="Cambria Math" w:cs="Times New Roman"/>
            <w:sz w:val="20"/>
            <w:szCs w:val="20"/>
          </w:rPr>
          <m:t>SE=</m:t>
        </m:r>
        <m:sSubSup>
          <m:sSubSupPr>
            <m:ctrlPr>
              <w:rPr>
                <w:rFonts w:ascii="Cambria Math" w:hAnsi="Cambria Math" w:cs="Times New Roman"/>
                <w:sz w:val="20"/>
                <w:szCs w:val="20"/>
              </w:rPr>
            </m:ctrlPr>
          </m:sSubSupPr>
          <m:e>
            <m:r>
              <w:rPr>
                <w:rFonts w:ascii="Cambria Math" w:hAnsi="Cambria Math" w:cs="Times New Roman"/>
                <w:sz w:val="20"/>
                <w:szCs w:val="20"/>
              </w:rPr>
              <m:t>v</m:t>
            </m:r>
          </m:e>
          <m:sub>
            <m:r>
              <w:rPr>
                <w:rFonts w:ascii="Cambria Math" w:hAnsi="Cambria Math" w:cs="Times New Roman"/>
                <w:sz w:val="20"/>
                <w:szCs w:val="20"/>
              </w:rPr>
              <m:t>Layers</m:t>
            </m:r>
          </m:sub>
          <m:sup>
            <m:r>
              <w:rPr>
                <w:rFonts w:ascii="Cambria Math" w:hAnsi="Cambria Math" w:cs="Times New Roman"/>
                <w:sz w:val="20"/>
                <w:szCs w:val="20"/>
              </w:rPr>
              <m:t>(f)</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sz w:val="20"/>
                    <w:szCs w:val="20"/>
                  </w:rPr>
                </m:ctrlPr>
              </m:dPr>
              <m:e>
                <m:r>
                  <w:rPr>
                    <w:rFonts w:ascii="Cambria Math" w:hAnsi="Cambria Math" w:cs="Times New Roman"/>
                    <w:sz w:val="20"/>
                    <w:szCs w:val="20"/>
                  </w:rPr>
                  <m:t>j</m:t>
                </m:r>
              </m:e>
            </m:d>
          </m:sup>
        </m:sSub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f</m:t>
            </m:r>
          </m:e>
          <m:sup>
            <m:d>
              <m:dPr>
                <m:ctrlPr>
                  <w:rPr>
                    <w:rFonts w:ascii="Cambria Math" w:hAnsi="Cambria Math" w:cs="Times New Roman"/>
                    <w:i/>
                    <w:sz w:val="20"/>
                    <w:szCs w:val="20"/>
                  </w:rPr>
                </m:ctrlPr>
              </m:dPr>
              <m:e>
                <m:r>
                  <w:rPr>
                    <w:rFonts w:ascii="Cambria Math" w:hAnsi="Cambria Math" w:cs="Times New Roman"/>
                    <w:sz w:val="20"/>
                    <w:szCs w:val="20"/>
                  </w:rPr>
                  <m:t>j</m:t>
                </m:r>
              </m:e>
            </m:d>
          </m:sup>
        </m:sSup>
        <m:r>
          <w:rPr>
            <w:rFonts w:ascii="Cambria Math" w:hAnsi="Cambria Math" w:cs="Times New Roman"/>
            <w:sz w:val="20"/>
            <w:szCs w:val="20"/>
          </w:rPr>
          <m:t>=4</m:t>
        </m:r>
      </m:oMath>
      <w:r w:rsidR="00343302">
        <w:rPr>
          <w:rFonts w:ascii="Times New Roman" w:hAnsi="Times New Roman" w:cs="Times New Roman" w:hint="eastAsia"/>
          <w:sz w:val="20"/>
          <w:szCs w:val="20"/>
        </w:rPr>
        <w:t xml:space="preserve"> </w:t>
      </w:r>
      <w:r w:rsidR="00343302">
        <w:rPr>
          <w:rFonts w:ascii="Times New Roman" w:hAnsi="Times New Roman" w:cs="Times New Roman"/>
          <w:sz w:val="20"/>
          <w:szCs w:val="20"/>
        </w:rPr>
        <w:fldChar w:fldCharType="begin"/>
      </w:r>
      <w:r w:rsidR="00343302">
        <w:rPr>
          <w:rFonts w:ascii="Times New Roman" w:hAnsi="Times New Roman" w:cs="Times New Roman"/>
          <w:sz w:val="20"/>
          <w:szCs w:val="20"/>
        </w:rPr>
        <w:instrText xml:space="preserve"> </w:instrText>
      </w:r>
      <w:r w:rsidR="00343302">
        <w:rPr>
          <w:rFonts w:ascii="Times New Roman" w:hAnsi="Times New Roman" w:cs="Times New Roman" w:hint="eastAsia"/>
          <w:sz w:val="20"/>
          <w:szCs w:val="20"/>
        </w:rPr>
        <w:instrText>REF _Ref39754066 \r \h</w:instrText>
      </w:r>
      <w:r w:rsidR="00343302">
        <w:rPr>
          <w:rFonts w:ascii="Times New Roman" w:hAnsi="Times New Roman" w:cs="Times New Roman"/>
          <w:sz w:val="20"/>
          <w:szCs w:val="20"/>
        </w:rPr>
        <w:instrText xml:space="preserve"> </w:instrText>
      </w:r>
      <w:r w:rsidR="00343302">
        <w:rPr>
          <w:rFonts w:ascii="Times New Roman" w:hAnsi="Times New Roman" w:cs="Times New Roman"/>
          <w:sz w:val="20"/>
          <w:szCs w:val="20"/>
        </w:rPr>
      </w:r>
      <w:r w:rsidR="00343302">
        <w:rPr>
          <w:rFonts w:ascii="Times New Roman" w:hAnsi="Times New Roman" w:cs="Times New Roman"/>
          <w:sz w:val="20"/>
          <w:szCs w:val="20"/>
        </w:rPr>
        <w:fldChar w:fldCharType="separate"/>
      </w:r>
      <w:r w:rsidR="005F779B">
        <w:rPr>
          <w:rFonts w:ascii="Times New Roman" w:hAnsi="Times New Roman" w:cs="Times New Roman"/>
          <w:sz w:val="20"/>
          <w:szCs w:val="20"/>
        </w:rPr>
        <w:t>[4]</w:t>
      </w:r>
      <w:r w:rsidR="00343302">
        <w:rPr>
          <w:rFonts w:ascii="Times New Roman" w:hAnsi="Times New Roman" w:cs="Times New Roman"/>
          <w:sz w:val="20"/>
          <w:szCs w:val="20"/>
        </w:rPr>
        <w:fldChar w:fldCharType="end"/>
      </w:r>
      <w:r w:rsidR="00343302">
        <w:rPr>
          <w:rFonts w:ascii="Times New Roman" w:hAnsi="Times New Roman" w:cs="Times New Roman" w:hint="eastAsia"/>
          <w:sz w:val="20"/>
          <w:szCs w:val="20"/>
        </w:rPr>
        <w:t>.</w:t>
      </w:r>
    </w:p>
    <w:p w:rsidR="00850D43" w:rsidRPr="00850D43" w:rsidRDefault="00850D43" w:rsidP="00850D43">
      <w:pPr>
        <w:pStyle w:val="ab"/>
        <w:keepNext/>
        <w:jc w:val="center"/>
        <w:rPr>
          <w:rFonts w:ascii="Times New Roman" w:hAnsi="Times New Roman" w:cs="Times New Roman"/>
        </w:rPr>
      </w:pPr>
      <w:r w:rsidRPr="00850D43">
        <w:rPr>
          <w:rFonts w:ascii="Times New Roman" w:hAnsi="Times New Roman" w:cs="Times New Roman"/>
        </w:rPr>
        <w:t xml:space="preserve">Table </w:t>
      </w:r>
      <w:r w:rsidRPr="00850D43">
        <w:rPr>
          <w:rFonts w:ascii="Times New Roman" w:hAnsi="Times New Roman" w:cs="Times New Roman"/>
        </w:rPr>
        <w:fldChar w:fldCharType="begin"/>
      </w:r>
      <w:r w:rsidRPr="00850D43">
        <w:rPr>
          <w:rFonts w:ascii="Times New Roman" w:hAnsi="Times New Roman" w:cs="Times New Roman"/>
        </w:rPr>
        <w:instrText xml:space="preserve"> SEQ Table \* ARABIC </w:instrText>
      </w:r>
      <w:r w:rsidRPr="00850D43">
        <w:rPr>
          <w:rFonts w:ascii="Times New Roman" w:hAnsi="Times New Roman" w:cs="Times New Roman"/>
        </w:rPr>
        <w:fldChar w:fldCharType="separate"/>
      </w:r>
      <w:r w:rsidRPr="00850D43">
        <w:rPr>
          <w:rFonts w:ascii="Times New Roman" w:hAnsi="Times New Roman" w:cs="Times New Roman"/>
          <w:noProof/>
        </w:rPr>
        <w:t>1</w:t>
      </w:r>
      <w:r w:rsidRPr="00850D43">
        <w:rPr>
          <w:rFonts w:ascii="Times New Roman" w:hAnsi="Times New Roman" w:cs="Times New Roman"/>
        </w:rPr>
        <w:fldChar w:fldCharType="end"/>
      </w:r>
      <w:r>
        <w:rPr>
          <w:rFonts w:ascii="Times New Roman" w:hAnsi="Times New Roman" w:cs="Times New Roman" w:hint="eastAsia"/>
        </w:rPr>
        <w:t xml:space="preserve">: </w:t>
      </w:r>
      <w:r w:rsidR="00343302">
        <w:rPr>
          <w:rFonts w:ascii="Times New Roman" w:hAnsi="Times New Roman" w:cs="Times New Roman" w:hint="eastAsia"/>
        </w:rPr>
        <w:t xml:space="preserve">Minimum and </w:t>
      </w:r>
      <w:r>
        <w:rPr>
          <w:rFonts w:ascii="Times New Roman" w:hAnsi="Times New Roman" w:cs="Times New Roman" w:hint="eastAsia"/>
        </w:rPr>
        <w:t>Maximum data rate with different bandwidths and number of Rx antennas</w:t>
      </w:r>
    </w:p>
    <w:tbl>
      <w:tblPr>
        <w:tblW w:w="8155" w:type="dxa"/>
        <w:jc w:val="center"/>
        <w:tblInd w:w="570" w:type="dxa"/>
        <w:tblCellMar>
          <w:left w:w="0" w:type="dxa"/>
          <w:right w:w="0" w:type="dxa"/>
        </w:tblCellMar>
        <w:tblLook w:val="0420" w:firstRow="1" w:lastRow="0" w:firstColumn="0" w:lastColumn="0" w:noHBand="0" w:noVBand="1"/>
      </w:tblPr>
      <w:tblGrid>
        <w:gridCol w:w="1069"/>
        <w:gridCol w:w="1751"/>
        <w:gridCol w:w="896"/>
        <w:gridCol w:w="896"/>
        <w:gridCol w:w="1895"/>
        <w:gridCol w:w="1648"/>
      </w:tblGrid>
      <w:tr w:rsidR="0074631B" w:rsidRPr="0010576F" w:rsidTr="0074631B">
        <w:trPr>
          <w:trHeight w:val="20"/>
          <w:jc w:val="center"/>
        </w:trPr>
        <w:tc>
          <w:tcPr>
            <w:tcW w:w="1069"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10576F" w:rsidRPr="0010576F" w:rsidRDefault="0074631B" w:rsidP="0010576F">
            <w:pPr>
              <w:widowControl/>
              <w:jc w:val="center"/>
              <w:rPr>
                <w:rFonts w:ascii="Times New Roman" w:eastAsia="宋体" w:hAnsi="Times New Roman" w:cs="Times New Roman"/>
                <w:kern w:val="0"/>
                <w:sz w:val="20"/>
                <w:szCs w:val="20"/>
              </w:rPr>
            </w:pPr>
            <w:bookmarkStart w:id="6" w:name="OLE_LINK6"/>
            <w:bookmarkStart w:id="7" w:name="OLE_LINK7"/>
            <w:r w:rsidRPr="0010576F">
              <w:rPr>
                <w:rFonts w:ascii="Times New Roman" w:eastAsia="宋体" w:hAnsi="Times New Roman" w:cs="Times New Roman"/>
                <w:b/>
                <w:bCs/>
                <w:color w:val="FFFFFF" w:themeColor="light1"/>
                <w:kern w:val="24"/>
                <w:sz w:val="20"/>
                <w:szCs w:val="20"/>
              </w:rPr>
              <w:t>UE BW</w:t>
            </w:r>
          </w:p>
        </w:tc>
        <w:tc>
          <w:tcPr>
            <w:tcW w:w="1751" w:type="dxa"/>
            <w:vMerge w:val="restart"/>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hideMark/>
          </w:tcPr>
          <w:p w:rsidR="0074631B" w:rsidRPr="0010576F" w:rsidRDefault="0074631B" w:rsidP="00AA50C0">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b/>
                <w:bCs/>
                <w:color w:val="FFFFFF" w:themeColor="light1"/>
                <w:kern w:val="24"/>
                <w:sz w:val="20"/>
                <w:szCs w:val="20"/>
              </w:rPr>
              <w:t>DL m</w:t>
            </w:r>
            <w:r>
              <w:rPr>
                <w:rFonts w:ascii="Times New Roman" w:eastAsia="宋体" w:hAnsi="Times New Roman" w:cs="Times New Roman" w:hint="eastAsia"/>
                <w:b/>
                <w:bCs/>
                <w:color w:val="FFFFFF" w:themeColor="light1"/>
                <w:kern w:val="24"/>
                <w:sz w:val="20"/>
                <w:szCs w:val="20"/>
              </w:rPr>
              <w:t>in</w:t>
            </w:r>
            <w:r w:rsidRPr="0010576F">
              <w:rPr>
                <w:rFonts w:ascii="Times New Roman" w:eastAsia="宋体" w:hAnsi="Times New Roman" w:cs="Times New Roman"/>
                <w:b/>
                <w:bCs/>
                <w:color w:val="FFFFFF" w:themeColor="light1"/>
                <w:kern w:val="24"/>
                <w:sz w:val="20"/>
                <w:szCs w:val="20"/>
              </w:rPr>
              <w:t xml:space="preserve"> data rate (Mbps)</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4F81BD"/>
            <w:vAlign w:val="center"/>
          </w:tcPr>
          <w:p w:rsidR="0010576F" w:rsidRPr="0010576F" w:rsidRDefault="0074631B" w:rsidP="0010576F">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b/>
                <w:bCs/>
                <w:color w:val="FFFFFF" w:themeColor="light1"/>
                <w:kern w:val="24"/>
                <w:sz w:val="20"/>
                <w:szCs w:val="20"/>
              </w:rPr>
              <w:t>DL max data rate (Mbps)</w:t>
            </w:r>
          </w:p>
        </w:tc>
        <w:tc>
          <w:tcPr>
            <w:tcW w:w="0" w:type="auto"/>
            <w:vMerge w:val="restart"/>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hideMark/>
          </w:tcPr>
          <w:p w:rsidR="0074631B" w:rsidRPr="0010576F" w:rsidRDefault="0074631B" w:rsidP="0010576F">
            <w:pPr>
              <w:widowControl/>
              <w:jc w:val="center"/>
              <w:rPr>
                <w:rFonts w:ascii="Times New Roman" w:eastAsia="宋体" w:hAnsi="Times New Roman" w:cs="Times New Roman"/>
                <w:kern w:val="0"/>
                <w:sz w:val="20"/>
                <w:szCs w:val="20"/>
              </w:rPr>
            </w:pPr>
            <w:r>
              <w:rPr>
                <w:rFonts w:ascii="Times New Roman" w:eastAsia="宋体" w:hAnsi="Times New Roman" w:cs="Times New Roman"/>
                <w:b/>
                <w:bCs/>
                <w:color w:val="FFFFFF" w:themeColor="light1"/>
                <w:kern w:val="24"/>
                <w:sz w:val="20"/>
                <w:szCs w:val="20"/>
              </w:rPr>
              <w:t>UL m</w:t>
            </w:r>
            <w:r>
              <w:rPr>
                <w:rFonts w:ascii="Times New Roman" w:eastAsia="宋体" w:hAnsi="Times New Roman" w:cs="Times New Roman" w:hint="eastAsia"/>
                <w:b/>
                <w:bCs/>
                <w:color w:val="FFFFFF" w:themeColor="light1"/>
                <w:kern w:val="24"/>
                <w:sz w:val="20"/>
                <w:szCs w:val="20"/>
              </w:rPr>
              <w:t xml:space="preserve">in </w:t>
            </w:r>
            <w:r w:rsidRPr="0010576F">
              <w:rPr>
                <w:rFonts w:ascii="Times New Roman" w:eastAsia="宋体" w:hAnsi="Times New Roman" w:cs="Times New Roman"/>
                <w:b/>
                <w:bCs/>
                <w:color w:val="FFFFFF" w:themeColor="light1"/>
                <w:kern w:val="24"/>
                <w:sz w:val="20"/>
                <w:szCs w:val="20"/>
              </w:rPr>
              <w:t>data rate (Mbps)</w:t>
            </w:r>
          </w:p>
        </w:tc>
        <w:tc>
          <w:tcPr>
            <w:tcW w:w="0" w:type="auto"/>
            <w:vMerge w:val="restart"/>
            <w:tcBorders>
              <w:top w:val="single" w:sz="8" w:space="0" w:color="FFFFFF"/>
              <w:left w:val="single" w:sz="8" w:space="0" w:color="FFFFFF"/>
              <w:right w:val="single" w:sz="8" w:space="0" w:color="FFFFFF"/>
            </w:tcBorders>
            <w:shd w:val="clear" w:color="auto" w:fill="4F81BD"/>
            <w:vAlign w:val="center"/>
          </w:tcPr>
          <w:p w:rsidR="0010576F" w:rsidRPr="0010576F" w:rsidRDefault="0074631B" w:rsidP="0010576F">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b/>
                <w:bCs/>
                <w:color w:val="FFFFFF" w:themeColor="light1"/>
                <w:kern w:val="24"/>
                <w:sz w:val="20"/>
                <w:szCs w:val="20"/>
              </w:rPr>
              <w:t>UL max data rate (Mbps)</w:t>
            </w:r>
          </w:p>
        </w:tc>
      </w:tr>
      <w:tr w:rsidR="0074631B" w:rsidRPr="0010576F" w:rsidTr="0074631B">
        <w:trPr>
          <w:trHeight w:val="20"/>
          <w:jc w:val="center"/>
        </w:trPr>
        <w:tc>
          <w:tcPr>
            <w:tcW w:w="1069" w:type="dxa"/>
            <w:vMerge/>
            <w:tcBorders>
              <w:top w:val="single" w:sz="8" w:space="0" w:color="FFFFFF"/>
              <w:left w:val="single" w:sz="8" w:space="0" w:color="FFFFFF"/>
              <w:bottom w:val="single" w:sz="24" w:space="0" w:color="FFFFFF"/>
              <w:right w:val="single" w:sz="8" w:space="0" w:color="FFFFFF"/>
            </w:tcBorders>
            <w:vAlign w:val="center"/>
            <w:hideMark/>
          </w:tcPr>
          <w:p w:rsidR="0074631B" w:rsidRPr="0010576F" w:rsidRDefault="0074631B" w:rsidP="0010576F">
            <w:pPr>
              <w:widowControl/>
              <w:jc w:val="left"/>
              <w:rPr>
                <w:rFonts w:ascii="Times New Roman" w:eastAsia="宋体" w:hAnsi="Times New Roman" w:cs="Times New Roman"/>
                <w:kern w:val="0"/>
                <w:sz w:val="20"/>
                <w:szCs w:val="20"/>
              </w:rPr>
            </w:pPr>
          </w:p>
        </w:tc>
        <w:tc>
          <w:tcPr>
            <w:tcW w:w="1751" w:type="dxa"/>
            <w:vMerge/>
            <w:tcBorders>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0576F" w:rsidRPr="0010576F" w:rsidRDefault="0010576F" w:rsidP="0010576F">
            <w:pPr>
              <w:widowControl/>
              <w:jc w:val="center"/>
              <w:rPr>
                <w:rFonts w:ascii="Times New Roman" w:eastAsia="宋体" w:hAnsi="Times New Roman" w:cs="Times New Roman"/>
                <w:kern w:val="0"/>
                <w:sz w:val="20"/>
                <w:szCs w:val="20"/>
              </w:rPr>
            </w:pP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0576F" w:rsidRPr="0010576F" w:rsidRDefault="0074631B" w:rsidP="00AA50C0">
            <w:pPr>
              <w:widowControl/>
              <w:jc w:val="center"/>
              <w:rPr>
                <w:rFonts w:ascii="Times New Roman" w:eastAsia="宋体" w:hAnsi="Times New Roman" w:cs="Times New Roman"/>
                <w:kern w:val="0"/>
                <w:sz w:val="20"/>
                <w:szCs w:val="20"/>
              </w:rPr>
            </w:pPr>
            <w:r w:rsidRPr="0010576F">
              <w:rPr>
                <w:rFonts w:ascii="Times New Roman" w:hAnsi="Times New Roman" w:cs="Times New Roman"/>
                <w:color w:val="000000" w:themeColor="dark1"/>
                <w:kern w:val="24"/>
                <w:sz w:val="20"/>
                <w:szCs w:val="20"/>
              </w:rPr>
              <w:t>1 Rx</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0576F" w:rsidRPr="0010576F" w:rsidRDefault="0074631B" w:rsidP="00AA50C0">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themeColor="dark1"/>
                <w:kern w:val="24"/>
                <w:sz w:val="20"/>
                <w:szCs w:val="20"/>
              </w:rPr>
              <w:t>2 Rx</w:t>
            </w:r>
          </w:p>
        </w:tc>
        <w:tc>
          <w:tcPr>
            <w:tcW w:w="0" w:type="auto"/>
            <w:vMerge/>
            <w:tcBorders>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0576F" w:rsidRPr="0010576F" w:rsidRDefault="0010576F" w:rsidP="0010576F">
            <w:pPr>
              <w:widowControl/>
              <w:jc w:val="center"/>
              <w:rPr>
                <w:rFonts w:ascii="Times New Roman" w:eastAsia="宋体" w:hAnsi="Times New Roman" w:cs="Times New Roman"/>
                <w:kern w:val="0"/>
                <w:sz w:val="20"/>
                <w:szCs w:val="20"/>
              </w:rPr>
            </w:pPr>
          </w:p>
        </w:tc>
        <w:tc>
          <w:tcPr>
            <w:tcW w:w="0" w:type="auto"/>
            <w:vMerge/>
            <w:tcBorders>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0576F" w:rsidRPr="0010576F" w:rsidRDefault="0010576F" w:rsidP="0010576F">
            <w:pPr>
              <w:widowControl/>
              <w:jc w:val="center"/>
              <w:rPr>
                <w:rFonts w:ascii="Times New Roman" w:eastAsia="宋体" w:hAnsi="Times New Roman" w:cs="Times New Roman"/>
                <w:kern w:val="0"/>
                <w:sz w:val="20"/>
                <w:szCs w:val="20"/>
              </w:rPr>
            </w:pPr>
          </w:p>
        </w:tc>
      </w:tr>
      <w:tr w:rsidR="0074631B" w:rsidRPr="0010576F" w:rsidTr="0074631B">
        <w:trPr>
          <w:trHeight w:val="20"/>
          <w:jc w:val="center"/>
        </w:trPr>
        <w:tc>
          <w:tcPr>
            <w:tcW w:w="1069" w:type="dxa"/>
            <w:tcBorders>
              <w:top w:val="single" w:sz="24"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0576F" w:rsidRPr="0010576F" w:rsidRDefault="0074631B" w:rsidP="0010576F">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themeColor="dark1"/>
                <w:kern w:val="24"/>
                <w:sz w:val="20"/>
                <w:szCs w:val="20"/>
              </w:rPr>
              <w:t>5 MHz</w:t>
            </w:r>
          </w:p>
        </w:tc>
        <w:tc>
          <w:tcPr>
            <w:tcW w:w="17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15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44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16</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24</w:t>
            </w:r>
          </w:p>
        </w:tc>
      </w:tr>
      <w:tr w:rsidR="0074631B" w:rsidRPr="0010576F" w:rsidTr="0074631B">
        <w:trPr>
          <w:trHeight w:val="20"/>
          <w:jc w:val="center"/>
        </w:trPr>
        <w:tc>
          <w:tcPr>
            <w:tcW w:w="106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10576F" w:rsidRPr="0010576F" w:rsidRDefault="0074631B" w:rsidP="0010576F">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themeColor="dark1"/>
                <w:kern w:val="24"/>
                <w:sz w:val="20"/>
                <w:szCs w:val="20"/>
              </w:rPr>
              <w:t>10 MHz</w:t>
            </w:r>
          </w:p>
        </w:tc>
        <w:tc>
          <w:tcPr>
            <w:tcW w:w="175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44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89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32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48</w:t>
            </w:r>
          </w:p>
        </w:tc>
      </w:tr>
      <w:tr w:rsidR="0074631B" w:rsidRPr="0010576F" w:rsidTr="0074631B">
        <w:trPr>
          <w:trHeight w:val="20"/>
          <w:jc w:val="center"/>
        </w:trPr>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0576F" w:rsidRPr="0010576F" w:rsidRDefault="0074631B" w:rsidP="0010576F">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themeColor="dark1"/>
                <w:kern w:val="24"/>
                <w:sz w:val="20"/>
                <w:szCs w:val="20"/>
              </w:rPr>
              <w:t>20 MHz</w:t>
            </w:r>
          </w:p>
        </w:tc>
        <w:tc>
          <w:tcPr>
            <w:tcW w:w="17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hAnsi="Times New Roman" w:cs="Times New Roman"/>
                <w:color w:val="000000"/>
                <w:kern w:val="24"/>
                <w:sz w:val="20"/>
                <w:szCs w:val="20"/>
              </w:rPr>
              <w:t>59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hAnsi="Times New Roman" w:cs="Times New Roman"/>
                <w:color w:val="000000"/>
                <w:kern w:val="24"/>
                <w:sz w:val="20"/>
                <w:szCs w:val="20"/>
              </w:rPr>
              <w:t>89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hAnsi="Times New Roman" w:cs="Times New Roman"/>
                <w:color w:val="000000"/>
                <w:kern w:val="24"/>
                <w:sz w:val="20"/>
                <w:szCs w:val="20"/>
              </w:rPr>
              <w:t>178</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hAnsi="Times New Roman" w:cs="Times New Roman"/>
                <w:color w:val="000000"/>
                <w:kern w:val="24"/>
                <w:sz w:val="20"/>
                <w:szCs w:val="20"/>
              </w:rPr>
              <w:t>64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hAnsi="Times New Roman" w:cs="Times New Roman"/>
                <w:color w:val="000000"/>
                <w:kern w:val="24"/>
                <w:sz w:val="20"/>
                <w:szCs w:val="20"/>
              </w:rPr>
              <w:t>95</w:t>
            </w:r>
          </w:p>
        </w:tc>
      </w:tr>
      <w:tr w:rsidR="0074631B" w:rsidRPr="0010576F" w:rsidTr="0074631B">
        <w:trPr>
          <w:trHeight w:val="20"/>
          <w:jc w:val="center"/>
        </w:trPr>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10576F" w:rsidRPr="0010576F" w:rsidRDefault="0074631B" w:rsidP="0010576F">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themeColor="dark1"/>
                <w:kern w:val="24"/>
                <w:sz w:val="20"/>
                <w:szCs w:val="20"/>
              </w:rPr>
              <w:t>100 MHz</w:t>
            </w:r>
          </w:p>
        </w:tc>
        <w:tc>
          <w:tcPr>
            <w:tcW w:w="17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283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425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850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311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10576F" w:rsidRPr="0010576F" w:rsidRDefault="0074631B" w:rsidP="0010576F">
            <w:pPr>
              <w:widowControl/>
              <w:jc w:val="center"/>
              <w:textAlignment w:val="center"/>
              <w:rPr>
                <w:rFonts w:ascii="Times New Roman" w:eastAsia="宋体" w:hAnsi="Times New Roman" w:cs="Times New Roman"/>
                <w:kern w:val="0"/>
                <w:sz w:val="20"/>
                <w:szCs w:val="20"/>
              </w:rPr>
            </w:pPr>
            <w:r w:rsidRPr="0010576F">
              <w:rPr>
                <w:rFonts w:ascii="Times New Roman" w:eastAsia="宋体" w:hAnsi="Times New Roman" w:cs="Times New Roman"/>
                <w:color w:val="000000"/>
                <w:kern w:val="24"/>
                <w:sz w:val="20"/>
                <w:szCs w:val="20"/>
              </w:rPr>
              <w:t>467</w:t>
            </w:r>
          </w:p>
        </w:tc>
      </w:tr>
      <w:bookmarkEnd w:id="6"/>
      <w:bookmarkEnd w:id="7"/>
    </w:tbl>
    <w:p w:rsidR="0010576F" w:rsidRDefault="0010576F" w:rsidP="00286A83">
      <w:pPr>
        <w:spacing w:after="120"/>
        <w:ind w:left="420"/>
        <w:rPr>
          <w:rFonts w:ascii="Times New Roman" w:hAnsi="Times New Roman" w:cs="Times New Roman"/>
          <w:sz w:val="20"/>
          <w:szCs w:val="20"/>
        </w:rPr>
      </w:pPr>
    </w:p>
    <w:p w:rsidR="00443F5F" w:rsidRDefault="00443F5F" w:rsidP="00286A83">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The required data rates for different use cases are different as defined in the SID. The peak data rate for </w:t>
      </w:r>
      <w:proofErr w:type="spellStart"/>
      <w:r>
        <w:rPr>
          <w:rFonts w:ascii="Times New Roman" w:hAnsi="Times New Roman" w:cs="Times New Roman" w:hint="eastAsia"/>
          <w:sz w:val="20"/>
          <w:szCs w:val="20"/>
        </w:rPr>
        <w:t>wearables</w:t>
      </w:r>
      <w:proofErr w:type="spellEnd"/>
      <w:r>
        <w:rPr>
          <w:rFonts w:ascii="Times New Roman" w:hAnsi="Times New Roman" w:cs="Times New Roman" w:hint="eastAsia"/>
          <w:sz w:val="20"/>
          <w:szCs w:val="20"/>
        </w:rPr>
        <w:t xml:space="preserve"> </w:t>
      </w:r>
      <w:r w:rsidR="005F779B">
        <w:rPr>
          <w:rFonts w:ascii="Times New Roman" w:hAnsi="Times New Roman" w:cs="Times New Roman" w:hint="eastAsia"/>
          <w:sz w:val="20"/>
          <w:szCs w:val="20"/>
        </w:rPr>
        <w:t xml:space="preserve">can be up to </w:t>
      </w:r>
      <w:r>
        <w:rPr>
          <w:rFonts w:ascii="Times New Roman" w:hAnsi="Times New Roman" w:cs="Times New Roman" w:hint="eastAsia"/>
          <w:sz w:val="20"/>
          <w:szCs w:val="20"/>
        </w:rPr>
        <w:t xml:space="preserve">150Mbps for downlink. </w:t>
      </w:r>
      <w:r w:rsidR="005F779B">
        <w:rPr>
          <w:rFonts w:ascii="Times New Roman" w:hAnsi="Times New Roman" w:cs="Times New Roman" w:hint="eastAsia"/>
          <w:sz w:val="20"/>
          <w:szCs w:val="20"/>
        </w:rPr>
        <w:t>A</w:t>
      </w:r>
      <w:r w:rsidR="00D91A46" w:rsidRPr="00D91A46">
        <w:rPr>
          <w:rFonts w:ascii="Times New Roman" w:hAnsi="Times New Roman" w:cs="Times New Roman"/>
          <w:sz w:val="20"/>
          <w:szCs w:val="20"/>
        </w:rPr>
        <w:t xml:space="preserve"> UE bandwidth of </w:t>
      </w:r>
      <w:r w:rsidR="005F779B">
        <w:rPr>
          <w:rFonts w:ascii="Times New Roman" w:hAnsi="Times New Roman" w:cs="Times New Roman" w:hint="eastAsia"/>
          <w:sz w:val="20"/>
          <w:szCs w:val="20"/>
        </w:rPr>
        <w:t>1</w:t>
      </w:r>
      <w:r w:rsidR="005F779B" w:rsidRPr="00D91A46">
        <w:rPr>
          <w:rFonts w:ascii="Times New Roman" w:hAnsi="Times New Roman" w:cs="Times New Roman"/>
          <w:sz w:val="20"/>
          <w:szCs w:val="20"/>
        </w:rPr>
        <w:t>0MHz</w:t>
      </w:r>
      <w:r w:rsidR="005F779B">
        <w:rPr>
          <w:rFonts w:ascii="Times New Roman" w:hAnsi="Times New Roman" w:cs="Times New Roman" w:hint="eastAsia"/>
          <w:sz w:val="20"/>
          <w:szCs w:val="20"/>
        </w:rPr>
        <w:t xml:space="preserve"> cannot</w:t>
      </w:r>
      <w:r w:rsidR="005F779B" w:rsidRPr="005F779B">
        <w:rPr>
          <w:rFonts w:ascii="Times New Roman" w:hAnsi="Times New Roman" w:cs="Times New Roman" w:hint="eastAsia"/>
          <w:sz w:val="20"/>
          <w:szCs w:val="20"/>
        </w:rPr>
        <w:t xml:space="preserve"> </w:t>
      </w:r>
      <w:r w:rsidR="005F779B">
        <w:rPr>
          <w:rFonts w:ascii="Times New Roman" w:hAnsi="Times New Roman" w:cs="Times New Roman" w:hint="eastAsia"/>
          <w:sz w:val="20"/>
          <w:szCs w:val="20"/>
        </w:rPr>
        <w:t>meet the DL peak data rate</w:t>
      </w:r>
      <w:r w:rsidR="00D91A46">
        <w:rPr>
          <w:rFonts w:ascii="Times New Roman" w:hAnsi="Times New Roman" w:cs="Times New Roman" w:hint="eastAsia"/>
          <w:sz w:val="20"/>
          <w:szCs w:val="20"/>
        </w:rPr>
        <w:t>.</w:t>
      </w:r>
      <w:r w:rsidR="00193172">
        <w:rPr>
          <w:rFonts w:ascii="Times New Roman" w:hAnsi="Times New Roman" w:cs="Times New Roman" w:hint="eastAsia"/>
          <w:sz w:val="20"/>
          <w:szCs w:val="20"/>
        </w:rPr>
        <w:t xml:space="preserve"> For other use cases, much lower data rate is required.</w:t>
      </w:r>
    </w:p>
    <w:p w:rsidR="00215C94" w:rsidRPr="000474D9" w:rsidRDefault="00215C94" w:rsidP="00286A83">
      <w:pPr>
        <w:spacing w:after="120"/>
        <w:ind w:left="420"/>
        <w:rPr>
          <w:rFonts w:ascii="Times New Roman" w:hAnsi="Times New Roman" w:cs="Times New Roman"/>
          <w:b/>
          <w:sz w:val="20"/>
          <w:szCs w:val="20"/>
        </w:rPr>
      </w:pPr>
      <w:r w:rsidRPr="000474D9">
        <w:rPr>
          <w:rFonts w:ascii="Times New Roman" w:hAnsi="Times New Roman" w:cs="Times New Roman" w:hint="eastAsia"/>
          <w:b/>
          <w:sz w:val="20"/>
          <w:szCs w:val="20"/>
        </w:rPr>
        <w:t xml:space="preserve">Observation: </w:t>
      </w:r>
      <w:r w:rsidR="000474D9" w:rsidRPr="000474D9">
        <w:rPr>
          <w:rFonts w:ascii="Times New Roman" w:hAnsi="Times New Roman" w:cs="Times New Roman" w:hint="eastAsia"/>
          <w:b/>
          <w:sz w:val="20"/>
          <w:szCs w:val="20"/>
        </w:rPr>
        <w:t>A</w:t>
      </w:r>
      <w:r w:rsidRPr="000474D9">
        <w:rPr>
          <w:rFonts w:ascii="Times New Roman" w:hAnsi="Times New Roman" w:cs="Times New Roman" w:hint="eastAsia"/>
          <w:b/>
          <w:sz w:val="20"/>
          <w:szCs w:val="20"/>
        </w:rPr>
        <w:t xml:space="preserve"> UE bandwidth of </w:t>
      </w:r>
      <w:r w:rsidR="005F779B">
        <w:rPr>
          <w:rFonts w:ascii="Times New Roman" w:hAnsi="Times New Roman" w:cs="Times New Roman" w:hint="eastAsia"/>
          <w:b/>
          <w:sz w:val="20"/>
          <w:szCs w:val="20"/>
        </w:rPr>
        <w:t>1</w:t>
      </w:r>
      <w:r w:rsidR="005F779B" w:rsidRPr="000474D9">
        <w:rPr>
          <w:rFonts w:ascii="Times New Roman" w:hAnsi="Times New Roman" w:cs="Times New Roman" w:hint="eastAsia"/>
          <w:b/>
          <w:sz w:val="20"/>
          <w:szCs w:val="20"/>
        </w:rPr>
        <w:t xml:space="preserve">0MHz </w:t>
      </w:r>
      <w:r w:rsidR="005F779B">
        <w:rPr>
          <w:rFonts w:ascii="Times New Roman" w:hAnsi="Times New Roman" w:cs="Times New Roman" w:hint="eastAsia"/>
          <w:b/>
          <w:sz w:val="20"/>
          <w:szCs w:val="20"/>
        </w:rPr>
        <w:t xml:space="preserve">with </w:t>
      </w:r>
      <w:r w:rsidR="00E0672B">
        <w:rPr>
          <w:rFonts w:ascii="Times New Roman" w:hAnsi="Times New Roman" w:cs="Times New Roman" w:hint="eastAsia"/>
          <w:b/>
          <w:sz w:val="20"/>
          <w:szCs w:val="20"/>
        </w:rPr>
        <w:t>up to 2</w:t>
      </w:r>
      <w:r w:rsidR="005A1AE8">
        <w:rPr>
          <w:rFonts w:ascii="Times New Roman" w:hAnsi="Times New Roman" w:cs="Times New Roman" w:hint="eastAsia"/>
          <w:b/>
          <w:sz w:val="20"/>
          <w:szCs w:val="20"/>
        </w:rPr>
        <w:t xml:space="preserve"> </w:t>
      </w:r>
      <w:r w:rsidRPr="000474D9">
        <w:rPr>
          <w:rFonts w:ascii="Times New Roman" w:hAnsi="Times New Roman" w:cs="Times New Roman" w:hint="eastAsia"/>
          <w:b/>
          <w:sz w:val="20"/>
          <w:szCs w:val="20"/>
        </w:rPr>
        <w:t>Rx antenna</w:t>
      </w:r>
      <w:r w:rsidR="00E0672B">
        <w:rPr>
          <w:rFonts w:ascii="Times New Roman" w:hAnsi="Times New Roman" w:cs="Times New Roman" w:hint="eastAsia"/>
          <w:b/>
          <w:sz w:val="20"/>
          <w:szCs w:val="20"/>
        </w:rPr>
        <w:t>s</w:t>
      </w:r>
      <w:r w:rsidRPr="000474D9">
        <w:rPr>
          <w:rFonts w:ascii="Times New Roman" w:hAnsi="Times New Roman" w:cs="Times New Roman" w:hint="eastAsia"/>
          <w:b/>
          <w:sz w:val="20"/>
          <w:szCs w:val="20"/>
        </w:rPr>
        <w:t xml:space="preserve"> </w:t>
      </w:r>
      <w:r w:rsidR="005F779B">
        <w:rPr>
          <w:rFonts w:ascii="Times New Roman" w:hAnsi="Times New Roman" w:cs="Times New Roman" w:hint="eastAsia"/>
          <w:b/>
          <w:sz w:val="20"/>
          <w:szCs w:val="20"/>
        </w:rPr>
        <w:t>cannot</w:t>
      </w:r>
      <w:r w:rsidR="005A1AE8">
        <w:rPr>
          <w:rFonts w:ascii="Times New Roman" w:hAnsi="Times New Roman" w:cs="Times New Roman" w:hint="eastAsia"/>
          <w:b/>
          <w:sz w:val="20"/>
          <w:szCs w:val="20"/>
        </w:rPr>
        <w:t xml:space="preserve"> </w:t>
      </w:r>
      <w:r w:rsidR="005F779B">
        <w:rPr>
          <w:rFonts w:ascii="Times New Roman" w:hAnsi="Times New Roman" w:cs="Times New Roman" w:hint="eastAsia"/>
          <w:b/>
          <w:sz w:val="20"/>
          <w:szCs w:val="20"/>
        </w:rPr>
        <w:t>achieve</w:t>
      </w:r>
      <w:r w:rsidR="000474D9" w:rsidRPr="000474D9">
        <w:rPr>
          <w:rFonts w:ascii="Times New Roman" w:hAnsi="Times New Roman" w:cs="Times New Roman" w:hint="eastAsia"/>
          <w:b/>
          <w:sz w:val="20"/>
          <w:szCs w:val="20"/>
        </w:rPr>
        <w:t xml:space="preserve"> DL peak bit rate of </w:t>
      </w:r>
      <w:r w:rsidR="005F779B">
        <w:rPr>
          <w:rFonts w:ascii="Times New Roman" w:hAnsi="Times New Roman" w:cs="Times New Roman" w:hint="eastAsia"/>
          <w:b/>
          <w:sz w:val="20"/>
          <w:szCs w:val="20"/>
        </w:rPr>
        <w:t>150Mbps</w:t>
      </w:r>
      <w:r w:rsidRPr="000474D9">
        <w:rPr>
          <w:rFonts w:ascii="Times New Roman" w:hAnsi="Times New Roman" w:cs="Times New Roman" w:hint="eastAsia"/>
          <w:b/>
          <w:sz w:val="20"/>
          <w:szCs w:val="20"/>
        </w:rPr>
        <w:t>.</w:t>
      </w:r>
    </w:p>
    <w:p w:rsidR="00286A83" w:rsidRDefault="00193172" w:rsidP="00286A83">
      <w:pPr>
        <w:spacing w:after="120"/>
        <w:ind w:left="420"/>
        <w:rPr>
          <w:rFonts w:ascii="Times New Roman" w:hAnsi="Times New Roman" w:cs="Times New Roman"/>
          <w:sz w:val="20"/>
          <w:szCs w:val="20"/>
        </w:rPr>
      </w:pPr>
      <w:r>
        <w:rPr>
          <w:rFonts w:ascii="Times New Roman" w:hAnsi="Times New Roman" w:cs="Times New Roman" w:hint="eastAsia"/>
          <w:sz w:val="20"/>
          <w:szCs w:val="20"/>
        </w:rPr>
        <w:t>In addition, b</w:t>
      </w:r>
      <w:r w:rsidR="00286A83" w:rsidRPr="00286A83">
        <w:rPr>
          <w:rFonts w:ascii="Times New Roman" w:hAnsi="Times New Roman" w:cs="Times New Roman" w:hint="eastAsia"/>
          <w:sz w:val="20"/>
          <w:szCs w:val="20"/>
        </w:rPr>
        <w:t xml:space="preserve">oth DL and UL coverage may also be negatively impacted due to loss in frequency selective scheduling gain and frequency diversity gain. </w:t>
      </w:r>
    </w:p>
    <w:p w:rsidR="00843D5F" w:rsidRPr="00843D5F" w:rsidRDefault="00843D5F" w:rsidP="00286A83">
      <w:pPr>
        <w:spacing w:after="120"/>
        <w:ind w:left="420"/>
        <w:rPr>
          <w:rFonts w:ascii="Times New Roman" w:hAnsi="Times New Roman" w:cs="Times New Roman"/>
          <w:b/>
          <w:sz w:val="20"/>
          <w:szCs w:val="20"/>
        </w:rPr>
      </w:pPr>
      <w:r w:rsidRPr="00843D5F">
        <w:rPr>
          <w:rFonts w:ascii="Times New Roman" w:hAnsi="Times New Roman" w:cs="Times New Roman" w:hint="eastAsia"/>
          <w:b/>
          <w:sz w:val="20"/>
          <w:szCs w:val="20"/>
        </w:rPr>
        <w:t>Proposal 1:</w:t>
      </w:r>
      <w:r w:rsidR="008B111D">
        <w:rPr>
          <w:rFonts w:ascii="Times New Roman" w:hAnsi="Times New Roman" w:cs="Times New Roman" w:hint="eastAsia"/>
          <w:b/>
          <w:sz w:val="20"/>
          <w:szCs w:val="20"/>
        </w:rPr>
        <w:t xml:space="preserve"> </w:t>
      </w:r>
      <w:r w:rsidR="00D94A2F">
        <w:rPr>
          <w:rFonts w:ascii="Times New Roman" w:hAnsi="Times New Roman" w:cs="Times New Roman" w:hint="eastAsia"/>
          <w:b/>
          <w:sz w:val="20"/>
          <w:szCs w:val="20"/>
        </w:rPr>
        <w:t xml:space="preserve">Further </w:t>
      </w:r>
      <w:r w:rsidR="008B111D">
        <w:rPr>
          <w:rFonts w:ascii="Times New Roman" w:hAnsi="Times New Roman" w:cs="Times New Roman" w:hint="eastAsia"/>
          <w:b/>
          <w:sz w:val="20"/>
          <w:szCs w:val="20"/>
        </w:rPr>
        <w:t xml:space="preserve">study 1, </w:t>
      </w:r>
      <w:r w:rsidRPr="00843D5F">
        <w:rPr>
          <w:rFonts w:ascii="Times New Roman" w:hAnsi="Times New Roman" w:cs="Times New Roman" w:hint="eastAsia"/>
          <w:b/>
          <w:sz w:val="20"/>
          <w:szCs w:val="20"/>
        </w:rPr>
        <w:t>2 UE Rx antenna</w:t>
      </w:r>
      <w:r w:rsidR="00691CBB">
        <w:rPr>
          <w:rFonts w:ascii="Times New Roman" w:hAnsi="Times New Roman" w:cs="Times New Roman" w:hint="eastAsia"/>
          <w:b/>
          <w:sz w:val="20"/>
          <w:szCs w:val="20"/>
        </w:rPr>
        <w:t>(</w:t>
      </w:r>
      <w:r w:rsidRPr="00843D5F">
        <w:rPr>
          <w:rFonts w:ascii="Times New Roman" w:hAnsi="Times New Roman" w:cs="Times New Roman" w:hint="eastAsia"/>
          <w:b/>
          <w:sz w:val="20"/>
          <w:szCs w:val="20"/>
        </w:rPr>
        <w:t>s</w:t>
      </w:r>
      <w:r w:rsidR="00691CBB">
        <w:rPr>
          <w:rFonts w:ascii="Times New Roman" w:hAnsi="Times New Roman" w:cs="Times New Roman" w:hint="eastAsia"/>
          <w:b/>
          <w:sz w:val="20"/>
          <w:szCs w:val="20"/>
        </w:rPr>
        <w:t>)</w:t>
      </w:r>
      <w:r w:rsidRPr="00843D5F">
        <w:rPr>
          <w:rFonts w:ascii="Times New Roman" w:hAnsi="Times New Roman" w:cs="Times New Roman" w:hint="eastAsia"/>
          <w:b/>
          <w:sz w:val="20"/>
          <w:szCs w:val="20"/>
        </w:rPr>
        <w:t xml:space="preserve"> and reduction of UE bandwidth taking UE complexity reduction, coverage and data rate into account.</w:t>
      </w:r>
    </w:p>
    <w:p w:rsidR="00FE2657" w:rsidRPr="00193172" w:rsidRDefault="00FE2657" w:rsidP="00FE2657">
      <w:pPr>
        <w:pStyle w:val="a6"/>
        <w:widowControl/>
        <w:numPr>
          <w:ilvl w:val="0"/>
          <w:numId w:val="7"/>
        </w:numPr>
        <w:spacing w:beforeLines="50" w:before="120" w:after="120"/>
        <w:ind w:firstLineChars="0"/>
        <w:rPr>
          <w:rFonts w:ascii="Times New Roman" w:eastAsia="宋体" w:hAnsi="Times New Roman" w:cs="Times New Roman"/>
          <w:b/>
          <w:kern w:val="0"/>
          <w:sz w:val="20"/>
          <w:szCs w:val="20"/>
          <w:lang w:val="en-GB"/>
        </w:rPr>
      </w:pPr>
      <w:r w:rsidRPr="00BC500C">
        <w:rPr>
          <w:rFonts w:ascii="Times New Roman" w:hAnsi="Times New Roman"/>
          <w:sz w:val="20"/>
          <w:szCs w:val="20"/>
        </w:rPr>
        <w:t>Half-Duplex-FDD</w:t>
      </w:r>
    </w:p>
    <w:p w:rsidR="00DF215D" w:rsidRPr="00DF215D" w:rsidRDefault="00DF215D" w:rsidP="00DF215D">
      <w:pPr>
        <w:ind w:left="420"/>
        <w:rPr>
          <w:rFonts w:ascii="Times New Roman" w:hAnsi="Times New Roman" w:cs="Times New Roman"/>
          <w:sz w:val="20"/>
          <w:szCs w:val="20"/>
        </w:rPr>
      </w:pPr>
      <w:r w:rsidRPr="00DF215D">
        <w:rPr>
          <w:rFonts w:ascii="Times New Roman" w:hAnsi="Times New Roman" w:cs="Times New Roman" w:hint="eastAsia"/>
          <w:sz w:val="20"/>
          <w:szCs w:val="20"/>
        </w:rPr>
        <w:t xml:space="preserve">Half-duplex FDD was supported in LTE from Rel-8 with </w:t>
      </w:r>
      <w:proofErr w:type="gramStart"/>
      <w:r w:rsidRPr="00DF215D">
        <w:rPr>
          <w:rFonts w:ascii="Times New Roman" w:hAnsi="Times New Roman" w:cs="Times New Roman" w:hint="eastAsia"/>
          <w:sz w:val="20"/>
          <w:szCs w:val="20"/>
        </w:rPr>
        <w:t>a per</w:t>
      </w:r>
      <w:proofErr w:type="gramEnd"/>
      <w:r w:rsidRPr="00DF215D">
        <w:rPr>
          <w:rFonts w:ascii="Times New Roman" w:hAnsi="Times New Roman" w:cs="Times New Roman" w:hint="eastAsia"/>
          <w:sz w:val="20"/>
          <w:szCs w:val="20"/>
        </w:rPr>
        <w:t xml:space="preserve"> band HD-FDD capability reporting. </w:t>
      </w:r>
      <w:r w:rsidRPr="00DF215D">
        <w:rPr>
          <w:rFonts w:ascii="Times New Roman" w:hAnsi="Times New Roman" w:cs="Times New Roman" w:hint="eastAsia"/>
          <w:sz w:val="20"/>
        </w:rPr>
        <w:t xml:space="preserve">In LTE Rel-12, a relaxed guard period (up to 1 </w:t>
      </w:r>
      <w:proofErr w:type="spellStart"/>
      <w:proofErr w:type="gramStart"/>
      <w:r w:rsidRPr="00DF215D">
        <w:rPr>
          <w:rFonts w:ascii="Times New Roman" w:hAnsi="Times New Roman" w:cs="Times New Roman" w:hint="eastAsia"/>
          <w:sz w:val="20"/>
        </w:rPr>
        <w:t>ms</w:t>
      </w:r>
      <w:proofErr w:type="spellEnd"/>
      <w:proofErr w:type="gramEnd"/>
      <w:r w:rsidRPr="00DF215D">
        <w:rPr>
          <w:rFonts w:ascii="Times New Roman" w:hAnsi="Times New Roman" w:cs="Times New Roman" w:hint="eastAsia"/>
          <w:sz w:val="20"/>
        </w:rPr>
        <w:t>) for HD-FDD (type B HD-FDD operation) was introduced for low cost MTC devices assuming single oscillator.</w:t>
      </w:r>
    </w:p>
    <w:p w:rsidR="00193172" w:rsidRDefault="00DF215D" w:rsidP="00DF215D">
      <w:pPr>
        <w:pStyle w:val="a6"/>
        <w:widowControl/>
        <w:spacing w:beforeLines="50" w:before="120" w:after="120"/>
        <w:ind w:left="420" w:firstLineChars="0" w:firstLine="0"/>
        <w:rPr>
          <w:rFonts w:ascii="Times New Roman" w:hAnsi="Times New Roman" w:cs="Times New Roman"/>
          <w:sz w:val="20"/>
          <w:szCs w:val="20"/>
        </w:rPr>
      </w:pPr>
      <w:r w:rsidRPr="00DF215D">
        <w:rPr>
          <w:rFonts w:ascii="Times New Roman" w:hAnsi="Times New Roman" w:cs="Times New Roman" w:hint="eastAsia"/>
          <w:sz w:val="20"/>
          <w:szCs w:val="20"/>
        </w:rPr>
        <w:t xml:space="preserve">In Rel-15/16 NR, no HD-FDD capability reporting is supported so HD-FDD operation is </w:t>
      </w:r>
      <w:r w:rsidR="00792E64">
        <w:rPr>
          <w:rFonts w:ascii="Times New Roman" w:hAnsi="Times New Roman" w:cs="Times New Roman" w:hint="eastAsia"/>
          <w:sz w:val="20"/>
          <w:szCs w:val="20"/>
        </w:rPr>
        <w:t>not</w:t>
      </w:r>
      <w:r w:rsidRPr="00DF215D">
        <w:rPr>
          <w:rFonts w:ascii="Times New Roman" w:hAnsi="Times New Roman" w:cs="Times New Roman" w:hint="eastAsia"/>
          <w:sz w:val="20"/>
          <w:szCs w:val="20"/>
        </w:rPr>
        <w:t xml:space="preserve"> </w:t>
      </w:r>
      <w:r w:rsidRPr="00DF215D">
        <w:rPr>
          <w:rFonts w:ascii="Times New Roman" w:hAnsi="Times New Roman" w:cs="Times New Roman"/>
          <w:sz w:val="20"/>
          <w:szCs w:val="20"/>
        </w:rPr>
        <w:t>supported</w:t>
      </w:r>
      <w:r w:rsidR="00792E64">
        <w:rPr>
          <w:rFonts w:ascii="Times New Roman" w:hAnsi="Times New Roman" w:cs="Times New Roman" w:hint="eastAsia"/>
          <w:sz w:val="20"/>
          <w:szCs w:val="20"/>
        </w:rPr>
        <w:t xml:space="preserve"> in NR although</w:t>
      </w:r>
      <w:r w:rsidRPr="00DF215D">
        <w:rPr>
          <w:rFonts w:ascii="Times New Roman" w:hAnsi="Times New Roman" w:cs="Times New Roman" w:hint="eastAsia"/>
          <w:sz w:val="20"/>
          <w:szCs w:val="20"/>
        </w:rPr>
        <w:t xml:space="preserve"> NR physical layer design has already provided a flexible frame to support HD-FDD operation.</w:t>
      </w:r>
      <w:r w:rsidR="00792E64">
        <w:rPr>
          <w:rFonts w:ascii="Times New Roman" w:hAnsi="Times New Roman" w:cs="Times New Roman" w:hint="eastAsia"/>
          <w:sz w:val="20"/>
          <w:szCs w:val="20"/>
        </w:rPr>
        <w:t xml:space="preserve"> </w:t>
      </w:r>
      <w:r w:rsidR="002A1831">
        <w:rPr>
          <w:rFonts w:ascii="Times New Roman" w:hAnsi="Times New Roman" w:cs="Times New Roman" w:hint="eastAsia"/>
          <w:sz w:val="20"/>
        </w:rPr>
        <w:t xml:space="preserve">An overall cost saving based on the reference LTE modem of 4-8% was observed </w:t>
      </w:r>
      <w:r w:rsidR="002A1831">
        <w:rPr>
          <w:rFonts w:ascii="Times New Roman" w:hAnsi="Times New Roman" w:cs="Times New Roman"/>
          <w:sz w:val="20"/>
        </w:rPr>
        <w:fldChar w:fldCharType="begin"/>
      </w:r>
      <w:r w:rsidR="002A1831">
        <w:rPr>
          <w:rFonts w:ascii="Times New Roman" w:hAnsi="Times New Roman" w:cs="Times New Roman"/>
          <w:sz w:val="20"/>
        </w:rPr>
        <w:instrText xml:space="preserve"> </w:instrText>
      </w:r>
      <w:r w:rsidR="002A1831">
        <w:rPr>
          <w:rFonts w:ascii="Times New Roman" w:hAnsi="Times New Roman" w:cs="Times New Roman" w:hint="eastAsia"/>
          <w:sz w:val="20"/>
        </w:rPr>
        <w:instrText>REF _Ref40443421 \r \h</w:instrText>
      </w:r>
      <w:r w:rsidR="002A1831">
        <w:rPr>
          <w:rFonts w:ascii="Times New Roman" w:hAnsi="Times New Roman" w:cs="Times New Roman"/>
          <w:sz w:val="20"/>
        </w:rPr>
        <w:instrText xml:space="preserve"> </w:instrText>
      </w:r>
      <w:r w:rsidR="002A1831">
        <w:rPr>
          <w:rFonts w:ascii="Times New Roman" w:hAnsi="Times New Roman" w:cs="Times New Roman"/>
          <w:sz w:val="20"/>
        </w:rPr>
      </w:r>
      <w:r w:rsidR="002A1831">
        <w:rPr>
          <w:rFonts w:ascii="Times New Roman" w:hAnsi="Times New Roman" w:cs="Times New Roman"/>
          <w:sz w:val="20"/>
        </w:rPr>
        <w:fldChar w:fldCharType="separate"/>
      </w:r>
      <w:r w:rsidR="002A1831">
        <w:rPr>
          <w:rFonts w:ascii="Times New Roman" w:hAnsi="Times New Roman" w:cs="Times New Roman"/>
          <w:sz w:val="20"/>
        </w:rPr>
        <w:t>[2]</w:t>
      </w:r>
      <w:r w:rsidR="002A1831">
        <w:rPr>
          <w:rFonts w:ascii="Times New Roman" w:hAnsi="Times New Roman" w:cs="Times New Roman"/>
          <w:sz w:val="20"/>
        </w:rPr>
        <w:fldChar w:fldCharType="end"/>
      </w:r>
      <w:r w:rsidR="002A1831">
        <w:rPr>
          <w:rFonts w:ascii="Times New Roman" w:hAnsi="Times New Roman" w:cs="Times New Roman" w:hint="eastAsia"/>
          <w:sz w:val="20"/>
        </w:rPr>
        <w:t xml:space="preserve">. </w:t>
      </w:r>
      <w:r w:rsidR="00792E64">
        <w:rPr>
          <w:rFonts w:ascii="Times New Roman" w:hAnsi="Times New Roman" w:cs="Times New Roman" w:hint="eastAsia"/>
          <w:sz w:val="20"/>
          <w:szCs w:val="20"/>
        </w:rPr>
        <w:t xml:space="preserve">First of all, it should be studied that whether tangible UE complexity </w:t>
      </w:r>
      <w:r w:rsidR="00792E64">
        <w:rPr>
          <w:rFonts w:ascii="Times New Roman" w:hAnsi="Times New Roman" w:cs="Times New Roman"/>
          <w:sz w:val="20"/>
          <w:szCs w:val="20"/>
        </w:rPr>
        <w:t>reduction</w:t>
      </w:r>
      <w:r w:rsidR="00792E64">
        <w:rPr>
          <w:rFonts w:ascii="Times New Roman" w:hAnsi="Times New Roman" w:cs="Times New Roman" w:hint="eastAsia"/>
          <w:sz w:val="20"/>
          <w:szCs w:val="20"/>
        </w:rPr>
        <w:t xml:space="preserve"> can be achieved and the assumption of number of oscillators. It is noted that half-duplex FDD would further limit the DL/UL data rate given that UE is not capable of simultane</w:t>
      </w:r>
      <w:r w:rsidR="00843D5F">
        <w:rPr>
          <w:rFonts w:ascii="Times New Roman" w:hAnsi="Times New Roman" w:cs="Times New Roman" w:hint="eastAsia"/>
          <w:sz w:val="20"/>
          <w:szCs w:val="20"/>
        </w:rPr>
        <w:t>ous transmission and reception so the impact on UE data rate should be considered.</w:t>
      </w:r>
    </w:p>
    <w:p w:rsidR="00792E64" w:rsidRPr="00792E64" w:rsidRDefault="00792E64" w:rsidP="00DF215D">
      <w:pPr>
        <w:pStyle w:val="a6"/>
        <w:widowControl/>
        <w:spacing w:beforeLines="50" w:before="120" w:after="120"/>
        <w:ind w:left="420" w:firstLineChars="0" w:firstLine="0"/>
        <w:rPr>
          <w:rFonts w:ascii="Times New Roman" w:eastAsia="宋体" w:hAnsi="Times New Roman" w:cs="Times New Roman"/>
          <w:b/>
          <w:kern w:val="0"/>
          <w:sz w:val="18"/>
          <w:szCs w:val="20"/>
          <w:lang w:val="en-GB"/>
        </w:rPr>
      </w:pPr>
      <w:r w:rsidRPr="00792E64">
        <w:rPr>
          <w:rFonts w:ascii="Times New Roman" w:hAnsi="Times New Roman" w:cs="Times New Roman" w:hint="eastAsia"/>
          <w:b/>
          <w:sz w:val="20"/>
          <w:szCs w:val="20"/>
        </w:rPr>
        <w:t>Proposal</w:t>
      </w:r>
      <w:r w:rsidR="00843D5F">
        <w:rPr>
          <w:rFonts w:ascii="Times New Roman" w:hAnsi="Times New Roman" w:cs="Times New Roman" w:hint="eastAsia"/>
          <w:b/>
          <w:sz w:val="20"/>
          <w:szCs w:val="20"/>
        </w:rPr>
        <w:t xml:space="preserve"> 2</w:t>
      </w:r>
      <w:r w:rsidRPr="00792E64">
        <w:rPr>
          <w:rFonts w:ascii="Times New Roman" w:hAnsi="Times New Roman" w:cs="Times New Roman" w:hint="eastAsia"/>
          <w:b/>
          <w:sz w:val="20"/>
          <w:szCs w:val="20"/>
        </w:rPr>
        <w:t>: Study UE complexity reduction</w:t>
      </w:r>
      <w:r w:rsidR="00007ACD">
        <w:rPr>
          <w:rFonts w:ascii="Times New Roman" w:hAnsi="Times New Roman" w:cs="Times New Roman" w:hint="eastAsia"/>
          <w:b/>
          <w:sz w:val="20"/>
          <w:szCs w:val="20"/>
        </w:rPr>
        <w:t xml:space="preserve"> benefit</w:t>
      </w:r>
      <w:r w:rsidRPr="00792E64">
        <w:rPr>
          <w:rFonts w:ascii="Times New Roman" w:hAnsi="Times New Roman" w:cs="Times New Roman" w:hint="eastAsia"/>
          <w:b/>
          <w:sz w:val="20"/>
          <w:szCs w:val="20"/>
        </w:rPr>
        <w:t xml:space="preserve"> from half-duplex FDD and the assumption of number of oscillators.</w:t>
      </w:r>
    </w:p>
    <w:p w:rsidR="00FE2657" w:rsidRDefault="00FE2657" w:rsidP="00FE2657">
      <w:pPr>
        <w:pStyle w:val="a6"/>
        <w:widowControl/>
        <w:numPr>
          <w:ilvl w:val="0"/>
          <w:numId w:val="7"/>
        </w:numPr>
        <w:spacing w:beforeLines="50" w:before="120" w:after="120"/>
        <w:ind w:firstLineChars="0"/>
        <w:rPr>
          <w:rFonts w:ascii="Times New Roman" w:hAnsi="Times New Roman"/>
          <w:sz w:val="20"/>
          <w:szCs w:val="20"/>
        </w:rPr>
      </w:pPr>
      <w:r>
        <w:rPr>
          <w:rFonts w:ascii="Times New Roman" w:hAnsi="Times New Roman"/>
          <w:sz w:val="20"/>
          <w:szCs w:val="20"/>
        </w:rPr>
        <w:t>Relaxed UE processing time</w:t>
      </w:r>
    </w:p>
    <w:p w:rsidR="00C038AE" w:rsidRDefault="00C038AE" w:rsidP="00C038AE">
      <w:pPr>
        <w:pStyle w:val="a6"/>
        <w:widowControl/>
        <w:spacing w:beforeLines="50" w:before="120" w:after="120"/>
        <w:ind w:left="420" w:firstLineChars="0" w:firstLine="0"/>
        <w:rPr>
          <w:rFonts w:ascii="Times New Roman" w:hAnsi="Times New Roman"/>
          <w:sz w:val="20"/>
          <w:szCs w:val="20"/>
        </w:rPr>
      </w:pPr>
      <w:r w:rsidRPr="00C038AE">
        <w:rPr>
          <w:rFonts w:ascii="Times New Roman" w:hAnsi="Times New Roman"/>
          <w:sz w:val="20"/>
          <w:szCs w:val="20"/>
        </w:rPr>
        <w:t>In NR Rel-15 and Rel-16, UE PDSCH processing time and PUSCH preparation time are defined in section 5.3 and 6.4 respectively in TS38.214.</w:t>
      </w:r>
      <w:r>
        <w:rPr>
          <w:rFonts w:ascii="Times New Roman" w:hAnsi="Times New Roman" w:hint="eastAsia"/>
          <w:sz w:val="20"/>
          <w:szCs w:val="20"/>
        </w:rPr>
        <w:t xml:space="preserve"> Two processing </w:t>
      </w:r>
      <w:r>
        <w:rPr>
          <w:rFonts w:ascii="Times New Roman" w:hAnsi="Times New Roman"/>
          <w:sz w:val="20"/>
          <w:szCs w:val="20"/>
        </w:rPr>
        <w:t>capabilities</w:t>
      </w:r>
      <w:r>
        <w:rPr>
          <w:rFonts w:ascii="Times New Roman" w:hAnsi="Times New Roman" w:hint="eastAsia"/>
          <w:sz w:val="20"/>
          <w:szCs w:val="20"/>
        </w:rPr>
        <w:t xml:space="preserve"> are defined and processing capability 2 </w:t>
      </w:r>
      <w:r w:rsidR="00481E71">
        <w:rPr>
          <w:rFonts w:ascii="Times New Roman" w:hAnsi="Times New Roman" w:hint="eastAsia"/>
          <w:sz w:val="20"/>
          <w:szCs w:val="20"/>
        </w:rPr>
        <w:t xml:space="preserve">defined </w:t>
      </w:r>
      <w:r>
        <w:rPr>
          <w:rFonts w:ascii="Times New Roman" w:hAnsi="Times New Roman" w:hint="eastAsia"/>
          <w:sz w:val="20"/>
          <w:szCs w:val="20"/>
        </w:rPr>
        <w:t>for FR1</w:t>
      </w:r>
      <w:r w:rsidR="00481E71">
        <w:rPr>
          <w:rFonts w:ascii="Times New Roman" w:hAnsi="Times New Roman" w:hint="eastAsia"/>
          <w:sz w:val="20"/>
          <w:szCs w:val="20"/>
        </w:rPr>
        <w:t xml:space="preserve"> only</w:t>
      </w:r>
      <w:r>
        <w:rPr>
          <w:rFonts w:ascii="Times New Roman" w:hAnsi="Times New Roman" w:hint="eastAsia"/>
          <w:sz w:val="20"/>
          <w:szCs w:val="20"/>
        </w:rPr>
        <w:t xml:space="preserve"> is more aggressive.</w:t>
      </w:r>
      <w:r w:rsidR="00481E71">
        <w:rPr>
          <w:rFonts w:ascii="Times New Roman" w:hAnsi="Times New Roman" w:hint="eastAsia"/>
          <w:sz w:val="20"/>
          <w:szCs w:val="20"/>
        </w:rPr>
        <w:t xml:space="preserve"> </w:t>
      </w:r>
      <w:r w:rsidR="00481E71" w:rsidRPr="00481E71">
        <w:rPr>
          <w:rFonts w:ascii="Times New Roman" w:hAnsi="Times New Roman"/>
          <w:sz w:val="20"/>
          <w:szCs w:val="20"/>
        </w:rPr>
        <w:t>In addition, UE CSI computation time was defined in section 5.4 in TS38.214.</w:t>
      </w:r>
      <w:r w:rsidR="00481E71">
        <w:rPr>
          <w:rFonts w:ascii="Times New Roman" w:hAnsi="Times New Roman" w:hint="eastAsia"/>
          <w:sz w:val="20"/>
          <w:szCs w:val="20"/>
        </w:rPr>
        <w:t xml:space="preserve"> </w:t>
      </w:r>
    </w:p>
    <w:p w:rsidR="00481E71" w:rsidRDefault="00481E71" w:rsidP="00C038AE">
      <w:pPr>
        <w:pStyle w:val="a6"/>
        <w:widowControl/>
        <w:spacing w:beforeLines="50" w:before="120" w:after="120"/>
        <w:ind w:left="420" w:firstLineChars="0" w:firstLine="0"/>
        <w:rPr>
          <w:rFonts w:ascii="Times New Roman" w:hAnsi="Times New Roman"/>
          <w:sz w:val="20"/>
          <w:szCs w:val="20"/>
        </w:rPr>
      </w:pPr>
      <w:r w:rsidRPr="00481E71">
        <w:rPr>
          <w:rFonts w:ascii="Times New Roman" w:hAnsi="Times New Roman"/>
          <w:sz w:val="20"/>
          <w:szCs w:val="20"/>
        </w:rPr>
        <w:t>One potential UE complexity reduction technique is to further relax the UE processing time in order to allow UE to process more slowly. Whether and to what extent relaxed UE processing time can benefit UE complexity reduction need to be discussed.</w:t>
      </w:r>
      <w:r w:rsidR="00C5061B">
        <w:rPr>
          <w:rFonts w:ascii="Times New Roman" w:hAnsi="Times New Roman" w:hint="eastAsia"/>
          <w:sz w:val="20"/>
          <w:szCs w:val="20"/>
        </w:rPr>
        <w:t xml:space="preserve"> </w:t>
      </w:r>
      <w:r w:rsidR="00C5061B" w:rsidRPr="00C5061B">
        <w:rPr>
          <w:rFonts w:ascii="Times New Roman" w:hAnsi="Times New Roman"/>
          <w:sz w:val="20"/>
          <w:szCs w:val="20"/>
        </w:rPr>
        <w:t>From performance perspective, relaxed UE processing time may increase the latency and potentially reduce the throughput.</w:t>
      </w:r>
    </w:p>
    <w:p w:rsidR="00FE2657" w:rsidRDefault="00FE2657" w:rsidP="00FE2657">
      <w:pPr>
        <w:pStyle w:val="a6"/>
        <w:widowControl/>
        <w:numPr>
          <w:ilvl w:val="0"/>
          <w:numId w:val="7"/>
        </w:numPr>
        <w:spacing w:beforeLines="50" w:before="120" w:after="120"/>
        <w:ind w:firstLineChars="0"/>
        <w:rPr>
          <w:rFonts w:ascii="Times New Roman" w:hAnsi="Times New Roman"/>
          <w:sz w:val="20"/>
          <w:szCs w:val="20"/>
        </w:rPr>
      </w:pPr>
      <w:r w:rsidRPr="00973BBF">
        <w:rPr>
          <w:rFonts w:ascii="Times New Roman" w:hAnsi="Times New Roman"/>
          <w:sz w:val="20"/>
          <w:szCs w:val="20"/>
        </w:rPr>
        <w:t xml:space="preserve">Relaxed UE processing </w:t>
      </w:r>
      <w:r>
        <w:rPr>
          <w:rFonts w:ascii="Times New Roman" w:hAnsi="Times New Roman"/>
          <w:sz w:val="20"/>
          <w:szCs w:val="20"/>
        </w:rPr>
        <w:t>capability</w:t>
      </w:r>
    </w:p>
    <w:p w:rsidR="00FE2657" w:rsidRDefault="00C5061B" w:rsidP="00C5061B">
      <w:pPr>
        <w:pStyle w:val="a6"/>
        <w:widowControl/>
        <w:spacing w:beforeLines="50" w:before="120" w:after="120"/>
        <w:ind w:left="420" w:firstLineChars="0" w:firstLine="0"/>
        <w:rPr>
          <w:rFonts w:ascii="Times New Roman" w:hAnsi="Times New Roman" w:hint="eastAsia"/>
          <w:sz w:val="20"/>
          <w:szCs w:val="20"/>
        </w:rPr>
      </w:pPr>
      <w:r w:rsidRPr="00C5061B">
        <w:rPr>
          <w:rFonts w:ascii="Times New Roman" w:hAnsi="Times New Roman"/>
          <w:sz w:val="20"/>
          <w:szCs w:val="20"/>
        </w:rPr>
        <w:t xml:space="preserve">Various UE processing capabilities are defined in NR. Relaxed UE processing capability can potentially reduce UE complexity. It needs further study what UE processing </w:t>
      </w:r>
      <w:proofErr w:type="gramStart"/>
      <w:r w:rsidRPr="00C5061B">
        <w:rPr>
          <w:rFonts w:ascii="Times New Roman" w:hAnsi="Times New Roman"/>
          <w:sz w:val="20"/>
          <w:szCs w:val="20"/>
        </w:rPr>
        <w:t>capability(</w:t>
      </w:r>
      <w:proofErr w:type="spellStart"/>
      <w:proofErr w:type="gramEnd"/>
      <w:r w:rsidRPr="00C5061B">
        <w:rPr>
          <w:rFonts w:ascii="Times New Roman" w:hAnsi="Times New Roman"/>
          <w:sz w:val="20"/>
          <w:szCs w:val="20"/>
        </w:rPr>
        <w:t>ies</w:t>
      </w:r>
      <w:proofErr w:type="spellEnd"/>
      <w:r w:rsidRPr="00C5061B">
        <w:rPr>
          <w:rFonts w:ascii="Times New Roman" w:hAnsi="Times New Roman"/>
          <w:sz w:val="20"/>
          <w:szCs w:val="20"/>
        </w:rPr>
        <w:t>) can be relaxed to achieve UE complexity reduction.</w:t>
      </w:r>
    </w:p>
    <w:p w:rsidR="00884961" w:rsidRPr="00007ACD" w:rsidRDefault="00884961" w:rsidP="00884961">
      <w:pPr>
        <w:pStyle w:val="a6"/>
        <w:widowControl/>
        <w:spacing w:beforeLines="50" w:before="120" w:after="120"/>
        <w:ind w:left="420" w:firstLineChars="0" w:firstLine="0"/>
        <w:rPr>
          <w:rFonts w:ascii="Times New Roman" w:hAnsi="Times New Roman"/>
          <w:sz w:val="20"/>
          <w:szCs w:val="20"/>
          <w:lang w:val="en-GB"/>
        </w:rPr>
      </w:pPr>
      <w:r w:rsidRPr="00792E64">
        <w:rPr>
          <w:rFonts w:ascii="Times New Roman" w:hAnsi="Times New Roman" w:cs="Times New Roman" w:hint="eastAsia"/>
          <w:b/>
          <w:sz w:val="20"/>
          <w:szCs w:val="20"/>
        </w:rPr>
        <w:t>Proposal</w:t>
      </w:r>
      <w:r>
        <w:rPr>
          <w:rFonts w:ascii="Times New Roman" w:hAnsi="Times New Roman" w:cs="Times New Roman" w:hint="eastAsia"/>
          <w:b/>
          <w:sz w:val="20"/>
          <w:szCs w:val="20"/>
        </w:rPr>
        <w:t xml:space="preserve"> 3</w:t>
      </w:r>
      <w:r w:rsidRPr="00792E64">
        <w:rPr>
          <w:rFonts w:ascii="Times New Roman" w:hAnsi="Times New Roman" w:cs="Times New Roman" w:hint="eastAsia"/>
          <w:b/>
          <w:sz w:val="20"/>
          <w:szCs w:val="20"/>
        </w:rPr>
        <w:t>: Study UE complexity reduction</w:t>
      </w:r>
      <w:r>
        <w:rPr>
          <w:rFonts w:ascii="Times New Roman" w:hAnsi="Times New Roman" w:cs="Times New Roman" w:hint="eastAsia"/>
          <w:b/>
          <w:sz w:val="20"/>
          <w:szCs w:val="20"/>
        </w:rPr>
        <w:t xml:space="preserve"> benefit</w:t>
      </w:r>
      <w:r w:rsidRPr="00792E64">
        <w:rPr>
          <w:rFonts w:ascii="Times New Roman" w:hAnsi="Times New Roman" w:cs="Times New Roman" w:hint="eastAsia"/>
          <w:b/>
          <w:sz w:val="20"/>
          <w:szCs w:val="20"/>
        </w:rPr>
        <w:t xml:space="preserve"> from </w:t>
      </w:r>
      <w:r>
        <w:rPr>
          <w:rFonts w:ascii="Times New Roman" w:hAnsi="Times New Roman" w:cs="Times New Roman" w:hint="eastAsia"/>
          <w:b/>
          <w:sz w:val="20"/>
          <w:szCs w:val="20"/>
        </w:rPr>
        <w:t>relaxed UE processing time</w:t>
      </w:r>
      <w:r w:rsidRPr="00792E64">
        <w:rPr>
          <w:rFonts w:ascii="Times New Roman" w:hAnsi="Times New Roman" w:cs="Times New Roman" w:hint="eastAsia"/>
          <w:b/>
          <w:sz w:val="20"/>
          <w:szCs w:val="20"/>
        </w:rPr>
        <w:t xml:space="preserve"> and </w:t>
      </w:r>
      <w:r>
        <w:rPr>
          <w:rFonts w:ascii="Times New Roman" w:hAnsi="Times New Roman" w:cs="Times New Roman" w:hint="eastAsia"/>
          <w:b/>
          <w:sz w:val="20"/>
          <w:szCs w:val="20"/>
        </w:rPr>
        <w:t>capability</w:t>
      </w:r>
      <w:r w:rsidRPr="00792E64">
        <w:rPr>
          <w:rFonts w:ascii="Times New Roman" w:hAnsi="Times New Roman" w:cs="Times New Roman" w:hint="eastAsia"/>
          <w:b/>
          <w:sz w:val="20"/>
          <w:szCs w:val="20"/>
        </w:rPr>
        <w:t>.</w:t>
      </w:r>
    </w:p>
    <w:p w:rsidR="00884961" w:rsidRPr="00884961" w:rsidRDefault="00884961" w:rsidP="00C5061B">
      <w:pPr>
        <w:pStyle w:val="a6"/>
        <w:widowControl/>
        <w:spacing w:beforeLines="50" w:before="120" w:after="120"/>
        <w:ind w:left="420" w:firstLineChars="0" w:firstLine="0"/>
        <w:rPr>
          <w:rFonts w:ascii="Times New Roman" w:hAnsi="Times New Roman"/>
          <w:sz w:val="20"/>
          <w:szCs w:val="20"/>
          <w:lang w:val="en-GB"/>
        </w:rPr>
      </w:pPr>
    </w:p>
    <w:p w:rsidR="00A578C0" w:rsidRPr="00CC300E" w:rsidRDefault="00A578C0" w:rsidP="00CC300E">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CC300E">
        <w:rPr>
          <w:rFonts w:ascii="Arial" w:eastAsia="宋体" w:hAnsi="Arial" w:cs="Times New Roman" w:hint="eastAsia"/>
          <w:b/>
          <w:kern w:val="32"/>
          <w:sz w:val="28"/>
          <w:szCs w:val="20"/>
          <w:lang w:val="x-none" w:eastAsia="x-none"/>
        </w:rPr>
        <w:lastRenderedPageBreak/>
        <w:t>Conclusion</w:t>
      </w:r>
    </w:p>
    <w:p w:rsidR="00A578C0" w:rsidRDefault="00473E9E" w:rsidP="00A578C0">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 on </w:t>
      </w:r>
      <w:r w:rsidR="00691CBB">
        <w:rPr>
          <w:rFonts w:ascii="Times New Roman" w:eastAsia="宋体" w:hAnsi="Times New Roman" w:cs="Times New Roman" w:hint="eastAsia"/>
          <w:kern w:val="0"/>
          <w:sz w:val="20"/>
          <w:szCs w:val="20"/>
          <w:lang w:val="en-GB"/>
        </w:rPr>
        <w:t>potential UE complexity reduction features</w:t>
      </w:r>
      <w:r>
        <w:rPr>
          <w:rFonts w:ascii="Times New Roman" w:eastAsia="宋体" w:hAnsi="Times New Roman" w:cs="Times New Roman" w:hint="eastAsia"/>
          <w:kern w:val="0"/>
          <w:sz w:val="20"/>
          <w:szCs w:val="20"/>
          <w:lang w:val="en-GB"/>
        </w:rPr>
        <w:t xml:space="preserve"> with the following </w:t>
      </w:r>
      <w:r w:rsidR="005F779B">
        <w:rPr>
          <w:rFonts w:ascii="Times New Roman" w:eastAsia="宋体" w:hAnsi="Times New Roman" w:cs="Times New Roman" w:hint="eastAsia"/>
          <w:kern w:val="0"/>
          <w:sz w:val="20"/>
          <w:szCs w:val="20"/>
          <w:lang w:val="en-GB"/>
        </w:rPr>
        <w:t xml:space="preserve">observation and </w:t>
      </w:r>
      <w:r>
        <w:rPr>
          <w:rFonts w:ascii="Times New Roman" w:eastAsia="宋体" w:hAnsi="Times New Roman" w:cs="Times New Roman" w:hint="eastAsia"/>
          <w:kern w:val="0"/>
          <w:sz w:val="20"/>
          <w:szCs w:val="20"/>
          <w:lang w:val="en-GB"/>
        </w:rPr>
        <w:t>proposal</w:t>
      </w:r>
      <w:r w:rsidR="00691CBB">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w:t>
      </w:r>
    </w:p>
    <w:p w:rsidR="00E0672B" w:rsidRPr="000474D9" w:rsidRDefault="00E0672B" w:rsidP="00E0672B">
      <w:pPr>
        <w:spacing w:after="120"/>
        <w:rPr>
          <w:rFonts w:ascii="Times New Roman" w:hAnsi="Times New Roman" w:cs="Times New Roman"/>
          <w:b/>
          <w:sz w:val="20"/>
          <w:szCs w:val="20"/>
        </w:rPr>
      </w:pPr>
      <w:r w:rsidRPr="000474D9">
        <w:rPr>
          <w:rFonts w:ascii="Times New Roman" w:hAnsi="Times New Roman" w:cs="Times New Roman" w:hint="eastAsia"/>
          <w:b/>
          <w:sz w:val="20"/>
          <w:szCs w:val="20"/>
        </w:rPr>
        <w:t xml:space="preserve">Observation: A UE bandwidth of </w:t>
      </w:r>
      <w:r>
        <w:rPr>
          <w:rFonts w:ascii="Times New Roman" w:hAnsi="Times New Roman" w:cs="Times New Roman" w:hint="eastAsia"/>
          <w:b/>
          <w:sz w:val="20"/>
          <w:szCs w:val="20"/>
        </w:rPr>
        <w:t>1</w:t>
      </w:r>
      <w:r w:rsidRPr="000474D9">
        <w:rPr>
          <w:rFonts w:ascii="Times New Roman" w:hAnsi="Times New Roman" w:cs="Times New Roman" w:hint="eastAsia"/>
          <w:b/>
          <w:sz w:val="20"/>
          <w:szCs w:val="20"/>
        </w:rPr>
        <w:t xml:space="preserve">0MHz </w:t>
      </w:r>
      <w:r>
        <w:rPr>
          <w:rFonts w:ascii="Times New Roman" w:hAnsi="Times New Roman" w:cs="Times New Roman" w:hint="eastAsia"/>
          <w:b/>
          <w:sz w:val="20"/>
          <w:szCs w:val="20"/>
        </w:rPr>
        <w:t xml:space="preserve">with up to 2 </w:t>
      </w:r>
      <w:r w:rsidRPr="000474D9">
        <w:rPr>
          <w:rFonts w:ascii="Times New Roman" w:hAnsi="Times New Roman" w:cs="Times New Roman" w:hint="eastAsia"/>
          <w:b/>
          <w:sz w:val="20"/>
          <w:szCs w:val="20"/>
        </w:rPr>
        <w:t>Rx antenna</w:t>
      </w:r>
      <w:r>
        <w:rPr>
          <w:rFonts w:ascii="Times New Roman" w:hAnsi="Times New Roman" w:cs="Times New Roman" w:hint="eastAsia"/>
          <w:b/>
          <w:sz w:val="20"/>
          <w:szCs w:val="20"/>
        </w:rPr>
        <w:t>s</w:t>
      </w:r>
      <w:r w:rsidRPr="000474D9">
        <w:rPr>
          <w:rFonts w:ascii="Times New Roman" w:hAnsi="Times New Roman" w:cs="Times New Roman" w:hint="eastAsia"/>
          <w:b/>
          <w:sz w:val="20"/>
          <w:szCs w:val="20"/>
        </w:rPr>
        <w:t xml:space="preserve"> </w:t>
      </w:r>
      <w:r>
        <w:rPr>
          <w:rFonts w:ascii="Times New Roman" w:hAnsi="Times New Roman" w:cs="Times New Roman" w:hint="eastAsia"/>
          <w:b/>
          <w:sz w:val="20"/>
          <w:szCs w:val="20"/>
        </w:rPr>
        <w:t>cannot achieve</w:t>
      </w:r>
      <w:r w:rsidRPr="000474D9">
        <w:rPr>
          <w:rFonts w:ascii="Times New Roman" w:hAnsi="Times New Roman" w:cs="Times New Roman" w:hint="eastAsia"/>
          <w:b/>
          <w:sz w:val="20"/>
          <w:szCs w:val="20"/>
        </w:rPr>
        <w:t xml:space="preserve"> DL peak bit rate of </w:t>
      </w:r>
      <w:r>
        <w:rPr>
          <w:rFonts w:ascii="Times New Roman" w:hAnsi="Times New Roman" w:cs="Times New Roman" w:hint="eastAsia"/>
          <w:b/>
          <w:sz w:val="20"/>
          <w:szCs w:val="20"/>
        </w:rPr>
        <w:t>150Mbps</w:t>
      </w:r>
      <w:r w:rsidRPr="000474D9">
        <w:rPr>
          <w:rFonts w:ascii="Times New Roman" w:hAnsi="Times New Roman" w:cs="Times New Roman" w:hint="eastAsia"/>
          <w:b/>
          <w:sz w:val="20"/>
          <w:szCs w:val="20"/>
        </w:rPr>
        <w:t>.</w:t>
      </w:r>
    </w:p>
    <w:p w:rsidR="005F779B" w:rsidRPr="00884961" w:rsidRDefault="005F779B" w:rsidP="00A578C0">
      <w:pPr>
        <w:widowControl/>
        <w:spacing w:beforeLines="50" w:before="120" w:after="120"/>
        <w:rPr>
          <w:rFonts w:ascii="Times New Roman" w:eastAsia="宋体" w:hAnsi="Times New Roman" w:cs="Times New Roman"/>
          <w:kern w:val="0"/>
          <w:sz w:val="20"/>
          <w:szCs w:val="20"/>
        </w:rPr>
      </w:pPr>
    </w:p>
    <w:p w:rsidR="00691CBB" w:rsidRPr="00843D5F" w:rsidRDefault="00691CBB" w:rsidP="00691CBB">
      <w:pPr>
        <w:spacing w:after="120"/>
        <w:rPr>
          <w:rFonts w:ascii="Times New Roman" w:hAnsi="Times New Roman" w:cs="Times New Roman"/>
          <w:b/>
          <w:sz w:val="20"/>
          <w:szCs w:val="20"/>
        </w:rPr>
      </w:pPr>
      <w:r w:rsidRPr="00843D5F">
        <w:rPr>
          <w:rFonts w:ascii="Times New Roman" w:hAnsi="Times New Roman" w:cs="Times New Roman" w:hint="eastAsia"/>
          <w:b/>
          <w:sz w:val="20"/>
          <w:szCs w:val="20"/>
        </w:rPr>
        <w:t>Proposal 1:</w:t>
      </w:r>
      <w:r>
        <w:rPr>
          <w:rFonts w:ascii="Times New Roman" w:hAnsi="Times New Roman" w:cs="Times New Roman" w:hint="eastAsia"/>
          <w:b/>
          <w:sz w:val="20"/>
          <w:szCs w:val="20"/>
        </w:rPr>
        <w:t xml:space="preserve"> further study 1, </w:t>
      </w:r>
      <w:r w:rsidRPr="00843D5F">
        <w:rPr>
          <w:rFonts w:ascii="Times New Roman" w:hAnsi="Times New Roman" w:cs="Times New Roman" w:hint="eastAsia"/>
          <w:b/>
          <w:sz w:val="20"/>
          <w:szCs w:val="20"/>
        </w:rPr>
        <w:t>2 UE Rx antenna</w:t>
      </w:r>
      <w:r>
        <w:rPr>
          <w:rFonts w:ascii="Times New Roman" w:hAnsi="Times New Roman" w:cs="Times New Roman" w:hint="eastAsia"/>
          <w:b/>
          <w:sz w:val="20"/>
          <w:szCs w:val="20"/>
        </w:rPr>
        <w:t>(</w:t>
      </w:r>
      <w:r w:rsidRPr="00843D5F">
        <w:rPr>
          <w:rFonts w:ascii="Times New Roman" w:hAnsi="Times New Roman" w:cs="Times New Roman" w:hint="eastAsia"/>
          <w:b/>
          <w:sz w:val="20"/>
          <w:szCs w:val="20"/>
        </w:rPr>
        <w:t>s</w:t>
      </w:r>
      <w:r>
        <w:rPr>
          <w:rFonts w:ascii="Times New Roman" w:hAnsi="Times New Roman" w:cs="Times New Roman" w:hint="eastAsia"/>
          <w:b/>
          <w:sz w:val="20"/>
          <w:szCs w:val="20"/>
        </w:rPr>
        <w:t>)</w:t>
      </w:r>
      <w:r w:rsidRPr="00843D5F">
        <w:rPr>
          <w:rFonts w:ascii="Times New Roman" w:hAnsi="Times New Roman" w:cs="Times New Roman" w:hint="eastAsia"/>
          <w:b/>
          <w:sz w:val="20"/>
          <w:szCs w:val="20"/>
        </w:rPr>
        <w:t xml:space="preserve"> and reduction of UE bandwidth taking UE complexity reduction, coverage and data rate into account.</w:t>
      </w:r>
    </w:p>
    <w:p w:rsidR="00A5188B" w:rsidRPr="00691CBB" w:rsidRDefault="00691CBB" w:rsidP="00A578C0">
      <w:pPr>
        <w:widowControl/>
        <w:spacing w:beforeLines="50" w:before="120" w:after="120"/>
        <w:rPr>
          <w:rFonts w:ascii="Times New Roman" w:eastAsia="宋体" w:hAnsi="Times New Roman" w:cs="Times New Roman"/>
          <w:b/>
          <w:kern w:val="0"/>
          <w:sz w:val="20"/>
          <w:szCs w:val="20"/>
          <w:lang w:val="en-GB"/>
        </w:rPr>
      </w:pPr>
      <w:r w:rsidRPr="00691CBB">
        <w:rPr>
          <w:rFonts w:ascii="Times New Roman" w:eastAsia="宋体" w:hAnsi="Times New Roman" w:cs="Times New Roman"/>
          <w:b/>
          <w:kern w:val="0"/>
          <w:sz w:val="20"/>
          <w:szCs w:val="20"/>
          <w:lang w:val="en-GB"/>
        </w:rPr>
        <w:t>Proposal 2: Study UE complexity reduction benefit from half-duplex FDD and the assumption of number of oscillators.</w:t>
      </w:r>
    </w:p>
    <w:p w:rsidR="00884961" w:rsidRPr="00884961" w:rsidRDefault="00884961" w:rsidP="00884961">
      <w:pPr>
        <w:widowControl/>
        <w:spacing w:beforeLines="50" w:before="120" w:after="120"/>
        <w:rPr>
          <w:rFonts w:ascii="Times New Roman" w:hAnsi="Times New Roman"/>
          <w:sz w:val="20"/>
          <w:szCs w:val="20"/>
          <w:lang w:val="en-GB"/>
        </w:rPr>
      </w:pPr>
      <w:bookmarkStart w:id="8" w:name="_GoBack"/>
      <w:bookmarkEnd w:id="8"/>
      <w:r w:rsidRPr="00884961">
        <w:rPr>
          <w:rFonts w:ascii="Times New Roman" w:hAnsi="Times New Roman" w:cs="Times New Roman" w:hint="eastAsia"/>
          <w:b/>
          <w:sz w:val="20"/>
          <w:szCs w:val="20"/>
        </w:rPr>
        <w:t>Proposal 3: Study UE complexity reduction benefit from relaxed UE processing time and capability.</w:t>
      </w:r>
    </w:p>
    <w:p w:rsidR="00A5188B" w:rsidRPr="00CC300E" w:rsidRDefault="00A5188B" w:rsidP="00A5188B">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Pr>
          <w:rFonts w:ascii="Arial" w:eastAsia="宋体" w:hAnsi="Arial" w:cs="Times New Roman" w:hint="eastAsia"/>
          <w:b/>
          <w:kern w:val="32"/>
          <w:sz w:val="28"/>
          <w:szCs w:val="20"/>
          <w:lang w:val="x-none"/>
        </w:rPr>
        <w:t>Reference</w:t>
      </w:r>
    </w:p>
    <w:p w:rsidR="00A5188B" w:rsidRDefault="00A5188B" w:rsidP="00A5188B">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9" w:name="_Ref39749538"/>
      <w:r>
        <w:rPr>
          <w:rFonts w:ascii="Times New Roman" w:eastAsia="宋体" w:hAnsi="Times New Roman" w:cs="Times New Roman" w:hint="eastAsia"/>
          <w:kern w:val="0"/>
          <w:sz w:val="20"/>
          <w:szCs w:val="20"/>
          <w:lang w:val="en-GB"/>
        </w:rPr>
        <w:t xml:space="preserve">RP-193238, </w:t>
      </w:r>
      <w:r w:rsidRPr="00A5188B">
        <w:rPr>
          <w:rFonts w:ascii="Times New Roman" w:eastAsia="宋体" w:hAnsi="Times New Roman" w:cs="Times New Roman"/>
          <w:kern w:val="0"/>
          <w:sz w:val="20"/>
          <w:szCs w:val="20"/>
          <w:lang w:val="en-GB"/>
        </w:rPr>
        <w:t>New SID on support of reduced capability NR devices</w:t>
      </w:r>
      <w:r>
        <w:rPr>
          <w:rFonts w:ascii="Times New Roman" w:eastAsia="宋体" w:hAnsi="Times New Roman" w:cs="Times New Roman" w:hint="eastAsia"/>
          <w:kern w:val="0"/>
          <w:sz w:val="20"/>
          <w:szCs w:val="20"/>
          <w:lang w:val="en-GB"/>
        </w:rPr>
        <w:t>, Ericsson, RAN#86</w:t>
      </w:r>
      <w:bookmarkEnd w:id="9"/>
    </w:p>
    <w:p w:rsidR="00FE2657" w:rsidRPr="00884961" w:rsidRDefault="00FE2657" w:rsidP="000605E6">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10" w:name="_Ref39751892"/>
      <w:bookmarkStart w:id="11" w:name="_Ref40443421"/>
      <w:r w:rsidRPr="000605E6">
        <w:rPr>
          <w:rFonts w:ascii="Times New Roman" w:hAnsi="Times New Roman" w:cs="Times New Roman" w:hint="eastAsia"/>
          <w:sz w:val="20"/>
          <w:szCs w:val="20"/>
        </w:rPr>
        <w:t>TR36.888,</w:t>
      </w:r>
      <w:bookmarkEnd w:id="10"/>
      <w:r w:rsidRPr="000605E6">
        <w:rPr>
          <w:rFonts w:ascii="Times New Roman" w:hAnsi="Times New Roman" w:cs="Times New Roman" w:hint="eastAsia"/>
          <w:sz w:val="20"/>
          <w:szCs w:val="20"/>
        </w:rPr>
        <w:t xml:space="preserve"> </w:t>
      </w:r>
      <w:r w:rsidR="000605E6" w:rsidRPr="000605E6">
        <w:rPr>
          <w:rFonts w:ascii="Times New Roman" w:hAnsi="Times New Roman" w:cs="Times New Roman"/>
          <w:sz w:val="20"/>
          <w:szCs w:val="20"/>
        </w:rPr>
        <w:t xml:space="preserve">Study on provision of low-cost Machine-Type Communications (MTC) User </w:t>
      </w:r>
      <w:proofErr w:type="spellStart"/>
      <w:r w:rsidR="000605E6" w:rsidRPr="000605E6">
        <w:rPr>
          <w:rFonts w:ascii="Times New Roman" w:hAnsi="Times New Roman" w:cs="Times New Roman"/>
          <w:sz w:val="20"/>
          <w:szCs w:val="20"/>
        </w:rPr>
        <w:t>Equipments</w:t>
      </w:r>
      <w:proofErr w:type="spellEnd"/>
      <w:r w:rsidR="000605E6" w:rsidRPr="000605E6">
        <w:rPr>
          <w:rFonts w:ascii="Times New Roman" w:hAnsi="Times New Roman" w:cs="Times New Roman"/>
          <w:sz w:val="20"/>
          <w:szCs w:val="20"/>
        </w:rPr>
        <w:t xml:space="preserve"> (UEs)</w:t>
      </w:r>
      <w:r w:rsidR="000605E6">
        <w:rPr>
          <w:rFonts w:ascii="Times New Roman" w:hAnsi="Times New Roman" w:cs="Times New Roman" w:hint="eastAsia"/>
          <w:sz w:val="20"/>
          <w:szCs w:val="20"/>
        </w:rPr>
        <w:t xml:space="preserve"> </w:t>
      </w:r>
      <w:r w:rsidR="000605E6" w:rsidRPr="000605E6">
        <w:rPr>
          <w:rFonts w:ascii="Times New Roman" w:hAnsi="Times New Roman" w:cs="Times New Roman"/>
          <w:sz w:val="20"/>
          <w:szCs w:val="20"/>
        </w:rPr>
        <w:t>based on LTE</w:t>
      </w:r>
      <w:r w:rsidR="000605E6">
        <w:rPr>
          <w:rFonts w:ascii="Times New Roman" w:hAnsi="Times New Roman" w:cs="Times New Roman" w:hint="eastAsia"/>
          <w:sz w:val="20"/>
          <w:szCs w:val="20"/>
        </w:rPr>
        <w:t>, V12.0.0</w:t>
      </w:r>
      <w:bookmarkEnd w:id="11"/>
    </w:p>
    <w:p w:rsidR="008B4EE6" w:rsidRPr="000605E6" w:rsidRDefault="008B4EE6" w:rsidP="008B4EE6">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12" w:name="_Ref40442568"/>
      <w:r>
        <w:rPr>
          <w:rFonts w:ascii="Times New Roman" w:hAnsi="Times New Roman" w:cs="Times New Roman" w:hint="eastAsia"/>
          <w:sz w:val="20"/>
          <w:szCs w:val="20"/>
        </w:rPr>
        <w:t xml:space="preserve">R1-2003646, </w:t>
      </w:r>
      <w:r w:rsidRPr="008B4EE6">
        <w:rPr>
          <w:rFonts w:ascii="Times New Roman" w:hAnsi="Times New Roman" w:cs="Times New Roman"/>
          <w:sz w:val="20"/>
          <w:szCs w:val="20"/>
        </w:rPr>
        <w:t>Coverage recovery for reduced capability NR devices</w:t>
      </w:r>
      <w:r>
        <w:rPr>
          <w:rFonts w:ascii="Times New Roman" w:hAnsi="Times New Roman" w:cs="Times New Roman" w:hint="eastAsia"/>
          <w:sz w:val="20"/>
          <w:szCs w:val="20"/>
        </w:rPr>
        <w:t>, CATT, RAN1#101-e</w:t>
      </w:r>
      <w:bookmarkEnd w:id="12"/>
    </w:p>
    <w:p w:rsidR="00AA50C0" w:rsidRPr="00A5188B" w:rsidRDefault="00AA50C0" w:rsidP="00AA50C0">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13" w:name="_Ref39754066"/>
      <w:r>
        <w:rPr>
          <w:rFonts w:ascii="Times New Roman" w:hAnsi="Times New Roman" w:cs="Times New Roman" w:hint="eastAsia"/>
          <w:sz w:val="20"/>
          <w:szCs w:val="20"/>
        </w:rPr>
        <w:t xml:space="preserve">R1-1913552, </w:t>
      </w:r>
      <w:r w:rsidRPr="00AA50C0">
        <w:rPr>
          <w:rFonts w:ascii="Times New Roman" w:hAnsi="Times New Roman" w:cs="Times New Roman"/>
          <w:sz w:val="20"/>
          <w:szCs w:val="20"/>
        </w:rPr>
        <w:t>LS on UE data rate</w:t>
      </w:r>
      <w:r>
        <w:rPr>
          <w:rFonts w:ascii="Times New Roman" w:hAnsi="Times New Roman" w:cs="Times New Roman" w:hint="eastAsia"/>
          <w:sz w:val="20"/>
          <w:szCs w:val="20"/>
        </w:rPr>
        <w:t>, RAN WG1, RAN1#99</w:t>
      </w:r>
      <w:bookmarkEnd w:id="13"/>
    </w:p>
    <w:sectPr w:rsidR="00AA50C0" w:rsidRPr="00A5188B" w:rsidSect="00C6722A">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DBF" w:rsidRDefault="00224DBF" w:rsidP="00A578C0">
      <w:r>
        <w:separator/>
      </w:r>
    </w:p>
  </w:endnote>
  <w:endnote w:type="continuationSeparator" w:id="0">
    <w:p w:rsidR="00224DBF" w:rsidRDefault="00224DB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DBF" w:rsidRDefault="00224DBF" w:rsidP="00A578C0">
      <w:r>
        <w:separator/>
      </w:r>
    </w:p>
  </w:footnote>
  <w:footnote w:type="continuationSeparator" w:id="0">
    <w:p w:rsidR="00224DBF" w:rsidRDefault="00224DB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5"/>
  </w:num>
  <w:num w:numId="3">
    <w:abstractNumId w:val="4"/>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474D9"/>
    <w:rsid w:val="000605E6"/>
    <w:rsid w:val="000F7827"/>
    <w:rsid w:val="0010576F"/>
    <w:rsid w:val="00105878"/>
    <w:rsid w:val="00142825"/>
    <w:rsid w:val="00173760"/>
    <w:rsid w:val="00193172"/>
    <w:rsid w:val="001E2AC0"/>
    <w:rsid w:val="00215C94"/>
    <w:rsid w:val="00224DBF"/>
    <w:rsid w:val="002254FB"/>
    <w:rsid w:val="0024169A"/>
    <w:rsid w:val="00245AD4"/>
    <w:rsid w:val="00286A83"/>
    <w:rsid w:val="002A1831"/>
    <w:rsid w:val="003214F4"/>
    <w:rsid w:val="00340FD3"/>
    <w:rsid w:val="00343302"/>
    <w:rsid w:val="003635EF"/>
    <w:rsid w:val="0036751F"/>
    <w:rsid w:val="0038764A"/>
    <w:rsid w:val="003F3BD9"/>
    <w:rsid w:val="00402D66"/>
    <w:rsid w:val="00413292"/>
    <w:rsid w:val="00443F5F"/>
    <w:rsid w:val="00473E9E"/>
    <w:rsid w:val="00481E71"/>
    <w:rsid w:val="004949D5"/>
    <w:rsid w:val="004A4A4E"/>
    <w:rsid w:val="004C1D12"/>
    <w:rsid w:val="004C5B2F"/>
    <w:rsid w:val="005769C1"/>
    <w:rsid w:val="005A1AE8"/>
    <w:rsid w:val="005F779B"/>
    <w:rsid w:val="00685118"/>
    <w:rsid w:val="00691CBB"/>
    <w:rsid w:val="007356DE"/>
    <w:rsid w:val="0074631B"/>
    <w:rsid w:val="00750473"/>
    <w:rsid w:val="00753833"/>
    <w:rsid w:val="0075584C"/>
    <w:rsid w:val="00782C29"/>
    <w:rsid w:val="00792E64"/>
    <w:rsid w:val="007F3436"/>
    <w:rsid w:val="007F64AB"/>
    <w:rsid w:val="00843D5F"/>
    <w:rsid w:val="00850D43"/>
    <w:rsid w:val="00851459"/>
    <w:rsid w:val="00883DCA"/>
    <w:rsid w:val="00884961"/>
    <w:rsid w:val="008A0387"/>
    <w:rsid w:val="008B111D"/>
    <w:rsid w:val="008B4EE6"/>
    <w:rsid w:val="008D3D73"/>
    <w:rsid w:val="008F258F"/>
    <w:rsid w:val="00906E8A"/>
    <w:rsid w:val="00952CE2"/>
    <w:rsid w:val="009616CA"/>
    <w:rsid w:val="00967708"/>
    <w:rsid w:val="009772B4"/>
    <w:rsid w:val="00990ED9"/>
    <w:rsid w:val="009A1175"/>
    <w:rsid w:val="009F47F5"/>
    <w:rsid w:val="00A22296"/>
    <w:rsid w:val="00A35F19"/>
    <w:rsid w:val="00A408CF"/>
    <w:rsid w:val="00A5188B"/>
    <w:rsid w:val="00A578C0"/>
    <w:rsid w:val="00A65D4E"/>
    <w:rsid w:val="00A65FE9"/>
    <w:rsid w:val="00AA50C0"/>
    <w:rsid w:val="00AD7D8E"/>
    <w:rsid w:val="00AE4543"/>
    <w:rsid w:val="00AF15F7"/>
    <w:rsid w:val="00B152E2"/>
    <w:rsid w:val="00BC1B55"/>
    <w:rsid w:val="00BC5DCB"/>
    <w:rsid w:val="00C038AE"/>
    <w:rsid w:val="00C17161"/>
    <w:rsid w:val="00C5061B"/>
    <w:rsid w:val="00C94150"/>
    <w:rsid w:val="00CC03DC"/>
    <w:rsid w:val="00CC300E"/>
    <w:rsid w:val="00D43FB3"/>
    <w:rsid w:val="00D91A46"/>
    <w:rsid w:val="00D9266A"/>
    <w:rsid w:val="00D94A2F"/>
    <w:rsid w:val="00DC0054"/>
    <w:rsid w:val="00DC3075"/>
    <w:rsid w:val="00DF215D"/>
    <w:rsid w:val="00E00DE7"/>
    <w:rsid w:val="00E05CD9"/>
    <w:rsid w:val="00E0672B"/>
    <w:rsid w:val="00F01BC7"/>
    <w:rsid w:val="00F971BA"/>
    <w:rsid w:val="00FD1CC8"/>
    <w:rsid w:val="00FE0C9A"/>
    <w:rsid w:val="00FE2657"/>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pPr>
      <w:jc w:val="left"/>
    </w:pPr>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uiPriority w:val="9"/>
    <w:rsid w:val="00DF215D"/>
    <w:rPr>
      <w:rFonts w:asciiTheme="majorHAnsi" w:eastAsiaTheme="majorEastAsia" w:hAnsiTheme="majorHAnsi" w:cstheme="majorBidi"/>
      <w:b/>
      <w:bCs/>
      <w:color w:val="4F81BD" w:themeColor="accent1"/>
      <w:kern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pPr>
      <w:jc w:val="left"/>
    </w:pPr>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uiPriority w:val="9"/>
    <w:rsid w:val="00DF215D"/>
    <w:rPr>
      <w:rFonts w:asciiTheme="majorHAnsi" w:eastAsiaTheme="majorEastAsia" w:hAnsiTheme="majorHAnsi" w:cstheme="majorBidi"/>
      <w:b/>
      <w:bCs/>
      <w:color w:val="4F81BD" w:themeColor="accent1"/>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8D497-1718-48EC-84F8-D4E6A62B8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1178</Words>
  <Characters>6719</Characters>
  <Application>Microsoft Office Word</Application>
  <DocSecurity>0</DocSecurity>
  <Lines>55</Lines>
  <Paragraphs>15</Paragraphs>
  <ScaleCrop>false</ScaleCrop>
  <Company>CATT</Company>
  <LinksUpToDate>false</LinksUpToDate>
  <CharactersWithSpaces>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5</cp:revision>
  <dcterms:created xsi:type="dcterms:W3CDTF">2020-05-15T08:34:00Z</dcterms:created>
  <dcterms:modified xsi:type="dcterms:W3CDTF">2020-05-15T09:45:00Z</dcterms:modified>
</cp:coreProperties>
</file>