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7A8EB" w14:textId="3821BDAB" w:rsidR="008C2543" w:rsidRPr="00CF195E" w:rsidRDefault="008C2543" w:rsidP="008C254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DAF95E9" wp14:editId="54170A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83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4505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8+og4RYFAABU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kern w:val="2"/>
          <w:lang w:eastAsia="zh-CN"/>
        </w:rPr>
        <w:t xml:space="preserve">3GPP TSG RAN WG1 </w:t>
      </w:r>
      <w:r w:rsidR="00762EB4">
        <w:rPr>
          <w:b/>
          <w:noProof/>
          <w:kern w:val="2"/>
          <w:lang w:eastAsia="zh-CN"/>
        </w:rPr>
        <w:t>Meeting</w:t>
      </w:r>
      <w:r w:rsidR="00484C93">
        <w:rPr>
          <w:b/>
          <w:noProof/>
          <w:kern w:val="2"/>
          <w:lang w:eastAsia="zh-CN"/>
        </w:rPr>
        <w:t xml:space="preserve"> </w:t>
      </w:r>
      <w:r>
        <w:rPr>
          <w:b/>
          <w:noProof/>
          <w:kern w:val="2"/>
          <w:lang w:eastAsia="zh-CN"/>
        </w:rPr>
        <w:t>#10</w:t>
      </w:r>
      <w:r w:rsidR="00B37AA2">
        <w:rPr>
          <w:b/>
          <w:noProof/>
          <w:kern w:val="2"/>
          <w:lang w:eastAsia="zh-CN"/>
        </w:rPr>
        <w:t>1</w:t>
      </w:r>
      <w:r w:rsidR="00553AA2">
        <w:rPr>
          <w:b/>
          <w:noProof/>
          <w:kern w:val="2"/>
          <w:lang w:eastAsia="zh-CN"/>
        </w:rPr>
        <w:t>-e</w:t>
      </w:r>
      <w:r w:rsidR="001B5D58">
        <w:rPr>
          <w:b/>
          <w:kern w:val="2"/>
          <w:lang w:eastAsia="zh-CN"/>
        </w:rPr>
        <w:t xml:space="preserve">        </w:t>
      </w:r>
      <w:r w:rsidR="00762EB4">
        <w:rPr>
          <w:b/>
          <w:kern w:val="2"/>
          <w:lang w:eastAsia="zh-CN"/>
        </w:rPr>
        <w:t xml:space="preserve">                  </w:t>
      </w:r>
      <w:r w:rsidR="00484C93">
        <w:rPr>
          <w:b/>
          <w:kern w:val="2"/>
          <w:lang w:eastAsia="zh-CN"/>
        </w:rPr>
        <w:t xml:space="preserve">                </w:t>
      </w:r>
      <w:bookmarkStart w:id="0" w:name="_GoBack"/>
      <w:bookmarkEnd w:id="0"/>
      <w:r w:rsidR="001B5D58">
        <w:rPr>
          <w:b/>
          <w:kern w:val="2"/>
          <w:lang w:eastAsia="zh-CN"/>
        </w:rPr>
        <w:t xml:space="preserve">                                         </w:t>
      </w:r>
      <w:r w:rsidR="00E50EAE" w:rsidRPr="00E50EAE">
        <w:rPr>
          <w:b/>
          <w:kern w:val="2"/>
          <w:lang w:eastAsia="zh-CN"/>
        </w:rPr>
        <w:t>R1-2003295</w:t>
      </w:r>
    </w:p>
    <w:p w14:paraId="6E383754" w14:textId="057469B5" w:rsidR="008C2543" w:rsidRDefault="00B37AA2" w:rsidP="008C2543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</w:t>
      </w:r>
      <w:r w:rsidR="008C2543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</w:t>
      </w:r>
      <w:r w:rsidR="008C2543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5</w:t>
      </w:r>
      <w:r w:rsidRPr="00B37AA2">
        <w:rPr>
          <w:b/>
          <w:kern w:val="2"/>
          <w:vertAlign w:val="superscript"/>
          <w:lang w:eastAsia="zh-CN"/>
        </w:rPr>
        <w:t>th</w:t>
      </w:r>
      <w:r w:rsidR="008C2543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 xml:space="preserve">June </w:t>
      </w:r>
      <w:r w:rsidR="00941C0C">
        <w:rPr>
          <w:b/>
          <w:kern w:val="2"/>
          <w:lang w:eastAsia="zh-CN"/>
        </w:rPr>
        <w:t>5</w:t>
      </w:r>
      <w:r w:rsidR="00941C0C" w:rsidRPr="00B37AA2">
        <w:rPr>
          <w:b/>
          <w:kern w:val="2"/>
          <w:vertAlign w:val="superscript"/>
          <w:lang w:eastAsia="zh-CN"/>
        </w:rPr>
        <w:t>th</w:t>
      </w:r>
      <w:r w:rsidR="008C2543">
        <w:rPr>
          <w:b/>
          <w:kern w:val="2"/>
          <w:lang w:eastAsia="zh-CN"/>
        </w:rPr>
        <w:t>, 2020</w:t>
      </w:r>
    </w:p>
    <w:p w14:paraId="07063ED6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A54D05" w14:textId="0FBDFD0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E617D">
        <w:rPr>
          <w:b/>
          <w:kern w:val="2"/>
          <w:lang w:eastAsia="zh-CN"/>
        </w:rPr>
        <w:t>8</w:t>
      </w:r>
      <w:r w:rsidR="00D37051" w:rsidRPr="001A5859">
        <w:rPr>
          <w:b/>
          <w:kern w:val="2"/>
          <w:lang w:eastAsia="zh-CN"/>
        </w:rPr>
        <w:t>.</w:t>
      </w:r>
      <w:r w:rsidR="00B37AA2">
        <w:rPr>
          <w:b/>
          <w:kern w:val="2"/>
          <w:lang w:eastAsia="zh-CN"/>
        </w:rPr>
        <w:t>2</w:t>
      </w:r>
      <w:r w:rsidR="00D37051" w:rsidRPr="001A5859">
        <w:rPr>
          <w:b/>
          <w:kern w:val="2"/>
          <w:lang w:eastAsia="zh-CN"/>
        </w:rPr>
        <w:t>.</w:t>
      </w:r>
      <w:r w:rsidR="00DE617D">
        <w:rPr>
          <w:b/>
          <w:kern w:val="2"/>
          <w:lang w:eastAsia="zh-CN"/>
        </w:rPr>
        <w:t>1</w:t>
      </w:r>
    </w:p>
    <w:p w14:paraId="018871E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6A86E137" w14:textId="373B1568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E617D" w:rsidRPr="00DE617D">
        <w:rPr>
          <w:b/>
          <w:kern w:val="2"/>
          <w:lang w:eastAsia="zh-CN"/>
        </w:rPr>
        <w:t>Discussion on scenarios and evaluation methodology for Rel-17 positioning</w:t>
      </w:r>
    </w:p>
    <w:p w14:paraId="537AF890" w14:textId="596D10E4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B577F1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F9E7BB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DFDC9D0" w14:textId="77777777" w:rsidR="00D37051" w:rsidRDefault="00D37051" w:rsidP="00D37051">
      <w:pPr>
        <w:pStyle w:val="1"/>
        <w:tabs>
          <w:tab w:val="num" w:pos="432"/>
        </w:tabs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64A5CA7" w14:textId="0B9D7194" w:rsidR="004D3BDC" w:rsidRDefault="00DE617D" w:rsidP="00A62EEA">
      <w:pPr>
        <w:rPr>
          <w:lang w:eastAsia="zh-CN"/>
        </w:rPr>
      </w:pPr>
      <w:r>
        <w:rPr>
          <w:lang w:eastAsia="zh-CN"/>
        </w:rPr>
        <w:t xml:space="preserve">In RAN#86, Rel-17 NR positioning SI was approved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_Ref29473897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B55CE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, with the exemplary performance targets of</w:t>
      </w:r>
    </w:p>
    <w:p w14:paraId="321AEC4B" w14:textId="79D447DA" w:rsidR="00DE617D" w:rsidRDefault="00DE617D" w:rsidP="00CA7C73">
      <w:pPr>
        <w:pStyle w:val="3GPPAgreements"/>
        <w:spacing w:before="0" w:after="120"/>
      </w:pPr>
      <w:r>
        <w:t>Sub-meter level accuracy and 100ms latency for general commercial use cases</w:t>
      </w:r>
    </w:p>
    <w:p w14:paraId="78B3E11E" w14:textId="342104E8" w:rsidR="00DE617D" w:rsidRDefault="00DE617D" w:rsidP="00CA7C73">
      <w:pPr>
        <w:pStyle w:val="3GPPAgreements"/>
        <w:spacing w:before="0" w:after="120"/>
      </w:pPr>
      <w:r>
        <w:t xml:space="preserve">Accuracy </w:t>
      </w:r>
      <w:r>
        <w:rPr>
          <w:rFonts w:hint="eastAsia"/>
        </w:rPr>
        <w:t>&lt;</w:t>
      </w:r>
      <w:r>
        <w:t>0.2m and latency in the order of 10ms</w:t>
      </w:r>
      <w:r w:rsidRPr="00DE617D">
        <w:t xml:space="preserve"> </w:t>
      </w:r>
      <w:r>
        <w:t>for IIoT use cases</w:t>
      </w:r>
    </w:p>
    <w:p w14:paraId="79D6D28F" w14:textId="4AE1DE4C" w:rsidR="00DE617D" w:rsidRDefault="00DE617D" w:rsidP="00DE617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objective of the SI for RAN1 includes the following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E617D" w14:paraId="3604F559" w14:textId="77777777" w:rsidTr="00DE617D">
        <w:tc>
          <w:tcPr>
            <w:tcW w:w="9307" w:type="dxa"/>
          </w:tcPr>
          <w:p w14:paraId="774527CD" w14:textId="77777777" w:rsidR="00DE617D" w:rsidRDefault="00DE617D" w:rsidP="00474688">
            <w:pPr>
              <w:numPr>
                <w:ilvl w:val="0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986F48">
              <w:rPr>
                <w:lang w:eastAsia="ja-JP"/>
              </w:rPr>
              <w:t>Study enhancements and solutions necessary to support the</w:t>
            </w:r>
            <w:r>
              <w:rPr>
                <w:lang w:eastAsia="ja-JP"/>
              </w:rPr>
              <w:t xml:space="preserve"> high</w:t>
            </w:r>
            <w:r w:rsidRPr="00986F4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accuracy (horizontal and vertical), low latency, network efficiency (scalability, RS overhead, etc.), and device efficiency (power consumption, complexity, etc.) requirements</w:t>
            </w:r>
            <w:r w:rsidRPr="00986F48">
              <w:rPr>
                <w:lang w:eastAsia="ja-JP"/>
              </w:rPr>
              <w:t xml:space="preserve"> for commercial uses cases (</w:t>
            </w:r>
            <w:r>
              <w:rPr>
                <w:lang w:eastAsia="ja-JP"/>
              </w:rPr>
              <w:t>incl. general commercial use cases and specifically</w:t>
            </w:r>
            <w:r w:rsidRPr="00986F48">
              <w:rPr>
                <w:lang w:eastAsia="ja-JP"/>
              </w:rPr>
              <w:t xml:space="preserve"> (I)IoT use cases</w:t>
            </w:r>
            <w:r>
              <w:rPr>
                <w:lang w:eastAsia="ja-JP"/>
              </w:rPr>
              <w:t xml:space="preserve"> as exemplified in section 3 above (Justification)</w:t>
            </w:r>
            <w:r w:rsidRPr="00986F48">
              <w:rPr>
                <w:lang w:eastAsia="ja-JP"/>
              </w:rPr>
              <w:t>):</w:t>
            </w:r>
          </w:p>
          <w:p w14:paraId="3314E6D3" w14:textId="77777777" w:rsidR="00DE617D" w:rsidRPr="006B5A69" w:rsidRDefault="00DE617D" w:rsidP="00474688">
            <w:pPr>
              <w:numPr>
                <w:ilvl w:val="1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 xml:space="preserve">Define additional scenarios (e.g. (I)IoT) </w:t>
            </w:r>
            <w:r>
              <w:rPr>
                <w:lang w:eastAsia="ja-JP"/>
              </w:rPr>
              <w:t xml:space="preserve">based on TR 38.901 </w:t>
            </w:r>
            <w:r w:rsidRPr="006B5A69">
              <w:rPr>
                <w:lang w:eastAsia="ja-JP"/>
              </w:rPr>
              <w:t>to evaluate the performance for the use cases (e.g. (I)IoT). [RAN1]</w:t>
            </w:r>
          </w:p>
          <w:p w14:paraId="43E7F02A" w14:textId="77777777" w:rsidR="00DE617D" w:rsidRDefault="00DE617D" w:rsidP="00474688">
            <w:pPr>
              <w:numPr>
                <w:ilvl w:val="1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>Evaluate the achievable positioning</w:t>
            </w:r>
            <w:r w:rsidRPr="00986F48">
              <w:rPr>
                <w:lang w:eastAsia="ja-JP"/>
              </w:rPr>
              <w:t xml:space="preserve"> accuracy and latency with the Rel-16 positioning solutions in </w:t>
            </w:r>
            <w:r>
              <w:rPr>
                <w:lang w:eastAsia="ja-JP"/>
              </w:rPr>
              <w:t>(</w:t>
            </w:r>
            <w:r w:rsidRPr="00986F48">
              <w:rPr>
                <w:lang w:eastAsia="ja-JP"/>
              </w:rPr>
              <w:t>I</w:t>
            </w:r>
            <w:r>
              <w:rPr>
                <w:lang w:eastAsia="ja-JP"/>
              </w:rPr>
              <w:t>)</w:t>
            </w:r>
            <w:r w:rsidRPr="00986F48">
              <w:rPr>
                <w:lang w:eastAsia="ja-JP"/>
              </w:rPr>
              <w:t>IoT scenarios and identify any performance gaps. [RAN1]</w:t>
            </w:r>
            <w:r w:rsidRPr="00986F48">
              <w:rPr>
                <w:lang w:eastAsia="ja-JP"/>
              </w:rPr>
              <w:tab/>
            </w:r>
          </w:p>
          <w:p w14:paraId="33F547FC" w14:textId="77777777" w:rsidR="00DE617D" w:rsidRDefault="00DE617D" w:rsidP="00474688">
            <w:pPr>
              <w:numPr>
                <w:ilvl w:val="1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lang w:eastAsia="ja-JP"/>
              </w:rPr>
            </w:pPr>
            <w:r w:rsidRPr="006B5A69">
              <w:rPr>
                <w:lang w:eastAsia="ja-JP"/>
              </w:rPr>
              <w:t xml:space="preserve">Identify </w:t>
            </w:r>
            <w:r>
              <w:rPr>
                <w:lang w:eastAsia="ja-JP"/>
              </w:rPr>
              <w:t xml:space="preserve">and evaluate </w:t>
            </w:r>
            <w:r w:rsidRPr="006B5A69">
              <w:rPr>
                <w:lang w:eastAsia="ja-JP"/>
              </w:rPr>
              <w:t>positioning techniques, DL/UL positioning reference signals</w:t>
            </w:r>
            <w:r w:rsidRPr="00986F48">
              <w:rPr>
                <w:lang w:eastAsia="ja-JP"/>
              </w:rPr>
              <w:t>, signalling and procedures</w:t>
            </w:r>
            <w:r>
              <w:rPr>
                <w:lang w:eastAsia="ja-JP"/>
              </w:rPr>
              <w:t xml:space="preserve"> </w:t>
            </w:r>
            <w:r>
              <w:t xml:space="preserve">for </w:t>
            </w:r>
            <w:r w:rsidRPr="00316089">
              <w:t>improved accuracy</w:t>
            </w:r>
            <w:r>
              <w:t xml:space="preserve">, reduced </w:t>
            </w:r>
            <w:r w:rsidRPr="00316089">
              <w:t>latency</w:t>
            </w:r>
            <w:r>
              <w:t>,</w:t>
            </w:r>
            <w:r w:rsidRPr="00A95966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network efficiency, and device efficiency</w:t>
            </w:r>
            <w:r>
              <w:t>.</w:t>
            </w:r>
            <w:r>
              <w:rPr>
                <w:lang w:eastAsia="ja-JP"/>
              </w:rPr>
              <w:br/>
              <w:t>Enhancements to Rel-16 positioning techniques, if they meet the requirements, will be prioritized, and new techniques will not be considered in this case.</w:t>
            </w:r>
            <w:r w:rsidRPr="00615C5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[RAN1, RAN2]</w:t>
            </w:r>
          </w:p>
          <w:p w14:paraId="63D76862" w14:textId="77777777" w:rsidR="00DE617D" w:rsidRDefault="00DE617D" w:rsidP="00DE617D">
            <w:pPr>
              <w:pStyle w:val="NO"/>
              <w:ind w:left="1530" w:hanging="900"/>
              <w:rPr>
                <w:lang w:val="en-US" w:eastAsia="ja-JP"/>
              </w:rPr>
            </w:pPr>
            <w:r>
              <w:rPr>
                <w:lang w:val="en-US" w:eastAsia="ja-JP"/>
              </w:rPr>
              <w:t>NOTE 1:</w:t>
            </w:r>
            <w:r>
              <w:rPr>
                <w:lang w:val="en-US" w:eastAsia="ja-JP"/>
              </w:rPr>
              <w:tab/>
              <w:t>Sidelink is not part of this objective.</w:t>
            </w:r>
          </w:p>
          <w:p w14:paraId="59CC6FA3" w14:textId="77777777" w:rsidR="00DE617D" w:rsidRDefault="00DE617D" w:rsidP="00DE617D">
            <w:pPr>
              <w:ind w:left="1530" w:right="-99" w:hanging="900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Involve RAN4 for validating assumptions for the systems evaluations where appropriate.</w:t>
            </w:r>
          </w:p>
          <w:p w14:paraId="1FD47E7B" w14:textId="40889D89" w:rsidR="00DE617D" w:rsidRPr="00DE617D" w:rsidRDefault="00DE617D" w:rsidP="00DE617D">
            <w:pPr>
              <w:ind w:left="1530" w:right="-99" w:hanging="9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 w:rsidRPr="00693C0D">
              <w:rPr>
                <w:lang w:eastAsia="ja-JP"/>
              </w:rPr>
              <w:t>The commercial use cases and requirements are appli</w:t>
            </w:r>
            <w:r w:rsidRPr="00766CD7">
              <w:rPr>
                <w:lang w:eastAsia="ja-JP"/>
              </w:rPr>
              <w:t xml:space="preserve">cable to a </w:t>
            </w:r>
            <w:r w:rsidRPr="00841D78">
              <w:rPr>
                <w:lang w:eastAsia="ja-JP"/>
              </w:rPr>
              <w:t>l</w:t>
            </w:r>
            <w:r w:rsidRPr="00693C0D">
              <w:rPr>
                <w:lang w:eastAsia="ja-JP"/>
              </w:rPr>
              <w:t>imited geographic area</w:t>
            </w:r>
            <w:r>
              <w:rPr>
                <w:lang w:eastAsia="ja-JP"/>
              </w:rPr>
              <w:t>.</w:t>
            </w:r>
          </w:p>
        </w:tc>
      </w:tr>
    </w:tbl>
    <w:p w14:paraId="5619D7C2" w14:textId="77777777" w:rsidR="00DE617D" w:rsidRDefault="00DE617D" w:rsidP="00DE617D">
      <w:pPr>
        <w:rPr>
          <w:lang w:eastAsia="zh-CN"/>
        </w:rPr>
      </w:pPr>
    </w:p>
    <w:p w14:paraId="54105C85" w14:textId="21F7BE93" w:rsidR="00DE617D" w:rsidRDefault="00DE617D" w:rsidP="00DE617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ince positioning in general use case was already studied and evaluated in Rel-16 SI and the corresponding TR</w:t>
      </w:r>
      <w:r w:rsidR="00257021">
        <w:rPr>
          <w:lang w:eastAsia="zh-CN"/>
        </w:rPr>
        <w:t xml:space="preserve"> </w:t>
      </w:r>
      <w:r w:rsidR="00257021">
        <w:rPr>
          <w:lang w:eastAsia="zh-CN"/>
        </w:rPr>
        <w:fldChar w:fldCharType="begin"/>
      </w:r>
      <w:r w:rsidR="00257021">
        <w:rPr>
          <w:lang w:eastAsia="zh-CN"/>
        </w:rPr>
        <w:instrText xml:space="preserve"> REF _Ref29474324 \r \h </w:instrText>
      </w:r>
      <w:r w:rsidR="00257021">
        <w:rPr>
          <w:lang w:eastAsia="zh-CN"/>
        </w:rPr>
      </w:r>
      <w:r w:rsidR="00257021">
        <w:rPr>
          <w:lang w:eastAsia="zh-CN"/>
        </w:rPr>
        <w:fldChar w:fldCharType="separate"/>
      </w:r>
      <w:r w:rsidR="00FB55CE">
        <w:rPr>
          <w:lang w:eastAsia="zh-CN"/>
        </w:rPr>
        <w:t>[2]</w:t>
      </w:r>
      <w:r w:rsidR="00257021">
        <w:rPr>
          <w:lang w:eastAsia="zh-CN"/>
        </w:rPr>
        <w:fldChar w:fldCharType="end"/>
      </w:r>
      <w:r>
        <w:rPr>
          <w:lang w:eastAsia="zh-CN"/>
        </w:rPr>
        <w:t>, in this contribution, we present our view</w:t>
      </w:r>
      <w:r w:rsidR="00762877">
        <w:rPr>
          <w:lang w:eastAsia="zh-CN"/>
        </w:rPr>
        <w:t>s</w:t>
      </w:r>
      <w:r>
        <w:rPr>
          <w:lang w:eastAsia="zh-CN"/>
        </w:rPr>
        <w:t xml:space="preserve"> only for the IIoT scenario, including considerations on</w:t>
      </w:r>
    </w:p>
    <w:p w14:paraId="78C0E4AA" w14:textId="5E07445A" w:rsidR="00257021" w:rsidRDefault="00257021" w:rsidP="00CA7C73">
      <w:pPr>
        <w:pStyle w:val="3GPPAgreements"/>
        <w:spacing w:before="0" w:after="120"/>
      </w:pPr>
      <w:r>
        <w:t>Detailed sub-scenario of InF</w:t>
      </w:r>
    </w:p>
    <w:p w14:paraId="7045793D" w14:textId="238AFF5A" w:rsidR="00DE617D" w:rsidRDefault="00DE617D" w:rsidP="00CA7C73">
      <w:pPr>
        <w:pStyle w:val="3GPPAgreements"/>
        <w:spacing w:before="0" w:after="120"/>
      </w:pPr>
      <w:r>
        <w:t>Requirements</w:t>
      </w:r>
    </w:p>
    <w:p w14:paraId="6C85F836" w14:textId="1048F417" w:rsidR="00DE617D" w:rsidRDefault="00DE617D" w:rsidP="00CA7C73">
      <w:pPr>
        <w:pStyle w:val="3GPPAgreements"/>
        <w:spacing w:before="0" w:after="120"/>
      </w:pPr>
      <w:r>
        <w:t>Evaluation methodology</w:t>
      </w:r>
    </w:p>
    <w:p w14:paraId="25C81504" w14:textId="77777777" w:rsidR="00DE617D" w:rsidRDefault="00DE617D" w:rsidP="00DE617D">
      <w:pPr>
        <w:rPr>
          <w:lang w:eastAsia="zh-CN"/>
        </w:rPr>
      </w:pPr>
    </w:p>
    <w:p w14:paraId="2FCBF359" w14:textId="20F37517" w:rsidR="00FF255B" w:rsidRDefault="000A2018" w:rsidP="004D3BDC">
      <w:pPr>
        <w:pStyle w:val="1"/>
        <w:rPr>
          <w:lang w:eastAsia="zh-CN"/>
        </w:rPr>
      </w:pPr>
      <w:r>
        <w:rPr>
          <w:lang w:eastAsia="zh-CN"/>
        </w:rPr>
        <w:t>Scenario</w:t>
      </w:r>
    </w:p>
    <w:p w14:paraId="36DFBA8A" w14:textId="44ED7028" w:rsidR="000A2018" w:rsidRDefault="008E51FD" w:rsidP="00CA7C73">
      <w:pPr>
        <w:rPr>
          <w:lang w:eastAsia="zh-CN"/>
        </w:rPr>
      </w:pPr>
      <w:r>
        <w:rPr>
          <w:lang w:eastAsia="zh-CN"/>
        </w:rPr>
        <w:t xml:space="preserve">Five </w:t>
      </w:r>
      <w:r w:rsidR="000A2018">
        <w:rPr>
          <w:lang w:eastAsia="zh-CN"/>
        </w:rPr>
        <w:t>sub-scenarios are defined</w:t>
      </w:r>
      <w:r>
        <w:rPr>
          <w:lang w:eastAsia="zh-CN"/>
        </w:rPr>
        <w:t xml:space="preserve"> in TR 38.901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_Ref29475862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B55CE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while </w:t>
      </w:r>
      <w:r w:rsidR="000A2018">
        <w:rPr>
          <w:lang w:eastAsia="zh-CN"/>
        </w:rPr>
        <w:t>only four of them are calibrated for large scale parameters</w:t>
      </w:r>
      <w:r w:rsidR="00634AD6">
        <w:rPr>
          <w:lang w:eastAsia="zh-CN"/>
        </w:rPr>
        <w:t>. The calibrated scenarios are:</w:t>
      </w:r>
    </w:p>
    <w:p w14:paraId="7A8DE936" w14:textId="22F4DEB7" w:rsidR="000A2018" w:rsidRDefault="000A2018" w:rsidP="00CA7C73">
      <w:pPr>
        <w:pStyle w:val="3GPPAgreements"/>
        <w:spacing w:before="0" w:after="120"/>
      </w:pPr>
      <w:r>
        <w:rPr>
          <w:rFonts w:hint="eastAsia"/>
        </w:rPr>
        <w:t>I</w:t>
      </w:r>
      <w:r>
        <w:t>nF-SL (Sparse-clutter, Low BS)</w:t>
      </w:r>
    </w:p>
    <w:p w14:paraId="4C97BCB1" w14:textId="5A741656" w:rsidR="009D4892" w:rsidRDefault="009D4892" w:rsidP="00CA7C73">
      <w:pPr>
        <w:pStyle w:val="3GPPAgreements"/>
        <w:spacing w:before="0" w:after="120"/>
      </w:pPr>
      <w:r>
        <w:lastRenderedPageBreak/>
        <w:t>InF-DL (Dense-clutter, Low BS)</w:t>
      </w:r>
    </w:p>
    <w:p w14:paraId="3289C3C6" w14:textId="0A493D45" w:rsidR="009D4892" w:rsidRDefault="009D4892" w:rsidP="00CA7C73">
      <w:pPr>
        <w:pStyle w:val="3GPPAgreements"/>
        <w:spacing w:before="0" w:after="120"/>
      </w:pPr>
      <w:r>
        <w:t>InF-SH (Sparse-clutter, High BS)</w:t>
      </w:r>
    </w:p>
    <w:p w14:paraId="36C0447A" w14:textId="372A6CA3" w:rsidR="009D4892" w:rsidRDefault="009D4892" w:rsidP="00CA7C73">
      <w:pPr>
        <w:pStyle w:val="3GPPAgreements"/>
        <w:spacing w:before="0" w:after="120"/>
      </w:pPr>
      <w:r>
        <w:t>InF-DH (Dense-clutter, High BS)</w:t>
      </w:r>
    </w:p>
    <w:p w14:paraId="2EDA61C1" w14:textId="6273A660" w:rsidR="00D938D8" w:rsidRDefault="009D4892" w:rsidP="00CA7C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not realistic or necessary to evaluate all of </w:t>
      </w:r>
      <w:r w:rsidR="002D5479">
        <w:rPr>
          <w:lang w:eastAsia="zh-CN"/>
        </w:rPr>
        <w:t>the above scenarios</w:t>
      </w:r>
      <w:r>
        <w:rPr>
          <w:lang w:eastAsia="zh-CN"/>
        </w:rPr>
        <w:t xml:space="preserve">. </w:t>
      </w:r>
      <w:r w:rsidR="00634AD6">
        <w:rPr>
          <w:lang w:eastAsia="zh-CN"/>
        </w:rPr>
        <w:t>As a</w:t>
      </w:r>
      <w:r>
        <w:rPr>
          <w:lang w:eastAsia="zh-CN"/>
        </w:rPr>
        <w:t xml:space="preserve"> typical deployment of factory with positioning </w:t>
      </w:r>
      <w:r w:rsidR="00D938D8">
        <w:rPr>
          <w:lang w:eastAsia="zh-CN"/>
        </w:rPr>
        <w:t>service</w:t>
      </w:r>
      <w:r>
        <w:rPr>
          <w:lang w:eastAsia="zh-CN"/>
        </w:rPr>
        <w:t xml:space="preserve">, we tend to think </w:t>
      </w:r>
      <w:r w:rsidR="00D938D8">
        <w:rPr>
          <w:lang w:eastAsia="zh-CN"/>
        </w:rPr>
        <w:t xml:space="preserve">that </w:t>
      </w:r>
      <w:r>
        <w:rPr>
          <w:lang w:eastAsia="zh-CN"/>
        </w:rPr>
        <w:t>InF-</w:t>
      </w:r>
      <w:r w:rsidR="00B5504B">
        <w:rPr>
          <w:lang w:eastAsia="zh-CN"/>
        </w:rPr>
        <w:t xml:space="preserve">SH </w:t>
      </w:r>
      <w:r>
        <w:rPr>
          <w:lang w:eastAsia="zh-CN"/>
        </w:rPr>
        <w:t>is more suitable</w:t>
      </w:r>
      <w:r w:rsidR="00D938D8">
        <w:rPr>
          <w:lang w:eastAsia="zh-CN"/>
        </w:rPr>
        <w:t xml:space="preserve"> and optimized for positioning</w:t>
      </w:r>
      <w:r w:rsidR="00634AD6">
        <w:rPr>
          <w:lang w:eastAsia="zh-CN"/>
        </w:rPr>
        <w:t xml:space="preserve"> since</w:t>
      </w:r>
      <w:r w:rsidR="00D938D8">
        <w:rPr>
          <w:lang w:eastAsia="zh-CN"/>
        </w:rPr>
        <w:t xml:space="preserve"> it is </w:t>
      </w:r>
      <w:r w:rsidR="00994C15">
        <w:rPr>
          <w:lang w:eastAsia="zh-CN"/>
        </w:rPr>
        <w:t xml:space="preserve">very </w:t>
      </w:r>
      <w:r w:rsidR="00FB7D7D">
        <w:rPr>
          <w:lang w:eastAsia="zh-CN"/>
        </w:rPr>
        <w:t xml:space="preserve">challenging to position </w:t>
      </w:r>
      <w:r w:rsidR="00D938D8">
        <w:rPr>
          <w:lang w:eastAsia="zh-CN"/>
        </w:rPr>
        <w:t xml:space="preserve">a UE in a dense clutter environment with </w:t>
      </w:r>
      <w:r w:rsidR="002D5479">
        <w:rPr>
          <w:lang w:eastAsia="zh-CN"/>
        </w:rPr>
        <w:t xml:space="preserve">a </w:t>
      </w:r>
      <w:r w:rsidR="00FB7D7D">
        <w:rPr>
          <w:lang w:eastAsia="zh-CN"/>
        </w:rPr>
        <w:t xml:space="preserve">very high </w:t>
      </w:r>
      <w:r w:rsidR="00D938D8">
        <w:rPr>
          <w:lang w:eastAsia="zh-CN"/>
        </w:rPr>
        <w:t>accuracy</w:t>
      </w:r>
      <w:r w:rsidR="00387B8F">
        <w:rPr>
          <w:lang w:eastAsia="zh-CN"/>
        </w:rPr>
        <w:t xml:space="preserve">. </w:t>
      </w:r>
      <w:r w:rsidR="002D5479">
        <w:rPr>
          <w:lang w:eastAsia="zh-CN"/>
        </w:rPr>
        <w:t>Moreover,</w:t>
      </w:r>
      <w:r w:rsidR="00B5504B">
        <w:rPr>
          <w:lang w:eastAsia="zh-CN"/>
        </w:rPr>
        <w:t xml:space="preserve"> if</w:t>
      </w:r>
      <w:r w:rsidR="00D938D8">
        <w:rPr>
          <w:lang w:eastAsia="zh-CN"/>
        </w:rPr>
        <w:t xml:space="preserve"> the BS is mounted </w:t>
      </w:r>
      <w:r w:rsidR="00B5504B">
        <w:rPr>
          <w:lang w:eastAsia="zh-CN"/>
        </w:rPr>
        <w:t>on the ceiling</w:t>
      </w:r>
      <w:r w:rsidR="002D5479">
        <w:rPr>
          <w:lang w:eastAsia="zh-CN"/>
        </w:rPr>
        <w:t>,</w:t>
      </w:r>
      <w:r w:rsidR="00B5504B">
        <w:rPr>
          <w:lang w:eastAsia="zh-CN"/>
        </w:rPr>
        <w:t xml:space="preserve"> </w:t>
      </w:r>
      <w:r w:rsidR="002D5479">
        <w:rPr>
          <w:lang w:eastAsia="zh-CN"/>
        </w:rPr>
        <w:t>for instance</w:t>
      </w:r>
      <w:r w:rsidR="00B5504B">
        <w:rPr>
          <w:lang w:eastAsia="zh-CN"/>
        </w:rPr>
        <w:t xml:space="preserve"> </w:t>
      </w:r>
      <w:r w:rsidR="00D938D8">
        <w:rPr>
          <w:lang w:eastAsia="zh-CN"/>
        </w:rPr>
        <w:t>8 meters high above the ground</w:t>
      </w:r>
      <w:r w:rsidR="00B5504B">
        <w:rPr>
          <w:lang w:eastAsia="zh-CN"/>
        </w:rPr>
        <w:t>,</w:t>
      </w:r>
      <w:r w:rsidR="00D938D8">
        <w:rPr>
          <w:lang w:eastAsia="zh-CN"/>
        </w:rPr>
        <w:t xml:space="preserve"> </w:t>
      </w:r>
      <w:r w:rsidR="00B5504B">
        <w:rPr>
          <w:lang w:eastAsia="zh-CN"/>
        </w:rPr>
        <w:t>it may have a better visibility toward the UE</w:t>
      </w:r>
      <w:r w:rsidR="00D938D8">
        <w:rPr>
          <w:lang w:eastAsia="zh-CN"/>
        </w:rPr>
        <w:t>.</w:t>
      </w:r>
      <w:r w:rsidR="00FB7D7D">
        <w:rPr>
          <w:lang w:eastAsia="zh-CN"/>
        </w:rPr>
        <w:t xml:space="preserve"> For other scenarios, if needed, can also be evaluated </w:t>
      </w:r>
      <w:r w:rsidR="00CE2BE2">
        <w:rPr>
          <w:lang w:eastAsia="zh-CN"/>
        </w:rPr>
        <w:t xml:space="preserve">with a proper positioning accuracy requirement. </w:t>
      </w:r>
      <w:r w:rsidR="00FB7D7D">
        <w:rPr>
          <w:lang w:eastAsia="zh-CN"/>
        </w:rPr>
        <w:t xml:space="preserve"> </w:t>
      </w:r>
    </w:p>
    <w:p w14:paraId="136FB8AB" w14:textId="65A93B4E" w:rsidR="001A0B72" w:rsidRDefault="00D938D8" w:rsidP="001C2B54">
      <w:r>
        <w:rPr>
          <w:lang w:eastAsia="zh-CN"/>
        </w:rPr>
        <w:t>Note that</w:t>
      </w:r>
      <w:r w:rsidR="009D489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9D4892">
        <w:rPr>
          <w:lang w:eastAsia="zh-CN"/>
        </w:rPr>
        <w:t>clutter type</w:t>
      </w:r>
      <w:r>
        <w:rPr>
          <w:lang w:eastAsia="zh-CN"/>
        </w:rPr>
        <w:t xml:space="preserve"> described for this scenarios is</w:t>
      </w:r>
      <w:r w:rsidR="00E91F70">
        <w:rPr>
          <w:lang w:eastAsia="zh-CN"/>
        </w:rPr>
        <w:t xml:space="preserve"> “</w:t>
      </w:r>
      <w:r w:rsidR="009D4892">
        <w:t>Big machineries composed of regular metallic surfaces. For example: several mixed production areas with open spaces and storage/commissioning areas</w:t>
      </w:r>
      <w:r w:rsidR="00E91F70">
        <w:t>”</w:t>
      </w:r>
      <w:r w:rsidR="00634AD6">
        <w:t xml:space="preserve"> </w:t>
      </w:r>
      <w:r w:rsidR="00634AD6">
        <w:fldChar w:fldCharType="begin"/>
      </w:r>
      <w:r w:rsidR="00634AD6">
        <w:instrText xml:space="preserve"> REF _Ref29475862 \r \h </w:instrText>
      </w:r>
      <w:r w:rsidR="00634AD6">
        <w:fldChar w:fldCharType="separate"/>
      </w:r>
      <w:r w:rsidR="00FB55CE">
        <w:t>[3]</w:t>
      </w:r>
      <w:r w:rsidR="00634AD6">
        <w:fldChar w:fldCharType="end"/>
      </w:r>
      <w:r w:rsidR="00E91F70">
        <w:t xml:space="preserve">. </w:t>
      </w:r>
      <w:r w:rsidR="0071545C">
        <w:rPr>
          <w:rFonts w:hint="eastAsia"/>
          <w:lang w:eastAsia="zh-CN"/>
        </w:rPr>
        <w:t>I</w:t>
      </w:r>
      <w:r w:rsidR="0071545C">
        <w:rPr>
          <w:lang w:eastAsia="zh-CN"/>
        </w:rPr>
        <w:t xml:space="preserve">ndeed there may be a vast variety of deployment options, but </w:t>
      </w:r>
      <w:r w:rsidR="0071545C">
        <w:t>InF-SH</w:t>
      </w:r>
      <w:r w:rsidR="00E91F70">
        <w:t xml:space="preserve">, </w:t>
      </w:r>
      <w:r w:rsidR="001A0B72">
        <w:t>in our view</w:t>
      </w:r>
      <w:r w:rsidR="00E91F70">
        <w:t>,</w:t>
      </w:r>
      <w:r w:rsidR="001A0B72">
        <w:t xml:space="preserve"> reflects the environment that IIoT positioning can reliably work. </w:t>
      </w:r>
    </w:p>
    <w:p w14:paraId="3DECF1C3" w14:textId="28551427" w:rsidR="0071545C" w:rsidRPr="001A0B72" w:rsidRDefault="0071545C" w:rsidP="001C2B54">
      <w:r>
        <w:t>We may also consider scenarios, such as InF-DH, and study the feasibility of reach positioning accuracy target in those scenarios.</w:t>
      </w:r>
    </w:p>
    <w:p w14:paraId="5A9313AE" w14:textId="11412663" w:rsidR="00B96B7B" w:rsidRDefault="00D938D8" w:rsidP="00CA7C73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FB55CE">
        <w:rPr>
          <w:b/>
          <w:i/>
          <w:noProof/>
        </w:rPr>
        <w:t>1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Select InF-</w:t>
      </w:r>
      <w:r w:rsidR="00B5504B">
        <w:rPr>
          <w:b/>
          <w:i/>
        </w:rPr>
        <w:t xml:space="preserve">SH </w:t>
      </w:r>
      <w:r>
        <w:rPr>
          <w:b/>
          <w:i/>
        </w:rPr>
        <w:t xml:space="preserve">for IIoT scenario </w:t>
      </w:r>
      <w:r w:rsidR="0071545C">
        <w:rPr>
          <w:b/>
          <w:i/>
        </w:rPr>
        <w:t>with first priority</w:t>
      </w:r>
      <w:r w:rsidR="00F20C3E">
        <w:rPr>
          <w:b/>
          <w:i/>
        </w:rPr>
        <w:t xml:space="preserve"> for evaluations</w:t>
      </w:r>
      <w:r>
        <w:rPr>
          <w:b/>
          <w:i/>
        </w:rPr>
        <w:t>.</w:t>
      </w:r>
    </w:p>
    <w:p w14:paraId="040505AC" w14:textId="62F2D676" w:rsidR="00FB7D7D" w:rsidRPr="00784ABF" w:rsidRDefault="0071545C" w:rsidP="00784ABF">
      <w:pPr>
        <w:pStyle w:val="3GPPAgreements"/>
        <w:numPr>
          <w:ilvl w:val="0"/>
          <w:numId w:val="10"/>
        </w:numPr>
        <w:spacing w:before="0" w:after="120"/>
        <w:rPr>
          <w:b/>
          <w:i/>
        </w:rPr>
      </w:pPr>
      <w:r w:rsidRPr="00784ABF">
        <w:rPr>
          <w:b/>
          <w:i/>
        </w:rPr>
        <w:t xml:space="preserve">InF-DH </w:t>
      </w:r>
      <w:r w:rsidR="00F20C3E">
        <w:rPr>
          <w:rFonts w:hint="eastAsia"/>
          <w:b/>
          <w:i/>
        </w:rPr>
        <w:t>is</w:t>
      </w:r>
      <w:r w:rsidRPr="00784ABF">
        <w:rPr>
          <w:b/>
          <w:i/>
        </w:rPr>
        <w:t xml:space="preserve"> considered as second priority</w:t>
      </w:r>
      <w:r w:rsidR="00F20C3E">
        <w:rPr>
          <w:b/>
          <w:i/>
        </w:rPr>
        <w:t xml:space="preserve"> for evaluations</w:t>
      </w:r>
      <w:r w:rsidR="00FB7D7D" w:rsidRPr="00784ABF">
        <w:rPr>
          <w:b/>
          <w:i/>
        </w:rPr>
        <w:t>.</w:t>
      </w:r>
    </w:p>
    <w:p w14:paraId="2E59BDB3" w14:textId="77777777" w:rsidR="00D938D8" w:rsidRDefault="00D938D8" w:rsidP="00346B4D">
      <w:pPr>
        <w:pStyle w:val="3GPPAgreements"/>
        <w:numPr>
          <w:ilvl w:val="0"/>
          <w:numId w:val="0"/>
        </w:numPr>
        <w:rPr>
          <w:b/>
          <w:i/>
        </w:rPr>
      </w:pPr>
    </w:p>
    <w:p w14:paraId="53A2160D" w14:textId="525579D3" w:rsidR="00D938D8" w:rsidRDefault="00D938D8" w:rsidP="00D938D8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equirements</w:t>
      </w:r>
      <w:r w:rsidR="00B76342">
        <w:rPr>
          <w:lang w:eastAsia="zh-CN"/>
        </w:rPr>
        <w:t xml:space="preserve"> and evaluation methodology</w:t>
      </w:r>
    </w:p>
    <w:p w14:paraId="482224A7" w14:textId="1BB69A63" w:rsidR="00D938D8" w:rsidRDefault="00E55774" w:rsidP="00CA7C73">
      <w:pPr>
        <w:pStyle w:val="3GPPAgreements"/>
        <w:numPr>
          <w:ilvl w:val="0"/>
          <w:numId w:val="0"/>
        </w:numPr>
        <w:spacing w:before="0" w:after="120"/>
      </w:pPr>
      <w:r>
        <w:t xml:space="preserve">Following </w:t>
      </w:r>
      <w:r w:rsidR="0090158C">
        <w:t xml:space="preserve">exemplary </w:t>
      </w:r>
      <w:r>
        <w:t xml:space="preserve">performance targets are </w:t>
      </w:r>
      <w:r w:rsidR="0090158C">
        <w:t xml:space="preserve">set for IIoT use cases </w:t>
      </w:r>
      <w:r w:rsidR="0090158C">
        <w:fldChar w:fldCharType="begin"/>
      </w:r>
      <w:r w:rsidR="0090158C">
        <w:instrText xml:space="preserve"> REF _Ref29473897 \r \h </w:instrText>
      </w:r>
      <w:r w:rsidR="0090158C">
        <w:fldChar w:fldCharType="separate"/>
      </w:r>
      <w:r w:rsidR="00FB55CE">
        <w:t>[1]</w:t>
      </w:r>
      <w:r w:rsidR="0090158C">
        <w:fldChar w:fldCharType="end"/>
      </w:r>
      <w:r w:rsidR="0090158C">
        <w:t>:</w:t>
      </w:r>
    </w:p>
    <w:p w14:paraId="70DCDCE8" w14:textId="60AC3CF4" w:rsidR="00D938D8" w:rsidRDefault="00D938D8" w:rsidP="00CA7C73">
      <w:pPr>
        <w:pStyle w:val="3GPPAgreements"/>
        <w:spacing w:before="0" w:after="120"/>
      </w:pPr>
      <w:r>
        <w:rPr>
          <w:rFonts w:hint="eastAsia"/>
        </w:rPr>
        <w:t>Positi</w:t>
      </w:r>
      <w:r>
        <w:t>oning accuracy &lt; 0.2m</w:t>
      </w:r>
    </w:p>
    <w:p w14:paraId="4AAB3402" w14:textId="005F430B" w:rsidR="00D938D8" w:rsidRDefault="00D938D8" w:rsidP="00CA7C73">
      <w:pPr>
        <w:pStyle w:val="3GPPAgreements"/>
        <w:spacing w:before="0" w:after="120"/>
      </w:pPr>
      <w:r>
        <w:t>Latency in the order of 10ms</w:t>
      </w:r>
    </w:p>
    <w:p w14:paraId="3D6F2654" w14:textId="0B31F0E0" w:rsidR="0090158C" w:rsidRDefault="0090158C" w:rsidP="001C2B54">
      <w:pPr>
        <w:pStyle w:val="3GPPAgreements"/>
        <w:numPr>
          <w:ilvl w:val="0"/>
          <w:numId w:val="0"/>
        </w:numPr>
        <w:spacing w:before="0" w:after="120"/>
        <w:ind w:left="284" w:hanging="284"/>
      </w:pPr>
      <w:r>
        <w:t xml:space="preserve">Below, we provide our views regarding above performance targets. </w:t>
      </w:r>
    </w:p>
    <w:p w14:paraId="128471AF" w14:textId="77777777" w:rsidR="0015408C" w:rsidRPr="00A67EB2" w:rsidRDefault="0015408C" w:rsidP="0015408C">
      <w:pPr>
        <w:pStyle w:val="2"/>
        <w:rPr>
          <w:lang w:eastAsia="zh-CN"/>
        </w:rPr>
      </w:pPr>
      <w:r>
        <w:rPr>
          <w:lang w:eastAsia="zh-CN"/>
        </w:rPr>
        <w:t>Accuracy</w:t>
      </w:r>
    </w:p>
    <w:p w14:paraId="330CF0AC" w14:textId="2784C0FA" w:rsidR="00F97220" w:rsidRDefault="008E51FD" w:rsidP="00CA7C73">
      <w:pPr>
        <w:pStyle w:val="3GPPAgreements"/>
        <w:numPr>
          <w:ilvl w:val="0"/>
          <w:numId w:val="0"/>
        </w:numPr>
        <w:spacing w:before="0" w:after="120"/>
      </w:pPr>
      <w:r>
        <w:t>P</w:t>
      </w:r>
      <w:r w:rsidR="00D938D8">
        <w:t>ositioning accuracy can be ea</w:t>
      </w:r>
      <w:r w:rsidR="007D2512">
        <w:t>sily tested</w:t>
      </w:r>
      <w:r>
        <w:t xml:space="preserve"> at least from RAN1 perspective</w:t>
      </w:r>
      <w:r w:rsidR="007D2512">
        <w:t xml:space="preserve">. </w:t>
      </w:r>
      <w:r w:rsidR="00157B5C">
        <w:t xml:space="preserve">However, </w:t>
      </w:r>
      <w:r w:rsidR="00114152">
        <w:t xml:space="preserve">the </w:t>
      </w:r>
      <w:r w:rsidR="0015408C">
        <w:t>confidence level at which the positioning accuracy is</w:t>
      </w:r>
      <w:r w:rsidR="00F97220">
        <w:t xml:space="preserve"> achieved</w:t>
      </w:r>
      <w:r w:rsidR="00114152">
        <w:t xml:space="preserve"> is not defined yet</w:t>
      </w:r>
      <w:r w:rsidR="00235D6E">
        <w:t xml:space="preserve"> even as an exemplary target in the SID</w:t>
      </w:r>
      <w:r w:rsidR="00114152">
        <w:t>.</w:t>
      </w:r>
    </w:p>
    <w:p w14:paraId="4AFFBBD2" w14:textId="132FB2B2" w:rsidR="009A1C48" w:rsidRDefault="0015408C" w:rsidP="00CA7C73">
      <w:pPr>
        <w:pStyle w:val="3GPPAgreements"/>
        <w:numPr>
          <w:ilvl w:val="0"/>
          <w:numId w:val="0"/>
        </w:numPr>
        <w:spacing w:before="0" w:after="120"/>
      </w:pPr>
      <w:r>
        <w:t xml:space="preserve">In Rel-16, the requirements for indoor deployment scenario </w:t>
      </w:r>
      <w:r w:rsidR="00114152">
        <w:t>are</w:t>
      </w:r>
      <w:r>
        <w:t xml:space="preserve"> defined as</w:t>
      </w:r>
    </w:p>
    <w:p w14:paraId="704DDE6C" w14:textId="55EC8C30" w:rsidR="0015408C" w:rsidRDefault="0015408C" w:rsidP="001C2B54">
      <w:pPr>
        <w:pStyle w:val="3GPPAgreements"/>
        <w:spacing w:before="0" w:after="120"/>
      </w:pPr>
      <w:r>
        <w:t xml:space="preserve">Horizontal positioning error &lt; 3m for 80% of UEs </w:t>
      </w:r>
    </w:p>
    <w:p w14:paraId="6ECB029F" w14:textId="5C5C963E" w:rsidR="0015408C" w:rsidRDefault="0015408C" w:rsidP="001C2B54">
      <w:pPr>
        <w:pStyle w:val="3GPPAgreements"/>
        <w:spacing w:before="0" w:after="120"/>
      </w:pPr>
      <w:r>
        <w:t>Vertical positioning error &lt; 3m for 80% of UEs</w:t>
      </w:r>
    </w:p>
    <w:p w14:paraId="66FC9F83" w14:textId="400C3B47" w:rsidR="0015408C" w:rsidRDefault="005C3338" w:rsidP="0015408C">
      <w:pPr>
        <w:pStyle w:val="3GPPAgreements"/>
        <w:numPr>
          <w:ilvl w:val="0"/>
          <w:numId w:val="0"/>
        </w:numPr>
        <w:spacing w:before="0" w:after="120"/>
      </w:pPr>
      <w:r>
        <w:t>S</w:t>
      </w:r>
      <w:r w:rsidR="00114152">
        <w:t xml:space="preserve">imilar to Rel-16, </w:t>
      </w:r>
      <w:r>
        <w:t xml:space="preserve">we believe that </w:t>
      </w:r>
      <w:r w:rsidR="00114152">
        <w:t>a</w:t>
      </w:r>
      <w:r w:rsidR="00F97220">
        <w:t xml:space="preserve"> confidence level</w:t>
      </w:r>
      <w:r w:rsidR="00114152">
        <w:t xml:space="preserve"> such as a</w:t>
      </w:r>
      <w:r w:rsidR="00F97220">
        <w:t xml:space="preserve"> CDF value for a given positioning error, should also be included as </w:t>
      </w:r>
      <w:r w:rsidR="008E51FD">
        <w:t xml:space="preserve">a </w:t>
      </w:r>
      <w:r w:rsidR="00F97220">
        <w:t xml:space="preserve">part of the </w:t>
      </w:r>
      <w:r w:rsidR="00114152">
        <w:t xml:space="preserve">accuracy </w:t>
      </w:r>
      <w:r w:rsidR="00F97220">
        <w:t>requirement</w:t>
      </w:r>
      <w:r>
        <w:t xml:space="preserve"> since</w:t>
      </w:r>
      <w:r w:rsidR="00F97220">
        <w:t xml:space="preserve"> positioning </w:t>
      </w:r>
      <w:r w:rsidR="008E51FD">
        <w:t>targets of</w:t>
      </w:r>
      <w:r>
        <w:t xml:space="preserve">, for instance, </w:t>
      </w:r>
      <w:r w:rsidR="00AD200A" w:rsidRPr="001C2B54">
        <w:t>0.2m@50%</w:t>
      </w:r>
      <w:r w:rsidR="00F97220">
        <w:t xml:space="preserve"> and </w:t>
      </w:r>
      <w:r w:rsidR="00AD200A" w:rsidRPr="001C2B54">
        <w:t>0.2</w:t>
      </w:r>
      <w:r w:rsidR="00784ABF">
        <w:t>m</w:t>
      </w:r>
      <w:r w:rsidR="00AD200A" w:rsidRPr="001C2B54">
        <w:rPr>
          <w:rFonts w:hint="eastAsia"/>
        </w:rPr>
        <w:t>@</w:t>
      </w:r>
      <w:r w:rsidR="00AD200A" w:rsidRPr="001C2B54">
        <w:t>90</w:t>
      </w:r>
      <w:r w:rsidR="00AD200A" w:rsidRPr="001C2B54">
        <w:rPr>
          <w:rFonts w:hint="eastAsia"/>
        </w:rPr>
        <w:t>%</w:t>
      </w:r>
      <w:r w:rsidR="00F97220">
        <w:t xml:space="preserve"> are totally different requirements.</w:t>
      </w:r>
    </w:p>
    <w:p w14:paraId="01E444FE" w14:textId="7988FEB6" w:rsidR="00F97220" w:rsidRDefault="00F97220" w:rsidP="0015408C">
      <w:pPr>
        <w:pStyle w:val="3GPPAgreements"/>
        <w:numPr>
          <w:ilvl w:val="0"/>
          <w:numId w:val="0"/>
        </w:numPr>
        <w:spacing w:before="0" w:after="120"/>
      </w:pPr>
      <w:r>
        <w:t>For IIoT scenario, as well as general commercial use case, we think 90% confidence level should be set for the target positioning error.</w:t>
      </w:r>
    </w:p>
    <w:p w14:paraId="304ADD20" w14:textId="7FF6858B" w:rsidR="00784ABF" w:rsidRDefault="00784ABF" w:rsidP="0015408C">
      <w:pPr>
        <w:pStyle w:val="3GPPAgreements"/>
        <w:numPr>
          <w:ilvl w:val="0"/>
          <w:numId w:val="0"/>
        </w:numPr>
        <w:spacing w:before="0" w:after="120"/>
      </w:pPr>
      <w:r>
        <w:t xml:space="preserve">In addition, based on our initial evaluation in the companion contribution </w:t>
      </w:r>
      <w:r>
        <w:fldChar w:fldCharType="begin"/>
      </w:r>
      <w:r>
        <w:instrText xml:space="preserve"> REF _Ref40271609 \r \h </w:instrText>
      </w:r>
      <w:r>
        <w:fldChar w:fldCharType="separate"/>
      </w:r>
      <w:r w:rsidR="00FB55CE">
        <w:t>[6]</w:t>
      </w:r>
      <w:r>
        <w:fldChar w:fldCharType="end"/>
      </w:r>
      <w:r>
        <w:t>, it would be hard to meet the 0.2m@90% requirement, and thus we suggest to relax the requirement to [0.2m – 0.5m]@90% and conclude what the achievable positioning accuracy can be considering potential enhancement at the end of the study.</w:t>
      </w:r>
    </w:p>
    <w:p w14:paraId="17A0885A" w14:textId="0443B447" w:rsidR="00F97220" w:rsidRDefault="00F97220" w:rsidP="0015408C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FB55CE">
        <w:rPr>
          <w:b/>
          <w:i/>
          <w:noProof/>
        </w:rPr>
        <w:t>2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The target positioning accuracy </w:t>
      </w:r>
      <w:r w:rsidR="002E1EF3">
        <w:rPr>
          <w:b/>
          <w:i/>
        </w:rPr>
        <w:t>is</w:t>
      </w:r>
      <w:r>
        <w:rPr>
          <w:b/>
          <w:i/>
        </w:rPr>
        <w:t xml:space="preserve"> set to </w:t>
      </w:r>
      <w:r w:rsidR="00157B5C">
        <w:rPr>
          <w:b/>
          <w:i/>
        </w:rPr>
        <w:t>[</w:t>
      </w:r>
      <w:r>
        <w:rPr>
          <w:b/>
          <w:i/>
        </w:rPr>
        <w:t>0.2m</w:t>
      </w:r>
      <w:r w:rsidR="00784ABF">
        <w:rPr>
          <w:b/>
          <w:i/>
        </w:rPr>
        <w:t xml:space="preserve"> - 0.5m</w:t>
      </w:r>
      <w:r w:rsidR="00157B5C">
        <w:rPr>
          <w:b/>
          <w:i/>
        </w:rPr>
        <w:t>]</w:t>
      </w:r>
      <w:r>
        <w:rPr>
          <w:b/>
          <w:i/>
        </w:rPr>
        <w:t>@90%</w:t>
      </w:r>
      <w:r w:rsidR="00D461DD">
        <w:rPr>
          <w:b/>
          <w:i/>
        </w:rPr>
        <w:t xml:space="preserve"> for at least </w:t>
      </w:r>
      <w:r w:rsidR="005E21F4">
        <w:rPr>
          <w:b/>
          <w:i/>
        </w:rPr>
        <w:t>InF-</w:t>
      </w:r>
      <w:r w:rsidR="00D461DD">
        <w:rPr>
          <w:b/>
          <w:i/>
        </w:rPr>
        <w:t>SH scenario</w:t>
      </w:r>
      <w:r>
        <w:rPr>
          <w:b/>
          <w:i/>
        </w:rPr>
        <w:t>.</w:t>
      </w:r>
    </w:p>
    <w:p w14:paraId="58B27272" w14:textId="601418FB" w:rsidR="005E21F4" w:rsidRPr="00784ABF" w:rsidRDefault="005E21F4" w:rsidP="00FB55CE">
      <w:pPr>
        <w:pStyle w:val="3GPPAgreements"/>
        <w:spacing w:before="0" w:after="120"/>
      </w:pPr>
      <w:r>
        <w:rPr>
          <w:b/>
          <w:i/>
        </w:rPr>
        <w:t>Accuracy target for other scenarios may be relaxed if supported.</w:t>
      </w:r>
    </w:p>
    <w:p w14:paraId="14C9C6F4" w14:textId="77777777" w:rsidR="005E21F4" w:rsidRPr="005E21F4" w:rsidRDefault="005E21F4" w:rsidP="00784ABF">
      <w:pPr>
        <w:pStyle w:val="3GPPAgreements"/>
        <w:numPr>
          <w:ilvl w:val="0"/>
          <w:numId w:val="0"/>
        </w:numPr>
      </w:pPr>
    </w:p>
    <w:p w14:paraId="4560E771" w14:textId="0FB94C85" w:rsidR="009A1C48" w:rsidRDefault="0015408C" w:rsidP="001C2B54">
      <w:pPr>
        <w:pStyle w:val="2"/>
      </w:pPr>
      <w:r>
        <w:rPr>
          <w:rFonts w:hint="eastAsia"/>
          <w:lang w:eastAsia="zh-CN"/>
        </w:rPr>
        <w:lastRenderedPageBreak/>
        <w:t>L</w:t>
      </w:r>
      <w:r>
        <w:rPr>
          <w:lang w:eastAsia="zh-CN"/>
        </w:rPr>
        <w:t>atency</w:t>
      </w:r>
    </w:p>
    <w:p w14:paraId="619BACB9" w14:textId="41601645" w:rsidR="00D938D8" w:rsidRDefault="00D916AB" w:rsidP="00CA7C73">
      <w:pPr>
        <w:pStyle w:val="3GPPAgreements"/>
        <w:numPr>
          <w:ilvl w:val="0"/>
          <w:numId w:val="0"/>
        </w:numPr>
        <w:spacing w:before="0" w:after="120"/>
      </w:pPr>
      <w:r>
        <w:t>Rel-16</w:t>
      </w:r>
      <w:r w:rsidR="007D2512">
        <w:t xml:space="preserve"> simplified </w:t>
      </w:r>
      <w:r w:rsidR="0069172F">
        <w:t xml:space="preserve">evaluation for latency as agreement </w:t>
      </w:r>
      <w:r w:rsidR="005E21F4">
        <w:t>shown below</w:t>
      </w:r>
      <w:r w:rsidR="007D2512">
        <w:t xml:space="preserve"> in RAN1#94b</w:t>
      </w:r>
      <w: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D2512" w14:paraId="264DB40E" w14:textId="77777777" w:rsidTr="007D2512">
        <w:tc>
          <w:tcPr>
            <w:tcW w:w="9307" w:type="dxa"/>
          </w:tcPr>
          <w:p w14:paraId="0E013EA7" w14:textId="77777777" w:rsidR="007D2512" w:rsidRDefault="007D2512" w:rsidP="007D2512">
            <w:pPr>
              <w:rPr>
                <w:lang w:eastAsia="x-none"/>
              </w:rPr>
            </w:pPr>
            <w:r w:rsidRPr="00974958">
              <w:rPr>
                <w:highlight w:val="green"/>
                <w:lang w:eastAsia="x-none"/>
              </w:rPr>
              <w:t>Agreement:</w:t>
            </w:r>
          </w:p>
          <w:p w14:paraId="588FF8EE" w14:textId="0F691E42" w:rsidR="007D2512" w:rsidRPr="007D2512" w:rsidRDefault="007D2512" w:rsidP="00474688">
            <w:pPr>
              <w:pStyle w:val="af0"/>
              <w:numPr>
                <w:ilvl w:val="0"/>
                <w:numId w:val="5"/>
              </w:numPr>
              <w:snapToGrid/>
              <w:spacing w:line="276" w:lineRule="auto"/>
              <w:ind w:left="284" w:hanging="284"/>
              <w:jc w:val="left"/>
            </w:pPr>
            <w:r>
              <w:t>Physical layer latency, UE power consumption, scalability/capacity, network deployment complexity, availability, UE and gNB complexity can be considered as important design factors for NR positioning solutions and can be evaluated analytically for proposed solutions</w:t>
            </w:r>
          </w:p>
        </w:tc>
      </w:tr>
    </w:tbl>
    <w:p w14:paraId="4208C210" w14:textId="77777777" w:rsidR="006A4003" w:rsidRDefault="006A4003" w:rsidP="007D2512">
      <w:pPr>
        <w:rPr>
          <w:b/>
          <w:i/>
        </w:rPr>
      </w:pPr>
    </w:p>
    <w:p w14:paraId="01BCDD89" w14:textId="113F1FBA" w:rsidR="009C25C7" w:rsidRDefault="007D2512" w:rsidP="007D2512">
      <w:pPr>
        <w:rPr>
          <w:b/>
          <w:i/>
        </w:rPr>
      </w:pPr>
      <w:r w:rsidRPr="004E78C0">
        <w:rPr>
          <w:b/>
          <w:i/>
        </w:rPr>
        <w:t xml:space="preserve">Observation </w:t>
      </w:r>
      <w:r w:rsidRPr="004E78C0">
        <w:rPr>
          <w:b/>
          <w:i/>
        </w:rPr>
        <w:fldChar w:fldCharType="begin"/>
      </w:r>
      <w:r w:rsidRPr="004E78C0">
        <w:rPr>
          <w:b/>
          <w:i/>
        </w:rPr>
        <w:instrText xml:space="preserve"> SEQ Observation \* ARABIC </w:instrText>
      </w:r>
      <w:r w:rsidRPr="004E78C0">
        <w:rPr>
          <w:b/>
          <w:i/>
        </w:rPr>
        <w:fldChar w:fldCharType="separate"/>
      </w:r>
      <w:r w:rsidR="00FB55CE">
        <w:rPr>
          <w:b/>
          <w:i/>
          <w:noProof/>
        </w:rPr>
        <w:t>1</w:t>
      </w:r>
      <w:r w:rsidRPr="004E78C0">
        <w:rPr>
          <w:b/>
          <w:i/>
        </w:rPr>
        <w:fldChar w:fldCharType="end"/>
      </w:r>
      <w:r w:rsidRPr="004E78C0">
        <w:rPr>
          <w:b/>
          <w:i/>
        </w:rPr>
        <w:t>:</w:t>
      </w:r>
      <w:r>
        <w:rPr>
          <w:b/>
          <w:i/>
        </w:rPr>
        <w:t xml:space="preserve"> </w:t>
      </w:r>
      <w:r w:rsidR="00EF276C">
        <w:rPr>
          <w:b/>
          <w:i/>
        </w:rPr>
        <w:t>Latency was evaluated analytically</w:t>
      </w:r>
      <w:r w:rsidR="00AB7127">
        <w:rPr>
          <w:b/>
          <w:i/>
        </w:rPr>
        <w:t xml:space="preserve"> for the proposed solutions</w:t>
      </w:r>
      <w:r w:rsidR="00EF276C">
        <w:rPr>
          <w:b/>
          <w:i/>
        </w:rPr>
        <w:t xml:space="preserve"> in Rel-16. </w:t>
      </w:r>
    </w:p>
    <w:p w14:paraId="5B3FF431" w14:textId="36C2B287" w:rsidR="00194186" w:rsidRDefault="00194186" w:rsidP="001C2B54">
      <w:pPr>
        <w:pStyle w:val="3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atency budget for physical layer</w:t>
      </w:r>
    </w:p>
    <w:p w14:paraId="3BACA726" w14:textId="1D15D616" w:rsidR="00F97220" w:rsidRDefault="00A00C5D" w:rsidP="0071545C">
      <w:r>
        <w:rPr>
          <w:rFonts w:hint="eastAsia"/>
          <w:lang w:eastAsia="zh-CN"/>
        </w:rPr>
        <w:t>I</w:t>
      </w:r>
      <w:r>
        <w:rPr>
          <w:lang w:eastAsia="zh-CN"/>
        </w:rPr>
        <w:t>f consider</w:t>
      </w:r>
      <w:r w:rsidR="00FD3E3E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="0061792C">
        <w:rPr>
          <w:lang w:eastAsia="zh-CN"/>
        </w:rPr>
        <w:t>quantitatively evaluat</w:t>
      </w:r>
      <w:r w:rsidR="00A24C9E">
        <w:rPr>
          <w:lang w:eastAsia="zh-CN"/>
        </w:rPr>
        <w:t>e</w:t>
      </w:r>
      <w:r w:rsidR="0061792C">
        <w:rPr>
          <w:lang w:eastAsia="zh-CN"/>
        </w:rPr>
        <w:t xml:space="preserve"> the latency</w:t>
      </w:r>
      <w:r w:rsidR="00B5167A">
        <w:rPr>
          <w:lang w:eastAsia="zh-CN"/>
        </w:rPr>
        <w:t xml:space="preserve"> in Rel-17</w:t>
      </w:r>
      <w:r w:rsidR="00FD3E3E">
        <w:rPr>
          <w:lang w:eastAsia="zh-CN"/>
        </w:rPr>
        <w:t>,</w:t>
      </w:r>
      <w:r w:rsidR="00F97220">
        <w:t xml:space="preserve"> </w:t>
      </w:r>
      <w:r w:rsidR="00FD3E3E">
        <w:t>the</w:t>
      </w:r>
      <w:r w:rsidR="00F97220">
        <w:t xml:space="preserve"> 10ms end-to-end latency requirement</w:t>
      </w:r>
      <w:r w:rsidR="00FD3E3E">
        <w:t xml:space="preserve"> can be</w:t>
      </w:r>
      <w:r w:rsidR="00F97220">
        <w:t xml:space="preserve"> </w:t>
      </w:r>
      <w:r w:rsidR="00FD3E3E">
        <w:t xml:space="preserve">split </w:t>
      </w:r>
      <w:r w:rsidR="00F97220">
        <w:t xml:space="preserve">into </w:t>
      </w:r>
      <w:r w:rsidR="00214520">
        <w:t xml:space="preserve">the </w:t>
      </w:r>
      <w:r w:rsidR="00F97220">
        <w:t xml:space="preserve">physical layer latency and </w:t>
      </w:r>
      <w:r w:rsidR="00214520">
        <w:t xml:space="preserve">the </w:t>
      </w:r>
      <w:r w:rsidR="00F97220">
        <w:t>higher l</w:t>
      </w:r>
      <w:r w:rsidR="00194186">
        <w:t>ayer/CN latency based on the following principle</w:t>
      </w:r>
      <w:r w:rsidR="00702ECC">
        <w:t>s:</w:t>
      </w:r>
    </w:p>
    <w:p w14:paraId="05AECE1A" w14:textId="53FFC0EF" w:rsidR="00194186" w:rsidRDefault="00194186" w:rsidP="001C2B54">
      <w:pPr>
        <w:pStyle w:val="3GPPAgreements"/>
        <w:spacing w:before="0" w:after="120"/>
      </w:pPr>
      <w:r>
        <w:t xml:space="preserve">For </w:t>
      </w:r>
      <w:r w:rsidR="00702ECC" w:rsidRPr="0005234B">
        <w:t>Mobile Terminated Location Request</w:t>
      </w:r>
      <w:r w:rsidR="00702ECC">
        <w:t xml:space="preserve"> (</w:t>
      </w:r>
      <w:r>
        <w:t>MT-LR</w:t>
      </w:r>
      <w:r w:rsidR="00702ECC">
        <w:t>)</w:t>
      </w:r>
      <w:r w:rsidR="00AD086C">
        <w:t xml:space="preserve"> </w:t>
      </w:r>
      <w:r w:rsidR="001301ED">
        <w:fldChar w:fldCharType="begin"/>
      </w:r>
      <w:r w:rsidR="001301ED">
        <w:instrText xml:space="preserve"> REF _Ref31294827 \r \h </w:instrText>
      </w:r>
      <w:r w:rsidR="001301ED">
        <w:fldChar w:fldCharType="separate"/>
      </w:r>
      <w:r w:rsidR="00FB55CE">
        <w:t>[5]</w:t>
      </w:r>
      <w:r w:rsidR="001301ED">
        <w:fldChar w:fldCharType="end"/>
      </w:r>
      <w:r>
        <w:t xml:space="preserve">, </w:t>
      </w:r>
      <w:r w:rsidR="001A4091">
        <w:t xml:space="preserve">considering location information transfer in the core network, which is assumed to be [4] ms, </w:t>
      </w:r>
      <w:r>
        <w:t>the budget of physical layer latency is set to [6]</w:t>
      </w:r>
      <w:r w:rsidR="00214520">
        <w:t xml:space="preserve"> </w:t>
      </w:r>
      <w:r>
        <w:t>ms</w:t>
      </w:r>
      <w:r w:rsidR="00214520">
        <w:t>.</w:t>
      </w:r>
    </w:p>
    <w:p w14:paraId="14E03E57" w14:textId="077975B7" w:rsidR="00194186" w:rsidRDefault="00194186" w:rsidP="001C2B54">
      <w:pPr>
        <w:pStyle w:val="3GPPAgreements"/>
        <w:spacing w:before="0" w:after="120"/>
      </w:pPr>
      <w:r>
        <w:t xml:space="preserve">For </w:t>
      </w:r>
      <w:r w:rsidR="00702ECC" w:rsidRPr="0005234B">
        <w:t>Mobile Originated Location Request</w:t>
      </w:r>
      <w:r w:rsidR="00702ECC">
        <w:t xml:space="preserve"> (</w:t>
      </w:r>
      <w:r>
        <w:t>MO-LR</w:t>
      </w:r>
      <w:r w:rsidR="00702ECC">
        <w:t>)</w:t>
      </w:r>
      <w:r>
        <w:t xml:space="preserve"> </w:t>
      </w:r>
      <w:r w:rsidR="006A4DBF">
        <w:fldChar w:fldCharType="begin"/>
      </w:r>
      <w:r w:rsidR="006A4DBF">
        <w:instrText xml:space="preserve"> REF _Ref31294827 \r \h </w:instrText>
      </w:r>
      <w:r w:rsidR="006A4DBF">
        <w:fldChar w:fldCharType="separate"/>
      </w:r>
      <w:r w:rsidR="00FB55CE">
        <w:t>[5]</w:t>
      </w:r>
      <w:r w:rsidR="006A4DBF">
        <w:fldChar w:fldCharType="end"/>
      </w:r>
      <w:r w:rsidR="006A4DBF">
        <w:t xml:space="preserve"> </w:t>
      </w:r>
      <w:r>
        <w:t xml:space="preserve">with UE-assisted positioning, </w:t>
      </w:r>
      <w:r w:rsidR="001A4091">
        <w:t xml:space="preserve">considering the measurement transfer and location information transfer in the core network, which is assume to be [4] ms, </w:t>
      </w:r>
      <w:r>
        <w:t>the requirement of physical layer latency is set to [6]</w:t>
      </w:r>
      <w:r w:rsidR="00214520">
        <w:t xml:space="preserve"> </w:t>
      </w:r>
      <w:r>
        <w:t>ms</w:t>
      </w:r>
      <w:r w:rsidR="00214520">
        <w:t>.</w:t>
      </w:r>
    </w:p>
    <w:p w14:paraId="4526DA42" w14:textId="016402E7" w:rsidR="00194186" w:rsidRDefault="00194186" w:rsidP="001C2B54">
      <w:pPr>
        <w:pStyle w:val="3GPPAgreements"/>
        <w:spacing w:before="0" w:after="120"/>
      </w:pPr>
      <w:r>
        <w:t xml:space="preserve">For MO-LR with UE-based DL-only positioning, </w:t>
      </w:r>
      <w:r w:rsidR="001A4091">
        <w:t xml:space="preserve">considering there is no measurement or location information transfer, </w:t>
      </w:r>
      <w:r>
        <w:t>the requirement of physical layer latency is set [10]</w:t>
      </w:r>
      <w:r w:rsidR="00214520">
        <w:t xml:space="preserve"> </w:t>
      </w:r>
      <w:r>
        <w:t>ms</w:t>
      </w:r>
      <w:r w:rsidR="00214520">
        <w:t>.</w:t>
      </w:r>
    </w:p>
    <w:p w14:paraId="5D8769C1" w14:textId="6B402368" w:rsidR="00194186" w:rsidRDefault="00194186" w:rsidP="001C2B54">
      <w:pPr>
        <w:pStyle w:val="3GPPAgreements"/>
        <w:spacing w:before="0" w:after="120"/>
      </w:pPr>
      <w:r>
        <w:t>For MO-LR with UE-based non-DL-only positioning (UE-based UL-only or UE-based multi-RTT, which are not supported in Rel-16),</w:t>
      </w:r>
      <w:r w:rsidR="001A4091">
        <w:t xml:space="preserve"> considering the measurement transfer from NG-RAN to UE via core network, which is assumed to be [2] ms,</w:t>
      </w:r>
      <w:r>
        <w:t xml:space="preserve"> the requirement of physical layer latency is set to [8]</w:t>
      </w:r>
      <w:r w:rsidR="00214520">
        <w:t xml:space="preserve"> </w:t>
      </w:r>
      <w:r>
        <w:t>ms</w:t>
      </w:r>
      <w:r w:rsidR="00214520">
        <w:t>.</w:t>
      </w:r>
    </w:p>
    <w:p w14:paraId="6647C240" w14:textId="5512083E" w:rsidR="00194186" w:rsidRDefault="00194186" w:rsidP="001C2B54">
      <w:pPr>
        <w:pStyle w:val="3"/>
      </w:pPr>
      <w:r>
        <w:rPr>
          <w:rFonts w:hint="eastAsia"/>
          <w:lang w:eastAsia="zh-CN"/>
        </w:rPr>
        <w:t>P</w:t>
      </w:r>
      <w:r>
        <w:rPr>
          <w:lang w:eastAsia="zh-CN"/>
        </w:rPr>
        <w:t>erformance metric for physical layer latency</w:t>
      </w:r>
    </w:p>
    <w:p w14:paraId="2288723E" w14:textId="5295849C" w:rsidR="007D2512" w:rsidRDefault="00194186" w:rsidP="00CA7C73">
      <w:pPr>
        <w:pStyle w:val="3GPPAgreements"/>
        <w:numPr>
          <w:ilvl w:val="0"/>
          <w:numId w:val="0"/>
        </w:numPr>
        <w:spacing w:before="0" w:after="120"/>
      </w:pPr>
      <w:r>
        <w:t xml:space="preserve">For the purpose of evaluating physical layer latency, one </w:t>
      </w:r>
      <w:r w:rsidR="00CA7C73">
        <w:t xml:space="preserve">way to </w:t>
      </w:r>
      <w:r w:rsidR="007D2512">
        <w:t xml:space="preserve">move forward is to </w:t>
      </w:r>
      <w:r w:rsidR="00054058">
        <w:t>represent</w:t>
      </w:r>
      <w:r w:rsidR="007D2512">
        <w:t xml:space="preserve"> physical layer latency using the following equation</w:t>
      </w:r>
      <w:r w:rsidR="00214520">
        <w:t>:</w:t>
      </w:r>
    </w:p>
    <w:p w14:paraId="6F220D3C" w14:textId="4635BB6E" w:rsidR="00CA7C73" w:rsidRPr="00CA7C73" w:rsidRDefault="0043564B" w:rsidP="00CA7C73">
      <w:pPr>
        <w:pStyle w:val="3GPPAgreements"/>
        <w:numPr>
          <w:ilvl w:val="0"/>
          <w:numId w:val="0"/>
        </w:numPr>
        <w:spacing w:before="0" w:after="12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occ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SRS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occ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</m:func>
        </m:oMath>
      </m:oMathPara>
    </w:p>
    <w:p w14:paraId="166453B7" w14:textId="3E9B11AE" w:rsidR="00CA7C73" w:rsidRDefault="00CA7C73" w:rsidP="00CA7C73">
      <w:pPr>
        <w:pStyle w:val="3GPPAgreements"/>
        <w:numPr>
          <w:ilvl w:val="0"/>
          <w:numId w:val="0"/>
        </w:numPr>
        <w:spacing w:before="0" w:after="120"/>
      </w:pPr>
      <w:r>
        <w:t>where</w:t>
      </w:r>
    </w:p>
    <w:p w14:paraId="73191F6F" w14:textId="67071420" w:rsidR="00CA7C73" w:rsidRDefault="0043564B" w:rsidP="00CA7C73">
      <w:pPr>
        <w:pStyle w:val="3GPPAgreements"/>
        <w:spacing w:before="0"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</m:t>
            </m:r>
          </m:sub>
        </m:sSub>
      </m:oMath>
      <w:r w:rsidR="00CA7C73">
        <w:rPr>
          <w:rFonts w:hint="eastAsia"/>
        </w:rPr>
        <w:t xml:space="preserve"> </w:t>
      </w:r>
      <w:r w:rsidR="00CA7C73">
        <w:t xml:space="preserve">is the periodicity of </w:t>
      </w:r>
      <w:r w:rsidR="00CA7C73">
        <w:rPr>
          <w:rFonts w:hint="eastAsia"/>
        </w:rPr>
        <w:t>t</w:t>
      </w:r>
      <w:r w:rsidR="00CA7C73">
        <w:t>he respective DL or UL RS</w:t>
      </w:r>
    </w:p>
    <w:p w14:paraId="159BFD66" w14:textId="4D0D2D03" w:rsidR="00CA7C73" w:rsidRDefault="0043564B" w:rsidP="00CA7C73">
      <w:pPr>
        <w:pStyle w:val="3GPPAgreements"/>
        <w:spacing w:before="0" w:after="1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occ</m:t>
            </m:r>
            <m:ctrlPr>
              <w:rPr>
                <w:rFonts w:ascii="Cambria Math" w:hAnsi="Cambria Math"/>
              </w:rPr>
            </m:ctrlPr>
          </m:sup>
        </m:sSubSup>
      </m:oMath>
      <w:r w:rsidR="00CA7C73">
        <w:rPr>
          <w:rFonts w:hint="eastAsia"/>
        </w:rPr>
        <w:t xml:space="preserve"> </w:t>
      </w:r>
      <w:r w:rsidR="00CA7C73">
        <w:t>is the number of combined occasion</w:t>
      </w:r>
      <w:r w:rsidR="00214520">
        <w:t>s</w:t>
      </w:r>
      <w:r w:rsidR="00CA7C73">
        <w:t xml:space="preserve"> of the respective DL or UL RS to derive the measurements. If the RS is not used,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occ</m:t>
            </m:r>
            <m:ctrlPr>
              <w:rPr>
                <w:rFonts w:ascii="Cambria Math" w:hAnsi="Cambria Math"/>
              </w:rPr>
            </m:ctrlPr>
          </m:sup>
        </m:sSubSup>
      </m:oMath>
      <w:r w:rsidR="00CA7C73">
        <w:t xml:space="preserve"> </w:t>
      </w:r>
      <w:r w:rsidR="00EE7947">
        <w:t xml:space="preserve">is </w:t>
      </w:r>
      <w:r w:rsidR="00CA7C73">
        <w:t>set to 0.</w:t>
      </w:r>
    </w:p>
    <w:p w14:paraId="760DA3E3" w14:textId="18C4FE28" w:rsidR="00CA7C73" w:rsidRPr="00CA7C73" w:rsidRDefault="00214520" w:rsidP="00CA7C73">
      <w:pPr>
        <w:pStyle w:val="3GPPAgreements"/>
        <w:numPr>
          <w:ilvl w:val="0"/>
          <w:numId w:val="0"/>
        </w:numPr>
        <w:spacing w:before="0" w:after="120"/>
      </w:pPr>
      <w:r>
        <w:t>O</w:t>
      </w:r>
      <w:r w:rsidR="00CA7C73">
        <w:t xml:space="preserve">ccasion combining can </w:t>
      </w:r>
      <w:r w:rsidR="005838C1">
        <w:t>be used for</w:t>
      </w:r>
      <w:r w:rsidR="00CA7C73">
        <w:t xml:space="preserve"> coherent combining to boost the SINR, non-coherent combining to improve diversity, or Rx beam sweeping in case </w:t>
      </w:r>
      <w:r w:rsidR="005838C1">
        <w:t xml:space="preserve">that the </w:t>
      </w:r>
      <w:r w:rsidR="00CA7C73">
        <w:t>repetition number cannot support full Rx beam sweeping.</w:t>
      </w:r>
    </w:p>
    <w:p w14:paraId="01F3AC20" w14:textId="1CA5E8B1" w:rsidR="00CA7C73" w:rsidRDefault="00CA7C73" w:rsidP="00CA7C73">
      <w:pPr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FB55CE">
        <w:rPr>
          <w:b/>
          <w:i/>
          <w:noProof/>
        </w:rPr>
        <w:t>3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 xml:space="preserve">: </w:t>
      </w:r>
      <w:r>
        <w:rPr>
          <w:b/>
          <w:i/>
        </w:rPr>
        <w:t xml:space="preserve">Consider </w:t>
      </w:r>
      <w:r w:rsidR="00F97220">
        <w:rPr>
          <w:b/>
          <w:i/>
        </w:rPr>
        <w:t>to</w:t>
      </w:r>
      <w:r>
        <w:rPr>
          <w:b/>
          <w:i/>
        </w:rPr>
        <w:t xml:space="preserve"> adopt the following simplified physical layer latency representation</w:t>
      </w:r>
    </w:p>
    <w:p w14:paraId="582CFFDD" w14:textId="23DC98DB" w:rsidR="00CA7C73" w:rsidRPr="00CA7C73" w:rsidRDefault="0043564B" w:rsidP="00FB55CE">
      <w:pPr>
        <w:pStyle w:val="3GPPAgreements"/>
        <w:numPr>
          <w:ilvl w:val="0"/>
          <w:numId w:val="0"/>
        </w:numPr>
        <w:spacing w:before="0" w:after="120"/>
        <w:rPr>
          <w:b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PRS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PRS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occ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SRS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occ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p>
                  </m:sSubSup>
                </m:e>
              </m:d>
            </m:e>
          </m:func>
        </m:oMath>
      </m:oMathPara>
    </w:p>
    <w:p w14:paraId="3AAEF1A8" w14:textId="735AF159" w:rsidR="007D2512" w:rsidRDefault="00EE7947" w:rsidP="00CA7C73">
      <w:pPr>
        <w:pStyle w:val="3GPPAgreements"/>
        <w:numPr>
          <w:ilvl w:val="0"/>
          <w:numId w:val="0"/>
        </w:numPr>
        <w:spacing w:before="0" w:after="120"/>
      </w:pPr>
      <w:r>
        <w:t xml:space="preserve">We suggest </w:t>
      </w:r>
      <w:r w:rsidR="00054058">
        <w:t>set</w:t>
      </w:r>
      <w:r w:rsidR="00A24C9E">
        <w:t>ting</w:t>
      </w:r>
      <w:r w:rsidR="00054058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occ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="00054058">
        <w:rPr>
          <w:rFonts w:hint="eastAsia"/>
        </w:rPr>
        <w:t xml:space="preserve"> </w:t>
      </w:r>
      <w:r w:rsidR="00054058">
        <w:t>as the baseline which shows the accuracy performance with the earliest report</w:t>
      </w:r>
      <w:r w:rsidR="002A5C2B">
        <w:t xml:space="preserve">. </w:t>
      </w:r>
      <w:r w:rsidR="00782F87">
        <w:t>Sources</w:t>
      </w:r>
      <w:r w:rsidR="00054058">
        <w:t xml:space="preserve"> </w:t>
      </w:r>
      <w:r w:rsidR="001A18C7">
        <w:t xml:space="preserve">could </w:t>
      </w:r>
      <w:r w:rsidR="00054058">
        <w:t>provide evaluation</w:t>
      </w:r>
      <w:r w:rsidR="001A18C7">
        <w:t>s</w:t>
      </w:r>
      <w:r w:rsidR="00054058">
        <w:t xml:space="preserve"> for other</w:t>
      </w:r>
      <w:r w:rsidR="002A5C2B">
        <w:t xml:space="preserve"> values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occ</m:t>
            </m:r>
            <m:ctrlPr>
              <w:rPr>
                <w:rFonts w:ascii="Cambria Math" w:hAnsi="Cambria Math"/>
              </w:rPr>
            </m:ctrlPr>
          </m:sup>
        </m:sSubSup>
      </m:oMath>
      <w:r w:rsidR="002A5C2B">
        <w:t xml:space="preserve"> as well</w:t>
      </w:r>
      <w:r w:rsidR="00054058">
        <w:rPr>
          <w:rFonts w:hint="eastAsia"/>
        </w:rPr>
        <w:t>.</w:t>
      </w:r>
    </w:p>
    <w:p w14:paraId="1E0B6A97" w14:textId="77777777" w:rsidR="00194186" w:rsidRDefault="00194186" w:rsidP="00CA7C73">
      <w:pPr>
        <w:pStyle w:val="3GPPAgreements"/>
        <w:numPr>
          <w:ilvl w:val="0"/>
          <w:numId w:val="0"/>
        </w:numPr>
        <w:spacing w:before="0" w:after="120"/>
      </w:pPr>
    </w:p>
    <w:p w14:paraId="5809C849" w14:textId="77777777" w:rsidR="00194186" w:rsidRDefault="00194186" w:rsidP="001C2B54">
      <w:pPr>
        <w:pStyle w:val="2"/>
        <w:rPr>
          <w:lang w:eastAsia="zh-CN"/>
        </w:rPr>
      </w:pPr>
      <w:r>
        <w:rPr>
          <w:lang w:eastAsia="zh-CN"/>
        </w:rPr>
        <w:t>Network efficiency</w:t>
      </w:r>
    </w:p>
    <w:p w14:paraId="198E6D75" w14:textId="44F0858B" w:rsidR="00194186" w:rsidRDefault="00194186" w:rsidP="001C2B54">
      <w:r>
        <w:rPr>
          <w:rFonts w:hint="eastAsia"/>
          <w:lang w:eastAsia="zh-CN"/>
        </w:rPr>
        <w:t>Sin</w:t>
      </w:r>
      <w:r>
        <w:rPr>
          <w:lang w:eastAsia="zh-CN"/>
        </w:rPr>
        <w:t xml:space="preserve">ce there is no target requirement for network efficiency, </w:t>
      </w:r>
      <w:r w:rsidR="00CF5FE8">
        <w:rPr>
          <w:lang w:eastAsia="zh-CN"/>
        </w:rPr>
        <w:t>sources</w:t>
      </w:r>
      <w:r>
        <w:rPr>
          <w:lang w:eastAsia="zh-CN"/>
        </w:rPr>
        <w:t xml:space="preserve"> may report the network efficiency as </w:t>
      </w:r>
      <w:r w:rsidR="00CF5FE8">
        <w:rPr>
          <w:lang w:eastAsia="zh-CN"/>
        </w:rPr>
        <w:t xml:space="preserve">a </w:t>
      </w:r>
      <w:r>
        <w:rPr>
          <w:lang w:eastAsia="zh-CN"/>
        </w:rPr>
        <w:t>part of the</w:t>
      </w:r>
      <w:r w:rsidR="00CF5FE8">
        <w:rPr>
          <w:lang w:eastAsia="zh-CN"/>
        </w:rPr>
        <w:t>ir</w:t>
      </w:r>
      <w:r>
        <w:rPr>
          <w:lang w:eastAsia="zh-CN"/>
        </w:rPr>
        <w:t xml:space="preserve"> simulation </w:t>
      </w:r>
      <w:r w:rsidR="00CF5FE8">
        <w:rPr>
          <w:lang w:eastAsia="zh-CN"/>
        </w:rPr>
        <w:t>results</w:t>
      </w:r>
      <w:r>
        <w:rPr>
          <w:lang w:eastAsia="zh-CN"/>
        </w:rPr>
        <w:t xml:space="preserve">. To quantize the network efficiency, </w:t>
      </w:r>
      <w:r w:rsidR="00CF5FE8">
        <w:rPr>
          <w:lang w:eastAsia="zh-CN"/>
        </w:rPr>
        <w:t>sources</w:t>
      </w:r>
      <w:r>
        <w:rPr>
          <w:lang w:eastAsia="zh-CN"/>
        </w:rPr>
        <w:t xml:space="preserve"> can report the resource utilization associated with DL PRS and</w:t>
      </w:r>
      <w:r w:rsidR="00CF5FE8">
        <w:rPr>
          <w:lang w:eastAsia="zh-CN"/>
        </w:rPr>
        <w:t>/or</w:t>
      </w:r>
      <w:r>
        <w:rPr>
          <w:lang w:eastAsia="zh-CN"/>
        </w:rPr>
        <w:t xml:space="preserve"> SRS used for positioning.</w:t>
      </w:r>
      <w:r w:rsidR="005E21F4">
        <w:rPr>
          <w:lang w:eastAsia="zh-CN"/>
        </w:rPr>
        <w:t xml:space="preserve"> For example, the efficiency can be calculated by the ratio of radio resources occupied by PRS and SRS within the total amount </w:t>
      </w:r>
      <w:r w:rsidR="00E2670E">
        <w:rPr>
          <w:lang w:eastAsia="zh-CN"/>
        </w:rPr>
        <w:t>radio resources.</w:t>
      </w:r>
    </w:p>
    <w:p w14:paraId="5758CCA6" w14:textId="391BFBC4" w:rsidR="00194186" w:rsidRDefault="00194186" w:rsidP="001C2B54">
      <w:pPr>
        <w:rPr>
          <w:b/>
          <w:i/>
        </w:rPr>
      </w:pPr>
      <w:r w:rsidRPr="00E73705">
        <w:rPr>
          <w:b/>
          <w:i/>
        </w:rPr>
        <w:lastRenderedPageBreak/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FB55CE">
        <w:rPr>
          <w:b/>
          <w:i/>
          <w:noProof/>
        </w:rPr>
        <w:t>4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Consider to adopt the resource utilization of PRS and SRS as the metric for network efficiency.</w:t>
      </w:r>
    </w:p>
    <w:p w14:paraId="3704E432" w14:textId="77777777" w:rsidR="00194186" w:rsidRPr="001C2B54" w:rsidRDefault="00194186" w:rsidP="001C2B54">
      <w:pPr>
        <w:rPr>
          <w:b/>
        </w:rPr>
      </w:pPr>
    </w:p>
    <w:p w14:paraId="019668B8" w14:textId="4C569EB7" w:rsidR="00194186" w:rsidRPr="005F0939" w:rsidRDefault="00AD2940" w:rsidP="001C2B54">
      <w:pPr>
        <w:pStyle w:val="2"/>
      </w:pPr>
      <w:r>
        <w:rPr>
          <w:lang w:eastAsia="zh-CN"/>
        </w:rPr>
        <w:t xml:space="preserve">UE </w:t>
      </w:r>
      <w:r w:rsidR="00E2670E">
        <w:rPr>
          <w:lang w:eastAsia="zh-CN"/>
        </w:rPr>
        <w:t>power consumption</w:t>
      </w:r>
    </w:p>
    <w:p w14:paraId="36A34361" w14:textId="685F3FE0" w:rsidR="001A0B72" w:rsidRDefault="00E2670E" w:rsidP="001C2B54">
      <w:pPr>
        <w:rPr>
          <w:lang w:eastAsia="zh-CN"/>
        </w:rPr>
      </w:pPr>
      <w:r>
        <w:rPr>
          <w:lang w:eastAsia="zh-CN"/>
        </w:rPr>
        <w:t>UE power consumption comes from the following aspects</w:t>
      </w:r>
    </w:p>
    <w:p w14:paraId="24E6AB50" w14:textId="31CA3793" w:rsidR="00E2670E" w:rsidRDefault="00E2670E" w:rsidP="00784ABF">
      <w:pPr>
        <w:pStyle w:val="3GPPAgreements"/>
      </w:pPr>
      <w:r>
        <w:t>DL PRS measurement</w:t>
      </w:r>
    </w:p>
    <w:p w14:paraId="35C2D75F" w14:textId="57908D64" w:rsidR="00E2670E" w:rsidRDefault="00E2670E" w:rsidP="00784ABF">
      <w:pPr>
        <w:pStyle w:val="3GPPAgreements"/>
      </w:pPr>
      <w:r>
        <w:t>Location measurement report</w:t>
      </w:r>
    </w:p>
    <w:p w14:paraId="5F8D1B01" w14:textId="745A65CC" w:rsidR="00E2670E" w:rsidRDefault="00E2670E" w:rsidP="00784ABF">
      <w:pPr>
        <w:pStyle w:val="3GPPAgreements"/>
      </w:pPr>
      <w:r>
        <w:t>SRS transmission</w:t>
      </w:r>
    </w:p>
    <w:p w14:paraId="7EB10E71" w14:textId="3B58AD6A" w:rsidR="003C026F" w:rsidRDefault="00220799" w:rsidP="00784ABF">
      <w:pPr>
        <w:pStyle w:val="3GPPAgreements"/>
        <w:numPr>
          <w:ilvl w:val="0"/>
          <w:numId w:val="0"/>
        </w:numPr>
      </w:pPr>
      <w:r>
        <w:t>Power consumption</w:t>
      </w:r>
      <w:r w:rsidR="00E2670E">
        <w:t xml:space="preserve"> on DL PRS measurement and reporting</w:t>
      </w:r>
      <w:r>
        <w:t xml:space="preserve"> may primarily depend on UE implementation</w:t>
      </w:r>
      <w:r w:rsidR="00E2670E">
        <w:t>,</w:t>
      </w:r>
      <w:r>
        <w:t xml:space="preserve"> so</w:t>
      </w:r>
      <w:r w:rsidR="00E2670E">
        <w:t xml:space="preserve"> we suggest </w:t>
      </w:r>
      <w:r>
        <w:t>focusing to</w:t>
      </w:r>
      <w:r w:rsidR="00E2670E">
        <w:t xml:space="preserve"> evaluate the power consumption contributed to SRS transmission. </w:t>
      </w:r>
    </w:p>
    <w:p w14:paraId="4B003DFE" w14:textId="2B3E3E91" w:rsidR="00E2670E" w:rsidRDefault="003C026F" w:rsidP="00784ABF">
      <w:pPr>
        <w:pStyle w:val="3GPPAgreements"/>
        <w:numPr>
          <w:ilvl w:val="0"/>
          <w:numId w:val="0"/>
        </w:numPr>
      </w:pPr>
      <w:r>
        <w:t>One alternative is to use the energy for burst SRS transmission, which</w:t>
      </w:r>
      <w:r w:rsidR="00E2670E">
        <w:t xml:space="preserve"> can be calculated via</w:t>
      </w:r>
    </w:p>
    <w:p w14:paraId="2BE4E8F3" w14:textId="2383A5F6" w:rsidR="00E2670E" w:rsidRPr="00784ABF" w:rsidRDefault="00E2670E" w:rsidP="00784ABF">
      <w:pPr>
        <w:pStyle w:val="3GPPAgreements"/>
        <w:numPr>
          <w:ilvl w:val="0"/>
          <w:numId w:val="0"/>
        </w:numPr>
      </w:pPr>
      <m:oMathPara>
        <m:oMath>
          <m:r>
            <w:rPr>
              <w:rFonts w:ascii="Cambria Math" w:hAnsi="Cambria Math"/>
            </w:rPr>
            <m:t>W=P×t</m:t>
          </m:r>
        </m:oMath>
      </m:oMathPara>
    </w:p>
    <w:p w14:paraId="4EEB37FD" w14:textId="047BDBBA" w:rsidR="00E2670E" w:rsidRDefault="00E2670E" w:rsidP="00784ABF">
      <w:pPr>
        <w:pStyle w:val="3GPPAgreements"/>
        <w:numPr>
          <w:ilvl w:val="0"/>
          <w:numId w:val="0"/>
        </w:numPr>
      </w:pPr>
      <w:r>
        <w:t>Where</w:t>
      </w:r>
    </w:p>
    <w:p w14:paraId="1EA91F93" w14:textId="203E35A7" w:rsidR="00E2670E" w:rsidRDefault="00E2670E" w:rsidP="00784ABF">
      <w:pPr>
        <w:pStyle w:val="3GPPAgreements"/>
      </w:pPr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 xml:space="preserve"> </w:t>
      </w:r>
      <w:r>
        <w:t>is the instant transmission power of SRS in the evaluation</w:t>
      </w:r>
    </w:p>
    <w:p w14:paraId="5CEB53E3" w14:textId="0D4243EB" w:rsidR="00E2670E" w:rsidRDefault="00E2670E" w:rsidP="00784ABF">
      <w:pPr>
        <w:pStyle w:val="3GPPAgreements"/>
      </w:pPr>
      <m:oMath>
        <m:r>
          <w:rPr>
            <w:rFonts w:ascii="Cambria Math" w:hAnsi="Cambria Math"/>
          </w:rPr>
          <m:t>t</m:t>
        </m:r>
      </m:oMath>
      <w:r>
        <w:rPr>
          <w:rFonts w:hint="eastAsia"/>
        </w:rPr>
        <w:t xml:space="preserve"> </w:t>
      </w:r>
      <w:r>
        <w:t xml:space="preserve">is the total amount of time in seconds </w:t>
      </w:r>
      <w:r w:rsidR="003C026F">
        <w:t>in which UE transmits SRS symbols including CP length.</w:t>
      </w:r>
    </w:p>
    <w:p w14:paraId="423440F3" w14:textId="52064C30" w:rsidR="003C026F" w:rsidRDefault="00495A24" w:rsidP="00784ABF">
      <w:pPr>
        <w:pStyle w:val="3GPPAgreements"/>
        <w:numPr>
          <w:ilvl w:val="0"/>
          <w:numId w:val="0"/>
        </w:numPr>
        <w:ind w:left="284" w:hanging="284"/>
      </w:pPr>
      <w:r>
        <w:t xml:space="preserve">Another </w:t>
      </w:r>
      <w:r w:rsidR="003C026F">
        <w:t>alternative can also be considered to model the average power for a long term periodic SRS via</w:t>
      </w:r>
    </w:p>
    <w:p w14:paraId="059A0360" w14:textId="1F789952" w:rsidR="003C026F" w:rsidRPr="00784ABF" w:rsidRDefault="003C026F" w:rsidP="00784ABF">
      <w:pPr>
        <w:pStyle w:val="3GPPAgreements"/>
        <w:numPr>
          <w:ilvl w:val="0"/>
          <w:numId w:val="0"/>
        </w:numPr>
        <w:ind w:left="284" w:hanging="284"/>
      </w:pPr>
      <m:oMathPara>
        <m:oMath>
          <m:r>
            <w:rPr>
              <w:rFonts w:ascii="Cambria Math" w:hAnsi="Cambria Math"/>
            </w:rPr>
            <m:t>P</m:t>
          </m:r>
          <m:r>
            <m:rPr>
              <m:sty m:val="p"/>
            </m:rPr>
            <w:rPr>
              <w:rFonts w:ascii="Cambria Math" w:hAnsi="Cambria Math"/>
            </w:rPr>
            <w:softHyphen/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w:softHyphen/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ave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P×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14:paraId="05C64937" w14:textId="2A266BB4" w:rsidR="003C026F" w:rsidRDefault="003C026F" w:rsidP="00784ABF">
      <w:pPr>
        <w:pStyle w:val="3GPPAgreements"/>
        <w:numPr>
          <w:ilvl w:val="0"/>
          <w:numId w:val="0"/>
        </w:numPr>
        <w:ind w:left="284" w:hanging="284"/>
      </w:pPr>
      <w:r>
        <w:t>Where</w:t>
      </w:r>
    </w:p>
    <w:p w14:paraId="51A07C76" w14:textId="77777777" w:rsidR="003C026F" w:rsidRDefault="003C026F" w:rsidP="003C026F">
      <w:pPr>
        <w:pStyle w:val="3GPPAgreements"/>
      </w:pPr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 xml:space="preserve"> </w:t>
      </w:r>
      <w:r>
        <w:t>is the instant transmission power of SRS in the evaluation</w:t>
      </w:r>
    </w:p>
    <w:p w14:paraId="3C88B88C" w14:textId="67AB767E" w:rsidR="003C026F" w:rsidRPr="00784ABF" w:rsidRDefault="003C026F" w:rsidP="003C026F">
      <w:pPr>
        <w:pStyle w:val="3GPPAgreements"/>
        <w:rPr>
          <w:i/>
        </w:rPr>
      </w:pPr>
      <m:oMath>
        <m:r>
          <w:rPr>
            <w:rFonts w:ascii="Cambria Math" w:hAnsi="Cambria Math" w:hint="eastAsia"/>
          </w:rPr>
          <m:t>T</m:t>
        </m:r>
      </m:oMath>
      <w:r>
        <w:t xml:space="preserve"> is the SRS periodicity</w:t>
      </w:r>
    </w:p>
    <w:p w14:paraId="309FF191" w14:textId="27AC25D4" w:rsidR="003C026F" w:rsidRDefault="003C026F" w:rsidP="003C026F">
      <w:pPr>
        <w:pStyle w:val="3GPPAgreements"/>
      </w:pPr>
      <m:oMath>
        <m:r>
          <w:rPr>
            <w:rFonts w:ascii="Cambria Math" w:hAnsi="Cambria Math"/>
          </w:rPr>
          <m:t>t</m:t>
        </m:r>
      </m:oMath>
      <w:r>
        <w:rPr>
          <w:rFonts w:hint="eastAsia"/>
        </w:rPr>
        <w:t xml:space="preserve"> </w:t>
      </w:r>
      <w:r>
        <w:t>is the total amount of time in seconds within the SRS periodicity in which UE transmits SRS symbols including CP length.</w:t>
      </w:r>
    </w:p>
    <w:p w14:paraId="1875E55E" w14:textId="06129832" w:rsidR="00495A24" w:rsidRDefault="003C026F" w:rsidP="00784ABF">
      <w:r w:rsidRPr="00495A24">
        <w:rPr>
          <w:b/>
          <w:i/>
        </w:rPr>
        <w:t xml:space="preserve">Proposal </w:t>
      </w:r>
      <w:r w:rsidRPr="00495A24">
        <w:rPr>
          <w:b/>
          <w:i/>
        </w:rPr>
        <w:fldChar w:fldCharType="begin"/>
      </w:r>
      <w:r w:rsidRPr="00495A24">
        <w:rPr>
          <w:b/>
          <w:i/>
        </w:rPr>
        <w:instrText xml:space="preserve"> SEQ Proposal \* ARABIC </w:instrText>
      </w:r>
      <w:r w:rsidRPr="00495A24">
        <w:rPr>
          <w:b/>
          <w:i/>
        </w:rPr>
        <w:fldChar w:fldCharType="separate"/>
      </w:r>
      <w:r w:rsidR="00FB55CE">
        <w:rPr>
          <w:b/>
          <w:i/>
          <w:noProof/>
        </w:rPr>
        <w:t>5</w:t>
      </w:r>
      <w:r w:rsidRPr="00495A24">
        <w:rPr>
          <w:b/>
          <w:i/>
        </w:rPr>
        <w:fldChar w:fldCharType="end"/>
      </w:r>
      <w:r w:rsidRPr="00495A24">
        <w:rPr>
          <w:b/>
          <w:i/>
        </w:rPr>
        <w:t>: Consider to adopt either the transmission energy for burst SRS transmission or the average transmission power for periodic SRS transmission</w:t>
      </w:r>
      <w:r w:rsidR="00273714">
        <w:rPr>
          <w:b/>
          <w:i/>
        </w:rPr>
        <w:t xml:space="preserve"> for evaluating UE power consumption</w:t>
      </w:r>
      <w:r w:rsidRPr="00495A24">
        <w:rPr>
          <w:b/>
          <w:i/>
        </w:rPr>
        <w:t xml:space="preserve">. </w:t>
      </w:r>
    </w:p>
    <w:p w14:paraId="26597828" w14:textId="77777777" w:rsidR="00495A24" w:rsidRPr="00495A24" w:rsidRDefault="00495A24"/>
    <w:p w14:paraId="565D6423" w14:textId="35CD478D" w:rsidR="00054058" w:rsidRDefault="00550746" w:rsidP="00054058">
      <w:pPr>
        <w:pStyle w:val="1"/>
        <w:rPr>
          <w:lang w:eastAsia="zh-CN"/>
        </w:rPr>
      </w:pPr>
      <w:r>
        <w:rPr>
          <w:lang w:eastAsia="zh-CN"/>
        </w:rPr>
        <w:t>Simulation set-</w:t>
      </w:r>
      <w:r w:rsidR="004C1864">
        <w:rPr>
          <w:lang w:eastAsia="zh-CN"/>
        </w:rPr>
        <w:t>up</w:t>
      </w:r>
    </w:p>
    <w:p w14:paraId="4B594FE3" w14:textId="041EA722" w:rsidR="00054058" w:rsidRDefault="00054058" w:rsidP="00054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maximize the alignment with evaluation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_Ref29474324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B55CE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we suggest </w:t>
      </w:r>
      <w:r w:rsidR="000E76D4">
        <w:rPr>
          <w:lang w:eastAsia="zh-CN"/>
        </w:rPr>
        <w:t>to</w:t>
      </w:r>
      <w:r>
        <w:rPr>
          <w:lang w:eastAsia="zh-CN"/>
        </w:rPr>
        <w:t xml:space="preserve"> consider the evaluation assumption as shown in the Appendix.</w:t>
      </w:r>
    </w:p>
    <w:p w14:paraId="2779172F" w14:textId="24CD4018" w:rsidR="000E76D4" w:rsidRPr="00E73705" w:rsidRDefault="000E76D4" w:rsidP="000E76D4">
      <w:pPr>
        <w:rPr>
          <w:rFonts w:eastAsiaTheme="minorEastAsia"/>
          <w:b/>
          <w:i/>
          <w:lang w:eastAsia="zh-CN"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FB55CE">
        <w:rPr>
          <w:b/>
          <w:i/>
          <w:noProof/>
        </w:rPr>
        <w:t>6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 xml:space="preserve">: </w:t>
      </w:r>
      <w:r>
        <w:rPr>
          <w:b/>
          <w:i/>
        </w:rPr>
        <w:t>Adopt the evaluation methodology in the Appendix.</w:t>
      </w:r>
    </w:p>
    <w:p w14:paraId="2F72EB98" w14:textId="5B81A2BE" w:rsidR="00A356F1" w:rsidRDefault="00F20719" w:rsidP="00054058">
      <w:pPr>
        <w:rPr>
          <w:lang w:eastAsia="zh-CN"/>
        </w:rPr>
      </w:pPr>
      <w:r>
        <w:rPr>
          <w:lang w:eastAsia="zh-CN"/>
        </w:rPr>
        <w:t xml:space="preserve">Regarding reference signal configuration, it depends on whether the results need to be calibrated. If </w:t>
      </w:r>
      <w:r w:rsidR="005A2208">
        <w:rPr>
          <w:lang w:eastAsia="zh-CN"/>
        </w:rPr>
        <w:t>calibrating results deemed unnecessary</w:t>
      </w:r>
      <w:r>
        <w:rPr>
          <w:lang w:eastAsia="zh-CN"/>
        </w:rPr>
        <w:t xml:space="preserve">, </w:t>
      </w:r>
      <w:r w:rsidR="00782F87">
        <w:rPr>
          <w:lang w:eastAsia="zh-CN"/>
        </w:rPr>
        <w:t xml:space="preserve">a </w:t>
      </w:r>
      <w:r>
        <w:rPr>
          <w:lang w:eastAsia="zh-CN"/>
        </w:rPr>
        <w:t xml:space="preserve">procedure following Rel-16 can be adopted </w:t>
      </w:r>
      <w:r w:rsidR="00A356F1">
        <w:rPr>
          <w:lang w:eastAsia="zh-CN"/>
        </w:rPr>
        <w:t xml:space="preserve">so </w:t>
      </w:r>
      <w:r>
        <w:rPr>
          <w:lang w:eastAsia="zh-CN"/>
        </w:rPr>
        <w:t xml:space="preserve">that each </w:t>
      </w:r>
      <w:r w:rsidR="005A2208">
        <w:rPr>
          <w:lang w:eastAsia="zh-CN"/>
        </w:rPr>
        <w:t xml:space="preserve">source </w:t>
      </w:r>
      <w:r>
        <w:rPr>
          <w:lang w:eastAsia="zh-CN"/>
        </w:rPr>
        <w:t xml:space="preserve">reports </w:t>
      </w:r>
      <w:r w:rsidR="00A356F1">
        <w:rPr>
          <w:lang w:eastAsia="zh-CN"/>
        </w:rPr>
        <w:t xml:space="preserve">the </w:t>
      </w:r>
      <w:r>
        <w:rPr>
          <w:lang w:eastAsia="zh-CN"/>
        </w:rPr>
        <w:t>configuration</w:t>
      </w:r>
      <w:r w:rsidR="00A356F1">
        <w:rPr>
          <w:lang w:eastAsia="zh-CN"/>
        </w:rPr>
        <w:t xml:space="preserve"> while RAN1 only provides the guideline, such as </w:t>
      </w:r>
      <w:r w:rsidR="00782F87">
        <w:rPr>
          <w:lang w:eastAsia="zh-CN"/>
        </w:rPr>
        <w:t xml:space="preserve">the </w:t>
      </w:r>
      <w:r w:rsidR="00A356F1">
        <w:rPr>
          <w:lang w:eastAsia="zh-CN"/>
        </w:rPr>
        <w:t xml:space="preserve">center frequency, bandwidth, </w:t>
      </w:r>
      <w:r w:rsidR="005A2208">
        <w:rPr>
          <w:lang w:eastAsia="zh-CN"/>
        </w:rPr>
        <w:t xml:space="preserve">and </w:t>
      </w:r>
      <w:r w:rsidR="00A356F1">
        <w:rPr>
          <w:lang w:eastAsia="zh-CN"/>
        </w:rPr>
        <w:t>numerology.</w:t>
      </w:r>
    </w:p>
    <w:p w14:paraId="00D60B8F" w14:textId="0258BD6F" w:rsidR="00A356F1" w:rsidRDefault="005A2208" w:rsidP="00054058">
      <w:pPr>
        <w:rPr>
          <w:lang w:eastAsia="zh-CN"/>
        </w:rPr>
      </w:pPr>
      <w:r>
        <w:rPr>
          <w:lang w:eastAsia="zh-CN"/>
        </w:rPr>
        <w:t>I</w:t>
      </w:r>
      <w:r w:rsidR="00F20719">
        <w:rPr>
          <w:lang w:eastAsia="zh-CN"/>
        </w:rPr>
        <w:t>deal muting should be the baseline</w:t>
      </w:r>
      <w:r>
        <w:rPr>
          <w:lang w:eastAsia="zh-CN"/>
        </w:rPr>
        <w:t xml:space="preserve"> for muting</w:t>
      </w:r>
      <w:r w:rsidR="00782F87">
        <w:rPr>
          <w:lang w:eastAsia="zh-CN"/>
        </w:rPr>
        <w:t xml:space="preserve"> </w:t>
      </w:r>
      <w:r>
        <w:rPr>
          <w:lang w:eastAsia="zh-CN"/>
        </w:rPr>
        <w:t>of DL-PRS</w:t>
      </w:r>
      <w:r w:rsidR="00F20719">
        <w:rPr>
          <w:lang w:eastAsia="zh-CN"/>
        </w:rPr>
        <w:t xml:space="preserve"> and no-muting can be considered as optional. </w:t>
      </w:r>
    </w:p>
    <w:p w14:paraId="174E2ECB" w14:textId="4217B651" w:rsidR="00F20719" w:rsidRDefault="005A2208" w:rsidP="00054058">
      <w:pPr>
        <w:rPr>
          <w:lang w:eastAsia="zh-CN"/>
        </w:rPr>
      </w:pPr>
      <w:r>
        <w:rPr>
          <w:lang w:eastAsia="zh-CN"/>
        </w:rPr>
        <w:t xml:space="preserve">It should be up to each individual source to decide on the </w:t>
      </w:r>
      <w:r w:rsidR="00F20719">
        <w:rPr>
          <w:lang w:eastAsia="zh-CN"/>
        </w:rPr>
        <w:t xml:space="preserve">channel estimation algorithm, localization algorithm, </w:t>
      </w:r>
      <w:r w:rsidR="00A662D5">
        <w:rPr>
          <w:lang w:eastAsia="zh-CN"/>
        </w:rPr>
        <w:t xml:space="preserve">and </w:t>
      </w:r>
      <w:r w:rsidR="00F20719">
        <w:rPr>
          <w:lang w:eastAsia="zh-CN"/>
        </w:rPr>
        <w:t>even positioning techn</w:t>
      </w:r>
      <w:r w:rsidR="00A662D5">
        <w:rPr>
          <w:lang w:eastAsia="zh-CN"/>
        </w:rPr>
        <w:t>iques used in the evaluation</w:t>
      </w:r>
      <w:r>
        <w:rPr>
          <w:lang w:eastAsia="zh-CN"/>
        </w:rPr>
        <w:t>.</w:t>
      </w:r>
    </w:p>
    <w:p w14:paraId="18F5C1E8" w14:textId="623F3F31" w:rsidR="00A662D5" w:rsidRPr="00A662D5" w:rsidRDefault="00A662D5" w:rsidP="00054058">
      <w:pPr>
        <w:rPr>
          <w:b/>
          <w:i/>
          <w:lang w:eastAsia="zh-CN"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FB55CE">
        <w:rPr>
          <w:b/>
          <w:i/>
          <w:noProof/>
        </w:rPr>
        <w:t>7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No need to define </w:t>
      </w:r>
      <w:r w:rsidR="00782F87">
        <w:rPr>
          <w:b/>
          <w:i/>
        </w:rPr>
        <w:t xml:space="preserve">a </w:t>
      </w:r>
      <w:r>
        <w:rPr>
          <w:b/>
          <w:i/>
        </w:rPr>
        <w:t xml:space="preserve">baseline reference signal, positioning technique, </w:t>
      </w:r>
      <w:r w:rsidR="00DB2DA9">
        <w:rPr>
          <w:b/>
          <w:i/>
        </w:rPr>
        <w:t>n</w:t>
      </w:r>
      <w:r>
        <w:rPr>
          <w:b/>
          <w:i/>
        </w:rPr>
        <w:t>or positioning algorithm</w:t>
      </w:r>
      <w:r w:rsidR="00FA163D">
        <w:rPr>
          <w:b/>
          <w:i/>
        </w:rPr>
        <w:t xml:space="preserve"> for evaluations</w:t>
      </w:r>
      <w:r>
        <w:rPr>
          <w:b/>
          <w:i/>
        </w:rPr>
        <w:t>.</w:t>
      </w:r>
    </w:p>
    <w:p w14:paraId="5E0216E7" w14:textId="77777777" w:rsidR="00CA7C73" w:rsidRPr="00DB2DA9" w:rsidRDefault="00CA7C73" w:rsidP="00CA7C73">
      <w:pPr>
        <w:pStyle w:val="3GPPAgreements"/>
        <w:numPr>
          <w:ilvl w:val="0"/>
          <w:numId w:val="0"/>
        </w:numPr>
        <w:spacing w:before="0" w:after="120"/>
      </w:pPr>
    </w:p>
    <w:p w14:paraId="32CA927C" w14:textId="77777777" w:rsidR="001A3C1A" w:rsidRDefault="001A3C1A" w:rsidP="001A3C1A">
      <w:pPr>
        <w:pStyle w:val="1"/>
        <w:rPr>
          <w:lang w:eastAsia="zh-CN"/>
        </w:rPr>
      </w:pPr>
      <w:bookmarkStart w:id="3" w:name="_Ref129681832"/>
      <w:r>
        <w:rPr>
          <w:lang w:eastAsia="zh-CN"/>
        </w:rPr>
        <w:t>Conclusion</w:t>
      </w:r>
    </w:p>
    <w:p w14:paraId="7AD207D6" w14:textId="77777777" w:rsidR="00FB55CE" w:rsidRDefault="00FB55CE" w:rsidP="00FB55CE">
      <w:pPr>
        <w:rPr>
          <w:b/>
          <w:i/>
        </w:rPr>
      </w:pPr>
      <w:r w:rsidRPr="004E78C0">
        <w:rPr>
          <w:b/>
          <w:i/>
        </w:rPr>
        <w:t xml:space="preserve">Observation </w:t>
      </w:r>
      <w:r w:rsidRPr="004E78C0">
        <w:rPr>
          <w:b/>
          <w:i/>
        </w:rPr>
        <w:fldChar w:fldCharType="begin"/>
      </w:r>
      <w:r w:rsidRPr="004E78C0">
        <w:rPr>
          <w:b/>
          <w:i/>
        </w:rPr>
        <w:instrText xml:space="preserve"> SEQ Observation \* ARABIC </w:instrText>
      </w:r>
      <w:r w:rsidRPr="004E78C0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4E78C0">
        <w:rPr>
          <w:b/>
          <w:i/>
        </w:rPr>
        <w:fldChar w:fldCharType="end"/>
      </w:r>
      <w:r w:rsidRPr="004E78C0">
        <w:rPr>
          <w:b/>
          <w:i/>
        </w:rPr>
        <w:t>:</w:t>
      </w:r>
      <w:r>
        <w:rPr>
          <w:b/>
          <w:i/>
        </w:rPr>
        <w:t xml:space="preserve"> Latency was evaluated analytically for the proposed solutions in Rel-16. </w:t>
      </w:r>
    </w:p>
    <w:p w14:paraId="3B985117" w14:textId="77777777" w:rsidR="00FB55CE" w:rsidRDefault="00FB55CE" w:rsidP="00FB55CE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Select InF-SH for IIoT scenario with first priority for evaluations.</w:t>
      </w:r>
    </w:p>
    <w:p w14:paraId="5D6BBF90" w14:textId="77777777" w:rsidR="00FB55CE" w:rsidRPr="00784ABF" w:rsidRDefault="00FB55CE" w:rsidP="00FB55CE">
      <w:pPr>
        <w:pStyle w:val="3GPPAgreements"/>
        <w:numPr>
          <w:ilvl w:val="0"/>
          <w:numId w:val="10"/>
        </w:numPr>
        <w:spacing w:before="0" w:after="120"/>
        <w:rPr>
          <w:b/>
          <w:i/>
        </w:rPr>
      </w:pPr>
      <w:r w:rsidRPr="00784ABF">
        <w:rPr>
          <w:b/>
          <w:i/>
        </w:rPr>
        <w:lastRenderedPageBreak/>
        <w:t xml:space="preserve">InF-DH </w:t>
      </w:r>
      <w:r>
        <w:rPr>
          <w:rFonts w:hint="eastAsia"/>
          <w:b/>
          <w:i/>
        </w:rPr>
        <w:t>is</w:t>
      </w:r>
      <w:r w:rsidRPr="00784ABF">
        <w:rPr>
          <w:b/>
          <w:i/>
        </w:rPr>
        <w:t xml:space="preserve"> considered as second priority</w:t>
      </w:r>
      <w:r>
        <w:rPr>
          <w:b/>
          <w:i/>
        </w:rPr>
        <w:t xml:space="preserve"> for evaluations</w:t>
      </w:r>
      <w:r w:rsidRPr="00784ABF">
        <w:rPr>
          <w:b/>
          <w:i/>
        </w:rPr>
        <w:t>.</w:t>
      </w:r>
    </w:p>
    <w:p w14:paraId="25E606AE" w14:textId="77777777" w:rsidR="00FB55CE" w:rsidRDefault="00FB55CE" w:rsidP="00FB55CE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The target positioning accuracy is set to [0.2m - 0.5m]@90% for at least InF-SH scenario.</w:t>
      </w:r>
    </w:p>
    <w:p w14:paraId="049AF930" w14:textId="77777777" w:rsidR="00FB55CE" w:rsidRPr="00FB55CE" w:rsidRDefault="00FB55CE" w:rsidP="00FB55CE">
      <w:pPr>
        <w:pStyle w:val="3GPPAgreements"/>
        <w:numPr>
          <w:ilvl w:val="0"/>
          <w:numId w:val="10"/>
        </w:numPr>
        <w:spacing w:before="0" w:after="120"/>
        <w:rPr>
          <w:b/>
          <w:i/>
        </w:rPr>
      </w:pPr>
      <w:r>
        <w:rPr>
          <w:b/>
          <w:i/>
        </w:rPr>
        <w:t>Accuracy target for other scenarios may be relaxed if supported.</w:t>
      </w:r>
    </w:p>
    <w:p w14:paraId="25046734" w14:textId="77777777" w:rsidR="00FB55CE" w:rsidRDefault="00FB55CE" w:rsidP="00FB55CE">
      <w:pPr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 xml:space="preserve">: </w:t>
      </w:r>
      <w:r>
        <w:rPr>
          <w:b/>
          <w:i/>
        </w:rPr>
        <w:t>Consider to adopt the following simplified physical layer latency representation</w:t>
      </w:r>
    </w:p>
    <w:p w14:paraId="34F8058A" w14:textId="77777777" w:rsidR="00FB55CE" w:rsidRPr="00CA7C73" w:rsidRDefault="0043564B" w:rsidP="00FB55CE">
      <w:pPr>
        <w:pStyle w:val="3GPPAgreements"/>
        <w:numPr>
          <w:ilvl w:val="0"/>
          <w:numId w:val="0"/>
        </w:numPr>
        <w:rPr>
          <w:b/>
        </w:rPr>
      </w:pPr>
      <m:oMathPara>
        <m:oMath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PRS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PRS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occ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SRS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occ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sup>
                  </m:sSubSup>
                </m:e>
              </m:d>
            </m:e>
          </m:func>
        </m:oMath>
      </m:oMathPara>
    </w:p>
    <w:p w14:paraId="505F2C17" w14:textId="77777777" w:rsidR="00FB55CE" w:rsidRDefault="00FB55CE" w:rsidP="00FB55CE">
      <w:pPr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4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Consider to adopt the resource utilization of PRS and SRS as the metric for network efficiency.</w:t>
      </w:r>
    </w:p>
    <w:p w14:paraId="1EF7D30C" w14:textId="77777777" w:rsidR="00FB55CE" w:rsidRDefault="00FB55CE" w:rsidP="00FB55CE">
      <w:r w:rsidRPr="00495A24">
        <w:rPr>
          <w:b/>
          <w:i/>
        </w:rPr>
        <w:t xml:space="preserve">Proposal </w:t>
      </w:r>
      <w:r w:rsidRPr="00495A24">
        <w:rPr>
          <w:b/>
          <w:i/>
        </w:rPr>
        <w:fldChar w:fldCharType="begin"/>
      </w:r>
      <w:r w:rsidRPr="00495A24">
        <w:rPr>
          <w:b/>
          <w:i/>
        </w:rPr>
        <w:instrText xml:space="preserve"> SEQ Proposal \* ARABIC </w:instrText>
      </w:r>
      <w:r w:rsidRPr="00495A24">
        <w:rPr>
          <w:b/>
          <w:i/>
        </w:rPr>
        <w:fldChar w:fldCharType="separate"/>
      </w:r>
      <w:r>
        <w:rPr>
          <w:b/>
          <w:i/>
          <w:noProof/>
        </w:rPr>
        <w:t>5</w:t>
      </w:r>
      <w:r w:rsidRPr="00495A24">
        <w:rPr>
          <w:b/>
          <w:i/>
        </w:rPr>
        <w:fldChar w:fldCharType="end"/>
      </w:r>
      <w:r w:rsidRPr="00495A24">
        <w:rPr>
          <w:b/>
          <w:i/>
        </w:rPr>
        <w:t>: Consider to adopt either the transmission energy for burst SRS transmission or the average transmission power for periodic SRS transmission</w:t>
      </w:r>
      <w:r>
        <w:rPr>
          <w:b/>
          <w:i/>
        </w:rPr>
        <w:t xml:space="preserve"> for evaluating UE power consumption</w:t>
      </w:r>
      <w:r w:rsidRPr="00495A24">
        <w:rPr>
          <w:b/>
          <w:i/>
        </w:rPr>
        <w:t xml:space="preserve">. </w:t>
      </w:r>
    </w:p>
    <w:p w14:paraId="4F669AB5" w14:textId="77777777" w:rsidR="00FB55CE" w:rsidRPr="00E73705" w:rsidRDefault="00FB55CE" w:rsidP="00FB55CE">
      <w:pPr>
        <w:rPr>
          <w:rFonts w:eastAsiaTheme="minorEastAsia"/>
          <w:b/>
          <w:i/>
          <w:lang w:eastAsia="zh-CN"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 xml:space="preserve">: </w:t>
      </w:r>
      <w:r>
        <w:rPr>
          <w:b/>
          <w:i/>
        </w:rPr>
        <w:t>Adopt the evaluation methodology in the Appendix.</w:t>
      </w:r>
    </w:p>
    <w:p w14:paraId="6807B38C" w14:textId="77777777" w:rsidR="00FB55CE" w:rsidRPr="00A662D5" w:rsidRDefault="00FB55CE" w:rsidP="00FB55CE">
      <w:pPr>
        <w:rPr>
          <w:b/>
          <w:i/>
          <w:lang w:eastAsia="zh-CN"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7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No need to define a baseline reference signal, positioning technique, nor positioning algorithm for evaluations.</w:t>
      </w:r>
    </w:p>
    <w:p w14:paraId="387FC276" w14:textId="0418BAD6" w:rsidR="002443BB" w:rsidRPr="00FB55CE" w:rsidRDefault="002443BB" w:rsidP="00650B27">
      <w:pPr>
        <w:rPr>
          <w:lang w:eastAsia="zh-CN"/>
        </w:rPr>
      </w:pPr>
    </w:p>
    <w:p w14:paraId="59B8C327" w14:textId="77777777" w:rsidR="00D37051" w:rsidRDefault="00D37051" w:rsidP="00D37051">
      <w:pPr>
        <w:pStyle w:val="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t>References</w:t>
      </w:r>
    </w:p>
    <w:p w14:paraId="58024145" w14:textId="11D2FE46" w:rsidR="0000528F" w:rsidRPr="00BE7631" w:rsidRDefault="00DE617D" w:rsidP="00BE7631">
      <w:pPr>
        <w:pStyle w:val="References"/>
        <w:numPr>
          <w:ilvl w:val="0"/>
          <w:numId w:val="1"/>
        </w:numPr>
        <w:rPr>
          <w:kern w:val="2"/>
          <w:lang w:eastAsia="zh-CN"/>
        </w:rPr>
      </w:pPr>
      <w:bookmarkStart w:id="4" w:name="_Ref29473897"/>
      <w:bookmarkEnd w:id="3"/>
      <w:r w:rsidRPr="00BE7631">
        <w:rPr>
          <w:kern w:val="2"/>
          <w:lang w:eastAsia="zh-CN"/>
        </w:rPr>
        <w:t>3GPP RP-193237, New SID on NR Positioning Enhancements, Qualcomm, RAN#86, Sitges, Spain, Dec. 9 – 12, 2019.</w:t>
      </w:r>
      <w:bookmarkEnd w:id="4"/>
    </w:p>
    <w:p w14:paraId="59D1756C" w14:textId="02C36248" w:rsidR="00257021" w:rsidRPr="00BE7631" w:rsidRDefault="00257021" w:rsidP="00BE7631">
      <w:pPr>
        <w:pStyle w:val="References"/>
        <w:numPr>
          <w:ilvl w:val="0"/>
          <w:numId w:val="1"/>
        </w:numPr>
        <w:rPr>
          <w:kern w:val="2"/>
          <w:lang w:eastAsia="zh-CN"/>
        </w:rPr>
      </w:pPr>
      <w:bookmarkStart w:id="5" w:name="_Ref29474324"/>
      <w:r w:rsidRPr="00BE7631">
        <w:rPr>
          <w:kern w:val="2"/>
          <w:lang w:eastAsia="zh-CN"/>
        </w:rPr>
        <w:t>3GPP TR 38.855, Study on NR positioning support.</w:t>
      </w:r>
      <w:bookmarkEnd w:id="5"/>
    </w:p>
    <w:p w14:paraId="24E3C3C0" w14:textId="501CE8FF" w:rsidR="00257021" w:rsidRPr="00BE7631" w:rsidRDefault="000A2018" w:rsidP="00BE7631">
      <w:pPr>
        <w:pStyle w:val="References"/>
        <w:numPr>
          <w:ilvl w:val="0"/>
          <w:numId w:val="1"/>
        </w:numPr>
        <w:rPr>
          <w:kern w:val="2"/>
          <w:lang w:eastAsia="zh-CN"/>
        </w:rPr>
      </w:pPr>
      <w:bookmarkStart w:id="6" w:name="_Ref29475862"/>
      <w:r w:rsidRPr="00BE7631">
        <w:rPr>
          <w:rFonts w:hint="eastAsia"/>
          <w:kern w:val="2"/>
          <w:lang w:eastAsia="zh-CN"/>
        </w:rPr>
        <w:t>3</w:t>
      </w:r>
      <w:r w:rsidRPr="00BE7631">
        <w:rPr>
          <w:kern w:val="2"/>
          <w:lang w:eastAsia="zh-CN"/>
        </w:rPr>
        <w:t>GPP TR 38.901, Study on channel model for frequencies from 0.5 to 100 GHz.</w:t>
      </w:r>
      <w:bookmarkEnd w:id="6"/>
    </w:p>
    <w:p w14:paraId="43CE17B4" w14:textId="6BDF49DB" w:rsidR="00F20719" w:rsidRPr="00BE7631" w:rsidRDefault="00F20719" w:rsidP="00BE7631">
      <w:pPr>
        <w:pStyle w:val="References"/>
        <w:numPr>
          <w:ilvl w:val="0"/>
          <w:numId w:val="1"/>
        </w:numPr>
        <w:rPr>
          <w:kern w:val="2"/>
          <w:lang w:eastAsia="zh-CN"/>
        </w:rPr>
      </w:pPr>
      <w:bookmarkStart w:id="7" w:name="_Ref29482527"/>
      <w:r w:rsidRPr="00BE7631">
        <w:rPr>
          <w:kern w:val="2"/>
          <w:lang w:eastAsia="zh-CN"/>
        </w:rPr>
        <w:t>3GPP TR 38.802, Study on New Radio Access Technology</w:t>
      </w:r>
      <w:r w:rsidRPr="00BE7631">
        <w:rPr>
          <w:rFonts w:hint="eastAsia"/>
          <w:kern w:val="2"/>
          <w:lang w:eastAsia="zh-CN"/>
        </w:rPr>
        <w:t xml:space="preserve"> </w:t>
      </w:r>
      <w:r w:rsidRPr="00BE7631">
        <w:rPr>
          <w:kern w:val="2"/>
          <w:lang w:eastAsia="zh-CN"/>
        </w:rPr>
        <w:t>Physical Layer Aspects.</w:t>
      </w:r>
      <w:bookmarkEnd w:id="7"/>
    </w:p>
    <w:p w14:paraId="5DCBBCF0" w14:textId="4875FFC9" w:rsidR="00AD086C" w:rsidRDefault="00AD086C" w:rsidP="00BE7631">
      <w:pPr>
        <w:pStyle w:val="References"/>
        <w:numPr>
          <w:ilvl w:val="0"/>
          <w:numId w:val="1"/>
        </w:numPr>
        <w:rPr>
          <w:kern w:val="2"/>
          <w:lang w:eastAsia="zh-CN"/>
        </w:rPr>
      </w:pPr>
      <w:bookmarkStart w:id="8" w:name="_Ref31294827"/>
      <w:r w:rsidRPr="00BE7631">
        <w:rPr>
          <w:kern w:val="2"/>
          <w:lang w:eastAsia="zh-CN"/>
        </w:rPr>
        <w:t>3GPP TS 36.305, Stage 2 functional specification of User Equipment (UE) positioning in E-UTRAN.</w:t>
      </w:r>
      <w:bookmarkEnd w:id="8"/>
    </w:p>
    <w:p w14:paraId="77717650" w14:textId="66CD0CE1" w:rsidR="00784ABF" w:rsidRPr="00BE7631" w:rsidRDefault="00784ABF" w:rsidP="00BE7631">
      <w:pPr>
        <w:pStyle w:val="References"/>
        <w:numPr>
          <w:ilvl w:val="0"/>
          <w:numId w:val="1"/>
        </w:numPr>
        <w:rPr>
          <w:kern w:val="2"/>
          <w:lang w:eastAsia="zh-CN"/>
        </w:rPr>
      </w:pPr>
      <w:bookmarkStart w:id="9" w:name="_Ref40271609"/>
      <w:r>
        <w:rPr>
          <w:kern w:val="2"/>
          <w:lang w:eastAsia="zh-CN"/>
        </w:rPr>
        <w:t xml:space="preserve">3GPP </w:t>
      </w:r>
      <w:r w:rsidRPr="00784ABF">
        <w:rPr>
          <w:lang w:eastAsia="zh-CN"/>
        </w:rPr>
        <w:t>R1-2003296</w:t>
      </w:r>
      <w:r>
        <w:rPr>
          <w:lang w:eastAsia="zh-CN"/>
        </w:rPr>
        <w:t>,</w:t>
      </w:r>
      <w:r w:rsidRPr="00784ABF">
        <w:rPr>
          <w:lang w:eastAsia="zh-CN"/>
        </w:rPr>
        <w:t xml:space="preserve"> Performance evaluation for Rel-17 positioning</w:t>
      </w:r>
      <w:r>
        <w:rPr>
          <w:lang w:eastAsia="zh-CN"/>
        </w:rPr>
        <w:t>, Huawei, HiSilicon, RAN1#101-e, 25</w:t>
      </w:r>
      <w:r w:rsidRPr="00784ABF">
        <w:rPr>
          <w:vertAlign w:val="superscript"/>
          <w:lang w:eastAsia="zh-CN"/>
        </w:rPr>
        <w:t>th</w:t>
      </w:r>
      <w:r>
        <w:rPr>
          <w:lang w:eastAsia="zh-CN"/>
        </w:rPr>
        <w:t xml:space="preserve"> May – 5</w:t>
      </w:r>
      <w:r w:rsidRPr="00784ABF">
        <w:rPr>
          <w:vertAlign w:val="superscript"/>
          <w:lang w:eastAsia="zh-CN"/>
        </w:rPr>
        <w:t>th</w:t>
      </w:r>
      <w:r>
        <w:rPr>
          <w:lang w:eastAsia="zh-CN"/>
        </w:rPr>
        <w:t xml:space="preserve"> June, 2020.</w:t>
      </w:r>
      <w:bookmarkEnd w:id="9"/>
    </w:p>
    <w:p w14:paraId="0DD608B4" w14:textId="7BDFA2B4" w:rsidR="000E76D4" w:rsidRDefault="000E76D4" w:rsidP="00BE7631">
      <w:pPr>
        <w:pStyle w:val="References"/>
      </w:pPr>
      <w:r>
        <w:rPr>
          <w:lang w:eastAsia="zh-CN"/>
        </w:rPr>
        <w:br w:type="page"/>
      </w:r>
    </w:p>
    <w:p w14:paraId="3B1677EA" w14:textId="6B06AFD5" w:rsidR="00054058" w:rsidRDefault="00054058" w:rsidP="00054058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ppendix</w:t>
      </w:r>
    </w:p>
    <w:p w14:paraId="7A947E6E" w14:textId="16366222" w:rsidR="00054058" w:rsidRDefault="00054058" w:rsidP="00054058">
      <w:pPr>
        <w:rPr>
          <w:lang w:eastAsia="zh-CN"/>
        </w:rPr>
      </w:pPr>
      <w:r>
        <w:rPr>
          <w:lang w:eastAsia="zh-CN"/>
        </w:rPr>
        <w:t xml:space="preserve">The common parameters </w:t>
      </w:r>
      <w:r w:rsidR="000E76D4">
        <w:rPr>
          <w:lang w:eastAsia="zh-CN"/>
        </w:rPr>
        <w:t xml:space="preserve">in Table 6.1.1-1 and Table 6.1.1-2 of </w:t>
      </w:r>
      <w:r w:rsidR="000E76D4">
        <w:rPr>
          <w:lang w:eastAsia="zh-CN"/>
        </w:rPr>
        <w:fldChar w:fldCharType="begin"/>
      </w:r>
      <w:r w:rsidR="000E76D4">
        <w:rPr>
          <w:lang w:eastAsia="zh-CN"/>
        </w:rPr>
        <w:instrText xml:space="preserve"> REF _Ref29474324 \r \h </w:instrText>
      </w:r>
      <w:r w:rsidR="000E76D4">
        <w:rPr>
          <w:lang w:eastAsia="zh-CN"/>
        </w:rPr>
      </w:r>
      <w:r w:rsidR="000E76D4">
        <w:rPr>
          <w:lang w:eastAsia="zh-CN"/>
        </w:rPr>
        <w:fldChar w:fldCharType="separate"/>
      </w:r>
      <w:r w:rsidR="000E76D4">
        <w:rPr>
          <w:lang w:eastAsia="zh-CN"/>
        </w:rPr>
        <w:t>[2]</w:t>
      </w:r>
      <w:r w:rsidR="000E76D4">
        <w:rPr>
          <w:lang w:eastAsia="zh-CN"/>
        </w:rPr>
        <w:fldChar w:fldCharType="end"/>
      </w:r>
      <w:r w:rsidR="000E76D4">
        <w:rPr>
          <w:lang w:eastAsia="zh-CN"/>
        </w:rPr>
        <w:t xml:space="preserve"> </w:t>
      </w:r>
      <w:r>
        <w:rPr>
          <w:lang w:eastAsia="zh-CN"/>
        </w:rPr>
        <w:t>for all scenarios are reused for IIoT scenario</w:t>
      </w:r>
      <w:r w:rsidR="00A356F1">
        <w:rPr>
          <w:lang w:eastAsia="zh-CN"/>
        </w:rPr>
        <w:t>, where 5MHz bandwidth is removed.</w:t>
      </w:r>
    </w:p>
    <w:p w14:paraId="39062E6C" w14:textId="77777777" w:rsidR="00054058" w:rsidRDefault="00054058" w:rsidP="00054058">
      <w:pPr>
        <w:pStyle w:val="TH"/>
        <w:rPr>
          <w:lang w:val="en-US" w:eastAsia="zh-CN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6.</w:t>
      </w:r>
      <w:r>
        <w:rPr>
          <w:lang w:val="en-US"/>
        </w:rPr>
        <w:t>1.1</w:t>
      </w:r>
      <w:r>
        <w:rPr>
          <w:lang w:val="en-US" w:eastAsia="zh-CN"/>
        </w:rPr>
        <w:t>-1:</w:t>
      </w:r>
      <w:r>
        <w:rPr>
          <w:lang w:val="en-US"/>
        </w:rPr>
        <w:t xml:space="preserve"> Common scenario parameters applicable for all scenarios</w:t>
      </w:r>
    </w:p>
    <w:tbl>
      <w:tblPr>
        <w:tblW w:w="99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3260"/>
        <w:gridCol w:w="4056"/>
      </w:tblGrid>
      <w:tr w:rsidR="00054058" w14:paraId="2A4636A4" w14:textId="77777777" w:rsidTr="00054058">
        <w:trPr>
          <w:trHeight w:val="159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B615" w14:textId="77777777" w:rsidR="00054058" w:rsidRPr="000E76D4" w:rsidRDefault="00054058">
            <w:pPr>
              <w:pStyle w:val="TAH"/>
              <w:rPr>
                <w:rFonts w:cs="Arial"/>
                <w:lang w:val="en-US"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1D17" w14:textId="77777777" w:rsidR="00054058" w:rsidRPr="000E76D4" w:rsidRDefault="00054058">
            <w:pPr>
              <w:pStyle w:val="TAH"/>
              <w:rPr>
                <w:rFonts w:cs="Arial"/>
                <w:lang w:val="en-US" w:eastAsia="zh-CN"/>
              </w:rPr>
            </w:pPr>
            <w:r w:rsidRPr="000E76D4">
              <w:rPr>
                <w:rFonts w:cs="Arial"/>
                <w:lang w:val="en-US" w:eastAsia="zh-CN"/>
              </w:rPr>
              <w:t>FR1 Specific Values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F6E9" w14:textId="77777777" w:rsidR="00054058" w:rsidRPr="000E76D4" w:rsidRDefault="00054058">
            <w:pPr>
              <w:pStyle w:val="TAH"/>
              <w:rPr>
                <w:rFonts w:cs="Arial"/>
                <w:lang w:val="en-US" w:eastAsia="zh-CN"/>
              </w:rPr>
            </w:pPr>
            <w:r w:rsidRPr="000E76D4">
              <w:rPr>
                <w:rFonts w:cs="Arial"/>
                <w:lang w:val="en-US" w:eastAsia="zh-CN"/>
              </w:rPr>
              <w:t xml:space="preserve">FR2 Specific Values </w:t>
            </w:r>
          </w:p>
        </w:tc>
      </w:tr>
      <w:tr w:rsidR="00054058" w14:paraId="7FF8A830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FDEE" w14:textId="77777777" w:rsidR="00054058" w:rsidRPr="000E76D4" w:rsidRDefault="00054058">
            <w:pPr>
              <w:pStyle w:val="TAL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 xml:space="preserve">Carrier frequency, GHz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70D2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2GHz, 4GHz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0E91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30 GHz – Note 1</w:t>
            </w:r>
          </w:p>
        </w:tc>
      </w:tr>
      <w:tr w:rsidR="00054058" w14:paraId="03738ABC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3FA3" w14:textId="77777777" w:rsidR="00054058" w:rsidRPr="000E76D4" w:rsidRDefault="00054058">
            <w:pPr>
              <w:pStyle w:val="TAL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>Bandwidth, MHz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D9C3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50MHz for 2GHz</w:t>
            </w:r>
          </w:p>
          <w:p w14:paraId="3A3F0161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100MHz for 4GHz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C3AD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 xml:space="preserve">100MHz, 400MHz </w:t>
            </w:r>
          </w:p>
        </w:tc>
      </w:tr>
      <w:tr w:rsidR="00054058" w14:paraId="4B345BE7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FB55" w14:textId="77777777" w:rsidR="00054058" w:rsidRPr="000E76D4" w:rsidRDefault="00054058">
            <w:pPr>
              <w:pStyle w:val="TAL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>Subcarrier spacing, kHz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A5BA" w14:textId="4DB7BAD0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15kHz for 50MHz</w:t>
            </w:r>
          </w:p>
          <w:p w14:paraId="30458CBE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 xml:space="preserve">30kHz for 100MHz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1A06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120kHz</w:t>
            </w:r>
          </w:p>
        </w:tc>
      </w:tr>
      <w:tr w:rsidR="00054058" w14:paraId="41000F74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2B69359" w14:textId="77777777" w:rsidR="00054058" w:rsidRPr="000E76D4" w:rsidRDefault="00054058">
            <w:pPr>
              <w:pStyle w:val="TAH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 xml:space="preserve">gNB model parameters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3F7C6D" w14:textId="77777777" w:rsidR="00054058" w:rsidRPr="000E76D4" w:rsidRDefault="00054058">
            <w:pPr>
              <w:rPr>
                <w:sz w:val="18"/>
                <w:lang w:eastAsia="zh-C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B9512D4" w14:textId="77777777" w:rsidR="00054058" w:rsidRPr="000E76D4" w:rsidRDefault="00054058">
            <w:pPr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</w:tr>
      <w:tr w:rsidR="00054058" w14:paraId="0BC89468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B713" w14:textId="77777777" w:rsidR="00054058" w:rsidRPr="000E76D4" w:rsidRDefault="00054058">
            <w:pPr>
              <w:pStyle w:val="TAL"/>
              <w:rPr>
                <w:rFonts w:eastAsiaTheme="minorEastAsia"/>
                <w:lang w:val="en-US" w:eastAsia="zh-CN"/>
              </w:rPr>
            </w:pPr>
            <w:r w:rsidRPr="000E76D4">
              <w:rPr>
                <w:lang w:val="en-US" w:eastAsia="zh-CN"/>
              </w:rPr>
              <w:t>gNB noise figure, dB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16E4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5dB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EB24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7dB</w:t>
            </w:r>
          </w:p>
        </w:tc>
      </w:tr>
      <w:tr w:rsidR="00054058" w14:paraId="300D8A72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0278" w14:textId="77777777" w:rsidR="00054058" w:rsidRPr="000E76D4" w:rsidRDefault="00054058">
            <w:pPr>
              <w:pStyle w:val="TAL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>UE max. TX power, dBm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8145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23dBm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1F70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23dBm – Note 1</w:t>
            </w:r>
          </w:p>
          <w:p w14:paraId="67BBF0B0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EIRP should not exceed 43 dBm.</w:t>
            </w:r>
          </w:p>
        </w:tc>
      </w:tr>
      <w:tr w:rsidR="00054058" w14:paraId="4F25880B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2851095" w14:textId="77777777" w:rsidR="00054058" w:rsidRPr="000E76D4" w:rsidRDefault="00054058">
            <w:pPr>
              <w:pStyle w:val="TAH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 xml:space="preserve">UE model parameters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D9DD74" w14:textId="77777777" w:rsidR="00054058" w:rsidRPr="000E76D4" w:rsidRDefault="00054058">
            <w:pPr>
              <w:rPr>
                <w:sz w:val="18"/>
                <w:lang w:eastAsia="zh-C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2115CE4" w14:textId="77777777" w:rsidR="00054058" w:rsidRPr="000E76D4" w:rsidRDefault="00054058">
            <w:pPr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</w:tr>
      <w:tr w:rsidR="00054058" w14:paraId="55237260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F971" w14:textId="77777777" w:rsidR="00054058" w:rsidRPr="000E76D4" w:rsidRDefault="00054058">
            <w:pPr>
              <w:pStyle w:val="TAL"/>
              <w:rPr>
                <w:rFonts w:eastAsiaTheme="minorEastAsia"/>
                <w:lang w:val="en-US" w:eastAsia="zh-CN"/>
              </w:rPr>
            </w:pPr>
            <w:r w:rsidRPr="000E76D4">
              <w:rPr>
                <w:lang w:val="en-US" w:eastAsia="zh-CN"/>
              </w:rPr>
              <w:t>UE noise figure, dB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5005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9dB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C648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13dB – Note 1</w:t>
            </w:r>
          </w:p>
        </w:tc>
      </w:tr>
      <w:tr w:rsidR="00054058" w14:paraId="428CE87D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ABE2" w14:textId="77777777" w:rsidR="00054058" w:rsidRPr="000E76D4" w:rsidRDefault="00054058">
            <w:pPr>
              <w:pStyle w:val="TAL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>UE antenna 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E33B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Panel model 1 – Note 1</w:t>
            </w:r>
          </w:p>
          <w:p w14:paraId="234F1804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Mg = 1, Ng = 1, P = 2, </w:t>
            </w:r>
            <w:r w:rsidRPr="000E76D4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 w:rsidRPr="000E76D4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0.5λ,</w:t>
            </w:r>
            <w:r w:rsidRPr="000E76D4">
              <w:rPr>
                <w:rFonts w:cs="Arial"/>
                <w:color w:val="181818"/>
                <w:szCs w:val="18"/>
                <w:lang w:val="en-US"/>
              </w:rPr>
              <w:br/>
            </w:r>
            <w:r w:rsidRPr="000E76D4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132B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Multi-panel Configuration 1 and Panel Configuration a – Note 1</w:t>
            </w:r>
          </w:p>
          <w:p w14:paraId="7041178F" w14:textId="77777777" w:rsidR="00054058" w:rsidRPr="000E76D4" w:rsidRDefault="00054058">
            <w:pPr>
              <w:pStyle w:val="B1"/>
              <w:spacing w:after="0"/>
              <w:ind w:left="460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Multi-panel Configuration 1: (Mg, Ng) = (1, 2); Θmg,ng=90°; Ω0,1=Ω0,0+180°; (dg,H, dg,V)=(0,0)</w:t>
            </w:r>
          </w:p>
          <w:p w14:paraId="0C31B8F8" w14:textId="77777777" w:rsidR="00054058" w:rsidRPr="000E76D4" w:rsidRDefault="00054058">
            <w:pPr>
              <w:pStyle w:val="B1"/>
              <w:spacing w:after="0"/>
              <w:ind w:left="460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Panel Configuration a:</w:t>
            </w:r>
          </w:p>
          <w:p w14:paraId="6A91CAD9" w14:textId="77777777" w:rsidR="00054058" w:rsidRPr="000E76D4" w:rsidRDefault="00054058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Each antenna array has shape dH=dV=0.5λ</w:t>
            </w:r>
          </w:p>
          <w:p w14:paraId="761FCEFB" w14:textId="77777777" w:rsidR="00054058" w:rsidRPr="000E76D4" w:rsidRDefault="00054058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Config a: (M, N, P) = (2, 4, 2),</w:t>
            </w:r>
          </w:p>
          <w:p w14:paraId="3D545F75" w14:textId="77777777" w:rsidR="00054058" w:rsidRPr="000E76D4" w:rsidRDefault="00054058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the polarization angles are 0° and 90°</w:t>
            </w:r>
          </w:p>
          <w:p w14:paraId="68DED11C" w14:textId="77777777" w:rsidR="00054058" w:rsidRPr="000E76D4" w:rsidRDefault="00054058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The antenna elements of the same polarization of the same panel is virtualized into one TXRU</w:t>
            </w:r>
          </w:p>
          <w:p w14:paraId="4709158F" w14:textId="77777777" w:rsidR="00054058" w:rsidRPr="000E76D4" w:rsidRDefault="00054058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0E76D4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Optional: Provided by company</w:t>
            </w:r>
          </w:p>
        </w:tc>
      </w:tr>
      <w:tr w:rsidR="00054058" w14:paraId="7AC44422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DF93" w14:textId="77777777" w:rsidR="00054058" w:rsidRPr="000E76D4" w:rsidRDefault="00054058">
            <w:pPr>
              <w:pStyle w:val="TAL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 xml:space="preserve">UE antenna radiation pattern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CDEB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/>
              </w:rPr>
              <w:t>Omni, 0dBi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56BD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Antenna model according to Table 6.1.1-2</w:t>
            </w:r>
          </w:p>
        </w:tc>
      </w:tr>
      <w:tr w:rsidR="00054058" w14:paraId="618C4073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463" w14:textId="77777777" w:rsidR="00054058" w:rsidRPr="000E76D4" w:rsidRDefault="00054058">
            <w:pPr>
              <w:pStyle w:val="TAL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>PHY/link level abstraction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FA6F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054058" w14:paraId="3F195602" w14:textId="77777777" w:rsidTr="00054058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6A98" w14:textId="77777777" w:rsidR="00054058" w:rsidRPr="000E76D4" w:rsidRDefault="00054058">
            <w:pPr>
              <w:pStyle w:val="TAL"/>
              <w:rPr>
                <w:lang w:val="en-US" w:eastAsia="zh-CN"/>
              </w:rPr>
            </w:pPr>
            <w:r w:rsidRPr="000E76D4">
              <w:rPr>
                <w:lang w:val="en-US" w:eastAsia="zh-CN"/>
              </w:rPr>
              <w:t>Network synchronization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3BDC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The network synchronization error, per UE dropping, is defined as a truncated Gaussian distribution of (T1 ns) rms values between an eNB and a timing reference source which is assumed to have perfect timing, subject to a largest timing difference of T2 ns, where T2 = 2*T1</w:t>
            </w:r>
          </w:p>
          <w:p w14:paraId="640C3D50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–</w:t>
            </w:r>
            <w:r w:rsidRPr="000E76D4">
              <w:rPr>
                <w:rFonts w:cs="Arial"/>
                <w:szCs w:val="18"/>
                <w:lang w:val="en-US" w:eastAsia="zh-CN"/>
              </w:rPr>
              <w:tab/>
              <w:t>That is, the range of timing errors is [-T2, T2]</w:t>
            </w:r>
          </w:p>
          <w:p w14:paraId="44991076" w14:textId="77777777" w:rsidR="00054058" w:rsidRPr="000E76D4" w:rsidRDefault="000540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0E76D4">
              <w:rPr>
                <w:rFonts w:cs="Arial"/>
                <w:szCs w:val="18"/>
                <w:lang w:val="en-US" w:eastAsia="zh-CN"/>
              </w:rPr>
              <w:t>–</w:t>
            </w:r>
            <w:r w:rsidRPr="000E76D4">
              <w:rPr>
                <w:rFonts w:cs="Arial"/>
                <w:szCs w:val="18"/>
                <w:lang w:val="en-US" w:eastAsia="zh-CN"/>
              </w:rPr>
              <w:tab/>
              <w:t>T1:</w:t>
            </w:r>
            <w:r w:rsidRPr="000E76D4">
              <w:rPr>
                <w:rFonts w:cs="Arial"/>
                <w:szCs w:val="18"/>
                <w:lang w:val="en-US" w:eastAsia="zh-CN"/>
              </w:rPr>
              <w:tab/>
              <w:t xml:space="preserve">0ns (perfectly synchronized), 50ns </w:t>
            </w:r>
          </w:p>
        </w:tc>
      </w:tr>
      <w:tr w:rsidR="00054058" w14:paraId="016D17D7" w14:textId="77777777" w:rsidTr="00054058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6E15" w14:textId="77777777" w:rsidR="00054058" w:rsidRPr="000E76D4" w:rsidRDefault="00054058">
            <w:pPr>
              <w:pStyle w:val="TAN"/>
              <w:ind w:left="689" w:hanging="689"/>
              <w:rPr>
                <w:rFonts w:cs="Times New Roman"/>
                <w:lang w:val="en-US" w:eastAsia="zh-CN"/>
              </w:rPr>
            </w:pPr>
            <w:r w:rsidRPr="000E76D4">
              <w:rPr>
                <w:lang w:val="en-US" w:eastAsia="zh-CN"/>
              </w:rPr>
              <w:t>Note 1:</w:t>
            </w:r>
            <w:r w:rsidRPr="000E76D4">
              <w:rPr>
                <w:lang w:val="en-US" w:eastAsia="zh-CN"/>
              </w:rPr>
              <w:tab/>
              <w:t>According to 3GPP TR 38.802</w:t>
            </w:r>
          </w:p>
          <w:p w14:paraId="4D5CEFEC" w14:textId="77777777" w:rsidR="00054058" w:rsidRPr="000E76D4" w:rsidRDefault="00054058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0E76D4">
              <w:rPr>
                <w:lang w:val="en-US" w:eastAsia="zh-CN"/>
              </w:rPr>
              <w:t>Note 2:</w:t>
            </w:r>
            <w:r w:rsidRPr="000E76D4">
              <w:rPr>
                <w:lang w:val="en-US" w:eastAsia="zh-CN"/>
              </w:rPr>
              <w:tab/>
              <w:t>According to 3GPP TR 38.901</w:t>
            </w:r>
          </w:p>
        </w:tc>
      </w:tr>
    </w:tbl>
    <w:p w14:paraId="5138442F" w14:textId="77777777" w:rsidR="00054058" w:rsidRDefault="00054058" w:rsidP="00054058">
      <w:pPr>
        <w:rPr>
          <w:rFonts w:eastAsiaTheme="minorEastAsia"/>
          <w:kern w:val="2"/>
          <w:sz w:val="20"/>
          <w:szCs w:val="20"/>
          <w:lang w:eastAsia="zh-CN"/>
        </w:rPr>
      </w:pPr>
    </w:p>
    <w:p w14:paraId="774F352D" w14:textId="77777777" w:rsidR="000E76D4" w:rsidRDefault="000E76D4" w:rsidP="000E76D4">
      <w:pPr>
        <w:pStyle w:val="TH"/>
        <w:rPr>
          <w:lang w:val="en-US" w:eastAsia="ja-JP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6.</w:t>
      </w:r>
      <w:r>
        <w:rPr>
          <w:lang w:val="en-US"/>
        </w:rPr>
        <w:t>1.1</w:t>
      </w:r>
      <w:r>
        <w:rPr>
          <w:lang w:val="en-US" w:eastAsia="zh-CN"/>
        </w:rPr>
        <w:t>-2:</w:t>
      </w:r>
      <w:r>
        <w:rPr>
          <w:lang w:val="en-US"/>
        </w:rPr>
        <w:t xml:space="preserve"> UE antenna radiation pattern model 1 (FR2) </w:t>
      </w:r>
    </w:p>
    <w:tbl>
      <w:tblPr>
        <w:tblpPr w:leftFromText="142" w:rightFromText="142" w:vertAnchor="text" w:tblpXSpec="center" w:tblpY="1"/>
        <w:tblOverlap w:val="never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412"/>
      </w:tblGrid>
      <w:tr w:rsidR="000E76D4" w14:paraId="307029D9" w14:textId="77777777" w:rsidTr="000E76D4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FCA1" w14:textId="77777777" w:rsidR="000E76D4" w:rsidRDefault="000E76D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7AF1" w14:textId="77777777" w:rsidR="000E76D4" w:rsidRDefault="000E76D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Values</w:t>
            </w:r>
          </w:p>
        </w:tc>
      </w:tr>
      <w:tr w:rsidR="000E76D4" w14:paraId="42A0E530" w14:textId="77777777" w:rsidTr="000E76D4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2972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Antenna element radiation pattern in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QUOTE </w:instrText>
            </w:r>
            <w:r w:rsidR="00762EB4">
              <w:rPr>
                <w:lang w:val="en-US" w:eastAsia="zh-CN"/>
              </w:rPr>
              <w:pict w14:anchorId="01C42F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pt;height:18.45pt" equationxml="&lt;">
                  <v:imagedata r:id="rId8" o:title="" chromakey="white"/>
                </v:shape>
              </w:pict>
            </w:r>
            <w:r>
              <w:rPr>
                <w:lang w:val="en-US" w:eastAsia="zh-CN"/>
              </w:rPr>
              <w:instrText xml:space="preserve"> </w:instrText>
            </w:r>
            <w:r>
              <w:rPr>
                <w:lang w:val="en-US" w:eastAsia="zh-CN"/>
              </w:rPr>
              <w:fldChar w:fldCharType="separate"/>
            </w:r>
            <w:r w:rsidR="00762EB4">
              <w:rPr>
                <w:lang w:val="en-US" w:eastAsia="zh-CN"/>
              </w:rPr>
              <w:pict w14:anchorId="5E4D0DB0">
                <v:shape id="_x0000_i1026" type="#_x0000_t75" style="width:12.2pt;height:18.45pt" equationxml="&lt;">
                  <v:imagedata r:id="rId8" o:title="" chromakey="white"/>
                </v:shape>
              </w:pic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 xml:space="preserve"> dim (dB)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DC6C" w14:textId="77777777" w:rsidR="000E76D4" w:rsidRDefault="000E76D4">
            <w:pPr>
              <w:pStyle w:val="TAL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object w:dxaOrig="5565" w:dyaOrig="855" w14:anchorId="4D12F33A">
                <v:shape id="_x0000_i1027" type="#_x0000_t75" style="width:278.3pt;height:42.55pt" o:ole="">
                  <v:imagedata r:id="rId9" o:title=""/>
                </v:shape>
                <o:OLEObject Type="Embed" ProgID="Equation.3" ShapeID="_x0000_i1027" DrawAspect="Content" ObjectID="_1651126659" r:id="rId10"/>
              </w:object>
            </w:r>
          </w:p>
        </w:tc>
      </w:tr>
      <w:tr w:rsidR="000E76D4" w14:paraId="0A3F71FD" w14:textId="77777777" w:rsidTr="000E76D4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46FE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Antenna element radiation pattern in </w:t>
            </w: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QUOTE </w:instrText>
            </w:r>
            <w:r w:rsidR="00762EB4">
              <w:rPr>
                <w:lang w:val="en-US" w:eastAsia="zh-CN"/>
              </w:rPr>
              <w:pict w14:anchorId="6B09E431">
                <v:shape id="_x0000_i1028" type="#_x0000_t75" style="width:12.5pt;height:18.45pt" equationxml="&lt;">
                  <v:imagedata r:id="rId11" o:title="" chromakey="white"/>
                </v:shape>
              </w:pict>
            </w:r>
            <w:r>
              <w:rPr>
                <w:lang w:val="en-US" w:eastAsia="zh-CN"/>
              </w:rPr>
              <w:instrText xml:space="preserve"> </w:instrText>
            </w:r>
            <w:r>
              <w:rPr>
                <w:lang w:val="en-US" w:eastAsia="zh-CN"/>
              </w:rPr>
              <w:fldChar w:fldCharType="separate"/>
            </w:r>
            <w:r w:rsidR="00762EB4">
              <w:rPr>
                <w:lang w:val="en-US" w:eastAsia="zh-CN"/>
              </w:rPr>
              <w:pict w14:anchorId="758409C2">
                <v:shape id="_x0000_i1029" type="#_x0000_t75" style="width:12.5pt;height:18.45pt" equationxml="&lt;">
                  <v:imagedata r:id="rId11" o:title="" chromakey="white"/>
                </v:shape>
              </w:pic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 xml:space="preserve"> dim (dB)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4EF8" w14:textId="77777777" w:rsidR="000E76D4" w:rsidRDefault="000E76D4">
            <w:pPr>
              <w:pStyle w:val="TAL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object w:dxaOrig="4815" w:dyaOrig="840" w14:anchorId="65774F49">
                <v:shape id="_x0000_i1030" type="#_x0000_t75" style="width:240.75pt;height:41.95pt" o:ole="">
                  <v:imagedata r:id="rId12" o:title=""/>
                </v:shape>
                <o:OLEObject Type="Embed" ProgID="Equation.3" ShapeID="_x0000_i1030" DrawAspect="Content" ObjectID="_1651126660" r:id="rId13"/>
              </w:object>
            </w:r>
          </w:p>
        </w:tc>
      </w:tr>
      <w:tr w:rsidR="000E76D4" w14:paraId="7E5A465A" w14:textId="77777777" w:rsidTr="000E76D4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ADFC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Combining method for 3D antenna element pattern (dB)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636E" w14:textId="77777777" w:rsidR="000E76D4" w:rsidRDefault="000E76D4">
            <w:pPr>
              <w:pStyle w:val="TAL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object w:dxaOrig="4215" w:dyaOrig="345" w14:anchorId="2D298E72">
                <v:shape id="_x0000_i1031" type="#_x0000_t75" style="width:210.35pt;height:17.2pt" o:ole="">
                  <v:imagedata r:id="rId14" o:title=""/>
                </v:shape>
                <o:OLEObject Type="Embed" ProgID="Equation.3" ShapeID="_x0000_i1031" DrawAspect="Content" ObjectID="_1651126661" r:id="rId15"/>
              </w:object>
            </w:r>
          </w:p>
        </w:tc>
      </w:tr>
      <w:tr w:rsidR="000E76D4" w14:paraId="2744F22B" w14:textId="77777777" w:rsidTr="000E76D4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F144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Maximum directional gain of an antenna element GE,max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A03B" w14:textId="77777777" w:rsidR="000E76D4" w:rsidRDefault="000E76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5dBi</w:t>
            </w:r>
          </w:p>
        </w:tc>
      </w:tr>
      <w:tr w:rsidR="000E76D4" w14:paraId="27205EC4" w14:textId="77777777" w:rsidTr="000E76D4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237B" w14:textId="77777777" w:rsidR="000E76D4" w:rsidRDefault="000E76D4">
            <w:pPr>
              <w:pStyle w:val="TAL"/>
              <w:rPr>
                <w:lang w:val="en-US" w:eastAsia="zh-CN"/>
              </w:rPr>
            </w:pP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E095" w14:textId="77777777" w:rsidR="000E76D4" w:rsidRDefault="000E76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>
              <w:rPr>
                <w:rFonts w:eastAsiaTheme="minorEastAsia"/>
                <w:lang w:val="en-US"/>
              </w:rPr>
              <w:object w:dxaOrig="750" w:dyaOrig="345" w14:anchorId="2E4A669C">
                <v:shape id="_x0000_i1032" type="#_x0000_t75" style="width:37.9pt;height:17.2pt" o:ole="">
                  <v:imagedata r:id="rId16" o:title=""/>
                </v:shape>
                <o:OLEObject Type="Embed" ProgID="Equation.3" ShapeID="_x0000_i1032" DrawAspect="Content" ObjectID="_1651126662" r:id="rId17"/>
              </w:object>
            </w:r>
            <w:r>
              <w:rPr>
                <w:lang w:val="en-US"/>
              </w:rPr>
              <w:t xml:space="preserve"> are in local coordinate system.</w:t>
            </w:r>
          </w:p>
        </w:tc>
      </w:tr>
    </w:tbl>
    <w:p w14:paraId="1C7B6B5E" w14:textId="77777777" w:rsidR="00A662D5" w:rsidRDefault="00A662D5" w:rsidP="00054058">
      <w:pPr>
        <w:rPr>
          <w:lang w:eastAsia="zh-CN"/>
        </w:rPr>
      </w:pPr>
    </w:p>
    <w:p w14:paraId="2375EEB6" w14:textId="62256574" w:rsidR="00054058" w:rsidRDefault="000E76D4" w:rsidP="00054058">
      <w:pPr>
        <w:rPr>
          <w:lang w:eastAsia="zh-CN"/>
        </w:rPr>
      </w:pPr>
      <w:r>
        <w:rPr>
          <w:lang w:eastAsia="zh-CN"/>
        </w:rPr>
        <w:t>The IIoT specific parameters are listed as follows</w:t>
      </w:r>
    </w:p>
    <w:p w14:paraId="75236C36" w14:textId="4926E81C" w:rsidR="000E76D4" w:rsidRDefault="000E76D4" w:rsidP="000E76D4">
      <w:pPr>
        <w:pStyle w:val="TH"/>
        <w:rPr>
          <w:lang w:val="en-US"/>
        </w:rPr>
      </w:pPr>
      <w:r>
        <w:rPr>
          <w:lang w:val="en-US"/>
        </w:rPr>
        <w:lastRenderedPageBreak/>
        <w:t>Table 6.1.1-3: Scenario 1. IIoT scenario parameters</w:t>
      </w:r>
    </w:p>
    <w:tbl>
      <w:tblPr>
        <w:tblW w:w="99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2951"/>
        <w:gridCol w:w="4225"/>
      </w:tblGrid>
      <w:tr w:rsidR="000E76D4" w14:paraId="5A32B09E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5A7C" w14:textId="77777777" w:rsidR="000E76D4" w:rsidRDefault="000E76D4">
            <w:pPr>
              <w:pStyle w:val="TAH"/>
              <w:rPr>
                <w:lang w:val="en-US" w:eastAsia="zh-CN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4573" w14:textId="77777777" w:rsidR="000E76D4" w:rsidRDefault="000E76D4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FR1 Specific Values 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3719" w14:textId="77777777" w:rsidR="000E76D4" w:rsidRDefault="000E76D4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FR2 Specific Values</w:t>
            </w:r>
          </w:p>
        </w:tc>
      </w:tr>
      <w:tr w:rsidR="000E76D4" w14:paraId="076A7CDF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84DF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Layout 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504D" w14:textId="77777777" w:rsidR="000E76D4" w:rsidRPr="00E8195E" w:rsidRDefault="000E76D4" w:rsidP="000E76D4">
            <w:pPr>
              <w:spacing w:after="160" w:line="252" w:lineRule="auto"/>
              <w:rPr>
                <w:rFonts w:ascii="Arial" w:hAnsi="Arial" w:cs="Arial"/>
                <w:sz w:val="18"/>
                <w:szCs w:val="18"/>
              </w:rPr>
            </w:pPr>
            <w:r w:rsidRPr="00E8195E">
              <w:rPr>
                <w:rFonts w:ascii="Arial" w:hAnsi="Arial" w:cs="Arial"/>
                <w:sz w:val="18"/>
                <w:szCs w:val="18"/>
              </w:rPr>
              <w:t>18 BSs on a square lattice with spacing D, located D/2 from the walls.</w:t>
            </w:r>
          </w:p>
          <w:p w14:paraId="5B0A504A" w14:textId="3395F9E8" w:rsidR="00FC035A" w:rsidRDefault="000E76D4" w:rsidP="00B01E6D">
            <w:pPr>
              <w:pStyle w:val="B1"/>
              <w:rPr>
                <w:rFonts w:asciiTheme="minorEastAsia" w:eastAsiaTheme="minorEastAsia" w:hAnsiTheme="minorEastAsia"/>
                <w:lang w:val="en-US"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="00FC035A">
              <w:rPr>
                <w:rFonts w:ascii="Arial" w:hAnsi="Arial" w:cs="Arial"/>
                <w:sz w:val="18"/>
                <w:szCs w:val="18"/>
                <w:lang w:val="en-US"/>
              </w:rPr>
              <w:t>F</w:t>
            </w:r>
            <w:r w:rsidR="00FC035A" w:rsidRPr="00E8195E">
              <w:rPr>
                <w:rFonts w:ascii="Arial" w:hAnsi="Arial" w:cs="Arial"/>
                <w:sz w:val="18"/>
                <w:szCs w:val="18"/>
                <w:lang w:val="en-US"/>
              </w:rPr>
              <w:t>or the small hall (L=120m x W=60m): D=20m</w:t>
            </w:r>
            <w:r w:rsidR="00FC035A" w:rsidRPr="00FB55CE">
              <w:rPr>
                <w:rFonts w:ascii="Arial" w:hAnsi="Arial" w:cs="Arial"/>
                <w:sz w:val="18"/>
                <w:szCs w:val="18"/>
                <w:lang w:val="en-US"/>
              </w:rPr>
              <w:t xml:space="preserve"> (InF-DH)</w:t>
            </w:r>
          </w:p>
          <w:p w14:paraId="732C594B" w14:textId="4DF05F81" w:rsidR="000E76D4" w:rsidRPr="000E76D4" w:rsidRDefault="00FC035A" w:rsidP="000E76D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B55CE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FB55CE">
              <w:rPr>
                <w:rFonts w:ascii="Arial" w:hAnsi="Arial" w:cs="Arial"/>
                <w:sz w:val="18"/>
                <w:szCs w:val="18"/>
              </w:rPr>
              <w:t xml:space="preserve">he </w:t>
            </w:r>
            <w:r w:rsidR="00B01E6D" w:rsidRPr="00FB55CE">
              <w:rPr>
                <w:rFonts w:ascii="Arial" w:hAnsi="Arial" w:cs="Arial"/>
                <w:sz w:val="18"/>
                <w:szCs w:val="18"/>
              </w:rPr>
              <w:t>big hall (L=300m x W=150m): D=50m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(InF-SH)</w:t>
            </w:r>
            <w:r w:rsidR="000E76D4" w:rsidRPr="007D224F">
              <w:rPr>
                <w:rFonts w:ascii="Arial" w:eastAsia="宋体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362D5493" wp14:editId="04126A0A">
                  <wp:extent cx="3257550" cy="172076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76D4" w14:paraId="4F518FC8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3CC6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Total gNB TX power, dBm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2F87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24dBm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1F58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24dBm</w:t>
            </w:r>
          </w:p>
          <w:p w14:paraId="6D7C2984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EIRP should not exceed 58 dBm</w:t>
            </w:r>
          </w:p>
        </w:tc>
      </w:tr>
      <w:tr w:rsidR="000E76D4" w14:paraId="4A5D0714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DBFA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gNB antenna configuration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C404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(M, N, P, Mg, Ng) = (4, 4, 2, 1, 1), dH=dV=0.5λ – Note 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77CA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(M, N, P, Mg, Ng) = (4, 8, 2, 1, 1), dH=dV=0.5λ – Note 1</w:t>
            </w:r>
          </w:p>
          <w:p w14:paraId="14B04BEA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TXRU per polarization per panel is assumed</w:t>
            </w:r>
          </w:p>
        </w:tc>
      </w:tr>
      <w:tr w:rsidR="000E76D4" w14:paraId="4E564C84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7782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gNB antenna radiation pattern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AFFD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Single sector – Note 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36D4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3-sector antenna configuration – Note 1</w:t>
            </w:r>
          </w:p>
        </w:tc>
      </w:tr>
      <w:tr w:rsidR="000E76D4" w14:paraId="5B35FE41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433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Channel model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D5BD" w14:textId="77777777" w:rsidR="000E76D4" w:rsidRDefault="000E76D4" w:rsidP="00B01E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InF-</w:t>
            </w:r>
            <w:r w:rsidR="00425819">
              <w:rPr>
                <w:lang w:val="en-US" w:eastAsia="zh-CN"/>
              </w:rPr>
              <w:t>SH</w:t>
            </w:r>
            <w:r w:rsidR="00B01E6D">
              <w:rPr>
                <w:lang w:val="en-US" w:eastAsia="zh-CN"/>
              </w:rPr>
              <w:t xml:space="preserve"> </w:t>
            </w:r>
            <w:r w:rsidR="00A1108B">
              <w:rPr>
                <w:lang w:val="en-US" w:eastAsia="zh-CN"/>
              </w:rPr>
              <w:t>– Note 2</w:t>
            </w:r>
          </w:p>
          <w:p w14:paraId="385976F9" w14:textId="43B68C35" w:rsidR="00FC035A" w:rsidRDefault="00FC035A" w:rsidP="00B01E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InF-DH – Note 2</w:t>
            </w:r>
          </w:p>
        </w:tc>
      </w:tr>
      <w:tr w:rsidR="000E76D4" w14:paraId="0168C9EB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EE9C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Peneteration loss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BF32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0dB</w:t>
            </w:r>
          </w:p>
        </w:tc>
      </w:tr>
      <w:tr w:rsidR="000E76D4" w14:paraId="6D770E78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ED4D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Number of floors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6DE8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0E76D4" w14:paraId="41E80124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0819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drop procedure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5191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100% indoor, uniformly distributed over the horizontal area</w:t>
            </w:r>
          </w:p>
        </w:tc>
      </w:tr>
      <w:tr w:rsidR="000E76D4" w14:paraId="4032D22A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9745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mobility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200F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3km/h</w:t>
            </w:r>
          </w:p>
        </w:tc>
      </w:tr>
      <w:tr w:rsidR="000E76D4" w14:paraId="1D291768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72B1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antenna height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DD8B" w14:textId="77777777" w:rsidR="000E76D4" w:rsidRDefault="000E76D4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>1.5m</w:t>
            </w:r>
          </w:p>
        </w:tc>
      </w:tr>
      <w:tr w:rsidR="000E76D4" w14:paraId="50AD5710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B890" w14:textId="77777777" w:rsidR="000E76D4" w:rsidRDefault="000E76D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Min gNB-UE distance (2D), m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69B" w14:textId="77777777" w:rsidR="000E76D4" w:rsidRDefault="000E76D4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0m</w:t>
            </w:r>
          </w:p>
        </w:tc>
      </w:tr>
      <w:tr w:rsidR="00A1108B" w14:paraId="1C2851C1" w14:textId="77777777" w:rsidTr="00F20719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E7D7" w14:textId="135FF73D" w:rsidR="00A1108B" w:rsidRDefault="00A1108B" w:rsidP="00A1108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gNB antenna height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F393" w14:textId="0B2A6F4A" w:rsidR="00A1108B" w:rsidRDefault="00B01E6D" w:rsidP="00A1108B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val="en-US" w:eastAsia="zh-CN"/>
              </w:rPr>
              <w:t>8m</w:t>
            </w:r>
          </w:p>
        </w:tc>
      </w:tr>
      <w:tr w:rsidR="00A1108B" w14:paraId="38BD5030" w14:textId="77777777" w:rsidTr="00F20719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6905" w14:textId="4E8A9F23" w:rsidR="00A1108B" w:rsidRDefault="00A1108B" w:rsidP="00A1108B">
            <w:pPr>
              <w:pStyle w:val="TAN"/>
              <w:ind w:left="689" w:hanging="689"/>
              <w:rPr>
                <w:lang w:val="en-US" w:eastAsia="zh-CN"/>
              </w:rPr>
            </w:pPr>
            <w:r>
              <w:rPr>
                <w:lang w:val="en-US" w:eastAsia="zh-CN"/>
              </w:rPr>
              <w:t>Note 1: According to 3GPP TR 38.802</w:t>
            </w:r>
          </w:p>
          <w:p w14:paraId="70CE631D" w14:textId="45A68F6D" w:rsidR="00A1108B" w:rsidRDefault="00A1108B" w:rsidP="00A1108B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val="en-US" w:eastAsia="zh-CN"/>
              </w:rPr>
              <w:t>Note 2: According to 3GPP TR 38.901</w:t>
            </w:r>
          </w:p>
        </w:tc>
      </w:tr>
      <w:tr w:rsidR="000E76D4" w14:paraId="66EC6F08" w14:textId="77777777" w:rsidTr="00F20719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F2D9" w14:textId="2D6A89E1" w:rsidR="000E76D4" w:rsidRDefault="000E76D4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</w:p>
        </w:tc>
      </w:tr>
    </w:tbl>
    <w:p w14:paraId="79DFB3B4" w14:textId="77777777" w:rsidR="000E76D4" w:rsidRDefault="000E76D4" w:rsidP="00054058">
      <w:pPr>
        <w:rPr>
          <w:lang w:eastAsia="zh-CN"/>
        </w:rPr>
      </w:pPr>
    </w:p>
    <w:p w14:paraId="6C896262" w14:textId="6C908B2A" w:rsidR="00F20719" w:rsidRDefault="00F20719" w:rsidP="00054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antenna radiation pattern of single sector and 3-sector is also attached as follows </w:t>
      </w:r>
      <w:r w:rsidR="00A662D5">
        <w:rPr>
          <w:lang w:eastAsia="zh-CN"/>
        </w:rPr>
        <w:fldChar w:fldCharType="begin"/>
      </w:r>
      <w:r w:rsidR="00A662D5">
        <w:rPr>
          <w:lang w:eastAsia="zh-CN"/>
        </w:rPr>
        <w:instrText xml:space="preserve"> REF _Ref29482527 \r \h </w:instrText>
      </w:r>
      <w:r w:rsidR="00A662D5">
        <w:rPr>
          <w:lang w:eastAsia="zh-CN"/>
        </w:rPr>
      </w:r>
      <w:r w:rsidR="00A662D5">
        <w:rPr>
          <w:lang w:eastAsia="zh-CN"/>
        </w:rPr>
        <w:fldChar w:fldCharType="separate"/>
      </w:r>
      <w:r w:rsidR="00A662D5">
        <w:rPr>
          <w:lang w:eastAsia="zh-CN"/>
        </w:rPr>
        <w:t>[4]</w:t>
      </w:r>
      <w:r w:rsidR="00A662D5">
        <w:rPr>
          <w:lang w:eastAsia="zh-CN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1876"/>
        <w:gridCol w:w="6205"/>
      </w:tblGrid>
      <w:tr w:rsidR="00F20719" w14:paraId="02127B00" w14:textId="77777777" w:rsidTr="00F20719">
        <w:trPr>
          <w:cantSplit/>
          <w:trHeight w:val="427"/>
          <w:jc w:val="center"/>
        </w:trPr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E6C1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Single sector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2DE4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Antenna element vertical radiation pattern (dB)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4B02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position w:val="-38"/>
              </w:rPr>
              <w:object w:dxaOrig="5535" w:dyaOrig="855" w14:anchorId="37E26931">
                <v:shape id="_x0000_i1033" type="#_x0000_t75" style="width:277.05pt;height:42.55pt" o:ole="">
                  <v:imagedata r:id="rId19" o:title=""/>
                </v:shape>
                <o:OLEObject Type="Embed" ProgID="Equation.3" ShapeID="_x0000_i1033" DrawAspect="Content" ObjectID="_1651126663" r:id="rId20"/>
              </w:object>
            </w:r>
          </w:p>
        </w:tc>
      </w:tr>
      <w:tr w:rsidR="00F20719" w14:paraId="3945F51C" w14:textId="77777777" w:rsidTr="00F20719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5870" w14:textId="77777777" w:rsidR="00F20719" w:rsidRDefault="00F20719">
            <w:pPr>
              <w:spacing w:after="0"/>
              <w:rPr>
                <w:rFonts w:ascii="Arial" w:eastAsiaTheme="minorEastAsia" w:hAnsi="Arial"/>
                <w:sz w:val="18"/>
                <w:lang w:val="en-GB"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8553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Antenna element horizontal radiation pattern (dB)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9A51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position w:val="-12"/>
              </w:rPr>
              <w:object w:dxaOrig="1200" w:dyaOrig="345" w14:anchorId="03EA4EB4">
                <v:shape id="_x0000_i1034" type="#_x0000_t75" style="width:60.4pt;height:17.2pt" o:ole="">
                  <v:imagedata r:id="rId21" o:title=""/>
                </v:shape>
                <o:OLEObject Type="Embed" ProgID="Equation.3" ShapeID="_x0000_i1034" DrawAspect="Content" ObjectID="_1651126664" r:id="rId22"/>
              </w:object>
            </w:r>
          </w:p>
        </w:tc>
      </w:tr>
      <w:tr w:rsidR="00F20719" w14:paraId="75329FFE" w14:textId="77777777" w:rsidTr="00F20719">
        <w:trPr>
          <w:cantSplit/>
          <w:trHeight w:val="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0B4A" w14:textId="77777777" w:rsidR="00F20719" w:rsidRDefault="00F20719">
            <w:pPr>
              <w:spacing w:after="0"/>
              <w:rPr>
                <w:rFonts w:ascii="Arial" w:eastAsiaTheme="minorEastAsia" w:hAnsi="Arial"/>
                <w:sz w:val="18"/>
                <w:lang w:val="en-GB"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E0BC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Combining method for 3D antenna element pattern (dB)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77BE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position w:val="-12"/>
              </w:rPr>
              <w:object w:dxaOrig="1920" w:dyaOrig="345" w14:anchorId="4ED9F0F5">
                <v:shape id="_x0000_i1035" type="#_x0000_t75" style="width:95.5pt;height:17.2pt" o:ole="">
                  <v:imagedata r:id="rId23" o:title=""/>
                </v:shape>
                <o:OLEObject Type="Embed" ProgID="Equation.3" ShapeID="_x0000_i1035" DrawAspect="Content" ObjectID="_1651126665" r:id="rId24"/>
              </w:object>
            </w:r>
          </w:p>
        </w:tc>
      </w:tr>
      <w:tr w:rsidR="00F20719" w14:paraId="3D6C5C84" w14:textId="77777777" w:rsidTr="00F20719">
        <w:trPr>
          <w:cantSplit/>
          <w:trHeight w:val="5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C9BC" w14:textId="77777777" w:rsidR="00F20719" w:rsidRDefault="00F20719">
            <w:pPr>
              <w:spacing w:after="0"/>
              <w:rPr>
                <w:rFonts w:ascii="Arial" w:eastAsiaTheme="minorEastAsia" w:hAnsi="Arial"/>
                <w:sz w:val="18"/>
                <w:lang w:val="en-GB"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11E2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directional gain of an antenna element G</w:t>
            </w:r>
            <w:r>
              <w:rPr>
                <w:vertAlign w:val="subscript"/>
                <w:lang w:eastAsia="ja-JP"/>
              </w:rPr>
              <w:t>E,max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C3BF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5dBi</w:t>
            </w:r>
          </w:p>
        </w:tc>
      </w:tr>
      <w:tr w:rsidR="00F20719" w14:paraId="309F7845" w14:textId="77777777" w:rsidTr="00F20719">
        <w:trPr>
          <w:cantSplit/>
          <w:trHeight w:val="109"/>
          <w:jc w:val="center"/>
        </w:trPr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FD9D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3-sector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125B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Antenna element vertical radiation pattern (dB)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E7E2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position w:val="-38"/>
              </w:rPr>
              <w:object w:dxaOrig="5535" w:dyaOrig="855" w14:anchorId="19FDCF3B">
                <v:shape id="_x0000_i1036" type="#_x0000_t75" style="width:277.05pt;height:42.55pt" o:ole="">
                  <v:imagedata r:id="rId25" o:title=""/>
                </v:shape>
                <o:OLEObject Type="Embed" ProgID="Equation.3" ShapeID="_x0000_i1036" DrawAspect="Content" ObjectID="_1651126666" r:id="rId26"/>
              </w:object>
            </w:r>
          </w:p>
        </w:tc>
      </w:tr>
      <w:tr w:rsidR="00F20719" w14:paraId="3D099FBF" w14:textId="77777777" w:rsidTr="00F20719">
        <w:trPr>
          <w:cantSplit/>
          <w:trHeight w:val="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C2DF" w14:textId="77777777" w:rsidR="00F20719" w:rsidRDefault="00F20719">
            <w:pPr>
              <w:spacing w:after="0"/>
              <w:rPr>
                <w:rFonts w:ascii="Arial" w:eastAsiaTheme="minorEastAsia" w:hAnsi="Arial"/>
                <w:sz w:val="18"/>
                <w:lang w:val="en-GB"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D85D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Antenna element horizontal radiation pattern (dB)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46E0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position w:val="-36"/>
              </w:rPr>
              <w:object w:dxaOrig="4845" w:dyaOrig="840" w14:anchorId="3903D750">
                <v:shape id="_x0000_i1037" type="#_x0000_t75" style="width:241.35pt;height:41.95pt" o:ole="">
                  <v:imagedata r:id="rId27" o:title=""/>
                </v:shape>
                <o:OLEObject Type="Embed" ProgID="Equation.3" ShapeID="_x0000_i1037" DrawAspect="Content" ObjectID="_1651126667" r:id="rId28"/>
              </w:object>
            </w:r>
          </w:p>
        </w:tc>
      </w:tr>
      <w:tr w:rsidR="00F20719" w14:paraId="38AF7E04" w14:textId="77777777" w:rsidTr="00F20719">
        <w:trPr>
          <w:cantSplit/>
          <w:trHeight w:val="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27D9" w14:textId="77777777" w:rsidR="00F20719" w:rsidRDefault="00F20719">
            <w:pPr>
              <w:spacing w:after="0"/>
              <w:rPr>
                <w:rFonts w:ascii="Arial" w:eastAsiaTheme="minorEastAsia" w:hAnsi="Arial"/>
                <w:sz w:val="18"/>
                <w:lang w:val="en-GB"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88EC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Combining method for 3D antenna element pattern (dB)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9E72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position w:val="-12"/>
              </w:rPr>
              <w:object w:dxaOrig="4140" w:dyaOrig="345" w14:anchorId="6367D979">
                <v:shape id="_x0000_i1038" type="#_x0000_t75" style="width:206.3pt;height:17.2pt" o:ole="">
                  <v:imagedata r:id="rId29" o:title=""/>
                </v:shape>
                <o:OLEObject Type="Embed" ProgID="Equation.3" ShapeID="_x0000_i1038" DrawAspect="Content" ObjectID="_1651126668" r:id="rId30"/>
              </w:object>
            </w:r>
          </w:p>
        </w:tc>
      </w:tr>
      <w:tr w:rsidR="00F20719" w14:paraId="6C7C08C6" w14:textId="77777777" w:rsidTr="00F20719">
        <w:trPr>
          <w:cantSplit/>
          <w:trHeight w:val="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2A02" w14:textId="77777777" w:rsidR="00F20719" w:rsidRDefault="00F20719">
            <w:pPr>
              <w:spacing w:after="0"/>
              <w:rPr>
                <w:rFonts w:ascii="Arial" w:eastAsiaTheme="minorEastAsia" w:hAnsi="Arial"/>
                <w:sz w:val="18"/>
                <w:lang w:val="en-GB"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5E4C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directional gain of an antenna element G</w:t>
            </w:r>
            <w:r>
              <w:rPr>
                <w:vertAlign w:val="subscript"/>
                <w:lang w:eastAsia="ja-JP"/>
              </w:rPr>
              <w:t>E,max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8611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8dBi</w:t>
            </w:r>
          </w:p>
        </w:tc>
      </w:tr>
      <w:tr w:rsidR="00F20719" w14:paraId="1DF2F07D" w14:textId="77777777" w:rsidTr="00F20719">
        <w:trPr>
          <w:cantSplit/>
          <w:trHeight w:val="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8285" w14:textId="77777777" w:rsidR="00F20719" w:rsidRDefault="00F20719">
            <w:pPr>
              <w:spacing w:after="0"/>
              <w:rPr>
                <w:rFonts w:ascii="Arial" w:eastAsiaTheme="minorEastAsia" w:hAnsi="Arial"/>
                <w:sz w:val="18"/>
                <w:lang w:val="en-GB"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2C6B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Electric tilting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C157" w14:textId="77777777" w:rsidR="00F20719" w:rsidRDefault="00F207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110 degree </w:t>
            </w:r>
          </w:p>
        </w:tc>
      </w:tr>
    </w:tbl>
    <w:p w14:paraId="2664B346" w14:textId="77777777" w:rsidR="00F20719" w:rsidRPr="000E76D4" w:rsidRDefault="00F20719" w:rsidP="00054058">
      <w:pPr>
        <w:rPr>
          <w:lang w:eastAsia="zh-CN"/>
        </w:rPr>
      </w:pPr>
    </w:p>
    <w:sectPr w:rsidR="00F20719" w:rsidRPr="000E76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C06ED" w14:textId="77777777" w:rsidR="0043564B" w:rsidRDefault="0043564B">
      <w:r>
        <w:separator/>
      </w:r>
    </w:p>
  </w:endnote>
  <w:endnote w:type="continuationSeparator" w:id="0">
    <w:p w14:paraId="0CEC8919" w14:textId="77777777" w:rsidR="0043564B" w:rsidRDefault="0043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E25AF" w14:textId="77777777" w:rsidR="0043564B" w:rsidRDefault="0043564B">
      <w:r>
        <w:separator/>
      </w:r>
    </w:p>
  </w:footnote>
  <w:footnote w:type="continuationSeparator" w:id="0">
    <w:p w14:paraId="35C44F09" w14:textId="77777777" w:rsidR="0043564B" w:rsidRDefault="00435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E00A0"/>
    <w:multiLevelType w:val="hybridMultilevel"/>
    <w:tmpl w:val="26747C08"/>
    <w:lvl w:ilvl="0" w:tplc="1B12F63C">
      <w:start w:val="14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B6C58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6591567"/>
    <w:multiLevelType w:val="multilevel"/>
    <w:tmpl w:val="646604E6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B5079E9"/>
    <w:multiLevelType w:val="multilevel"/>
    <w:tmpl w:val="CE04069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6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AE9"/>
    <w:rsid w:val="000033A3"/>
    <w:rsid w:val="00003605"/>
    <w:rsid w:val="00003C56"/>
    <w:rsid w:val="00003EC2"/>
    <w:rsid w:val="000040A9"/>
    <w:rsid w:val="0000458E"/>
    <w:rsid w:val="00004E70"/>
    <w:rsid w:val="0000528F"/>
    <w:rsid w:val="000072B6"/>
    <w:rsid w:val="00007813"/>
    <w:rsid w:val="000109E6"/>
    <w:rsid w:val="00011F67"/>
    <w:rsid w:val="00012862"/>
    <w:rsid w:val="000128E6"/>
    <w:rsid w:val="00012E0A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79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23C"/>
    <w:rsid w:val="000434B7"/>
    <w:rsid w:val="000435E4"/>
    <w:rsid w:val="00046796"/>
    <w:rsid w:val="000467FD"/>
    <w:rsid w:val="00046AAF"/>
    <w:rsid w:val="00047225"/>
    <w:rsid w:val="00047E60"/>
    <w:rsid w:val="000518BB"/>
    <w:rsid w:val="00052AD2"/>
    <w:rsid w:val="000530DF"/>
    <w:rsid w:val="00053495"/>
    <w:rsid w:val="00054058"/>
    <w:rsid w:val="00054E0C"/>
    <w:rsid w:val="0005541D"/>
    <w:rsid w:val="00055FEE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2205"/>
    <w:rsid w:val="00093697"/>
    <w:rsid w:val="00093A28"/>
    <w:rsid w:val="00093D42"/>
    <w:rsid w:val="00093DD0"/>
    <w:rsid w:val="00094A16"/>
    <w:rsid w:val="00094DE6"/>
    <w:rsid w:val="00096356"/>
    <w:rsid w:val="00097601"/>
    <w:rsid w:val="00097C99"/>
    <w:rsid w:val="000A0F14"/>
    <w:rsid w:val="000A1441"/>
    <w:rsid w:val="000A1A06"/>
    <w:rsid w:val="000A1B60"/>
    <w:rsid w:val="000A2018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D03"/>
    <w:rsid w:val="000C115D"/>
    <w:rsid w:val="000C1535"/>
    <w:rsid w:val="000C252B"/>
    <w:rsid w:val="000C2FBD"/>
    <w:rsid w:val="000C3B0C"/>
    <w:rsid w:val="000C422D"/>
    <w:rsid w:val="000C5F91"/>
    <w:rsid w:val="000C6025"/>
    <w:rsid w:val="000C7CE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9FC"/>
    <w:rsid w:val="000D71E2"/>
    <w:rsid w:val="000D73A5"/>
    <w:rsid w:val="000E07D6"/>
    <w:rsid w:val="000E1380"/>
    <w:rsid w:val="000E18DF"/>
    <w:rsid w:val="000E59A0"/>
    <w:rsid w:val="000E7133"/>
    <w:rsid w:val="000E749C"/>
    <w:rsid w:val="000E76D4"/>
    <w:rsid w:val="000E7A84"/>
    <w:rsid w:val="000F15BC"/>
    <w:rsid w:val="000F180A"/>
    <w:rsid w:val="000F1C92"/>
    <w:rsid w:val="000F2EEE"/>
    <w:rsid w:val="000F3697"/>
    <w:rsid w:val="000F4849"/>
    <w:rsid w:val="000F7F58"/>
    <w:rsid w:val="00100128"/>
    <w:rsid w:val="00100FF3"/>
    <w:rsid w:val="001026CA"/>
    <w:rsid w:val="001043C2"/>
    <w:rsid w:val="001043E1"/>
    <w:rsid w:val="0010505A"/>
    <w:rsid w:val="001059F3"/>
    <w:rsid w:val="00105CC7"/>
    <w:rsid w:val="00106D42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52"/>
    <w:rsid w:val="001141E3"/>
    <w:rsid w:val="001144DF"/>
    <w:rsid w:val="00114AED"/>
    <w:rsid w:val="0011557B"/>
    <w:rsid w:val="00115FA9"/>
    <w:rsid w:val="00117C85"/>
    <w:rsid w:val="00120B13"/>
    <w:rsid w:val="00124D84"/>
    <w:rsid w:val="001250DD"/>
    <w:rsid w:val="00125733"/>
    <w:rsid w:val="001263AA"/>
    <w:rsid w:val="001301ED"/>
    <w:rsid w:val="00130779"/>
    <w:rsid w:val="001307A1"/>
    <w:rsid w:val="001321D3"/>
    <w:rsid w:val="00133599"/>
    <w:rsid w:val="0013385C"/>
    <w:rsid w:val="00133BF7"/>
    <w:rsid w:val="001341BE"/>
    <w:rsid w:val="00134B88"/>
    <w:rsid w:val="00136A23"/>
    <w:rsid w:val="00136B99"/>
    <w:rsid w:val="0013799F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408C"/>
    <w:rsid w:val="001559FA"/>
    <w:rsid w:val="00156374"/>
    <w:rsid w:val="001577D8"/>
    <w:rsid w:val="00157B5C"/>
    <w:rsid w:val="00157FC3"/>
    <w:rsid w:val="00160739"/>
    <w:rsid w:val="001607BB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28A"/>
    <w:rsid w:val="001815A2"/>
    <w:rsid w:val="00181FC1"/>
    <w:rsid w:val="00182992"/>
    <w:rsid w:val="00183034"/>
    <w:rsid w:val="001830F7"/>
    <w:rsid w:val="001834AB"/>
    <w:rsid w:val="00183EE6"/>
    <w:rsid w:val="0018588A"/>
    <w:rsid w:val="00187252"/>
    <w:rsid w:val="00191C91"/>
    <w:rsid w:val="00192DD9"/>
    <w:rsid w:val="00194186"/>
    <w:rsid w:val="00194339"/>
    <w:rsid w:val="00194848"/>
    <w:rsid w:val="001958EA"/>
    <w:rsid w:val="00195E0E"/>
    <w:rsid w:val="001A0B72"/>
    <w:rsid w:val="001A180D"/>
    <w:rsid w:val="001A18C7"/>
    <w:rsid w:val="001A1BAC"/>
    <w:rsid w:val="001A23CE"/>
    <w:rsid w:val="001A2C89"/>
    <w:rsid w:val="001A3C1A"/>
    <w:rsid w:val="001A4091"/>
    <w:rsid w:val="001A673E"/>
    <w:rsid w:val="001A7763"/>
    <w:rsid w:val="001B3964"/>
    <w:rsid w:val="001B4452"/>
    <w:rsid w:val="001B466C"/>
    <w:rsid w:val="001B4F34"/>
    <w:rsid w:val="001B52EC"/>
    <w:rsid w:val="001B554A"/>
    <w:rsid w:val="001B5D58"/>
    <w:rsid w:val="001B6564"/>
    <w:rsid w:val="001B691A"/>
    <w:rsid w:val="001C02D8"/>
    <w:rsid w:val="001C04E3"/>
    <w:rsid w:val="001C2378"/>
    <w:rsid w:val="001C2B54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CDA"/>
    <w:rsid w:val="001D6FD9"/>
    <w:rsid w:val="001D780E"/>
    <w:rsid w:val="001E05C3"/>
    <w:rsid w:val="001E0A2A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7A6"/>
    <w:rsid w:val="001F2E23"/>
    <w:rsid w:val="001F341F"/>
    <w:rsid w:val="001F3911"/>
    <w:rsid w:val="001F3F1A"/>
    <w:rsid w:val="001F4CBD"/>
    <w:rsid w:val="001F5545"/>
    <w:rsid w:val="001F5777"/>
    <w:rsid w:val="001F5937"/>
    <w:rsid w:val="001F5955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6D"/>
    <w:rsid w:val="00204BAD"/>
    <w:rsid w:val="00204D60"/>
    <w:rsid w:val="00205627"/>
    <w:rsid w:val="002056D0"/>
    <w:rsid w:val="002058B2"/>
    <w:rsid w:val="0021056A"/>
    <w:rsid w:val="00210860"/>
    <w:rsid w:val="00210B6A"/>
    <w:rsid w:val="00212CB6"/>
    <w:rsid w:val="00212E37"/>
    <w:rsid w:val="002140FF"/>
    <w:rsid w:val="00214520"/>
    <w:rsid w:val="002153C6"/>
    <w:rsid w:val="002205EC"/>
    <w:rsid w:val="00220799"/>
    <w:rsid w:val="00220894"/>
    <w:rsid w:val="00224952"/>
    <w:rsid w:val="00224DD2"/>
    <w:rsid w:val="00225A6A"/>
    <w:rsid w:val="00225AC7"/>
    <w:rsid w:val="00225ACC"/>
    <w:rsid w:val="00227983"/>
    <w:rsid w:val="00231C25"/>
    <w:rsid w:val="00231C6F"/>
    <w:rsid w:val="00232A90"/>
    <w:rsid w:val="00233279"/>
    <w:rsid w:val="00234151"/>
    <w:rsid w:val="00234F8C"/>
    <w:rsid w:val="00235542"/>
    <w:rsid w:val="00235D6E"/>
    <w:rsid w:val="002369B0"/>
    <w:rsid w:val="00236AD8"/>
    <w:rsid w:val="002401F5"/>
    <w:rsid w:val="002409A9"/>
    <w:rsid w:val="00240E54"/>
    <w:rsid w:val="002443BB"/>
    <w:rsid w:val="002451C5"/>
    <w:rsid w:val="00245F1F"/>
    <w:rsid w:val="0024663B"/>
    <w:rsid w:val="00247103"/>
    <w:rsid w:val="00250067"/>
    <w:rsid w:val="002516DE"/>
    <w:rsid w:val="00251F81"/>
    <w:rsid w:val="00252362"/>
    <w:rsid w:val="00252BE0"/>
    <w:rsid w:val="00253588"/>
    <w:rsid w:val="002546F4"/>
    <w:rsid w:val="002551D0"/>
    <w:rsid w:val="00255374"/>
    <w:rsid w:val="00256752"/>
    <w:rsid w:val="00257021"/>
    <w:rsid w:val="00257BF4"/>
    <w:rsid w:val="00260003"/>
    <w:rsid w:val="0026035D"/>
    <w:rsid w:val="002606D6"/>
    <w:rsid w:val="00261A7D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122"/>
    <w:rsid w:val="00270728"/>
    <w:rsid w:val="00270D42"/>
    <w:rsid w:val="0027195D"/>
    <w:rsid w:val="00272B03"/>
    <w:rsid w:val="002733E2"/>
    <w:rsid w:val="00273714"/>
    <w:rsid w:val="00273A1F"/>
    <w:rsid w:val="002750B1"/>
    <w:rsid w:val="00276A35"/>
    <w:rsid w:val="00277835"/>
    <w:rsid w:val="00280AB1"/>
    <w:rsid w:val="00281D8C"/>
    <w:rsid w:val="0028411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5C2B"/>
    <w:rsid w:val="002A6432"/>
    <w:rsid w:val="002A6F25"/>
    <w:rsid w:val="002A6FD3"/>
    <w:rsid w:val="002B0A7D"/>
    <w:rsid w:val="002B1A69"/>
    <w:rsid w:val="002B2723"/>
    <w:rsid w:val="002B303A"/>
    <w:rsid w:val="002B30B8"/>
    <w:rsid w:val="002B538E"/>
    <w:rsid w:val="002B5DCA"/>
    <w:rsid w:val="002B6BDC"/>
    <w:rsid w:val="002B75B0"/>
    <w:rsid w:val="002B762E"/>
    <w:rsid w:val="002B76D7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1FF"/>
    <w:rsid w:val="002D0439"/>
    <w:rsid w:val="002D11B7"/>
    <w:rsid w:val="002D16A4"/>
    <w:rsid w:val="002D20C0"/>
    <w:rsid w:val="002D3BBC"/>
    <w:rsid w:val="002D438A"/>
    <w:rsid w:val="002D4FF1"/>
    <w:rsid w:val="002D5479"/>
    <w:rsid w:val="002D5738"/>
    <w:rsid w:val="002D5E53"/>
    <w:rsid w:val="002D7C5B"/>
    <w:rsid w:val="002E0319"/>
    <w:rsid w:val="002E179B"/>
    <w:rsid w:val="002E1C9E"/>
    <w:rsid w:val="002E1EF3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6F0F"/>
    <w:rsid w:val="003178DA"/>
    <w:rsid w:val="00317DB8"/>
    <w:rsid w:val="00320618"/>
    <w:rsid w:val="0032100B"/>
    <w:rsid w:val="00321BD7"/>
    <w:rsid w:val="0032260F"/>
    <w:rsid w:val="003228DA"/>
    <w:rsid w:val="00323D6B"/>
    <w:rsid w:val="0032461E"/>
    <w:rsid w:val="0032681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B4D"/>
    <w:rsid w:val="00346F7F"/>
    <w:rsid w:val="00347DE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2DF3"/>
    <w:rsid w:val="003636CD"/>
    <w:rsid w:val="00363DA9"/>
    <w:rsid w:val="0036487C"/>
    <w:rsid w:val="00365411"/>
    <w:rsid w:val="00365FA2"/>
    <w:rsid w:val="00366C69"/>
    <w:rsid w:val="00367441"/>
    <w:rsid w:val="00367B1D"/>
    <w:rsid w:val="00370E4F"/>
    <w:rsid w:val="00371215"/>
    <w:rsid w:val="0037201E"/>
    <w:rsid w:val="00372F0D"/>
    <w:rsid w:val="00374059"/>
    <w:rsid w:val="0037535B"/>
    <w:rsid w:val="0037552D"/>
    <w:rsid w:val="003756DB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53C"/>
    <w:rsid w:val="00385B05"/>
    <w:rsid w:val="00386382"/>
    <w:rsid w:val="003865EF"/>
    <w:rsid w:val="00386BA9"/>
    <w:rsid w:val="003875A3"/>
    <w:rsid w:val="00387B8F"/>
    <w:rsid w:val="00390017"/>
    <w:rsid w:val="003901A3"/>
    <w:rsid w:val="003902CA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45"/>
    <w:rsid w:val="003A7834"/>
    <w:rsid w:val="003B0B5B"/>
    <w:rsid w:val="003B0E79"/>
    <w:rsid w:val="003B19A2"/>
    <w:rsid w:val="003B3575"/>
    <w:rsid w:val="003B50BC"/>
    <w:rsid w:val="003B5D97"/>
    <w:rsid w:val="003B626E"/>
    <w:rsid w:val="003B63A4"/>
    <w:rsid w:val="003B68FE"/>
    <w:rsid w:val="003B6D7D"/>
    <w:rsid w:val="003B7D7E"/>
    <w:rsid w:val="003C026F"/>
    <w:rsid w:val="003C1012"/>
    <w:rsid w:val="003C11C9"/>
    <w:rsid w:val="003C1229"/>
    <w:rsid w:val="003C1FD4"/>
    <w:rsid w:val="003C213D"/>
    <w:rsid w:val="003C25AD"/>
    <w:rsid w:val="003C2D21"/>
    <w:rsid w:val="003C43F4"/>
    <w:rsid w:val="003C5E6B"/>
    <w:rsid w:val="003C7AD7"/>
    <w:rsid w:val="003D0FC3"/>
    <w:rsid w:val="003D2C1D"/>
    <w:rsid w:val="003D2C34"/>
    <w:rsid w:val="003D3DDD"/>
    <w:rsid w:val="003D472F"/>
    <w:rsid w:val="003D5CBF"/>
    <w:rsid w:val="003D66D2"/>
    <w:rsid w:val="003E07AE"/>
    <w:rsid w:val="003E14FC"/>
    <w:rsid w:val="003E1640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2C3"/>
    <w:rsid w:val="003F33BC"/>
    <w:rsid w:val="003F3D4E"/>
    <w:rsid w:val="003F477E"/>
    <w:rsid w:val="003F6CD2"/>
    <w:rsid w:val="003F788D"/>
    <w:rsid w:val="0040126E"/>
    <w:rsid w:val="004020D4"/>
    <w:rsid w:val="004021B6"/>
    <w:rsid w:val="00403368"/>
    <w:rsid w:val="004047C4"/>
    <w:rsid w:val="00404EF1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B61"/>
    <w:rsid w:val="00423641"/>
    <w:rsid w:val="00425819"/>
    <w:rsid w:val="00426266"/>
    <w:rsid w:val="00426ABD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64B"/>
    <w:rsid w:val="00435FE2"/>
    <w:rsid w:val="00436E2F"/>
    <w:rsid w:val="00436EAB"/>
    <w:rsid w:val="0044510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A87"/>
    <w:rsid w:val="00470EB5"/>
    <w:rsid w:val="0047286B"/>
    <w:rsid w:val="00472E27"/>
    <w:rsid w:val="00474220"/>
    <w:rsid w:val="00474688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C93"/>
    <w:rsid w:val="004852D3"/>
    <w:rsid w:val="004853E0"/>
    <w:rsid w:val="0048540F"/>
    <w:rsid w:val="00485970"/>
    <w:rsid w:val="00485C0D"/>
    <w:rsid w:val="00486575"/>
    <w:rsid w:val="004866D0"/>
    <w:rsid w:val="00486936"/>
    <w:rsid w:val="0048724A"/>
    <w:rsid w:val="00494242"/>
    <w:rsid w:val="00494E8E"/>
    <w:rsid w:val="004955BC"/>
    <w:rsid w:val="00495A24"/>
    <w:rsid w:val="00495D63"/>
    <w:rsid w:val="0049648F"/>
    <w:rsid w:val="00496606"/>
    <w:rsid w:val="00496F05"/>
    <w:rsid w:val="00497370"/>
    <w:rsid w:val="00497508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BFC"/>
    <w:rsid w:val="004C01A8"/>
    <w:rsid w:val="004C1840"/>
    <w:rsid w:val="004C1864"/>
    <w:rsid w:val="004C24C9"/>
    <w:rsid w:val="004C31B6"/>
    <w:rsid w:val="004C5319"/>
    <w:rsid w:val="004C621F"/>
    <w:rsid w:val="004C6677"/>
    <w:rsid w:val="004C7948"/>
    <w:rsid w:val="004C7BB8"/>
    <w:rsid w:val="004C7C60"/>
    <w:rsid w:val="004D0DFE"/>
    <w:rsid w:val="004D1D91"/>
    <w:rsid w:val="004D22C3"/>
    <w:rsid w:val="004D29BD"/>
    <w:rsid w:val="004D3BDC"/>
    <w:rsid w:val="004D6F4D"/>
    <w:rsid w:val="004D6F95"/>
    <w:rsid w:val="004D72FE"/>
    <w:rsid w:val="004D7E91"/>
    <w:rsid w:val="004E003A"/>
    <w:rsid w:val="004E0768"/>
    <w:rsid w:val="004E1A31"/>
    <w:rsid w:val="004E1F2F"/>
    <w:rsid w:val="004E2DE0"/>
    <w:rsid w:val="004E4060"/>
    <w:rsid w:val="004E409A"/>
    <w:rsid w:val="004E624D"/>
    <w:rsid w:val="004E6706"/>
    <w:rsid w:val="004E703C"/>
    <w:rsid w:val="004F0FB9"/>
    <w:rsid w:val="004F17E1"/>
    <w:rsid w:val="004F2F7E"/>
    <w:rsid w:val="004F32B5"/>
    <w:rsid w:val="004F407E"/>
    <w:rsid w:val="004F428D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43FC"/>
    <w:rsid w:val="005157A9"/>
    <w:rsid w:val="005158E0"/>
    <w:rsid w:val="005173A7"/>
    <w:rsid w:val="005177E1"/>
    <w:rsid w:val="00520C0A"/>
    <w:rsid w:val="00521153"/>
    <w:rsid w:val="005218B6"/>
    <w:rsid w:val="00522589"/>
    <w:rsid w:val="00524545"/>
    <w:rsid w:val="005255BF"/>
    <w:rsid w:val="005257DE"/>
    <w:rsid w:val="00527200"/>
    <w:rsid w:val="00530157"/>
    <w:rsid w:val="00530A05"/>
    <w:rsid w:val="00531EBE"/>
    <w:rsid w:val="0053239A"/>
    <w:rsid w:val="00532F8B"/>
    <w:rsid w:val="00533737"/>
    <w:rsid w:val="0053375D"/>
    <w:rsid w:val="00535B79"/>
    <w:rsid w:val="00535D7C"/>
    <w:rsid w:val="00536579"/>
    <w:rsid w:val="00536C1E"/>
    <w:rsid w:val="005408D8"/>
    <w:rsid w:val="0054343A"/>
    <w:rsid w:val="00543974"/>
    <w:rsid w:val="00543DFB"/>
    <w:rsid w:val="00543EBF"/>
    <w:rsid w:val="00544ABA"/>
    <w:rsid w:val="0054593A"/>
    <w:rsid w:val="005467FB"/>
    <w:rsid w:val="00546AE9"/>
    <w:rsid w:val="00547989"/>
    <w:rsid w:val="00550746"/>
    <w:rsid w:val="00551320"/>
    <w:rsid w:val="005518A4"/>
    <w:rsid w:val="00552768"/>
    <w:rsid w:val="00552935"/>
    <w:rsid w:val="00552ADA"/>
    <w:rsid w:val="00553127"/>
    <w:rsid w:val="005537D5"/>
    <w:rsid w:val="00553AA2"/>
    <w:rsid w:val="00554131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2CC"/>
    <w:rsid w:val="00572760"/>
    <w:rsid w:val="00574388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8C1"/>
    <w:rsid w:val="00584416"/>
    <w:rsid w:val="00584B39"/>
    <w:rsid w:val="00584E25"/>
    <w:rsid w:val="00585028"/>
    <w:rsid w:val="005854D1"/>
    <w:rsid w:val="00585F5B"/>
    <w:rsid w:val="0058620A"/>
    <w:rsid w:val="00587FC0"/>
    <w:rsid w:val="005906AD"/>
    <w:rsid w:val="00590DA6"/>
    <w:rsid w:val="00591094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208"/>
    <w:rsid w:val="005A269F"/>
    <w:rsid w:val="005A305E"/>
    <w:rsid w:val="005A30BB"/>
    <w:rsid w:val="005A3887"/>
    <w:rsid w:val="005A6B0B"/>
    <w:rsid w:val="005A6B58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3338"/>
    <w:rsid w:val="005C40F4"/>
    <w:rsid w:val="005C43BE"/>
    <w:rsid w:val="005C44F3"/>
    <w:rsid w:val="005C54C6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855"/>
    <w:rsid w:val="005D4EFA"/>
    <w:rsid w:val="005D55BA"/>
    <w:rsid w:val="005D5ADB"/>
    <w:rsid w:val="005D648A"/>
    <w:rsid w:val="005D7E0D"/>
    <w:rsid w:val="005E21F4"/>
    <w:rsid w:val="005E234A"/>
    <w:rsid w:val="005E2BC0"/>
    <w:rsid w:val="005E35CC"/>
    <w:rsid w:val="005E371E"/>
    <w:rsid w:val="005E53F9"/>
    <w:rsid w:val="005E775D"/>
    <w:rsid w:val="005F0939"/>
    <w:rsid w:val="005F0A43"/>
    <w:rsid w:val="005F27BF"/>
    <w:rsid w:val="005F4171"/>
    <w:rsid w:val="005F46D6"/>
    <w:rsid w:val="005F4DD6"/>
    <w:rsid w:val="005F50D8"/>
    <w:rsid w:val="005F53A1"/>
    <w:rsid w:val="005F5A2B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DB8"/>
    <w:rsid w:val="006130F7"/>
    <w:rsid w:val="00613AF8"/>
    <w:rsid w:val="00613D8E"/>
    <w:rsid w:val="006142E0"/>
    <w:rsid w:val="00616112"/>
    <w:rsid w:val="006163A4"/>
    <w:rsid w:val="0061792C"/>
    <w:rsid w:val="006205CA"/>
    <w:rsid w:val="00621F53"/>
    <w:rsid w:val="00622E2A"/>
    <w:rsid w:val="00622ED0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CEF"/>
    <w:rsid w:val="00634ACF"/>
    <w:rsid w:val="00634AD6"/>
    <w:rsid w:val="00635035"/>
    <w:rsid w:val="0063580D"/>
    <w:rsid w:val="00635CAE"/>
    <w:rsid w:val="00637240"/>
    <w:rsid w:val="00643660"/>
    <w:rsid w:val="00647AC2"/>
    <w:rsid w:val="00650139"/>
    <w:rsid w:val="00650B27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500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72F"/>
    <w:rsid w:val="00691B30"/>
    <w:rsid w:val="00693E1F"/>
    <w:rsid w:val="00693ECB"/>
    <w:rsid w:val="00694797"/>
    <w:rsid w:val="00695887"/>
    <w:rsid w:val="00696E5B"/>
    <w:rsid w:val="00697733"/>
    <w:rsid w:val="006A0D6F"/>
    <w:rsid w:val="006A21BB"/>
    <w:rsid w:val="006A254E"/>
    <w:rsid w:val="006A2C30"/>
    <w:rsid w:val="006A2CFF"/>
    <w:rsid w:val="006A301C"/>
    <w:rsid w:val="006A3E2B"/>
    <w:rsid w:val="006A4003"/>
    <w:rsid w:val="006A4DBF"/>
    <w:rsid w:val="006A690D"/>
    <w:rsid w:val="006A6E17"/>
    <w:rsid w:val="006B120D"/>
    <w:rsid w:val="006B17E7"/>
    <w:rsid w:val="006B19E8"/>
    <w:rsid w:val="006B1A8A"/>
    <w:rsid w:val="006B1FD5"/>
    <w:rsid w:val="006B394E"/>
    <w:rsid w:val="006B3D7B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CF2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5D"/>
    <w:rsid w:val="006F0593"/>
    <w:rsid w:val="006F1064"/>
    <w:rsid w:val="006F1EB7"/>
    <w:rsid w:val="006F39EE"/>
    <w:rsid w:val="006F4D72"/>
    <w:rsid w:val="006F52E5"/>
    <w:rsid w:val="006F6066"/>
    <w:rsid w:val="006F6850"/>
    <w:rsid w:val="006F707E"/>
    <w:rsid w:val="007001DC"/>
    <w:rsid w:val="007015DF"/>
    <w:rsid w:val="007025CB"/>
    <w:rsid w:val="00702ECC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5C"/>
    <w:rsid w:val="00716462"/>
    <w:rsid w:val="00720FAB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114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DC7"/>
    <w:rsid w:val="0074638D"/>
    <w:rsid w:val="00746484"/>
    <w:rsid w:val="007466C8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6FD"/>
    <w:rsid w:val="00760975"/>
    <w:rsid w:val="00761FDA"/>
    <w:rsid w:val="007621FF"/>
    <w:rsid w:val="00762877"/>
    <w:rsid w:val="00762EB4"/>
    <w:rsid w:val="007634E3"/>
    <w:rsid w:val="00764194"/>
    <w:rsid w:val="0076598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6BCC"/>
    <w:rsid w:val="00777BA0"/>
    <w:rsid w:val="007803BD"/>
    <w:rsid w:val="007811DC"/>
    <w:rsid w:val="007820FA"/>
    <w:rsid w:val="0078285F"/>
    <w:rsid w:val="00782F87"/>
    <w:rsid w:val="00783207"/>
    <w:rsid w:val="00783E1D"/>
    <w:rsid w:val="0078483B"/>
    <w:rsid w:val="00784ABF"/>
    <w:rsid w:val="00784EED"/>
    <w:rsid w:val="00785900"/>
    <w:rsid w:val="00785CD6"/>
    <w:rsid w:val="00786958"/>
    <w:rsid w:val="00786E71"/>
    <w:rsid w:val="0079162F"/>
    <w:rsid w:val="00793A2B"/>
    <w:rsid w:val="00794924"/>
    <w:rsid w:val="00795CB1"/>
    <w:rsid w:val="007A0BC2"/>
    <w:rsid w:val="007A1F44"/>
    <w:rsid w:val="007A23FF"/>
    <w:rsid w:val="007A295B"/>
    <w:rsid w:val="007A3424"/>
    <w:rsid w:val="007A35EF"/>
    <w:rsid w:val="007A43A2"/>
    <w:rsid w:val="007A4D04"/>
    <w:rsid w:val="007A752D"/>
    <w:rsid w:val="007A7A96"/>
    <w:rsid w:val="007B03AF"/>
    <w:rsid w:val="007B1543"/>
    <w:rsid w:val="007B15A2"/>
    <w:rsid w:val="007B1AC0"/>
    <w:rsid w:val="007B270A"/>
    <w:rsid w:val="007B2C29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512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076CD"/>
    <w:rsid w:val="008101FD"/>
    <w:rsid w:val="00810D8D"/>
    <w:rsid w:val="00811835"/>
    <w:rsid w:val="0081581D"/>
    <w:rsid w:val="00817277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2EE"/>
    <w:rsid w:val="00866EB3"/>
    <w:rsid w:val="0086701A"/>
    <w:rsid w:val="00867BD2"/>
    <w:rsid w:val="008712FD"/>
    <w:rsid w:val="008716A1"/>
    <w:rsid w:val="0087174B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5A"/>
    <w:rsid w:val="008A0CFC"/>
    <w:rsid w:val="008A12FE"/>
    <w:rsid w:val="008A28B6"/>
    <w:rsid w:val="008A2BB1"/>
    <w:rsid w:val="008A3466"/>
    <w:rsid w:val="008A389F"/>
    <w:rsid w:val="008A3D02"/>
    <w:rsid w:val="008A3DCC"/>
    <w:rsid w:val="008A5940"/>
    <w:rsid w:val="008A73B2"/>
    <w:rsid w:val="008B043F"/>
    <w:rsid w:val="008B0808"/>
    <w:rsid w:val="008B089C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543"/>
    <w:rsid w:val="008C2A3A"/>
    <w:rsid w:val="008C4C7E"/>
    <w:rsid w:val="008C59A0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578"/>
    <w:rsid w:val="008D539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1FD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249"/>
    <w:rsid w:val="008F5840"/>
    <w:rsid w:val="008F5EEF"/>
    <w:rsid w:val="008F66FE"/>
    <w:rsid w:val="008F67B6"/>
    <w:rsid w:val="008F72CC"/>
    <w:rsid w:val="008F72CD"/>
    <w:rsid w:val="008F76CA"/>
    <w:rsid w:val="0090158C"/>
    <w:rsid w:val="009019E6"/>
    <w:rsid w:val="00903802"/>
    <w:rsid w:val="00903DEA"/>
    <w:rsid w:val="0090661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D51"/>
    <w:rsid w:val="00915757"/>
    <w:rsid w:val="009159B3"/>
    <w:rsid w:val="00916181"/>
    <w:rsid w:val="009204C5"/>
    <w:rsid w:val="0092180D"/>
    <w:rsid w:val="00922843"/>
    <w:rsid w:val="009232C9"/>
    <w:rsid w:val="00923608"/>
    <w:rsid w:val="009238E5"/>
    <w:rsid w:val="00923F12"/>
    <w:rsid w:val="00924FF8"/>
    <w:rsid w:val="00925BA8"/>
    <w:rsid w:val="00926DA7"/>
    <w:rsid w:val="009271EE"/>
    <w:rsid w:val="00927A6D"/>
    <w:rsid w:val="00927F8B"/>
    <w:rsid w:val="0093094D"/>
    <w:rsid w:val="009328C7"/>
    <w:rsid w:val="009336EC"/>
    <w:rsid w:val="00933A00"/>
    <w:rsid w:val="00933F56"/>
    <w:rsid w:val="00934C13"/>
    <w:rsid w:val="00935228"/>
    <w:rsid w:val="009355A2"/>
    <w:rsid w:val="00935F9E"/>
    <w:rsid w:val="00936D98"/>
    <w:rsid w:val="00941C0C"/>
    <w:rsid w:val="00942C80"/>
    <w:rsid w:val="00943197"/>
    <w:rsid w:val="009435F2"/>
    <w:rsid w:val="0094443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AA7"/>
    <w:rsid w:val="00955027"/>
    <w:rsid w:val="00955C0A"/>
    <w:rsid w:val="00955C4F"/>
    <w:rsid w:val="009617D8"/>
    <w:rsid w:val="00965046"/>
    <w:rsid w:val="009657F1"/>
    <w:rsid w:val="0096625D"/>
    <w:rsid w:val="009709F8"/>
    <w:rsid w:val="00972929"/>
    <w:rsid w:val="00972F91"/>
    <w:rsid w:val="00973827"/>
    <w:rsid w:val="009742D3"/>
    <w:rsid w:val="00976F14"/>
    <w:rsid w:val="00977BA7"/>
    <w:rsid w:val="00980517"/>
    <w:rsid w:val="0098194F"/>
    <w:rsid w:val="009826C8"/>
    <w:rsid w:val="00982B3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C15"/>
    <w:rsid w:val="00994DD2"/>
    <w:rsid w:val="00994E08"/>
    <w:rsid w:val="009951F9"/>
    <w:rsid w:val="00995C95"/>
    <w:rsid w:val="00995E85"/>
    <w:rsid w:val="00996468"/>
    <w:rsid w:val="0099654C"/>
    <w:rsid w:val="00996876"/>
    <w:rsid w:val="00996FFA"/>
    <w:rsid w:val="009971CD"/>
    <w:rsid w:val="009973F1"/>
    <w:rsid w:val="009973F3"/>
    <w:rsid w:val="009A0049"/>
    <w:rsid w:val="009A010D"/>
    <w:rsid w:val="009A0C6F"/>
    <w:rsid w:val="009A14EF"/>
    <w:rsid w:val="009A1C48"/>
    <w:rsid w:val="009A2DF9"/>
    <w:rsid w:val="009A3A86"/>
    <w:rsid w:val="009A4869"/>
    <w:rsid w:val="009A6A6B"/>
    <w:rsid w:val="009B0636"/>
    <w:rsid w:val="009B1EF9"/>
    <w:rsid w:val="009B2621"/>
    <w:rsid w:val="009B26AC"/>
    <w:rsid w:val="009B37E2"/>
    <w:rsid w:val="009B4519"/>
    <w:rsid w:val="009B4E9B"/>
    <w:rsid w:val="009B506B"/>
    <w:rsid w:val="009B5203"/>
    <w:rsid w:val="009B57EF"/>
    <w:rsid w:val="009B5B85"/>
    <w:rsid w:val="009B67DA"/>
    <w:rsid w:val="009B7204"/>
    <w:rsid w:val="009C0074"/>
    <w:rsid w:val="009C0564"/>
    <w:rsid w:val="009C25C7"/>
    <w:rsid w:val="009C2685"/>
    <w:rsid w:val="009C35F0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892"/>
    <w:rsid w:val="009D5BAB"/>
    <w:rsid w:val="009D6A0A"/>
    <w:rsid w:val="009E058F"/>
    <w:rsid w:val="009E0A9E"/>
    <w:rsid w:val="009E19A2"/>
    <w:rsid w:val="009E3AFD"/>
    <w:rsid w:val="009E3CDD"/>
    <w:rsid w:val="009E4B16"/>
    <w:rsid w:val="009E583F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59"/>
    <w:rsid w:val="009F3FB5"/>
    <w:rsid w:val="009F521F"/>
    <w:rsid w:val="009F553C"/>
    <w:rsid w:val="009F59F8"/>
    <w:rsid w:val="00A005B0"/>
    <w:rsid w:val="00A00C5D"/>
    <w:rsid w:val="00A01F17"/>
    <w:rsid w:val="00A022A5"/>
    <w:rsid w:val="00A03A22"/>
    <w:rsid w:val="00A04634"/>
    <w:rsid w:val="00A06119"/>
    <w:rsid w:val="00A07A48"/>
    <w:rsid w:val="00A108EE"/>
    <w:rsid w:val="00A10BB8"/>
    <w:rsid w:val="00A1108B"/>
    <w:rsid w:val="00A1200D"/>
    <w:rsid w:val="00A137E4"/>
    <w:rsid w:val="00A14813"/>
    <w:rsid w:val="00A1566A"/>
    <w:rsid w:val="00A165BF"/>
    <w:rsid w:val="00A172E8"/>
    <w:rsid w:val="00A179FF"/>
    <w:rsid w:val="00A21A36"/>
    <w:rsid w:val="00A24C9E"/>
    <w:rsid w:val="00A25294"/>
    <w:rsid w:val="00A254EE"/>
    <w:rsid w:val="00A25BE7"/>
    <w:rsid w:val="00A26DAE"/>
    <w:rsid w:val="00A27008"/>
    <w:rsid w:val="00A27CDF"/>
    <w:rsid w:val="00A309C6"/>
    <w:rsid w:val="00A30B18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6F1"/>
    <w:rsid w:val="00A3611D"/>
    <w:rsid w:val="00A36339"/>
    <w:rsid w:val="00A366E4"/>
    <w:rsid w:val="00A4266A"/>
    <w:rsid w:val="00A430F0"/>
    <w:rsid w:val="00A4376F"/>
    <w:rsid w:val="00A4549F"/>
    <w:rsid w:val="00A45B9B"/>
    <w:rsid w:val="00A462FE"/>
    <w:rsid w:val="00A47D6C"/>
    <w:rsid w:val="00A501C9"/>
    <w:rsid w:val="00A50506"/>
    <w:rsid w:val="00A53203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02"/>
    <w:rsid w:val="00A61429"/>
    <w:rsid w:val="00A61514"/>
    <w:rsid w:val="00A61645"/>
    <w:rsid w:val="00A62080"/>
    <w:rsid w:val="00A62EEA"/>
    <w:rsid w:val="00A630A2"/>
    <w:rsid w:val="00A632B8"/>
    <w:rsid w:val="00A63BF3"/>
    <w:rsid w:val="00A6466B"/>
    <w:rsid w:val="00A64942"/>
    <w:rsid w:val="00A65911"/>
    <w:rsid w:val="00A66203"/>
    <w:rsid w:val="00A662D5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0BAD"/>
    <w:rsid w:val="00A8298F"/>
    <w:rsid w:val="00A82D58"/>
    <w:rsid w:val="00A8399D"/>
    <w:rsid w:val="00A83E3D"/>
    <w:rsid w:val="00A8443A"/>
    <w:rsid w:val="00A8479C"/>
    <w:rsid w:val="00A8557B"/>
    <w:rsid w:val="00A85A05"/>
    <w:rsid w:val="00A86D63"/>
    <w:rsid w:val="00A86D7E"/>
    <w:rsid w:val="00A87797"/>
    <w:rsid w:val="00A90E72"/>
    <w:rsid w:val="00A91AAA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7B7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127"/>
    <w:rsid w:val="00AB725F"/>
    <w:rsid w:val="00AC05FB"/>
    <w:rsid w:val="00AC0705"/>
    <w:rsid w:val="00AC109B"/>
    <w:rsid w:val="00AC35EE"/>
    <w:rsid w:val="00AC74DA"/>
    <w:rsid w:val="00AC7A2B"/>
    <w:rsid w:val="00AC7C25"/>
    <w:rsid w:val="00AD086C"/>
    <w:rsid w:val="00AD0A51"/>
    <w:rsid w:val="00AD0B37"/>
    <w:rsid w:val="00AD11F7"/>
    <w:rsid w:val="00AD1DB7"/>
    <w:rsid w:val="00AD200A"/>
    <w:rsid w:val="00AD2852"/>
    <w:rsid w:val="00AD2940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B1B"/>
    <w:rsid w:val="00AE2F3F"/>
    <w:rsid w:val="00AE3B4E"/>
    <w:rsid w:val="00AE3CE6"/>
    <w:rsid w:val="00AE3D3F"/>
    <w:rsid w:val="00AE468A"/>
    <w:rsid w:val="00AE59EC"/>
    <w:rsid w:val="00AE67B3"/>
    <w:rsid w:val="00AE7864"/>
    <w:rsid w:val="00AE7949"/>
    <w:rsid w:val="00AF0DF5"/>
    <w:rsid w:val="00AF25D5"/>
    <w:rsid w:val="00AF3DBB"/>
    <w:rsid w:val="00AF5194"/>
    <w:rsid w:val="00AF53EF"/>
    <w:rsid w:val="00AF73C3"/>
    <w:rsid w:val="00AF795C"/>
    <w:rsid w:val="00B00752"/>
    <w:rsid w:val="00B01E6D"/>
    <w:rsid w:val="00B02390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6F0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AA2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67A"/>
    <w:rsid w:val="00B51D1D"/>
    <w:rsid w:val="00B5310E"/>
    <w:rsid w:val="00B54ACC"/>
    <w:rsid w:val="00B54DCB"/>
    <w:rsid w:val="00B54E30"/>
    <w:rsid w:val="00B5504B"/>
    <w:rsid w:val="00B55AC2"/>
    <w:rsid w:val="00B560C9"/>
    <w:rsid w:val="00B56533"/>
    <w:rsid w:val="00B56CFC"/>
    <w:rsid w:val="00B57777"/>
    <w:rsid w:val="00B577F1"/>
    <w:rsid w:val="00B57A17"/>
    <w:rsid w:val="00B61BE2"/>
    <w:rsid w:val="00B6266F"/>
    <w:rsid w:val="00B62E0B"/>
    <w:rsid w:val="00B63C32"/>
    <w:rsid w:val="00B64434"/>
    <w:rsid w:val="00B6461A"/>
    <w:rsid w:val="00B711CE"/>
    <w:rsid w:val="00B71DC8"/>
    <w:rsid w:val="00B746C6"/>
    <w:rsid w:val="00B7604C"/>
    <w:rsid w:val="00B76342"/>
    <w:rsid w:val="00B7652C"/>
    <w:rsid w:val="00B766BF"/>
    <w:rsid w:val="00B76FA6"/>
    <w:rsid w:val="00B76FD2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409"/>
    <w:rsid w:val="00B93204"/>
    <w:rsid w:val="00B94E17"/>
    <w:rsid w:val="00B957FE"/>
    <w:rsid w:val="00B95F02"/>
    <w:rsid w:val="00B96B7B"/>
    <w:rsid w:val="00B96BEF"/>
    <w:rsid w:val="00B96EFB"/>
    <w:rsid w:val="00B96FC0"/>
    <w:rsid w:val="00B97260"/>
    <w:rsid w:val="00B976C0"/>
    <w:rsid w:val="00B97A69"/>
    <w:rsid w:val="00B97D7F"/>
    <w:rsid w:val="00BA0632"/>
    <w:rsid w:val="00BA0AAA"/>
    <w:rsid w:val="00BA0DFB"/>
    <w:rsid w:val="00BA1FB5"/>
    <w:rsid w:val="00BA2FEF"/>
    <w:rsid w:val="00BA5E12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631"/>
    <w:rsid w:val="00BE7C4D"/>
    <w:rsid w:val="00BE7C98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808"/>
    <w:rsid w:val="00BF73F2"/>
    <w:rsid w:val="00C01671"/>
    <w:rsid w:val="00C02419"/>
    <w:rsid w:val="00C02766"/>
    <w:rsid w:val="00C03EE8"/>
    <w:rsid w:val="00C05BEC"/>
    <w:rsid w:val="00C06E7D"/>
    <w:rsid w:val="00C1025E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41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6C7"/>
    <w:rsid w:val="00C570F7"/>
    <w:rsid w:val="00C60DDA"/>
    <w:rsid w:val="00C62CD5"/>
    <w:rsid w:val="00C636E6"/>
    <w:rsid w:val="00C639D6"/>
    <w:rsid w:val="00C63F8E"/>
    <w:rsid w:val="00C647FB"/>
    <w:rsid w:val="00C654E0"/>
    <w:rsid w:val="00C67EAB"/>
    <w:rsid w:val="00C70DFF"/>
    <w:rsid w:val="00C71490"/>
    <w:rsid w:val="00C75A6B"/>
    <w:rsid w:val="00C763B6"/>
    <w:rsid w:val="00C7644F"/>
    <w:rsid w:val="00C768F6"/>
    <w:rsid w:val="00C80073"/>
    <w:rsid w:val="00C807DB"/>
    <w:rsid w:val="00C80DEA"/>
    <w:rsid w:val="00C832DC"/>
    <w:rsid w:val="00C8377F"/>
    <w:rsid w:val="00C85259"/>
    <w:rsid w:val="00C8646D"/>
    <w:rsid w:val="00C91DE3"/>
    <w:rsid w:val="00C92958"/>
    <w:rsid w:val="00C92C7F"/>
    <w:rsid w:val="00C93599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C73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1CEC"/>
    <w:rsid w:val="00CD239A"/>
    <w:rsid w:val="00CD5512"/>
    <w:rsid w:val="00CD6E3D"/>
    <w:rsid w:val="00CD71AB"/>
    <w:rsid w:val="00CE0109"/>
    <w:rsid w:val="00CE1FC5"/>
    <w:rsid w:val="00CE2BE2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FE8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051"/>
    <w:rsid w:val="00D437D8"/>
    <w:rsid w:val="00D446B7"/>
    <w:rsid w:val="00D44994"/>
    <w:rsid w:val="00D45DF3"/>
    <w:rsid w:val="00D46174"/>
    <w:rsid w:val="00D461DD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541"/>
    <w:rsid w:val="00D60C8D"/>
    <w:rsid w:val="00D61374"/>
    <w:rsid w:val="00D6168A"/>
    <w:rsid w:val="00D616A5"/>
    <w:rsid w:val="00D61B83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4C0"/>
    <w:rsid w:val="00D83AE9"/>
    <w:rsid w:val="00D857B8"/>
    <w:rsid w:val="00D87175"/>
    <w:rsid w:val="00D87ABF"/>
    <w:rsid w:val="00D90CD3"/>
    <w:rsid w:val="00D916AB"/>
    <w:rsid w:val="00D919E6"/>
    <w:rsid w:val="00D91BE1"/>
    <w:rsid w:val="00D92C29"/>
    <w:rsid w:val="00D936E2"/>
    <w:rsid w:val="00D938D8"/>
    <w:rsid w:val="00D95104"/>
    <w:rsid w:val="00D95600"/>
    <w:rsid w:val="00D9683C"/>
    <w:rsid w:val="00D96E3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DA9"/>
    <w:rsid w:val="00DB3153"/>
    <w:rsid w:val="00DB317A"/>
    <w:rsid w:val="00DB3B82"/>
    <w:rsid w:val="00DB485D"/>
    <w:rsid w:val="00DC1327"/>
    <w:rsid w:val="00DC1350"/>
    <w:rsid w:val="00DC1811"/>
    <w:rsid w:val="00DC3237"/>
    <w:rsid w:val="00DC381F"/>
    <w:rsid w:val="00DC41A4"/>
    <w:rsid w:val="00DC5672"/>
    <w:rsid w:val="00DC60A2"/>
    <w:rsid w:val="00DC6600"/>
    <w:rsid w:val="00DC67BD"/>
    <w:rsid w:val="00DC6924"/>
    <w:rsid w:val="00DC7179"/>
    <w:rsid w:val="00DC71F2"/>
    <w:rsid w:val="00DD2025"/>
    <w:rsid w:val="00DD22EA"/>
    <w:rsid w:val="00DD23A0"/>
    <w:rsid w:val="00DD3EF5"/>
    <w:rsid w:val="00DD476E"/>
    <w:rsid w:val="00DD53FA"/>
    <w:rsid w:val="00DD5F42"/>
    <w:rsid w:val="00DD617B"/>
    <w:rsid w:val="00DD7803"/>
    <w:rsid w:val="00DE0E59"/>
    <w:rsid w:val="00DE0F6C"/>
    <w:rsid w:val="00DE219B"/>
    <w:rsid w:val="00DE26DB"/>
    <w:rsid w:val="00DE52E3"/>
    <w:rsid w:val="00DE617D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A08"/>
    <w:rsid w:val="00E01DAA"/>
    <w:rsid w:val="00E02103"/>
    <w:rsid w:val="00E023E5"/>
    <w:rsid w:val="00E02432"/>
    <w:rsid w:val="00E029F5"/>
    <w:rsid w:val="00E04022"/>
    <w:rsid w:val="00E0728F"/>
    <w:rsid w:val="00E0755C"/>
    <w:rsid w:val="00E079C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70E"/>
    <w:rsid w:val="00E3052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0EAE"/>
    <w:rsid w:val="00E51DDD"/>
    <w:rsid w:val="00E51FDD"/>
    <w:rsid w:val="00E52435"/>
    <w:rsid w:val="00E53122"/>
    <w:rsid w:val="00E5351B"/>
    <w:rsid w:val="00E53FA9"/>
    <w:rsid w:val="00E5414C"/>
    <w:rsid w:val="00E547B3"/>
    <w:rsid w:val="00E55774"/>
    <w:rsid w:val="00E5733D"/>
    <w:rsid w:val="00E614BC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FE7"/>
    <w:rsid w:val="00E72A2B"/>
    <w:rsid w:val="00E72C01"/>
    <w:rsid w:val="00E731FD"/>
    <w:rsid w:val="00E73705"/>
    <w:rsid w:val="00E73EED"/>
    <w:rsid w:val="00E741AC"/>
    <w:rsid w:val="00E75174"/>
    <w:rsid w:val="00E75428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1F70"/>
    <w:rsid w:val="00E955DD"/>
    <w:rsid w:val="00E95BA6"/>
    <w:rsid w:val="00E95E1E"/>
    <w:rsid w:val="00E97648"/>
    <w:rsid w:val="00EA0E4A"/>
    <w:rsid w:val="00EA1A54"/>
    <w:rsid w:val="00EA2226"/>
    <w:rsid w:val="00EA26FC"/>
    <w:rsid w:val="00EA3B5A"/>
    <w:rsid w:val="00EA410E"/>
    <w:rsid w:val="00EA49D9"/>
    <w:rsid w:val="00EA4FD1"/>
    <w:rsid w:val="00EA53C2"/>
    <w:rsid w:val="00EA5695"/>
    <w:rsid w:val="00EA5B0A"/>
    <w:rsid w:val="00EA65AD"/>
    <w:rsid w:val="00EA7F06"/>
    <w:rsid w:val="00EA7FCF"/>
    <w:rsid w:val="00EB0CA3"/>
    <w:rsid w:val="00EB104F"/>
    <w:rsid w:val="00EB1B27"/>
    <w:rsid w:val="00EB1DA8"/>
    <w:rsid w:val="00EB3E88"/>
    <w:rsid w:val="00EB4CFF"/>
    <w:rsid w:val="00EB5476"/>
    <w:rsid w:val="00EB591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E7947"/>
    <w:rsid w:val="00EF0348"/>
    <w:rsid w:val="00EF13D3"/>
    <w:rsid w:val="00EF1F9C"/>
    <w:rsid w:val="00EF276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0719"/>
    <w:rsid w:val="00F20C3E"/>
    <w:rsid w:val="00F218D4"/>
    <w:rsid w:val="00F2250A"/>
    <w:rsid w:val="00F22DB7"/>
    <w:rsid w:val="00F24788"/>
    <w:rsid w:val="00F263FE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952"/>
    <w:rsid w:val="00F47498"/>
    <w:rsid w:val="00F512B2"/>
    <w:rsid w:val="00F5283D"/>
    <w:rsid w:val="00F52ABA"/>
    <w:rsid w:val="00F52BC7"/>
    <w:rsid w:val="00F53BF4"/>
    <w:rsid w:val="00F54266"/>
    <w:rsid w:val="00F55043"/>
    <w:rsid w:val="00F55482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089"/>
    <w:rsid w:val="00F85536"/>
    <w:rsid w:val="00F8657A"/>
    <w:rsid w:val="00F8679A"/>
    <w:rsid w:val="00F87117"/>
    <w:rsid w:val="00F8736C"/>
    <w:rsid w:val="00F876EB"/>
    <w:rsid w:val="00F9030E"/>
    <w:rsid w:val="00F90ADB"/>
    <w:rsid w:val="00F90C5E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220"/>
    <w:rsid w:val="00F97908"/>
    <w:rsid w:val="00F97B43"/>
    <w:rsid w:val="00F97BED"/>
    <w:rsid w:val="00FA07F8"/>
    <w:rsid w:val="00FA105C"/>
    <w:rsid w:val="00FA1475"/>
    <w:rsid w:val="00FA148A"/>
    <w:rsid w:val="00FA163D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5CE"/>
    <w:rsid w:val="00FB6165"/>
    <w:rsid w:val="00FB7D7D"/>
    <w:rsid w:val="00FC0150"/>
    <w:rsid w:val="00FC035A"/>
    <w:rsid w:val="00FC03AB"/>
    <w:rsid w:val="00FC4729"/>
    <w:rsid w:val="00FC4A8C"/>
    <w:rsid w:val="00FC53DB"/>
    <w:rsid w:val="00FC5FC2"/>
    <w:rsid w:val="00FC6177"/>
    <w:rsid w:val="00FC63D1"/>
    <w:rsid w:val="00FC69EE"/>
    <w:rsid w:val="00FC7528"/>
    <w:rsid w:val="00FD0572"/>
    <w:rsid w:val="00FD1A97"/>
    <w:rsid w:val="00FD2D7B"/>
    <w:rsid w:val="00FD37F6"/>
    <w:rsid w:val="00FD3E3E"/>
    <w:rsid w:val="00FD4589"/>
    <w:rsid w:val="00FD473E"/>
    <w:rsid w:val="00FD5BFE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2310"/>
    <w:rsid w:val="00FF2458"/>
    <w:rsid w:val="00FF255B"/>
    <w:rsid w:val="00FF2E73"/>
    <w:rsid w:val="00FF31C7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05FFA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3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C85259"/>
    <w:pPr>
      <w:numPr>
        <w:numId w:val="9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a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har"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af1">
    <w:name w:val="Strong"/>
    <w:basedOn w:val="a0"/>
    <w:qFormat/>
    <w:rsid w:val="008E4813"/>
    <w:rPr>
      <w:b/>
      <w:bCs/>
    </w:rPr>
  </w:style>
  <w:style w:type="paragraph" w:styleId="af2">
    <w:name w:val="Normal (Web)"/>
    <w:basedOn w:val="a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¥ê¥¹¥È¶ÎÂä Char,列表段落1 Char,—ño’i—Ž Char,1st level - Bullet List Paragraph Char"/>
    <w:link w:val="af0"/>
    <w:uiPriority w:val="34"/>
    <w:qFormat/>
    <w:rsid w:val="00D37051"/>
    <w:rPr>
      <w:sz w:val="22"/>
      <w:szCs w:val="22"/>
    </w:rPr>
  </w:style>
  <w:style w:type="paragraph" w:styleId="af3">
    <w:name w:val="Title"/>
    <w:basedOn w:val="a"/>
    <w:next w:val="a"/>
    <w:link w:val="Char4"/>
    <w:qFormat/>
    <w:rsid w:val="000B7D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3"/>
    <w:rsid w:val="000B7D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H">
    <w:name w:val="TH"/>
    <w:basedOn w:val="a"/>
    <w:link w:val="THChar"/>
    <w:qFormat/>
    <w:rsid w:val="00BA5E1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BA5E12"/>
    <w:rPr>
      <w:rFonts w:ascii="Arial" w:hAnsi="Arial"/>
      <w:b/>
      <w:lang w:val="en-GB" w:eastAsia="x-none"/>
    </w:rPr>
  </w:style>
  <w:style w:type="paragraph" w:customStyle="1" w:styleId="NO">
    <w:name w:val="NO"/>
    <w:basedOn w:val="a"/>
    <w:link w:val="NOChar"/>
    <w:qFormat/>
    <w:rsid w:val="00403368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03368"/>
    <w:rPr>
      <w:rFonts w:eastAsia="Times New Roman"/>
      <w:lang w:val="en-GB"/>
    </w:rPr>
  </w:style>
  <w:style w:type="paragraph" w:customStyle="1" w:styleId="TAH">
    <w:name w:val="TAH"/>
    <w:basedOn w:val="TAC"/>
    <w:link w:val="TAHCar"/>
    <w:qFormat/>
    <w:rsid w:val="009617D8"/>
    <w:rPr>
      <w:b/>
    </w:rPr>
  </w:style>
  <w:style w:type="paragraph" w:customStyle="1" w:styleId="TAC">
    <w:name w:val="TAC"/>
    <w:basedOn w:val="TAL"/>
    <w:link w:val="TACChar"/>
    <w:qFormat/>
    <w:rsid w:val="009617D8"/>
    <w:pPr>
      <w:jc w:val="center"/>
    </w:pPr>
  </w:style>
  <w:style w:type="character" w:customStyle="1" w:styleId="TACChar">
    <w:name w:val="TAC Char"/>
    <w:link w:val="TAC"/>
    <w:qFormat/>
    <w:rsid w:val="009617D8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9617D8"/>
    <w:rPr>
      <w:rFonts w:ascii="Arial" w:eastAsia="Times New Roman" w:hAnsi="Arial"/>
      <w:b/>
      <w:sz w:val="18"/>
      <w:lang w:val="en-GB"/>
    </w:rPr>
  </w:style>
  <w:style w:type="character" w:styleId="af4">
    <w:name w:val="annotation reference"/>
    <w:basedOn w:val="a0"/>
    <w:semiHidden/>
    <w:unhideWhenUsed/>
    <w:rsid w:val="009B5203"/>
    <w:rPr>
      <w:sz w:val="16"/>
      <w:szCs w:val="16"/>
    </w:rPr>
  </w:style>
  <w:style w:type="paragraph" w:styleId="af5">
    <w:name w:val="annotation text"/>
    <w:basedOn w:val="a"/>
    <w:link w:val="Char5"/>
    <w:semiHidden/>
    <w:unhideWhenUsed/>
    <w:rsid w:val="009B5203"/>
    <w:rPr>
      <w:sz w:val="20"/>
      <w:szCs w:val="20"/>
    </w:rPr>
  </w:style>
  <w:style w:type="character" w:customStyle="1" w:styleId="Char5">
    <w:name w:val="批注文字 Char"/>
    <w:basedOn w:val="a0"/>
    <w:link w:val="af5"/>
    <w:semiHidden/>
    <w:rsid w:val="009B5203"/>
  </w:style>
  <w:style w:type="paragraph" w:styleId="af6">
    <w:name w:val="annotation subject"/>
    <w:basedOn w:val="af5"/>
    <w:next w:val="af5"/>
    <w:link w:val="Char6"/>
    <w:semiHidden/>
    <w:unhideWhenUsed/>
    <w:rsid w:val="009B5203"/>
    <w:rPr>
      <w:b/>
      <w:bCs/>
    </w:rPr>
  </w:style>
  <w:style w:type="character" w:customStyle="1" w:styleId="Char6">
    <w:name w:val="批注主题 Char"/>
    <w:basedOn w:val="Char5"/>
    <w:link w:val="af6"/>
    <w:semiHidden/>
    <w:rsid w:val="009B5203"/>
    <w:rPr>
      <w:b/>
      <w:bCs/>
    </w:rPr>
  </w:style>
  <w:style w:type="paragraph" w:styleId="af7">
    <w:name w:val="Revision"/>
    <w:hidden/>
    <w:uiPriority w:val="99"/>
    <w:semiHidden/>
    <w:rsid w:val="009B5203"/>
    <w:rPr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rsid w:val="00A62EEA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Yu Gothic" w:hAnsi="Arial" w:cs="Calibri"/>
      <w:noProof/>
      <w:sz w:val="20"/>
      <w:lang w:val="x-none" w:eastAsia="x-none"/>
    </w:rPr>
  </w:style>
  <w:style w:type="character" w:customStyle="1" w:styleId="Doc-titleChar">
    <w:name w:val="Doc-title Char"/>
    <w:link w:val="Doc-title"/>
    <w:rsid w:val="00A62EEA"/>
    <w:rPr>
      <w:rFonts w:ascii="Arial" w:eastAsia="Yu Gothic" w:hAnsi="Arial" w:cs="Calibri"/>
      <w:noProof/>
      <w:szCs w:val="22"/>
      <w:lang w:val="x-none" w:eastAsia="x-none"/>
    </w:rPr>
  </w:style>
  <w:style w:type="character" w:customStyle="1" w:styleId="TALCar">
    <w:name w:val="TAL Car"/>
    <w:locked/>
    <w:rsid w:val="00D446B7"/>
    <w:rPr>
      <w:rFonts w:ascii="Arial" w:hAnsi="Arial"/>
      <w:sz w:val="18"/>
    </w:rPr>
  </w:style>
  <w:style w:type="character" w:customStyle="1" w:styleId="TAHChar">
    <w:name w:val="TAH Char"/>
    <w:rsid w:val="00D446B7"/>
    <w:rPr>
      <w:rFonts w:ascii="Arial" w:hAnsi="Arial"/>
      <w:b/>
      <w:sz w:val="18"/>
    </w:rPr>
  </w:style>
  <w:style w:type="paragraph" w:customStyle="1" w:styleId="B1">
    <w:name w:val="B1"/>
    <w:basedOn w:val="a"/>
    <w:link w:val="B1Char"/>
    <w:qFormat/>
    <w:rsid w:val="00817277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Char">
    <w:name w:val="B1 Char"/>
    <w:link w:val="B1"/>
    <w:rsid w:val="00817277"/>
    <w:rPr>
      <w:rFonts w:eastAsia="Times New Roman"/>
      <w:lang w:val="x-none"/>
    </w:rPr>
  </w:style>
  <w:style w:type="character" w:styleId="af8">
    <w:name w:val="Placeholder Text"/>
    <w:basedOn w:val="a0"/>
    <w:uiPriority w:val="99"/>
    <w:semiHidden/>
    <w:rsid w:val="0032461E"/>
    <w:rPr>
      <w:color w:val="808080"/>
    </w:rPr>
  </w:style>
  <w:style w:type="paragraph" w:customStyle="1" w:styleId="ZT">
    <w:name w:val="ZT"/>
    <w:rsid w:val="00257021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character" w:customStyle="1" w:styleId="B1Char1">
    <w:name w:val="B1 Char1"/>
    <w:qFormat/>
    <w:locked/>
    <w:rsid w:val="00054058"/>
    <w:rPr>
      <w:lang w:val="en-GB"/>
    </w:rPr>
  </w:style>
  <w:style w:type="character" w:customStyle="1" w:styleId="TANChar">
    <w:name w:val="TAN Char"/>
    <w:link w:val="TAN"/>
    <w:locked/>
    <w:rsid w:val="00054058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054058"/>
    <w:pPr>
      <w:ind w:left="851" w:hanging="851"/>
    </w:pPr>
    <w:rPr>
      <w:rFonts w:eastAsia="宋体" w:cs="Arial"/>
    </w:rPr>
  </w:style>
  <w:style w:type="paragraph" w:customStyle="1" w:styleId="B2">
    <w:name w:val="B2"/>
    <w:basedOn w:val="21"/>
    <w:rsid w:val="00054058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normaltextrun">
    <w:name w:val="normaltextrun"/>
    <w:rsid w:val="00054058"/>
  </w:style>
  <w:style w:type="character" w:customStyle="1" w:styleId="spellingerror">
    <w:name w:val="spellingerror"/>
    <w:rsid w:val="00054058"/>
  </w:style>
  <w:style w:type="paragraph" w:styleId="21">
    <w:name w:val="List 2"/>
    <w:basedOn w:val="a"/>
    <w:semiHidden/>
    <w:unhideWhenUsed/>
    <w:rsid w:val="0005405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0C9CE-0F31-453B-922B-4FB5B363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2479</Words>
  <Characters>14479</Characters>
  <Application>Microsoft Office Word</Application>
  <DocSecurity>0</DocSecurity>
  <Lines>308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8</cp:revision>
  <cp:lastPrinted>2007-06-18T22:08:00Z</cp:lastPrinted>
  <dcterms:created xsi:type="dcterms:W3CDTF">2020-05-14T07:17:00Z</dcterms:created>
  <dcterms:modified xsi:type="dcterms:W3CDTF">2020-05-16T01:25:00Z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(3)qSc2qwhNEX579QahAUfdR90zblTabseagdVpBXx4UTPukUNfDhI/NIRcu9MKV6rmS4372uqe
vtQPiYwkr6IKmGFoNvefaKkefhsIOGkWJuf83Rs9rU4zdifCx99rh/F1anHqpRZwnHiY+H6U
aD5OoHtr3wwc5cWbiX+UkkSXDx/q12qccRxlpKKi9VsZd3/OXhSxPDMNKahVod0FJSRbIqXH
+Uv3rcGqfHNn3Xrvrx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IJEnzxY1RCLMsK1gDFbklv4SJaOjiLFuOHZ63rj9B7DrutfZwCeyt+
NgyNsUH7ZdzzP4Me5rK4XXXfDJMqZxCQhUqAPuz3ZT+ZSLcss/8tHKQUa/Rcy6OStF0BOqmD
C0C0yxU5KS7nGjafGPkjbfIFb6MPg9ybBesm67Wa5N/y345RV/YAzLX9rcYjBuMpmGgN5Ivw
kinaGgVZO1JllG3euH5Rh2ve38NqQm2dYUMb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5UfN3/qxgAfRtnhq4WoyqeB/V/D78HHrbGtT
brsFObh0zHr1BhDpOal+dd+DhiWyZA==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