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31" w:rsidRPr="008B1D31" w:rsidRDefault="008B1D31" w:rsidP="00D44B74">
      <w:pPr>
        <w:pStyle w:val="Heading1"/>
        <w:keepLines w:val="0"/>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lang w:val="en-US" w:eastAsia="ko-KR"/>
        </w:rPr>
      </w:pPr>
      <w:bookmarkStart w:id="0" w:name="_GoBack"/>
      <w:bookmarkEnd w:id="0"/>
      <w:r w:rsidRPr="008B1D31">
        <w:rPr>
          <w:rFonts w:ascii="Times New Roman" w:eastAsia="BatangChe" w:hAnsi="Times New Roman"/>
          <w:b/>
          <w:kern w:val="32"/>
          <w:sz w:val="24"/>
          <w:szCs w:val="24"/>
          <w:lang w:val="en-US" w:eastAsia="ko-KR"/>
        </w:rPr>
        <w:t>[100b-e-NR-5G_V2X_NRSL-SL_PHY_Procedure-03] Indicating SL HARQ feedback related information</w:t>
      </w:r>
    </w:p>
    <w:p w:rsidR="000D01FA" w:rsidRDefault="000D01FA" w:rsidP="003A0E71">
      <w:pPr>
        <w:wordWrap/>
        <w:autoSpaceDE/>
        <w:jc w:val="left"/>
        <w:rPr>
          <w:rFonts w:ascii="Times" w:eastAsia="Malgun Gothic" w:hAnsi="Times" w:cs="Times"/>
          <w:szCs w:val="20"/>
          <w:highlight w:val="cyan"/>
          <w:lang w:val="en-GB" w:eastAsia="en-US"/>
        </w:rPr>
      </w:pPr>
      <w:r>
        <w:rPr>
          <w:rFonts w:ascii="Times" w:hAnsi="Times" w:cs="Times"/>
          <w:highlight w:val="cyan"/>
          <w:lang w:val="en-GB" w:eastAsia="en-US"/>
        </w:rPr>
        <w:t>[100b-e-NR-5G_V2X_NRSL-PHY-Procedure-03] Email discussion/approval regarding indicating SL HARQ feedback related information</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HARQ feedback Option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How to indicate whether SL HARQ feedback is enabled or disabled to RX UE</w:t>
      </w:r>
    </w:p>
    <w:p w:rsidR="000D01FA" w:rsidRDefault="000D01FA" w:rsidP="003A0E71">
      <w:pPr>
        <w:widowControl/>
        <w:numPr>
          <w:ilvl w:val="0"/>
          <w:numId w:val="3"/>
        </w:numPr>
        <w:wordWrap/>
        <w:autoSpaceDE/>
        <w:jc w:val="left"/>
        <w:rPr>
          <w:rFonts w:ascii="Times" w:hAnsi="Times" w:cs="Times"/>
          <w:highlight w:val="cyan"/>
          <w:lang w:val="en-GB" w:eastAsia="en-US"/>
        </w:rPr>
      </w:pPr>
      <w:r>
        <w:rPr>
          <w:rFonts w:ascii="Times" w:hAnsi="Times" w:cs="Times"/>
          <w:highlight w:val="cyan"/>
          <w:lang w:val="en-GB" w:eastAsia="en-US"/>
        </w:rPr>
        <w:t>Whether to support mixing blind and feedback-based retransmissions of a TB</w:t>
      </w:r>
    </w:p>
    <w:p w:rsidR="000D01FA" w:rsidRDefault="000D01FA" w:rsidP="003A0E71">
      <w:pPr>
        <w:wordWrap/>
        <w:autoSpaceDE/>
        <w:jc w:val="left"/>
        <w:rPr>
          <w:rFonts w:ascii="Times" w:hAnsi="Times" w:cs="Times"/>
          <w:lang w:val="en-GB" w:eastAsia="en-US"/>
        </w:rPr>
      </w:pPr>
      <w:r>
        <w:rPr>
          <w:rFonts w:ascii="Times" w:hAnsi="Times" w:cs="Times"/>
          <w:highlight w:val="cyan"/>
          <w:lang w:val="en-GB" w:eastAsia="en-US"/>
        </w:rPr>
        <w:t>till 4/24, with potential TPs by 4/29 (Hanbyul, LGE)</w:t>
      </w:r>
    </w:p>
    <w:p w:rsidR="000D01FA" w:rsidRDefault="000D01FA"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hint="eastAsia"/>
          <w:b/>
          <w:sz w:val="22"/>
          <w:szCs w:val="22"/>
        </w:rPr>
        <w:t xml:space="preserve">1. How to indicate </w:t>
      </w:r>
      <w:r w:rsidRPr="00F75DD6">
        <w:rPr>
          <w:rFonts w:ascii="Calibri" w:eastAsia="Malgun Gothic" w:hAnsi="Calibri" w:cs="Calibri"/>
          <w:b/>
          <w:sz w:val="22"/>
          <w:szCs w:val="22"/>
        </w:rPr>
        <w:t>SL HARQ feedback enabling/disabling and HARQ feedback Option to RX UE</w:t>
      </w:r>
    </w:p>
    <w:p w:rsidR="00F75DD6" w:rsidRDefault="00F75DD6"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 </w:t>
      </w:r>
      <w:r w:rsidRPr="008B1D31">
        <w:rPr>
          <w:rFonts w:ascii="Calibri" w:eastAsia="Malgun Gothic" w:hAnsi="Calibri" w:cs="Calibri"/>
          <w:sz w:val="22"/>
          <w:szCs w:val="22"/>
        </w:rPr>
        <w:t>Do you agree t</w:t>
      </w:r>
      <w:r>
        <w:rPr>
          <w:rFonts w:ascii="Calibri" w:eastAsia="Malgun Gothic" w:hAnsi="Calibri" w:cs="Calibri"/>
          <w:sz w:val="22"/>
          <w:szCs w:val="22"/>
        </w:rPr>
        <w:t>hat at least two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formats are defined, one </w:t>
      </w:r>
      <w:r w:rsidRPr="008B1D31">
        <w:rPr>
          <w:rFonts w:ascii="Calibri" w:eastAsia="Malgun Gothic" w:hAnsi="Calibri" w:cs="Calibri"/>
          <w:sz w:val="22"/>
          <w:szCs w:val="22"/>
        </w:rPr>
        <w:t xml:space="preserve">containing Zone ID and Communication range requirement and </w:t>
      </w:r>
      <w:r>
        <w:rPr>
          <w:rFonts w:ascii="Calibri" w:eastAsia="Malgun Gothic" w:hAnsi="Calibri" w:cs="Calibri"/>
          <w:sz w:val="22"/>
          <w:szCs w:val="22"/>
        </w:rPr>
        <w:t>another one not containing them?</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hAnsi="Calibri" w:cs="Calibri"/>
                <w:sz w:val="22"/>
              </w:rPr>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Support.</w:t>
            </w:r>
          </w:p>
        </w:tc>
      </w:tr>
      <w:tr w:rsidR="008B1D31" w:rsidRPr="00590E43" w:rsidTr="008B1D31">
        <w:tc>
          <w:tcPr>
            <w:tcW w:w="1413" w:type="dxa"/>
          </w:tcPr>
          <w:p w:rsidR="008B1D31" w:rsidRPr="00590E43" w:rsidRDefault="008E6CEF"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jc w:val="left"/>
              <w:rPr>
                <w:rFonts w:ascii="Calibri" w:hAnsi="Calibri" w:cs="Calibri"/>
                <w:sz w:val="22"/>
              </w:rPr>
            </w:pPr>
            <w:r w:rsidRPr="00E46E39">
              <w:rPr>
                <w:rFonts w:ascii="Calibri" w:hAnsi="Calibri" w:cs="Calibri"/>
                <w:sz w:val="22"/>
              </w:rPr>
              <w:t>We think that two 2nd SCI formats are enough. One format containing Zone ID and c</w:t>
            </w:r>
            <w:r>
              <w:rPr>
                <w:rFonts w:ascii="Calibri" w:hAnsi="Calibri" w:cs="Calibri"/>
                <w:sz w:val="22"/>
              </w:rPr>
              <w:t xml:space="preserve">ommunication range requirement </w:t>
            </w:r>
            <w:r w:rsidRPr="00E46E39">
              <w:rPr>
                <w:rFonts w:ascii="Calibri" w:hAnsi="Calibri" w:cs="Calibri"/>
                <w:sz w:val="22"/>
              </w:rPr>
              <w:t>is for groupcast option 1, while the other format which does not contain them is for broadcast/unicast/groupcast option 2</w:t>
            </w:r>
            <w:r>
              <w:rPr>
                <w:rFonts w:ascii="Calibri" w:hAnsi="Calibri" w:cs="Calibri"/>
                <w:sz w:val="22"/>
              </w:rPr>
              <w:t>.</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Agree</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Agree to define at least two SCI formats: one contains ranging info, the other does not contain.</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590E43" w:rsidRDefault="00544C57"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544C57" w:rsidP="000955D8">
            <w:pPr>
              <w:widowControl/>
              <w:wordWrap/>
              <w:rPr>
                <w:rFonts w:ascii="Calibri" w:hAnsi="Calibri" w:cs="Calibri"/>
                <w:sz w:val="22"/>
              </w:rPr>
            </w:pPr>
            <w:r>
              <w:rPr>
                <w:rFonts w:ascii="Calibri" w:hAnsi="Calibri" w:cs="Calibri"/>
                <w:sz w:val="22"/>
              </w:rPr>
              <w:t>Agree</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w:t>
            </w:r>
            <w:r>
              <w:rPr>
                <w:rFonts w:ascii="Calibri" w:eastAsia="宋体" w:hAnsi="Calibri" w:cs="Calibri"/>
                <w:sz w:val="22"/>
                <w:lang w:eastAsia="zh-CN"/>
              </w:rPr>
              <w:t>PPO</w:t>
            </w:r>
          </w:p>
        </w:tc>
        <w:tc>
          <w:tcPr>
            <w:tcW w:w="760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sz w:val="22"/>
                <w:lang w:eastAsia="zh-CN"/>
              </w:rPr>
              <w:t>A</w:t>
            </w:r>
            <w:r>
              <w:rPr>
                <w:rFonts w:ascii="Calibri" w:eastAsia="宋体" w:hAnsi="Calibri" w:cs="Calibri" w:hint="eastAsia"/>
                <w:sz w:val="22"/>
                <w:lang w:eastAsia="zh-CN"/>
              </w:rPr>
              <w:t xml:space="preserve">gree </w:t>
            </w:r>
          </w:p>
        </w:tc>
      </w:tr>
      <w:tr w:rsidR="00F6232A" w:rsidRPr="00590E43" w:rsidTr="008B1D31">
        <w:tc>
          <w:tcPr>
            <w:tcW w:w="141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Agree</w:t>
            </w:r>
          </w:p>
        </w:tc>
      </w:tr>
      <w:tr w:rsidR="002E5880" w:rsidRPr="00590E43" w:rsidTr="008B1D31">
        <w:tc>
          <w:tcPr>
            <w:tcW w:w="1413" w:type="dxa"/>
          </w:tcPr>
          <w:p w:rsidR="002E5880" w:rsidRPr="00590E43" w:rsidRDefault="002E5880" w:rsidP="002E5880">
            <w:pPr>
              <w:widowControl/>
              <w:rPr>
                <w:rFonts w:ascii="Calibri" w:hAnsi="Calibri" w:cs="Calibri"/>
                <w:sz w:val="22"/>
              </w:rPr>
            </w:pPr>
            <w:r>
              <w:rPr>
                <w:rFonts w:ascii="Calibri" w:hAnsi="Calibri" w:cs="Calibri" w:hint="eastAsia"/>
                <w:sz w:val="22"/>
              </w:rPr>
              <w:t>LG</w:t>
            </w:r>
          </w:p>
        </w:tc>
        <w:tc>
          <w:tcPr>
            <w:tcW w:w="7603" w:type="dxa"/>
          </w:tcPr>
          <w:p w:rsidR="002E5880" w:rsidRPr="00590E43" w:rsidRDefault="002E5880" w:rsidP="002E5880">
            <w:pPr>
              <w:widowControl/>
              <w:rPr>
                <w:rFonts w:ascii="Calibri" w:hAnsi="Calibri" w:cs="Calibri"/>
                <w:sz w:val="22"/>
              </w:rPr>
            </w:pPr>
            <w:r>
              <w:rPr>
                <w:rFonts w:ascii="Calibri" w:hAnsi="Calibri" w:cs="Calibri" w:hint="eastAsia"/>
                <w:sz w:val="22"/>
              </w:rPr>
              <w:t xml:space="preserve">Yes. </w:t>
            </w:r>
            <w:r>
              <w:rPr>
                <w:rFonts w:ascii="Calibri" w:hAnsi="Calibri" w:cs="Calibri"/>
                <w:sz w:val="22"/>
              </w:rPr>
              <w:t>Since the total number of bits for Zone ID and Communication range requirement is quite large (16 bits), it would be beneficial to separate the 2</w:t>
            </w:r>
            <w:r w:rsidRPr="00B718E2">
              <w:rPr>
                <w:rFonts w:ascii="Calibri" w:hAnsi="Calibri" w:cs="Calibri"/>
                <w:sz w:val="22"/>
                <w:vertAlign w:val="superscript"/>
              </w:rPr>
              <w:t>nd</w:t>
            </w:r>
            <w:r>
              <w:rPr>
                <w:rFonts w:ascii="Calibri" w:hAnsi="Calibri" w:cs="Calibri"/>
                <w:sz w:val="22"/>
              </w:rPr>
              <w:t>-SCI format to reduce 2</w:t>
            </w:r>
            <w:r w:rsidRPr="00B718E2">
              <w:rPr>
                <w:rFonts w:ascii="Calibri" w:hAnsi="Calibri" w:cs="Calibri"/>
                <w:sz w:val="22"/>
                <w:vertAlign w:val="superscript"/>
              </w:rPr>
              <w:t>nd</w:t>
            </w:r>
            <w:r>
              <w:rPr>
                <w:rFonts w:ascii="Calibri" w:hAnsi="Calibri" w:cs="Calibri"/>
                <w:sz w:val="22"/>
              </w:rPr>
              <w:t xml:space="preserve">-SCI overhead at least for broadcast, unicast, and groupcast with non-distance based HARQ feedback.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Pr="00357732" w:rsidRDefault="0044261C" w:rsidP="0044261C">
            <w:pPr>
              <w:spacing w:beforeLines="50" w:before="120" w:afterLines="50" w:after="120"/>
              <w:rPr>
                <w:rFonts w:ascii="Times New Roman"/>
                <w:bCs/>
                <w:sz w:val="21"/>
                <w:szCs w:val="21"/>
              </w:rPr>
            </w:pPr>
            <w:r>
              <w:rPr>
                <w:rFonts w:ascii="Calibri" w:hAnsi="Calibri" w:cs="Calibri"/>
                <w:sz w:val="22"/>
              </w:rPr>
              <w:t xml:space="preserve">Agree. </w:t>
            </w:r>
            <w:r w:rsidRPr="00357732">
              <w:rPr>
                <w:rFonts w:ascii="Times New Roman"/>
                <w:bCs/>
                <w:iCs/>
                <w:sz w:val="21"/>
                <w:szCs w:val="21"/>
              </w:rPr>
              <w:t>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rsidR="0044261C" w:rsidRPr="00357732" w:rsidRDefault="0044261C" w:rsidP="0044261C">
            <w:pPr>
              <w:widowControl/>
              <w:numPr>
                <w:ilvl w:val="0"/>
                <w:numId w:val="6"/>
              </w:numPr>
              <w:wordWrap/>
              <w:autoSpaceDE/>
              <w:autoSpaceDN/>
              <w:spacing w:after="160" w:line="259" w:lineRule="auto"/>
              <w:ind w:left="480" w:hanging="240"/>
              <w:contextualSpacing/>
              <w:rPr>
                <w:rFonts w:ascii="Times" w:eastAsia="DengXian" w:hAnsi="Times"/>
                <w:bCs/>
                <w:kern w:val="0"/>
                <w:sz w:val="22"/>
                <w:szCs w:val="22"/>
              </w:rPr>
            </w:pPr>
            <w:r w:rsidRPr="00357732">
              <w:rPr>
                <w:rFonts w:ascii="Times" w:eastAsia="DengXian" w:hAnsi="Times"/>
                <w:bCs/>
                <w:kern w:val="0"/>
                <w:sz w:val="22"/>
                <w:szCs w:val="22"/>
              </w:rPr>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590E43" w:rsidTr="008B1D31">
        <w:tc>
          <w:tcPr>
            <w:tcW w:w="141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Yes</w:t>
            </w:r>
            <w:r>
              <w:rPr>
                <w:rFonts w:ascii="Calibri" w:eastAsia="宋体" w:hAnsi="Calibri" w:cs="Calibri"/>
                <w:sz w:val="22"/>
                <w:lang w:eastAsia="zh-CN"/>
              </w:rPr>
              <w:t>, agree</w:t>
            </w:r>
          </w:p>
        </w:tc>
      </w:tr>
      <w:tr w:rsidR="00181F04" w:rsidRPr="00590E43" w:rsidTr="008B1D31">
        <w:tc>
          <w:tcPr>
            <w:tcW w:w="1413" w:type="dxa"/>
          </w:tcPr>
          <w:p w:rsidR="00181F04" w:rsidRPr="00554029" w:rsidRDefault="00181F04" w:rsidP="00181F04">
            <w:pPr>
              <w:widowControl/>
              <w:wordWrap/>
              <w:rPr>
                <w:rFonts w:ascii="Calibri" w:eastAsia="宋体" w:hAnsi="Calibri" w:cs="Calibri"/>
                <w:sz w:val="22"/>
                <w:lang w:eastAsia="zh-CN"/>
              </w:rPr>
            </w:pPr>
            <w:r w:rsidRPr="00554029">
              <w:rPr>
                <w:rFonts w:ascii="Calibri" w:eastAsia="宋体" w:hAnsi="Calibri" w:cs="Calibri"/>
                <w:sz w:val="22"/>
                <w:lang w:eastAsia="zh-CN"/>
              </w:rPr>
              <w:t>Samsung</w:t>
            </w:r>
          </w:p>
        </w:tc>
        <w:tc>
          <w:tcPr>
            <w:tcW w:w="7603" w:type="dxa"/>
          </w:tcPr>
          <w:p w:rsidR="00181F04" w:rsidRPr="006E23E9" w:rsidRDefault="00181F04" w:rsidP="00181F04">
            <w:pPr>
              <w:widowControl/>
              <w:rPr>
                <w:rFonts w:ascii="Calibri" w:hAnsi="Calibri" w:cs="Calibri"/>
                <w:sz w:val="22"/>
              </w:rPr>
            </w:pPr>
            <w:r w:rsidRPr="006E23E9">
              <w:rPr>
                <w:rFonts w:ascii="Calibri" w:hAnsi="Calibri" w:cs="Calibri" w:hint="eastAsia"/>
                <w:sz w:val="22"/>
              </w:rPr>
              <w:t>A</w:t>
            </w:r>
            <w:r w:rsidRPr="006E23E9">
              <w:rPr>
                <w:rFonts w:ascii="Calibri" w:hAnsi="Calibri" w:cs="Calibri"/>
                <w:sz w:val="22"/>
              </w:rPr>
              <w:t>gree.</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Q1-1: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lastRenderedPageBreak/>
              <w:t>NTT DOCOMO</w:t>
            </w:r>
          </w:p>
        </w:tc>
        <w:tc>
          <w:tcPr>
            <w:tcW w:w="760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E46E39">
              <w:rPr>
                <w:rFonts w:ascii="Calibri" w:hAnsi="Calibri" w:cs="Calibri"/>
                <w:sz w:val="22"/>
              </w:rPr>
              <w:t>Only GC HARQ feedback for Option 1</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GC HARQ feedback Option 1 is associated with the 2</w:t>
            </w:r>
            <w:r w:rsidRPr="00EB2DDB">
              <w:rPr>
                <w:rFonts w:ascii="Calibri" w:hAnsi="Calibri" w:cs="Calibri"/>
                <w:sz w:val="22"/>
                <w:vertAlign w:val="superscript"/>
              </w:rPr>
              <w:t>nd</w:t>
            </w:r>
            <w:r>
              <w:rPr>
                <w:rFonts w:ascii="Calibri" w:hAnsi="Calibri" w:cs="Calibri"/>
                <w:sz w:val="22"/>
              </w:rPr>
              <w:t xml:space="preserve"> SCI format contains Zone ID and Communication range requirement.</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In these terms: No HARQ feedback, GC HARQ feedback Option 1</w:t>
            </w:r>
          </w:p>
          <w:p w:rsidR="000955D8" w:rsidRDefault="000955D8" w:rsidP="000955D8">
            <w:pPr>
              <w:widowControl/>
              <w:wordWrap/>
              <w:rPr>
                <w:rFonts w:ascii="Calibri" w:hAnsi="Calibri" w:cs="Calibri"/>
                <w:sz w:val="22"/>
              </w:rPr>
            </w:pPr>
          </w:p>
          <w:p w:rsidR="000955D8" w:rsidRDefault="000955D8" w:rsidP="000955D8">
            <w:pPr>
              <w:widowControl/>
              <w:wordWrap/>
              <w:rPr>
                <w:rFonts w:ascii="Calibri" w:hAnsi="Calibri" w:cs="Calibri"/>
                <w:sz w:val="22"/>
              </w:rPr>
            </w:pPr>
            <w:r>
              <w:rPr>
                <w:rFonts w:ascii="Calibri" w:hAnsi="Calibri" w:cs="Calibri"/>
                <w:sz w:val="22"/>
              </w:rPr>
              <w:t>The HARQ operation options can be updated to the more generic:</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Blind / No HARQ feedback</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NACK-only</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Range-based + ACK/NACK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NACK-only (for completeness, but not required)</w:t>
            </w:r>
          </w:p>
          <w:p w:rsidR="000955D8" w:rsidRDefault="000955D8" w:rsidP="000955D8">
            <w:pPr>
              <w:pStyle w:val="ListParagraph"/>
              <w:widowControl/>
              <w:numPr>
                <w:ilvl w:val="0"/>
                <w:numId w:val="4"/>
              </w:numPr>
              <w:wordWrap/>
              <w:spacing w:before="100" w:beforeAutospacing="1" w:after="100" w:afterAutospacing="1" w:line="240" w:lineRule="auto"/>
              <w:ind w:leftChars="0" w:left="714" w:hanging="357"/>
              <w:rPr>
                <w:rFonts w:ascii="Calibri" w:hAnsi="Calibri" w:cs="Calibri"/>
                <w:sz w:val="22"/>
              </w:rPr>
            </w:pPr>
            <w:r>
              <w:rPr>
                <w:rFonts w:ascii="Calibri" w:hAnsi="Calibri" w:cs="Calibri"/>
                <w:sz w:val="22"/>
              </w:rPr>
              <w:t>Range-tolerant + ACK/NACK</w:t>
            </w:r>
          </w:p>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 No HARQ feedback, Range-based + NACK-only</w:t>
            </w:r>
            <w:r>
              <w:rPr>
                <w:rFonts w:ascii="Calibri" w:hAnsi="Calibri" w:cs="Calibri"/>
                <w:sz w:val="22"/>
              </w:rPr>
              <w:t>, Range-based +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GC HARQ feedback Option 1 with Tx-Rx distance based operation only.</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590E43" w:rsidRDefault="00FB1D5A" w:rsidP="000955D8">
            <w:pPr>
              <w:widowControl/>
              <w:wordWrap/>
              <w:rPr>
                <w:rFonts w:ascii="Calibri" w:hAnsi="Calibri" w:cs="Calibri"/>
                <w:sz w:val="22"/>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F6232A" w:rsidRPr="00590E43" w:rsidTr="008B1D31">
        <w:tc>
          <w:tcPr>
            <w:tcW w:w="1413" w:type="dxa"/>
          </w:tcPr>
          <w:p w:rsidR="00F6232A" w:rsidRDefault="00F6232A" w:rsidP="000955D8">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0955D8">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GC HARQ </w:t>
            </w:r>
            <w:r>
              <w:rPr>
                <w:rFonts w:ascii="Calibri" w:eastAsia="MS Mincho" w:hAnsi="Calibri" w:cs="Calibri"/>
                <w:sz w:val="22"/>
                <w:lang w:eastAsia="ja-JP"/>
              </w:rPr>
              <w:t>feedback</w:t>
            </w:r>
            <w:r>
              <w:rPr>
                <w:rFonts w:ascii="Calibri" w:eastAsia="MS Mincho" w:hAnsi="Calibri" w:cs="Calibri" w:hint="eastAsia"/>
                <w:sz w:val="22"/>
                <w:lang w:eastAsia="ja-JP"/>
              </w:rPr>
              <w:t xml:space="preserve"> </w:t>
            </w:r>
            <w:r>
              <w:rPr>
                <w:rFonts w:ascii="Calibri" w:eastAsia="MS Mincho" w:hAnsi="Calibri" w:cs="Calibri"/>
                <w:sz w:val="22"/>
                <w:lang w:eastAsia="ja-JP"/>
              </w:rPr>
              <w:t>Option 1 only</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In our view, it can be used for GC HARQ feedback Option 1 only since the distance based HARQ feedback is supported only for the GC HARQ feedback Option 1. </w:t>
            </w:r>
          </w:p>
          <w:p w:rsidR="007647BD" w:rsidRPr="00590E43" w:rsidRDefault="007647BD" w:rsidP="007647BD">
            <w:pPr>
              <w:widowControl/>
              <w:rPr>
                <w:rFonts w:ascii="Calibri" w:hAnsi="Calibri" w:cs="Calibri"/>
                <w:sz w:val="22"/>
              </w:rPr>
            </w:pPr>
            <w:r>
              <w:rPr>
                <w:rFonts w:ascii="Calibri" w:hAnsi="Calibri" w:cs="Calibri"/>
                <w:sz w:val="22"/>
              </w:rPr>
              <w:t xml:space="preserve">In this case, GC HARQ feedback option indicator and HARQ feedback request indicator would not be included in this format.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Default="0044261C" w:rsidP="0044261C">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r w:rsidR="0037785E" w:rsidRPr="00590E43" w:rsidTr="008B1D31">
        <w:tc>
          <w:tcPr>
            <w:tcW w:w="141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rsidR="0037785E" w:rsidRPr="00ED3F65" w:rsidRDefault="0037785E" w:rsidP="0037785E">
            <w:pPr>
              <w:widowControl/>
              <w:rPr>
                <w:rFonts w:ascii="Calibri" w:hAnsi="Calibri" w:cs="Calibri"/>
                <w:sz w:val="22"/>
              </w:rPr>
            </w:pPr>
            <w:r w:rsidRPr="00ED3F65">
              <w:rPr>
                <w:rFonts w:ascii="Calibri" w:hAnsi="Calibri" w:cs="Calibri" w:hint="eastAsia"/>
                <w:sz w:val="22"/>
              </w:rPr>
              <w:t>GC HARQ feedback Option 1 only</w:t>
            </w:r>
            <w:r w:rsidRPr="00ED3F65">
              <w:rPr>
                <w:rFonts w:ascii="Calibri" w:hAnsi="Calibri" w:cs="Calibri"/>
                <w:sz w:val="22"/>
              </w:rPr>
              <w:t>, and when location based HARQ feedback</w:t>
            </w:r>
            <w:r>
              <w:rPr>
                <w:rFonts w:ascii="Calibri" w:hAnsi="Calibri" w:cs="Calibri"/>
                <w:sz w:val="22"/>
              </w:rPr>
              <w:t xml:space="preserve"> </w:t>
            </w:r>
            <w:r w:rsidRPr="00ED3F65">
              <w:rPr>
                <w:rFonts w:ascii="Calibri" w:hAnsi="Calibri" w:cs="Calibri"/>
                <w:sz w:val="22"/>
              </w:rPr>
              <w:t>is enabled</w:t>
            </w:r>
          </w:p>
        </w:tc>
      </w:tr>
      <w:tr w:rsidR="00181F04" w:rsidRPr="00590E43" w:rsidTr="008B1D31">
        <w:tc>
          <w:tcPr>
            <w:tcW w:w="1413" w:type="dxa"/>
          </w:tcPr>
          <w:p w:rsidR="00181F04" w:rsidRPr="00554029"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181F04" w:rsidRDefault="00181F04" w:rsidP="00181F04">
            <w:pPr>
              <w:widowControl/>
              <w:rPr>
                <w:rFonts w:ascii="Calibri" w:hAnsi="Calibri" w:cs="Calibri"/>
                <w:sz w:val="22"/>
              </w:rPr>
            </w:pPr>
            <w:r w:rsidRPr="008B1D31">
              <w:rPr>
                <w:rFonts w:ascii="Calibri" w:eastAsia="Malgun Gothic" w:hAnsi="Calibri" w:cs="Calibri"/>
                <w:sz w:val="22"/>
                <w:szCs w:val="22"/>
              </w:rPr>
              <w:t>GC HARQ feedback Option 1</w:t>
            </w:r>
            <w:r>
              <w:rPr>
                <w:rFonts w:ascii="Calibri" w:eastAsia="Malgun Gothic" w:hAnsi="Calibri" w:cs="Calibri"/>
                <w:sz w:val="22"/>
                <w:szCs w:val="22"/>
              </w:rPr>
              <w:t xml:space="preserve"> only</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2</w:t>
      </w:r>
      <w:r>
        <w:rPr>
          <w:rFonts w:ascii="Calibri" w:eastAsia="Malgun Gothic" w:hAnsi="Calibri" w:cs="Calibri" w:hint="eastAsia"/>
          <w:sz w:val="22"/>
          <w:szCs w:val="22"/>
        </w:rPr>
        <w:t xml:space="preserve">: If the answer to Q1 is yes, </w:t>
      </w:r>
      <w:r>
        <w:rPr>
          <w:rFonts w:ascii="Calibri" w:eastAsia="Malgun Gothic" w:hAnsi="Calibri" w:cs="Calibri"/>
          <w:sz w:val="22"/>
          <w:szCs w:val="22"/>
        </w:rPr>
        <w:t>which HARQ operation can be selected when the 2</w:t>
      </w:r>
      <w:r w:rsidRPr="008B1D31">
        <w:rPr>
          <w:rFonts w:ascii="Calibri" w:eastAsia="Malgun Gothic" w:hAnsi="Calibri" w:cs="Calibri"/>
          <w:sz w:val="22"/>
          <w:szCs w:val="22"/>
          <w:vertAlign w:val="superscript"/>
        </w:rPr>
        <w:t>nd</w:t>
      </w:r>
      <w:r>
        <w:rPr>
          <w:rFonts w:ascii="Calibri" w:eastAsia="Malgun Gothic" w:hAnsi="Calibri" w:cs="Calibri"/>
          <w:sz w:val="22"/>
          <w:szCs w:val="22"/>
        </w:rPr>
        <w:t xml:space="preserve"> SCI format does NOT contains Zone ID and Communication range requirement?</w:t>
      </w:r>
    </w:p>
    <w:p w:rsidR="008B1D31" w:rsidRDefault="008B1D31" w:rsidP="003A0E71">
      <w:pPr>
        <w:wordWrap/>
        <w:rPr>
          <w:rFonts w:ascii="Calibri" w:eastAsia="Malgun Gothic" w:hAnsi="Calibri" w:cs="Calibri"/>
          <w:sz w:val="22"/>
          <w:szCs w:val="22"/>
        </w:rPr>
      </w:pPr>
      <w:r>
        <w:rPr>
          <w:rFonts w:ascii="Calibri" w:eastAsia="Malgun Gothic" w:hAnsi="Calibri" w:cs="Calibri"/>
          <w:sz w:val="22"/>
          <w:szCs w:val="22"/>
        </w:rPr>
        <w:t xml:space="preserve">- Candidates for HARQ operation: </w:t>
      </w:r>
      <w:r w:rsidRPr="008B1D31">
        <w:rPr>
          <w:rFonts w:ascii="Calibri" w:eastAsia="Malgun Gothic" w:hAnsi="Calibri" w:cs="Calibri"/>
          <w:sz w:val="22"/>
          <w:szCs w:val="22"/>
        </w:rPr>
        <w:t>No HARQ feedback, GC HARQ feedback Option 1, GC HARQ feedback Option 2, unicast HARQ feedback</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590E43" w:rsidRDefault="003A0E71"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8B1D31" w:rsidRPr="00590E43" w:rsidRDefault="003A0E71" w:rsidP="003A0E71">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3A0E71">
            <w:pPr>
              <w:widowControl/>
              <w:wordWrap/>
              <w:rPr>
                <w:rFonts w:ascii="Calibri" w:hAnsi="Calibri" w:cs="Calibri"/>
                <w:sz w:val="22"/>
              </w:rPr>
            </w:pPr>
            <w:r w:rsidRPr="008B1D31">
              <w:rPr>
                <w:rFonts w:ascii="Calibri" w:eastAsia="Malgun Gothic" w:hAnsi="Calibri" w:cs="Calibri"/>
                <w:sz w:val="22"/>
              </w:rPr>
              <w:t>No HARQ feedback</w:t>
            </w:r>
            <w:r>
              <w:rPr>
                <w:rFonts w:ascii="Calibri" w:eastAsia="Malgun Gothic" w:hAnsi="Calibri" w:cs="Calibri"/>
                <w:sz w:val="22"/>
              </w:rPr>
              <w:t>, GC HARQ feedback Option 2,</w:t>
            </w:r>
            <w:r w:rsidRPr="008B1D31">
              <w:rPr>
                <w:rFonts w:ascii="Calibri" w:eastAsia="Malgun Gothic" w:hAnsi="Calibri" w:cs="Calibri"/>
                <w:sz w:val="22"/>
              </w:rPr>
              <w:t xml:space="preserve"> unicast HARQ feedback</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No HARQ feedback, GC HARQ feedback Option 2 and unicast HARQ feedback</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sidRPr="00E07944">
              <w:rPr>
                <w:rFonts w:ascii="Calibri" w:hAnsi="Calibri" w:cs="Calibri"/>
                <w:sz w:val="22"/>
              </w:rPr>
              <w:t xml:space="preserve">In </w:t>
            </w:r>
            <w:r>
              <w:rPr>
                <w:rFonts w:ascii="Calibri" w:hAnsi="Calibri" w:cs="Calibri"/>
                <w:sz w:val="22"/>
              </w:rPr>
              <w:t>the updated</w:t>
            </w:r>
            <w:r w:rsidRPr="00E07944">
              <w:rPr>
                <w:rFonts w:ascii="Calibri" w:hAnsi="Calibri" w:cs="Calibri"/>
                <w:sz w:val="22"/>
              </w:rPr>
              <w:t xml:space="preserve"> terms</w:t>
            </w:r>
            <w:r>
              <w:rPr>
                <w:rFonts w:ascii="Calibri" w:hAnsi="Calibri" w:cs="Calibri"/>
                <w:sz w:val="22"/>
              </w:rPr>
              <w:t xml:space="preserve"> as mentioned in Q1-1</w:t>
            </w:r>
            <w:r w:rsidRPr="00E07944">
              <w:rPr>
                <w:rFonts w:ascii="Calibri" w:hAnsi="Calibri" w:cs="Calibri"/>
                <w:sz w:val="22"/>
              </w:rPr>
              <w:t>: No HARQ feedback, Range-</w:t>
            </w:r>
            <w:r>
              <w:rPr>
                <w:rFonts w:ascii="Calibri" w:hAnsi="Calibri" w:cs="Calibri"/>
                <w:sz w:val="22"/>
              </w:rPr>
              <w:t>tolerant</w:t>
            </w:r>
            <w:r w:rsidRPr="00E07944">
              <w:rPr>
                <w:rFonts w:ascii="Calibri" w:hAnsi="Calibri" w:cs="Calibri"/>
                <w:sz w:val="22"/>
              </w:rPr>
              <w:t xml:space="preserve"> + NACK-only</w:t>
            </w:r>
            <w:r>
              <w:rPr>
                <w:rFonts w:ascii="Calibri" w:hAnsi="Calibri" w:cs="Calibri"/>
                <w:sz w:val="22"/>
              </w:rPr>
              <w:t xml:space="preserve">, </w:t>
            </w:r>
            <w:r w:rsidRPr="00E07944">
              <w:rPr>
                <w:rFonts w:ascii="Calibri" w:hAnsi="Calibri" w:cs="Calibri"/>
                <w:sz w:val="22"/>
              </w:rPr>
              <w:t>Range-</w:t>
            </w:r>
            <w:r>
              <w:rPr>
                <w:rFonts w:ascii="Calibri" w:hAnsi="Calibri" w:cs="Calibri"/>
                <w:sz w:val="22"/>
              </w:rPr>
              <w:t>tolerant</w:t>
            </w:r>
            <w:r w:rsidRPr="00E07944">
              <w:rPr>
                <w:rFonts w:ascii="Calibri" w:hAnsi="Calibri" w:cs="Calibri"/>
                <w:sz w:val="22"/>
              </w:rPr>
              <w:t xml:space="preserve"> </w:t>
            </w:r>
            <w:r>
              <w:rPr>
                <w:rFonts w:ascii="Calibri" w:hAnsi="Calibri" w:cs="Calibri"/>
                <w:sz w:val="22"/>
              </w:rPr>
              <w:t>+ ACK/NACK</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sidRPr="008B1D31">
              <w:rPr>
                <w:rFonts w:ascii="Calibri" w:eastAsia="Malgun Gothic" w:hAnsi="Calibri" w:cs="Calibri"/>
                <w:sz w:val="22"/>
              </w:rPr>
              <w:t>No HARQ feedback, GC HARQ feedback Option 2, unicast HARQ feedback</w:t>
            </w:r>
            <w:r>
              <w:rPr>
                <w:rFonts w:ascii="Calibri" w:eastAsia="Malgun Gothic" w:hAnsi="Calibri" w:cs="Calibri"/>
                <w:sz w:val="22"/>
              </w:rPr>
              <w:t>.</w:t>
            </w:r>
          </w:p>
        </w:tc>
      </w:tr>
      <w:tr w:rsidR="00FB1D5A" w:rsidRPr="00590E43" w:rsidTr="008B1D31">
        <w:tc>
          <w:tcPr>
            <w:tcW w:w="1413" w:type="dxa"/>
          </w:tcPr>
          <w:p w:rsidR="00FB1D5A" w:rsidRPr="00FB1D5A" w:rsidRDefault="00FB1D5A" w:rsidP="00FB1D5A">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FB1D5A" w:rsidRDefault="00FB1D5A" w:rsidP="00FB1D5A">
            <w:pPr>
              <w:widowControl/>
              <w:rPr>
                <w:rFonts w:ascii="Calibri" w:hAnsi="Calibri" w:cs="Calibri"/>
                <w:sz w:val="22"/>
              </w:rPr>
            </w:pPr>
            <w:r>
              <w:rPr>
                <w:rFonts w:ascii="Calibri" w:eastAsia="Malgun Gothic" w:hAnsi="Calibri" w:cs="Calibri"/>
                <w:sz w:val="22"/>
              </w:rPr>
              <w:t>No HARQ feedback, GC HARQ feedback Option 1 w/o Tx-Rx distance based operation, GC HARQ feedback Option 2, unicast HARQ feedback</w:t>
            </w:r>
          </w:p>
        </w:tc>
      </w:tr>
      <w:tr w:rsidR="00F6232A" w:rsidRPr="00590E43" w:rsidTr="008B1D31">
        <w:tc>
          <w:tcPr>
            <w:tcW w:w="1413" w:type="dxa"/>
          </w:tcPr>
          <w:p w:rsidR="00F6232A" w:rsidRPr="000A4356" w:rsidRDefault="00F6232A" w:rsidP="00154452">
            <w:pPr>
              <w:widowControl/>
              <w:rPr>
                <w:rFonts w:ascii="Calibri" w:eastAsia="宋体" w:hAnsi="Calibri" w:cs="Calibri"/>
                <w:sz w:val="22"/>
                <w:lang w:eastAsia="zh-CN"/>
              </w:rPr>
            </w:pPr>
            <w:r>
              <w:rPr>
                <w:rFonts w:ascii="Calibri" w:eastAsia="宋体" w:hAnsi="Calibri" w:cs="Calibri" w:hint="eastAsia"/>
                <w:sz w:val="22"/>
                <w:lang w:eastAsia="zh-CN"/>
              </w:rPr>
              <w:lastRenderedPageBreak/>
              <w:t>CATT</w:t>
            </w:r>
          </w:p>
        </w:tc>
        <w:tc>
          <w:tcPr>
            <w:tcW w:w="7603" w:type="dxa"/>
          </w:tcPr>
          <w:p w:rsidR="00F6232A" w:rsidRPr="000A4356" w:rsidRDefault="00F6232A" w:rsidP="00154452">
            <w:pPr>
              <w:widowControl/>
              <w:rPr>
                <w:rFonts w:ascii="Calibri" w:eastAsia="宋体" w:hAnsi="Calibri" w:cs="Calibri"/>
                <w:sz w:val="22"/>
                <w:lang w:eastAsia="zh-CN"/>
              </w:rPr>
            </w:pPr>
            <w:r w:rsidRPr="008B1D31">
              <w:rPr>
                <w:rFonts w:ascii="Calibri" w:eastAsia="Malgun Gothic" w:hAnsi="Calibri" w:cs="Calibri"/>
                <w:sz w:val="22"/>
                <w:szCs w:val="22"/>
              </w:rPr>
              <w:t>No HARQ feedback</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GC HARQ feedback Option 1,</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 xml:space="preserve">GC HARQ feedback Option 2, </w:t>
            </w:r>
            <w:r>
              <w:rPr>
                <w:rFonts w:ascii="Calibri" w:eastAsia="宋体" w:hAnsi="Calibri" w:cs="Calibri" w:hint="eastAsia"/>
                <w:sz w:val="22"/>
                <w:szCs w:val="22"/>
                <w:lang w:eastAsia="zh-CN"/>
              </w:rPr>
              <w:t xml:space="preserve"> </w:t>
            </w:r>
            <w:r w:rsidRPr="008B1D31">
              <w:rPr>
                <w:rFonts w:ascii="Calibri" w:eastAsia="Malgun Gothic" w:hAnsi="Calibri" w:cs="Calibri"/>
                <w:sz w:val="22"/>
                <w:szCs w:val="22"/>
              </w:rPr>
              <w:t>unicast HARQ feedback</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eastAsia="Malgun Gothic" w:hAnsi="Calibri" w:cs="Calibri"/>
                <w:sz w:val="22"/>
                <w:szCs w:val="22"/>
              </w:rPr>
            </w:pPr>
            <w:r>
              <w:rPr>
                <w:rFonts w:ascii="Calibri" w:hAnsi="Calibri" w:cs="Calibri" w:hint="eastAsia"/>
                <w:sz w:val="22"/>
              </w:rPr>
              <w:t xml:space="preserve">This format can be used for </w:t>
            </w:r>
            <w:r w:rsidRPr="008B1D31">
              <w:rPr>
                <w:rFonts w:ascii="Calibri" w:eastAsia="Malgun Gothic" w:hAnsi="Calibri" w:cs="Calibri"/>
                <w:sz w:val="22"/>
                <w:szCs w:val="22"/>
              </w:rPr>
              <w:t>No HARQ feedback, GC HARQ feedback Option 1, GC HARQ feedback Option 2, unicast HARQ feedback</w:t>
            </w:r>
            <w:r>
              <w:rPr>
                <w:rFonts w:ascii="Calibri" w:eastAsia="Malgun Gothic" w:hAnsi="Calibri" w:cs="Calibri"/>
                <w:sz w:val="22"/>
                <w:szCs w:val="22"/>
              </w:rPr>
              <w:t xml:space="preserve">. </w:t>
            </w:r>
          </w:p>
          <w:p w:rsidR="007647BD" w:rsidRDefault="007647BD" w:rsidP="007647BD">
            <w:pPr>
              <w:widowControl/>
              <w:rPr>
                <w:rFonts w:ascii="Calibri" w:eastAsia="Malgun Gothic" w:hAnsi="Calibri" w:cs="Calibri"/>
                <w:sz w:val="22"/>
                <w:szCs w:val="22"/>
              </w:rPr>
            </w:pPr>
            <w:r>
              <w:rPr>
                <w:rFonts w:ascii="Calibri" w:eastAsia="Malgun Gothic" w:hAnsi="Calibri" w:cs="Calibri"/>
                <w:sz w:val="22"/>
                <w:szCs w:val="22"/>
              </w:rPr>
              <w:t xml:space="preserve">In case of GC HARQ feedback Option 1, non-distance based GC HARQ feedback can be used. When the number of PSFCH resources are not sufficient to support GC HARQ feedback Option 2, the feedback-based groupcast can be supported. When the TX UE’s location is not available, the feedback-based groupcast can be supported. </w:t>
            </w:r>
          </w:p>
          <w:p w:rsidR="007647BD" w:rsidRPr="00590E43" w:rsidRDefault="007647BD" w:rsidP="007647BD">
            <w:pPr>
              <w:widowControl/>
              <w:rPr>
                <w:rFonts w:ascii="Calibri" w:hAnsi="Calibri" w:cs="Calibri"/>
                <w:sz w:val="22"/>
              </w:rPr>
            </w:pPr>
            <w:r>
              <w:rPr>
                <w:rFonts w:ascii="Calibri" w:eastAsia="Malgun Gothic" w:hAnsi="Calibri" w:cs="Calibri"/>
                <w:sz w:val="22"/>
                <w:szCs w:val="22"/>
              </w:rPr>
              <w:t>In this case, at least GC HARQ feedback option indicator needs to be present in the 2</w:t>
            </w:r>
            <w:r w:rsidRPr="0053653F">
              <w:rPr>
                <w:rFonts w:ascii="Calibri" w:eastAsia="Malgun Gothic" w:hAnsi="Calibri" w:cs="Calibri"/>
                <w:sz w:val="22"/>
                <w:szCs w:val="22"/>
                <w:vertAlign w:val="superscript"/>
              </w:rPr>
              <w:t>nd</w:t>
            </w:r>
            <w:r>
              <w:rPr>
                <w:rFonts w:ascii="Calibri" w:eastAsia="Malgun Gothic" w:hAnsi="Calibri" w:cs="Calibri"/>
                <w:sz w:val="22"/>
                <w:szCs w:val="22"/>
              </w:rPr>
              <w:t xml:space="preserve">-SCI format without Zone ID and Communication range requirement.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Default="0044261C" w:rsidP="0044261C">
            <w:pPr>
              <w:widowControl/>
              <w:rPr>
                <w:rFonts w:ascii="Calibri" w:hAnsi="Calibri" w:cs="Calibri"/>
                <w:sz w:val="22"/>
              </w:rPr>
            </w:pPr>
            <w:r w:rsidRPr="0049218D">
              <w:rPr>
                <w:rFonts w:ascii="Calibri" w:eastAsia="Malgun Gothic" w:hAnsi="Calibri" w:cs="Calibri"/>
                <w:sz w:val="22"/>
              </w:rPr>
              <w:t>No HARQ feedback,</w:t>
            </w:r>
            <w:r>
              <w:rPr>
                <w:rFonts w:ascii="Calibri" w:eastAsia="Malgun Gothic" w:hAnsi="Calibri" w:cs="Calibri"/>
                <w:sz w:val="22"/>
              </w:rPr>
              <w:t xml:space="preserve"> GC HARQ feedback Option 2,</w:t>
            </w:r>
            <w:r w:rsidRPr="008B1D31">
              <w:rPr>
                <w:rFonts w:ascii="Calibri" w:eastAsia="Malgun Gothic" w:hAnsi="Calibri" w:cs="Calibri"/>
                <w:sz w:val="22"/>
              </w:rPr>
              <w:t xml:space="preserve"> unicast HARQ feedback</w:t>
            </w:r>
          </w:p>
        </w:tc>
      </w:tr>
      <w:tr w:rsidR="0037785E" w:rsidRPr="00590E43" w:rsidTr="008B1D31">
        <w:tc>
          <w:tcPr>
            <w:tcW w:w="141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 xml:space="preserve">For </w:t>
            </w:r>
            <w:r>
              <w:rPr>
                <w:rFonts w:ascii="Calibri" w:eastAsia="宋体" w:hAnsi="Calibri" w:cs="Calibri"/>
                <w:sz w:val="22"/>
                <w:lang w:eastAsia="zh-CN"/>
              </w:rPr>
              <w:t>unicast &amp; GC without HARQ feedback, unicast with HARQ feedback, GC feedback option 1 w/o distance based feedback, GC feedback option 2</w:t>
            </w:r>
          </w:p>
        </w:tc>
      </w:tr>
      <w:tr w:rsidR="00181F04" w:rsidRPr="00590E43" w:rsidTr="008B1D31">
        <w:tc>
          <w:tcPr>
            <w:tcW w:w="1413" w:type="dxa"/>
          </w:tcPr>
          <w:p w:rsidR="00181F04" w:rsidRPr="00C52550" w:rsidRDefault="00181F04" w:rsidP="00181F04">
            <w:pPr>
              <w:widowControl/>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181F04" w:rsidRPr="006D782B" w:rsidRDefault="00181F04" w:rsidP="00181F04">
            <w:pPr>
              <w:widowControl/>
              <w:rPr>
                <w:rFonts w:ascii="Calibri" w:eastAsia="Malgun Gothic" w:hAnsi="Calibri" w:cs="Calibri"/>
                <w:sz w:val="22"/>
                <w:szCs w:val="22"/>
              </w:rPr>
            </w:pPr>
            <w:r w:rsidRPr="006D782B">
              <w:rPr>
                <w:rFonts w:ascii="Calibri" w:eastAsia="Malgun Gothic" w:hAnsi="Calibri" w:cs="Calibri" w:hint="eastAsia"/>
                <w:sz w:val="22"/>
                <w:szCs w:val="22"/>
              </w:rPr>
              <w:t>N</w:t>
            </w:r>
            <w:r w:rsidRPr="006D782B">
              <w:rPr>
                <w:rFonts w:ascii="Calibri" w:eastAsia="Malgun Gothic" w:hAnsi="Calibri" w:cs="Calibri"/>
                <w:sz w:val="22"/>
                <w:szCs w:val="22"/>
              </w:rPr>
              <w:t xml:space="preserve">o HARQ feedback, GC HARQ feedback Option 2, </w:t>
            </w:r>
            <w:r w:rsidRPr="008B1D31">
              <w:rPr>
                <w:rFonts w:ascii="Calibri" w:eastAsia="Malgun Gothic" w:hAnsi="Calibri" w:cs="Calibri"/>
                <w:sz w:val="22"/>
                <w:szCs w:val="22"/>
              </w:rPr>
              <w:t>unicast HARQ feedback</w:t>
            </w:r>
          </w:p>
        </w:tc>
      </w:tr>
    </w:tbl>
    <w:p w:rsidR="008B1D31" w:rsidRDefault="008B1D31" w:rsidP="003A0E71">
      <w:pPr>
        <w:wordWrap/>
        <w:rPr>
          <w:rFonts w:ascii="Calibri" w:eastAsia="Malgun Gothic" w:hAnsi="Calibri" w:cs="Calibri"/>
          <w:sz w:val="22"/>
          <w:szCs w:val="22"/>
        </w:rPr>
      </w:pPr>
    </w:p>
    <w:p w:rsidR="008B1D31" w:rsidRDefault="008B1D31" w:rsidP="003A0E71">
      <w:pPr>
        <w:wordWrap/>
        <w:rPr>
          <w:rFonts w:ascii="Calibri" w:eastAsia="Malgun Gothic" w:hAnsi="Calibri" w:cs="Calibri"/>
          <w:sz w:val="22"/>
          <w:szCs w:val="22"/>
        </w:rPr>
      </w:pPr>
      <w:r>
        <w:rPr>
          <w:rFonts w:ascii="Calibri" w:eastAsia="Malgun Gothic" w:hAnsi="Calibri" w:cs="Calibri" w:hint="eastAsia"/>
          <w:sz w:val="22"/>
          <w:szCs w:val="22"/>
        </w:rPr>
        <w:t>Q1-</w:t>
      </w:r>
      <w:r>
        <w:rPr>
          <w:rFonts w:ascii="Calibri" w:eastAsia="Malgun Gothic" w:hAnsi="Calibri" w:cs="Calibri"/>
          <w:sz w:val="22"/>
          <w:szCs w:val="22"/>
        </w:rPr>
        <w:t>3</w:t>
      </w:r>
      <w:r>
        <w:rPr>
          <w:rFonts w:ascii="Calibri" w:eastAsia="Malgun Gothic" w:hAnsi="Calibri" w:cs="Calibri" w:hint="eastAsia"/>
          <w:sz w:val="22"/>
          <w:szCs w:val="22"/>
        </w:rPr>
        <w:t xml:space="preserve">: If the answer to Q1 is yes, </w:t>
      </w:r>
      <w:r w:rsidRPr="008B1D31">
        <w:rPr>
          <w:rFonts w:ascii="Calibri" w:eastAsia="Malgun Gothic" w:hAnsi="Calibri" w:cs="Calibri"/>
          <w:sz w:val="22"/>
          <w:szCs w:val="22"/>
        </w:rPr>
        <w:t xml:space="preserve">how many </w:t>
      </w:r>
      <w:r w:rsidR="00107338">
        <w:rPr>
          <w:rFonts w:ascii="Calibri" w:eastAsia="Malgun Gothic" w:hAnsi="Calibri" w:cs="Calibri"/>
          <w:sz w:val="22"/>
          <w:szCs w:val="22"/>
        </w:rPr>
        <w:t>2nd-SCI formats are defined for those with and without Zone ID and Communication range requirement</w:t>
      </w:r>
      <w:r w:rsidRPr="008B1D31">
        <w:rPr>
          <w:rFonts w:ascii="Calibri" w:eastAsia="Malgun Gothic" w:hAnsi="Calibri" w:cs="Calibri"/>
          <w:sz w:val="22"/>
          <w:szCs w:val="22"/>
        </w:rPr>
        <w:t>? In each format, is an explicit field included to indicate whether SL HARQ feedback is enabled or disabled, and/or which option is used?</w:t>
      </w:r>
    </w:p>
    <w:tbl>
      <w:tblPr>
        <w:tblStyle w:val="2"/>
        <w:tblW w:w="0" w:type="auto"/>
        <w:tblLook w:val="04A0" w:firstRow="1" w:lastRow="0" w:firstColumn="1" w:lastColumn="0" w:noHBand="0" w:noVBand="1"/>
      </w:tblPr>
      <w:tblGrid>
        <w:gridCol w:w="1413"/>
        <w:gridCol w:w="7603"/>
      </w:tblGrid>
      <w:tr w:rsidR="008B1D31" w:rsidRPr="00590E43" w:rsidTr="008B1D31">
        <w:tc>
          <w:tcPr>
            <w:tcW w:w="141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8B1D31" w:rsidRPr="00590E43" w:rsidRDefault="008B1D31" w:rsidP="003A0E71">
            <w:pPr>
              <w:widowControl/>
              <w:wordWrap/>
              <w:rPr>
                <w:rFonts w:ascii="Calibri" w:hAnsi="Calibri" w:cs="Calibri"/>
                <w:sz w:val="22"/>
              </w:rPr>
            </w:pPr>
            <w:r w:rsidRPr="00590E43">
              <w:rPr>
                <w:rFonts w:ascii="Calibri" w:hAnsi="Calibri" w:cs="Calibri" w:hint="eastAsia"/>
                <w:sz w:val="22"/>
              </w:rPr>
              <w:t>Answer</w:t>
            </w:r>
          </w:p>
        </w:tc>
      </w:tr>
      <w:tr w:rsidR="008B1D31" w:rsidRPr="00590E43" w:rsidTr="008B1D31">
        <w:tc>
          <w:tcPr>
            <w:tcW w:w="1413" w:type="dxa"/>
          </w:tcPr>
          <w:p w:rsidR="008B1D31" w:rsidRPr="003A0E7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7603" w:type="dxa"/>
          </w:tcPr>
          <w:p w:rsidR="008B1D31" w:rsidRDefault="003A0E71"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Two: one is with zone ID and </w:t>
            </w:r>
            <w:r>
              <w:rPr>
                <w:rFonts w:ascii="Calibri" w:eastAsia="MS Mincho" w:hAnsi="Calibri" w:cs="Calibri"/>
                <w:sz w:val="22"/>
                <w:lang w:eastAsia="ja-JP"/>
              </w:rPr>
              <w:t>communication</w:t>
            </w:r>
            <w:r>
              <w:rPr>
                <w:rFonts w:ascii="Calibri" w:eastAsia="MS Mincho" w:hAnsi="Calibri" w:cs="Calibri" w:hint="eastAsia"/>
                <w:sz w:val="22"/>
                <w:lang w:eastAsia="ja-JP"/>
              </w:rPr>
              <w:t xml:space="preserve"> </w:t>
            </w:r>
            <w:r>
              <w:rPr>
                <w:rFonts w:ascii="Calibri" w:eastAsia="MS Mincho" w:hAnsi="Calibri" w:cs="Calibri"/>
                <w:sz w:val="22"/>
                <w:lang w:eastAsia="ja-JP"/>
              </w:rPr>
              <w:t>range requirement, another is without.</w:t>
            </w:r>
          </w:p>
          <w:p w:rsidR="003A0E71" w:rsidRDefault="003A0E71" w:rsidP="003A0E71">
            <w:pPr>
              <w:widowControl/>
              <w:wordWrap/>
              <w:rPr>
                <w:rFonts w:ascii="Calibri" w:eastAsia="MS Mincho" w:hAnsi="Calibri" w:cs="Calibri"/>
                <w:sz w:val="22"/>
                <w:lang w:eastAsia="ja-JP"/>
              </w:rPr>
            </w:pPr>
            <w:r>
              <w:rPr>
                <w:rFonts w:ascii="Calibri" w:eastAsia="MS Mincho" w:hAnsi="Calibri" w:cs="Calibri"/>
                <w:sz w:val="22"/>
                <w:lang w:eastAsia="ja-JP"/>
              </w:rPr>
              <w:t>For the first one, no field is defined for feedback = enabled/disabled</w:t>
            </w:r>
            <w:r w:rsidR="007407BF">
              <w:rPr>
                <w:rFonts w:ascii="Calibri" w:eastAsia="MS Mincho" w:hAnsi="Calibri" w:cs="Calibri"/>
                <w:sz w:val="22"/>
                <w:lang w:eastAsia="ja-JP"/>
              </w:rPr>
              <w:t>. No field is defined for which option is used.</w:t>
            </w:r>
          </w:p>
          <w:p w:rsidR="007407BF" w:rsidRPr="003A0E71" w:rsidRDefault="007407BF" w:rsidP="007407BF">
            <w:pPr>
              <w:widowControl/>
              <w:wordWrap/>
              <w:rPr>
                <w:rFonts w:ascii="Calibri" w:eastAsia="MS Mincho" w:hAnsi="Calibri" w:cs="Calibri"/>
                <w:sz w:val="22"/>
                <w:lang w:eastAsia="ja-JP"/>
              </w:rPr>
            </w:pPr>
            <w:r>
              <w:rPr>
                <w:rFonts w:ascii="Calibri" w:eastAsia="MS Mincho" w:hAnsi="Calibri" w:cs="Calibri"/>
                <w:sz w:val="22"/>
                <w:lang w:eastAsia="ja-JP"/>
              </w:rPr>
              <w:t>For the second one, one field is defined for feedback = enabled/disabled. No field is defined for which option is used.</w:t>
            </w:r>
          </w:p>
        </w:tc>
      </w:tr>
      <w:tr w:rsidR="008B1D31" w:rsidRPr="00590E43" w:rsidTr="008B1D31">
        <w:tc>
          <w:tcPr>
            <w:tcW w:w="1413" w:type="dxa"/>
          </w:tcPr>
          <w:p w:rsidR="008B1D31"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8B1D31"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O</w:t>
            </w:r>
            <w:r>
              <w:rPr>
                <w:rFonts w:ascii="Calibri" w:eastAsia="宋体" w:hAnsi="Calibri" w:cs="Calibri"/>
                <w:sz w:val="22"/>
                <w:lang w:eastAsia="zh-CN"/>
              </w:rPr>
              <w:t>nly two 2</w:t>
            </w:r>
            <w:r w:rsidRPr="007B572C">
              <w:rPr>
                <w:rFonts w:ascii="Calibri" w:eastAsia="宋体" w:hAnsi="Calibri" w:cs="Calibri"/>
                <w:sz w:val="22"/>
                <w:vertAlign w:val="superscript"/>
                <w:lang w:eastAsia="zh-CN"/>
              </w:rPr>
              <w:t>nd</w:t>
            </w:r>
            <w:r>
              <w:rPr>
                <w:rFonts w:ascii="Calibri" w:eastAsia="宋体" w:hAnsi="Calibri" w:cs="Calibri"/>
                <w:sz w:val="22"/>
                <w:lang w:eastAsia="zh-CN"/>
              </w:rPr>
              <w:t xml:space="preserve"> SCI formats are defined and a </w:t>
            </w:r>
            <w:r w:rsidRPr="00E46E39">
              <w:rPr>
                <w:rFonts w:ascii="Calibri" w:eastAsia="宋体" w:hAnsi="Calibri" w:cs="Calibri"/>
                <w:sz w:val="22"/>
                <w:lang w:eastAsia="zh-CN"/>
              </w:rPr>
              <w:t xml:space="preserve">1 bit length </w:t>
            </w:r>
            <w:r>
              <w:rPr>
                <w:rFonts w:ascii="Calibri" w:eastAsia="宋体" w:hAnsi="Calibri" w:cs="Calibri"/>
                <w:sz w:val="22"/>
                <w:lang w:eastAsia="zh-CN"/>
              </w:rPr>
              <w:t>explicit field in SCI format 0-1 is used to indicate which format is used.The HARQ enable/disable indication can be done by an explicit field contained in the 1</w:t>
            </w:r>
            <w:r w:rsidRPr="007B572C">
              <w:rPr>
                <w:rFonts w:ascii="Calibri" w:eastAsia="宋体" w:hAnsi="Calibri" w:cs="Calibri"/>
                <w:sz w:val="22"/>
                <w:vertAlign w:val="superscript"/>
                <w:lang w:eastAsia="zh-CN"/>
              </w:rPr>
              <w:t>st</w:t>
            </w:r>
            <w:r>
              <w:rPr>
                <w:rFonts w:ascii="Calibri" w:eastAsia="宋体" w:hAnsi="Calibri" w:cs="Calibri"/>
                <w:sz w:val="22"/>
                <w:lang w:eastAsia="zh-CN"/>
              </w:rPr>
              <w:t xml:space="preserve"> stage SCI as well.  </w:t>
            </w:r>
          </w:p>
        </w:tc>
      </w:tr>
      <w:tr w:rsidR="00F95FA2" w:rsidRPr="00590E43" w:rsidTr="008B1D31">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Default="00F95FA2" w:rsidP="00F95FA2">
            <w:pPr>
              <w:widowControl/>
              <w:rPr>
                <w:rFonts w:ascii="Calibri" w:hAnsi="Calibri" w:cs="Calibri"/>
                <w:sz w:val="22"/>
              </w:rPr>
            </w:pPr>
            <w:r>
              <w:rPr>
                <w:rFonts w:ascii="Calibri" w:hAnsi="Calibri" w:cs="Calibri"/>
                <w:sz w:val="22"/>
              </w:rPr>
              <w:t>Two 2</w:t>
            </w:r>
            <w:r w:rsidRPr="00EB2DDB">
              <w:rPr>
                <w:rFonts w:ascii="Calibri" w:hAnsi="Calibri" w:cs="Calibri"/>
                <w:sz w:val="22"/>
                <w:vertAlign w:val="superscript"/>
              </w:rPr>
              <w:t>nd</w:t>
            </w:r>
            <w:r>
              <w:rPr>
                <w:rFonts w:ascii="Calibri" w:hAnsi="Calibri" w:cs="Calibri"/>
                <w:sz w:val="22"/>
              </w:rPr>
              <w:t xml:space="preserve"> SCI formats are defined. </w:t>
            </w:r>
          </w:p>
          <w:p w:rsidR="00F95FA2" w:rsidRDefault="00F95FA2" w:rsidP="00F95FA2">
            <w:pPr>
              <w:widowControl/>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 zone ID and communication range requirement, no explicit field is included to indicate whether SL HARQ feedback is enabled or disabled. In this case, SL HARQ feedback with GC option 1 is always enabled.</w:t>
            </w:r>
          </w:p>
          <w:p w:rsidR="00F95FA2" w:rsidRPr="00590E43" w:rsidRDefault="00F95FA2" w:rsidP="00F95FA2">
            <w:pPr>
              <w:widowControl/>
              <w:wordWrap/>
              <w:rPr>
                <w:rFonts w:ascii="Calibri" w:hAnsi="Calibri" w:cs="Calibri"/>
                <w:sz w:val="22"/>
              </w:rPr>
            </w:pPr>
            <w:r>
              <w:rPr>
                <w:rFonts w:ascii="Calibri" w:hAnsi="Calibri" w:cs="Calibri"/>
                <w:sz w:val="22"/>
              </w:rPr>
              <w:t>For the 2</w:t>
            </w:r>
            <w:r w:rsidRPr="00EB2DDB">
              <w:rPr>
                <w:rFonts w:ascii="Calibri" w:hAnsi="Calibri" w:cs="Calibri"/>
                <w:sz w:val="22"/>
                <w:vertAlign w:val="superscript"/>
              </w:rPr>
              <w:t>nd</w:t>
            </w:r>
            <w:r>
              <w:rPr>
                <w:rFonts w:ascii="Calibri" w:hAnsi="Calibri" w:cs="Calibri"/>
                <w:sz w:val="22"/>
              </w:rPr>
              <w:t xml:space="preserve"> SCI format without zone ID and communication range requirement, explicit field is included to indicate whether SL HARQ feedback is enabled or disabled, and which feedback option is used.  </w:t>
            </w:r>
          </w:p>
        </w:tc>
      </w:tr>
      <w:tr w:rsidR="000955D8" w:rsidRPr="00590E43" w:rsidTr="008B1D31">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Two formats:</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Range-based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SCI is present </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Range-tolerant format:</w:t>
            </w:r>
          </w:p>
          <w:p w:rsidR="000955D8" w:rsidRDefault="000955D8" w:rsidP="000955D8">
            <w:pPr>
              <w:pStyle w:val="ListParagraph"/>
              <w:widowControl/>
              <w:numPr>
                <w:ilvl w:val="1"/>
                <w:numId w:val="4"/>
              </w:numPr>
              <w:wordWrap/>
              <w:spacing w:before="100" w:beforeAutospacing="1" w:after="100" w:afterAutospacing="1"/>
              <w:ind w:leftChars="0"/>
              <w:rPr>
                <w:rFonts w:ascii="Calibri" w:hAnsi="Calibri" w:cs="Calibri"/>
                <w:sz w:val="22"/>
              </w:rPr>
            </w:pPr>
            <w:r>
              <w:rPr>
                <w:rFonts w:ascii="Calibri" w:hAnsi="Calibri" w:cs="Calibri"/>
                <w:sz w:val="22"/>
              </w:rPr>
              <w:t>Feedback enabled/disabled flag in 2</w:t>
            </w:r>
            <w:r w:rsidRPr="00C07B11">
              <w:rPr>
                <w:rFonts w:ascii="Calibri" w:hAnsi="Calibri" w:cs="Calibri"/>
                <w:sz w:val="22"/>
                <w:vertAlign w:val="superscript"/>
              </w:rPr>
              <w:t>nd</w:t>
            </w:r>
            <w:r>
              <w:rPr>
                <w:rFonts w:ascii="Calibri" w:hAnsi="Calibri" w:cs="Calibri"/>
                <w:sz w:val="22"/>
              </w:rPr>
              <w:t xml:space="preserve"> stage format present only if PSFCH is configured for a resource pool</w:t>
            </w:r>
          </w:p>
          <w:p w:rsidR="000955D8" w:rsidRPr="00590E43" w:rsidRDefault="000955D8" w:rsidP="000955D8">
            <w:pPr>
              <w:widowControl/>
              <w:wordWrap/>
              <w:rPr>
                <w:rFonts w:ascii="Calibri" w:hAnsi="Calibri" w:cs="Calibri"/>
                <w:sz w:val="22"/>
              </w:rPr>
            </w:pPr>
            <w:r>
              <w:rPr>
                <w:rFonts w:ascii="Calibri" w:hAnsi="Calibri" w:cs="Calibri"/>
                <w:sz w:val="22"/>
              </w:rPr>
              <w:t>Optionally, NACK only, or ACK-NACK option flag can be present in 2</w:t>
            </w:r>
            <w:r w:rsidRPr="00C07B11">
              <w:rPr>
                <w:rFonts w:ascii="Calibri" w:hAnsi="Calibri" w:cs="Calibri"/>
                <w:sz w:val="22"/>
                <w:vertAlign w:val="superscript"/>
              </w:rPr>
              <w:t>nd</w:t>
            </w:r>
            <w:r>
              <w:rPr>
                <w:rFonts w:ascii="Calibri" w:hAnsi="Calibri" w:cs="Calibri"/>
                <w:sz w:val="22"/>
              </w:rPr>
              <w:t xml:space="preserve"> stage SCI</w:t>
            </w:r>
          </w:p>
        </w:tc>
      </w:tr>
      <w:tr w:rsidR="00D44B74" w:rsidRPr="00590E43" w:rsidTr="008B1D31">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Just one format for the case in Q1-1 and a second format for the case in Q1-2. The explicit enable/disable bit </w:t>
            </w:r>
            <w:r>
              <w:rPr>
                <w:rFonts w:ascii="Calibri" w:eastAsia="宋体" w:hAnsi="Calibri" w:cs="Calibri" w:hint="eastAsia"/>
                <w:sz w:val="22"/>
                <w:lang w:eastAsia="zh-CN"/>
              </w:rPr>
              <w:t xml:space="preserve">and HARQ feedback option bit are </w:t>
            </w:r>
            <w:r>
              <w:rPr>
                <w:rFonts w:ascii="Calibri" w:hAnsi="Calibri" w:cs="Calibri"/>
                <w:sz w:val="22"/>
              </w:rPr>
              <w:t xml:space="preserve">contained in the </w:t>
            </w:r>
            <w:r>
              <w:rPr>
                <w:rFonts w:ascii="Calibri" w:hAnsi="Calibri" w:cs="Calibri"/>
                <w:sz w:val="22"/>
              </w:rPr>
              <w:lastRenderedPageBreak/>
              <w:t xml:space="preserve">format w/o zone ID and range requirement, but </w:t>
            </w:r>
            <w:r>
              <w:rPr>
                <w:rFonts w:ascii="Calibri" w:eastAsia="宋体" w:hAnsi="Calibri" w:cs="Calibri" w:hint="eastAsia"/>
                <w:sz w:val="22"/>
                <w:lang w:eastAsia="zh-CN"/>
              </w:rPr>
              <w:t>are</w:t>
            </w:r>
            <w:r>
              <w:rPr>
                <w:rFonts w:ascii="Calibri" w:hAnsi="Calibri" w:cs="Calibri"/>
                <w:sz w:val="22"/>
              </w:rPr>
              <w:t xml:space="preserve"> not contained in the format with zone ID and range requirement. </w:t>
            </w:r>
          </w:p>
        </w:tc>
      </w:tr>
      <w:tr w:rsidR="00D44B74" w:rsidRPr="00590E43" w:rsidTr="008B1D31">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lastRenderedPageBreak/>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Two formats are enough: one for option 1 with range, one for the other cases of the previous question. One field indicates if HARQ feedback is enabled</w:t>
            </w:r>
          </w:p>
        </w:tc>
      </w:tr>
      <w:tr w:rsidR="00D44B74" w:rsidRPr="00590E43" w:rsidTr="008B1D31">
        <w:tc>
          <w:tcPr>
            <w:tcW w:w="1413" w:type="dxa"/>
          </w:tcPr>
          <w:p w:rsidR="00D44B74" w:rsidRPr="00FB1D5A"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OP</w:t>
            </w:r>
            <w:r>
              <w:rPr>
                <w:rFonts w:ascii="Calibri" w:eastAsia="宋体" w:hAnsi="Calibri" w:cs="Calibri"/>
                <w:sz w:val="22"/>
                <w:lang w:eastAsia="zh-CN"/>
              </w:rPr>
              <w:t>PO</w:t>
            </w:r>
          </w:p>
        </w:tc>
        <w:tc>
          <w:tcPr>
            <w:tcW w:w="7603" w:type="dxa"/>
          </w:tcPr>
          <w:p w:rsidR="00D44B74" w:rsidRDefault="00FB1D5A" w:rsidP="000955D8">
            <w:pPr>
              <w:widowControl/>
              <w:wordWrap/>
              <w:rPr>
                <w:rFonts w:ascii="Calibri" w:eastAsia="宋体" w:hAnsi="Calibri" w:cs="Calibri"/>
                <w:sz w:val="22"/>
                <w:lang w:eastAsia="zh-CN"/>
              </w:rPr>
            </w:pPr>
            <w:r>
              <w:rPr>
                <w:rFonts w:ascii="Calibri" w:eastAsia="宋体" w:hAnsi="Calibri" w:cs="Calibri" w:hint="eastAsia"/>
                <w:sz w:val="22"/>
                <w:lang w:eastAsia="zh-CN"/>
              </w:rPr>
              <w:t>Two formats:</w:t>
            </w:r>
          </w:p>
          <w:p w:rsidR="00FB1D5A" w:rsidRDefault="00FB1D5A" w:rsidP="00FB1D5A">
            <w:pPr>
              <w:pStyle w:val="ListParagraph"/>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w:t>
            </w:r>
            <w:r>
              <w:rPr>
                <w:rFonts w:ascii="Calibri" w:eastAsia="宋体" w:hAnsi="Calibri" w:cs="Calibri" w:hint="eastAsia"/>
                <w:sz w:val="22"/>
                <w:lang w:eastAsia="zh-CN"/>
              </w:rPr>
              <w:t xml:space="preserve">ith </w:t>
            </w:r>
            <w:r>
              <w:rPr>
                <w:rFonts w:ascii="Calibri" w:eastAsia="宋体" w:hAnsi="Calibri" w:cs="Calibri"/>
                <w:sz w:val="22"/>
                <w:lang w:eastAsia="zh-CN"/>
              </w:rPr>
              <w:t xml:space="preserve">zone ID and range info: apply to </w:t>
            </w:r>
            <w:r w:rsidR="009028FF">
              <w:rPr>
                <w:rFonts w:ascii="Calibri" w:eastAsia="宋体" w:hAnsi="Calibri" w:cs="Calibri"/>
                <w:sz w:val="22"/>
                <w:lang w:eastAsia="zh-CN"/>
              </w:rPr>
              <w:t>GC HARQ feedback option 1 only;</w:t>
            </w:r>
          </w:p>
          <w:p w:rsidR="009028FF" w:rsidRDefault="009028FF" w:rsidP="00FB1D5A">
            <w:pPr>
              <w:pStyle w:val="ListParagraph"/>
              <w:widowControl/>
              <w:numPr>
                <w:ilvl w:val="0"/>
                <w:numId w:val="5"/>
              </w:numPr>
              <w:wordWrap/>
              <w:ind w:leftChars="0"/>
              <w:rPr>
                <w:rFonts w:ascii="Calibri" w:eastAsia="宋体" w:hAnsi="Calibri" w:cs="Calibri"/>
                <w:sz w:val="22"/>
                <w:lang w:eastAsia="zh-CN"/>
              </w:rPr>
            </w:pPr>
            <w:r>
              <w:rPr>
                <w:rFonts w:ascii="Calibri" w:eastAsia="宋体" w:hAnsi="Calibri" w:cs="Calibri"/>
                <w:sz w:val="22"/>
                <w:lang w:eastAsia="zh-CN"/>
              </w:rPr>
              <w:t>Without zone ID and range info: apply to GC option 1, GC option 2, broadcast, unicast. Two bits is used to indicate whether feedback is enabled/disable, and to differentiate unicast and groupcast;</w:t>
            </w:r>
          </w:p>
          <w:p w:rsidR="009028FF" w:rsidRPr="009028FF" w:rsidRDefault="009028FF" w:rsidP="009028FF">
            <w:pPr>
              <w:pStyle w:val="ListParagraph"/>
              <w:widowControl/>
              <w:wordWrap/>
              <w:rPr>
                <w:rFonts w:ascii="Calibri" w:eastAsia="宋体" w:hAnsi="Calibri" w:cs="Calibri"/>
                <w:sz w:val="22"/>
                <w:lang w:eastAsia="zh-CN"/>
              </w:rPr>
            </w:pPr>
            <w:r w:rsidRPr="009028FF">
              <w:rPr>
                <w:rFonts w:ascii="Calibri" w:eastAsia="宋体" w:hAnsi="Calibri" w:cs="Calibri"/>
                <w:sz w:val="22"/>
                <w:lang w:eastAsia="zh-CN"/>
              </w:rPr>
              <w:t>HARQ feedback options – 2bits:</w:t>
            </w:r>
          </w:p>
          <w:p w:rsidR="009028FF" w:rsidRPr="009028FF" w:rsidRDefault="009028FF" w:rsidP="009028FF">
            <w:pPr>
              <w:pStyle w:val="ListParagraph"/>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00 - HARQ feedback disabled;</w:t>
            </w:r>
          </w:p>
          <w:p w:rsidR="009028FF" w:rsidRPr="009028FF" w:rsidRDefault="009028FF" w:rsidP="009028FF">
            <w:pPr>
              <w:pStyle w:val="ListParagraph"/>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01- groupcast HARQ feedback option-1;</w:t>
            </w:r>
          </w:p>
          <w:p w:rsidR="009028FF" w:rsidRPr="009028FF" w:rsidRDefault="009028FF" w:rsidP="009028FF">
            <w:pPr>
              <w:pStyle w:val="ListParagraph"/>
              <w:widowControl/>
              <w:wordWrap/>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t>10 - groupcast HARQ feedback option-2;</w:t>
            </w:r>
          </w:p>
          <w:p w:rsidR="009028FF" w:rsidRDefault="009028FF" w:rsidP="009028FF">
            <w:pPr>
              <w:pStyle w:val="ListParagraph"/>
              <w:widowControl/>
              <w:wordWrap/>
              <w:ind w:leftChars="0" w:left="420" w:firstLineChars="350" w:firstLine="770"/>
              <w:rPr>
                <w:rFonts w:ascii="Calibri" w:eastAsia="宋体" w:hAnsi="Calibri" w:cs="Calibri"/>
                <w:sz w:val="22"/>
                <w:lang w:eastAsia="zh-CN"/>
              </w:rPr>
            </w:pPr>
            <w:r w:rsidRPr="009028FF">
              <w:rPr>
                <w:rFonts w:ascii="Calibri" w:eastAsia="宋体" w:hAnsi="Calibri" w:cs="Calibri" w:hint="eastAsia"/>
                <w:sz w:val="22"/>
                <w:lang w:eastAsia="zh-CN"/>
              </w:rPr>
              <w:t>•</w:t>
            </w:r>
            <w:r w:rsidRPr="009028FF">
              <w:rPr>
                <w:rFonts w:ascii="Calibri" w:eastAsia="宋体" w:hAnsi="Calibri" w:cs="Calibri"/>
                <w:sz w:val="22"/>
                <w:lang w:eastAsia="zh-CN"/>
              </w:rPr>
              <w:tab/>
            </w:r>
            <w:r>
              <w:rPr>
                <w:rFonts w:ascii="Calibri" w:eastAsia="宋体" w:hAnsi="Calibri" w:cs="Calibri"/>
                <w:sz w:val="22"/>
                <w:lang w:eastAsia="zh-CN"/>
              </w:rPr>
              <w:t>11</w:t>
            </w:r>
            <w:r w:rsidRPr="009028FF">
              <w:rPr>
                <w:rFonts w:ascii="Calibri" w:eastAsia="宋体" w:hAnsi="Calibri" w:cs="Calibri"/>
                <w:sz w:val="22"/>
                <w:lang w:eastAsia="zh-CN"/>
              </w:rPr>
              <w:t xml:space="preserve"> - unicast HARQ feedback;</w:t>
            </w:r>
          </w:p>
          <w:p w:rsidR="009028FF" w:rsidRPr="009028FF" w:rsidRDefault="009028FF" w:rsidP="00EE59D0">
            <w:pPr>
              <w:widowControl/>
              <w:wordWrap/>
              <w:rPr>
                <w:rFonts w:ascii="Calibri" w:eastAsia="宋体" w:hAnsi="Calibri" w:cs="Calibri"/>
                <w:sz w:val="22"/>
                <w:lang w:eastAsia="zh-CN"/>
              </w:rPr>
            </w:pPr>
            <w:r>
              <w:rPr>
                <w:rFonts w:ascii="Calibri" w:eastAsia="宋体" w:hAnsi="Calibri" w:cs="Calibri"/>
                <w:sz w:val="22"/>
                <w:szCs w:val="22"/>
                <w:lang w:eastAsia="zh-CN"/>
              </w:rPr>
              <w:t xml:space="preserve">The motivation to differentiate unicast and groupcast is that </w:t>
            </w:r>
            <w:r w:rsidR="00EE59D0">
              <w:rPr>
                <w:rFonts w:ascii="Calibri" w:eastAsia="宋体" w:hAnsi="Calibri" w:cs="Calibri"/>
                <w:sz w:val="22"/>
                <w:szCs w:val="22"/>
                <w:lang w:eastAsia="zh-CN"/>
              </w:rPr>
              <w:t>the resource selection of PSFCH for unicast and groupcast is different (</w:t>
            </w:r>
            <w:r w:rsidR="00EE59D0" w:rsidRPr="00DE13F6">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hAnsi="Cambria Math"/>
                    </w:rPr>
                    <m:t>R</m:t>
                  </m:r>
                </m:e>
                <m:sub>
                  <m:r>
                    <m:rPr>
                      <m:nor/>
                    </m:rPr>
                    <m:t xml:space="preserve">PRB, </m:t>
                  </m:r>
                  <m:r>
                    <m:rPr>
                      <m:sty m:val="p"/>
                    </m:rPr>
                    <w:rPr>
                      <w:rFonts w:ascii="Cambria Math" w:hAnsi="Cambria Math"/>
                    </w:rPr>
                    <m:t>CS</m:t>
                  </m:r>
                  <m:ctrlPr>
                    <w:rPr>
                      <w:rFonts w:ascii="Cambria Math" w:hAnsi="Cambria Math"/>
                    </w:rPr>
                  </m:ctrlPr>
                </m:sub>
                <m:sup>
                  <m:r>
                    <m:rPr>
                      <m:nor/>
                    </m:rPr>
                    <m:t>PSFCH</m:t>
                  </m:r>
                  <m:ctrlPr>
                    <w:rPr>
                      <w:rFonts w:ascii="Cambria Math" w:hAnsi="Cambria Math"/>
                    </w:rPr>
                  </m:ctrlPr>
                </m:sup>
              </m:sSubSup>
            </m:oMath>
            <w:r w:rsidR="00EE59D0" w:rsidRPr="00DE13F6">
              <w:t xml:space="preserve"> where</w:t>
            </w:r>
            <w:r w:rsidR="00EE59D0">
              <w:t xml:space="preserve"> </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 zero </w:t>
            </w:r>
            <w:r w:rsidR="00EE59D0">
              <w:t xml:space="preserve"> for unicast,</w:t>
            </w:r>
            <w:r w:rsidR="00EE59D0" w:rsidRPr="00DE13F6">
              <w:t xml:space="preserve">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00EE59D0" w:rsidRPr="00DE13F6">
              <w:t xml:space="preserve"> is</w:t>
            </w:r>
            <w:r w:rsidR="00EE59D0">
              <w:t xml:space="preserve"> in-group ID for groupcast). </w:t>
            </w:r>
            <w:r w:rsidR="00EE59D0">
              <w:rPr>
                <w:rFonts w:ascii="Calibri" w:eastAsia="宋体" w:hAnsi="Calibri" w:cs="Calibri"/>
                <w:sz w:val="22"/>
                <w:szCs w:val="22"/>
                <w:lang w:eastAsia="zh-CN"/>
              </w:rPr>
              <w:t>if the UE cannot differentiate unicast or groupcast, it does not how to select the resource for PSFCH. While the differentiation cannot based on destination ID. The</w:t>
            </w:r>
            <w:r>
              <w:rPr>
                <w:rFonts w:ascii="Calibri" w:eastAsia="宋体" w:hAnsi="Calibri" w:cs="Calibri"/>
                <w:sz w:val="22"/>
                <w:szCs w:val="22"/>
                <w:lang w:eastAsia="zh-CN"/>
              </w:rPr>
              <w:t xml:space="preserve"> destination ID set for unicast/groupcast/broadcast can overlap (RAN2 is discussing how to differentiate cast-type).</w:t>
            </w:r>
            <w:r w:rsidR="00EE59D0">
              <w:rPr>
                <w:rFonts w:ascii="Calibri" w:eastAsia="宋体" w:hAnsi="Calibri" w:cs="Calibri"/>
                <w:sz w:val="22"/>
                <w:szCs w:val="22"/>
                <w:lang w:eastAsia="zh-CN"/>
              </w:rPr>
              <w:t xml:space="preserve"> Specific field in SCI should be used to differentiate unicast and groupcast. </w:t>
            </w:r>
            <w:r w:rsidR="00EE59D0">
              <w:t xml:space="preserve"> </w:t>
            </w:r>
          </w:p>
        </w:tc>
      </w:tr>
      <w:tr w:rsidR="00F6232A" w:rsidRPr="00590E43" w:rsidTr="008B1D31">
        <w:tc>
          <w:tcPr>
            <w:tcW w:w="1413" w:type="dxa"/>
          </w:tcPr>
          <w:p w:rsidR="00F6232A" w:rsidRPr="00F6232A" w:rsidRDefault="00F6232A" w:rsidP="00154452">
            <w:pPr>
              <w:widowControl/>
              <w:rPr>
                <w:rFonts w:ascii="Calibri" w:hAnsi="Calibri" w:cs="Calibri"/>
                <w:sz w:val="22"/>
              </w:rPr>
            </w:pPr>
            <w:r w:rsidRPr="00F6232A">
              <w:rPr>
                <w:rFonts w:ascii="Calibri" w:hAnsi="Calibri" w:cs="Calibri" w:hint="eastAsia"/>
                <w:sz w:val="22"/>
              </w:rPr>
              <w:t>CATT</w:t>
            </w:r>
          </w:p>
        </w:tc>
        <w:tc>
          <w:tcPr>
            <w:tcW w:w="7603" w:type="dxa"/>
          </w:tcPr>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two 2nd SCI formats, one is used with zone ID and </w:t>
            </w:r>
            <w:r w:rsidRPr="00F6232A">
              <w:rPr>
                <w:rFonts w:ascii="Calibri" w:hAnsi="Calibri" w:cs="Calibri"/>
                <w:sz w:val="22"/>
              </w:rPr>
              <w:t>communication</w:t>
            </w:r>
            <w:r w:rsidRPr="00F6232A">
              <w:rPr>
                <w:rFonts w:ascii="Calibri" w:hAnsi="Calibri" w:cs="Calibri" w:hint="eastAsia"/>
                <w:sz w:val="22"/>
              </w:rPr>
              <w:t xml:space="preserve"> range, another is used without zone ID and </w:t>
            </w:r>
            <w:r w:rsidRPr="00F6232A">
              <w:rPr>
                <w:rFonts w:ascii="Calibri" w:hAnsi="Calibri" w:cs="Calibri"/>
                <w:sz w:val="22"/>
              </w:rPr>
              <w:t>communication</w:t>
            </w:r>
            <w:r w:rsidRPr="00F6232A">
              <w:rPr>
                <w:rFonts w:ascii="Calibri" w:hAnsi="Calibri" w:cs="Calibri" w:hint="eastAsia"/>
                <w:sz w:val="22"/>
              </w:rPr>
              <w:t xml:space="preserve"> range.</w:t>
            </w:r>
          </w:p>
          <w:p w:rsidR="00F6232A" w:rsidRPr="00F6232A" w:rsidRDefault="00F6232A" w:rsidP="00154452">
            <w:pPr>
              <w:widowControl/>
              <w:rPr>
                <w:rFonts w:ascii="Calibri" w:hAnsi="Calibri" w:cs="Calibri"/>
                <w:sz w:val="22"/>
              </w:rPr>
            </w:pPr>
            <w:r w:rsidRPr="00F6232A">
              <w:rPr>
                <w:rFonts w:ascii="Calibri" w:hAnsi="Calibri" w:cs="Calibri"/>
                <w:sz w:val="22"/>
              </w:rPr>
              <w:t>O</w:t>
            </w:r>
            <w:r w:rsidRPr="00F6232A">
              <w:rPr>
                <w:rFonts w:ascii="Calibri" w:hAnsi="Calibri" w:cs="Calibri" w:hint="eastAsia"/>
                <w:sz w:val="22"/>
              </w:rPr>
              <w:t xml:space="preserve">nly in the SCI format without zone ID and </w:t>
            </w:r>
            <w:r w:rsidRPr="00F6232A">
              <w:rPr>
                <w:rFonts w:ascii="Calibri" w:hAnsi="Calibri" w:cs="Calibri"/>
                <w:sz w:val="22"/>
              </w:rPr>
              <w:t>communication</w:t>
            </w:r>
            <w:r w:rsidRPr="00F6232A">
              <w:rPr>
                <w:rFonts w:ascii="Calibri" w:hAnsi="Calibri" w:cs="Calibri" w:hint="eastAsia"/>
                <w:sz w:val="22"/>
              </w:rPr>
              <w:t xml:space="preserve"> range, one field is introduced to enable or disable SL HARQ feedback.  </w:t>
            </w:r>
          </w:p>
        </w:tc>
      </w:tr>
      <w:tr w:rsidR="007647BD" w:rsidRPr="00590E43" w:rsidTr="008B1D31">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We think that two 2</w:t>
            </w:r>
            <w:r w:rsidRPr="00B718E2">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SCI formats are introduced in Rel-16 NR sidelink; One is for 2</w:t>
            </w:r>
            <w:r w:rsidRPr="0053653F">
              <w:rPr>
                <w:rFonts w:ascii="Calibri" w:hAnsi="Calibri" w:cs="Calibri"/>
                <w:sz w:val="22"/>
                <w:vertAlign w:val="superscript"/>
              </w:rPr>
              <w:t>nd</w:t>
            </w:r>
            <w:r>
              <w:rPr>
                <w:rFonts w:ascii="Calibri" w:hAnsi="Calibri" w:cs="Calibri"/>
                <w:sz w:val="22"/>
              </w:rPr>
              <w:t>-SCI format with Zone ID and Communication range requirement and the other is for 2</w:t>
            </w:r>
            <w:r w:rsidRPr="0053653F">
              <w:rPr>
                <w:rFonts w:ascii="Calibri" w:hAnsi="Calibri" w:cs="Calibri"/>
                <w:sz w:val="22"/>
                <w:vertAlign w:val="superscript"/>
              </w:rPr>
              <w:t>nd</w:t>
            </w:r>
            <w:r>
              <w:rPr>
                <w:rFonts w:ascii="Calibri" w:hAnsi="Calibri" w:cs="Calibri"/>
                <w:sz w:val="22"/>
              </w:rPr>
              <w:t>-SCI format without Zone ID and Communication range requirement.</w:t>
            </w:r>
          </w:p>
          <w:p w:rsidR="007647BD" w:rsidRPr="00590E43" w:rsidRDefault="007647BD" w:rsidP="007647BD">
            <w:pPr>
              <w:widowControl/>
              <w:rPr>
                <w:rFonts w:ascii="Calibri" w:hAnsi="Calibri" w:cs="Calibri"/>
                <w:sz w:val="22"/>
              </w:rPr>
            </w:pPr>
            <w:r>
              <w:rPr>
                <w:rFonts w:ascii="Calibri" w:hAnsi="Calibri" w:cs="Calibri"/>
                <w:sz w:val="22"/>
              </w:rPr>
              <w:t>Considering NR Uu link discussion, large number of DCI format size is not preferable for UE complexity. That’s why DCI format size budget is introduced in NR Uu link. Similarly, the number of SCI format size needs to be minimized as much as possible. We are supportive of introducing three SCI format sizes; one for the 1</w:t>
            </w:r>
            <w:r w:rsidRPr="0053653F">
              <w:rPr>
                <w:rFonts w:ascii="Calibri" w:hAnsi="Calibri" w:cs="Calibri"/>
                <w:sz w:val="22"/>
                <w:vertAlign w:val="superscript"/>
              </w:rPr>
              <w:t>st</w:t>
            </w:r>
            <w:r>
              <w:rPr>
                <w:rFonts w:ascii="Calibri" w:hAnsi="Calibri" w:cs="Calibri"/>
                <w:sz w:val="22"/>
              </w:rPr>
              <w:t>-SCI format, two for the 2</w:t>
            </w:r>
            <w:r w:rsidRPr="0053653F">
              <w:rPr>
                <w:rFonts w:ascii="Calibri" w:hAnsi="Calibri" w:cs="Calibri"/>
                <w:sz w:val="22"/>
                <w:vertAlign w:val="superscript"/>
              </w:rPr>
              <w:t>nd</w:t>
            </w:r>
            <w:r>
              <w:rPr>
                <w:rFonts w:ascii="Calibri" w:hAnsi="Calibri" w:cs="Calibri"/>
                <w:sz w:val="22"/>
              </w:rPr>
              <w:t xml:space="preserve">-SCI formats. </w:t>
            </w:r>
          </w:p>
        </w:tc>
      </w:tr>
      <w:tr w:rsidR="0044261C" w:rsidRPr="00590E43" w:rsidTr="008B1D31">
        <w:tc>
          <w:tcPr>
            <w:tcW w:w="1413" w:type="dxa"/>
          </w:tcPr>
          <w:p w:rsidR="0044261C" w:rsidRDefault="0044261C" w:rsidP="0044261C">
            <w:pPr>
              <w:widowControl/>
              <w:rPr>
                <w:rFonts w:ascii="Calibri" w:hAnsi="Calibri" w:cs="Calibri"/>
                <w:sz w:val="22"/>
              </w:rPr>
            </w:pPr>
            <w:r>
              <w:rPr>
                <w:rFonts w:ascii="Calibri" w:hAnsi="Calibri" w:cs="Calibri"/>
                <w:sz w:val="22"/>
              </w:rPr>
              <w:t>CMCC</w:t>
            </w:r>
          </w:p>
        </w:tc>
        <w:tc>
          <w:tcPr>
            <w:tcW w:w="7603" w:type="dxa"/>
          </w:tcPr>
          <w:p w:rsidR="0044261C" w:rsidRPr="00357732" w:rsidRDefault="0044261C" w:rsidP="0044261C">
            <w:pPr>
              <w:spacing w:beforeLines="50" w:before="120" w:afterLines="50" w:after="120"/>
              <w:rPr>
                <w:rFonts w:ascii="Times New Roman"/>
                <w:bCs/>
                <w:sz w:val="21"/>
                <w:szCs w:val="21"/>
              </w:rPr>
            </w:pPr>
            <w:r>
              <w:rPr>
                <w:rFonts w:ascii="Times New Roman"/>
                <w:bCs/>
                <w:iCs/>
                <w:sz w:val="21"/>
                <w:szCs w:val="21"/>
              </w:rPr>
              <w:t>Only t</w:t>
            </w:r>
            <w:r w:rsidRPr="00357732">
              <w:rPr>
                <w:rFonts w:ascii="Times New Roman"/>
                <w:bCs/>
                <w:sz w:val="21"/>
                <w:szCs w:val="21"/>
              </w:rPr>
              <w:t>wo different 2</w:t>
            </w:r>
            <w:r w:rsidRPr="00357732">
              <w:rPr>
                <w:rFonts w:ascii="Times New Roman"/>
                <w:bCs/>
                <w:sz w:val="21"/>
                <w:szCs w:val="21"/>
                <w:vertAlign w:val="superscript"/>
              </w:rPr>
              <w:t>nd</w:t>
            </w:r>
            <w:r w:rsidRPr="00357732">
              <w:rPr>
                <w:rFonts w:ascii="Times New Roman"/>
                <w:bCs/>
                <w:sz w:val="21"/>
                <w:szCs w:val="21"/>
              </w:rPr>
              <w:t>-stage SCI formats are supported for groupcast HARQ feedback, where</w:t>
            </w:r>
          </w:p>
          <w:p w:rsidR="0044261C" w:rsidRPr="00D45ECE"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t xml:space="preserve"> In one format, Zone ID field and communication range requirement field are present in the 2nd-stage SCI, and groupcast HARQ feedback Option 1 (i.e. NACK-only feedback with M_ID=0) can be used.</w:t>
            </w:r>
          </w:p>
          <w:p w:rsidR="0044261C" w:rsidRDefault="0044261C" w:rsidP="0044261C">
            <w:pPr>
              <w:widowControl/>
              <w:numPr>
                <w:ilvl w:val="0"/>
                <w:numId w:val="6"/>
              </w:numPr>
              <w:wordWrap/>
              <w:autoSpaceDE/>
              <w:autoSpaceDN/>
              <w:spacing w:after="160" w:line="259" w:lineRule="auto"/>
              <w:ind w:left="480" w:hanging="240"/>
              <w:contextualSpacing/>
              <w:rPr>
                <w:rFonts w:ascii="Calibri" w:hAnsi="Calibri" w:cs="Calibri"/>
                <w:sz w:val="22"/>
              </w:rPr>
            </w:pPr>
            <w:r w:rsidRPr="00357732">
              <w:rPr>
                <w:rFonts w:ascii="Times" w:eastAsia="DengXian" w:hAnsi="Times"/>
                <w:bCs/>
                <w:kern w:val="0"/>
                <w:sz w:val="22"/>
                <w:szCs w:val="22"/>
              </w:rPr>
              <w:lastRenderedPageBreak/>
              <w:t xml:space="preserve"> In other format, neither Zone ID field nor communication range requirement field is present in the 2nd-stage SCI. Groupcast HARQ feedback Option 2 (i.e. ACK/NACK feedback with M_ID of the RX UE) and unicast HARQ feedback (i.e. ACK/NACK feedback with M_ID=0) can be used.</w:t>
            </w:r>
          </w:p>
        </w:tc>
      </w:tr>
      <w:tr w:rsidR="0037785E" w:rsidRPr="0037785E" w:rsidTr="008B1D31">
        <w:tc>
          <w:tcPr>
            <w:tcW w:w="1413" w:type="dxa"/>
          </w:tcPr>
          <w:p w:rsidR="0037785E" w:rsidRPr="00ED3F65"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lastRenderedPageBreak/>
              <w:t>Xiaomi</w:t>
            </w:r>
          </w:p>
        </w:tc>
        <w:tc>
          <w:tcPr>
            <w:tcW w:w="7603" w:type="dxa"/>
          </w:tcPr>
          <w:p w:rsidR="0037785E" w:rsidRDefault="0037785E" w:rsidP="0037785E">
            <w:pPr>
              <w:widowControl/>
              <w:rPr>
                <w:rFonts w:ascii="Calibri" w:hAnsi="Calibri" w:cs="Calibri"/>
                <w:sz w:val="22"/>
              </w:rPr>
            </w:pPr>
            <w:r>
              <w:rPr>
                <w:rFonts w:ascii="Calibri" w:hAnsi="Calibri" w:cs="Calibri"/>
                <w:sz w:val="22"/>
              </w:rPr>
              <w:t xml:space="preserve">One SCI format including zone ID and ranging requirement, which does not need the explicit field for GC FB option 1 or option 2; the other SCI format without zone ID and ranging requirement, which need the explicit field for GC FB option 1 or option 2. We also support a third format for broadcast only which does not need the explicit field for GC feedback option1 or option2.  </w:t>
            </w:r>
          </w:p>
        </w:tc>
      </w:tr>
      <w:tr w:rsidR="00181F04" w:rsidRPr="0037785E" w:rsidTr="008B1D31">
        <w:tc>
          <w:tcPr>
            <w:tcW w:w="1413" w:type="dxa"/>
          </w:tcPr>
          <w:p w:rsidR="00181F04" w:rsidRPr="00554029"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181F04" w:rsidRPr="006D782B" w:rsidRDefault="00181F04" w:rsidP="00181F04">
            <w:pPr>
              <w:widowControl/>
              <w:rPr>
                <w:rFonts w:ascii="Calibri" w:hAnsi="Calibri" w:cs="Calibri"/>
                <w:sz w:val="22"/>
              </w:rPr>
            </w:pPr>
            <w:r w:rsidRPr="006D782B">
              <w:rPr>
                <w:rFonts w:ascii="Calibri" w:hAnsi="Calibri" w:cs="Calibri" w:hint="eastAsia"/>
                <w:sz w:val="22"/>
              </w:rPr>
              <w:t>T</w:t>
            </w:r>
            <w:r w:rsidRPr="006D782B">
              <w:rPr>
                <w:rFonts w:ascii="Calibri" w:hAnsi="Calibri" w:cs="Calibri"/>
                <w:sz w:val="22"/>
              </w:rPr>
              <w:t>wo SCI formats</w:t>
            </w:r>
            <w:r>
              <w:rPr>
                <w:rFonts w:ascii="Calibri" w:hAnsi="Calibri" w:cs="Calibri"/>
                <w:sz w:val="22"/>
              </w:rPr>
              <w:t xml:space="preserve"> with 1-bit flag in 2</w:t>
            </w:r>
            <w:r w:rsidRPr="006D782B">
              <w:rPr>
                <w:rFonts w:ascii="Calibri" w:hAnsi="Calibri" w:cs="Calibri"/>
                <w:sz w:val="22"/>
                <w:vertAlign w:val="superscript"/>
              </w:rPr>
              <w:t>nd</w:t>
            </w:r>
            <w:r>
              <w:rPr>
                <w:rFonts w:ascii="Calibri" w:hAnsi="Calibri" w:cs="Calibri"/>
                <w:sz w:val="22"/>
              </w:rPr>
              <w:t xml:space="preserve"> stage SCI for differentiation.</w:t>
            </w:r>
          </w:p>
          <w:p w:rsidR="00181F04" w:rsidRPr="006D782B" w:rsidRDefault="00181F04" w:rsidP="00181F04">
            <w:pPr>
              <w:widowControl/>
              <w:rPr>
                <w:rFonts w:ascii="Calibri" w:hAnsi="Calibri" w:cs="Calibri"/>
                <w:sz w:val="22"/>
              </w:rPr>
            </w:pPr>
            <w:r>
              <w:rPr>
                <w:rFonts w:ascii="Calibri" w:hAnsi="Calibri" w:cs="Calibri"/>
                <w:sz w:val="22"/>
              </w:rPr>
              <w:t>One format w</w:t>
            </w:r>
            <w:r w:rsidRPr="006D782B">
              <w:rPr>
                <w:rFonts w:ascii="Calibri" w:hAnsi="Calibri" w:cs="Calibri"/>
                <w:sz w:val="22"/>
              </w:rPr>
              <w:t xml:space="preserve">ith distance information: </w:t>
            </w:r>
            <w:r>
              <w:rPr>
                <w:rFonts w:ascii="Calibri" w:hAnsi="Calibri" w:cs="Calibri"/>
                <w:sz w:val="22"/>
              </w:rPr>
              <w:t xml:space="preserve">this format is for </w:t>
            </w:r>
            <w:r w:rsidRPr="006D782B">
              <w:rPr>
                <w:rFonts w:ascii="Calibri" w:hAnsi="Calibri" w:cs="Calibri"/>
                <w:sz w:val="22"/>
              </w:rPr>
              <w:t>GC HARQ option 1 only</w:t>
            </w:r>
            <w:r>
              <w:rPr>
                <w:rFonts w:ascii="Calibri" w:hAnsi="Calibri" w:cs="Calibri"/>
                <w:sz w:val="22"/>
              </w:rPr>
              <w:t>,</w:t>
            </w:r>
            <w:r w:rsidRPr="006D782B">
              <w:rPr>
                <w:rFonts w:ascii="Calibri" w:hAnsi="Calibri" w:cs="Calibri"/>
                <w:sz w:val="22"/>
              </w:rPr>
              <w:t xml:space="preserve"> thus no indication field for enabl</w:t>
            </w:r>
            <w:r>
              <w:rPr>
                <w:rFonts w:ascii="Calibri" w:hAnsi="Calibri" w:cs="Calibri"/>
                <w:sz w:val="22"/>
              </w:rPr>
              <w:t>ing</w:t>
            </w:r>
            <w:r w:rsidRPr="006D782B">
              <w:rPr>
                <w:rFonts w:ascii="Calibri" w:hAnsi="Calibri" w:cs="Calibri"/>
                <w:sz w:val="22"/>
              </w:rPr>
              <w:t>/disabl</w:t>
            </w:r>
            <w:r>
              <w:rPr>
                <w:rFonts w:ascii="Calibri" w:hAnsi="Calibri" w:cs="Calibri"/>
                <w:sz w:val="22"/>
              </w:rPr>
              <w:t>ing</w:t>
            </w:r>
            <w:r w:rsidRPr="006D782B">
              <w:rPr>
                <w:rFonts w:ascii="Calibri" w:hAnsi="Calibri" w:cs="Calibri"/>
                <w:sz w:val="22"/>
              </w:rPr>
              <w:t xml:space="preserve"> of HARQ is needed.</w:t>
            </w:r>
          </w:p>
          <w:p w:rsidR="00181F04" w:rsidRPr="006D782B" w:rsidRDefault="00181F04" w:rsidP="00181F04">
            <w:pPr>
              <w:widowControl/>
              <w:rPr>
                <w:rFonts w:ascii="Calibri" w:hAnsi="Calibri" w:cs="Calibri"/>
                <w:sz w:val="22"/>
              </w:rPr>
            </w:pPr>
            <w:r>
              <w:rPr>
                <w:rFonts w:ascii="Calibri" w:hAnsi="Calibri" w:cs="Calibri"/>
                <w:sz w:val="22"/>
              </w:rPr>
              <w:t>The other one w</w:t>
            </w:r>
            <w:r w:rsidRPr="006D782B">
              <w:rPr>
                <w:rFonts w:ascii="Calibri" w:hAnsi="Calibri" w:cs="Calibri"/>
                <w:sz w:val="22"/>
              </w:rPr>
              <w:t>ithout distance information:</w:t>
            </w:r>
            <w:r>
              <w:rPr>
                <w:rFonts w:ascii="Calibri" w:hAnsi="Calibri" w:cs="Calibri"/>
                <w:sz w:val="22"/>
              </w:rPr>
              <w:t xml:space="preserve"> 1-bit flag for enabling/disabling of HARQ. No indication field for unicast/groupcast is needed.</w:t>
            </w:r>
          </w:p>
        </w:tc>
      </w:tr>
    </w:tbl>
    <w:p w:rsidR="008B1D31" w:rsidRDefault="008B1D31"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Q1-4: </w:t>
      </w:r>
      <w:r w:rsidRPr="00107338">
        <w:rPr>
          <w:rFonts w:ascii="Calibri" w:eastAsia="Malgun Gothic" w:hAnsi="Calibri" w:cs="Calibri"/>
          <w:sz w:val="22"/>
          <w:szCs w:val="22"/>
        </w:rPr>
        <w:t>If the answer to Q1 no, do you agree that an explicit is necessary to indicate whether SL HARQ feedback is enabled or disabled, and which option is used?</w:t>
      </w:r>
    </w:p>
    <w:tbl>
      <w:tblPr>
        <w:tblStyle w:val="2"/>
        <w:tblW w:w="0" w:type="auto"/>
        <w:tblLook w:val="04A0" w:firstRow="1" w:lastRow="0" w:firstColumn="1" w:lastColumn="0" w:noHBand="0" w:noVBand="1"/>
      </w:tblPr>
      <w:tblGrid>
        <w:gridCol w:w="1413"/>
        <w:gridCol w:w="7603"/>
      </w:tblGrid>
      <w:tr w:rsidR="00107338" w:rsidRPr="00590E43" w:rsidTr="009F599A">
        <w:tc>
          <w:tcPr>
            <w:tcW w:w="141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Answer</w:t>
            </w:r>
          </w:p>
        </w:tc>
      </w:tr>
      <w:tr w:rsidR="00E46E39" w:rsidRPr="00590E43" w:rsidTr="009F599A">
        <w:tc>
          <w:tcPr>
            <w:tcW w:w="1413"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E46E39" w:rsidRPr="00590E43" w:rsidRDefault="00E46E39" w:rsidP="00E46E39">
            <w:pPr>
              <w:widowControl/>
              <w:wordWrap/>
              <w:rPr>
                <w:rFonts w:ascii="Calibri" w:hAnsi="Calibri" w:cs="Calibri"/>
                <w:sz w:val="22"/>
              </w:rPr>
            </w:pPr>
            <w:r>
              <w:rPr>
                <w:rFonts w:ascii="Calibri" w:hAnsi="Calibri" w:cs="Calibri"/>
                <w:sz w:val="22"/>
              </w:rPr>
              <w:t>Enable/disable of HARQ should be a field in SCI format 0_1.</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Although we answered ‘yes’, we would like to provide our preference that SCI format 0-1 should not contain HARQ related information.</w:t>
            </w:r>
          </w:p>
          <w:p w:rsidR="000955D8" w:rsidRPr="00590E43" w:rsidRDefault="000955D8" w:rsidP="000955D8">
            <w:pPr>
              <w:widowControl/>
              <w:wordWrap/>
              <w:rPr>
                <w:rFonts w:ascii="Calibri" w:hAnsi="Calibri" w:cs="Calibri"/>
                <w:sz w:val="22"/>
              </w:rPr>
            </w:pPr>
            <w:r>
              <w:rPr>
                <w:rFonts w:ascii="Calibri" w:hAnsi="Calibri" w:cs="Calibri"/>
                <w:sz w:val="22"/>
              </w:rPr>
              <w:t xml:space="preserve">In this case, SCI 0-1 becomes non-forward compatible without good justification to do that. Furthermore, as SCI 0-1 was assumed to be cast-transparent, adding FB request to SCI 0-1 makes it unicast/groupcast oriented.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r w:rsidR="000955D8" w:rsidRPr="00590E43" w:rsidTr="009F599A">
        <w:tc>
          <w:tcPr>
            <w:tcW w:w="1413" w:type="dxa"/>
          </w:tcPr>
          <w:p w:rsidR="000955D8" w:rsidRPr="00590E43" w:rsidRDefault="000955D8" w:rsidP="000955D8">
            <w:pPr>
              <w:widowControl/>
              <w:wordWrap/>
              <w:rPr>
                <w:rFonts w:ascii="Calibri" w:hAnsi="Calibri" w:cs="Calibri"/>
                <w:sz w:val="22"/>
              </w:rPr>
            </w:pPr>
          </w:p>
        </w:tc>
        <w:tc>
          <w:tcPr>
            <w:tcW w:w="7603" w:type="dxa"/>
          </w:tcPr>
          <w:p w:rsidR="000955D8" w:rsidRPr="00590E43" w:rsidRDefault="000955D8" w:rsidP="000955D8">
            <w:pPr>
              <w:widowControl/>
              <w:wordWrap/>
              <w:rPr>
                <w:rFonts w:ascii="Calibri" w:hAnsi="Calibri" w:cs="Calibri"/>
                <w:sz w:val="22"/>
              </w:rPr>
            </w:pPr>
          </w:p>
        </w:tc>
      </w:tr>
    </w:tbl>
    <w:p w:rsidR="00107338" w:rsidRDefault="00107338" w:rsidP="003A0E71">
      <w:pPr>
        <w:wordWrap/>
        <w:rPr>
          <w:rFonts w:ascii="Calibri" w:eastAsia="Malgun Gothic" w:hAnsi="Calibri" w:cs="Calibri"/>
          <w:sz w:val="22"/>
          <w:szCs w:val="22"/>
        </w:rPr>
      </w:pPr>
    </w:p>
    <w:p w:rsidR="008B1D31" w:rsidRDefault="00107338" w:rsidP="003A0E71">
      <w:pPr>
        <w:wordWrap/>
        <w:rPr>
          <w:rFonts w:ascii="Calibri" w:eastAsia="Malgun Gothic" w:hAnsi="Calibri" w:cs="Calibri"/>
          <w:sz w:val="22"/>
          <w:szCs w:val="22"/>
        </w:rPr>
      </w:pPr>
      <w:r>
        <w:rPr>
          <w:rFonts w:ascii="Calibri" w:eastAsia="Malgun Gothic" w:hAnsi="Calibri" w:cs="Calibri" w:hint="eastAsia"/>
          <w:sz w:val="22"/>
          <w:szCs w:val="22"/>
        </w:rPr>
        <w:t xml:space="preserve">Q2: </w:t>
      </w:r>
      <w:r>
        <w:rPr>
          <w:rFonts w:ascii="Calibri" w:eastAsia="Malgun Gothic" w:hAnsi="Calibri" w:cs="Calibri"/>
          <w:sz w:val="22"/>
          <w:szCs w:val="22"/>
        </w:rPr>
        <w:t xml:space="preserve">How does the RX UE decide whether </w:t>
      </w:r>
      <w:r w:rsidRPr="00107338">
        <w:rPr>
          <w:rFonts w:ascii="Calibri" w:eastAsia="Malgun Gothic" w:hAnsi="Calibri" w:cs="Calibri"/>
          <w:sz w:val="22"/>
          <w:szCs w:val="22"/>
        </w:rPr>
        <w:t>unicast HARQ feedback and GC HARQ feedback Option 2</w:t>
      </w:r>
      <w:r>
        <w:rPr>
          <w:rFonts w:ascii="Calibri" w:eastAsia="Malgun Gothic" w:hAnsi="Calibri" w:cs="Calibri"/>
          <w:sz w:val="22"/>
          <w:szCs w:val="22"/>
        </w:rPr>
        <w:t xml:space="preserve"> is in use?</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xml:space="preserve">- Option 1: </w:t>
      </w:r>
      <w:r w:rsidRPr="00107338">
        <w:rPr>
          <w:rFonts w:ascii="Calibri" w:eastAsia="Malgun Gothic" w:hAnsi="Calibri" w:cs="Calibri"/>
          <w:sz w:val="22"/>
          <w:szCs w:val="22"/>
        </w:rPr>
        <w:t>Different 2nd-SCI formats</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2</w:t>
      </w:r>
      <w:r w:rsidRPr="00107338">
        <w:rPr>
          <w:rFonts w:ascii="Calibri" w:eastAsia="Malgun Gothic" w:hAnsi="Calibri" w:cs="Calibri"/>
          <w:sz w:val="22"/>
          <w:szCs w:val="22"/>
        </w:rPr>
        <w:t>: Explicit indicator in 2nd-SCI</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3:</w:t>
      </w:r>
      <w:r w:rsidRPr="00107338">
        <w:rPr>
          <w:rFonts w:ascii="Calibri" w:eastAsia="Malgun Gothic" w:hAnsi="Calibri" w:cs="Calibri"/>
          <w:sz w:val="22"/>
          <w:szCs w:val="22"/>
        </w:rPr>
        <w:t xml:space="preserve"> Using L1-destination ID</w:t>
      </w:r>
    </w:p>
    <w:p w:rsidR="00107338" w:rsidRPr="00107338" w:rsidRDefault="00107338" w:rsidP="003A0E71">
      <w:pPr>
        <w:wordWrap/>
        <w:rPr>
          <w:rFonts w:ascii="Calibri" w:eastAsia="Malgun Gothic" w:hAnsi="Calibri" w:cs="Calibri"/>
          <w:sz w:val="22"/>
          <w:szCs w:val="22"/>
        </w:rPr>
      </w:pPr>
      <w:r>
        <w:rPr>
          <w:rFonts w:ascii="Calibri" w:eastAsia="Malgun Gothic" w:hAnsi="Calibri" w:cs="Calibri"/>
          <w:sz w:val="22"/>
          <w:szCs w:val="22"/>
        </w:rPr>
        <w:t>- Option 4</w:t>
      </w:r>
      <w:r w:rsidRPr="00107338">
        <w:rPr>
          <w:rFonts w:ascii="Calibri" w:eastAsia="Malgun Gothic" w:hAnsi="Calibri" w:cs="Calibri"/>
          <w:sz w:val="22"/>
          <w:szCs w:val="22"/>
        </w:rPr>
        <w:t>: Others (please specify it)</w:t>
      </w:r>
    </w:p>
    <w:tbl>
      <w:tblPr>
        <w:tblStyle w:val="2"/>
        <w:tblW w:w="0" w:type="auto"/>
        <w:tblLook w:val="04A0" w:firstRow="1" w:lastRow="0" w:firstColumn="1" w:lastColumn="0" w:noHBand="0" w:noVBand="1"/>
      </w:tblPr>
      <w:tblGrid>
        <w:gridCol w:w="1226"/>
        <w:gridCol w:w="1321"/>
        <w:gridCol w:w="6469"/>
      </w:tblGrid>
      <w:tr w:rsidR="00107338" w:rsidRPr="00590E43" w:rsidTr="009F599A">
        <w:tc>
          <w:tcPr>
            <w:tcW w:w="1226" w:type="dxa"/>
          </w:tcPr>
          <w:p w:rsidR="00107338" w:rsidRPr="00590E43" w:rsidRDefault="00107338" w:rsidP="003A0E71">
            <w:pPr>
              <w:widowControl/>
              <w:wordWrap/>
              <w:rPr>
                <w:rFonts w:ascii="Calibri" w:hAnsi="Calibri" w:cs="Calibri"/>
                <w:sz w:val="22"/>
              </w:rPr>
            </w:pPr>
            <w:r w:rsidRPr="00590E43">
              <w:rPr>
                <w:rFonts w:ascii="Calibri" w:hAnsi="Calibri" w:cs="Calibri" w:hint="eastAsia"/>
                <w:sz w:val="22"/>
              </w:rPr>
              <w:t>Company</w:t>
            </w:r>
          </w:p>
        </w:tc>
        <w:tc>
          <w:tcPr>
            <w:tcW w:w="1321" w:type="dxa"/>
          </w:tcPr>
          <w:p w:rsidR="00107338" w:rsidRPr="00590E43" w:rsidRDefault="00107338" w:rsidP="003A0E71">
            <w:pPr>
              <w:widowControl/>
              <w:wordWrap/>
              <w:rPr>
                <w:rFonts w:ascii="Calibri" w:hAnsi="Calibri" w:cs="Calibri"/>
                <w:sz w:val="22"/>
              </w:rPr>
            </w:pPr>
            <w:r>
              <w:rPr>
                <w:rFonts w:ascii="Calibri" w:hAnsi="Calibri" w:cs="Calibri"/>
                <w:sz w:val="22"/>
              </w:rPr>
              <w:t>Preferred option</w:t>
            </w:r>
          </w:p>
        </w:tc>
        <w:tc>
          <w:tcPr>
            <w:tcW w:w="6469" w:type="dxa"/>
          </w:tcPr>
          <w:p w:rsidR="00107338" w:rsidRPr="00590E43" w:rsidRDefault="00107338" w:rsidP="003A0E71">
            <w:pPr>
              <w:widowControl/>
              <w:wordWrap/>
              <w:rPr>
                <w:rFonts w:ascii="Calibri" w:hAnsi="Calibri" w:cs="Calibri"/>
                <w:sz w:val="22"/>
              </w:rPr>
            </w:pPr>
            <w:r>
              <w:rPr>
                <w:rFonts w:ascii="Calibri" w:hAnsi="Calibri" w:cs="Calibri" w:hint="eastAsia"/>
                <w:sz w:val="22"/>
              </w:rPr>
              <w:t>Comments</w:t>
            </w:r>
          </w:p>
        </w:tc>
      </w:tr>
      <w:tr w:rsidR="00107338" w:rsidRPr="00590E43" w:rsidTr="009F599A">
        <w:tc>
          <w:tcPr>
            <w:tcW w:w="1226"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321" w:type="dxa"/>
          </w:tcPr>
          <w:p w:rsidR="00107338" w:rsidRPr="00AA6F13" w:rsidRDefault="00AA6F13" w:rsidP="003A0E71">
            <w:pPr>
              <w:widowControl/>
              <w:wordWrap/>
              <w:rPr>
                <w:rFonts w:ascii="Calibri" w:eastAsia="MS Mincho" w:hAnsi="Calibri" w:cs="Calibri"/>
                <w:sz w:val="22"/>
                <w:lang w:eastAsia="ja-JP"/>
              </w:rPr>
            </w:pPr>
            <w:r>
              <w:rPr>
                <w:rFonts w:ascii="Calibri" w:eastAsia="MS Mincho" w:hAnsi="Calibri" w:cs="Calibri" w:hint="eastAsia"/>
                <w:sz w:val="22"/>
                <w:lang w:eastAsia="ja-JP"/>
              </w:rPr>
              <w:t>Option 3</w:t>
            </w:r>
          </w:p>
        </w:tc>
        <w:tc>
          <w:tcPr>
            <w:tcW w:w="6469" w:type="dxa"/>
          </w:tcPr>
          <w:p w:rsidR="00107338" w:rsidRPr="00AA6F13" w:rsidRDefault="00AA6F13" w:rsidP="0017501A">
            <w:pPr>
              <w:widowControl/>
              <w:wordWrap/>
              <w:rPr>
                <w:rFonts w:ascii="Calibri" w:eastAsia="MS Mincho" w:hAnsi="Calibri" w:cs="Calibri"/>
                <w:sz w:val="22"/>
                <w:lang w:eastAsia="ja-JP"/>
              </w:rPr>
            </w:pPr>
            <w:r>
              <w:rPr>
                <w:rFonts w:ascii="Calibri" w:eastAsia="MS Mincho" w:hAnsi="Calibri" w:cs="Calibri"/>
                <w:sz w:val="22"/>
                <w:lang w:eastAsia="ja-JP"/>
              </w:rPr>
              <w:t xml:space="preserve">If it is difficult that PHY layer knows associations between L1 destination ID and cast-type, i.e. option 3 is not agreed, our preference is option 2 to option 1. Option 1 means larger size of 1st SCI format or less </w:t>
            </w:r>
            <w:r w:rsidR="0017501A">
              <w:rPr>
                <w:rFonts w:ascii="Calibri" w:eastAsia="MS Mincho" w:hAnsi="Calibri" w:cs="Calibri"/>
                <w:sz w:val="22"/>
                <w:lang w:eastAsia="ja-JP"/>
              </w:rPr>
              <w:t xml:space="preserve">capability of </w:t>
            </w:r>
            <w:r>
              <w:rPr>
                <w:rFonts w:ascii="Calibri" w:eastAsia="MS Mincho" w:hAnsi="Calibri" w:cs="Calibri"/>
                <w:sz w:val="22"/>
                <w:lang w:eastAsia="ja-JP"/>
              </w:rPr>
              <w:t>future enhancement</w:t>
            </w:r>
            <w:r w:rsidR="0017501A">
              <w:rPr>
                <w:rFonts w:ascii="Calibri" w:eastAsia="MS Mincho" w:hAnsi="Calibri" w:cs="Calibri"/>
                <w:sz w:val="22"/>
                <w:lang w:eastAsia="ja-JP"/>
              </w:rPr>
              <w:t>.</w:t>
            </w:r>
          </w:p>
        </w:tc>
      </w:tr>
      <w:tr w:rsidR="00E46E39" w:rsidRPr="00590E43" w:rsidTr="009F599A">
        <w:tc>
          <w:tcPr>
            <w:tcW w:w="1226" w:type="dxa"/>
          </w:tcPr>
          <w:p w:rsidR="00E46E39" w:rsidRPr="00590E43" w:rsidRDefault="00E46E39" w:rsidP="00E46E39">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1321" w:type="dxa"/>
          </w:tcPr>
          <w:p w:rsidR="00E46E39" w:rsidRPr="00590E43" w:rsidRDefault="00E46E39" w:rsidP="00E46E39">
            <w:pPr>
              <w:widowControl/>
              <w:wordWrap/>
              <w:rPr>
                <w:rFonts w:ascii="Calibri" w:hAnsi="Calibri" w:cs="Calibri"/>
                <w:sz w:val="22"/>
              </w:rPr>
            </w:pPr>
            <w:r>
              <w:rPr>
                <w:rFonts w:ascii="Calibri" w:eastAsia="宋体" w:hAnsi="Calibri" w:cs="Calibri"/>
                <w:sz w:val="22"/>
                <w:lang w:eastAsia="zh-CN"/>
              </w:rPr>
              <w:t>Option 3</w:t>
            </w:r>
          </w:p>
        </w:tc>
        <w:tc>
          <w:tcPr>
            <w:tcW w:w="6469" w:type="dxa"/>
          </w:tcPr>
          <w:p w:rsidR="00E46E39" w:rsidRPr="00590E43" w:rsidRDefault="00E46E39" w:rsidP="00E46E39">
            <w:pPr>
              <w:widowControl/>
              <w:wordWrap/>
              <w:rPr>
                <w:rFonts w:ascii="Calibri" w:hAnsi="Calibri" w:cs="Calibri"/>
                <w:sz w:val="22"/>
              </w:rPr>
            </w:pPr>
            <w:r>
              <w:rPr>
                <w:rFonts w:ascii="Calibri" w:hAnsi="Calibri" w:cs="Calibri"/>
                <w:sz w:val="22"/>
              </w:rPr>
              <w:t>However, we would like to understand why this differentiation is needed: the only obvious effect is how the UE knows which PSFCH resources to use, but this is a matter of ID, rather than of unicast vs. groupcast option 2.</w:t>
            </w:r>
          </w:p>
        </w:tc>
      </w:tr>
      <w:tr w:rsidR="00F95FA2" w:rsidRPr="00590E43" w:rsidTr="009F599A">
        <w:tc>
          <w:tcPr>
            <w:tcW w:w="1226"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1321" w:type="dxa"/>
          </w:tcPr>
          <w:p w:rsidR="00F95FA2" w:rsidRPr="00590E43" w:rsidRDefault="00F95FA2" w:rsidP="00F95FA2">
            <w:pPr>
              <w:widowControl/>
              <w:wordWrap/>
              <w:rPr>
                <w:rFonts w:ascii="Calibri" w:hAnsi="Calibri" w:cs="Calibri"/>
                <w:sz w:val="22"/>
              </w:rPr>
            </w:pPr>
            <w:r>
              <w:rPr>
                <w:rFonts w:ascii="Calibri" w:hAnsi="Calibri" w:cs="Calibri"/>
                <w:sz w:val="22"/>
              </w:rPr>
              <w:t>Option 2</w:t>
            </w:r>
          </w:p>
        </w:tc>
        <w:tc>
          <w:tcPr>
            <w:tcW w:w="6469" w:type="dxa"/>
          </w:tcPr>
          <w:p w:rsidR="00F95FA2" w:rsidRPr="00590E43" w:rsidRDefault="00F95FA2" w:rsidP="00F95FA2">
            <w:pPr>
              <w:widowControl/>
              <w:wordWrap/>
              <w:rPr>
                <w:rFonts w:ascii="Calibri" w:hAnsi="Calibri" w:cs="Calibri"/>
                <w:sz w:val="22"/>
              </w:rPr>
            </w:pPr>
            <w:r>
              <w:rPr>
                <w:rFonts w:ascii="Calibri" w:hAnsi="Calibri" w:cs="Calibri"/>
                <w:sz w:val="22"/>
              </w:rPr>
              <w:t>This can be distinguished by a flag in 2</w:t>
            </w:r>
            <w:r w:rsidRPr="00EB2DDB">
              <w:rPr>
                <w:rFonts w:ascii="Calibri" w:hAnsi="Calibri" w:cs="Calibri"/>
                <w:sz w:val="22"/>
                <w:vertAlign w:val="superscript"/>
              </w:rPr>
              <w:t>nd</w:t>
            </w:r>
            <w:r>
              <w:rPr>
                <w:rFonts w:ascii="Calibri" w:hAnsi="Calibri" w:cs="Calibri"/>
                <w:sz w:val="22"/>
              </w:rPr>
              <w:t>-SCI</w:t>
            </w:r>
          </w:p>
        </w:tc>
      </w:tr>
      <w:tr w:rsidR="000955D8" w:rsidRPr="00590E43" w:rsidTr="009F599A">
        <w:tc>
          <w:tcPr>
            <w:tcW w:w="1226" w:type="dxa"/>
          </w:tcPr>
          <w:p w:rsidR="000955D8" w:rsidRPr="00590E43" w:rsidRDefault="000955D8" w:rsidP="000955D8">
            <w:pPr>
              <w:widowControl/>
              <w:wordWrap/>
              <w:rPr>
                <w:rFonts w:ascii="Calibri" w:hAnsi="Calibri" w:cs="Calibri"/>
                <w:sz w:val="22"/>
              </w:rPr>
            </w:pPr>
            <w:r>
              <w:rPr>
                <w:rFonts w:ascii="Calibri" w:hAnsi="Calibri" w:cs="Calibri"/>
                <w:sz w:val="22"/>
              </w:rPr>
              <w:lastRenderedPageBreak/>
              <w:t>Intel</w:t>
            </w:r>
          </w:p>
        </w:tc>
        <w:tc>
          <w:tcPr>
            <w:tcW w:w="1321" w:type="dxa"/>
          </w:tcPr>
          <w:p w:rsidR="000955D8" w:rsidRPr="00590E43" w:rsidRDefault="000955D8" w:rsidP="000955D8">
            <w:pPr>
              <w:widowControl/>
              <w:wordWrap/>
              <w:rPr>
                <w:rFonts w:ascii="Calibri" w:hAnsi="Calibri" w:cs="Calibri"/>
                <w:sz w:val="22"/>
              </w:rPr>
            </w:pPr>
            <w:r>
              <w:rPr>
                <w:rFonts w:ascii="Calibri" w:hAnsi="Calibri" w:cs="Calibri"/>
                <w:sz w:val="22"/>
              </w:rPr>
              <w:t>Option 3</w:t>
            </w:r>
          </w:p>
        </w:tc>
        <w:tc>
          <w:tcPr>
            <w:tcW w:w="6469" w:type="dxa"/>
          </w:tcPr>
          <w:p w:rsidR="000955D8" w:rsidRDefault="000955D8" w:rsidP="000955D8">
            <w:pPr>
              <w:widowControl/>
              <w:wordWrap/>
              <w:rPr>
                <w:rFonts w:ascii="Calibri" w:hAnsi="Calibri" w:cs="Calibri"/>
                <w:sz w:val="22"/>
              </w:rPr>
            </w:pPr>
            <w:r>
              <w:rPr>
                <w:rFonts w:ascii="Calibri" w:hAnsi="Calibri" w:cs="Calibri"/>
                <w:sz w:val="22"/>
              </w:rPr>
              <w:t>In our understanding, a UE should have a-priori knowledge about group communication, since it should also obtain in-group UE ID for groupcast option 2 operation.</w:t>
            </w:r>
          </w:p>
          <w:p w:rsidR="000955D8" w:rsidRPr="00590E43" w:rsidRDefault="000955D8" w:rsidP="000955D8">
            <w:pPr>
              <w:widowControl/>
              <w:wordWrap/>
              <w:rPr>
                <w:rFonts w:ascii="Calibri" w:hAnsi="Calibri" w:cs="Calibri"/>
                <w:sz w:val="22"/>
              </w:rPr>
            </w:pPr>
            <w:r>
              <w:rPr>
                <w:rFonts w:ascii="Calibri" w:hAnsi="Calibri" w:cs="Calibri"/>
                <w:sz w:val="22"/>
              </w:rPr>
              <w:t>PHY-layer in our understanding is transparent to unicast or connection-oriented groupcast operation.</w:t>
            </w:r>
          </w:p>
        </w:tc>
      </w:tr>
      <w:tr w:rsidR="00D44B74" w:rsidRPr="00590E43" w:rsidTr="009F599A">
        <w:tc>
          <w:tcPr>
            <w:tcW w:w="1226" w:type="dxa"/>
          </w:tcPr>
          <w:p w:rsidR="00D44B74" w:rsidRDefault="00D44B74" w:rsidP="009F599A">
            <w:pPr>
              <w:widowControl/>
              <w:rPr>
                <w:rFonts w:ascii="Calibri" w:hAnsi="Calibri" w:cs="Calibri"/>
                <w:sz w:val="22"/>
              </w:rPr>
            </w:pPr>
            <w:r>
              <w:rPr>
                <w:rFonts w:ascii="Calibri" w:hAnsi="Calibri" w:cs="Calibri"/>
                <w:sz w:val="22"/>
              </w:rPr>
              <w:t>ZTE, Sanechips</w:t>
            </w:r>
          </w:p>
        </w:tc>
        <w:tc>
          <w:tcPr>
            <w:tcW w:w="1321" w:type="dxa"/>
          </w:tcPr>
          <w:p w:rsidR="00D44B74" w:rsidRDefault="00D44B74" w:rsidP="009F599A">
            <w:pPr>
              <w:widowControl/>
              <w:rPr>
                <w:rFonts w:ascii="Calibri" w:hAnsi="Calibri" w:cs="Calibri"/>
                <w:sz w:val="22"/>
              </w:rPr>
            </w:pPr>
            <w:r>
              <w:rPr>
                <w:rFonts w:ascii="Calibri" w:hAnsi="Calibri" w:cs="Calibri"/>
                <w:sz w:val="22"/>
              </w:rPr>
              <w:t>Option 3</w:t>
            </w:r>
          </w:p>
        </w:tc>
        <w:tc>
          <w:tcPr>
            <w:tcW w:w="6469" w:type="dxa"/>
          </w:tcPr>
          <w:p w:rsidR="00D44B74" w:rsidRDefault="00D44B74" w:rsidP="009F599A">
            <w:pPr>
              <w:widowControl/>
              <w:rPr>
                <w:rFonts w:ascii="Calibri" w:eastAsia="宋体" w:hAnsi="Calibri" w:cs="Calibri"/>
                <w:sz w:val="22"/>
                <w:lang w:eastAsia="zh-CN"/>
              </w:rPr>
            </w:pPr>
            <w:r>
              <w:rPr>
                <w:rFonts w:ascii="Calibri" w:eastAsia="宋体" w:hAnsi="Calibri" w:cs="Calibri" w:hint="eastAsia"/>
                <w:sz w:val="22"/>
                <w:lang w:eastAsia="zh-CN"/>
              </w:rPr>
              <w:t>May use both layer 1 destination ID and L1 source ID</w:t>
            </w:r>
          </w:p>
        </w:tc>
      </w:tr>
      <w:tr w:rsidR="00D44B74" w:rsidRPr="00590E43" w:rsidTr="009F599A">
        <w:tc>
          <w:tcPr>
            <w:tcW w:w="1226"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1321" w:type="dxa"/>
          </w:tcPr>
          <w:p w:rsidR="00D44B74" w:rsidRPr="00590E43" w:rsidRDefault="00256A4C" w:rsidP="000955D8">
            <w:pPr>
              <w:widowControl/>
              <w:wordWrap/>
              <w:rPr>
                <w:rFonts w:ascii="Calibri" w:hAnsi="Calibri" w:cs="Calibri"/>
                <w:sz w:val="22"/>
              </w:rPr>
            </w:pPr>
            <w:r>
              <w:rPr>
                <w:rFonts w:ascii="Calibri" w:hAnsi="Calibri" w:cs="Calibri"/>
                <w:sz w:val="22"/>
              </w:rPr>
              <w:t>Option 3</w:t>
            </w:r>
          </w:p>
        </w:tc>
        <w:tc>
          <w:tcPr>
            <w:tcW w:w="6469" w:type="dxa"/>
          </w:tcPr>
          <w:p w:rsidR="00D44B74" w:rsidRPr="00590E43" w:rsidRDefault="00256A4C" w:rsidP="000955D8">
            <w:pPr>
              <w:widowControl/>
              <w:wordWrap/>
              <w:rPr>
                <w:rFonts w:ascii="Calibri" w:hAnsi="Calibri" w:cs="Calibri"/>
                <w:sz w:val="22"/>
              </w:rPr>
            </w:pPr>
            <w:r>
              <w:rPr>
                <w:rFonts w:ascii="Calibri" w:hAnsi="Calibri" w:cs="Calibri"/>
                <w:sz w:val="22"/>
              </w:rPr>
              <w:t>This may be a RAN2 issue only. Not sure why L1 would need the cast type</w:t>
            </w:r>
          </w:p>
        </w:tc>
      </w:tr>
      <w:tr w:rsidR="00D44B74" w:rsidRPr="00590E43" w:rsidTr="009F599A">
        <w:tc>
          <w:tcPr>
            <w:tcW w:w="1226" w:type="dxa"/>
          </w:tcPr>
          <w:p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hint="eastAsia"/>
                <w:sz w:val="22"/>
                <w:lang w:eastAsia="zh-CN"/>
              </w:rPr>
              <w:t xml:space="preserve">OPPO </w:t>
            </w:r>
          </w:p>
        </w:tc>
        <w:tc>
          <w:tcPr>
            <w:tcW w:w="1321" w:type="dxa"/>
          </w:tcPr>
          <w:p w:rsidR="00D44B74" w:rsidRPr="001F1964" w:rsidRDefault="001F1964" w:rsidP="000955D8">
            <w:pPr>
              <w:widowControl/>
              <w:wordWrap/>
              <w:rPr>
                <w:rFonts w:ascii="Calibri" w:eastAsia="宋体" w:hAnsi="Calibri" w:cs="Calibri"/>
                <w:sz w:val="22"/>
                <w:lang w:eastAsia="zh-CN"/>
              </w:rPr>
            </w:pPr>
            <w:r>
              <w:rPr>
                <w:rFonts w:ascii="Calibri" w:eastAsia="宋体" w:hAnsi="Calibri" w:cs="Calibri"/>
                <w:sz w:val="22"/>
                <w:lang w:eastAsia="zh-CN"/>
              </w:rPr>
              <w:t>O</w:t>
            </w:r>
            <w:r>
              <w:rPr>
                <w:rFonts w:ascii="Calibri" w:eastAsia="宋体" w:hAnsi="Calibri" w:cs="Calibri" w:hint="eastAsia"/>
                <w:sz w:val="22"/>
                <w:lang w:eastAsia="zh-CN"/>
              </w:rPr>
              <w:t xml:space="preserve">ption </w:t>
            </w:r>
            <w:r>
              <w:rPr>
                <w:rFonts w:ascii="Calibri" w:eastAsia="宋体" w:hAnsi="Calibri" w:cs="Calibri"/>
                <w:sz w:val="22"/>
                <w:lang w:eastAsia="zh-CN"/>
              </w:rPr>
              <w:t>2</w:t>
            </w:r>
          </w:p>
        </w:tc>
        <w:tc>
          <w:tcPr>
            <w:tcW w:w="6469" w:type="dxa"/>
          </w:tcPr>
          <w:p w:rsidR="00D44B74" w:rsidRPr="00590E43" w:rsidRDefault="001F1964" w:rsidP="00433D62">
            <w:pPr>
              <w:widowControl/>
              <w:wordWrap/>
              <w:rPr>
                <w:rFonts w:ascii="Calibri" w:hAnsi="Calibri" w:cs="Calibri"/>
                <w:sz w:val="22"/>
              </w:rPr>
            </w:pPr>
            <w:r>
              <w:rPr>
                <w:rFonts w:ascii="Calibri" w:eastAsia="宋体" w:hAnsi="Calibri" w:cs="Calibri"/>
                <w:sz w:val="22"/>
                <w:szCs w:val="22"/>
                <w:lang w:eastAsia="zh-CN"/>
              </w:rPr>
              <w:t xml:space="preserve">Destination ID cannot be used to differentiate unicast and groupcast since the destination ID set for unicast/groupcast/broadcast can overlap. SO that it is possible that the destination ID for unicast and groupcast are same. </w:t>
            </w:r>
          </w:p>
        </w:tc>
      </w:tr>
      <w:tr w:rsidR="00F6232A" w:rsidRPr="00F6232A" w:rsidTr="009F599A">
        <w:tc>
          <w:tcPr>
            <w:tcW w:w="1226"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CATT</w:t>
            </w:r>
          </w:p>
        </w:tc>
        <w:tc>
          <w:tcPr>
            <w:tcW w:w="1321"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hint="eastAsia"/>
                <w:sz w:val="22"/>
                <w:lang w:eastAsia="ja-JP"/>
              </w:rPr>
              <w:t>Option 3-likely</w:t>
            </w:r>
          </w:p>
        </w:tc>
        <w:tc>
          <w:tcPr>
            <w:tcW w:w="6469" w:type="dxa"/>
          </w:tcPr>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F</w:t>
            </w:r>
            <w:r w:rsidRPr="00F6232A">
              <w:rPr>
                <w:rFonts w:ascii="Calibri" w:eastAsia="MS Mincho" w:hAnsi="Calibri" w:cs="Calibri" w:hint="eastAsia"/>
                <w:sz w:val="22"/>
                <w:lang w:eastAsia="ja-JP"/>
              </w:rPr>
              <w:t xml:space="preserve">rom our understanding, the source ID and destination ID are known by unicast pair. </w:t>
            </w:r>
          </w:p>
          <w:p w:rsidR="00F6232A" w:rsidRPr="00F6232A" w:rsidRDefault="00F6232A" w:rsidP="00F6232A">
            <w:pPr>
              <w:widowControl/>
              <w:wordWrap/>
              <w:rPr>
                <w:rFonts w:ascii="Calibri" w:eastAsia="MS Mincho" w:hAnsi="Calibri" w:cs="Calibri"/>
                <w:sz w:val="22"/>
                <w:lang w:eastAsia="ja-JP"/>
              </w:rPr>
            </w:pPr>
            <w:r w:rsidRPr="00F6232A">
              <w:rPr>
                <w:rFonts w:ascii="Calibri" w:eastAsia="MS Mincho" w:hAnsi="Calibri" w:cs="Calibri"/>
                <w:sz w:val="22"/>
                <w:lang w:eastAsia="ja-JP"/>
              </w:rPr>
              <w:t>T</w:t>
            </w:r>
            <w:r w:rsidRPr="00F6232A">
              <w:rPr>
                <w:rFonts w:ascii="Calibri" w:eastAsia="MS Mincho" w:hAnsi="Calibri" w:cs="Calibri" w:hint="eastAsia"/>
                <w:sz w:val="22"/>
                <w:lang w:eastAsia="ja-JP"/>
              </w:rPr>
              <w:t xml:space="preserve">he two IDs can be used by Rx UE to determine whether  </w:t>
            </w:r>
            <w:r w:rsidRPr="00F6232A">
              <w:rPr>
                <w:rFonts w:ascii="Calibri" w:eastAsia="MS Mincho" w:hAnsi="Calibri" w:cs="Calibri"/>
                <w:sz w:val="22"/>
                <w:lang w:eastAsia="ja-JP"/>
              </w:rPr>
              <w:t>unicast HARQ feedback and GC HARQ feedback Option 2 is in use</w:t>
            </w:r>
          </w:p>
        </w:tc>
      </w:tr>
      <w:tr w:rsidR="007647BD" w:rsidRPr="00F6232A" w:rsidTr="009F599A">
        <w:tc>
          <w:tcPr>
            <w:tcW w:w="1226"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1321" w:type="dxa"/>
          </w:tcPr>
          <w:p w:rsidR="007647BD" w:rsidRPr="00590E43" w:rsidRDefault="007647BD" w:rsidP="007647BD">
            <w:pPr>
              <w:widowControl/>
              <w:rPr>
                <w:rFonts w:ascii="Calibri" w:hAnsi="Calibri" w:cs="Calibri"/>
                <w:sz w:val="22"/>
              </w:rPr>
            </w:pPr>
            <w:r>
              <w:rPr>
                <w:rFonts w:ascii="Calibri" w:hAnsi="Calibri" w:cs="Calibri" w:hint="eastAsia"/>
                <w:sz w:val="22"/>
              </w:rPr>
              <w:t>Option 2</w:t>
            </w:r>
          </w:p>
        </w:tc>
        <w:tc>
          <w:tcPr>
            <w:tcW w:w="6469" w:type="dxa"/>
          </w:tcPr>
          <w:p w:rsidR="007647BD" w:rsidRDefault="007647BD" w:rsidP="007647BD">
            <w:pPr>
              <w:widowControl/>
              <w:rPr>
                <w:rFonts w:ascii="Calibri" w:hAnsi="Calibri" w:cs="Calibri"/>
                <w:sz w:val="22"/>
              </w:rPr>
            </w:pPr>
            <w:r>
              <w:rPr>
                <w:rFonts w:ascii="Calibri" w:hAnsi="Calibri" w:cs="Calibri" w:hint="eastAsia"/>
                <w:sz w:val="22"/>
              </w:rPr>
              <w:t>First of all, we prefer to minimize the number of 2</w:t>
            </w:r>
            <w:r w:rsidRPr="0053653F">
              <w:rPr>
                <w:rFonts w:ascii="Calibri" w:hAnsi="Calibri" w:cs="Calibri" w:hint="eastAsia"/>
                <w:sz w:val="22"/>
                <w:vertAlign w:val="superscript"/>
              </w:rPr>
              <w:t>nd</w:t>
            </w:r>
            <w:r>
              <w:rPr>
                <w:rFonts w:ascii="Calibri" w:hAnsi="Calibri" w:cs="Calibri" w:hint="eastAsia"/>
                <w:sz w:val="22"/>
              </w:rPr>
              <w:t>-</w:t>
            </w:r>
            <w:r>
              <w:rPr>
                <w:rFonts w:ascii="Calibri" w:hAnsi="Calibri" w:cs="Calibri"/>
                <w:sz w:val="22"/>
              </w:rPr>
              <w:t xml:space="preserve">SCI formats for UE complexity. </w:t>
            </w:r>
          </w:p>
          <w:p w:rsidR="007647BD" w:rsidRDefault="007647BD" w:rsidP="007647BD">
            <w:pPr>
              <w:widowControl/>
              <w:rPr>
                <w:rFonts w:ascii="Calibri" w:hAnsi="Calibri" w:cs="Calibri"/>
                <w:sz w:val="22"/>
              </w:rPr>
            </w:pPr>
            <w:r>
              <w:rPr>
                <w:rFonts w:ascii="Calibri" w:hAnsi="Calibri" w:cs="Calibri"/>
                <w:sz w:val="22"/>
              </w:rPr>
              <w:t xml:space="preserve">In case of L1-destination ID, it is a truncated version of L2-destination ID. </w:t>
            </w:r>
            <w:r w:rsidR="003D34A1">
              <w:rPr>
                <w:rFonts w:ascii="Calibri" w:hAnsi="Calibri" w:cs="Calibri"/>
                <w:sz w:val="22"/>
              </w:rPr>
              <w:t xml:space="preserve">When the RX UE fails to decode PSSCH, the RX UE just knows 16-bits of L1-destination ID. In this case, </w:t>
            </w:r>
            <w:r>
              <w:rPr>
                <w:rFonts w:ascii="Calibri" w:hAnsi="Calibri" w:cs="Calibri"/>
                <w:sz w:val="22"/>
              </w:rPr>
              <w:t xml:space="preserve">it would not be always possible to distinguish GC HARQ feedback Option 2 and unicast. In other words, the RX UE may not know the value of M_ID for PSFCH transmission. </w:t>
            </w:r>
          </w:p>
          <w:p w:rsidR="007647BD" w:rsidRPr="00590E43" w:rsidRDefault="007647BD" w:rsidP="007647BD">
            <w:pPr>
              <w:widowControl/>
              <w:rPr>
                <w:rFonts w:ascii="Calibri" w:hAnsi="Calibri" w:cs="Calibri"/>
                <w:sz w:val="22"/>
              </w:rPr>
            </w:pPr>
            <w:r>
              <w:rPr>
                <w:rFonts w:ascii="Calibri" w:hAnsi="Calibri" w:cs="Calibri"/>
                <w:sz w:val="22"/>
              </w:rPr>
              <w:t xml:space="preserve">In those points of views, we are supportive of Option 2. </w:t>
            </w:r>
          </w:p>
        </w:tc>
      </w:tr>
      <w:tr w:rsidR="0044261C" w:rsidRPr="00F6232A" w:rsidTr="009F599A">
        <w:tc>
          <w:tcPr>
            <w:tcW w:w="1226" w:type="dxa"/>
          </w:tcPr>
          <w:p w:rsidR="0044261C" w:rsidRDefault="0044261C" w:rsidP="0044261C">
            <w:pPr>
              <w:widowControl/>
              <w:rPr>
                <w:rFonts w:ascii="Calibri" w:hAnsi="Calibri" w:cs="Calibri"/>
                <w:sz w:val="22"/>
              </w:rPr>
            </w:pPr>
            <w:r>
              <w:rPr>
                <w:rFonts w:ascii="Calibri" w:hAnsi="Calibri" w:cs="Calibri"/>
                <w:sz w:val="22"/>
              </w:rPr>
              <w:t>CMCC</w:t>
            </w:r>
          </w:p>
        </w:tc>
        <w:tc>
          <w:tcPr>
            <w:tcW w:w="1321" w:type="dxa"/>
          </w:tcPr>
          <w:p w:rsidR="0044261C" w:rsidRDefault="0044261C" w:rsidP="0044261C">
            <w:pPr>
              <w:widowControl/>
              <w:rPr>
                <w:rFonts w:ascii="Calibri" w:hAnsi="Calibri" w:cs="Calibri"/>
                <w:sz w:val="22"/>
              </w:rPr>
            </w:pPr>
            <w:r>
              <w:rPr>
                <w:rFonts w:ascii="Calibri" w:hAnsi="Calibri" w:cs="Calibri"/>
                <w:sz w:val="22"/>
              </w:rPr>
              <w:t>Option 3</w:t>
            </w:r>
          </w:p>
        </w:tc>
        <w:tc>
          <w:tcPr>
            <w:tcW w:w="6469" w:type="dxa"/>
          </w:tcPr>
          <w:p w:rsidR="0044261C" w:rsidRDefault="0044261C" w:rsidP="0044261C">
            <w:pPr>
              <w:widowControl/>
              <w:rPr>
                <w:rFonts w:ascii="Calibri" w:hAnsi="Calibri" w:cs="Calibri"/>
                <w:sz w:val="22"/>
              </w:rPr>
            </w:pPr>
          </w:p>
        </w:tc>
      </w:tr>
      <w:tr w:rsidR="0037785E" w:rsidRPr="00F6232A" w:rsidTr="009F599A">
        <w:tc>
          <w:tcPr>
            <w:tcW w:w="1226" w:type="dxa"/>
          </w:tcPr>
          <w:p w:rsidR="0037785E" w:rsidRPr="00ED2C7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w:t>
            </w:r>
            <w:r>
              <w:rPr>
                <w:rFonts w:ascii="Calibri" w:eastAsia="宋体" w:hAnsi="Calibri" w:cs="Calibri"/>
                <w:sz w:val="22"/>
                <w:lang w:eastAsia="zh-CN"/>
              </w:rPr>
              <w:t>iaomi</w:t>
            </w:r>
          </w:p>
        </w:tc>
        <w:tc>
          <w:tcPr>
            <w:tcW w:w="1321" w:type="dxa"/>
          </w:tcPr>
          <w:p w:rsidR="0037785E" w:rsidRPr="00ED2C7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Option 3</w:t>
            </w:r>
          </w:p>
        </w:tc>
        <w:tc>
          <w:tcPr>
            <w:tcW w:w="6469" w:type="dxa"/>
          </w:tcPr>
          <w:p w:rsidR="0037785E" w:rsidRPr="00ED2C71" w:rsidRDefault="0037785E" w:rsidP="0037785E">
            <w:pPr>
              <w:widowControl/>
              <w:rPr>
                <w:rFonts w:ascii="Calibri" w:hAnsi="Calibri" w:cs="Calibri"/>
                <w:sz w:val="22"/>
              </w:rPr>
            </w:pPr>
            <w:r>
              <w:rPr>
                <w:rFonts w:ascii="Calibri" w:hAnsi="Calibri" w:cs="Calibri"/>
                <w:sz w:val="22"/>
              </w:rPr>
              <w:t xml:space="preserve">The receiving UE may not be able to map the UE destination ID to the cast type, but this is RAN2 issue. </w:t>
            </w:r>
            <w:r w:rsidRPr="00ED2C71">
              <w:rPr>
                <w:rFonts w:ascii="Calibri" w:hAnsi="Calibri" w:cs="Calibri" w:hint="eastAsia"/>
                <w:sz w:val="22"/>
              </w:rPr>
              <w:t xml:space="preserve">If RAN2 decides the </w:t>
            </w:r>
            <w:r w:rsidRPr="00ED2C71">
              <w:rPr>
                <w:rFonts w:ascii="Calibri" w:hAnsi="Calibri" w:cs="Calibri"/>
                <w:sz w:val="22"/>
              </w:rPr>
              <w:t>option</w:t>
            </w:r>
            <w:r w:rsidRPr="00ED2C71">
              <w:rPr>
                <w:rFonts w:ascii="Calibri" w:hAnsi="Calibri" w:cs="Calibri" w:hint="eastAsia"/>
                <w:sz w:val="22"/>
              </w:rPr>
              <w:t xml:space="preserve"> </w:t>
            </w:r>
            <w:r w:rsidRPr="00ED2C71">
              <w:rPr>
                <w:rFonts w:ascii="Calibri" w:hAnsi="Calibri" w:cs="Calibri"/>
                <w:sz w:val="22"/>
              </w:rPr>
              <w:t xml:space="preserve">3 is feasible, </w:t>
            </w:r>
            <w:r>
              <w:rPr>
                <w:rFonts w:ascii="Calibri" w:hAnsi="Calibri" w:cs="Calibri"/>
                <w:sz w:val="22"/>
              </w:rPr>
              <w:t xml:space="preserve">option 3 is preferred, otherwise </w:t>
            </w:r>
            <w:r w:rsidRPr="00ED2C71">
              <w:rPr>
                <w:rFonts w:ascii="Calibri" w:hAnsi="Calibri" w:cs="Calibri"/>
                <w:sz w:val="22"/>
              </w:rPr>
              <w:t>option 2</w:t>
            </w:r>
            <w:r>
              <w:rPr>
                <w:rFonts w:ascii="Calibri" w:hAnsi="Calibri" w:cs="Calibri"/>
                <w:sz w:val="22"/>
              </w:rPr>
              <w:t xml:space="preserve"> is needed</w:t>
            </w:r>
            <w:r w:rsidRPr="00ED2C71">
              <w:rPr>
                <w:rFonts w:ascii="Calibri" w:hAnsi="Calibri" w:cs="Calibri"/>
                <w:sz w:val="22"/>
              </w:rPr>
              <w:t>.</w:t>
            </w:r>
          </w:p>
        </w:tc>
      </w:tr>
      <w:tr w:rsidR="00181F04" w:rsidRPr="00F6232A" w:rsidTr="009F599A">
        <w:tc>
          <w:tcPr>
            <w:tcW w:w="1226" w:type="dxa"/>
          </w:tcPr>
          <w:p w:rsidR="00181F04" w:rsidRPr="00554029" w:rsidRDefault="00181F04" w:rsidP="00181F04">
            <w:pPr>
              <w:widowControl/>
              <w:rPr>
                <w:rFonts w:ascii="Calibri" w:hAnsi="Calibri" w:cs="Calibri"/>
                <w:sz w:val="22"/>
              </w:rPr>
            </w:pPr>
            <w:r w:rsidRPr="00554029">
              <w:rPr>
                <w:rFonts w:ascii="Calibri" w:hAnsi="Calibri" w:cs="Calibri" w:hint="eastAsia"/>
                <w:sz w:val="22"/>
              </w:rPr>
              <w:t>S</w:t>
            </w:r>
            <w:r w:rsidRPr="00554029">
              <w:rPr>
                <w:rFonts w:ascii="Calibri" w:hAnsi="Calibri" w:cs="Calibri"/>
                <w:sz w:val="22"/>
              </w:rPr>
              <w:t>amsung</w:t>
            </w:r>
          </w:p>
        </w:tc>
        <w:tc>
          <w:tcPr>
            <w:tcW w:w="1321" w:type="dxa"/>
          </w:tcPr>
          <w:p w:rsidR="00181F04" w:rsidRDefault="00181F04" w:rsidP="00181F04">
            <w:pPr>
              <w:widowControl/>
              <w:rPr>
                <w:rFonts w:ascii="Calibri" w:hAnsi="Calibri" w:cs="Calibri"/>
                <w:sz w:val="22"/>
              </w:rPr>
            </w:pPr>
            <w:r w:rsidRPr="00554029">
              <w:rPr>
                <w:rFonts w:ascii="Calibri" w:hAnsi="Calibri" w:cs="Calibri"/>
                <w:sz w:val="22"/>
              </w:rPr>
              <w:t>Option 3</w:t>
            </w:r>
          </w:p>
        </w:tc>
        <w:tc>
          <w:tcPr>
            <w:tcW w:w="6469" w:type="dxa"/>
          </w:tcPr>
          <w:p w:rsidR="00181F04" w:rsidRDefault="00181F04" w:rsidP="00181F04">
            <w:pPr>
              <w:widowControl/>
              <w:rPr>
                <w:rFonts w:ascii="Calibri" w:hAnsi="Calibri" w:cs="Calibri"/>
                <w:sz w:val="22"/>
              </w:rPr>
            </w:pPr>
            <w:r>
              <w:rPr>
                <w:rFonts w:ascii="Calibri" w:hAnsi="Calibri" w:cs="Calibri"/>
                <w:sz w:val="22"/>
              </w:rPr>
              <w:t xml:space="preserve">In current SA specification 23.287, destination ID is differentiated over cast type. </w:t>
            </w:r>
          </w:p>
          <w:p w:rsidR="00181F04" w:rsidRPr="00281874" w:rsidRDefault="00181F04" w:rsidP="00181F04">
            <w:pPr>
              <w:widowControl/>
              <w:rPr>
                <w:rFonts w:ascii="Calibri" w:hAnsi="Calibri" w:cs="Calibri"/>
                <w:sz w:val="22"/>
              </w:rPr>
            </w:pPr>
            <w:r>
              <w:rPr>
                <w:rFonts w:ascii="Calibri" w:hAnsi="Calibri" w:cs="Calibri"/>
                <w:sz w:val="22"/>
              </w:rPr>
              <w:t>Des-</w:t>
            </w:r>
            <w:r w:rsidRPr="00281874">
              <w:rPr>
                <w:rFonts w:ascii="Calibri" w:hAnsi="Calibri" w:cs="Calibri"/>
                <w:sz w:val="22"/>
              </w:rPr>
              <w:t>ID collision issue should be handled by RAN2</w:t>
            </w:r>
            <w:r>
              <w:rPr>
                <w:rFonts w:ascii="Calibri" w:hAnsi="Calibri" w:cs="Calibri"/>
                <w:sz w:val="22"/>
              </w:rPr>
              <w:t>/SA</w:t>
            </w:r>
            <w:r w:rsidRPr="00281874">
              <w:rPr>
                <w:rFonts w:ascii="Calibri" w:hAnsi="Calibri" w:cs="Calibri"/>
                <w:sz w:val="22"/>
              </w:rPr>
              <w:t xml:space="preserve">. For RAN1, the issue </w:t>
            </w:r>
            <w:r>
              <w:rPr>
                <w:rFonts w:ascii="Calibri" w:hAnsi="Calibri" w:cs="Calibri"/>
                <w:sz w:val="22"/>
              </w:rPr>
              <w:t>only relate</w:t>
            </w:r>
            <w:r w:rsidRPr="00281874">
              <w:rPr>
                <w:rFonts w:ascii="Calibri" w:hAnsi="Calibri" w:cs="Calibri"/>
                <w:sz w:val="22"/>
              </w:rPr>
              <w:t xml:space="preserve"> to how to </w:t>
            </w:r>
            <w:r>
              <w:rPr>
                <w:rFonts w:ascii="Calibri" w:hAnsi="Calibri" w:cs="Calibri"/>
                <w:sz w:val="22"/>
              </w:rPr>
              <w:t xml:space="preserve">decide M_ID for </w:t>
            </w:r>
            <w:r w:rsidRPr="00281874">
              <w:rPr>
                <w:rFonts w:ascii="Calibri" w:hAnsi="Calibri" w:cs="Calibri"/>
                <w:sz w:val="22"/>
              </w:rPr>
              <w:t xml:space="preserve">PSFCH resource </w:t>
            </w:r>
            <w:r>
              <w:rPr>
                <w:rFonts w:ascii="Calibri" w:hAnsi="Calibri" w:cs="Calibri"/>
                <w:sz w:val="22"/>
              </w:rPr>
              <w:t>determination</w:t>
            </w:r>
            <w:r w:rsidRPr="00281874">
              <w:rPr>
                <w:rFonts w:ascii="Calibri" w:hAnsi="Calibri" w:cs="Calibri"/>
                <w:sz w:val="22"/>
              </w:rPr>
              <w:t xml:space="preserve">. At least from </w:t>
            </w:r>
            <w:r>
              <w:rPr>
                <w:rFonts w:ascii="Calibri" w:hAnsi="Calibri" w:cs="Calibri"/>
                <w:sz w:val="22"/>
              </w:rPr>
              <w:t xml:space="preserve">single </w:t>
            </w:r>
            <w:r w:rsidRPr="00281874">
              <w:rPr>
                <w:rFonts w:ascii="Calibri" w:hAnsi="Calibri" w:cs="Calibri"/>
                <w:sz w:val="22"/>
              </w:rPr>
              <w:t xml:space="preserve">Rx UE perspective, it seems </w:t>
            </w:r>
            <w:r>
              <w:rPr>
                <w:rFonts w:ascii="Calibri" w:hAnsi="Calibri" w:cs="Calibri"/>
                <w:sz w:val="22"/>
              </w:rPr>
              <w:t xml:space="preserve">possible </w:t>
            </w:r>
            <w:r w:rsidRPr="00281874">
              <w:rPr>
                <w:rFonts w:ascii="Calibri" w:hAnsi="Calibri" w:cs="Calibri"/>
                <w:sz w:val="22"/>
              </w:rPr>
              <w:t>to configure separate destination IDs for unicast and groupcast.</w:t>
            </w:r>
          </w:p>
        </w:tc>
      </w:tr>
    </w:tbl>
    <w:p w:rsidR="00107338" w:rsidRDefault="00107338"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b/>
          <w:sz w:val="22"/>
          <w:szCs w:val="22"/>
        </w:rPr>
      </w:pPr>
      <w:r w:rsidRPr="00F75DD6">
        <w:rPr>
          <w:rFonts w:ascii="Calibri" w:eastAsia="Malgun Gothic" w:hAnsi="Calibri" w:cs="Calibri"/>
          <w:b/>
          <w:sz w:val="22"/>
          <w:szCs w:val="22"/>
        </w:rPr>
        <w:t>2. Whether to support mixing blind and feedback-based retransmissions of a TB</w:t>
      </w:r>
    </w:p>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 Do you think mixing blind and feedback-based retransmission of a TB</w:t>
      </w:r>
      <w:r>
        <w:rPr>
          <w:rFonts w:ascii="Calibri" w:eastAsia="Malgun Gothic" w:hAnsi="Calibri" w:cs="Calibri"/>
          <w:sz w:val="22"/>
          <w:szCs w:val="22"/>
        </w:rPr>
        <w:t xml:space="preserve"> (as detailed in the following)</w:t>
      </w:r>
      <w:r>
        <w:rPr>
          <w:rFonts w:ascii="Calibri" w:eastAsia="Malgun Gothic" w:hAnsi="Calibri" w:cs="Calibri" w:hint="eastAsia"/>
          <w:sz w:val="22"/>
          <w:szCs w:val="22"/>
        </w:rPr>
        <w:t xml:space="preserve"> is necessary</w:t>
      </w:r>
      <w:r>
        <w:rPr>
          <w:rFonts w:ascii="Calibri" w:eastAsia="Malgun Gothic" w:hAnsi="Calibri" w:cs="Calibri"/>
          <w:sz w:val="22"/>
          <w:szCs w:val="22"/>
        </w:rPr>
        <w:t>?</w:t>
      </w:r>
    </w:p>
    <w:p w:rsidR="0029261C" w:rsidRPr="00F75DD6" w:rsidRDefault="00F75DD6" w:rsidP="003A0E71">
      <w:pPr>
        <w:wordWrap/>
        <w:rPr>
          <w:rFonts w:ascii="Calibri" w:eastAsia="Malgun Gothic" w:hAnsi="Calibri" w:cs="Calibri"/>
          <w:sz w:val="22"/>
          <w:szCs w:val="22"/>
        </w:rPr>
      </w:pPr>
      <w:r w:rsidRPr="00F75DD6">
        <w:rPr>
          <w:rFonts w:ascii="Calibri" w:eastAsia="Malgun Gothic" w:hAnsi="Calibri" w:cs="Calibri" w:hint="eastAsia"/>
          <w:sz w:val="22"/>
          <w:szCs w:val="22"/>
        </w:rPr>
        <w:t>Q3</w:t>
      </w:r>
      <w:r>
        <w:rPr>
          <w:rFonts w:ascii="Calibri" w:eastAsia="Malgun Gothic" w:hAnsi="Calibri" w:cs="Calibri"/>
          <w:sz w:val="22"/>
          <w:szCs w:val="22"/>
        </w:rPr>
        <w:t>-1</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disabled” but retransmission of the same TB in another slot indicates “HARQ feedback enabled”</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17501A" w:rsidRDefault="0017501A" w:rsidP="0017501A">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F75DD6" w:rsidRPr="0017501A" w:rsidRDefault="0017501A"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This does not require specific support in RAN1 specifications. MAC indicates to PHY how to (re-)transmit the TB, so RAN2 can decide whether or not MAC has the proposed function.</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lastRenderedPageBreak/>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blind retransmission reduces the TB transmission latency by not waiting for HARQ feedback. The follow-up feedback-based retransmission further increases the reliability (with efficient spectrum usage).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Default="000955D8" w:rsidP="000955D8">
            <w:pPr>
              <w:widowControl/>
              <w:wordWrap/>
              <w:rPr>
                <w:rFonts w:ascii="Calibri" w:hAnsi="Calibri" w:cs="Calibri"/>
                <w:sz w:val="22"/>
              </w:rPr>
            </w:pPr>
            <w:r>
              <w:rPr>
                <w:rFonts w:ascii="Calibri" w:hAnsi="Calibri" w:cs="Calibri"/>
                <w:sz w:val="22"/>
              </w:rPr>
              <w:t>Support the mix. RAN1 can provide to RAN2 its understanding that this mode should be supported, so that RAN2 can work out necessary modifications to MAC procedures.</w:t>
            </w:r>
          </w:p>
          <w:p w:rsidR="000955D8" w:rsidRDefault="000955D8" w:rsidP="000955D8">
            <w:pPr>
              <w:widowControl/>
              <w:wordWrap/>
              <w:rPr>
                <w:rFonts w:ascii="Calibri" w:hAnsi="Calibri" w:cs="Calibri"/>
                <w:sz w:val="22"/>
              </w:rPr>
            </w:pPr>
            <w:r>
              <w:rPr>
                <w:rFonts w:ascii="Calibri" w:hAnsi="Calibri" w:cs="Calibri"/>
                <w:sz w:val="22"/>
              </w:rPr>
              <w:t>Blind transmission(s) followed by the feedback-based re-transmissions is the main scenario, due to the following: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In some cases, it is desirable to first gain the minimum link budget and resolve collisions in blind mode, and then continue with FB-based for fine-tuning</w:t>
            </w:r>
          </w:p>
          <w:p w:rsidR="000955D8" w:rsidRDefault="000955D8" w:rsidP="000955D8">
            <w:pPr>
              <w:pStyle w:val="ListParagraph"/>
              <w:widowControl/>
              <w:numPr>
                <w:ilvl w:val="0"/>
                <w:numId w:val="4"/>
              </w:numPr>
              <w:wordWrap/>
              <w:spacing w:before="100" w:beforeAutospacing="1" w:after="100" w:afterAutospacing="1"/>
              <w:ind w:leftChars="0" w:left="714" w:hanging="357"/>
              <w:rPr>
                <w:rFonts w:ascii="Calibri" w:hAnsi="Calibri" w:cs="Calibri"/>
                <w:sz w:val="22"/>
              </w:rPr>
            </w:pPr>
            <w:r>
              <w:rPr>
                <w:rFonts w:ascii="Calibri" w:hAnsi="Calibri" w:cs="Calibri"/>
                <w:sz w:val="22"/>
              </w:rPr>
              <w:t xml:space="preserve">In GC option 1, half-duplex collision can lead to degradation of pure FB-based mode comparing to pure blind mode. To fix it, the transmission should start from 2-3 blind retransmissions and continue with FB-based retransmissions. It was analyzed in our tdoc </w:t>
            </w:r>
            <w:r w:rsidRPr="006A0A55">
              <w:rPr>
                <w:rFonts w:ascii="Calibri" w:hAnsi="Calibri" w:cs="Calibri"/>
                <w:sz w:val="22"/>
              </w:rPr>
              <w:t>R1-1910650</w:t>
            </w:r>
            <w:r>
              <w:rPr>
                <w:rFonts w:ascii="Calibri" w:hAnsi="Calibri" w:cs="Calibri"/>
                <w:sz w:val="22"/>
              </w:rPr>
              <w:t>.</w:t>
            </w:r>
          </w:p>
          <w:p w:rsidR="000955D8" w:rsidRPr="00590E43" w:rsidRDefault="000955D8" w:rsidP="000955D8">
            <w:pPr>
              <w:widowControl/>
              <w:wordWrap/>
              <w:rPr>
                <w:rFonts w:ascii="Calibri" w:hAnsi="Calibri" w:cs="Calibri"/>
                <w:sz w:val="22"/>
              </w:rPr>
            </w:pPr>
            <w:r w:rsidRPr="00D13DCC">
              <w:rPr>
                <w:noProof/>
                <w:lang w:eastAsia="zh-CN"/>
              </w:rPr>
              <w:drawing>
                <wp:inline distT="0" distB="0" distL="0" distR="0" wp14:anchorId="25564427" wp14:editId="79814FAD">
                  <wp:extent cx="2686050" cy="201333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701" cy="2017572"/>
                          </a:xfrm>
                          <a:prstGeom prst="rect">
                            <a:avLst/>
                          </a:prstGeom>
                          <a:noFill/>
                          <a:ln>
                            <a:noFill/>
                          </a:ln>
                        </pic:spPr>
                      </pic:pic>
                    </a:graphicData>
                  </a:graphic>
                </wp:inline>
              </w:drawing>
            </w:r>
          </w:p>
        </w:tc>
      </w:tr>
      <w:tr w:rsidR="00D44B74" w:rsidRPr="00590E43" w:rsidTr="009F599A">
        <w:tc>
          <w:tcPr>
            <w:tcW w:w="1413" w:type="dxa"/>
          </w:tcPr>
          <w:p w:rsidR="00D44B74" w:rsidRPr="00590E43" w:rsidRDefault="00D44B74" w:rsidP="009F599A">
            <w:pPr>
              <w:widowControl/>
              <w:wordWrap/>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wordWrap/>
              <w:rPr>
                <w:rFonts w:ascii="Calibri" w:hAnsi="Calibri" w:cs="Calibri"/>
                <w:sz w:val="22"/>
              </w:rPr>
            </w:pPr>
            <w:r>
              <w:rPr>
                <w:rFonts w:ascii="Calibri" w:hAnsi="Calibri" w:cs="Calibri"/>
                <w:sz w:val="22"/>
              </w:rPr>
              <w:t xml:space="preserve">No. This is not allowed by current RAN2 spec. Any revert of RAN2 spec text should be discussed in RAN2. </w:t>
            </w:r>
          </w:p>
          <w:p w:rsidR="00D44B74" w:rsidRPr="00590E43" w:rsidRDefault="00D44B74" w:rsidP="009F599A">
            <w:pPr>
              <w:widowControl/>
              <w:wordWrap/>
              <w:rPr>
                <w:rFonts w:ascii="Calibri" w:hAnsi="Calibri" w:cs="Calibri"/>
                <w:sz w:val="22"/>
              </w:rPr>
            </w:pPr>
            <w:r>
              <w:rPr>
                <w:rFonts w:ascii="Calibri" w:hAnsi="Calibri" w:cs="Calibri"/>
                <w:sz w:val="22"/>
              </w:rPr>
              <w:t xml:space="preserve">In addition, such operation as in Q3-1 would need to open new investigation: whether the SL feedback enabled by SCI for k-th (re)transmission of a TB should reflect only the reception for k-th transmission or all reception history so far. For example, the Rx UE successfully received the transmission up to (k-1)-th (re)transmissions whose feedback are all disabled but then failed on reception of k-th retransmission whose feedback is enabled. What is the feedback in this case? Unfortunately even this discussion of how to set feedback content may also belong to RAN2 scope.   </w:t>
            </w:r>
          </w:p>
        </w:tc>
      </w:tr>
      <w:tr w:rsidR="00D44B74" w:rsidRPr="00590E43" w:rsidTr="009F599A">
        <w:tc>
          <w:tcPr>
            <w:tcW w:w="1413" w:type="dxa"/>
          </w:tcPr>
          <w:p w:rsidR="00D44B74" w:rsidRPr="00590E43" w:rsidRDefault="00256A4C" w:rsidP="000955D8">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256A4C" w:rsidP="000955D8">
            <w:pPr>
              <w:widowControl/>
              <w:wordWrap/>
              <w:rPr>
                <w:rFonts w:ascii="Calibri" w:hAnsi="Calibri" w:cs="Calibri"/>
                <w:sz w:val="22"/>
              </w:rPr>
            </w:pPr>
            <w:r>
              <w:rPr>
                <w:rFonts w:ascii="Calibri" w:hAnsi="Calibri" w:cs="Calibri"/>
                <w:sz w:val="22"/>
              </w:rPr>
              <w:t>The RAN1 specification should not prevent this possibility.</w:t>
            </w:r>
          </w:p>
        </w:tc>
      </w:tr>
      <w:tr w:rsidR="00D44B74" w:rsidRPr="00590E43" w:rsidTr="009F599A">
        <w:tc>
          <w:tcPr>
            <w:tcW w:w="1413" w:type="dxa"/>
          </w:tcPr>
          <w:p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EB5111" w:rsidRDefault="00EB5111" w:rsidP="000955D8">
            <w:pPr>
              <w:widowControl/>
              <w:wordWrap/>
              <w:rPr>
                <w:rFonts w:ascii="Calibri" w:eastAsia="宋体" w:hAnsi="Calibri" w:cs="Calibri"/>
                <w:sz w:val="22"/>
                <w:lang w:eastAsia="zh-CN"/>
              </w:rPr>
            </w:pPr>
            <w:r>
              <w:rPr>
                <w:rFonts w:ascii="Calibri" w:eastAsia="宋体" w:hAnsi="Calibri" w:cs="Calibri"/>
                <w:sz w:val="22"/>
                <w:lang w:eastAsia="zh-CN"/>
              </w:rPr>
              <w:t>S</w:t>
            </w:r>
            <w:r>
              <w:rPr>
                <w:rFonts w:ascii="Calibri" w:eastAsia="宋体" w:hAnsi="Calibri" w:cs="Calibri" w:hint="eastAsia"/>
                <w:sz w:val="22"/>
                <w:lang w:eastAsia="zh-CN"/>
              </w:rPr>
              <w:t xml:space="preserve">upport </w:t>
            </w:r>
            <w:r>
              <w:rPr>
                <w:rFonts w:ascii="Calibri" w:eastAsia="宋体" w:hAnsi="Calibri" w:cs="Calibri"/>
                <w:sz w:val="22"/>
                <w:lang w:eastAsia="zh-CN"/>
              </w:rPr>
              <w:t xml:space="preserve">mix mode. No specific spec is needed in RAN1. Current spec in RAN1/2 does not pre-clude </w:t>
            </w:r>
            <w:r w:rsidR="0032193B">
              <w:rPr>
                <w:rFonts w:ascii="Calibri" w:eastAsia="宋体" w:hAnsi="Calibri" w:cs="Calibri"/>
                <w:sz w:val="22"/>
                <w:lang w:eastAsia="zh-CN"/>
              </w:rPr>
              <w:t xml:space="preserve">this possibility. It can be left to MAC implementation. </w:t>
            </w:r>
          </w:p>
        </w:tc>
      </w:tr>
      <w:tr w:rsidR="00F6232A" w:rsidRPr="00590E43" w:rsidTr="009F599A">
        <w:tc>
          <w:tcPr>
            <w:tcW w:w="1413" w:type="dxa"/>
          </w:tcPr>
          <w:p w:rsidR="00F6232A" w:rsidRPr="00011D59" w:rsidRDefault="00F6232A" w:rsidP="00154452">
            <w:pPr>
              <w:widowControl/>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Pr="00011D59" w:rsidRDefault="00F6232A" w:rsidP="00F6232A">
            <w:pPr>
              <w:widowControl/>
              <w:rPr>
                <w:rFonts w:ascii="Calibri" w:eastAsia="宋体" w:hAnsi="Calibri" w:cs="Calibri"/>
                <w:sz w:val="22"/>
                <w:lang w:eastAsia="zh-CN"/>
              </w:rPr>
            </w:pPr>
            <w:r>
              <w:rPr>
                <w:rFonts w:ascii="Calibri" w:eastAsia="宋体" w:hAnsi="Calibri" w:cs="Calibri"/>
                <w:sz w:val="22"/>
                <w:lang w:eastAsia="zh-CN"/>
              </w:rPr>
              <w:t>Y</w:t>
            </w:r>
            <w:r>
              <w:rPr>
                <w:rFonts w:ascii="Calibri" w:eastAsia="宋体" w:hAnsi="Calibri" w:cs="Calibri" w:hint="eastAsia"/>
                <w:sz w:val="22"/>
                <w:lang w:eastAsia="zh-CN"/>
              </w:rPr>
              <w:t xml:space="preserve">es. </w:t>
            </w:r>
            <w:r>
              <w:rPr>
                <w:rFonts w:ascii="Calibri" w:eastAsia="宋体" w:hAnsi="Calibri" w:cs="Calibri"/>
                <w:sz w:val="22"/>
                <w:lang w:eastAsia="zh-CN"/>
              </w:rPr>
              <w:t>W</w:t>
            </w:r>
            <w:r>
              <w:rPr>
                <w:rFonts w:ascii="Calibri" w:eastAsia="宋体" w:hAnsi="Calibri" w:cs="Calibri" w:hint="eastAsia"/>
                <w:sz w:val="22"/>
                <w:lang w:eastAsia="zh-CN"/>
              </w:rPr>
              <w:t xml:space="preserve">e think it would be more efficient to support the service with high reliability and latency requirements. </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Default="007647BD" w:rsidP="007647BD">
            <w:pPr>
              <w:widowControl/>
              <w:rPr>
                <w:rFonts w:ascii="Calibri" w:hAnsi="Calibri" w:cs="Calibri"/>
                <w:sz w:val="22"/>
              </w:rPr>
            </w:pPr>
            <w:r>
              <w:rPr>
                <w:rFonts w:ascii="Calibri" w:hAnsi="Calibri" w:cs="Calibri" w:hint="eastAsia"/>
                <w:sz w:val="22"/>
              </w:rPr>
              <w:t xml:space="preserve">No, we think that once the logical channels enables SL HARQ feedback, the </w:t>
            </w:r>
            <w:r>
              <w:rPr>
                <w:rFonts w:ascii="Calibri" w:hAnsi="Calibri" w:cs="Calibri"/>
                <w:sz w:val="22"/>
              </w:rPr>
              <w:t xml:space="preserve">corresponding </w:t>
            </w:r>
            <w:r>
              <w:rPr>
                <w:rFonts w:ascii="Calibri" w:hAnsi="Calibri" w:cs="Calibri" w:hint="eastAsia"/>
                <w:sz w:val="22"/>
              </w:rPr>
              <w:t>SCI needs to enables the SL HARQ feedback</w:t>
            </w:r>
            <w:r>
              <w:rPr>
                <w:rFonts w:ascii="Calibri" w:hAnsi="Calibri" w:cs="Calibri"/>
                <w:sz w:val="22"/>
              </w:rPr>
              <w:t xml:space="preserve"> as well</w:t>
            </w:r>
            <w:r>
              <w:rPr>
                <w:rFonts w:ascii="Calibri" w:hAnsi="Calibri" w:cs="Calibri" w:hint="eastAsia"/>
                <w:sz w:val="22"/>
              </w:rPr>
              <w:t xml:space="preserve">. </w:t>
            </w:r>
            <w:r>
              <w:rPr>
                <w:rFonts w:ascii="Calibri" w:hAnsi="Calibri" w:cs="Calibri"/>
                <w:sz w:val="22"/>
              </w:rPr>
              <w:t xml:space="preserve">With this operation, the RX UE can save the resources for PSFCH transmission for initial transmission, but the benefit is unclear since this unused resource will not be used or other purposes. </w:t>
            </w:r>
          </w:p>
          <w:p w:rsidR="007647BD" w:rsidRPr="00590E43" w:rsidRDefault="007647BD" w:rsidP="007647BD">
            <w:pPr>
              <w:widowControl/>
              <w:rPr>
                <w:rFonts w:ascii="Calibri" w:hAnsi="Calibri" w:cs="Calibri"/>
                <w:sz w:val="22"/>
              </w:rPr>
            </w:pPr>
            <w:r>
              <w:rPr>
                <w:rFonts w:ascii="Calibri" w:hAnsi="Calibri" w:cs="Calibri"/>
                <w:sz w:val="22"/>
              </w:rPr>
              <w:lastRenderedPageBreak/>
              <w:t xml:space="preserve">Furthermore, in case of GC HARQ feedback Option 1, such operation is not useful. For instance, a UE transmits groupcast PSSCH, the less chance of PSFCH transmission would make DTX problem worsened. For instance, if the SL HARQ feedback is disabled for initial transmission and SL HARQ feedback is enabled for retransmission, and if the RX UE fails to detect SCI scheduling retransmission, the RX UE will not transmit PSFCH and the TX UE may determine ACK for the TB. </w:t>
            </w:r>
          </w:p>
        </w:tc>
      </w:tr>
      <w:tr w:rsidR="0037785E" w:rsidRPr="00590E43" w:rsidTr="009F599A">
        <w:tc>
          <w:tcPr>
            <w:tcW w:w="1413" w:type="dxa"/>
          </w:tcPr>
          <w:p w:rsidR="0037785E" w:rsidRPr="00B90B14"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lastRenderedPageBreak/>
              <w:t>Xiaomi</w:t>
            </w:r>
          </w:p>
        </w:tc>
        <w:tc>
          <w:tcPr>
            <w:tcW w:w="7603" w:type="dxa"/>
          </w:tcPr>
          <w:p w:rsidR="0037785E" w:rsidRPr="00A8496A" w:rsidRDefault="0037785E" w:rsidP="0037785E">
            <w:pPr>
              <w:widowControl/>
              <w:rPr>
                <w:rFonts w:ascii="Calibri" w:hAnsi="Calibri" w:cs="Calibri"/>
                <w:sz w:val="22"/>
              </w:rPr>
            </w:pPr>
            <w:r>
              <w:rPr>
                <w:rFonts w:ascii="Calibri" w:hAnsi="Calibri" w:cs="Calibri"/>
                <w:sz w:val="22"/>
              </w:rPr>
              <w:t>No. If the retransmission indicating “HARQ feedback enabled” is lost, the Tx UE will consider all previous blind retransmissions are lost even if some of them is successfully received. The benefit of blind retransmission to resolve half duplex is lost. Therefore, we support that each blind retransmission also indicates “HARQ feedback enabled”.</w:t>
            </w:r>
          </w:p>
        </w:tc>
      </w:tr>
      <w:tr w:rsidR="00181F04" w:rsidRPr="00590E43" w:rsidTr="009F599A">
        <w:tc>
          <w:tcPr>
            <w:tcW w:w="1413" w:type="dxa"/>
          </w:tcPr>
          <w:p w:rsidR="00181F04" w:rsidRPr="004E55EE" w:rsidRDefault="00181F04" w:rsidP="00181F04">
            <w:pPr>
              <w:widowControl/>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181F04" w:rsidRDefault="00181F04" w:rsidP="00181F04">
            <w:pPr>
              <w:widowControl/>
              <w:rPr>
                <w:rFonts w:ascii="Calibri" w:hAnsi="Calibri" w:cs="Calibri"/>
                <w:sz w:val="22"/>
              </w:rPr>
            </w:pPr>
            <w:r>
              <w:rPr>
                <w:rFonts w:ascii="Calibri" w:hAnsi="Calibri" w:cs="Calibri" w:hint="eastAsia"/>
                <w:sz w:val="22"/>
              </w:rPr>
              <w:t>N</w:t>
            </w:r>
            <w:r>
              <w:rPr>
                <w:rFonts w:ascii="Calibri" w:hAnsi="Calibri" w:cs="Calibri"/>
                <w:sz w:val="22"/>
              </w:rPr>
              <w:t>o. The mixture of will be transparent for RAN1 specification, but captured in RAN2 specification. It is not a good way to decide something have RAN2 impact at CR stage. In addition, the mixture is only further optimization rather than essential feature and the gain is still unclear.</w:t>
            </w:r>
          </w:p>
        </w:tc>
      </w:tr>
    </w:tbl>
    <w:p w:rsidR="00F75DD6" w:rsidRDefault="00F75DD6" w:rsidP="003A0E71">
      <w:pPr>
        <w:wordWrap/>
        <w:rPr>
          <w:rFonts w:ascii="Calibri" w:eastAsia="Malgun Gothic" w:hAnsi="Calibri" w:cs="Calibri"/>
          <w:sz w:val="22"/>
          <w:szCs w:val="22"/>
        </w:rPr>
      </w:pPr>
    </w:p>
    <w:p w:rsidR="00F75DD6" w:rsidRP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t>Q3</w:t>
      </w:r>
      <w:r>
        <w:rPr>
          <w:rFonts w:ascii="Calibri" w:eastAsia="Malgun Gothic" w:hAnsi="Calibri" w:cs="Calibri"/>
          <w:sz w:val="22"/>
          <w:szCs w:val="22"/>
        </w:rPr>
        <w:t>-2</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Do you think the specification needs to support the following case? If yes, what is the motivation?</w:t>
      </w:r>
    </w:p>
    <w:p w:rsidR="00F75DD6" w:rsidRDefault="00F75DD6" w:rsidP="003A0E71">
      <w:pPr>
        <w:wordWrap/>
        <w:rPr>
          <w:rFonts w:ascii="Calibri" w:eastAsia="Malgun Gothic" w:hAnsi="Calibri" w:cs="Calibri"/>
          <w:sz w:val="22"/>
          <w:szCs w:val="22"/>
        </w:rPr>
      </w:pPr>
      <w:r w:rsidRPr="00F75DD6">
        <w:rPr>
          <w:rFonts w:ascii="Calibri" w:eastAsia="Malgun Gothic" w:hAnsi="Calibri" w:cs="Calibri"/>
          <w:sz w:val="22"/>
          <w:szCs w:val="22"/>
        </w:rPr>
        <w:t xml:space="preserve">- </w:t>
      </w:r>
      <w:r>
        <w:rPr>
          <w:rFonts w:ascii="Calibri" w:eastAsia="Malgun Gothic" w:hAnsi="Calibri" w:cs="Calibri"/>
          <w:sz w:val="22"/>
          <w:szCs w:val="22"/>
        </w:rPr>
        <w:t>transmission of a TB in a slot indicates “HARQ feedback enabled” but retransmission of the same TB takes place in another slot without considering the HARQ feedback corresponding to the first transmission</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17501A" w:rsidP="003A0E71">
            <w:pPr>
              <w:widowControl/>
              <w:wordWrap/>
              <w:rPr>
                <w:rFonts w:ascii="Calibri" w:hAnsi="Calibri" w:cs="Calibri"/>
                <w:sz w:val="22"/>
              </w:rPr>
            </w:pPr>
            <w:r>
              <w:rPr>
                <w:rFonts w:ascii="Calibri" w:eastAsia="MS Mincho" w:hAnsi="Calibri" w:cs="Calibri" w:hint="eastAsia"/>
                <w:sz w:val="22"/>
                <w:lang w:eastAsia="ja-JP"/>
              </w:rPr>
              <w:t>NTT DOCOMO</w:t>
            </w:r>
          </w:p>
        </w:tc>
        <w:tc>
          <w:tcPr>
            <w:tcW w:w="7603" w:type="dxa"/>
          </w:tcPr>
          <w:p w:rsidR="00AF3D11" w:rsidRDefault="00AF3D11" w:rsidP="00AF3D11">
            <w:pPr>
              <w:widowControl/>
              <w:wordWrap/>
              <w:rPr>
                <w:rFonts w:ascii="Calibri" w:eastAsia="MS Mincho" w:hAnsi="Calibri" w:cs="Calibri"/>
                <w:sz w:val="22"/>
                <w:lang w:eastAsia="ja-JP"/>
              </w:rPr>
            </w:pPr>
            <w:r>
              <w:rPr>
                <w:rFonts w:ascii="Calibri" w:eastAsia="MS Mincho" w:hAnsi="Calibri" w:cs="Calibri"/>
                <w:sz w:val="22"/>
                <w:lang w:eastAsia="ja-JP"/>
              </w:rPr>
              <w:t>Not necessary.</w:t>
            </w:r>
          </w:p>
          <w:p w:rsidR="0017501A" w:rsidRPr="00AF3D11" w:rsidRDefault="00AF3D11" w:rsidP="00AF3D11">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Our </w:t>
            </w:r>
            <w:r>
              <w:rPr>
                <w:rFonts w:ascii="Calibri" w:eastAsia="MS Mincho" w:hAnsi="Calibri" w:cs="Calibri"/>
                <w:sz w:val="22"/>
                <w:lang w:eastAsia="ja-JP"/>
              </w:rPr>
              <w:t xml:space="preserve">original </w:t>
            </w:r>
            <w:r>
              <w:rPr>
                <w:rFonts w:ascii="Calibri" w:eastAsia="MS Mincho" w:hAnsi="Calibri" w:cs="Calibri" w:hint="eastAsia"/>
                <w:sz w:val="22"/>
                <w:lang w:eastAsia="ja-JP"/>
              </w:rPr>
              <w:t>preference was to support but due to time limitation</w:t>
            </w:r>
            <w:r>
              <w:rPr>
                <w:rFonts w:ascii="Calibri" w:eastAsia="MS Mincho" w:hAnsi="Calibri" w:cs="Calibri"/>
                <w:sz w:val="22"/>
                <w:lang w:eastAsia="ja-JP"/>
              </w:rPr>
              <w:t>, Rel-16 should not support it.</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F95FA2" w:rsidRPr="00590E43" w:rsidTr="009F599A">
        <w:tc>
          <w:tcPr>
            <w:tcW w:w="1413" w:type="dxa"/>
          </w:tcPr>
          <w:p w:rsidR="00F95FA2" w:rsidRPr="00590E43" w:rsidRDefault="00F95FA2" w:rsidP="00F95FA2">
            <w:pPr>
              <w:widowControl/>
              <w:wordWrap/>
              <w:rPr>
                <w:rFonts w:ascii="Calibri" w:hAnsi="Calibri" w:cs="Calibri"/>
                <w:sz w:val="22"/>
              </w:rPr>
            </w:pPr>
            <w:r>
              <w:rPr>
                <w:rFonts w:ascii="Calibri" w:hAnsi="Calibri" w:cs="Calibri"/>
                <w:sz w:val="22"/>
              </w:rPr>
              <w:t>Apple</w:t>
            </w:r>
          </w:p>
        </w:tc>
        <w:tc>
          <w:tcPr>
            <w:tcW w:w="7603" w:type="dxa"/>
          </w:tcPr>
          <w:p w:rsidR="00F95FA2" w:rsidRPr="00590E43" w:rsidRDefault="00F95FA2" w:rsidP="00F95FA2">
            <w:pPr>
              <w:widowControl/>
              <w:wordWrap/>
              <w:rPr>
                <w:rFonts w:ascii="Calibri" w:hAnsi="Calibri" w:cs="Calibri"/>
                <w:sz w:val="22"/>
              </w:rPr>
            </w:pPr>
            <w:r>
              <w:rPr>
                <w:rFonts w:ascii="Calibri" w:hAnsi="Calibri" w:cs="Calibri"/>
                <w:sz w:val="22"/>
              </w:rPr>
              <w:t xml:space="preserve">Yes, the feedback-based transmission increases the reliability with efficient spectrum usage. The follow-up blind retransmission reduces the TB transmission latency, especially when the PDB of the TB is approaching. </w:t>
            </w:r>
          </w:p>
        </w:tc>
      </w:tr>
      <w:tr w:rsidR="000955D8" w:rsidRPr="00590E43" w:rsidTr="009F599A">
        <w:tc>
          <w:tcPr>
            <w:tcW w:w="1413" w:type="dxa"/>
          </w:tcPr>
          <w:p w:rsidR="000955D8" w:rsidRPr="00590E43" w:rsidRDefault="000955D8" w:rsidP="000955D8">
            <w:pPr>
              <w:widowControl/>
              <w:wordWrap/>
              <w:rPr>
                <w:rFonts w:ascii="Calibri" w:hAnsi="Calibri" w:cs="Calibri"/>
                <w:sz w:val="22"/>
              </w:rPr>
            </w:pPr>
            <w:r>
              <w:rPr>
                <w:rFonts w:ascii="Calibri" w:hAnsi="Calibri" w:cs="Calibri"/>
                <w:sz w:val="22"/>
              </w:rPr>
              <w:t>Intel</w:t>
            </w:r>
          </w:p>
        </w:tc>
        <w:tc>
          <w:tcPr>
            <w:tcW w:w="7603" w:type="dxa"/>
          </w:tcPr>
          <w:p w:rsidR="000955D8" w:rsidRPr="00590E43" w:rsidRDefault="000955D8" w:rsidP="000955D8">
            <w:pPr>
              <w:widowControl/>
              <w:wordWrap/>
              <w:rPr>
                <w:rFonts w:ascii="Calibri" w:hAnsi="Calibri" w:cs="Calibri"/>
                <w:sz w:val="22"/>
              </w:rPr>
            </w:pPr>
            <w:r>
              <w:rPr>
                <w:rFonts w:ascii="Calibri" w:hAnsi="Calibri" w:cs="Calibri"/>
                <w:sz w:val="22"/>
              </w:rPr>
              <w:t>Not necessary. In our understanding, FB to blind transition cases are unjustified.</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 xml:space="preserve">No in RAN1 spec. Whether to consider feedback corresponding to earlier transmission(s) is in RAN2 scope. </w:t>
            </w:r>
          </w:p>
        </w:tc>
      </w:tr>
      <w:tr w:rsidR="00D44B74" w:rsidRPr="00590E43" w:rsidTr="009F599A">
        <w:tc>
          <w:tcPr>
            <w:tcW w:w="1413" w:type="dxa"/>
          </w:tcPr>
          <w:p w:rsidR="00D44B74" w:rsidRPr="00590E43" w:rsidRDefault="00B4298C" w:rsidP="00F95FA2">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F95FA2">
            <w:pPr>
              <w:widowControl/>
              <w:wordWrap/>
              <w:rPr>
                <w:rFonts w:ascii="Calibri" w:hAnsi="Calibri" w:cs="Calibri"/>
                <w:sz w:val="22"/>
              </w:rPr>
            </w:pPr>
            <w:r>
              <w:rPr>
                <w:rFonts w:ascii="Calibri" w:hAnsi="Calibri" w:cs="Calibri"/>
                <w:sz w:val="22"/>
              </w:rPr>
              <w:t>This is not up to RAN1 to decide</w:t>
            </w:r>
          </w:p>
        </w:tc>
      </w:tr>
      <w:tr w:rsidR="00D44B74" w:rsidRPr="00590E43" w:rsidTr="009F599A">
        <w:tc>
          <w:tcPr>
            <w:tcW w:w="1413" w:type="dxa"/>
          </w:tcPr>
          <w:p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hint="eastAsia"/>
                <w:sz w:val="22"/>
                <w:lang w:eastAsia="zh-CN"/>
              </w:rPr>
              <w:t>OPPO</w:t>
            </w:r>
          </w:p>
        </w:tc>
        <w:tc>
          <w:tcPr>
            <w:tcW w:w="7603" w:type="dxa"/>
          </w:tcPr>
          <w:p w:rsidR="00D44B74" w:rsidRPr="00563705" w:rsidRDefault="00563705" w:rsidP="00F95FA2">
            <w:pPr>
              <w:widowControl/>
              <w:wordWrap/>
              <w:rPr>
                <w:rFonts w:ascii="Calibri" w:eastAsia="宋体" w:hAnsi="Calibri" w:cs="Calibri"/>
                <w:sz w:val="22"/>
                <w:lang w:eastAsia="zh-CN"/>
              </w:rPr>
            </w:pPr>
            <w:r>
              <w:rPr>
                <w:rFonts w:ascii="Calibri" w:eastAsia="宋体" w:hAnsi="Calibri" w:cs="Calibri"/>
                <w:sz w:val="22"/>
                <w:lang w:eastAsia="zh-CN"/>
              </w:rPr>
              <w:t>N</w:t>
            </w:r>
            <w:r>
              <w:rPr>
                <w:rFonts w:ascii="Calibri" w:eastAsia="宋体" w:hAnsi="Calibri" w:cs="Calibri" w:hint="eastAsia"/>
                <w:sz w:val="22"/>
                <w:lang w:eastAsia="zh-CN"/>
              </w:rPr>
              <w:t xml:space="preserve">ot </w:t>
            </w:r>
            <w:r>
              <w:rPr>
                <w:rFonts w:ascii="Calibri" w:eastAsia="宋体" w:hAnsi="Calibri" w:cs="Calibri"/>
                <w:sz w:val="22"/>
                <w:lang w:eastAsia="zh-CN"/>
              </w:rPr>
              <w:t>necessary</w:t>
            </w:r>
          </w:p>
        </w:tc>
      </w:tr>
      <w:tr w:rsidR="00F6232A" w:rsidRPr="00590E43" w:rsidTr="009F599A">
        <w:tc>
          <w:tcPr>
            <w:tcW w:w="1413" w:type="dxa"/>
          </w:tcPr>
          <w:p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CATT</w:t>
            </w:r>
          </w:p>
        </w:tc>
        <w:tc>
          <w:tcPr>
            <w:tcW w:w="7603" w:type="dxa"/>
          </w:tcPr>
          <w:p w:rsidR="00F6232A" w:rsidRDefault="00F6232A" w:rsidP="00F95FA2">
            <w:pPr>
              <w:widowControl/>
              <w:wordWrap/>
              <w:rPr>
                <w:rFonts w:ascii="Calibri" w:eastAsia="宋体" w:hAnsi="Calibri" w:cs="Calibri"/>
                <w:sz w:val="22"/>
                <w:lang w:eastAsia="zh-CN"/>
              </w:rPr>
            </w:pPr>
            <w:r>
              <w:rPr>
                <w:rFonts w:ascii="Calibri" w:eastAsia="宋体" w:hAnsi="Calibri" w:cs="Calibri" w:hint="eastAsia"/>
                <w:sz w:val="22"/>
                <w:lang w:eastAsia="zh-CN"/>
              </w:rPr>
              <w:t>Not necessary</w:t>
            </w:r>
          </w:p>
        </w:tc>
      </w:tr>
      <w:tr w:rsidR="007647BD" w:rsidRPr="00590E43" w:rsidTr="009F599A">
        <w:tc>
          <w:tcPr>
            <w:tcW w:w="1413" w:type="dxa"/>
          </w:tcPr>
          <w:p w:rsidR="007647BD" w:rsidRPr="00590E43" w:rsidRDefault="007647BD" w:rsidP="007647BD">
            <w:pPr>
              <w:widowControl/>
              <w:rPr>
                <w:rFonts w:ascii="Calibri" w:hAnsi="Calibri" w:cs="Calibri"/>
                <w:sz w:val="22"/>
              </w:rPr>
            </w:pPr>
            <w:r>
              <w:rPr>
                <w:rFonts w:ascii="Calibri" w:hAnsi="Calibri" w:cs="Calibri" w:hint="eastAsia"/>
                <w:sz w:val="22"/>
              </w:rPr>
              <w:t>LG</w:t>
            </w:r>
          </w:p>
        </w:tc>
        <w:tc>
          <w:tcPr>
            <w:tcW w:w="7603" w:type="dxa"/>
          </w:tcPr>
          <w:p w:rsidR="007647BD" w:rsidRPr="00442712" w:rsidRDefault="007647BD" w:rsidP="007647BD">
            <w:pPr>
              <w:rPr>
                <w:rFonts w:ascii="Malgun Gothic" w:eastAsia="Malgun Gothic"/>
                <w:color w:val="1F497D"/>
                <w:szCs w:val="20"/>
              </w:rPr>
            </w:pPr>
            <w:r>
              <w:rPr>
                <w:rFonts w:ascii="Calibri" w:hAnsi="Calibri" w:cs="Calibri"/>
                <w:sz w:val="22"/>
                <w:szCs w:val="22"/>
              </w:rPr>
              <w:t xml:space="preserve">Yes. We think this case can happen especially when more than one PSSCH slot is associated with a single PSFCH slot. For example, when two slots are determined for PSSCH transmission of a TB, it is possible that there is no PSFCH between the two slots. Such resource allocation can ensure enough number of transmissions of a TB within the given PDB. gNB can grants such resource allocation in mode 1 and the TX UE needs to perform such resource selection in mode 2 </w:t>
            </w:r>
            <w:r w:rsidRPr="00E51373">
              <w:rPr>
                <w:rFonts w:ascii="Calibri" w:hAnsi="Calibri" w:cs="Calibri"/>
                <w:sz w:val="22"/>
                <w:szCs w:val="22"/>
              </w:rPr>
              <w:t>when enough retransmission is not possible within PDB</w:t>
            </w:r>
            <w:r>
              <w:rPr>
                <w:rFonts w:ascii="Calibri" w:hAnsi="Calibri" w:cs="Calibri"/>
                <w:sz w:val="22"/>
                <w:szCs w:val="22"/>
              </w:rPr>
              <w:t>.</w:t>
            </w:r>
          </w:p>
        </w:tc>
      </w:tr>
      <w:tr w:rsidR="0037785E" w:rsidRPr="00590E43" w:rsidTr="009F599A">
        <w:tc>
          <w:tcPr>
            <w:tcW w:w="1413" w:type="dxa"/>
          </w:tcPr>
          <w:p w:rsidR="0037785E" w:rsidRPr="00895361" w:rsidRDefault="0037785E" w:rsidP="0037785E">
            <w:pPr>
              <w:widowControl/>
              <w:rPr>
                <w:rFonts w:ascii="Calibri" w:eastAsia="宋体" w:hAnsi="Calibri" w:cs="Calibri"/>
                <w:sz w:val="22"/>
                <w:lang w:eastAsia="zh-CN"/>
              </w:rPr>
            </w:pPr>
            <w:r>
              <w:rPr>
                <w:rFonts w:ascii="Calibri" w:eastAsia="宋体" w:hAnsi="Calibri" w:cs="Calibri" w:hint="eastAsia"/>
                <w:sz w:val="22"/>
                <w:lang w:eastAsia="zh-CN"/>
              </w:rPr>
              <w:t>Xiaomi</w:t>
            </w:r>
          </w:p>
        </w:tc>
        <w:tc>
          <w:tcPr>
            <w:tcW w:w="7603" w:type="dxa"/>
          </w:tcPr>
          <w:p w:rsidR="0037785E" w:rsidRPr="00895361" w:rsidRDefault="0037785E" w:rsidP="0037785E">
            <w:pPr>
              <w:widowControl/>
              <w:rPr>
                <w:rFonts w:ascii="Calibri" w:hAnsi="Calibri" w:cs="Calibri"/>
                <w:sz w:val="22"/>
              </w:rPr>
            </w:pPr>
            <w:r w:rsidRPr="00895361">
              <w:rPr>
                <w:rFonts w:ascii="Calibri" w:hAnsi="Calibri" w:cs="Calibri"/>
                <w:sz w:val="22"/>
              </w:rPr>
              <w:t xml:space="preserve">Yes. </w:t>
            </w:r>
            <w:r>
              <w:rPr>
                <w:rFonts w:ascii="Calibri" w:hAnsi="Calibri" w:cs="Calibri"/>
                <w:sz w:val="22"/>
              </w:rPr>
              <w:t>B</w:t>
            </w:r>
            <w:r w:rsidRPr="00895361">
              <w:rPr>
                <w:rFonts w:ascii="Calibri" w:hAnsi="Calibri" w:cs="Calibri"/>
                <w:sz w:val="22"/>
              </w:rPr>
              <w:t>lind retransmission</w:t>
            </w:r>
            <w:r>
              <w:rPr>
                <w:rFonts w:ascii="Calibri" w:hAnsi="Calibri" w:cs="Calibri"/>
                <w:sz w:val="22"/>
              </w:rPr>
              <w:t>s</w:t>
            </w:r>
            <w:r w:rsidRPr="00895361">
              <w:rPr>
                <w:rFonts w:ascii="Calibri" w:hAnsi="Calibri" w:cs="Calibri"/>
                <w:sz w:val="22"/>
              </w:rPr>
              <w:t xml:space="preserve"> can be helpful to avoid half duplex. </w:t>
            </w:r>
            <w:r>
              <w:rPr>
                <w:rFonts w:ascii="Calibri" w:hAnsi="Calibri" w:cs="Calibri"/>
                <w:sz w:val="22"/>
              </w:rPr>
              <w:t>T</w:t>
            </w:r>
            <w:r w:rsidRPr="00895361">
              <w:rPr>
                <w:rFonts w:ascii="Calibri" w:hAnsi="Calibri" w:cs="Calibri"/>
                <w:sz w:val="22"/>
              </w:rPr>
              <w:t xml:space="preserve">he blind retransmissions also </w:t>
            </w:r>
            <w:r>
              <w:rPr>
                <w:rFonts w:ascii="Calibri" w:hAnsi="Calibri" w:cs="Calibri"/>
                <w:sz w:val="22"/>
              </w:rPr>
              <w:t>indicate</w:t>
            </w:r>
            <w:r w:rsidRPr="00895361">
              <w:rPr>
                <w:rFonts w:ascii="Calibri" w:hAnsi="Calibri" w:cs="Calibri"/>
                <w:sz w:val="22"/>
              </w:rPr>
              <w:t xml:space="preserve"> “HARQ feedback enabled” but</w:t>
            </w:r>
            <w:r>
              <w:rPr>
                <w:rFonts w:ascii="Calibri" w:hAnsi="Calibri" w:cs="Calibri"/>
                <w:sz w:val="22"/>
              </w:rPr>
              <w:t xml:space="preserve"> Tx UE can transmit next blind retransmission without waiting for the feedback of previous ones. If “HARQ feedback enabled” is only indicated by the first or the last blind retransmission, the Tx UE may not get the correct transmission status if this retransmission is lost due to half duplex.</w:t>
            </w:r>
          </w:p>
        </w:tc>
      </w:tr>
      <w:tr w:rsidR="00181F04" w:rsidRPr="00590E43" w:rsidTr="009F599A">
        <w:tc>
          <w:tcPr>
            <w:tcW w:w="1413" w:type="dxa"/>
          </w:tcPr>
          <w:p w:rsidR="00181F04" w:rsidRPr="004E55EE" w:rsidRDefault="00181F04" w:rsidP="00181F04">
            <w:pPr>
              <w:widowControl/>
              <w:wordWrap/>
              <w:rPr>
                <w:rFonts w:ascii="Calibri" w:eastAsia="宋体" w:hAnsi="Calibri" w:cs="Calibri"/>
                <w:sz w:val="22"/>
                <w:lang w:eastAsia="zh-CN"/>
              </w:rPr>
            </w:pPr>
            <w:r>
              <w:rPr>
                <w:rFonts w:ascii="Calibri" w:eastAsia="宋体" w:hAnsi="Calibri" w:cs="Calibri"/>
                <w:sz w:val="22"/>
                <w:lang w:eastAsia="zh-CN"/>
              </w:rPr>
              <w:t>Samsung</w:t>
            </w:r>
          </w:p>
        </w:tc>
        <w:tc>
          <w:tcPr>
            <w:tcW w:w="7603" w:type="dxa"/>
          </w:tcPr>
          <w:p w:rsidR="00181F04" w:rsidRPr="000E7BB0" w:rsidRDefault="00181F04" w:rsidP="00181F04">
            <w:pPr>
              <w:wordWrap/>
              <w:rPr>
                <w:rFonts w:ascii="Calibri" w:eastAsia="宋体" w:hAnsi="Calibri" w:cs="Calibri"/>
                <w:sz w:val="22"/>
                <w:lang w:eastAsia="zh-CN"/>
              </w:rPr>
            </w:pPr>
            <w:r w:rsidRPr="000E7BB0">
              <w:rPr>
                <w:rFonts w:ascii="Calibri" w:eastAsia="宋体" w:hAnsi="Calibri" w:cs="Calibri" w:hint="eastAsia"/>
                <w:sz w:val="22"/>
                <w:lang w:eastAsia="zh-CN"/>
              </w:rPr>
              <w:t>N</w:t>
            </w:r>
            <w:r w:rsidRPr="000E7BB0">
              <w:rPr>
                <w:rFonts w:ascii="Calibri" w:eastAsia="宋体" w:hAnsi="Calibri" w:cs="Calibri"/>
                <w:sz w:val="22"/>
                <w:lang w:eastAsia="zh-CN"/>
              </w:rPr>
              <w:t>ot necessary, see Q3-1.</w:t>
            </w:r>
          </w:p>
        </w:tc>
      </w:tr>
    </w:tbl>
    <w:p w:rsidR="00F75DD6" w:rsidRDefault="00F75DD6" w:rsidP="003A0E71">
      <w:pPr>
        <w:wordWrap/>
        <w:rPr>
          <w:rFonts w:ascii="Calibri" w:eastAsia="Malgun Gothic" w:hAnsi="Calibri" w:cs="Calibri"/>
          <w:sz w:val="22"/>
          <w:szCs w:val="22"/>
        </w:rPr>
      </w:pPr>
    </w:p>
    <w:p w:rsidR="00F75DD6" w:rsidRDefault="00F75DD6" w:rsidP="003A0E71">
      <w:pPr>
        <w:wordWrap/>
        <w:rPr>
          <w:rFonts w:ascii="Calibri" w:eastAsia="Malgun Gothic" w:hAnsi="Calibri" w:cs="Calibri"/>
          <w:sz w:val="22"/>
          <w:szCs w:val="22"/>
        </w:rPr>
      </w:pPr>
      <w:r>
        <w:rPr>
          <w:rFonts w:ascii="Calibri" w:eastAsia="Malgun Gothic" w:hAnsi="Calibri" w:cs="Calibri" w:hint="eastAsia"/>
          <w:sz w:val="22"/>
          <w:szCs w:val="22"/>
        </w:rPr>
        <w:lastRenderedPageBreak/>
        <w:t>Q3</w:t>
      </w:r>
      <w:r>
        <w:rPr>
          <w:rFonts w:ascii="Calibri" w:eastAsia="Malgun Gothic" w:hAnsi="Calibri" w:cs="Calibri"/>
          <w:sz w:val="22"/>
          <w:szCs w:val="22"/>
        </w:rPr>
        <w:t>-3</w:t>
      </w:r>
      <w:r w:rsidRPr="00F75DD6">
        <w:rPr>
          <w:rFonts w:ascii="Calibri" w:eastAsia="Malgun Gothic" w:hAnsi="Calibri" w:cs="Calibri" w:hint="eastAsia"/>
          <w:sz w:val="22"/>
          <w:szCs w:val="22"/>
        </w:rPr>
        <w:t xml:space="preserve">: </w:t>
      </w:r>
      <w:r w:rsidRPr="00F75DD6">
        <w:rPr>
          <w:rFonts w:ascii="Calibri" w:eastAsia="Malgun Gothic" w:hAnsi="Calibri" w:cs="Calibri"/>
          <w:sz w:val="22"/>
          <w:szCs w:val="22"/>
        </w:rPr>
        <w:t xml:space="preserve">Do you think </w:t>
      </w:r>
      <w:r w:rsidR="00466223">
        <w:rPr>
          <w:rFonts w:ascii="Calibri" w:eastAsia="Malgun Gothic" w:hAnsi="Calibri" w:cs="Calibri"/>
          <w:sz w:val="22"/>
          <w:szCs w:val="22"/>
        </w:rPr>
        <w:t>there are</w:t>
      </w:r>
      <w:r>
        <w:rPr>
          <w:rFonts w:ascii="Calibri" w:eastAsia="Malgun Gothic" w:hAnsi="Calibri" w:cs="Calibri"/>
          <w:sz w:val="22"/>
          <w:szCs w:val="22"/>
        </w:rPr>
        <w:t xml:space="preserve"> other cases </w:t>
      </w:r>
      <w:r w:rsidR="00466223">
        <w:rPr>
          <w:rFonts w:ascii="Calibri" w:eastAsia="Malgun Gothic" w:hAnsi="Calibri" w:cs="Calibri"/>
          <w:sz w:val="22"/>
          <w:szCs w:val="22"/>
        </w:rPr>
        <w:t xml:space="preserve">that </w:t>
      </w:r>
      <w:r w:rsidR="005407F2">
        <w:rPr>
          <w:rFonts w:ascii="Calibri" w:eastAsia="Malgun Gothic" w:hAnsi="Calibri" w:cs="Calibri"/>
          <w:sz w:val="22"/>
          <w:szCs w:val="22"/>
        </w:rPr>
        <w:t>needs to</w:t>
      </w:r>
      <w:r w:rsidR="00466223">
        <w:rPr>
          <w:rFonts w:ascii="Calibri" w:eastAsia="Malgun Gothic" w:hAnsi="Calibri" w:cs="Calibri"/>
          <w:sz w:val="22"/>
          <w:szCs w:val="22"/>
        </w:rPr>
        <w:t xml:space="preserve"> be considered as </w:t>
      </w:r>
      <w:r>
        <w:rPr>
          <w:rFonts w:ascii="Calibri" w:eastAsia="Malgun Gothic" w:hAnsi="Calibri" w:cs="Calibri"/>
          <w:sz w:val="22"/>
          <w:szCs w:val="22"/>
        </w:rPr>
        <w:t>mixing blind and feedback-based retransmissions of a TB?</w:t>
      </w:r>
    </w:p>
    <w:tbl>
      <w:tblPr>
        <w:tblStyle w:val="2"/>
        <w:tblW w:w="0" w:type="auto"/>
        <w:tblLook w:val="04A0" w:firstRow="1" w:lastRow="0" w:firstColumn="1" w:lastColumn="0" w:noHBand="0" w:noVBand="1"/>
      </w:tblPr>
      <w:tblGrid>
        <w:gridCol w:w="1413"/>
        <w:gridCol w:w="7603"/>
      </w:tblGrid>
      <w:tr w:rsidR="00F75DD6" w:rsidRPr="00590E43" w:rsidTr="009F599A">
        <w:tc>
          <w:tcPr>
            <w:tcW w:w="141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Company</w:t>
            </w:r>
          </w:p>
        </w:tc>
        <w:tc>
          <w:tcPr>
            <w:tcW w:w="7603" w:type="dxa"/>
          </w:tcPr>
          <w:p w:rsidR="00F75DD6" w:rsidRPr="00590E43" w:rsidRDefault="00F75DD6" w:rsidP="003A0E71">
            <w:pPr>
              <w:widowControl/>
              <w:wordWrap/>
              <w:rPr>
                <w:rFonts w:ascii="Calibri" w:hAnsi="Calibri" w:cs="Calibri"/>
                <w:sz w:val="22"/>
              </w:rPr>
            </w:pPr>
            <w:r w:rsidRPr="00590E43">
              <w:rPr>
                <w:rFonts w:ascii="Calibri" w:hAnsi="Calibri" w:cs="Calibri" w:hint="eastAsia"/>
                <w:sz w:val="22"/>
              </w:rPr>
              <w:t>Answer</w:t>
            </w:r>
          </w:p>
        </w:tc>
      </w:tr>
      <w:tr w:rsidR="00F75DD6" w:rsidRPr="00590E43" w:rsidTr="009F599A">
        <w:tc>
          <w:tcPr>
            <w:tcW w:w="1413" w:type="dxa"/>
          </w:tcPr>
          <w:p w:rsidR="00F75DD6" w:rsidRPr="00590E43" w:rsidRDefault="00E46E39" w:rsidP="003A0E71">
            <w:pPr>
              <w:widowControl/>
              <w:wordWrap/>
              <w:rPr>
                <w:rFonts w:ascii="Calibri" w:hAnsi="Calibri" w:cs="Calibri"/>
                <w:sz w:val="22"/>
              </w:rPr>
            </w:pPr>
            <w:r>
              <w:rPr>
                <w:rFonts w:ascii="Calibri" w:eastAsia="宋体" w:hAnsi="Calibri" w:cs="Calibri" w:hint="eastAsia"/>
                <w:sz w:val="22"/>
                <w:lang w:eastAsia="zh-CN"/>
              </w:rPr>
              <w:t>H</w:t>
            </w:r>
            <w:r>
              <w:rPr>
                <w:rFonts w:ascii="Calibri" w:eastAsia="宋体" w:hAnsi="Calibri" w:cs="Calibri"/>
                <w:sz w:val="22"/>
                <w:lang w:eastAsia="zh-CN"/>
              </w:rPr>
              <w:t>uawei, HiSilicon</w:t>
            </w:r>
          </w:p>
        </w:tc>
        <w:tc>
          <w:tcPr>
            <w:tcW w:w="7603" w:type="dxa"/>
          </w:tcPr>
          <w:p w:rsidR="00F75DD6" w:rsidRPr="00590E43" w:rsidRDefault="00E46E39" w:rsidP="003A0E71">
            <w:pPr>
              <w:widowControl/>
              <w:wordWrap/>
              <w:rPr>
                <w:rFonts w:ascii="Calibri" w:hAnsi="Calibri" w:cs="Calibri"/>
                <w:sz w:val="22"/>
              </w:rPr>
            </w:pPr>
            <w:r>
              <w:rPr>
                <w:rFonts w:ascii="Calibri" w:eastAsia="宋体" w:hAnsi="Calibri" w:cs="Calibri"/>
                <w:sz w:val="22"/>
                <w:lang w:eastAsia="zh-CN"/>
              </w:rPr>
              <w:t>No, see Q3-1.</w:t>
            </w:r>
          </w:p>
        </w:tc>
      </w:tr>
      <w:tr w:rsidR="00D44B74" w:rsidRPr="00590E43" w:rsidTr="009F599A">
        <w:tc>
          <w:tcPr>
            <w:tcW w:w="1413" w:type="dxa"/>
          </w:tcPr>
          <w:p w:rsidR="00D44B74" w:rsidRDefault="00D44B74" w:rsidP="009F599A">
            <w:pPr>
              <w:widowControl/>
              <w:rPr>
                <w:rFonts w:ascii="Calibri" w:hAnsi="Calibri" w:cs="Calibri"/>
                <w:sz w:val="22"/>
              </w:rPr>
            </w:pPr>
            <w:r>
              <w:rPr>
                <w:rFonts w:ascii="Calibri" w:hAnsi="Calibri" w:cs="Calibri"/>
                <w:sz w:val="22"/>
              </w:rPr>
              <w:t>ZTE, Sanechips</w:t>
            </w:r>
          </w:p>
        </w:tc>
        <w:tc>
          <w:tcPr>
            <w:tcW w:w="7603" w:type="dxa"/>
          </w:tcPr>
          <w:p w:rsidR="00D44B74" w:rsidRDefault="00D44B74" w:rsidP="009F599A">
            <w:pPr>
              <w:widowControl/>
              <w:rPr>
                <w:rFonts w:ascii="Calibri" w:hAnsi="Calibri" w:cs="Calibri"/>
                <w:sz w:val="22"/>
              </w:rPr>
            </w:pPr>
            <w:r>
              <w:rPr>
                <w:rFonts w:ascii="Calibri" w:hAnsi="Calibri" w:cs="Calibri"/>
                <w:sz w:val="22"/>
              </w:rPr>
              <w:t>No</w:t>
            </w:r>
          </w:p>
        </w:tc>
      </w:tr>
      <w:tr w:rsidR="00D44B74" w:rsidRPr="00590E43" w:rsidTr="009F599A">
        <w:tc>
          <w:tcPr>
            <w:tcW w:w="1413" w:type="dxa"/>
          </w:tcPr>
          <w:p w:rsidR="00D44B74" w:rsidRPr="00590E43" w:rsidRDefault="00B4298C" w:rsidP="003A0E71">
            <w:pPr>
              <w:widowControl/>
              <w:wordWrap/>
              <w:rPr>
                <w:rFonts w:ascii="Calibri" w:hAnsi="Calibri" w:cs="Calibri"/>
                <w:sz w:val="22"/>
              </w:rPr>
            </w:pPr>
            <w:r>
              <w:rPr>
                <w:rFonts w:ascii="Calibri" w:hAnsi="Calibri" w:cs="Calibri"/>
                <w:sz w:val="22"/>
              </w:rPr>
              <w:t>Futurewei</w:t>
            </w:r>
          </w:p>
        </w:tc>
        <w:tc>
          <w:tcPr>
            <w:tcW w:w="7603" w:type="dxa"/>
          </w:tcPr>
          <w:p w:rsidR="00D44B74" w:rsidRPr="00590E43" w:rsidRDefault="00B4298C" w:rsidP="003A0E71">
            <w:pPr>
              <w:widowControl/>
              <w:wordWrap/>
              <w:rPr>
                <w:rFonts w:ascii="Calibri" w:hAnsi="Calibri" w:cs="Calibri"/>
                <w:sz w:val="22"/>
              </w:rPr>
            </w:pPr>
            <w:r>
              <w:rPr>
                <w:rFonts w:ascii="Calibri" w:hAnsi="Calibri" w:cs="Calibri"/>
                <w:sz w:val="22"/>
              </w:rPr>
              <w:t>No. we do not see which case(s) to support as within RAN1 scope (nor we see the need to put restrictions at the RAN1 level)</w:t>
            </w:r>
          </w:p>
        </w:tc>
      </w:tr>
      <w:tr w:rsidR="00181F04" w:rsidRPr="00590E43" w:rsidTr="009F599A">
        <w:tc>
          <w:tcPr>
            <w:tcW w:w="1413" w:type="dxa"/>
          </w:tcPr>
          <w:p w:rsidR="00181F04" w:rsidRPr="000E7BB0" w:rsidRDefault="00181F04" w:rsidP="00181F04">
            <w:pPr>
              <w:widowControl/>
              <w:wordWrap/>
              <w:rPr>
                <w:rFonts w:ascii="Calibri" w:eastAsia="宋体" w:hAnsi="Calibri" w:cs="Calibri"/>
                <w:sz w:val="22"/>
                <w:lang w:eastAsia="zh-CN"/>
              </w:rPr>
            </w:pPr>
            <w:r>
              <w:rPr>
                <w:rFonts w:ascii="Calibri" w:eastAsia="宋体" w:hAnsi="Calibri" w:cs="Calibri" w:hint="eastAsia"/>
                <w:sz w:val="22"/>
                <w:lang w:eastAsia="zh-CN"/>
              </w:rPr>
              <w:t>S</w:t>
            </w:r>
            <w:r>
              <w:rPr>
                <w:rFonts w:ascii="Calibri" w:eastAsia="宋体" w:hAnsi="Calibri" w:cs="Calibri"/>
                <w:sz w:val="22"/>
                <w:lang w:eastAsia="zh-CN"/>
              </w:rPr>
              <w:t>amsung</w:t>
            </w:r>
          </w:p>
        </w:tc>
        <w:tc>
          <w:tcPr>
            <w:tcW w:w="7603" w:type="dxa"/>
          </w:tcPr>
          <w:p w:rsidR="00181F04" w:rsidRPr="000E7BB0" w:rsidRDefault="00181F04" w:rsidP="00181F04">
            <w:pPr>
              <w:widowControl/>
              <w:wordWrap/>
              <w:rPr>
                <w:rFonts w:ascii="Calibri" w:eastAsia="宋体" w:hAnsi="Calibri" w:cs="Calibri"/>
                <w:sz w:val="22"/>
                <w:lang w:eastAsia="zh-CN"/>
              </w:rPr>
            </w:pPr>
            <w:r>
              <w:rPr>
                <w:rFonts w:ascii="Calibri" w:eastAsia="宋体" w:hAnsi="Calibri" w:cs="Calibri" w:hint="eastAsia"/>
                <w:sz w:val="22"/>
                <w:lang w:eastAsia="zh-CN"/>
              </w:rPr>
              <w:t>N</w:t>
            </w:r>
            <w:r>
              <w:rPr>
                <w:rFonts w:ascii="Calibri" w:eastAsia="宋体" w:hAnsi="Calibri" w:cs="Calibri"/>
                <w:sz w:val="22"/>
                <w:lang w:eastAsia="zh-CN"/>
              </w:rPr>
              <w:t>o</w:t>
            </w:r>
          </w:p>
        </w:tc>
      </w:tr>
      <w:tr w:rsidR="00181F04" w:rsidRPr="00590E43" w:rsidTr="009F599A">
        <w:tc>
          <w:tcPr>
            <w:tcW w:w="1413" w:type="dxa"/>
          </w:tcPr>
          <w:p w:rsidR="00181F04" w:rsidRPr="00590E43" w:rsidRDefault="00181F04" w:rsidP="00181F04">
            <w:pPr>
              <w:widowControl/>
              <w:wordWrap/>
              <w:rPr>
                <w:rFonts w:ascii="Calibri" w:hAnsi="Calibri" w:cs="Calibri"/>
                <w:sz w:val="22"/>
              </w:rPr>
            </w:pPr>
          </w:p>
        </w:tc>
        <w:tc>
          <w:tcPr>
            <w:tcW w:w="7603" w:type="dxa"/>
          </w:tcPr>
          <w:p w:rsidR="00181F04" w:rsidRPr="00590E43" w:rsidRDefault="00181F04" w:rsidP="00181F04">
            <w:pPr>
              <w:widowControl/>
              <w:wordWrap/>
              <w:rPr>
                <w:rFonts w:ascii="Calibri" w:hAnsi="Calibri" w:cs="Calibri"/>
                <w:sz w:val="22"/>
              </w:rPr>
            </w:pPr>
          </w:p>
        </w:tc>
      </w:tr>
      <w:tr w:rsidR="00181F04" w:rsidRPr="00590E43" w:rsidTr="009F599A">
        <w:tc>
          <w:tcPr>
            <w:tcW w:w="1413" w:type="dxa"/>
          </w:tcPr>
          <w:p w:rsidR="00181F04" w:rsidRPr="00590E43" w:rsidRDefault="00181F04" w:rsidP="00181F04">
            <w:pPr>
              <w:widowControl/>
              <w:wordWrap/>
              <w:rPr>
                <w:rFonts w:ascii="Calibri" w:hAnsi="Calibri" w:cs="Calibri"/>
                <w:sz w:val="22"/>
              </w:rPr>
            </w:pPr>
          </w:p>
        </w:tc>
        <w:tc>
          <w:tcPr>
            <w:tcW w:w="7603" w:type="dxa"/>
          </w:tcPr>
          <w:p w:rsidR="00181F04" w:rsidRPr="00590E43" w:rsidRDefault="00181F04" w:rsidP="00181F04">
            <w:pPr>
              <w:widowControl/>
              <w:wordWrap/>
              <w:rPr>
                <w:rFonts w:ascii="Calibri" w:hAnsi="Calibri" w:cs="Calibri"/>
                <w:sz w:val="22"/>
              </w:rPr>
            </w:pPr>
          </w:p>
        </w:tc>
      </w:tr>
      <w:tr w:rsidR="00181F04" w:rsidRPr="00590E43" w:rsidTr="009F599A">
        <w:tc>
          <w:tcPr>
            <w:tcW w:w="1413" w:type="dxa"/>
          </w:tcPr>
          <w:p w:rsidR="00181F04" w:rsidRPr="00590E43" w:rsidRDefault="00181F04" w:rsidP="00181F04">
            <w:pPr>
              <w:widowControl/>
              <w:wordWrap/>
              <w:rPr>
                <w:rFonts w:ascii="Calibri" w:hAnsi="Calibri" w:cs="Calibri"/>
                <w:sz w:val="22"/>
              </w:rPr>
            </w:pPr>
          </w:p>
        </w:tc>
        <w:tc>
          <w:tcPr>
            <w:tcW w:w="7603" w:type="dxa"/>
          </w:tcPr>
          <w:p w:rsidR="00181F04" w:rsidRPr="00590E43" w:rsidRDefault="00181F04" w:rsidP="00181F04">
            <w:pPr>
              <w:widowControl/>
              <w:wordWrap/>
              <w:rPr>
                <w:rFonts w:ascii="Calibri" w:hAnsi="Calibri" w:cs="Calibri"/>
                <w:sz w:val="22"/>
              </w:rPr>
            </w:pPr>
          </w:p>
        </w:tc>
      </w:tr>
    </w:tbl>
    <w:p w:rsidR="00F75DD6" w:rsidRPr="00F75DD6" w:rsidRDefault="00F75DD6" w:rsidP="003A0E71">
      <w:pPr>
        <w:wordWrap/>
        <w:rPr>
          <w:rFonts w:ascii="Calibri" w:eastAsia="Malgun Gothic" w:hAnsi="Calibri" w:cs="Calibri"/>
          <w:sz w:val="22"/>
          <w:szCs w:val="22"/>
        </w:rPr>
      </w:pPr>
    </w:p>
    <w:p w:rsidR="00F75DD6" w:rsidRDefault="00F75DD6" w:rsidP="003A0E71">
      <w:pPr>
        <w:widowControl/>
        <w:wordWrap/>
        <w:autoSpaceDE/>
        <w:autoSpaceDN/>
        <w:spacing w:after="160" w:line="259" w:lineRule="auto"/>
        <w:rPr>
          <w:rFonts w:ascii="Calibri" w:hAnsi="Calibri" w:cs="Calibri"/>
          <w:sz w:val="22"/>
        </w:rPr>
      </w:pPr>
    </w:p>
    <w:p w:rsidR="00F75DD6" w:rsidRDefault="00F75DD6" w:rsidP="003A0E71">
      <w:pPr>
        <w:widowControl/>
        <w:wordWrap/>
        <w:autoSpaceDE/>
        <w:autoSpaceDN/>
        <w:spacing w:after="160" w:line="259" w:lineRule="auto"/>
        <w:rPr>
          <w:rFonts w:ascii="Calibri" w:hAnsi="Calibri" w:cs="Calibri"/>
          <w:sz w:val="22"/>
        </w:rPr>
      </w:pPr>
    </w:p>
    <w:sectPr w:rsidR="00F75DD6" w:rsidSect="00C303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B8" w:rsidRDefault="00AE25B8" w:rsidP="00590E43">
      <w:r>
        <w:separator/>
      </w:r>
    </w:p>
  </w:endnote>
  <w:endnote w:type="continuationSeparator" w:id="0">
    <w:p w:rsidR="00AE25B8" w:rsidRDefault="00AE25B8"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B8" w:rsidRDefault="00AE25B8" w:rsidP="00590E43">
      <w:r>
        <w:separator/>
      </w:r>
    </w:p>
  </w:footnote>
  <w:footnote w:type="continuationSeparator" w:id="0">
    <w:p w:rsidR="00AE25B8" w:rsidRDefault="00AE25B8"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A255E"/>
    <w:multiLevelType w:val="hybridMultilevel"/>
    <w:tmpl w:val="8DE6350A"/>
    <w:lvl w:ilvl="0" w:tplc="092A0FCE">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955D8"/>
    <w:rsid w:val="000A51CD"/>
    <w:rsid w:val="000D01FA"/>
    <w:rsid w:val="00107338"/>
    <w:rsid w:val="001127C3"/>
    <w:rsid w:val="0017501A"/>
    <w:rsid w:val="00181F04"/>
    <w:rsid w:val="001E0AEF"/>
    <w:rsid w:val="001F1964"/>
    <w:rsid w:val="00222F96"/>
    <w:rsid w:val="002429AB"/>
    <w:rsid w:val="00256A4C"/>
    <w:rsid w:val="0029261C"/>
    <w:rsid w:val="002B5263"/>
    <w:rsid w:val="002E2C00"/>
    <w:rsid w:val="002E5880"/>
    <w:rsid w:val="0030421F"/>
    <w:rsid w:val="0032193B"/>
    <w:rsid w:val="0037785E"/>
    <w:rsid w:val="003A0E71"/>
    <w:rsid w:val="003A51D5"/>
    <w:rsid w:val="003D34A1"/>
    <w:rsid w:val="00404206"/>
    <w:rsid w:val="00433D62"/>
    <w:rsid w:val="0044261C"/>
    <w:rsid w:val="00454BA0"/>
    <w:rsid w:val="00466223"/>
    <w:rsid w:val="00485278"/>
    <w:rsid w:val="004C25E5"/>
    <w:rsid w:val="005053E6"/>
    <w:rsid w:val="00523F12"/>
    <w:rsid w:val="005407F2"/>
    <w:rsid w:val="00544C57"/>
    <w:rsid w:val="00563705"/>
    <w:rsid w:val="00590E43"/>
    <w:rsid w:val="005A777D"/>
    <w:rsid w:val="005F721C"/>
    <w:rsid w:val="006258AD"/>
    <w:rsid w:val="00634587"/>
    <w:rsid w:val="00692F80"/>
    <w:rsid w:val="00733B65"/>
    <w:rsid w:val="007407BF"/>
    <w:rsid w:val="007647BD"/>
    <w:rsid w:val="007E79BA"/>
    <w:rsid w:val="00863969"/>
    <w:rsid w:val="008A4699"/>
    <w:rsid w:val="008B1D31"/>
    <w:rsid w:val="008E6CEF"/>
    <w:rsid w:val="009028FF"/>
    <w:rsid w:val="009127E7"/>
    <w:rsid w:val="00960AB1"/>
    <w:rsid w:val="00987DC1"/>
    <w:rsid w:val="009A0E04"/>
    <w:rsid w:val="009E3806"/>
    <w:rsid w:val="009F599A"/>
    <w:rsid w:val="00A50A73"/>
    <w:rsid w:val="00AA6F13"/>
    <w:rsid w:val="00AE25B8"/>
    <w:rsid w:val="00AF3D11"/>
    <w:rsid w:val="00AF3DDB"/>
    <w:rsid w:val="00B16507"/>
    <w:rsid w:val="00B4298C"/>
    <w:rsid w:val="00C30314"/>
    <w:rsid w:val="00D44B74"/>
    <w:rsid w:val="00DD2563"/>
    <w:rsid w:val="00E46E39"/>
    <w:rsid w:val="00EB5111"/>
    <w:rsid w:val="00EE59D0"/>
    <w:rsid w:val="00F1484F"/>
    <w:rsid w:val="00F6232A"/>
    <w:rsid w:val="00F75DD6"/>
    <w:rsid w:val="00F95FA2"/>
    <w:rsid w:val="00FB1D5A"/>
    <w:rsid w:val="00FE13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9A4459-7B6C-4113-BF3C-3C1020E8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D6"/>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Batang" w:hAnsi="Arial" w:cs="Times New Roman"/>
      <w:kern w:val="0"/>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43"/>
    <w:pPr>
      <w:tabs>
        <w:tab w:val="center" w:pos="4513"/>
        <w:tab w:val="right" w:pos="9026"/>
      </w:tabs>
      <w:snapToGrid w:val="0"/>
    </w:pPr>
  </w:style>
  <w:style w:type="character" w:customStyle="1" w:styleId="HeaderChar">
    <w:name w:val="Header Char"/>
    <w:basedOn w:val="DefaultParagraphFont"/>
    <w:link w:val="Header"/>
    <w:uiPriority w:val="99"/>
    <w:rsid w:val="00590E43"/>
  </w:style>
  <w:style w:type="paragraph" w:styleId="Footer">
    <w:name w:val="footer"/>
    <w:basedOn w:val="Normal"/>
    <w:link w:val="FooterChar"/>
    <w:uiPriority w:val="99"/>
    <w:unhideWhenUsed/>
    <w:rsid w:val="00590E43"/>
    <w:pPr>
      <w:tabs>
        <w:tab w:val="center" w:pos="4513"/>
        <w:tab w:val="right" w:pos="9026"/>
      </w:tabs>
      <w:snapToGrid w:val="0"/>
    </w:pPr>
  </w:style>
  <w:style w:type="character" w:customStyle="1" w:styleId="FooterChar">
    <w:name w:val="Footer Char"/>
    <w:basedOn w:val="DefaultParagraphFont"/>
    <w:link w:val="Footer"/>
    <w:uiPriority w:val="99"/>
    <w:rsid w:val="00590E43"/>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590E43"/>
    <w:rPr>
      <w:rFonts w:ascii="Arial" w:eastAsia="Batang" w:hAnsi="Arial" w:cs="Times New Roman"/>
      <w:kern w:val="0"/>
      <w:sz w:val="36"/>
      <w:szCs w:val="20"/>
      <w:lang w:val="en-GB" w:eastAsia="en-US"/>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0E43"/>
    <w:pPr>
      <w:spacing w:before="120" w:after="360" w:line="264" w:lineRule="auto"/>
      <w:ind w:leftChars="400" w:left="800" w:firstLine="425"/>
    </w:pPr>
    <w:rPr>
      <w:rFonts w:ascii="Malgun Gothic" w:eastAsia="Malgun Gothic" w:hAnsi="Malgun Gothic"/>
      <w:szCs w:val="22"/>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590E43"/>
    <w:rPr>
      <w:rFonts w:ascii="Malgun Gothic" w:eastAsia="Malgun Gothic" w:hAnsi="Malgun Gothic" w:cs="Times New Roman"/>
    </w:rPr>
  </w:style>
  <w:style w:type="table" w:styleId="TableGrid">
    <w:name w:val="Table Grid"/>
    <w:basedOn w:val="TableNormal"/>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CommentReference">
    <w:name w:val="annotation reference"/>
    <w:basedOn w:val="DefaultParagraphFont"/>
    <w:unhideWhenUsed/>
    <w:qFormat/>
    <w:rsid w:val="00404206"/>
    <w:rPr>
      <w:sz w:val="18"/>
      <w:szCs w:val="18"/>
    </w:rPr>
  </w:style>
  <w:style w:type="paragraph" w:styleId="CommentText">
    <w:name w:val="annotation text"/>
    <w:basedOn w:val="Normal"/>
    <w:link w:val="CommentTextChar"/>
    <w:uiPriority w:val="99"/>
    <w:unhideWhenUsed/>
    <w:qFormat/>
    <w:rsid w:val="00404206"/>
    <w:pPr>
      <w:jc w:val="left"/>
    </w:pPr>
  </w:style>
  <w:style w:type="character" w:customStyle="1" w:styleId="CommentTextChar">
    <w:name w:val="Comment Text Char"/>
    <w:basedOn w:val="DefaultParagraphFont"/>
    <w:link w:val="CommentText"/>
    <w:uiPriority w:val="99"/>
    <w:qFormat/>
    <w:rsid w:val="00404206"/>
    <w:rPr>
      <w:rFonts w:ascii="Batang" w:eastAsia="Batang" w:hAnsi="Times New Roman" w:cs="Times New Roman"/>
      <w:szCs w:val="24"/>
    </w:rPr>
  </w:style>
  <w:style w:type="paragraph" w:styleId="CommentSubject">
    <w:name w:val="annotation subject"/>
    <w:basedOn w:val="CommentText"/>
    <w:next w:val="CommentText"/>
    <w:link w:val="CommentSubjectChar"/>
    <w:uiPriority w:val="99"/>
    <w:semiHidden/>
    <w:unhideWhenUsed/>
    <w:rsid w:val="00404206"/>
    <w:rPr>
      <w:b/>
      <w:bCs/>
    </w:rPr>
  </w:style>
  <w:style w:type="character" w:customStyle="1" w:styleId="CommentSubjectChar">
    <w:name w:val="Comment Subject Char"/>
    <w:basedOn w:val="CommentTextChar"/>
    <w:link w:val="CommentSubject"/>
    <w:uiPriority w:val="99"/>
    <w:semiHidden/>
    <w:rsid w:val="00404206"/>
    <w:rPr>
      <w:rFonts w:ascii="Batang" w:eastAsia="Batang" w:hAnsi="Times New Roman" w:cs="Times New Roman"/>
      <w:b/>
      <w:bCs/>
      <w:szCs w:val="24"/>
    </w:rPr>
  </w:style>
  <w:style w:type="paragraph" w:styleId="BalloonText">
    <w:name w:val="Balloon Text"/>
    <w:basedOn w:val="Normal"/>
    <w:link w:val="BalloonTextChar"/>
    <w:uiPriority w:val="99"/>
    <w:semiHidden/>
    <w:unhideWhenUsed/>
    <w:rsid w:val="0040420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04206"/>
    <w:rPr>
      <w:rFonts w:asciiTheme="majorHAnsi" w:eastAsiaTheme="majorEastAsia" w:hAnsiTheme="majorHAnsi" w:cstheme="majorBidi"/>
      <w:sz w:val="18"/>
      <w:szCs w:val="18"/>
    </w:rPr>
  </w:style>
  <w:style w:type="paragraph" w:styleId="DocumentMap">
    <w:name w:val="Document Map"/>
    <w:basedOn w:val="Normal"/>
    <w:link w:val="DocumentMapChar"/>
    <w:uiPriority w:val="99"/>
    <w:semiHidden/>
    <w:unhideWhenUsed/>
    <w:rsid w:val="00D44B74"/>
    <w:rPr>
      <w:rFonts w:ascii="Tahoma" w:hAnsi="Tahoma" w:cs="Tahoma"/>
      <w:sz w:val="16"/>
      <w:szCs w:val="16"/>
    </w:rPr>
  </w:style>
  <w:style w:type="character" w:customStyle="1" w:styleId="DocumentMapChar">
    <w:name w:val="Document Map Char"/>
    <w:basedOn w:val="DefaultParagraphFont"/>
    <w:link w:val="DocumentMap"/>
    <w:uiPriority w:val="99"/>
    <w:semiHidden/>
    <w:rsid w:val="00D44B74"/>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5086">
      <w:bodyDiv w:val="1"/>
      <w:marLeft w:val="0"/>
      <w:marRight w:val="0"/>
      <w:marTop w:val="0"/>
      <w:marBottom w:val="0"/>
      <w:divBdr>
        <w:top w:val="none" w:sz="0" w:space="0" w:color="auto"/>
        <w:left w:val="none" w:sz="0" w:space="0" w:color="auto"/>
        <w:bottom w:val="none" w:sz="0" w:space="0" w:color="auto"/>
        <w:right w:val="none" w:sz="0" w:space="0" w:color="auto"/>
      </w:divBdr>
    </w:div>
    <w:div w:id="9504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3171</Words>
  <Characters>18076</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Miao</cp:lastModifiedBy>
  <cp:revision>2</cp:revision>
  <dcterms:created xsi:type="dcterms:W3CDTF">2020-04-21T10:56:00Z</dcterms:created>
  <dcterms:modified xsi:type="dcterms:W3CDTF">2020-04-21T10:56:00Z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(2)0mAEArnwYwUSc4rD7R/Sa96FGKUg+Lhkj2MkEa6AH1qsBAKtmSi8q7JdaLDl0OsXkyv/sAC2
+6W1FpnlHxBovjCE0dilhQgLd60kSSrcNvP62eedg+kBtaFft5MnQs497qgN2w1Dn0sFhKJQ
CfntKheWg55+rol1M90pKLaaYsyTukDw7ZFlhMK7KRO+pi3OejeBpmwitChjh6CDoSWFtFkC
iIDySHSoMX6FftYWoN</vt:lpwstr>
  </property>
  <property fmtid="{D5CDD505-2E9C-101B-9397-08002B2CF9AE}" pid="3" name="_2015_ms_pID_7253431">
    <vt:lpwstr>wHckUsXVcfqGV0dgjlyKkCnTvek1HeIX1PFbaSn4/ceU6QOcmhFYzI
QsqacjUm7tyvCwX+cOOA0bwdRSlEI+oOyLGOKNuz8FH8iNp25o/A9hrd9qBM/nb5+rV+m6m7
KvOiBy3jqkP9acVsffSKc9MbJt7+RWXq8hQsK6JXTHfnLQzCeHWgoJwKGqKP1+poG7+dP+83
oh8deOl3tIv2dJfo</vt:lpwstr>
  </property>
  <property fmtid="{D5CDD505-2E9C-101B-9397-08002B2CF9AE}" pid="4" name="TitusGUID">
    <vt:lpwstr>099b2bfe-da3f-42fd-bf0b-7678ecede6fe</vt:lpwstr>
  </property>
  <property fmtid="{D5CDD505-2E9C-101B-9397-08002B2CF9AE}" pid="5" name="CTPClassification">
    <vt:lpwstr>CTP_NT</vt:lpwstr>
  </property>
  <property fmtid="{D5CDD505-2E9C-101B-9397-08002B2CF9AE}" pid="6" name="NSCPROP_SA">
    <vt:lpwstr>E:\3GPP_meeting_documents\RAN1\TSGR1_100b_e\Docs\SL PHY procedure thread #03 v14_Xiaomi-SS.docx</vt:lpwstr>
  </property>
</Properties>
</file>