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[100b-e-NR-5G_V2X_NRSL-SL_PHY_Procedure-01] Handling TX and RX of multiple PSFCHs</w:t>
      </w:r>
    </w:p>
    <w:p w:rsidR="00AC407A" w:rsidRDefault="00AC407A" w:rsidP="00AC407A">
      <w:pPr>
        <w:wordWrap/>
        <w:autoSpaceDE/>
        <w:jc w:val="left"/>
        <w:rPr>
          <w:rFonts w:ascii="Times" w:eastAsia="맑은 고딕"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rsidR="00AC407A" w:rsidRDefault="00AC407A" w:rsidP="00AC407A">
      <w:pPr>
        <w:wordWrap/>
        <w:autoSpaceDE/>
        <w:jc w:val="left"/>
        <w:rPr>
          <w:rFonts w:ascii="Times" w:hAnsi="Times" w:cs="Times"/>
          <w:lang w:val="en-GB" w:eastAsia="en-US"/>
        </w:rPr>
      </w:pPr>
      <w:proofErr w:type="gramStart"/>
      <w:r>
        <w:rPr>
          <w:rFonts w:ascii="Times" w:hAnsi="Times" w:cs="Times"/>
          <w:highlight w:val="cyan"/>
          <w:lang w:val="en-GB" w:eastAsia="en-US"/>
        </w:rPr>
        <w:t>till</w:t>
      </w:r>
      <w:proofErr w:type="gramEnd"/>
      <w:r>
        <w:rPr>
          <w:rFonts w:ascii="Times" w:hAnsi="Times" w:cs="Times"/>
          <w:highlight w:val="cyan"/>
          <w:lang w:val="en-GB" w:eastAsia="en-US"/>
        </w:rPr>
        <w:t xml:space="preserve"> 4/23, with potential TPs by 4/28 (Hanbyul, LGE)</w:t>
      </w:r>
    </w:p>
    <w:p w:rsidR="00AC407A" w:rsidRDefault="00AC407A" w:rsidP="00590E43">
      <w:pPr>
        <w:widowControl/>
        <w:rPr>
          <w:rFonts w:ascii="Calibri" w:hAnsi="Calibri" w:cs="Calibri"/>
          <w:b/>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r w:rsidRPr="00590E43">
        <w:rPr>
          <w:rFonts w:ascii="Calibri" w:hAnsi="Calibri" w:cs="Calibri"/>
          <w:sz w:val="22"/>
        </w:rPr>
        <w:t>Pc</w:t>
      </w:r>
      <w:proofErr w:type="gramStart"/>
      <w:r>
        <w:rPr>
          <w:rFonts w:ascii="Calibri" w:hAnsi="Calibri" w:cs="Calibri"/>
          <w:sz w:val="22"/>
        </w:rPr>
        <w:t>,</w:t>
      </w:r>
      <w:r w:rsidRPr="00590E43">
        <w:rPr>
          <w:rFonts w:ascii="Calibri" w:hAnsi="Calibri" w:cs="Calibri"/>
          <w:sz w:val="22"/>
        </w:rPr>
        <w:t>max</w:t>
      </w:r>
      <w:proofErr w:type="spellEnd"/>
      <w:proofErr w:type="gramEnd"/>
      <w:r>
        <w:rPr>
          <w:rFonts w:ascii="Calibri" w:hAnsi="Calibri" w:cs="Calibri"/>
          <w:sz w:val="22"/>
        </w:rPr>
        <w:t>)</w:t>
      </w:r>
    </w:p>
    <w:tbl>
      <w:tblPr>
        <w:tblStyle w:val="a6"/>
        <w:tblW w:w="0" w:type="auto"/>
        <w:tblLook w:val="04A0" w:firstRow="1" w:lastRow="0" w:firstColumn="1" w:lastColumn="0" w:noHBand="0" w:noVBand="1"/>
      </w:tblPr>
      <w:tblGrid>
        <w:gridCol w:w="1413"/>
        <w:gridCol w:w="7603"/>
      </w:tblGrid>
      <w:tr w:rsidR="00590E43" w:rsidTr="00590E43">
        <w:tc>
          <w:tcPr>
            <w:tcW w:w="1413" w:type="dxa"/>
          </w:tcPr>
          <w:p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590E43">
            <w:pPr>
              <w:widowControl/>
              <w:rPr>
                <w:rFonts w:ascii="Calibri" w:hAnsi="Calibri" w:cs="Calibri"/>
                <w:sz w:val="22"/>
              </w:rPr>
            </w:pPr>
            <w:r>
              <w:rPr>
                <w:rFonts w:ascii="Calibri" w:hAnsi="Calibri" w:cs="Calibri" w:hint="eastAsia"/>
                <w:sz w:val="22"/>
              </w:rPr>
              <w:t>Answer</w:t>
            </w:r>
          </w:p>
        </w:tc>
      </w:tr>
      <w:tr w:rsidR="00590E43" w:rsidTr="00590E43">
        <w:tc>
          <w:tcPr>
            <w:tcW w:w="1413" w:type="dxa"/>
          </w:tcPr>
          <w:p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Tr="00590E43">
        <w:tc>
          <w:tcPr>
            <w:tcW w:w="1413" w:type="dxa"/>
          </w:tcPr>
          <w:p w:rsidR="00AD65F1"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811413" w:rsidTr="00590E43">
        <w:tc>
          <w:tcPr>
            <w:tcW w:w="1413" w:type="dxa"/>
          </w:tcPr>
          <w:p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spellStart"/>
            <w:r>
              <w:rPr>
                <w:rFonts w:ascii="Calibri" w:hAnsi="Calibri" w:cs="Calibri"/>
                <w:sz w:val="22"/>
              </w:rPr>
              <w:t>Nreq</w:t>
            </w:r>
            <w:proofErr w:type="spellEnd"/>
            <w:r>
              <w:rPr>
                <w:rFonts w:ascii="Calibri" w:hAnsi="Calibri" w:cs="Calibri"/>
                <w:sz w:val="22"/>
              </w:rPr>
              <w:t xml:space="preserve">. Please also see our answer for Q1-2. </w:t>
            </w:r>
          </w:p>
        </w:tc>
      </w:tr>
      <w:tr w:rsidR="00811413" w:rsidTr="00590E43">
        <w:tc>
          <w:tcPr>
            <w:tcW w:w="1413" w:type="dxa"/>
          </w:tcPr>
          <w:p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B206EB" w:rsidTr="00590E43">
        <w:tc>
          <w:tcPr>
            <w:tcW w:w="1413" w:type="dxa"/>
          </w:tcPr>
          <w:p w:rsidR="00B206EB" w:rsidRDefault="00B206EB" w:rsidP="00B206EB">
            <w:pPr>
              <w:widowControl/>
              <w:rPr>
                <w:rFonts w:ascii="Calibri" w:hAnsi="Calibri" w:cs="Calibri"/>
                <w:sz w:val="22"/>
              </w:rPr>
            </w:pPr>
            <w:r>
              <w:rPr>
                <w:rFonts w:ascii="Calibri" w:hAnsi="Calibri" w:cs="Calibri"/>
                <w:sz w:val="22"/>
              </w:rPr>
              <w:t>vivo</w:t>
            </w:r>
          </w:p>
        </w:tc>
        <w:tc>
          <w:tcPr>
            <w:tcW w:w="7603" w:type="dxa"/>
          </w:tcPr>
          <w:p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rsidTr="00590E43">
        <w:tc>
          <w:tcPr>
            <w:tcW w:w="141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w:t>
            </w:r>
            <w:proofErr w:type="spellStart"/>
            <w:r>
              <w:rPr>
                <w:rFonts w:ascii="Calibri" w:eastAsia="SimSun" w:hAnsi="Calibri" w:cs="Calibri" w:hint="eastAsia"/>
                <w:sz w:val="22"/>
                <w:lang w:eastAsia="zh-CN"/>
              </w:rPr>
              <w:t>Nreq</w:t>
            </w:r>
            <w:proofErr w:type="spellEnd"/>
          </w:p>
        </w:tc>
      </w:tr>
      <w:tr w:rsidR="00B206EB" w:rsidTr="00590E43">
        <w:tc>
          <w:tcPr>
            <w:tcW w:w="1413" w:type="dxa"/>
          </w:tcPr>
          <w:p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Nreq</w:t>
            </w:r>
            <w:proofErr w:type="spellEnd"/>
            <w:r>
              <w:rPr>
                <w:rFonts w:ascii="Calibri" w:hAnsi="Calibri" w:cs="Calibri" w:hint="eastAsia"/>
                <w:sz w:val="22"/>
              </w:rPr>
              <w:t xml:space="preserve">. </w:t>
            </w:r>
          </w:p>
          <w:p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B206EB" w:rsidTr="00590E43">
        <w:tc>
          <w:tcPr>
            <w:tcW w:w="1413" w:type="dxa"/>
          </w:tcPr>
          <w:p w:rsidR="00B206EB" w:rsidRDefault="00B206EB" w:rsidP="00B206EB">
            <w:pPr>
              <w:widowControl/>
              <w:rPr>
                <w:rFonts w:ascii="Calibri" w:hAnsi="Calibri" w:cs="Calibri"/>
                <w:sz w:val="22"/>
              </w:rPr>
            </w:pPr>
          </w:p>
        </w:tc>
        <w:tc>
          <w:tcPr>
            <w:tcW w:w="7603" w:type="dxa"/>
          </w:tcPr>
          <w:p w:rsidR="00B206EB" w:rsidRDefault="00B206EB" w:rsidP="00B206EB">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a6"/>
        <w:tblW w:w="0" w:type="auto"/>
        <w:tblLook w:val="04A0" w:firstRow="1" w:lastRow="0" w:firstColumn="1" w:lastColumn="0" w:noHBand="0" w:noVBand="1"/>
      </w:tblPr>
      <w:tblGrid>
        <w:gridCol w:w="1413"/>
        <w:gridCol w:w="7603"/>
      </w:tblGrid>
      <w:tr w:rsidR="00590E43" w:rsidTr="008B1D31">
        <w:tc>
          <w:tcPr>
            <w:tcW w:w="1413" w:type="dxa"/>
          </w:tcPr>
          <w:p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8B1D31">
            <w:pPr>
              <w:widowControl/>
              <w:rPr>
                <w:rFonts w:ascii="Calibri" w:hAnsi="Calibri" w:cs="Calibri"/>
                <w:sz w:val="22"/>
              </w:rPr>
            </w:pPr>
            <w:r>
              <w:rPr>
                <w:rFonts w:ascii="Calibri" w:hAnsi="Calibri" w:cs="Calibri" w:hint="eastAsia"/>
                <w:sz w:val="22"/>
              </w:rPr>
              <w:t>Answer</w:t>
            </w:r>
          </w:p>
        </w:tc>
      </w:tr>
      <w:tr w:rsidR="00590E43" w:rsidTr="008B1D31">
        <w:tc>
          <w:tcPr>
            <w:tcW w:w="1413" w:type="dxa"/>
          </w:tcPr>
          <w:p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Tr="008B1D31">
        <w:tc>
          <w:tcPr>
            <w:tcW w:w="1413" w:type="dxa"/>
          </w:tcPr>
          <w:p w:rsidR="00AD65F1" w:rsidRDefault="00AD65F1" w:rsidP="00AD65F1">
            <w:pPr>
              <w:widowControl/>
              <w:rPr>
                <w:rFonts w:ascii="Calibri" w:hAnsi="Calibri" w:cs="Calibri"/>
                <w:sz w:val="22"/>
              </w:rPr>
            </w:pPr>
            <w:r>
              <w:rPr>
                <w:rFonts w:ascii="Calibri" w:hAnsi="Calibri" w:cs="Calibri"/>
                <w:sz w:val="22"/>
              </w:rPr>
              <w:lastRenderedPageBreak/>
              <w:t>Apple</w:t>
            </w:r>
          </w:p>
        </w:tc>
        <w:tc>
          <w:tcPr>
            <w:tcW w:w="7603" w:type="dxa"/>
          </w:tcPr>
          <w:p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proofErr w:type="gramStart"/>
            <w:r>
              <w:rPr>
                <w:rFonts w:ascii="Calibri" w:hAnsi="Calibri" w:cs="Calibri"/>
                <w:bCs/>
                <w:iCs/>
                <w:sz w:val="24"/>
                <w:lang w:val="en-GB"/>
              </w:rPr>
              <w:t>where</w:t>
            </w:r>
            <w:proofErr w:type="gramEnd"/>
            <w:r>
              <w:rPr>
                <w:rFonts w:ascii="Calibri" w:hAnsi="Calibri" w:cs="Calibri"/>
                <w:bCs/>
                <w:iCs/>
                <w:sz w:val="24"/>
                <w:lang w:val="en-GB"/>
              </w:rPr>
              <w:t xml:space="preserve"> P is the transmit power calculated with the existing formula in Section 16.2.3 of TS38.213, for a single PSFCH transmission. </w:t>
            </w:r>
          </w:p>
        </w:tc>
      </w:tr>
      <w:tr w:rsidR="00811413" w:rsidTr="008B1D31">
        <w:tc>
          <w:tcPr>
            <w:tcW w:w="1413" w:type="dxa"/>
          </w:tcPr>
          <w:p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rsidR="00811413" w:rsidRPr="00204C15" w:rsidRDefault="00811413" w:rsidP="009D1095">
            <w:pPr>
              <w:widowControl/>
              <w:rPr>
                <w:rFonts w:ascii="Times New Roman"/>
                <w:szCs w:val="20"/>
              </w:rPr>
            </w:pPr>
            <w:r w:rsidRPr="00204C15">
              <w:rPr>
                <w:rFonts w:ascii="Times New Roman"/>
                <w:szCs w:val="20"/>
              </w:rPr>
              <w:t>How to judge “</w:t>
            </w:r>
            <w:proofErr w:type="spellStart"/>
            <w:r w:rsidRPr="00204C15">
              <w:rPr>
                <w:rFonts w:ascii="Times New Roman"/>
                <w:szCs w:val="20"/>
              </w:rPr>
              <w:t>Tx</w:t>
            </w:r>
            <w:proofErr w:type="spellEnd"/>
            <w:r w:rsidRPr="00204C15">
              <w:rPr>
                <w:rFonts w:ascii="Times New Roman"/>
                <w:szCs w:val="20"/>
              </w:rPr>
              <w:t xml:space="preserve">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w:t>
            </w:r>
            <w:proofErr w:type="spellStart"/>
            <w:proofErr w:type="gramStart"/>
            <w:r w:rsidRPr="00204C15">
              <w:rPr>
                <w:rFonts w:ascii="Times New Roman" w:hAnsi="Times New Roman"/>
                <w:szCs w:val="20"/>
              </w:rPr>
              <w:t>Tx</w:t>
            </w:r>
            <w:proofErr w:type="spellEnd"/>
            <w:proofErr w:type="gramEnd"/>
            <w:r w:rsidRPr="00204C15">
              <w:rPr>
                <w:rFonts w:ascii="Times New Roman" w:hAnsi="Times New Roman"/>
                <w:szCs w:val="20"/>
              </w:rPr>
              <w:t xml:space="preserve"> power calculation for single PSFCH based on DL </w:t>
            </w:r>
            <w:proofErr w:type="spellStart"/>
            <w:r w:rsidRPr="00204C15">
              <w:rPr>
                <w:rFonts w:ascii="Times New Roman" w:hAnsi="Times New Roman"/>
                <w:szCs w:val="20"/>
              </w:rPr>
              <w:t>pathloss</w:t>
            </w:r>
            <w:proofErr w:type="spellEnd"/>
            <w:r w:rsidRPr="00204C15">
              <w:rPr>
                <w:rFonts w:ascii="Times New Roman" w:hAnsi="Times New Roman"/>
                <w:szCs w:val="20"/>
              </w:rPr>
              <w:t xml:space="preserve">,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Step-2: derive number of actual PSFCH to be transmitted, N, based on {step-1 result, </w:t>
            </w:r>
            <w:proofErr w:type="spellStart"/>
            <w:r w:rsidRPr="00204C15">
              <w:rPr>
                <w:rFonts w:ascii="Times New Roman" w:hAnsi="Times New Roman"/>
                <w:szCs w:val="20"/>
              </w:rPr>
              <w:t>Nreq</w:t>
            </w:r>
            <w:proofErr w:type="spellEnd"/>
            <w:r w:rsidRPr="00204C15">
              <w:rPr>
                <w:rFonts w:ascii="Times New Roman" w:hAnsi="Times New Roman"/>
                <w:szCs w:val="20"/>
              </w:rPr>
              <w:t xml:space="preserve">, </w:t>
            </w:r>
            <w:proofErr w:type="spellStart"/>
            <w:r w:rsidRPr="00204C15">
              <w:rPr>
                <w:rFonts w:ascii="Times New Roman" w:hAnsi="Times New Roman"/>
                <w:szCs w:val="20"/>
              </w:rPr>
              <w:t>Nmax</w:t>
            </w:r>
            <w:proofErr w:type="spellEnd"/>
            <w:r w:rsidRPr="00204C15">
              <w:rPr>
                <w:rFonts w:ascii="Times New Roman" w:hAnsi="Times New Roman"/>
                <w:szCs w:val="20"/>
              </w:rPr>
              <w:t>}</w:t>
            </w:r>
          </w:p>
          <w:p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w:t>
            </w:r>
            <w:proofErr w:type="spellStart"/>
            <w:r w:rsidRPr="00204C15">
              <w:rPr>
                <w:rFonts w:ascii="Times New Roman"/>
                <w:szCs w:val="20"/>
              </w:rPr>
              <w:t>Nreq</w:t>
            </w:r>
            <w:proofErr w:type="spellEnd"/>
            <w:r w:rsidRPr="00204C15">
              <w:rPr>
                <w:rFonts w:ascii="Times New Roman"/>
                <w:szCs w:val="20"/>
              </w:rPr>
              <w:t xml:space="preserve"> reduction (PSFCH dropping) just because DL </w:t>
            </w:r>
            <w:proofErr w:type="spellStart"/>
            <w:r w:rsidRPr="00204C15">
              <w:rPr>
                <w:rFonts w:ascii="Times New Roman"/>
                <w:szCs w:val="20"/>
              </w:rPr>
              <w:t>pathloss</w:t>
            </w:r>
            <w:proofErr w:type="spellEnd"/>
            <w:r w:rsidRPr="00204C15">
              <w:rPr>
                <w:rFonts w:ascii="Times New Roman"/>
                <w:szCs w:val="20"/>
              </w:rPr>
              <w:t xml:space="preserve"> based </w:t>
            </w:r>
            <w:proofErr w:type="spellStart"/>
            <w:r w:rsidRPr="00204C15">
              <w:rPr>
                <w:rFonts w:ascii="Times New Roman"/>
                <w:szCs w:val="20"/>
              </w:rPr>
              <w:t>Tx</w:t>
            </w:r>
            <w:proofErr w:type="spellEnd"/>
            <w:r w:rsidRPr="00204C15">
              <w:rPr>
                <w:rFonts w:ascii="Times New Roman"/>
                <w:szCs w:val="20"/>
              </w:rPr>
              <w:t xml:space="preserve"> power exceeds a threshold, given the DL </w:t>
            </w:r>
            <w:proofErr w:type="spellStart"/>
            <w:r w:rsidRPr="00204C15">
              <w:rPr>
                <w:rFonts w:ascii="Times New Roman"/>
                <w:szCs w:val="20"/>
              </w:rPr>
              <w:t>pathloss</w:t>
            </w:r>
            <w:proofErr w:type="spellEnd"/>
            <w:r w:rsidRPr="00204C15">
              <w:rPr>
                <w:rFonts w:ascii="Times New Roman"/>
                <w:szCs w:val="20"/>
              </w:rPr>
              <w:t xml:space="preserve"> calculation is generally not accurate enough and the parameters in the power control formula may also not be configured as optimized. </w:t>
            </w:r>
          </w:p>
          <w:p w:rsidR="00811413" w:rsidRPr="00811413" w:rsidRDefault="00811413" w:rsidP="009D1095">
            <w:pPr>
              <w:widowControl/>
              <w:rPr>
                <w:rFonts w:ascii="Times New Roman"/>
                <w:b/>
                <w:szCs w:val="20"/>
                <w:u w:val="single"/>
              </w:rPr>
            </w:pPr>
            <w:r w:rsidRPr="00204C15">
              <w:rPr>
                <w:rFonts w:ascii="Times New Roman"/>
                <w:szCs w:val="20"/>
              </w:rPr>
              <w:t>Our preference is that: the determination of N from {</w:t>
            </w:r>
            <w:proofErr w:type="spellStart"/>
            <w:r w:rsidRPr="00204C15">
              <w:rPr>
                <w:rFonts w:ascii="Times New Roman"/>
                <w:szCs w:val="20"/>
              </w:rPr>
              <w:t>Nreq</w:t>
            </w:r>
            <w:proofErr w:type="spellEnd"/>
            <w:r w:rsidRPr="00204C15">
              <w:rPr>
                <w:rFonts w:ascii="Times New Roman"/>
                <w:szCs w:val="20"/>
              </w:rPr>
              <w:t xml:space="preserve">, </w:t>
            </w:r>
            <w:proofErr w:type="spellStart"/>
            <w:r w:rsidRPr="00204C15">
              <w:rPr>
                <w:rFonts w:ascii="Times New Roman"/>
                <w:szCs w:val="20"/>
              </w:rPr>
              <w:t>Nmax</w:t>
            </w:r>
            <w:proofErr w:type="spellEnd"/>
            <w:r w:rsidRPr="00204C15">
              <w:rPr>
                <w:rFonts w:ascii="Times New Roman"/>
                <w:szCs w:val="20"/>
              </w:rPr>
              <w:t>} is an UE implementation issue, which may take power limitation into consideration. But such consideration may or may not drop PSFCH every time when DL-</w:t>
            </w:r>
            <w:proofErr w:type="spellStart"/>
            <w:r w:rsidRPr="00204C15">
              <w:rPr>
                <w:rFonts w:ascii="Times New Roman"/>
                <w:szCs w:val="20"/>
              </w:rPr>
              <w:t>pathloss</w:t>
            </w:r>
            <w:proofErr w:type="spellEnd"/>
            <w:r w:rsidRPr="00204C15">
              <w:rPr>
                <w:rFonts w:ascii="Times New Roman"/>
                <w:szCs w:val="20"/>
              </w:rPr>
              <w:t xml:space="preserve"> drives the total PSFCH power beyond </w:t>
            </w:r>
            <w:proofErr w:type="spellStart"/>
            <w:r w:rsidRPr="00204C15">
              <w:rPr>
                <w:rFonts w:ascii="Times New Roman"/>
                <w:szCs w:val="20"/>
              </w:rPr>
              <w:t>Pcmax</w:t>
            </w:r>
            <w:proofErr w:type="spellEnd"/>
            <w:r w:rsidRPr="00204C15">
              <w:rPr>
                <w:rFonts w:ascii="Times New Roman"/>
                <w:szCs w:val="20"/>
              </w:rPr>
              <w:t xml:space="preserve">. So </w:t>
            </w:r>
            <w:r w:rsidRPr="00811413">
              <w:rPr>
                <w:rFonts w:ascii="Times New Roman"/>
                <w:b/>
                <w:szCs w:val="20"/>
                <w:u w:val="single"/>
              </w:rPr>
              <w:t xml:space="preserve">for Q1-1, Q1-2, Q1-3, Q1-4, we have the same unified answer: </w:t>
            </w:r>
          </w:p>
          <w:p w:rsidR="00811413" w:rsidRDefault="00811413" w:rsidP="009D1095">
            <w:pPr>
              <w:widowControl/>
              <w:rPr>
                <w:rFonts w:ascii="Calibri" w:hAnsi="Calibri" w:cs="Calibri"/>
                <w:sz w:val="22"/>
              </w:rPr>
            </w:pPr>
            <w:r w:rsidRPr="00811413">
              <w:rPr>
                <w:rFonts w:ascii="Times New Roman"/>
                <w:b/>
                <w:szCs w:val="20"/>
                <w:u w:val="single"/>
              </w:rPr>
              <w:t xml:space="preserve">N PSFCH are selected based on priority, where N≤ </w:t>
            </w:r>
            <w:proofErr w:type="gramStart"/>
            <w:r w:rsidRPr="00811413">
              <w:rPr>
                <w:rFonts w:ascii="Times New Roman"/>
                <w:b/>
                <w:szCs w:val="20"/>
                <w:u w:val="single"/>
              </w:rPr>
              <w:t>min{</w:t>
            </w:r>
            <w:proofErr w:type="spellStart"/>
            <w:proofErr w:type="gramEnd"/>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Namx</w:t>
            </w:r>
            <w:proofErr w:type="spellEnd"/>
            <w:r w:rsidRPr="00811413">
              <w:rPr>
                <w:rFonts w:ascii="Times New Roman"/>
                <w:b/>
                <w:szCs w:val="20"/>
                <w:u w:val="single"/>
              </w:rPr>
              <w:t>} and exact value of N is by UE implementation.</w:t>
            </w:r>
          </w:p>
        </w:tc>
      </w:tr>
      <w:tr w:rsidR="00811413" w:rsidTr="008B1D31">
        <w:tc>
          <w:tcPr>
            <w:tcW w:w="1413" w:type="dxa"/>
          </w:tcPr>
          <w:p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tends to agree with DCM. If the total power of </w:t>
            </w:r>
            <w:proofErr w:type="spellStart"/>
            <w:r>
              <w:rPr>
                <w:rFonts w:ascii="Calibri" w:eastAsia="SimSun" w:hAnsi="Calibri" w:cs="Calibri"/>
                <w:sz w:val="22"/>
                <w:lang w:eastAsia="zh-CN"/>
              </w:rPr>
              <w:t>Nreq</w:t>
            </w:r>
            <w:proofErr w:type="spellEnd"/>
            <w:r>
              <w:rPr>
                <w:rFonts w:ascii="Calibri" w:eastAsia="SimSun" w:hAnsi="Calibri" w:cs="Calibri"/>
                <w:sz w:val="22"/>
                <w:lang w:eastAsia="zh-CN"/>
              </w:rPr>
              <w:t xml:space="preserve"> is larger than </w:t>
            </w:r>
            <w:proofErr w:type="spellStart"/>
            <w:r>
              <w:rPr>
                <w:rFonts w:ascii="Calibri" w:eastAsia="SimSun" w:hAnsi="Calibri" w:cs="Calibri"/>
                <w:sz w:val="22"/>
                <w:lang w:eastAsia="zh-CN"/>
              </w:rPr>
              <w:t>Pmax</w:t>
            </w:r>
            <w:proofErr w:type="spellEnd"/>
            <w:r>
              <w:rPr>
                <w:rFonts w:ascii="Calibri" w:eastAsia="SimSun" w:hAnsi="Calibri" w:cs="Calibri"/>
                <w:sz w:val="22"/>
                <w:lang w:eastAsia="zh-CN"/>
              </w:rPr>
              <w:t xml:space="preserve">, the TX power of each PSFCH will be scaled, and result in poor performance for PSFCH transmission. </w:t>
            </w:r>
          </w:p>
        </w:tc>
      </w:tr>
      <w:tr w:rsidR="00B206EB" w:rsidTr="008B1D31">
        <w:tc>
          <w:tcPr>
            <w:tcW w:w="141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rsidTr="008B1D31">
        <w:tc>
          <w:tcPr>
            <w:tcW w:w="141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rsidTr="008B1D31">
        <w:tc>
          <w:tcPr>
            <w:tcW w:w="1413" w:type="dxa"/>
          </w:tcPr>
          <w:p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w:t>
            </w:r>
            <w:proofErr w:type="spellStart"/>
            <w:r>
              <w:rPr>
                <w:rFonts w:ascii="Calibri" w:hAnsi="Calibri" w:cs="Calibri" w:hint="eastAsia"/>
                <w:sz w:val="22"/>
              </w:rPr>
              <w:t>Nreq</w:t>
            </w:r>
            <w:proofErr w:type="spellEnd"/>
            <w:r>
              <w:rPr>
                <w:rFonts w:ascii="Calibri" w:hAnsi="Calibri" w:cs="Calibri" w:hint="eastAsia"/>
                <w:sz w:val="22"/>
              </w:rPr>
              <w:t xml:space="preserve">. </w:t>
            </w:r>
          </w:p>
          <w:p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B206EB" w:rsidTr="008B1D31">
        <w:tc>
          <w:tcPr>
            <w:tcW w:w="1413" w:type="dxa"/>
          </w:tcPr>
          <w:p w:rsidR="00B206EB" w:rsidRDefault="00B206EB" w:rsidP="00B206EB">
            <w:pPr>
              <w:widowControl/>
              <w:rPr>
                <w:rFonts w:ascii="Calibri" w:hAnsi="Calibri" w:cs="Calibri"/>
                <w:sz w:val="22"/>
              </w:rPr>
            </w:pPr>
          </w:p>
        </w:tc>
        <w:tc>
          <w:tcPr>
            <w:tcW w:w="7603" w:type="dxa"/>
          </w:tcPr>
          <w:p w:rsidR="00B206EB" w:rsidRDefault="00B206EB" w:rsidP="00B206EB">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10"/>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gramStart"/>
            <w:r>
              <w:rPr>
                <w:rFonts w:ascii="Calibri" w:hAnsi="Calibri" w:cs="Calibri"/>
                <w:sz w:val="22"/>
              </w:rPr>
              <w:t>min{</w:t>
            </w:r>
            <w:proofErr w:type="spellStart"/>
            <w:proofErr w:type="gramEnd"/>
            <w:r>
              <w:rPr>
                <w:rFonts w:ascii="Calibri" w:hAnsi="Calibri" w:cs="Calibri"/>
                <w:sz w:val="22"/>
              </w:rPr>
              <w:t>Nreq,Nmax</w:t>
            </w:r>
            <w:proofErr w:type="spellEnd"/>
            <w:r>
              <w:rPr>
                <w:rFonts w:ascii="Calibri" w:hAnsi="Calibri" w:cs="Calibri"/>
                <w:sz w:val="22"/>
              </w:rPr>
              <w:t>}. Please also see our answer for Q1-2.</w:t>
            </w:r>
          </w:p>
        </w:tc>
      </w:tr>
      <w:tr w:rsidR="00811413" w:rsidRPr="00590E43" w:rsidTr="008B1D31">
        <w:tc>
          <w:tcPr>
            <w:tcW w:w="1413" w:type="dxa"/>
          </w:tcPr>
          <w:p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Pr="00590E4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B206EB" w:rsidRPr="00590E43" w:rsidTr="008B1D31">
        <w:tc>
          <w:tcPr>
            <w:tcW w:w="141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rsidTr="008B1D31">
        <w:tc>
          <w:tcPr>
            <w:tcW w:w="141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to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w:t>
            </w:r>
            <w:r>
              <w:rPr>
                <w:rFonts w:ascii="Calibri" w:hAnsi="Calibri" w:cs="Calibri"/>
                <w:sz w:val="22"/>
              </w:rPr>
              <w:t>max</w:t>
            </w:r>
            <w:proofErr w:type="spellEnd"/>
            <w:r>
              <w:rPr>
                <w:rFonts w:ascii="Calibri" w:hAnsi="Calibri" w:cs="Calibri" w:hint="eastAsia"/>
                <w:sz w:val="22"/>
              </w:rPr>
              <w:t xml:space="preserve">. </w:t>
            </w:r>
            <w:r>
              <w:rPr>
                <w:rFonts w:ascii="Calibri" w:hAnsi="Calibri" w:cs="Calibri"/>
                <w:sz w:val="22"/>
              </w:rPr>
              <w:t xml:space="preserve">The UE will chose </w:t>
            </w:r>
            <w:proofErr w:type="spellStart"/>
            <w:r>
              <w:rPr>
                <w:rFonts w:ascii="Calibri" w:hAnsi="Calibri" w:cs="Calibri"/>
                <w:sz w:val="22"/>
              </w:rPr>
              <w:t>Nmax</w:t>
            </w:r>
            <w:proofErr w:type="spellEnd"/>
            <w:r>
              <w:rPr>
                <w:rFonts w:ascii="Calibri" w:hAnsi="Calibri" w:cs="Calibri"/>
                <w:sz w:val="22"/>
              </w:rPr>
              <w:t xml:space="preserve"> PSFCH transmission among </w:t>
            </w:r>
            <w:proofErr w:type="spellStart"/>
            <w:r>
              <w:rPr>
                <w:rFonts w:ascii="Calibri" w:hAnsi="Calibri" w:cs="Calibri"/>
                <w:sz w:val="22"/>
              </w:rPr>
              <w:t>Nreq</w:t>
            </w:r>
            <w:proofErr w:type="spellEnd"/>
            <w:r>
              <w:rPr>
                <w:rFonts w:ascii="Calibri" w:hAnsi="Calibri" w:cs="Calibri"/>
                <w:sz w:val="22"/>
              </w:rPr>
              <w:t xml:space="preserve"> PSFCH transmissions by using the priority of the associated PSCCH/PSSCH. </w:t>
            </w:r>
          </w:p>
          <w:p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B206EB" w:rsidRPr="00590E43" w:rsidTr="008B1D31">
        <w:tc>
          <w:tcPr>
            <w:tcW w:w="1413" w:type="dxa"/>
          </w:tcPr>
          <w:p w:rsidR="00B206EB" w:rsidRPr="00590E43" w:rsidRDefault="00B206EB" w:rsidP="00B206EB">
            <w:pPr>
              <w:widowControl/>
              <w:rPr>
                <w:rFonts w:ascii="Calibri" w:hAnsi="Calibri" w:cs="Calibri"/>
                <w:sz w:val="22"/>
              </w:rPr>
            </w:pPr>
          </w:p>
        </w:tc>
        <w:tc>
          <w:tcPr>
            <w:tcW w:w="7603" w:type="dxa"/>
          </w:tcPr>
          <w:p w:rsidR="00B206EB" w:rsidRPr="00590E43" w:rsidRDefault="00B206EB" w:rsidP="00B206EB">
            <w:pPr>
              <w:widowControl/>
              <w:rPr>
                <w:rFonts w:ascii="Calibri" w:hAnsi="Calibri" w:cs="Calibri"/>
                <w:sz w:val="22"/>
              </w:rPr>
            </w:pPr>
          </w:p>
        </w:tc>
      </w:tr>
    </w:tbl>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proofErr w:type="gramStart"/>
            <w:r>
              <w:rPr>
                <w:rFonts w:ascii="Calibri" w:hAnsi="Calibri" w:cs="Calibri"/>
                <w:bCs/>
                <w:iCs/>
                <w:sz w:val="24"/>
                <w:lang w:val="en-GB"/>
              </w:rPr>
              <w:t>where</w:t>
            </w:r>
            <w:proofErr w:type="gramEnd"/>
            <w:r>
              <w:rPr>
                <w:rFonts w:ascii="Calibri" w:hAnsi="Calibri" w:cs="Calibri"/>
                <w:bCs/>
                <w:iCs/>
                <w:sz w:val="24"/>
                <w:lang w:val="en-GB"/>
              </w:rPr>
              <w:t xml:space="preserve"> P is the transmit power calculated with the existing formula in Section 16.2.3 of TS38.213, for a single PSFCH transmission.</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rsidTr="008B1D31">
        <w:tc>
          <w:tcPr>
            <w:tcW w:w="1413" w:type="dxa"/>
          </w:tcPr>
          <w:p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proofErr w:type="spellStart"/>
            <w:r>
              <w:rPr>
                <w:rFonts w:ascii="Calibri" w:eastAsia="SimSun" w:hAnsi="Calibri" w:cs="Calibri" w:hint="eastAsia"/>
                <w:sz w:val="22"/>
                <w:lang w:eastAsia="zh-CN"/>
              </w:rPr>
              <w:t>Nmax</w:t>
            </w:r>
            <w:proofErr w:type="spellEnd"/>
          </w:p>
        </w:tc>
      </w:tr>
      <w:tr w:rsidR="00B206EB" w:rsidRPr="00590E43" w:rsidTr="008B1D31">
        <w:tc>
          <w:tcPr>
            <w:tcW w:w="141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rsidTr="008B1D31">
        <w:tc>
          <w:tcPr>
            <w:tcW w:w="1413" w:type="dxa"/>
          </w:tcPr>
          <w:p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 xml:space="preserve">. </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w:t>
            </w:r>
            <w:proofErr w:type="spellStart"/>
            <w:r>
              <w:rPr>
                <w:rFonts w:ascii="Calibri" w:hAnsi="Calibri" w:cs="Calibri"/>
                <w:sz w:val="22"/>
              </w:rPr>
              <w:t>Nmax</w:t>
            </w:r>
            <w:proofErr w:type="spellEnd"/>
            <w:r>
              <w:rPr>
                <w:rFonts w:ascii="Calibri" w:hAnsi="Calibri" w:cs="Calibri"/>
                <w:sz w:val="22"/>
              </w:rPr>
              <w:t xml:space="preserve">, and the suitable value of N would be different case by case. </w:t>
            </w:r>
          </w:p>
        </w:tc>
      </w:tr>
      <w:tr w:rsidR="00B206EB" w:rsidRPr="00590E43" w:rsidTr="008B1D31">
        <w:tc>
          <w:tcPr>
            <w:tcW w:w="1413" w:type="dxa"/>
          </w:tcPr>
          <w:p w:rsidR="00B206EB" w:rsidRPr="00590E43" w:rsidRDefault="00B206EB" w:rsidP="00B206EB">
            <w:pPr>
              <w:widowControl/>
              <w:rPr>
                <w:rFonts w:ascii="Calibri" w:hAnsi="Calibri" w:cs="Calibri"/>
                <w:sz w:val="22"/>
              </w:rPr>
            </w:pPr>
          </w:p>
        </w:tc>
        <w:tc>
          <w:tcPr>
            <w:tcW w:w="7603" w:type="dxa"/>
          </w:tcPr>
          <w:p w:rsidR="00B206EB" w:rsidRPr="00590E43" w:rsidRDefault="00B206EB" w:rsidP="00B206EB">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rsidR="00590E43" w:rsidRPr="009460D9" w:rsidRDefault="009D1095"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w:t>
            </w:r>
            <w:bookmarkStart w:id="0" w:name="_GoBack"/>
            <w:bookmarkEnd w:id="0"/>
            <w:r>
              <w:rPr>
                <w:rFonts w:ascii="Calibri" w:hAnsi="Calibri" w:cs="Calibri"/>
                <w:sz w:val="22"/>
              </w:rPr>
              <w:t>s</w:t>
            </w:r>
            <w:proofErr w:type="spellEnd"/>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rsidTr="008B1D31">
        <w:tc>
          <w:tcPr>
            <w:tcW w:w="1413" w:type="dxa"/>
          </w:tcPr>
          <w:p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rsidTr="008B1D31">
        <w:tc>
          <w:tcPr>
            <w:tcW w:w="141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rsidTr="008B1D31">
        <w:tc>
          <w:tcPr>
            <w:tcW w:w="1413" w:type="dxa"/>
          </w:tcPr>
          <w:p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rsidTr="008B1D31">
        <w:tc>
          <w:tcPr>
            <w:tcW w:w="1413" w:type="dxa"/>
          </w:tcPr>
          <w:p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B206EB" w:rsidRPr="00590E43" w:rsidTr="008B1D31">
        <w:tc>
          <w:tcPr>
            <w:tcW w:w="1413" w:type="dxa"/>
          </w:tcPr>
          <w:p w:rsidR="00B206EB" w:rsidRPr="00590E43" w:rsidRDefault="00B206EB" w:rsidP="00B206EB">
            <w:pPr>
              <w:widowControl/>
              <w:rPr>
                <w:rFonts w:ascii="Calibri" w:hAnsi="Calibri" w:cs="Calibri"/>
                <w:sz w:val="22"/>
              </w:rPr>
            </w:pPr>
          </w:p>
        </w:tc>
        <w:tc>
          <w:tcPr>
            <w:tcW w:w="7603" w:type="dxa"/>
          </w:tcPr>
          <w:p w:rsidR="00B206EB" w:rsidRPr="00590E43" w:rsidRDefault="00B206EB" w:rsidP="00B206EB">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rsidR="00590E43" w:rsidRDefault="00590E43" w:rsidP="00590E43"/>
    <w:p w:rsidR="00590E43" w:rsidRPr="00590E43" w:rsidRDefault="00590E43" w:rsidP="00590E43">
      <w:pPr>
        <w:rPr>
          <w:rFonts w:ascii="Calibri" w:eastAsia="맑은 고딕" w:hAnsi="Calibri" w:cs="Calibri"/>
          <w:sz w:val="22"/>
          <w:szCs w:val="22"/>
        </w:rPr>
      </w:pPr>
      <w:r w:rsidRPr="00590E43">
        <w:rPr>
          <w:rFonts w:ascii="Calibri" w:eastAsia="맑은 고딕" w:hAnsi="Calibri" w:cs="Calibri" w:hint="eastAsia"/>
          <w:sz w:val="22"/>
          <w:szCs w:val="22"/>
        </w:rPr>
        <w:t>Q</w:t>
      </w:r>
      <w:r>
        <w:rPr>
          <w:rFonts w:ascii="Calibri" w:eastAsia="맑은 고딕" w:hAnsi="Calibri" w:cs="Calibri"/>
          <w:sz w:val="22"/>
          <w:szCs w:val="22"/>
        </w:rPr>
        <w:t>3: Do you agree the following proposal to determine the priority of PSFCH TX and RX when the UE is required to transmit/receive multiple PSFCHs?</w:t>
      </w:r>
    </w:p>
    <w:p w:rsidR="00590E43" w:rsidRDefault="00590E43" w:rsidP="00590E43">
      <w:pPr>
        <w:pStyle w:val="a5"/>
        <w:widowControl/>
        <w:numPr>
          <w:ilvl w:val="0"/>
          <w:numId w:val="2"/>
        </w:numPr>
        <w:spacing w:after="0"/>
        <w:ind w:leftChars="0"/>
        <w:rPr>
          <w:rFonts w:ascii="Calibri" w:hAnsi="Calibri" w:cs="Calibri"/>
          <w:sz w:val="22"/>
        </w:rPr>
      </w:pPr>
      <w:r>
        <w:rPr>
          <w:rFonts w:ascii="Calibri" w:hAnsi="Calibri" w:cs="Calibri"/>
          <w:sz w:val="22"/>
        </w:rPr>
        <w:t xml:space="preserve">Proposal: </w:t>
      </w:r>
    </w:p>
    <w:p w:rsidR="00590E43" w:rsidRDefault="00590E43" w:rsidP="00590E43">
      <w:pPr>
        <w:pStyle w:val="a5"/>
        <w:widowControl/>
        <w:numPr>
          <w:ilvl w:val="1"/>
          <w:numId w:val="2"/>
        </w:numPr>
        <w:spacing w:after="0"/>
        <w:ind w:leftChars="0"/>
        <w:rPr>
          <w:rFonts w:ascii="Calibri" w:hAnsi="Calibri" w:cs="Calibri"/>
          <w:sz w:val="22"/>
        </w:rPr>
      </w:pPr>
      <w:r>
        <w:rPr>
          <w:rFonts w:ascii="Calibri" w:hAnsi="Calibri" w:cs="Calibri"/>
          <w:sz w:val="22"/>
        </w:rPr>
        <w:lastRenderedPageBreak/>
        <w:t>When the UE is required to transmit more than one PSFCH, the highest priority of the associated PSCCH/PSSCH is used for prioritization of the PSFCH transmission.</w:t>
      </w:r>
    </w:p>
    <w:p w:rsidR="00590E43" w:rsidRDefault="00590E43" w:rsidP="00590E43">
      <w:pPr>
        <w:pStyle w:val="a5"/>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rsidTr="008B1D31">
        <w:tc>
          <w:tcPr>
            <w:tcW w:w="1413" w:type="dxa"/>
          </w:tcPr>
          <w:p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rsidTr="008B1D31">
        <w:tc>
          <w:tcPr>
            <w:tcW w:w="1413" w:type="dxa"/>
          </w:tcPr>
          <w:p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rsidTr="008B1D31">
        <w:tc>
          <w:tcPr>
            <w:tcW w:w="1413" w:type="dxa"/>
          </w:tcPr>
          <w:p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rsidTr="008B1D31">
        <w:tc>
          <w:tcPr>
            <w:tcW w:w="1413" w:type="dxa"/>
          </w:tcPr>
          <w:p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42F14" w:rsidRPr="00590E43" w:rsidTr="008B1D31">
        <w:tc>
          <w:tcPr>
            <w:tcW w:w="1413" w:type="dxa"/>
          </w:tcPr>
          <w:p w:rsidR="00242F14" w:rsidRPr="00590E43" w:rsidRDefault="00242F14" w:rsidP="00242F14">
            <w:pPr>
              <w:widowControl/>
              <w:rPr>
                <w:rFonts w:ascii="Calibri" w:hAnsi="Calibri" w:cs="Calibri"/>
                <w:sz w:val="22"/>
              </w:rPr>
            </w:pPr>
          </w:p>
        </w:tc>
        <w:tc>
          <w:tcPr>
            <w:tcW w:w="7603" w:type="dxa"/>
          </w:tcPr>
          <w:p w:rsidR="00242F14" w:rsidRPr="00590E43" w:rsidRDefault="00242F14" w:rsidP="00242F14">
            <w:pPr>
              <w:widowControl/>
              <w:rPr>
                <w:rFonts w:ascii="Calibri" w:hAnsi="Calibri" w:cs="Calibri"/>
                <w:sz w:val="22"/>
              </w:rPr>
            </w:pPr>
          </w:p>
        </w:tc>
      </w:tr>
    </w:tbl>
    <w:p w:rsidR="00590E43" w:rsidRPr="00B01509" w:rsidRDefault="00590E43" w:rsidP="00590E43"/>
    <w:p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95" w:rsidRDefault="009D1095" w:rsidP="00590E43">
      <w:r>
        <w:separator/>
      </w:r>
    </w:p>
  </w:endnote>
  <w:endnote w:type="continuationSeparator" w:id="0">
    <w:p w:rsidR="009D1095" w:rsidRDefault="009D109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95" w:rsidRDefault="009D1095" w:rsidP="00590E43">
      <w:r>
        <w:separator/>
      </w:r>
    </w:p>
  </w:footnote>
  <w:footnote w:type="continuationSeparator" w:id="0">
    <w:p w:rsidR="009D1095" w:rsidRDefault="009D1095"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12DDB"/>
    <w:rsid w:val="0015730D"/>
    <w:rsid w:val="00210546"/>
    <w:rsid w:val="002429AB"/>
    <w:rsid w:val="00242F14"/>
    <w:rsid w:val="002850C6"/>
    <w:rsid w:val="0029261C"/>
    <w:rsid w:val="002B5263"/>
    <w:rsid w:val="002E2C00"/>
    <w:rsid w:val="003A51D5"/>
    <w:rsid w:val="003C14A6"/>
    <w:rsid w:val="00404206"/>
    <w:rsid w:val="00485278"/>
    <w:rsid w:val="00495DBB"/>
    <w:rsid w:val="004C25E5"/>
    <w:rsid w:val="005541A0"/>
    <w:rsid w:val="005818BD"/>
    <w:rsid w:val="00590E43"/>
    <w:rsid w:val="00696666"/>
    <w:rsid w:val="00733B65"/>
    <w:rsid w:val="00811413"/>
    <w:rsid w:val="008B1D31"/>
    <w:rsid w:val="008D7A91"/>
    <w:rsid w:val="009127E7"/>
    <w:rsid w:val="00965395"/>
    <w:rsid w:val="009D1095"/>
    <w:rsid w:val="00A25164"/>
    <w:rsid w:val="00AB370C"/>
    <w:rsid w:val="00AC407A"/>
    <w:rsid w:val="00AD65F1"/>
    <w:rsid w:val="00B206EB"/>
    <w:rsid w:val="00CE6166"/>
    <w:rsid w:val="00E3303B"/>
    <w:rsid w:val="00E50386"/>
    <w:rsid w:val="00E86C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1C"/>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811413"/>
    <w:rPr>
      <w:rFonts w:ascii="Tahoma" w:hAnsi="Tahoma" w:cs="Tahoma"/>
      <w:sz w:val="16"/>
      <w:szCs w:val="16"/>
    </w:rPr>
  </w:style>
  <w:style w:type="character" w:customStyle="1" w:styleId="Char5">
    <w:name w:val="문서 구조 Char"/>
    <w:basedOn w:val="a0"/>
    <w:link w:val="ab"/>
    <w:uiPriority w:val="99"/>
    <w:semiHidden/>
    <w:rsid w:val="00811413"/>
    <w:rPr>
      <w:rFonts w:ascii="Tahoma" w:eastAsia="바탕"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7687</Characters>
  <Application>Microsoft Office Word</Application>
  <DocSecurity>0</DocSecurity>
  <Lines>64</Lines>
  <Paragraphs>18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CATT</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황대성/선임연구원/미래기술센터 C&amp;M표준(연)커넥티드카표준Task(daesung.hwang@lge.com)</cp:lastModifiedBy>
  <cp:revision>3</cp:revision>
  <dcterms:created xsi:type="dcterms:W3CDTF">2020-04-21T04:17:00Z</dcterms:created>
  <dcterms:modified xsi:type="dcterms:W3CDTF">2020-04-21T04:19:00Z</dcterms:modified>
</cp:coreProperties>
</file>