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2C28E" w14:textId="67750032" w:rsidR="00A96A5B" w:rsidRPr="0006709D" w:rsidRDefault="00A96A5B" w:rsidP="00A96A5B">
      <w:pPr>
        <w:tabs>
          <w:tab w:val="right" w:pos="9900"/>
        </w:tabs>
        <w:jc w:val="both"/>
        <w:rPr>
          <w:rFonts w:ascii="Arial" w:hAnsi="Arial" w:cs="Arial"/>
          <w:b/>
          <w:bCs/>
          <w:szCs w:val="24"/>
        </w:rPr>
      </w:pPr>
      <w:bookmarkStart w:id="0" w:name="_Hlk506110913"/>
      <w:bookmarkStart w:id="1" w:name="_Ref462675860"/>
      <w:r w:rsidRPr="0006709D">
        <w:rPr>
          <w:rFonts w:ascii="Arial" w:hAnsi="Arial" w:cs="Arial"/>
          <w:b/>
          <w:bCs/>
          <w:szCs w:val="24"/>
        </w:rPr>
        <w:t xml:space="preserve">3GPP TSG RAN WG1 Meeting </w:t>
      </w:r>
      <w:r>
        <w:rPr>
          <w:rFonts w:ascii="Arial" w:hAnsi="Arial" w:cs="Arial"/>
          <w:b/>
          <w:bCs/>
          <w:szCs w:val="24"/>
        </w:rPr>
        <w:t>#100b-e</w:t>
      </w:r>
      <w:r w:rsidRPr="0006709D">
        <w:rPr>
          <w:rFonts w:ascii="Arial" w:hAnsi="Arial" w:cs="Arial"/>
          <w:b/>
          <w:bCs/>
          <w:szCs w:val="24"/>
        </w:rPr>
        <w:t xml:space="preserve"> </w:t>
      </w:r>
      <w:r>
        <w:rPr>
          <w:rFonts w:ascii="Arial" w:hAnsi="Arial" w:cs="Arial"/>
          <w:b/>
          <w:bCs/>
          <w:szCs w:val="24"/>
        </w:rPr>
        <w:tab/>
      </w:r>
      <w:r w:rsidR="009E4D9E" w:rsidRPr="009E4D9E">
        <w:rPr>
          <w:rFonts w:ascii="Arial" w:hAnsi="Arial" w:cs="Arial"/>
          <w:b/>
          <w:bCs/>
          <w:szCs w:val="24"/>
        </w:rPr>
        <w:t>R1-2002557</w:t>
      </w:r>
    </w:p>
    <w:p w14:paraId="7B8E901C" w14:textId="77777777" w:rsidR="00A96A5B" w:rsidRPr="0006709D" w:rsidRDefault="00A96A5B" w:rsidP="00A96A5B">
      <w:pPr>
        <w:jc w:val="both"/>
        <w:rPr>
          <w:rFonts w:ascii="Arial" w:hAnsi="Arial" w:cs="Arial"/>
          <w:b/>
          <w:bCs/>
          <w:szCs w:val="24"/>
        </w:rPr>
      </w:pPr>
      <w:r>
        <w:rPr>
          <w:rFonts w:ascii="Arial" w:eastAsia="MS Mincho" w:hAnsi="Arial" w:cs="Arial"/>
          <w:b/>
          <w:bCs/>
          <w:sz w:val="28"/>
        </w:rPr>
        <w:t>April 20</w:t>
      </w:r>
      <w:r w:rsidRPr="00A716BD">
        <w:rPr>
          <w:rFonts w:ascii="Arial" w:eastAsia="MS Mincho" w:hAnsi="Arial" w:cs="Arial"/>
          <w:b/>
          <w:bCs/>
          <w:sz w:val="28"/>
          <w:vertAlign w:val="superscript"/>
        </w:rPr>
        <w:t>th</w:t>
      </w:r>
      <w:r>
        <w:rPr>
          <w:rFonts w:ascii="Arial" w:eastAsia="MS Mincho" w:hAnsi="Arial" w:cs="Arial"/>
          <w:b/>
          <w:bCs/>
          <w:sz w:val="28"/>
        </w:rPr>
        <w:t xml:space="preserve"> – May 1</w:t>
      </w:r>
      <w:r>
        <w:rPr>
          <w:rFonts w:ascii="Arial" w:eastAsia="MS Mincho" w:hAnsi="Arial" w:cs="Arial"/>
          <w:b/>
          <w:bCs/>
          <w:sz w:val="28"/>
          <w:vertAlign w:val="superscript"/>
        </w:rPr>
        <w:t>st</w:t>
      </w:r>
      <w:r>
        <w:rPr>
          <w:rFonts w:ascii="Arial" w:hAnsi="Arial" w:cs="Arial"/>
          <w:b/>
          <w:bCs/>
          <w:szCs w:val="24"/>
        </w:rPr>
        <w:t xml:space="preserve">, </w:t>
      </w:r>
      <w:r w:rsidRPr="00ED2571">
        <w:rPr>
          <w:rFonts w:ascii="Arial" w:hAnsi="Arial" w:cs="Arial"/>
          <w:b/>
          <w:bCs/>
          <w:sz w:val="28"/>
          <w:szCs w:val="28"/>
        </w:rPr>
        <w:t>2020</w:t>
      </w:r>
    </w:p>
    <w:bookmarkEnd w:id="0"/>
    <w:p w14:paraId="273B69CD" w14:textId="3DF19FE4" w:rsidR="00A96A5B" w:rsidRPr="000A64D8" w:rsidRDefault="00A96A5B" w:rsidP="00A96A5B">
      <w:pPr>
        <w:pStyle w:val="Footer"/>
        <w:jc w:val="both"/>
      </w:pPr>
    </w:p>
    <w:p w14:paraId="2D56990B" w14:textId="680D8A27"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sidR="009E4D9E">
        <w:rPr>
          <w:rFonts w:ascii="Arial" w:hAnsi="Arial"/>
          <w:szCs w:val="24"/>
        </w:rPr>
        <w:t>8.1</w:t>
      </w:r>
      <w:bookmarkStart w:id="2" w:name="_GoBack"/>
      <w:bookmarkEnd w:id="2"/>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635AAF2B" w:rsidR="00A96A5B" w:rsidRPr="008C544E" w:rsidRDefault="00A96A5B" w:rsidP="00A96A5B">
      <w:pPr>
        <w:ind w:left="1988" w:hanging="1988"/>
        <w:jc w:val="both"/>
        <w:rPr>
          <w:rFonts w:ascii="Arial" w:hAnsi="Arial"/>
          <w:color w:val="000000" w:themeColor="text1"/>
          <w:szCs w:val="24"/>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FD68DB" w:rsidRPr="00FD68DB">
        <w:rPr>
          <w:rFonts w:ascii="Arial" w:hAnsi="Arial"/>
          <w:color w:val="000000" w:themeColor="text1"/>
          <w:szCs w:val="24"/>
        </w:rPr>
        <w:t>Discussion on DL PRS processing &amp; related UE capabilities</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1"/>
    <w:p w14:paraId="241025CF" w14:textId="77777777" w:rsidR="00A96A5B" w:rsidRPr="00183CB7" w:rsidRDefault="00A96A5B" w:rsidP="00CD1AA4">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Introduction</w:t>
      </w:r>
    </w:p>
    <w:p w14:paraId="76E9CC77" w14:textId="1F722A1A" w:rsidR="00D158B1" w:rsidRDefault="00D158B1" w:rsidP="00A96A5B">
      <w:pPr>
        <w:jc w:val="both"/>
      </w:pPr>
      <w:r>
        <w:t xml:space="preserve">The following agreements were reached with respect to the DL PRS processing capabilities </w:t>
      </w:r>
      <w:r w:rsidR="00590E91">
        <w:t>in</w:t>
      </w:r>
      <w:r>
        <w:t xml:space="preserve"> the previous RAN1 meeting:</w:t>
      </w:r>
    </w:p>
    <w:p w14:paraId="62DA68FC" w14:textId="6FFA68C1" w:rsidR="00D158B1" w:rsidRDefault="00D158B1" w:rsidP="00A96A5B">
      <w:pPr>
        <w:jc w:val="both"/>
      </w:pPr>
    </w:p>
    <w:tbl>
      <w:tblPr>
        <w:tblStyle w:val="TableGrid"/>
        <w:tblW w:w="0" w:type="auto"/>
        <w:tblLook w:val="04A0" w:firstRow="1" w:lastRow="0" w:firstColumn="1" w:lastColumn="0" w:noHBand="0" w:noVBand="1"/>
      </w:tblPr>
      <w:tblGrid>
        <w:gridCol w:w="9628"/>
      </w:tblGrid>
      <w:tr w:rsidR="00D158B1" w:rsidRPr="00FD68DB" w14:paraId="3F577DC2" w14:textId="77777777" w:rsidTr="00D158B1">
        <w:tc>
          <w:tcPr>
            <w:tcW w:w="9628" w:type="dxa"/>
          </w:tcPr>
          <w:p w14:paraId="6972375F" w14:textId="50AA5021" w:rsidR="00D158B1" w:rsidRPr="00FD68DB" w:rsidRDefault="00D158B1" w:rsidP="00D158B1">
            <w:pPr>
              <w:spacing w:after="0"/>
              <w:rPr>
                <w:color w:val="000000"/>
                <w:sz w:val="18"/>
                <w:szCs w:val="14"/>
                <w:highlight w:val="cyan"/>
              </w:rPr>
            </w:pPr>
            <w:r w:rsidRPr="00FD68DB">
              <w:rPr>
                <w:sz w:val="18"/>
                <w:szCs w:val="14"/>
                <w:highlight w:val="cyan"/>
              </w:rPr>
              <w:t xml:space="preserve"> [100e-NR-Pos-DL-PRS-02] E-mail discussion/approval to resolve issue #2 in R1-2001176 by 2/27; </w:t>
            </w:r>
            <w:r w:rsidRPr="00FD68DB">
              <w:rPr>
                <w:color w:val="000000"/>
                <w:sz w:val="18"/>
                <w:szCs w:val="14"/>
                <w:highlight w:val="cyan"/>
              </w:rPr>
              <w:t>if there is a spec impact, followed by endorsing the corresponding TP by 3/2 – Alexey (Intel)</w:t>
            </w:r>
          </w:p>
          <w:p w14:paraId="30D0D11D" w14:textId="77777777" w:rsidR="00D158B1" w:rsidRPr="00FD68DB" w:rsidRDefault="00D158B1" w:rsidP="00D158B1">
            <w:pPr>
              <w:spacing w:after="0"/>
              <w:rPr>
                <w:color w:val="000000"/>
                <w:sz w:val="18"/>
                <w:szCs w:val="14"/>
                <w:highlight w:val="cyan"/>
              </w:rPr>
            </w:pPr>
          </w:p>
          <w:p w14:paraId="4CD72F03" w14:textId="77777777" w:rsidR="00D158B1" w:rsidRPr="00FD68DB" w:rsidRDefault="00D158B1" w:rsidP="00D158B1">
            <w:pPr>
              <w:spacing w:after="0"/>
              <w:rPr>
                <w:sz w:val="18"/>
                <w:szCs w:val="14"/>
                <w:lang w:val="en-US" w:eastAsia="x-none"/>
              </w:rPr>
            </w:pPr>
            <w:r w:rsidRPr="00FD68DB">
              <w:rPr>
                <w:sz w:val="18"/>
                <w:szCs w:val="14"/>
                <w:highlight w:val="green"/>
                <w:lang w:val="en-US" w:eastAsia="x-none"/>
              </w:rPr>
              <w:t>Agreement:</w:t>
            </w:r>
          </w:p>
          <w:p w14:paraId="76336073" w14:textId="77777777"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UE DL PRS processing capability is reported for maximum DL PRS bandwidth in MHz, which is supported and reported by UE</w:t>
            </w:r>
          </w:p>
          <w:p w14:paraId="2C081E3B" w14:textId="77777777" w:rsidR="00D158B1" w:rsidRPr="00FD68DB" w:rsidRDefault="00D158B1" w:rsidP="00D158B1">
            <w:pPr>
              <w:numPr>
                <w:ilvl w:val="1"/>
                <w:numId w:val="37"/>
              </w:numPr>
              <w:spacing w:after="0"/>
              <w:rPr>
                <w:sz w:val="18"/>
                <w:szCs w:val="14"/>
                <w:lang w:val="en-US" w:eastAsia="x-none"/>
              </w:rPr>
            </w:pPr>
            <w:r w:rsidRPr="00FD68DB">
              <w:rPr>
                <w:rFonts w:hint="eastAsia"/>
                <w:sz w:val="18"/>
                <w:szCs w:val="14"/>
                <w:lang w:val="en-US" w:eastAsia="x-none"/>
              </w:rPr>
              <w:t>UE is not expected to support DL PRS bandwidth that exceeds the reported DL PRS bandwidth value</w:t>
            </w:r>
          </w:p>
          <w:p w14:paraId="4E7C7A0D" w14:textId="77777777" w:rsidR="00D158B1" w:rsidRPr="00FD68DB" w:rsidRDefault="00D158B1" w:rsidP="00D158B1">
            <w:pPr>
              <w:numPr>
                <w:ilvl w:val="1"/>
                <w:numId w:val="37"/>
              </w:numPr>
              <w:spacing w:after="0"/>
              <w:rPr>
                <w:sz w:val="18"/>
                <w:szCs w:val="14"/>
                <w:lang w:val="en-US" w:eastAsia="x-none"/>
              </w:rPr>
            </w:pPr>
            <w:r w:rsidRPr="00FD68DB">
              <w:rPr>
                <w:rFonts w:hint="eastAsia"/>
                <w:sz w:val="18"/>
                <w:szCs w:val="14"/>
                <w:lang w:val="en-US" w:eastAsia="x-none"/>
              </w:rPr>
              <w:t>FFS values of maximum DL PRS bandwidth in MHz for UE DL PRS processing capability report</w:t>
            </w:r>
          </w:p>
          <w:p w14:paraId="18631C8B" w14:textId="77777777"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FFS if UE DL PRS processing capability is scaled inversely proportional to DL PRS processing bandwidth</w:t>
            </w:r>
          </w:p>
          <w:p w14:paraId="253AB0E4" w14:textId="06F7B9D8" w:rsidR="00D158B1" w:rsidRPr="007C6786" w:rsidRDefault="00D158B1" w:rsidP="00D158B1">
            <w:pPr>
              <w:numPr>
                <w:ilvl w:val="0"/>
                <w:numId w:val="37"/>
              </w:numPr>
              <w:spacing w:after="0"/>
              <w:rPr>
                <w:sz w:val="18"/>
                <w:szCs w:val="14"/>
                <w:lang w:val="en-US" w:eastAsia="x-none"/>
              </w:rPr>
            </w:pPr>
            <w:r w:rsidRPr="00FD68DB">
              <w:rPr>
                <w:rFonts w:hint="eastAsia"/>
                <w:sz w:val="18"/>
                <w:szCs w:val="14"/>
                <w:lang w:val="en-US" w:eastAsia="x-none"/>
              </w:rPr>
              <w:t>Note: this overrides the 272 RB assumption in the previous RAN1 agreement.</w:t>
            </w:r>
          </w:p>
          <w:p w14:paraId="57A0DEF0" w14:textId="77777777" w:rsidR="00D158B1" w:rsidRPr="00FD68DB" w:rsidRDefault="00D158B1" w:rsidP="00D158B1">
            <w:pPr>
              <w:spacing w:after="0"/>
              <w:rPr>
                <w:sz w:val="18"/>
                <w:szCs w:val="14"/>
                <w:lang w:val="en-US" w:eastAsia="x-none"/>
              </w:rPr>
            </w:pPr>
            <w:r w:rsidRPr="00FD68DB">
              <w:rPr>
                <w:sz w:val="18"/>
                <w:szCs w:val="14"/>
                <w:highlight w:val="green"/>
                <w:lang w:val="en-US" w:eastAsia="x-none"/>
              </w:rPr>
              <w:t>Agreement:</w:t>
            </w:r>
          </w:p>
          <w:p w14:paraId="51957B4C" w14:textId="77777777"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 xml:space="preserve">UE DL PRS processing capability is </w:t>
            </w:r>
            <w:r w:rsidRPr="00FD68DB">
              <w:rPr>
                <w:sz w:val="18"/>
                <w:szCs w:val="14"/>
                <w:lang w:val="en-US" w:eastAsia="x-none"/>
              </w:rPr>
              <w:t>signaled</w:t>
            </w:r>
            <w:r w:rsidRPr="00FD68DB">
              <w:rPr>
                <w:rFonts w:hint="eastAsia"/>
                <w:sz w:val="18"/>
                <w:szCs w:val="14"/>
                <w:lang w:val="en-US" w:eastAsia="x-none"/>
              </w:rPr>
              <w:t xml:space="preserve"> per band</w:t>
            </w:r>
          </w:p>
          <w:p w14:paraId="6EA7F1D7" w14:textId="77777777"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FFS if UE DL PRS processing capability is agnostic to the configured SCS settings of DL PRS</w:t>
            </w:r>
          </w:p>
          <w:p w14:paraId="5DD8E271" w14:textId="77014A2C"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FFS if reported values of T are the same across bands within a FR or across FRs</w:t>
            </w:r>
          </w:p>
          <w:p w14:paraId="6474002F" w14:textId="77777777" w:rsidR="00D158B1" w:rsidRPr="00FD68DB" w:rsidRDefault="00D158B1" w:rsidP="00D158B1">
            <w:pPr>
              <w:spacing w:after="0"/>
              <w:rPr>
                <w:sz w:val="18"/>
                <w:szCs w:val="14"/>
                <w:lang w:val="en-US" w:eastAsia="x-none"/>
              </w:rPr>
            </w:pPr>
            <w:r w:rsidRPr="00FD68DB">
              <w:rPr>
                <w:sz w:val="18"/>
                <w:szCs w:val="14"/>
                <w:highlight w:val="green"/>
                <w:lang w:val="en-US" w:eastAsia="x-none"/>
              </w:rPr>
              <w:t>Agreement:</w:t>
            </w:r>
          </w:p>
          <w:p w14:paraId="6CFBC123" w14:textId="160971AA"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 xml:space="preserve">UE DL PRS processing capability is defined </w:t>
            </w:r>
            <w:r w:rsidRPr="00FD68DB">
              <w:rPr>
                <w:sz w:val="18"/>
                <w:szCs w:val="14"/>
                <w:lang w:val="en-US" w:eastAsia="x-none"/>
              </w:rPr>
              <w:t xml:space="preserve">for a </w:t>
            </w:r>
            <w:r w:rsidRPr="00FD68DB">
              <w:rPr>
                <w:rFonts w:hint="eastAsia"/>
                <w:sz w:val="18"/>
                <w:szCs w:val="14"/>
                <w:lang w:val="en-US" w:eastAsia="x-none"/>
              </w:rPr>
              <w:t>single positioning frequency layer</w:t>
            </w:r>
          </w:p>
          <w:p w14:paraId="112D4957" w14:textId="77777777" w:rsidR="00D158B1" w:rsidRPr="00FD68DB" w:rsidRDefault="00D158B1" w:rsidP="00D158B1">
            <w:pPr>
              <w:spacing w:after="0"/>
              <w:rPr>
                <w:sz w:val="18"/>
                <w:szCs w:val="14"/>
                <w:lang w:val="en-US" w:eastAsia="x-none"/>
              </w:rPr>
            </w:pPr>
            <w:r w:rsidRPr="00FD68DB">
              <w:rPr>
                <w:sz w:val="18"/>
                <w:szCs w:val="14"/>
                <w:highlight w:val="green"/>
                <w:lang w:val="en-US" w:eastAsia="x-none"/>
              </w:rPr>
              <w:t>Agreement:</w:t>
            </w:r>
          </w:p>
          <w:p w14:paraId="4CF07223" w14:textId="27EF2445" w:rsidR="00D158B1" w:rsidRPr="00FD68DB" w:rsidRDefault="00D158B1" w:rsidP="00D158B1">
            <w:pPr>
              <w:numPr>
                <w:ilvl w:val="0"/>
                <w:numId w:val="37"/>
              </w:numPr>
              <w:spacing w:after="0"/>
              <w:rPr>
                <w:sz w:val="18"/>
                <w:szCs w:val="14"/>
                <w:lang w:val="en-US" w:eastAsia="x-none"/>
              </w:rPr>
            </w:pPr>
            <w:r w:rsidRPr="00FD68DB">
              <w:rPr>
                <w:rFonts w:hint="eastAsia"/>
                <w:sz w:val="18"/>
                <w:szCs w:val="14"/>
                <w:lang w:val="en-US" w:eastAsia="x-none"/>
              </w:rPr>
              <w:t>UE DL PRS processing capability is agnostic to DL PRS comb factor configuration</w:t>
            </w:r>
          </w:p>
        </w:tc>
      </w:tr>
    </w:tbl>
    <w:p w14:paraId="75149A3C" w14:textId="678E9310" w:rsidR="00D158B1" w:rsidRPr="00D158B1" w:rsidRDefault="00D158B1" w:rsidP="00A96A5B">
      <w:pPr>
        <w:jc w:val="both"/>
        <w:rPr>
          <w:lang w:val="en-US"/>
        </w:rPr>
      </w:pPr>
    </w:p>
    <w:p w14:paraId="5DD9BC56" w14:textId="1DA788E3" w:rsidR="00C361E5" w:rsidRPr="00E27CD2" w:rsidRDefault="00C361E5" w:rsidP="00C361E5">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Maximum Bandwidth and SCS</w:t>
      </w:r>
    </w:p>
    <w:p w14:paraId="1F14D115" w14:textId="77777777" w:rsidR="00590E91" w:rsidRDefault="00C361E5" w:rsidP="0060616C">
      <w:pPr>
        <w:jc w:val="both"/>
      </w:pPr>
      <w:r>
        <w:t>In the previous meeting an agreement was made to change a</w:t>
      </w:r>
      <w:r w:rsidR="00147241">
        <w:t xml:space="preserve">n earlier </w:t>
      </w:r>
      <w:r>
        <w:t xml:space="preserve">agreement </w:t>
      </w:r>
      <w:r w:rsidR="00147241">
        <w:t>with regards to</w:t>
      </w:r>
      <w:r>
        <w:t xml:space="preserve"> the </w:t>
      </w:r>
      <w:r w:rsidR="00147241">
        <w:t xml:space="preserve">assumed </w:t>
      </w:r>
      <w:r>
        <w:t>maximum DL PRS bandwidth</w:t>
      </w:r>
      <w:r w:rsidR="00147241">
        <w:t xml:space="preserve"> for the PRS processing capability reporting</w:t>
      </w:r>
      <w:r>
        <w:t xml:space="preserve">. We believe that </w:t>
      </w:r>
      <w:r w:rsidR="00590E91">
        <w:t>the new</w:t>
      </w:r>
      <w:r>
        <w:t xml:space="preserve"> agreement </w:t>
      </w:r>
      <w:r w:rsidR="00147241">
        <w:t>is</w:t>
      </w:r>
      <w:r>
        <w:t xml:space="preserve"> </w:t>
      </w:r>
      <w:r w:rsidR="00147241">
        <w:t>unclear</w:t>
      </w:r>
      <w:r>
        <w:t xml:space="preserve">. What </w:t>
      </w:r>
      <w:r w:rsidR="00147241">
        <w:t>has been</w:t>
      </w:r>
      <w:r>
        <w:t xml:space="preserve"> </w:t>
      </w:r>
      <w:r w:rsidR="00147241">
        <w:t>missed</w:t>
      </w:r>
      <w:r>
        <w:t xml:space="preserve"> in </w:t>
      </w:r>
      <w:r w:rsidR="00590E91">
        <w:t>the updated</w:t>
      </w:r>
      <w:r>
        <w:t xml:space="preserve"> agreement </w:t>
      </w:r>
      <w:r w:rsidR="00147241">
        <w:t>is</w:t>
      </w:r>
      <w:r>
        <w:t xml:space="preserve"> </w:t>
      </w:r>
      <w:r w:rsidR="00147241">
        <w:t>that it doesn’t say for which SCS this maxi</w:t>
      </w:r>
      <w:r w:rsidR="00590E91">
        <w:t>m</w:t>
      </w:r>
      <w:r w:rsidR="00147241">
        <w:t>um PRS bandwidth is reported</w:t>
      </w:r>
      <w:r>
        <w:t xml:space="preserve">. </w:t>
      </w:r>
    </w:p>
    <w:p w14:paraId="01F525B9" w14:textId="77777777" w:rsidR="00590E91" w:rsidRDefault="00590E91" w:rsidP="0060616C">
      <w:pPr>
        <w:jc w:val="both"/>
      </w:pPr>
    </w:p>
    <w:p w14:paraId="43838097" w14:textId="5B427A45" w:rsidR="0060616C" w:rsidRDefault="00C361E5" w:rsidP="0060616C">
      <w:pPr>
        <w:jc w:val="both"/>
      </w:pPr>
      <w:r>
        <w:t xml:space="preserve">For example, if a UE reports 20 MHz as maximum bandwidth, if the SCS is 15 </w:t>
      </w:r>
      <w:proofErr w:type="spellStart"/>
      <w:r>
        <w:t>Khz</w:t>
      </w:r>
      <w:proofErr w:type="spellEnd"/>
      <w:r>
        <w:t xml:space="preserve"> it corresponds to ~100 PR</w:t>
      </w:r>
      <w:r w:rsidR="0060616C">
        <w:t>B</w:t>
      </w:r>
      <w:r>
        <w:t xml:space="preserve">s, if it is </w:t>
      </w:r>
      <w:r w:rsidR="0060616C">
        <w:t>6</w:t>
      </w:r>
      <w:r>
        <w:t xml:space="preserve">0 </w:t>
      </w:r>
      <w:proofErr w:type="spellStart"/>
      <w:r>
        <w:t>Khz</w:t>
      </w:r>
      <w:proofErr w:type="spellEnd"/>
      <w:r w:rsidR="0060616C">
        <w:t>, it corresponds to 25 PRBs. The</w:t>
      </w:r>
      <w:r w:rsidR="00147241">
        <w:t xml:space="preserve"> processing requirements of a PRS depends to the number of PRBs that need to be processed and not</w:t>
      </w:r>
      <w:r w:rsidR="00590E91">
        <w:t xml:space="preserve"> on</w:t>
      </w:r>
      <w:r w:rsidR="00147241">
        <w:t xml:space="preserve"> the number of </w:t>
      </w:r>
      <w:proofErr w:type="spellStart"/>
      <w:r w:rsidR="00147241">
        <w:t>MHz</w:t>
      </w:r>
      <w:r w:rsidR="0060616C">
        <w:t>.</w:t>
      </w:r>
      <w:proofErr w:type="spellEnd"/>
    </w:p>
    <w:p w14:paraId="6E1896F6" w14:textId="62370319" w:rsidR="0060616C" w:rsidRDefault="0060616C" w:rsidP="00C361E5">
      <w:r>
        <w:t xml:space="preserve"> </w:t>
      </w:r>
    </w:p>
    <w:p w14:paraId="0851F88D" w14:textId="00A78640" w:rsidR="0060616C" w:rsidRPr="00AA54CB" w:rsidRDefault="001E42F0" w:rsidP="00A6428F">
      <w:pPr>
        <w:jc w:val="both"/>
        <w:rPr>
          <w:i/>
          <w:iCs/>
        </w:rPr>
      </w:pPr>
      <w:r w:rsidRPr="00A6428F">
        <w:rPr>
          <w:b/>
          <w:bCs/>
          <w:i/>
          <w:iCs/>
        </w:rPr>
        <w:t>Observation</w:t>
      </w:r>
      <w:r w:rsidR="0060616C" w:rsidRPr="00A6428F">
        <w:rPr>
          <w:b/>
          <w:bCs/>
          <w:i/>
          <w:iCs/>
        </w:rPr>
        <w:t xml:space="preserve"> 1:  </w:t>
      </w:r>
      <w:r w:rsidRPr="00AA54CB">
        <w:rPr>
          <w:i/>
          <w:iCs/>
        </w:rPr>
        <w:t>In</w:t>
      </w:r>
      <w:r w:rsidR="0060616C" w:rsidRPr="00AA54CB">
        <w:rPr>
          <w:i/>
          <w:iCs/>
        </w:rPr>
        <w:t xml:space="preserve"> the previous agreement </w:t>
      </w:r>
      <w:r w:rsidRPr="00AA54CB">
        <w:rPr>
          <w:i/>
          <w:iCs/>
        </w:rPr>
        <w:t xml:space="preserve">with regards to the maximum PRS BW, the SCS </w:t>
      </w:r>
      <w:r w:rsidR="00147241" w:rsidRPr="00AA54CB">
        <w:rPr>
          <w:i/>
          <w:iCs/>
        </w:rPr>
        <w:t xml:space="preserve">needs </w:t>
      </w:r>
      <w:r w:rsidRPr="00AA54CB">
        <w:rPr>
          <w:i/>
          <w:iCs/>
        </w:rPr>
        <w:t xml:space="preserve">to be added, otherwise there is ambiguity on the number of </w:t>
      </w:r>
      <w:r w:rsidR="00147241" w:rsidRPr="00AA54CB">
        <w:rPr>
          <w:i/>
          <w:iCs/>
        </w:rPr>
        <w:t>PRBs that the DL PRS occupies</w:t>
      </w:r>
      <w:r w:rsidRPr="00AA54CB">
        <w:rPr>
          <w:i/>
          <w:iCs/>
        </w:rPr>
        <w:t xml:space="preserve">. </w:t>
      </w:r>
    </w:p>
    <w:p w14:paraId="4AD28183" w14:textId="0EDFF2F8" w:rsidR="00E27CD2" w:rsidRPr="00E27CD2" w:rsidRDefault="00E27CD2" w:rsidP="00E27CD2">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 xml:space="preserve">Number of PRS resources (N2) per measurement window </w:t>
      </w:r>
    </w:p>
    <w:p w14:paraId="22080870" w14:textId="441E5643" w:rsidR="00D158B1" w:rsidRDefault="00D158B1" w:rsidP="00D158B1">
      <w:pPr>
        <w:jc w:val="both"/>
      </w:pPr>
      <w:r>
        <w:t xml:space="preserve">With regards to the DL PRS processing capability, there were two agreements that have been made in </w:t>
      </w:r>
      <w:r w:rsidR="00147241">
        <w:t>earlier</w:t>
      </w:r>
      <w:r>
        <w:t xml:space="preserve"> meetings.</w:t>
      </w:r>
    </w:p>
    <w:p w14:paraId="6ECA2084" w14:textId="77777777" w:rsidR="00D158B1" w:rsidRPr="002632EE" w:rsidRDefault="00D158B1" w:rsidP="00D158B1">
      <w:pPr>
        <w:jc w:val="both"/>
      </w:pPr>
    </w:p>
    <w:tbl>
      <w:tblPr>
        <w:tblW w:w="9016" w:type="dxa"/>
        <w:tblInd w:w="-10" w:type="dxa"/>
        <w:tblLayout w:type="fixed"/>
        <w:tblCellMar>
          <w:left w:w="0" w:type="dxa"/>
          <w:right w:w="0" w:type="dxa"/>
        </w:tblCellMar>
        <w:tblLook w:val="04A0" w:firstRow="1" w:lastRow="0" w:firstColumn="1" w:lastColumn="0" w:noHBand="0" w:noVBand="1"/>
      </w:tblPr>
      <w:tblGrid>
        <w:gridCol w:w="9016"/>
      </w:tblGrid>
      <w:tr w:rsidR="00D158B1" w:rsidRPr="002632EE" w14:paraId="2A76C1B6" w14:textId="77777777" w:rsidTr="00B10205">
        <w:tc>
          <w:tcPr>
            <w:tcW w:w="9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3883C9" w14:textId="77777777" w:rsidR="00D158B1" w:rsidRPr="002632EE" w:rsidRDefault="00D158B1" w:rsidP="00B10205">
            <w:pPr>
              <w:rPr>
                <w:b/>
                <w:bCs/>
                <w:sz w:val="22"/>
                <w:szCs w:val="22"/>
                <w:lang w:val="en-US"/>
              </w:rPr>
            </w:pPr>
            <w:r w:rsidRPr="002632EE">
              <w:rPr>
                <w:b/>
                <w:bCs/>
                <w:sz w:val="22"/>
                <w:szCs w:val="22"/>
                <w:highlight w:val="green"/>
              </w:rPr>
              <w:t>Agreement</w:t>
            </w:r>
          </w:p>
          <w:p w14:paraId="78247A5A" w14:textId="77777777" w:rsidR="00D158B1" w:rsidRPr="002632EE" w:rsidRDefault="00D158B1" w:rsidP="00B10205">
            <w:pPr>
              <w:rPr>
                <w:rFonts w:ascii="New York" w:hAnsi="New York"/>
                <w:sz w:val="22"/>
                <w:szCs w:val="22"/>
              </w:rPr>
            </w:pPr>
            <w:r w:rsidRPr="002632EE">
              <w:rPr>
                <w:sz w:val="22"/>
                <w:szCs w:val="22"/>
              </w:rPr>
              <w:t xml:space="preserve">Duration of DL PRS symbols in units of </w:t>
            </w:r>
            <w:proofErr w:type="spellStart"/>
            <w:r w:rsidRPr="002632EE">
              <w:rPr>
                <w:sz w:val="22"/>
                <w:szCs w:val="22"/>
              </w:rPr>
              <w:t>ms</w:t>
            </w:r>
            <w:proofErr w:type="spellEnd"/>
            <w:r w:rsidRPr="002632EE">
              <w:rPr>
                <w:sz w:val="22"/>
                <w:szCs w:val="22"/>
              </w:rPr>
              <w:t xml:space="preserve"> a UE can process every T </w:t>
            </w:r>
            <w:proofErr w:type="spellStart"/>
            <w:r w:rsidRPr="002632EE">
              <w:rPr>
                <w:sz w:val="22"/>
                <w:szCs w:val="22"/>
              </w:rPr>
              <w:t>ms</w:t>
            </w:r>
            <w:proofErr w:type="spellEnd"/>
            <w:r w:rsidRPr="002632EE">
              <w:rPr>
                <w:sz w:val="22"/>
                <w:szCs w:val="22"/>
              </w:rPr>
              <w:t xml:space="preserve"> assuming 272 PRB allocation is a UE capability</w:t>
            </w:r>
          </w:p>
        </w:tc>
      </w:tr>
    </w:tbl>
    <w:p w14:paraId="28F23611" w14:textId="77777777" w:rsidR="00D158B1" w:rsidRDefault="00D158B1" w:rsidP="00D158B1">
      <w:pPr>
        <w:jc w:val="both"/>
      </w:pPr>
    </w:p>
    <w:tbl>
      <w:tblPr>
        <w:tblStyle w:val="TableGrid"/>
        <w:tblW w:w="0" w:type="auto"/>
        <w:tblLook w:val="04A0" w:firstRow="1" w:lastRow="0" w:firstColumn="1" w:lastColumn="0" w:noHBand="0" w:noVBand="1"/>
      </w:tblPr>
      <w:tblGrid>
        <w:gridCol w:w="9628"/>
      </w:tblGrid>
      <w:tr w:rsidR="00D158B1" w14:paraId="33F41FB7" w14:textId="77777777" w:rsidTr="00B10205">
        <w:tc>
          <w:tcPr>
            <w:tcW w:w="9628" w:type="dxa"/>
          </w:tcPr>
          <w:p w14:paraId="6F10E092" w14:textId="77777777" w:rsidR="00D158B1" w:rsidRDefault="00D158B1" w:rsidP="00B10205">
            <w:pPr>
              <w:spacing w:afterLines="50" w:after="120"/>
              <w:rPr>
                <w:lang w:eastAsia="zh-CN"/>
              </w:rPr>
            </w:pPr>
            <w:r w:rsidRPr="002632EE">
              <w:rPr>
                <w:highlight w:val="green"/>
                <w:lang w:eastAsia="zh-CN"/>
              </w:rPr>
              <w:t>Agreement:</w:t>
            </w:r>
          </w:p>
          <w:p w14:paraId="75843C4B" w14:textId="77777777" w:rsidR="00D158B1" w:rsidRPr="00D158B1" w:rsidRDefault="00D158B1" w:rsidP="00B10205">
            <w:pPr>
              <w:spacing w:afterLines="50" w:after="120"/>
              <w:rPr>
                <w:rFonts w:ascii="Times" w:hAnsi="Times" w:cs="Times"/>
                <w:lang w:eastAsia="zh-CN"/>
              </w:rPr>
            </w:pPr>
            <w:r w:rsidRPr="002632EE">
              <w:lastRenderedPageBreak/>
              <w:t>A limit on the maximum number of DL PRS resources configured to the UE for all TRPs within a measurement window is defined.</w:t>
            </w:r>
          </w:p>
          <w:p w14:paraId="6D0A01CE" w14:textId="77777777" w:rsidR="00D158B1" w:rsidRDefault="00D158B1" w:rsidP="00B10205">
            <w:pPr>
              <w:pStyle w:val="ListParagraph"/>
              <w:numPr>
                <w:ilvl w:val="0"/>
                <w:numId w:val="36"/>
              </w:numPr>
              <w:spacing w:afterLines="50" w:after="120"/>
              <w:ind w:leftChars="0"/>
              <w:contextualSpacing/>
              <w:rPr>
                <w:lang w:eastAsia="zh-CN"/>
              </w:rPr>
            </w:pPr>
            <w:r w:rsidRPr="002632EE">
              <w:t>This limit can be signalled as a UE capability.</w:t>
            </w:r>
          </w:p>
        </w:tc>
      </w:tr>
    </w:tbl>
    <w:p w14:paraId="37718E44" w14:textId="7611AE22" w:rsidR="00D158B1" w:rsidRDefault="00D158B1" w:rsidP="00D158B1">
      <w:pPr>
        <w:jc w:val="both"/>
      </w:pPr>
    </w:p>
    <w:p w14:paraId="4C493F65" w14:textId="628FE8CD" w:rsidR="00D158B1" w:rsidRDefault="00147241" w:rsidP="00D158B1">
      <w:pPr>
        <w:jc w:val="both"/>
      </w:pPr>
      <w:r>
        <w:t>We consider both agreements to be clear</w:t>
      </w:r>
      <w:r w:rsidR="00D158B1">
        <w:t>. In the prev</w:t>
      </w:r>
      <w:r w:rsidR="005D08D7">
        <w:t>i</w:t>
      </w:r>
      <w:r w:rsidR="00D158B1">
        <w:t xml:space="preserve">ous email discussion, the following comment was made in response to the interpretation of the previous </w:t>
      </w:r>
      <w:r>
        <w:t>agreement</w:t>
      </w:r>
      <w:r w:rsidR="00D158B1">
        <w:t>:</w:t>
      </w:r>
    </w:p>
    <w:p w14:paraId="28C7B36D" w14:textId="689AD059" w:rsidR="00147241" w:rsidRDefault="00147241" w:rsidP="005D08D7">
      <w:pPr>
        <w:pStyle w:val="ListParagraph"/>
        <w:numPr>
          <w:ilvl w:val="0"/>
          <w:numId w:val="39"/>
        </w:numPr>
        <w:ind w:leftChars="0"/>
        <w:jc w:val="both"/>
      </w:pPr>
      <w:r>
        <w:t>“</w:t>
      </w:r>
      <w:r w:rsidR="00D158B1" w:rsidRPr="00276374">
        <w:rPr>
          <w:i/>
          <w:iCs/>
        </w:rPr>
        <w:t xml:space="preserve">The Max number of Resources per frequency layer (X7) refers to the limit of DL PRS </w:t>
      </w:r>
      <w:proofErr w:type="spellStart"/>
      <w:r w:rsidR="00D158B1" w:rsidRPr="00276374">
        <w:rPr>
          <w:i/>
          <w:iCs/>
        </w:rPr>
        <w:t>reosurces</w:t>
      </w:r>
      <w:proofErr w:type="spellEnd"/>
      <w:r w:rsidR="00D158B1" w:rsidRPr="00276374">
        <w:rPr>
          <w:i/>
          <w:iCs/>
        </w:rPr>
        <w:t xml:space="preserve"> within a measurement window</w:t>
      </w:r>
      <w:r>
        <w:t>”</w:t>
      </w:r>
    </w:p>
    <w:p w14:paraId="3339F41C" w14:textId="77777777" w:rsidR="00035174" w:rsidRDefault="00D158B1" w:rsidP="00D158B1">
      <w:pPr>
        <w:jc w:val="both"/>
      </w:pPr>
      <w:r>
        <w:t>This</w:t>
      </w:r>
      <w:r w:rsidR="005D08D7">
        <w:t xml:space="preserve"> comment</w:t>
      </w:r>
      <w:r>
        <w:t xml:space="preserve"> is NOT </w:t>
      </w:r>
      <w:proofErr w:type="gramStart"/>
      <w:r w:rsidR="00147241">
        <w:t>true</w:t>
      </w:r>
      <w:proofErr w:type="gramEnd"/>
      <w:r w:rsidR="00147241">
        <w:t xml:space="preserve"> and it is not our understanding. I</w:t>
      </w:r>
      <w:r>
        <w:t xml:space="preserve">f this is the </w:t>
      </w:r>
      <w:r w:rsidR="00147241">
        <w:t>proposal of</w:t>
      </w:r>
      <w:r>
        <w:t xml:space="preserve"> some companies, </w:t>
      </w:r>
      <w:r w:rsidR="00147241">
        <w:t>it would require a separate agreement</w:t>
      </w:r>
      <w:r>
        <w:t xml:space="preserve">. </w:t>
      </w:r>
    </w:p>
    <w:p w14:paraId="038ECD14" w14:textId="77777777" w:rsidR="00035174" w:rsidRDefault="00035174" w:rsidP="00D158B1">
      <w:pPr>
        <w:jc w:val="both"/>
      </w:pPr>
    </w:p>
    <w:p w14:paraId="7EA16B5E" w14:textId="77777777" w:rsidR="00035174" w:rsidRDefault="00D158B1" w:rsidP="00D158B1">
      <w:pPr>
        <w:jc w:val="both"/>
      </w:pPr>
      <w:r>
        <w:t xml:space="preserve">Until then, </w:t>
      </w:r>
      <w:r w:rsidR="001E50FA">
        <w:t>the DL PRS processing capability has</w:t>
      </w:r>
      <w:r w:rsidR="00147241">
        <w:t xml:space="preserve"> three compone</w:t>
      </w:r>
      <w:r w:rsidR="005D08D7">
        <w:t>n</w:t>
      </w:r>
      <w:r w:rsidR="00147241">
        <w:t>ts</w:t>
      </w:r>
      <w:r w:rsidR="00035174">
        <w:t xml:space="preserve"> </w:t>
      </w:r>
      <w:r w:rsidR="001E50FA">
        <w:t xml:space="preserve">(N1, N2, T), where </w:t>
      </w:r>
    </w:p>
    <w:p w14:paraId="21020A08" w14:textId="6E2F4FFD" w:rsidR="00035174" w:rsidRDefault="001E50FA" w:rsidP="00035174">
      <w:pPr>
        <w:pStyle w:val="ListParagraph"/>
        <w:numPr>
          <w:ilvl w:val="0"/>
          <w:numId w:val="39"/>
        </w:numPr>
        <w:ind w:leftChars="0"/>
        <w:jc w:val="both"/>
      </w:pPr>
      <w:r>
        <w:t xml:space="preserve">N1 corresponds to the number of PRS symbols in </w:t>
      </w:r>
      <w:proofErr w:type="spellStart"/>
      <w:r>
        <w:t>msec</w:t>
      </w:r>
      <w:proofErr w:type="spellEnd"/>
      <w:r w:rsidR="00035174">
        <w:t xml:space="preserve"> </w:t>
      </w:r>
      <w:r w:rsidR="00035174">
        <w:t xml:space="preserve">that the UE can process within T </w:t>
      </w:r>
      <w:proofErr w:type="spellStart"/>
      <w:r w:rsidR="00035174">
        <w:t>msec</w:t>
      </w:r>
      <w:proofErr w:type="spellEnd"/>
    </w:p>
    <w:p w14:paraId="740DCCB6" w14:textId="6A518F79" w:rsidR="00D158B1" w:rsidRDefault="001E50FA" w:rsidP="00035174">
      <w:pPr>
        <w:pStyle w:val="ListParagraph"/>
        <w:numPr>
          <w:ilvl w:val="0"/>
          <w:numId w:val="39"/>
        </w:numPr>
        <w:ind w:leftChars="0"/>
        <w:jc w:val="both"/>
      </w:pPr>
      <w:r>
        <w:t xml:space="preserve">N2 is the number of PRS resources that the UE can process within T </w:t>
      </w:r>
      <w:proofErr w:type="spellStart"/>
      <w:r>
        <w:t>msec</w:t>
      </w:r>
      <w:proofErr w:type="spellEnd"/>
    </w:p>
    <w:p w14:paraId="7DCDEE38" w14:textId="6038DE11" w:rsidR="001E50FA" w:rsidRDefault="001E50FA" w:rsidP="00D158B1">
      <w:pPr>
        <w:jc w:val="both"/>
      </w:pPr>
    </w:p>
    <w:p w14:paraId="6F5F3642" w14:textId="0B9E8867" w:rsidR="001E50FA" w:rsidRPr="00AA54CB" w:rsidRDefault="001E50FA" w:rsidP="0060616C">
      <w:pPr>
        <w:jc w:val="both"/>
        <w:rPr>
          <w:i/>
          <w:iCs/>
        </w:rPr>
      </w:pPr>
      <w:r w:rsidRPr="00A6428F">
        <w:rPr>
          <w:b/>
          <w:bCs/>
          <w:i/>
          <w:iCs/>
        </w:rPr>
        <w:t xml:space="preserve">Observation </w:t>
      </w:r>
      <w:r w:rsidR="001E42F0" w:rsidRPr="00A6428F">
        <w:rPr>
          <w:b/>
          <w:bCs/>
          <w:i/>
          <w:iCs/>
        </w:rPr>
        <w:t>2</w:t>
      </w:r>
      <w:r w:rsidRPr="00A6428F">
        <w:rPr>
          <w:b/>
          <w:bCs/>
          <w:i/>
          <w:iCs/>
        </w:rPr>
        <w:t xml:space="preserve">: </w:t>
      </w:r>
      <w:r w:rsidRPr="00AA54CB">
        <w:rPr>
          <w:i/>
          <w:iCs/>
        </w:rPr>
        <w:t>There is a standing agreement that the UE shall report a limit on the maximum number of DL PRS resources</w:t>
      </w:r>
      <w:r w:rsidR="008C3FF1" w:rsidRPr="00AA54CB">
        <w:rPr>
          <w:i/>
          <w:iCs/>
        </w:rPr>
        <w:t xml:space="preserve"> (N2)</w:t>
      </w:r>
      <w:r w:rsidRPr="00AA54CB">
        <w:rPr>
          <w:i/>
          <w:iCs/>
        </w:rPr>
        <w:t xml:space="preserve"> within a measurement window. If this value equals</w:t>
      </w:r>
      <w:r w:rsidR="005B097C">
        <w:rPr>
          <w:i/>
          <w:iCs/>
        </w:rPr>
        <w:t xml:space="preserve"> to</w:t>
      </w:r>
      <w:r w:rsidRPr="00AA54CB">
        <w:rPr>
          <w:i/>
          <w:iCs/>
        </w:rPr>
        <w:t xml:space="preserve"> X7</w:t>
      </w:r>
      <w:r w:rsidR="005B097C">
        <w:rPr>
          <w:i/>
          <w:iCs/>
        </w:rPr>
        <w:t xml:space="preserve"> (the number of PRS resources across all TRPs)</w:t>
      </w:r>
      <w:r w:rsidRPr="00AA54CB">
        <w:rPr>
          <w:i/>
          <w:iCs/>
        </w:rPr>
        <w:t xml:space="preserve"> requires a separate agreement. </w:t>
      </w:r>
    </w:p>
    <w:p w14:paraId="642C1EEB" w14:textId="0BAAF9E0" w:rsidR="001E50FA" w:rsidRDefault="001E50FA" w:rsidP="0060616C">
      <w:pPr>
        <w:jc w:val="both"/>
        <w:rPr>
          <w:b/>
          <w:bCs/>
        </w:rPr>
      </w:pPr>
    </w:p>
    <w:p w14:paraId="3940AFBC" w14:textId="30A7EA8F" w:rsidR="001E50FA" w:rsidRDefault="008C3FF1" w:rsidP="0060616C">
      <w:pPr>
        <w:jc w:val="both"/>
      </w:pPr>
      <w:r>
        <w:t xml:space="preserve">With regards to the technical discussion into why </w:t>
      </w:r>
      <w:r w:rsidR="00147241">
        <w:t xml:space="preserve">N2 should </w:t>
      </w:r>
      <w:r w:rsidR="00E32C92">
        <w:t xml:space="preserve">NOT </w:t>
      </w:r>
      <w:r w:rsidR="00147241">
        <w:t xml:space="preserve">be equal to </w:t>
      </w:r>
      <w:r>
        <w:t>X7, please see below several arguments:</w:t>
      </w:r>
    </w:p>
    <w:p w14:paraId="374A23FF" w14:textId="77777777" w:rsidR="009029BD" w:rsidRDefault="009029BD" w:rsidP="0060616C">
      <w:pPr>
        <w:jc w:val="both"/>
      </w:pPr>
    </w:p>
    <w:p w14:paraId="1F6BF5CF" w14:textId="732825E7" w:rsidR="008C3FF1" w:rsidRDefault="008C3FF1" w:rsidP="0060616C">
      <w:pPr>
        <w:jc w:val="both"/>
      </w:pPr>
      <w:r>
        <w:t>A UE may be doing online processing of PRS resources, in which case, the UE may be reporting that it can process and buffer N2 = 10 PRS resources</w:t>
      </w:r>
      <w:r w:rsidR="00147241">
        <w:t>, spanning across N1 = 14 symbols, in</w:t>
      </w:r>
      <w:r>
        <w:t xml:space="preserve"> every slot, and be configured </w:t>
      </w:r>
      <w:r w:rsidR="00147241">
        <w:t>with a</w:t>
      </w:r>
      <w:r>
        <w:t xml:space="preserve"> total </w:t>
      </w:r>
      <w:r w:rsidR="00147241">
        <w:t>of</w:t>
      </w:r>
      <w:r>
        <w:t xml:space="preserve"> </w:t>
      </w:r>
      <w:r w:rsidR="00147241">
        <w:t xml:space="preserve">X7 = </w:t>
      </w:r>
      <w:r>
        <w:t xml:space="preserve">1000 </w:t>
      </w:r>
      <w:r w:rsidR="00E32C92">
        <w:t xml:space="preserve">PRS </w:t>
      </w:r>
      <w:r>
        <w:t xml:space="preserve">resources. Clearly, for such a UE implementation, saying that X7 would be the same as N2 would not make any sense. In other words, the proponents of the companies that equate N2 to X7 have in their mind a </w:t>
      </w:r>
      <w:proofErr w:type="spellStart"/>
      <w:r>
        <w:t>specifc</w:t>
      </w:r>
      <w:proofErr w:type="spellEnd"/>
      <w:r>
        <w:t xml:space="preserve"> UE implementation which is doing buffering</w:t>
      </w:r>
      <w:r w:rsidR="00E32C92">
        <w:t xml:space="preserve"> and offline processing</w:t>
      </w:r>
      <w:r>
        <w:t xml:space="preserve"> of all the X7 PRS resources during a large measurement window (e.g. 160 </w:t>
      </w:r>
      <w:proofErr w:type="spellStart"/>
      <w:r>
        <w:t>msec</w:t>
      </w:r>
      <w:proofErr w:type="spellEnd"/>
      <w:r>
        <w:t>) and therefore they think that X7</w:t>
      </w:r>
      <w:r w:rsidR="00E32C92">
        <w:t xml:space="preserve"> </w:t>
      </w:r>
      <w:r>
        <w:t>=</w:t>
      </w:r>
      <w:r w:rsidR="00E32C92">
        <w:t xml:space="preserve"> </w:t>
      </w:r>
      <w:r>
        <w:t>N2</w:t>
      </w:r>
      <w:r w:rsidR="00147241">
        <w:t xml:space="preserve">. </w:t>
      </w:r>
    </w:p>
    <w:p w14:paraId="75763B4D" w14:textId="0FEBFBC3" w:rsidR="008C3FF1" w:rsidRDefault="008C3FF1" w:rsidP="0060616C">
      <w:pPr>
        <w:jc w:val="both"/>
      </w:pPr>
    </w:p>
    <w:p w14:paraId="3F9903C5" w14:textId="3ECE9B15" w:rsidR="008C3FF1" w:rsidRPr="00A6428F" w:rsidRDefault="008C3FF1" w:rsidP="0060616C">
      <w:pPr>
        <w:jc w:val="both"/>
        <w:rPr>
          <w:b/>
          <w:bCs/>
          <w:i/>
          <w:iCs/>
        </w:rPr>
      </w:pPr>
      <w:r w:rsidRPr="00A6428F">
        <w:rPr>
          <w:b/>
          <w:bCs/>
          <w:i/>
          <w:iCs/>
        </w:rPr>
        <w:t xml:space="preserve">Observation </w:t>
      </w:r>
      <w:r w:rsidR="001E42F0" w:rsidRPr="00A6428F">
        <w:rPr>
          <w:b/>
          <w:bCs/>
          <w:i/>
          <w:iCs/>
        </w:rPr>
        <w:t>3</w:t>
      </w:r>
      <w:r w:rsidRPr="00A6428F">
        <w:rPr>
          <w:b/>
          <w:bCs/>
          <w:i/>
          <w:iCs/>
        </w:rPr>
        <w:t xml:space="preserve">: </w:t>
      </w:r>
      <w:r w:rsidR="00147241" w:rsidRPr="00AA54CB">
        <w:rPr>
          <w:i/>
          <w:iCs/>
        </w:rPr>
        <w:t xml:space="preserve">Depending on UE implementation, a UE </w:t>
      </w:r>
      <w:r w:rsidR="00276374">
        <w:rPr>
          <w:i/>
          <w:iCs/>
        </w:rPr>
        <w:t>should be able to</w:t>
      </w:r>
      <w:r w:rsidR="00147241" w:rsidRPr="00AA54CB">
        <w:rPr>
          <w:i/>
          <w:iCs/>
        </w:rPr>
        <w:t xml:space="preserve"> choose to </w:t>
      </w:r>
      <w:r w:rsidRPr="00AA54CB">
        <w:rPr>
          <w:i/>
          <w:iCs/>
        </w:rPr>
        <w:t>report</w:t>
      </w:r>
      <w:r w:rsidR="005846E0">
        <w:rPr>
          <w:i/>
          <w:iCs/>
        </w:rPr>
        <w:t xml:space="preserve"> a</w:t>
      </w:r>
      <w:r w:rsidRPr="00AA54CB">
        <w:rPr>
          <w:i/>
          <w:iCs/>
        </w:rPr>
        <w:t xml:space="preserve"> maximum number of PRS resources within a relatively small measurement window (e.g., </w:t>
      </w:r>
      <w:r w:rsidR="00276374">
        <w:rPr>
          <w:i/>
          <w:iCs/>
        </w:rPr>
        <w:t xml:space="preserve">an online </w:t>
      </w:r>
      <w:r w:rsidRPr="00AA54CB">
        <w:rPr>
          <w:i/>
          <w:iCs/>
        </w:rPr>
        <w:t xml:space="preserve">slot-based type of </w:t>
      </w:r>
      <w:r w:rsidR="00276374">
        <w:rPr>
          <w:i/>
          <w:iCs/>
        </w:rPr>
        <w:t xml:space="preserve">PRS </w:t>
      </w:r>
      <w:r w:rsidRPr="00AA54CB">
        <w:rPr>
          <w:i/>
          <w:iCs/>
        </w:rPr>
        <w:t>processing)</w:t>
      </w:r>
      <w:r w:rsidR="00276374">
        <w:rPr>
          <w:i/>
          <w:iCs/>
        </w:rPr>
        <w:t>.</w:t>
      </w:r>
      <w:r w:rsidRPr="00A6428F">
        <w:rPr>
          <w:b/>
          <w:bCs/>
          <w:i/>
          <w:iCs/>
        </w:rPr>
        <w:t xml:space="preserve"> </w:t>
      </w:r>
    </w:p>
    <w:p w14:paraId="650F7B4F" w14:textId="77777777" w:rsidR="008C3FF1" w:rsidRPr="00A6428F" w:rsidRDefault="008C3FF1" w:rsidP="0060616C">
      <w:pPr>
        <w:jc w:val="both"/>
        <w:rPr>
          <w:b/>
          <w:bCs/>
          <w:i/>
          <w:iCs/>
        </w:rPr>
      </w:pPr>
    </w:p>
    <w:p w14:paraId="5A2D0A38" w14:textId="7B5F1099" w:rsidR="008C3FF1" w:rsidRPr="00AA54CB" w:rsidRDefault="008C3FF1" w:rsidP="0060616C">
      <w:pPr>
        <w:jc w:val="both"/>
        <w:rPr>
          <w:i/>
          <w:iCs/>
        </w:rPr>
      </w:pPr>
      <w:r w:rsidRPr="00A6428F">
        <w:rPr>
          <w:b/>
          <w:bCs/>
          <w:i/>
          <w:iCs/>
        </w:rPr>
        <w:t xml:space="preserve">Observation </w:t>
      </w:r>
      <w:r w:rsidR="001E42F0" w:rsidRPr="00A6428F">
        <w:rPr>
          <w:b/>
          <w:bCs/>
          <w:i/>
          <w:iCs/>
        </w:rPr>
        <w:t>4</w:t>
      </w:r>
      <w:r w:rsidRPr="00A6428F">
        <w:rPr>
          <w:b/>
          <w:bCs/>
          <w:i/>
          <w:iCs/>
        </w:rPr>
        <w:t xml:space="preserve">: </w:t>
      </w:r>
      <w:r w:rsidRPr="00AA54CB">
        <w:rPr>
          <w:i/>
          <w:iCs/>
        </w:rPr>
        <w:t>A UE doing offline processing of PRS resources would be likely reporting a maximum number of PRS resource within a relatively large measurement window</w:t>
      </w:r>
      <w:r w:rsidR="00276374">
        <w:rPr>
          <w:i/>
          <w:iCs/>
        </w:rPr>
        <w:t xml:space="preserve"> (e.g. 160 </w:t>
      </w:r>
      <w:proofErr w:type="spellStart"/>
      <w:r w:rsidR="00276374">
        <w:rPr>
          <w:i/>
          <w:iCs/>
        </w:rPr>
        <w:t>mec</w:t>
      </w:r>
      <w:proofErr w:type="spellEnd"/>
      <w:r w:rsidR="00276374">
        <w:rPr>
          <w:i/>
          <w:iCs/>
        </w:rPr>
        <w:t>)</w:t>
      </w:r>
      <w:r w:rsidRPr="00AA54CB">
        <w:rPr>
          <w:i/>
          <w:iCs/>
        </w:rPr>
        <w:t xml:space="preserve">, which would mean that during this large window </w:t>
      </w:r>
      <w:proofErr w:type="gramStart"/>
      <w:r w:rsidRPr="00AA54CB">
        <w:rPr>
          <w:i/>
          <w:iCs/>
        </w:rPr>
        <w:t>a large number of</w:t>
      </w:r>
      <w:proofErr w:type="gramEnd"/>
      <w:r w:rsidRPr="00AA54CB">
        <w:rPr>
          <w:i/>
          <w:iCs/>
        </w:rPr>
        <w:t xml:space="preserve"> resources (potentially as many as X7) </w:t>
      </w:r>
      <w:r w:rsidR="00276374">
        <w:rPr>
          <w:i/>
          <w:iCs/>
        </w:rPr>
        <w:t>will</w:t>
      </w:r>
      <w:r w:rsidRPr="00AA54CB">
        <w:rPr>
          <w:i/>
          <w:iCs/>
        </w:rPr>
        <w:t xml:space="preserve"> be processed. </w:t>
      </w:r>
    </w:p>
    <w:p w14:paraId="6B261B8A" w14:textId="44A4CFFF" w:rsidR="008C3FF1" w:rsidRDefault="008C3FF1" w:rsidP="0060616C">
      <w:pPr>
        <w:jc w:val="both"/>
      </w:pPr>
    </w:p>
    <w:p w14:paraId="01CC34B8" w14:textId="2BD06FE1" w:rsidR="008C3FF1" w:rsidRDefault="008C3FF1" w:rsidP="0060616C">
      <w:pPr>
        <w:jc w:val="both"/>
      </w:pPr>
      <w:r>
        <w:t xml:space="preserve">It is common understanding even from LTE days, that a UE is NOT required to process all PRS resources across all TRPs inside ONE measurement instance. In other words, even for a UE doing offline processing, it may be able to process 100 PRS resources every 160 </w:t>
      </w:r>
      <w:proofErr w:type="spellStart"/>
      <w:r>
        <w:t>msec</w:t>
      </w:r>
      <w:proofErr w:type="spellEnd"/>
      <w:r>
        <w:t xml:space="preserve">, and still report that it can be configured with X7=1000 resources. It would just mean that the UE is doing round-robin of the buffering/processing of the PRS resources. </w:t>
      </w:r>
    </w:p>
    <w:p w14:paraId="7660C794" w14:textId="79D5657C" w:rsidR="008C3FF1" w:rsidRDefault="008C3FF1" w:rsidP="0060616C">
      <w:pPr>
        <w:jc w:val="both"/>
      </w:pPr>
    </w:p>
    <w:p w14:paraId="0AA33578" w14:textId="1720396A" w:rsidR="008C3FF1" w:rsidRPr="00A6428F" w:rsidRDefault="008C3FF1" w:rsidP="0060616C">
      <w:pPr>
        <w:jc w:val="both"/>
        <w:rPr>
          <w:b/>
          <w:bCs/>
          <w:i/>
          <w:iCs/>
        </w:rPr>
      </w:pPr>
      <w:r w:rsidRPr="00A6428F">
        <w:rPr>
          <w:b/>
          <w:bCs/>
          <w:i/>
          <w:iCs/>
        </w:rPr>
        <w:t xml:space="preserve">Observation </w:t>
      </w:r>
      <w:r w:rsidR="001E42F0" w:rsidRPr="00A6428F">
        <w:rPr>
          <w:b/>
          <w:bCs/>
          <w:i/>
          <w:iCs/>
        </w:rPr>
        <w:t>5</w:t>
      </w:r>
      <w:r w:rsidRPr="00A6428F">
        <w:rPr>
          <w:b/>
          <w:bCs/>
          <w:i/>
          <w:iCs/>
        </w:rPr>
        <w:t>:</w:t>
      </w:r>
      <w:r w:rsidRPr="00AA54CB">
        <w:rPr>
          <w:i/>
          <w:iCs/>
        </w:rPr>
        <w:t xml:space="preserve"> A UE may be processing in a round-robin fashion the configured PRS resources, and therefore </w:t>
      </w:r>
      <w:r w:rsidR="009029BD" w:rsidRPr="00AA54CB">
        <w:rPr>
          <w:i/>
          <w:iCs/>
        </w:rPr>
        <w:t>saying that “the total number of PRS resources</w:t>
      </w:r>
      <w:r w:rsidR="0060616C" w:rsidRPr="00AA54CB">
        <w:rPr>
          <w:i/>
          <w:iCs/>
        </w:rPr>
        <w:t xml:space="preserve"> the UE can process</w:t>
      </w:r>
      <w:r w:rsidR="009029BD" w:rsidRPr="00AA54CB">
        <w:rPr>
          <w:i/>
          <w:iCs/>
        </w:rPr>
        <w:t>” equals the “</w:t>
      </w:r>
      <w:proofErr w:type="spellStart"/>
      <w:r w:rsidR="009029BD" w:rsidRPr="00AA54CB">
        <w:rPr>
          <w:i/>
          <w:iCs/>
        </w:rPr>
        <w:t>totat</w:t>
      </w:r>
      <w:proofErr w:type="spellEnd"/>
      <w:r w:rsidR="009029BD" w:rsidRPr="00AA54CB">
        <w:rPr>
          <w:i/>
          <w:iCs/>
        </w:rPr>
        <w:t xml:space="preserve"> number of PRS resources</w:t>
      </w:r>
      <w:r w:rsidR="0060616C" w:rsidRPr="00AA54CB">
        <w:rPr>
          <w:i/>
          <w:iCs/>
        </w:rPr>
        <w:t xml:space="preserve"> the UE can process</w:t>
      </w:r>
      <w:r w:rsidR="009029BD" w:rsidRPr="00AA54CB">
        <w:rPr>
          <w:i/>
          <w:iCs/>
        </w:rPr>
        <w:t xml:space="preserve"> within a measurement window” is not true.</w:t>
      </w:r>
      <w:r w:rsidR="009029BD" w:rsidRPr="00A6428F">
        <w:rPr>
          <w:b/>
          <w:bCs/>
          <w:i/>
          <w:iCs/>
        </w:rPr>
        <w:t xml:space="preserve"> </w:t>
      </w:r>
    </w:p>
    <w:p w14:paraId="00AC189B" w14:textId="3253CF32" w:rsidR="001E50FA" w:rsidRDefault="001E50FA" w:rsidP="0060616C">
      <w:pPr>
        <w:jc w:val="both"/>
      </w:pPr>
    </w:p>
    <w:p w14:paraId="544077AC" w14:textId="5EE37EBD" w:rsidR="009029BD" w:rsidRDefault="009029BD" w:rsidP="0060616C">
      <w:pPr>
        <w:jc w:val="both"/>
      </w:pPr>
      <w:r>
        <w:t>Even if for some UE implementation, N2 = X7 always, based on the current agreements of reporting both (N</w:t>
      </w:r>
      <w:proofErr w:type="gramStart"/>
      <w:r>
        <w:t>1,N</w:t>
      </w:r>
      <w:proofErr w:type="gramEnd"/>
      <w:r>
        <w:t xml:space="preserve">2,T) and X7, </w:t>
      </w:r>
      <w:r w:rsidR="00276374">
        <w:t>would support such a UE implementation.</w:t>
      </w:r>
      <w:r>
        <w:t xml:space="preserve"> </w:t>
      </w:r>
    </w:p>
    <w:p w14:paraId="7EC1B433" w14:textId="505CA400" w:rsidR="00D158B1" w:rsidRDefault="00D158B1" w:rsidP="0060616C">
      <w:pPr>
        <w:jc w:val="both"/>
      </w:pPr>
    </w:p>
    <w:p w14:paraId="0D0C7FD3" w14:textId="46ADD2F2" w:rsidR="009029BD" w:rsidRDefault="009029BD" w:rsidP="0060616C">
      <w:pPr>
        <w:jc w:val="both"/>
      </w:pPr>
      <w:r>
        <w:t xml:space="preserve">There </w:t>
      </w:r>
      <w:r w:rsidR="00276374">
        <w:t xml:space="preserve">was another </w:t>
      </w:r>
      <w:r>
        <w:t>argument</w:t>
      </w:r>
      <w:r w:rsidR="00276374">
        <w:t xml:space="preserve"> that</w:t>
      </w:r>
      <w:r>
        <w:t xml:space="preserve"> was used in the previous technical discussion: </w:t>
      </w:r>
    </w:p>
    <w:p w14:paraId="7A892FF1" w14:textId="5FF49E2F" w:rsidR="009029BD" w:rsidRDefault="00276374" w:rsidP="00276374">
      <w:pPr>
        <w:pStyle w:val="ListParagraph"/>
        <w:numPr>
          <w:ilvl w:val="0"/>
          <w:numId w:val="39"/>
        </w:numPr>
        <w:ind w:leftChars="0"/>
        <w:jc w:val="both"/>
      </w:pPr>
      <w:r>
        <w:t>“</w:t>
      </w:r>
      <w:r w:rsidR="009029BD" w:rsidRPr="00276374">
        <w:rPr>
          <w:i/>
          <w:iCs/>
        </w:rPr>
        <w:t>It is highly likely that the PRS from different TRPs on the same positioning frequency layers are fully overlapping, and therefore it makes sense X7 = N2.</w:t>
      </w:r>
      <w:r w:rsidRPr="00276374">
        <w:rPr>
          <w:i/>
          <w:iCs/>
        </w:rPr>
        <w:t>”</w:t>
      </w:r>
    </w:p>
    <w:p w14:paraId="2E84DB58" w14:textId="68224018" w:rsidR="00EA60BD" w:rsidRDefault="009029BD" w:rsidP="0060616C">
      <w:pPr>
        <w:jc w:val="both"/>
      </w:pPr>
      <w:r>
        <w:t xml:space="preserve">The above argument misses the point that a UE may be doing round robin of the processing of the TRPs, so a UE would still need to be able to </w:t>
      </w:r>
      <w:r w:rsidR="00276374">
        <w:t>report</w:t>
      </w:r>
      <w:r>
        <w:t xml:space="preserve"> that it supports processing</w:t>
      </w:r>
      <w:r w:rsidR="00276374">
        <w:t>, e.g.,</w:t>
      </w:r>
      <w:r>
        <w:t xml:space="preserve"> N2</w:t>
      </w:r>
      <w:r w:rsidR="00276374">
        <w:t xml:space="preserve"> </w:t>
      </w:r>
      <w:r>
        <w:t>=</w:t>
      </w:r>
      <w:r w:rsidR="00276374">
        <w:t xml:space="preserve"> </w:t>
      </w:r>
      <w:r>
        <w:t xml:space="preserve">100 PRS resources every 160 </w:t>
      </w:r>
      <w:proofErr w:type="spellStart"/>
      <w:r>
        <w:t>msec</w:t>
      </w:r>
      <w:proofErr w:type="spellEnd"/>
      <w:r>
        <w:t xml:space="preserve">, and </w:t>
      </w:r>
      <w:r w:rsidR="00276374">
        <w:t>that</w:t>
      </w:r>
      <w:r>
        <w:t xml:space="preserve"> it can accept a configuration</w:t>
      </w:r>
      <w:r w:rsidR="00276374">
        <w:t>/process</w:t>
      </w:r>
      <w:r>
        <w:t xml:space="preserve"> of</w:t>
      </w:r>
      <w:r w:rsidR="00276374">
        <w:t>, e.g.</w:t>
      </w:r>
      <w:r>
        <w:t xml:space="preserve"> X7</w:t>
      </w:r>
      <w:r w:rsidR="003B4A4A">
        <w:t xml:space="preserve"> </w:t>
      </w:r>
      <w:r>
        <w:t>=</w:t>
      </w:r>
      <w:r w:rsidR="003B4A4A">
        <w:t xml:space="preserve"> </w:t>
      </w:r>
      <w:r>
        <w:t xml:space="preserve">1000 PRS resources, which the UE plans to process across </w:t>
      </w:r>
      <w:r w:rsidR="003B4A4A">
        <w:t>10</w:t>
      </w:r>
      <w:r>
        <w:t xml:space="preserve"> PRS instances</w:t>
      </w:r>
      <w:r w:rsidR="003B4A4A">
        <w:t xml:space="preserve"> in this example</w:t>
      </w:r>
      <w:r>
        <w:t xml:space="preserve">. So, based on our understanding, N2&lt;=X7, and </w:t>
      </w:r>
      <w:r w:rsidR="003B4A4A">
        <w:t xml:space="preserve">they are </w:t>
      </w:r>
      <w:r>
        <w:t xml:space="preserve">not necessarily equal. </w:t>
      </w:r>
    </w:p>
    <w:p w14:paraId="121EDD98" w14:textId="274540B2" w:rsidR="00E27CD2" w:rsidRDefault="00E27CD2" w:rsidP="00A96A5B">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 xml:space="preserve">PRS processing </w:t>
      </w:r>
      <w:r w:rsidR="00330E63">
        <w:t>inside</w:t>
      </w:r>
      <w:r>
        <w:t xml:space="preserve"> or outside </w:t>
      </w:r>
      <w:proofErr w:type="spellStart"/>
      <w:r>
        <w:t>Measuremeng</w:t>
      </w:r>
      <w:proofErr w:type="spellEnd"/>
      <w:r>
        <w:t xml:space="preserve"> Gaps</w:t>
      </w:r>
    </w:p>
    <w:p w14:paraId="7894EAAD" w14:textId="3E23412D" w:rsidR="00E27CD2" w:rsidRDefault="00AA54CB" w:rsidP="00A96A5B">
      <w:pPr>
        <w:jc w:val="both"/>
      </w:pPr>
      <w:r>
        <w:t>We make t</w:t>
      </w:r>
      <w:r w:rsidR="00E27CD2">
        <w:t xml:space="preserve">he following </w:t>
      </w:r>
      <w:r>
        <w:t xml:space="preserve">observations </w:t>
      </w:r>
      <w:r w:rsidR="00E27CD2">
        <w:t>with regards to PRS processing:</w:t>
      </w:r>
    </w:p>
    <w:p w14:paraId="680BF3F4" w14:textId="196D8121" w:rsidR="00E27CD2" w:rsidRDefault="00E27CD2" w:rsidP="0060616C">
      <w:pPr>
        <w:pStyle w:val="ListParagraph"/>
        <w:numPr>
          <w:ilvl w:val="0"/>
          <w:numId w:val="39"/>
        </w:numPr>
        <w:ind w:leftChars="0"/>
        <w:jc w:val="both"/>
      </w:pPr>
      <w:r>
        <w:t>During measurement gaps, the UE is not processing any other DL signal except PRS</w:t>
      </w:r>
    </w:p>
    <w:p w14:paraId="18FF920D" w14:textId="52B03EA8" w:rsidR="00E27CD2" w:rsidRDefault="00E27CD2" w:rsidP="0060616C">
      <w:pPr>
        <w:pStyle w:val="ListParagraph"/>
        <w:numPr>
          <w:ilvl w:val="0"/>
          <w:numId w:val="39"/>
        </w:numPr>
        <w:ind w:leftChars="0"/>
        <w:jc w:val="both"/>
      </w:pPr>
      <w:r>
        <w:t xml:space="preserve">The UE would likely not have dedicated RF and </w:t>
      </w:r>
      <w:proofErr w:type="spellStart"/>
      <w:r>
        <w:t>BaseBand</w:t>
      </w:r>
      <w:proofErr w:type="spellEnd"/>
      <w:r>
        <w:t xml:space="preserve"> (BB) resources just for PRS processing. In other words, </w:t>
      </w:r>
      <w:r w:rsidR="00AA54CB">
        <w:t>the available</w:t>
      </w:r>
      <w:r>
        <w:t xml:space="preserve"> memory budgets / CPU processing</w:t>
      </w:r>
      <w:r w:rsidR="00A50140">
        <w:t xml:space="preserve"> capabilities</w:t>
      </w:r>
      <w:r>
        <w:t xml:space="preserve"> are being shared </w:t>
      </w:r>
      <w:r w:rsidR="00AA54CB">
        <w:t xml:space="preserve">between DL PRS and </w:t>
      </w:r>
      <w:r>
        <w:t>other functions of the UE</w:t>
      </w:r>
      <w:r w:rsidR="00AA54CB">
        <w:t>.</w:t>
      </w:r>
    </w:p>
    <w:p w14:paraId="2303E465" w14:textId="5C23F724" w:rsidR="00E27CD2" w:rsidRDefault="00E27CD2" w:rsidP="0060616C">
      <w:pPr>
        <w:jc w:val="both"/>
      </w:pPr>
    </w:p>
    <w:p w14:paraId="6ACCF678" w14:textId="6BE2760E" w:rsidR="00E27CD2" w:rsidRDefault="00E27CD2" w:rsidP="0060616C">
      <w:pPr>
        <w:jc w:val="both"/>
      </w:pPr>
      <w:r>
        <w:t xml:space="preserve">Based on the above 2 basic principles, it is evident that during a measurement gap, a UE would have more buffering/processing resources </w:t>
      </w:r>
      <w:r w:rsidR="00F741EC">
        <w:t>to dedicate for PRS processing compared to the case outside measurement gaps.</w:t>
      </w:r>
    </w:p>
    <w:p w14:paraId="69D7F590" w14:textId="1CF48688" w:rsidR="00F741EC" w:rsidRDefault="00F741EC" w:rsidP="0060616C">
      <w:pPr>
        <w:jc w:val="both"/>
      </w:pPr>
    </w:p>
    <w:p w14:paraId="53F09EB3" w14:textId="5A2FFE27" w:rsidR="00F741EC" w:rsidRPr="00A6428F" w:rsidRDefault="00F741EC" w:rsidP="0060616C">
      <w:pPr>
        <w:jc w:val="both"/>
        <w:rPr>
          <w:b/>
          <w:bCs/>
          <w:i/>
          <w:iCs/>
        </w:rPr>
      </w:pPr>
      <w:r w:rsidRPr="00A6428F">
        <w:rPr>
          <w:b/>
          <w:bCs/>
          <w:i/>
          <w:iCs/>
        </w:rPr>
        <w:t xml:space="preserve">Observation </w:t>
      </w:r>
      <w:r w:rsidR="001E42F0" w:rsidRPr="00A6428F">
        <w:rPr>
          <w:b/>
          <w:bCs/>
          <w:i/>
          <w:iCs/>
        </w:rPr>
        <w:t>6</w:t>
      </w:r>
      <w:r w:rsidRPr="00A6428F">
        <w:rPr>
          <w:b/>
          <w:bCs/>
          <w:i/>
          <w:iCs/>
        </w:rPr>
        <w:t xml:space="preserve">: </w:t>
      </w:r>
      <w:r w:rsidRPr="00AA54CB">
        <w:rPr>
          <w:i/>
          <w:iCs/>
        </w:rPr>
        <w:t xml:space="preserve">During a measurement gap, a UE has </w:t>
      </w:r>
      <w:proofErr w:type="spellStart"/>
      <w:r w:rsidRPr="00AA54CB">
        <w:rPr>
          <w:i/>
          <w:iCs/>
        </w:rPr>
        <w:t>nore</w:t>
      </w:r>
      <w:proofErr w:type="spellEnd"/>
      <w:r w:rsidRPr="00AA54CB">
        <w:rPr>
          <w:i/>
          <w:iCs/>
        </w:rPr>
        <w:t xml:space="preserve"> buffering/processing resources to dedicate for PRS processing.</w:t>
      </w:r>
    </w:p>
    <w:p w14:paraId="28DC42F3" w14:textId="25013880" w:rsidR="00F741EC" w:rsidRDefault="00F741EC" w:rsidP="0060616C">
      <w:pPr>
        <w:jc w:val="both"/>
        <w:rPr>
          <w:b/>
          <w:bCs/>
        </w:rPr>
      </w:pPr>
    </w:p>
    <w:p w14:paraId="3AE14045" w14:textId="3BB33794" w:rsidR="00F741EC" w:rsidRPr="00F741EC" w:rsidRDefault="00F741EC" w:rsidP="0060616C">
      <w:pPr>
        <w:jc w:val="both"/>
      </w:pPr>
      <w:r w:rsidRPr="00F741EC">
        <w:t xml:space="preserve">In </w:t>
      </w:r>
      <w:r>
        <w:t xml:space="preserve">some cases, a UE may not even be able to process any PRS outside measurement gaps. For example, in FR2, a UE may be required to do a completely different Beam management procedure which can only be safely happening inside measurement gaps. </w:t>
      </w:r>
    </w:p>
    <w:p w14:paraId="0A398425" w14:textId="77777777" w:rsidR="00F741EC" w:rsidRDefault="00F741EC" w:rsidP="0060616C">
      <w:pPr>
        <w:jc w:val="both"/>
      </w:pPr>
    </w:p>
    <w:p w14:paraId="629D981B" w14:textId="0220A34B" w:rsidR="00B27AF9" w:rsidRPr="00A6428F" w:rsidRDefault="00F741EC" w:rsidP="00A96A5B">
      <w:pPr>
        <w:jc w:val="both"/>
        <w:rPr>
          <w:b/>
          <w:bCs/>
          <w:i/>
          <w:iCs/>
        </w:rPr>
      </w:pPr>
      <w:r w:rsidRPr="00A6428F">
        <w:rPr>
          <w:b/>
          <w:bCs/>
          <w:i/>
          <w:iCs/>
        </w:rPr>
        <w:t xml:space="preserve">Observation </w:t>
      </w:r>
      <w:r w:rsidR="001E42F0" w:rsidRPr="00A6428F">
        <w:rPr>
          <w:b/>
          <w:bCs/>
          <w:i/>
          <w:iCs/>
        </w:rPr>
        <w:t>7</w:t>
      </w:r>
      <w:r w:rsidRPr="00A6428F">
        <w:rPr>
          <w:b/>
          <w:bCs/>
          <w:i/>
          <w:iCs/>
        </w:rPr>
        <w:t xml:space="preserve">: </w:t>
      </w:r>
      <w:r w:rsidRPr="00AA54CB">
        <w:rPr>
          <w:i/>
          <w:iCs/>
        </w:rPr>
        <w:t xml:space="preserve">A UE may not be able to support PRS processing without </w:t>
      </w:r>
      <w:proofErr w:type="spellStart"/>
      <w:r w:rsidRPr="00AA54CB">
        <w:rPr>
          <w:i/>
          <w:iCs/>
        </w:rPr>
        <w:t>measuremeng</w:t>
      </w:r>
      <w:proofErr w:type="spellEnd"/>
      <w:r w:rsidRPr="00AA54CB">
        <w:rPr>
          <w:i/>
          <w:iCs/>
        </w:rPr>
        <w:t xml:space="preserve"> gaps. </w:t>
      </w:r>
      <w:r w:rsidR="00AA54CB" w:rsidRPr="00AA54CB">
        <w:rPr>
          <w:i/>
          <w:iCs/>
        </w:rPr>
        <w:t>For example, in FR2, it is up to the UE implementation to perform Rx beam sweeping, in which case, PRS processing would only be happening within measurement gaps.</w:t>
      </w:r>
      <w:r w:rsidR="00AA54CB">
        <w:rPr>
          <w:b/>
          <w:bCs/>
          <w:i/>
          <w:iCs/>
        </w:rPr>
        <w:t xml:space="preserve"> </w:t>
      </w:r>
    </w:p>
    <w:p w14:paraId="5163D97B" w14:textId="068D579D" w:rsidR="00330E63" w:rsidRDefault="006C56E8" w:rsidP="00330E63">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Reporting of multiple PRS processing capabilities</w:t>
      </w:r>
    </w:p>
    <w:p w14:paraId="3F5B52C0" w14:textId="1EE779F0" w:rsidR="00EC5E6B" w:rsidRDefault="001E42F0" w:rsidP="00CA3A18">
      <w:pPr>
        <w:pStyle w:val="3GPPText"/>
        <w:rPr>
          <w:rFonts w:eastAsia="MS Gothic"/>
          <w:sz w:val="24"/>
          <w:lang w:val="en-GB" w:eastAsia="ja-JP"/>
        </w:rPr>
      </w:pPr>
      <w:r>
        <w:rPr>
          <w:rFonts w:eastAsia="MS Gothic"/>
          <w:sz w:val="24"/>
          <w:lang w:val="en-GB" w:eastAsia="ja-JP"/>
        </w:rPr>
        <w:t xml:space="preserve">A UE should be able to report its PRS processing </w:t>
      </w:r>
      <w:proofErr w:type="spellStart"/>
      <w:r>
        <w:rPr>
          <w:rFonts w:eastAsia="MS Gothic"/>
          <w:sz w:val="24"/>
          <w:lang w:val="en-GB" w:eastAsia="ja-JP"/>
        </w:rPr>
        <w:t>capabilitities</w:t>
      </w:r>
      <w:proofErr w:type="spellEnd"/>
      <w:r>
        <w:rPr>
          <w:rFonts w:eastAsia="MS Gothic"/>
          <w:sz w:val="24"/>
          <w:lang w:val="en-GB" w:eastAsia="ja-JP"/>
        </w:rPr>
        <w:t xml:space="preserve"> for different values of measurement windows. To see this, a UE may be able to support an online processing mode or an offline processing mode</w:t>
      </w:r>
      <w:r w:rsidR="00EC5E6B">
        <w:rPr>
          <w:rFonts w:eastAsia="MS Gothic"/>
          <w:sz w:val="24"/>
          <w:lang w:val="en-GB" w:eastAsia="ja-JP"/>
        </w:rPr>
        <w:t xml:space="preserve">, or hybrid. </w:t>
      </w:r>
    </w:p>
    <w:p w14:paraId="768B7F44" w14:textId="4D352294" w:rsidR="00CA3A18" w:rsidRDefault="001E42F0" w:rsidP="00CA3A18">
      <w:pPr>
        <w:pStyle w:val="3GPPText"/>
        <w:rPr>
          <w:rFonts w:eastAsia="MS Gothic"/>
          <w:sz w:val="24"/>
          <w:lang w:val="en-GB" w:eastAsia="ja-JP"/>
        </w:rPr>
      </w:pPr>
      <w:r>
        <w:rPr>
          <w:rFonts w:eastAsia="MS Gothic"/>
          <w:sz w:val="24"/>
          <w:lang w:val="en-GB" w:eastAsia="ja-JP"/>
        </w:rPr>
        <w:t>In the offline processing mode, the UE is required to buffer a lot of PRS resources and process them across time. It is a mode that requires increased memory budget from the UE. On the other hand, in an online processing mode, a UE would be storing very few of the PRS symbols, and be pipelining their processing to derive the required measurements and store only those</w:t>
      </w:r>
      <w:r w:rsidR="00EC5E6B">
        <w:rPr>
          <w:rFonts w:eastAsia="MS Gothic"/>
          <w:sz w:val="24"/>
          <w:lang w:val="en-GB" w:eastAsia="ja-JP"/>
        </w:rPr>
        <w:t xml:space="preserve"> measurements</w:t>
      </w:r>
      <w:r>
        <w:rPr>
          <w:rFonts w:eastAsia="MS Gothic"/>
          <w:sz w:val="24"/>
          <w:lang w:val="en-GB" w:eastAsia="ja-JP"/>
        </w:rPr>
        <w:t xml:space="preserve"> without keeping in memory for a long period of time the time-domain or frequency-domain waveform</w:t>
      </w:r>
      <w:r w:rsidR="00EC5E6B">
        <w:rPr>
          <w:rFonts w:eastAsia="MS Gothic"/>
          <w:sz w:val="24"/>
          <w:lang w:val="en-GB" w:eastAsia="ja-JP"/>
        </w:rPr>
        <w:t>s</w:t>
      </w:r>
      <w:r w:rsidR="00CA3A18">
        <w:rPr>
          <w:rFonts w:eastAsia="MS Gothic"/>
          <w:sz w:val="24"/>
          <w:lang w:val="en-GB" w:eastAsia="ja-JP"/>
        </w:rPr>
        <w:t>. Such a mode of processing would be</w:t>
      </w:r>
      <w:r w:rsidR="0032357F">
        <w:rPr>
          <w:rFonts w:eastAsia="MS Gothic"/>
          <w:sz w:val="24"/>
          <w:lang w:val="en-GB" w:eastAsia="ja-JP"/>
        </w:rPr>
        <w:t>,</w:t>
      </w:r>
      <w:r w:rsidR="00CA3A18">
        <w:rPr>
          <w:rFonts w:eastAsia="MS Gothic"/>
          <w:sz w:val="24"/>
          <w:lang w:val="en-GB" w:eastAsia="ja-JP"/>
        </w:rPr>
        <w:t xml:space="preserve"> for example</w:t>
      </w:r>
      <w:r w:rsidR="0032357F">
        <w:rPr>
          <w:rFonts w:eastAsia="MS Gothic"/>
          <w:sz w:val="24"/>
          <w:lang w:val="en-GB" w:eastAsia="ja-JP"/>
        </w:rPr>
        <w:t>,</w:t>
      </w:r>
      <w:r w:rsidR="00CA3A18">
        <w:rPr>
          <w:rFonts w:eastAsia="MS Gothic"/>
          <w:sz w:val="24"/>
          <w:lang w:val="en-GB" w:eastAsia="ja-JP"/>
        </w:rPr>
        <w:t xml:space="preserve"> useful in </w:t>
      </w:r>
      <w:r w:rsidR="00EA677C">
        <w:rPr>
          <w:rFonts w:eastAsia="MS Gothic"/>
          <w:sz w:val="24"/>
          <w:lang w:val="en-GB" w:eastAsia="ja-JP"/>
        </w:rPr>
        <w:t>the</w:t>
      </w:r>
      <w:r w:rsidR="00CA3A18">
        <w:rPr>
          <w:rFonts w:eastAsia="MS Gothic"/>
          <w:sz w:val="24"/>
          <w:lang w:val="en-GB" w:eastAsia="ja-JP"/>
        </w:rPr>
        <w:t xml:space="preserve"> case of a UE that is doing the PRS processing inside the measurement gaps, while outside the measurement gaps, </w:t>
      </w:r>
      <w:r w:rsidR="00EA677C">
        <w:rPr>
          <w:rFonts w:eastAsia="MS Gothic"/>
          <w:sz w:val="24"/>
          <w:lang w:val="en-GB" w:eastAsia="ja-JP"/>
        </w:rPr>
        <w:t xml:space="preserve">the </w:t>
      </w:r>
      <w:r w:rsidR="00CA3A18">
        <w:rPr>
          <w:rFonts w:eastAsia="MS Gothic"/>
          <w:sz w:val="24"/>
          <w:lang w:val="en-GB" w:eastAsia="ja-JP"/>
        </w:rPr>
        <w:t xml:space="preserve">processing and memory resources are </w:t>
      </w:r>
      <w:r w:rsidR="004C5D16">
        <w:rPr>
          <w:rFonts w:eastAsia="MS Gothic"/>
          <w:sz w:val="24"/>
          <w:lang w:val="en-GB" w:eastAsia="ja-JP"/>
        </w:rPr>
        <w:t xml:space="preserve">mainly </w:t>
      </w:r>
      <w:r w:rsidR="00CA3A18">
        <w:rPr>
          <w:rFonts w:eastAsia="MS Gothic"/>
          <w:sz w:val="24"/>
          <w:lang w:val="en-GB" w:eastAsia="ja-JP"/>
        </w:rPr>
        <w:t xml:space="preserve">dedicated for the remaining functionalities of the UE. </w:t>
      </w:r>
    </w:p>
    <w:p w14:paraId="62B99C6D" w14:textId="4793767D" w:rsidR="00CA3A18" w:rsidRDefault="00CA3A18" w:rsidP="00CA3A18">
      <w:pPr>
        <w:pStyle w:val="3GPPText"/>
        <w:rPr>
          <w:rFonts w:eastAsia="MS Gothic"/>
          <w:sz w:val="24"/>
          <w:lang w:val="en-GB" w:eastAsia="ja-JP"/>
        </w:rPr>
      </w:pPr>
      <w:r>
        <w:rPr>
          <w:rFonts w:eastAsia="MS Gothic"/>
          <w:sz w:val="24"/>
          <w:lang w:val="en-GB" w:eastAsia="ja-JP"/>
        </w:rPr>
        <w:t>There can be UEs that employ both modes</w:t>
      </w:r>
      <w:r w:rsidR="00D8545D">
        <w:rPr>
          <w:rFonts w:eastAsia="MS Gothic"/>
          <w:sz w:val="24"/>
          <w:lang w:val="en-GB" w:eastAsia="ja-JP"/>
        </w:rPr>
        <w:t xml:space="preserve"> concurrently</w:t>
      </w:r>
      <w:r w:rsidR="004C5D16">
        <w:rPr>
          <w:rFonts w:eastAsia="MS Gothic"/>
          <w:sz w:val="24"/>
          <w:lang w:val="en-GB" w:eastAsia="ja-JP"/>
        </w:rPr>
        <w:t xml:space="preserve"> (i.e. hybrid processing)</w:t>
      </w:r>
      <w:r>
        <w:rPr>
          <w:rFonts w:eastAsia="MS Gothic"/>
          <w:sz w:val="24"/>
          <w:lang w:val="en-GB" w:eastAsia="ja-JP"/>
        </w:rPr>
        <w:t>, depending on several factors, like number of PRS resources, processing and memory load due to other functions, length of measurement gaps, band, PRS bandwidth,</w:t>
      </w:r>
      <w:r w:rsidR="004C5D16">
        <w:rPr>
          <w:rFonts w:eastAsia="MS Gothic"/>
          <w:sz w:val="24"/>
          <w:lang w:val="en-GB" w:eastAsia="ja-JP"/>
        </w:rPr>
        <w:t xml:space="preserve"> PRS repetition,</w:t>
      </w:r>
      <w:r>
        <w:rPr>
          <w:rFonts w:eastAsia="MS Gothic"/>
          <w:sz w:val="24"/>
          <w:lang w:val="en-GB" w:eastAsia="ja-JP"/>
        </w:rPr>
        <w:t xml:space="preserve"> etc. </w:t>
      </w:r>
    </w:p>
    <w:p w14:paraId="4B017241" w14:textId="2C53080F" w:rsidR="00CA3A18" w:rsidRDefault="00CA3A18" w:rsidP="00CA3A18">
      <w:pPr>
        <w:pStyle w:val="3GPPText"/>
        <w:rPr>
          <w:rFonts w:eastAsia="MS Gothic"/>
          <w:sz w:val="24"/>
          <w:lang w:val="en-GB" w:eastAsia="ja-JP"/>
        </w:rPr>
      </w:pPr>
      <w:r>
        <w:rPr>
          <w:rFonts w:eastAsia="MS Gothic"/>
          <w:sz w:val="24"/>
          <w:lang w:val="en-GB" w:eastAsia="ja-JP"/>
        </w:rPr>
        <w:t>It should also be clear from the above that if a UE can support (N1, N2,</w:t>
      </w:r>
      <w:r w:rsidR="004C5D16">
        <w:rPr>
          <w:rFonts w:eastAsia="MS Gothic"/>
          <w:sz w:val="24"/>
          <w:lang w:val="en-GB" w:eastAsia="ja-JP"/>
        </w:rPr>
        <w:t xml:space="preserve"> </w:t>
      </w:r>
      <w:r>
        <w:rPr>
          <w:rFonts w:eastAsia="MS Gothic"/>
          <w:sz w:val="24"/>
          <w:lang w:val="en-GB" w:eastAsia="ja-JP"/>
        </w:rPr>
        <w:t>T)</w:t>
      </w:r>
      <w:r w:rsidR="004C5D16">
        <w:rPr>
          <w:rFonts w:eastAsia="MS Gothic"/>
          <w:sz w:val="24"/>
          <w:lang w:val="en-GB" w:eastAsia="ja-JP"/>
        </w:rPr>
        <w:t xml:space="preserve"> PRS resources and symbols within T </w:t>
      </w:r>
      <w:proofErr w:type="spellStart"/>
      <w:r w:rsidR="004C5D16">
        <w:rPr>
          <w:rFonts w:eastAsia="MS Gothic"/>
          <w:sz w:val="24"/>
          <w:lang w:val="en-GB" w:eastAsia="ja-JP"/>
        </w:rPr>
        <w:t>msec</w:t>
      </w:r>
      <w:proofErr w:type="spellEnd"/>
      <w:r>
        <w:rPr>
          <w:rFonts w:eastAsia="MS Gothic"/>
          <w:sz w:val="24"/>
          <w:lang w:val="en-GB" w:eastAsia="ja-JP"/>
        </w:rPr>
        <w:t>, then it cannot in general support (N1/K, N2/K, T/K) for some K</w:t>
      </w:r>
      <w:r w:rsidR="004C5D16">
        <w:rPr>
          <w:rFonts w:eastAsia="MS Gothic"/>
          <w:sz w:val="24"/>
          <w:lang w:val="en-GB" w:eastAsia="ja-JP"/>
        </w:rPr>
        <w:t xml:space="preserve"> </w:t>
      </w:r>
      <w:r>
        <w:rPr>
          <w:rFonts w:eastAsia="MS Gothic"/>
          <w:sz w:val="24"/>
          <w:lang w:val="en-GB" w:eastAsia="ja-JP"/>
        </w:rPr>
        <w:t xml:space="preserve">factor. Both the number of PRS symbols and PRS resources do not simply scale linearly since it could simply be just a different operating mode of the UE. For example, a UE may be able to process 10 PRS resources spanning 14 OFDM symbols in a slot, in an online processing mode, but when it comes to an offline processing mode, it may be processing up to 500 PRS resources spanning over 40 </w:t>
      </w:r>
      <w:proofErr w:type="spellStart"/>
      <w:r>
        <w:rPr>
          <w:rFonts w:eastAsia="MS Gothic"/>
          <w:sz w:val="24"/>
          <w:lang w:val="en-GB" w:eastAsia="ja-JP"/>
        </w:rPr>
        <w:t>msec</w:t>
      </w:r>
      <w:proofErr w:type="spellEnd"/>
      <w:r>
        <w:rPr>
          <w:rFonts w:eastAsia="MS Gothic"/>
          <w:sz w:val="24"/>
          <w:lang w:val="en-GB" w:eastAsia="ja-JP"/>
        </w:rPr>
        <w:t xml:space="preserve"> every 160 </w:t>
      </w:r>
      <w:proofErr w:type="spellStart"/>
      <w:r>
        <w:rPr>
          <w:rFonts w:eastAsia="MS Gothic"/>
          <w:sz w:val="24"/>
          <w:lang w:val="en-GB" w:eastAsia="ja-JP"/>
        </w:rPr>
        <w:t>msec</w:t>
      </w:r>
      <w:proofErr w:type="spellEnd"/>
      <w:r>
        <w:rPr>
          <w:rFonts w:eastAsia="MS Gothic"/>
          <w:sz w:val="24"/>
          <w:lang w:val="en-GB" w:eastAsia="ja-JP"/>
        </w:rPr>
        <w:t xml:space="preserve">, and this same UE may report that it can total process 1000 PRS resources across all TRPs. </w:t>
      </w:r>
    </w:p>
    <w:p w14:paraId="68A0E8CC" w14:textId="76BD9AF3" w:rsidR="00D8545D" w:rsidRDefault="00CA3A18" w:rsidP="00CA3A18">
      <w:pPr>
        <w:pStyle w:val="3GPPText"/>
        <w:rPr>
          <w:rFonts w:eastAsia="MS Gothic"/>
          <w:sz w:val="24"/>
          <w:lang w:val="en-GB" w:eastAsia="ja-JP"/>
        </w:rPr>
      </w:pPr>
      <w:r>
        <w:rPr>
          <w:rFonts w:eastAsia="MS Gothic"/>
          <w:sz w:val="24"/>
          <w:lang w:val="en-GB" w:eastAsia="ja-JP"/>
        </w:rPr>
        <w:t>When such capability is reported to the LMF, i</w:t>
      </w:r>
      <w:r w:rsidR="004C5D16">
        <w:rPr>
          <w:rFonts w:eastAsia="MS Gothic"/>
          <w:sz w:val="24"/>
          <w:lang w:val="en-GB" w:eastAsia="ja-JP"/>
        </w:rPr>
        <w:t>t enables the LMF to</w:t>
      </w:r>
      <w:r>
        <w:rPr>
          <w:rFonts w:eastAsia="MS Gothic"/>
          <w:sz w:val="24"/>
          <w:lang w:val="en-GB" w:eastAsia="ja-JP"/>
        </w:rPr>
        <w:t xml:space="preserve"> have </w:t>
      </w:r>
      <w:r w:rsidR="004C5D16">
        <w:rPr>
          <w:rFonts w:eastAsia="MS Gothic"/>
          <w:sz w:val="24"/>
          <w:lang w:val="en-GB" w:eastAsia="ja-JP"/>
        </w:rPr>
        <w:t xml:space="preserve">a </w:t>
      </w:r>
      <w:r>
        <w:rPr>
          <w:rFonts w:eastAsia="MS Gothic"/>
          <w:sz w:val="24"/>
          <w:lang w:val="en-GB" w:eastAsia="ja-JP"/>
        </w:rPr>
        <w:t xml:space="preserve">good knowledge of how many PRS resources it should pack within a small </w:t>
      </w:r>
      <w:proofErr w:type="gramStart"/>
      <w:r>
        <w:rPr>
          <w:rFonts w:eastAsia="MS Gothic"/>
          <w:sz w:val="24"/>
          <w:lang w:val="en-GB" w:eastAsia="ja-JP"/>
        </w:rPr>
        <w:t>period of time</w:t>
      </w:r>
      <w:proofErr w:type="gramEnd"/>
      <w:r w:rsidR="004C5D16">
        <w:rPr>
          <w:rFonts w:eastAsia="MS Gothic"/>
          <w:sz w:val="24"/>
          <w:lang w:val="en-GB" w:eastAsia="ja-JP"/>
        </w:rPr>
        <w:t>,</w:t>
      </w:r>
      <w:r>
        <w:rPr>
          <w:rFonts w:eastAsia="MS Gothic"/>
          <w:sz w:val="24"/>
          <w:lang w:val="en-GB" w:eastAsia="ja-JP"/>
        </w:rPr>
        <w:t xml:space="preserve"> and how long could a PRS instance span in time. For example, for the UE that we described above, if the LMF attempts to configure 1000 PRS within 40 </w:t>
      </w:r>
      <w:proofErr w:type="spellStart"/>
      <w:r>
        <w:rPr>
          <w:rFonts w:eastAsia="MS Gothic"/>
          <w:sz w:val="24"/>
          <w:lang w:val="en-GB" w:eastAsia="ja-JP"/>
        </w:rPr>
        <w:t>msec</w:t>
      </w:r>
      <w:proofErr w:type="spellEnd"/>
      <w:r>
        <w:rPr>
          <w:rFonts w:eastAsia="MS Gothic"/>
          <w:sz w:val="24"/>
          <w:lang w:val="en-GB" w:eastAsia="ja-JP"/>
        </w:rPr>
        <w:t xml:space="preserve"> every 160 </w:t>
      </w:r>
      <w:proofErr w:type="spellStart"/>
      <w:r>
        <w:rPr>
          <w:rFonts w:eastAsia="MS Gothic"/>
          <w:sz w:val="24"/>
          <w:lang w:val="en-GB" w:eastAsia="ja-JP"/>
        </w:rPr>
        <w:t>msec</w:t>
      </w:r>
      <w:proofErr w:type="spellEnd"/>
      <w:r>
        <w:rPr>
          <w:rFonts w:eastAsia="MS Gothic"/>
          <w:sz w:val="24"/>
          <w:lang w:val="en-GB" w:eastAsia="ja-JP"/>
        </w:rPr>
        <w:t xml:space="preserve">, it would mean that the UE would require at least 2 instances to process all of them, or if it attempts to configure 500 PRS resources within 80 </w:t>
      </w:r>
      <w:proofErr w:type="spellStart"/>
      <w:r>
        <w:rPr>
          <w:rFonts w:eastAsia="MS Gothic"/>
          <w:sz w:val="24"/>
          <w:lang w:val="en-GB" w:eastAsia="ja-JP"/>
        </w:rPr>
        <w:t>msec</w:t>
      </w:r>
      <w:proofErr w:type="spellEnd"/>
      <w:r>
        <w:rPr>
          <w:rFonts w:eastAsia="MS Gothic"/>
          <w:sz w:val="24"/>
          <w:lang w:val="en-GB" w:eastAsia="ja-JP"/>
        </w:rPr>
        <w:t xml:space="preserve"> (250 PRS </w:t>
      </w:r>
      <w:proofErr w:type="spellStart"/>
      <w:r>
        <w:rPr>
          <w:rFonts w:eastAsia="MS Gothic"/>
          <w:sz w:val="24"/>
          <w:lang w:val="en-GB" w:eastAsia="ja-JP"/>
        </w:rPr>
        <w:t>resoruces</w:t>
      </w:r>
      <w:proofErr w:type="spellEnd"/>
      <w:r>
        <w:rPr>
          <w:rFonts w:eastAsia="MS Gothic"/>
          <w:sz w:val="24"/>
          <w:lang w:val="en-GB" w:eastAsia="ja-JP"/>
        </w:rPr>
        <w:t xml:space="preserve"> in the first 40 </w:t>
      </w:r>
      <w:proofErr w:type="spellStart"/>
      <w:r>
        <w:rPr>
          <w:rFonts w:eastAsia="MS Gothic"/>
          <w:sz w:val="24"/>
          <w:lang w:val="en-GB" w:eastAsia="ja-JP"/>
        </w:rPr>
        <w:t>msec</w:t>
      </w:r>
      <w:proofErr w:type="spellEnd"/>
      <w:r>
        <w:rPr>
          <w:rFonts w:eastAsia="MS Gothic"/>
          <w:sz w:val="24"/>
          <w:lang w:val="en-GB" w:eastAsia="ja-JP"/>
        </w:rPr>
        <w:t xml:space="preserve">, and 250 </w:t>
      </w:r>
      <w:proofErr w:type="spellStart"/>
      <w:r>
        <w:rPr>
          <w:rFonts w:eastAsia="MS Gothic"/>
          <w:sz w:val="24"/>
          <w:lang w:val="en-GB" w:eastAsia="ja-JP"/>
        </w:rPr>
        <w:t>msec</w:t>
      </w:r>
      <w:proofErr w:type="spellEnd"/>
      <w:r>
        <w:rPr>
          <w:rFonts w:eastAsia="MS Gothic"/>
          <w:sz w:val="24"/>
          <w:lang w:val="en-GB" w:eastAsia="ja-JP"/>
        </w:rPr>
        <w:t xml:space="preserve"> in a second 40 </w:t>
      </w:r>
      <w:proofErr w:type="spellStart"/>
      <w:r>
        <w:rPr>
          <w:rFonts w:eastAsia="MS Gothic"/>
          <w:sz w:val="24"/>
          <w:lang w:val="en-GB" w:eastAsia="ja-JP"/>
        </w:rPr>
        <w:t>msec</w:t>
      </w:r>
      <w:proofErr w:type="spellEnd"/>
      <w:r>
        <w:rPr>
          <w:rFonts w:eastAsia="MS Gothic"/>
          <w:sz w:val="24"/>
          <w:lang w:val="en-GB" w:eastAsia="ja-JP"/>
        </w:rPr>
        <w:t xml:space="preserve">) every 160 </w:t>
      </w:r>
      <w:proofErr w:type="spellStart"/>
      <w:r>
        <w:rPr>
          <w:rFonts w:eastAsia="MS Gothic"/>
          <w:sz w:val="24"/>
          <w:lang w:val="en-GB" w:eastAsia="ja-JP"/>
        </w:rPr>
        <w:t>msec</w:t>
      </w:r>
      <w:proofErr w:type="spellEnd"/>
      <w:r>
        <w:rPr>
          <w:rFonts w:eastAsia="MS Gothic"/>
          <w:sz w:val="24"/>
          <w:lang w:val="en-GB" w:eastAsia="ja-JP"/>
        </w:rPr>
        <w:t xml:space="preserve">, then the UE would be processing half of those resources. </w:t>
      </w:r>
      <w:r w:rsidR="00D8545D">
        <w:rPr>
          <w:rFonts w:eastAsia="MS Gothic"/>
          <w:sz w:val="24"/>
          <w:lang w:val="en-GB" w:eastAsia="ja-JP"/>
        </w:rPr>
        <w:t xml:space="preserve">Similarly, if for this UE, these 500 PRS resources are all appearing in a slot, it should be clear that the UE might not be able to process them. </w:t>
      </w:r>
    </w:p>
    <w:p w14:paraId="7B760CBE" w14:textId="77777777" w:rsidR="00125214" w:rsidRPr="00125214" w:rsidRDefault="00CA3A18" w:rsidP="004C5D16">
      <w:pPr>
        <w:pStyle w:val="3GPPText"/>
        <w:spacing w:before="0" w:after="0"/>
        <w:rPr>
          <w:rFonts w:eastAsia="MS Gothic"/>
          <w:i/>
          <w:iCs/>
          <w:sz w:val="24"/>
          <w:lang w:val="en-GB" w:eastAsia="ja-JP"/>
        </w:rPr>
      </w:pPr>
      <w:r w:rsidRPr="00A6428F">
        <w:rPr>
          <w:rFonts w:eastAsia="MS Gothic"/>
          <w:b/>
          <w:bCs/>
          <w:i/>
          <w:iCs/>
          <w:sz w:val="24"/>
          <w:lang w:val="en-GB" w:eastAsia="ja-JP"/>
        </w:rPr>
        <w:t>Observation 8:</w:t>
      </w:r>
      <w:r w:rsidR="00D8545D" w:rsidRPr="00A6428F">
        <w:rPr>
          <w:rFonts w:eastAsia="MS Gothic"/>
          <w:b/>
          <w:bCs/>
          <w:i/>
          <w:iCs/>
          <w:sz w:val="24"/>
          <w:lang w:val="en-GB" w:eastAsia="ja-JP"/>
        </w:rPr>
        <w:t xml:space="preserve"> </w:t>
      </w:r>
      <w:r w:rsidR="00E81BC9" w:rsidRPr="00125214">
        <w:rPr>
          <w:rFonts w:eastAsia="MS Gothic"/>
          <w:i/>
          <w:iCs/>
          <w:sz w:val="24"/>
          <w:lang w:val="en-GB" w:eastAsia="ja-JP"/>
        </w:rPr>
        <w:t>Enabling a UE reporting of at least</w:t>
      </w:r>
      <w:r w:rsidRPr="00125214">
        <w:rPr>
          <w:rFonts w:eastAsia="MS Gothic"/>
          <w:i/>
          <w:iCs/>
          <w:sz w:val="24"/>
          <w:lang w:val="en-GB" w:eastAsia="ja-JP"/>
        </w:rPr>
        <w:t xml:space="preserve"> </w:t>
      </w:r>
      <w:r w:rsidR="00E81BC9" w:rsidRPr="00125214">
        <w:rPr>
          <w:rFonts w:eastAsia="MS Gothic"/>
          <w:i/>
          <w:iCs/>
          <w:sz w:val="24"/>
          <w:lang w:val="en-GB" w:eastAsia="ja-JP"/>
        </w:rPr>
        <w:t xml:space="preserve">two </w:t>
      </w:r>
      <w:r w:rsidRPr="00125214">
        <w:rPr>
          <w:rFonts w:eastAsia="MS Gothic"/>
          <w:i/>
          <w:iCs/>
          <w:sz w:val="24"/>
          <w:lang w:val="en-GB" w:eastAsia="ja-JP"/>
        </w:rPr>
        <w:t>(N1, N2)</w:t>
      </w:r>
      <w:r w:rsidR="00E81BC9" w:rsidRPr="00125214">
        <w:rPr>
          <w:rFonts w:eastAsia="MS Gothic"/>
          <w:i/>
          <w:iCs/>
          <w:sz w:val="24"/>
          <w:lang w:val="en-GB" w:eastAsia="ja-JP"/>
        </w:rPr>
        <w:t xml:space="preserve"> values for two different </w:t>
      </w:r>
      <w:r w:rsidR="00D8545D" w:rsidRPr="00125214">
        <w:rPr>
          <w:rFonts w:eastAsia="MS Gothic"/>
          <w:i/>
          <w:iCs/>
          <w:sz w:val="24"/>
          <w:lang w:val="en-GB" w:eastAsia="ja-JP"/>
        </w:rPr>
        <w:t>measurement windows</w:t>
      </w:r>
      <w:r w:rsidR="00E81BC9" w:rsidRPr="00125214">
        <w:rPr>
          <w:rFonts w:eastAsia="MS Gothic"/>
          <w:i/>
          <w:iCs/>
          <w:sz w:val="24"/>
          <w:lang w:val="en-GB" w:eastAsia="ja-JP"/>
        </w:rPr>
        <w:t xml:space="preserve"> (T)</w:t>
      </w:r>
      <w:r w:rsidR="00D8545D" w:rsidRPr="00125214">
        <w:rPr>
          <w:rFonts w:eastAsia="MS Gothic"/>
          <w:i/>
          <w:iCs/>
          <w:sz w:val="24"/>
          <w:lang w:val="en-GB" w:eastAsia="ja-JP"/>
        </w:rPr>
        <w:t xml:space="preserve">, </w:t>
      </w:r>
      <w:r w:rsidR="00E81BC9" w:rsidRPr="00125214">
        <w:rPr>
          <w:rFonts w:eastAsia="MS Gothic"/>
          <w:i/>
          <w:iCs/>
          <w:sz w:val="24"/>
          <w:lang w:val="en-GB" w:eastAsia="ja-JP"/>
        </w:rPr>
        <w:t xml:space="preserve">would allow the UE to inform </w:t>
      </w:r>
    </w:p>
    <w:p w14:paraId="39FBC6C1" w14:textId="752648A2" w:rsidR="00125214" w:rsidRPr="00125214" w:rsidRDefault="00E81BC9" w:rsidP="004C5D16">
      <w:pPr>
        <w:pStyle w:val="3GPPText"/>
        <w:numPr>
          <w:ilvl w:val="0"/>
          <w:numId w:val="46"/>
        </w:numPr>
        <w:spacing w:before="0" w:after="0"/>
        <w:rPr>
          <w:rFonts w:eastAsia="MS Gothic"/>
          <w:i/>
          <w:iCs/>
          <w:sz w:val="24"/>
          <w:lang w:val="en-GB" w:eastAsia="ja-JP"/>
        </w:rPr>
      </w:pPr>
      <w:r w:rsidRPr="00125214">
        <w:rPr>
          <w:rFonts w:eastAsia="MS Gothic"/>
          <w:i/>
          <w:iCs/>
          <w:sz w:val="24"/>
          <w:lang w:val="en-GB" w:eastAsia="ja-JP"/>
        </w:rPr>
        <w:t>the maximum number of (N</w:t>
      </w:r>
      <w:proofErr w:type="gramStart"/>
      <w:r w:rsidRPr="00125214">
        <w:rPr>
          <w:rFonts w:eastAsia="MS Gothic"/>
          <w:i/>
          <w:iCs/>
          <w:sz w:val="24"/>
          <w:lang w:val="en-GB" w:eastAsia="ja-JP"/>
        </w:rPr>
        <w:t>1,N</w:t>
      </w:r>
      <w:proofErr w:type="gramEnd"/>
      <w:r w:rsidRPr="00125214">
        <w:rPr>
          <w:rFonts w:eastAsia="MS Gothic"/>
          <w:i/>
          <w:iCs/>
          <w:sz w:val="24"/>
          <w:lang w:val="en-GB" w:eastAsia="ja-JP"/>
        </w:rPr>
        <w:t xml:space="preserve">2) for a “short” measurement window (e.g., </w:t>
      </w:r>
      <w:r w:rsidR="00125214">
        <w:rPr>
          <w:rFonts w:eastAsia="MS Gothic"/>
          <w:i/>
          <w:iCs/>
          <w:sz w:val="24"/>
          <w:lang w:val="en-GB" w:eastAsia="ja-JP"/>
        </w:rPr>
        <w:t>T = ‘</w:t>
      </w:r>
      <w:r w:rsidRPr="00125214">
        <w:rPr>
          <w:rFonts w:eastAsia="MS Gothic"/>
          <w:i/>
          <w:iCs/>
          <w:sz w:val="24"/>
          <w:lang w:val="en-GB" w:eastAsia="ja-JP"/>
        </w:rPr>
        <w:t>slot</w:t>
      </w:r>
      <w:r w:rsidR="00125214">
        <w:rPr>
          <w:rFonts w:eastAsia="MS Gothic"/>
          <w:i/>
          <w:iCs/>
          <w:sz w:val="24"/>
          <w:lang w:val="en-GB" w:eastAsia="ja-JP"/>
        </w:rPr>
        <w:t xml:space="preserve"> duration’</w:t>
      </w:r>
      <w:r w:rsidRPr="00125214">
        <w:rPr>
          <w:rFonts w:eastAsia="MS Gothic"/>
          <w:i/>
          <w:iCs/>
          <w:sz w:val="24"/>
          <w:lang w:val="en-GB" w:eastAsia="ja-JP"/>
        </w:rPr>
        <w:t>) and</w:t>
      </w:r>
    </w:p>
    <w:p w14:paraId="4C7E8013" w14:textId="563697A6" w:rsidR="00125214" w:rsidRPr="00125214" w:rsidRDefault="00E81BC9" w:rsidP="004C5D16">
      <w:pPr>
        <w:pStyle w:val="3GPPText"/>
        <w:numPr>
          <w:ilvl w:val="0"/>
          <w:numId w:val="46"/>
        </w:numPr>
        <w:spacing w:before="0" w:after="0"/>
        <w:rPr>
          <w:rFonts w:eastAsia="MS Gothic"/>
          <w:i/>
          <w:iCs/>
          <w:sz w:val="24"/>
          <w:lang w:val="en-GB" w:eastAsia="ja-JP"/>
        </w:rPr>
      </w:pPr>
      <w:r w:rsidRPr="00125214">
        <w:rPr>
          <w:rFonts w:eastAsia="MS Gothic"/>
          <w:i/>
          <w:iCs/>
          <w:sz w:val="24"/>
          <w:lang w:val="en-GB" w:eastAsia="ja-JP"/>
        </w:rPr>
        <w:t xml:space="preserve"> for a “long” measurement window</w:t>
      </w:r>
      <w:r w:rsidR="00125214">
        <w:rPr>
          <w:rFonts w:eastAsia="MS Gothic"/>
          <w:i/>
          <w:iCs/>
          <w:sz w:val="24"/>
          <w:lang w:val="en-GB" w:eastAsia="ja-JP"/>
        </w:rPr>
        <w:t>, T&gt;’slot duration’</w:t>
      </w:r>
      <w:r w:rsidRPr="00125214">
        <w:rPr>
          <w:rFonts w:eastAsia="MS Gothic"/>
          <w:i/>
          <w:iCs/>
          <w:sz w:val="24"/>
          <w:lang w:val="en-GB" w:eastAsia="ja-JP"/>
        </w:rPr>
        <w:t xml:space="preserve"> (e.g. typical PRS periodicity of 160 </w:t>
      </w:r>
      <w:proofErr w:type="spellStart"/>
      <w:r w:rsidRPr="00125214">
        <w:rPr>
          <w:rFonts w:eastAsia="MS Gothic"/>
          <w:i/>
          <w:iCs/>
          <w:sz w:val="24"/>
          <w:lang w:val="en-GB" w:eastAsia="ja-JP"/>
        </w:rPr>
        <w:t>msec</w:t>
      </w:r>
      <w:proofErr w:type="spellEnd"/>
      <w:r w:rsidRPr="00125214">
        <w:rPr>
          <w:rFonts w:eastAsia="MS Gothic"/>
          <w:i/>
          <w:iCs/>
          <w:sz w:val="24"/>
          <w:lang w:val="en-GB" w:eastAsia="ja-JP"/>
        </w:rPr>
        <w:t>).</w:t>
      </w:r>
    </w:p>
    <w:p w14:paraId="0C1AF724" w14:textId="0BC8BA15" w:rsidR="00DC5B43" w:rsidRPr="00125214" w:rsidRDefault="00E81BC9" w:rsidP="004C5D16">
      <w:pPr>
        <w:pStyle w:val="3GPPText"/>
        <w:spacing w:before="0" w:after="0"/>
        <w:rPr>
          <w:rFonts w:eastAsia="MS Gothic"/>
          <w:i/>
          <w:iCs/>
          <w:sz w:val="24"/>
          <w:lang w:val="en-GB" w:eastAsia="ja-JP"/>
        </w:rPr>
      </w:pPr>
      <w:r w:rsidRPr="00125214">
        <w:rPr>
          <w:rFonts w:eastAsia="MS Gothic"/>
          <w:i/>
          <w:iCs/>
          <w:sz w:val="24"/>
          <w:lang w:val="en-GB" w:eastAsia="ja-JP"/>
        </w:rPr>
        <w:t xml:space="preserve">With such a capability reporting, the LMF would avoid </w:t>
      </w:r>
      <w:r w:rsidR="00DC5B43" w:rsidRPr="00125214">
        <w:rPr>
          <w:rFonts w:eastAsia="MS Gothic"/>
          <w:i/>
          <w:iCs/>
          <w:sz w:val="24"/>
          <w:lang w:val="en-GB" w:eastAsia="ja-JP"/>
        </w:rPr>
        <w:t>configuring</w:t>
      </w:r>
      <w:r w:rsidRPr="00125214">
        <w:rPr>
          <w:rFonts w:eastAsia="MS Gothic"/>
          <w:i/>
          <w:iCs/>
          <w:sz w:val="24"/>
          <w:lang w:val="en-GB" w:eastAsia="ja-JP"/>
        </w:rPr>
        <w:t xml:space="preserve"> too many PRS resources</w:t>
      </w:r>
      <w:r w:rsidR="00DC5B43" w:rsidRPr="00125214">
        <w:rPr>
          <w:rFonts w:eastAsia="MS Gothic"/>
          <w:i/>
          <w:iCs/>
          <w:sz w:val="24"/>
          <w:lang w:val="en-GB" w:eastAsia="ja-JP"/>
        </w:rPr>
        <w:t xml:space="preserve"> or </w:t>
      </w:r>
      <w:r w:rsidRPr="00125214">
        <w:rPr>
          <w:rFonts w:eastAsia="MS Gothic"/>
          <w:i/>
          <w:iCs/>
          <w:sz w:val="24"/>
          <w:lang w:val="en-GB" w:eastAsia="ja-JP"/>
        </w:rPr>
        <w:t xml:space="preserve">symbols within </w:t>
      </w:r>
      <w:r w:rsidR="00DC5B43" w:rsidRPr="00125214">
        <w:rPr>
          <w:rFonts w:eastAsia="MS Gothic"/>
          <w:i/>
          <w:iCs/>
          <w:sz w:val="24"/>
          <w:lang w:val="en-GB" w:eastAsia="ja-JP"/>
        </w:rPr>
        <w:t>a</w:t>
      </w:r>
      <w:r w:rsidRPr="00125214">
        <w:rPr>
          <w:rFonts w:eastAsia="MS Gothic"/>
          <w:i/>
          <w:iCs/>
          <w:sz w:val="24"/>
          <w:lang w:val="en-GB" w:eastAsia="ja-JP"/>
        </w:rPr>
        <w:t xml:space="preserve"> “short” period</w:t>
      </w:r>
      <w:r w:rsidR="00DC5B43" w:rsidRPr="00125214">
        <w:rPr>
          <w:rFonts w:eastAsia="MS Gothic"/>
          <w:i/>
          <w:iCs/>
          <w:sz w:val="24"/>
          <w:lang w:val="en-GB" w:eastAsia="ja-JP"/>
        </w:rPr>
        <w:t xml:space="preserve"> of </w:t>
      </w:r>
      <w:proofErr w:type="gramStart"/>
      <w:r w:rsidR="00DC5B43" w:rsidRPr="00125214">
        <w:rPr>
          <w:rFonts w:eastAsia="MS Gothic"/>
          <w:i/>
          <w:iCs/>
          <w:sz w:val="24"/>
          <w:lang w:val="en-GB" w:eastAsia="ja-JP"/>
        </w:rPr>
        <w:t>time</w:t>
      </w:r>
      <w:r w:rsidRPr="00125214">
        <w:rPr>
          <w:rFonts w:eastAsia="MS Gothic"/>
          <w:i/>
          <w:iCs/>
          <w:sz w:val="24"/>
          <w:lang w:val="en-GB" w:eastAsia="ja-JP"/>
        </w:rPr>
        <w:t xml:space="preserve">, </w:t>
      </w:r>
      <w:r w:rsidR="00125214" w:rsidRPr="00125214">
        <w:rPr>
          <w:rFonts w:eastAsia="MS Gothic"/>
          <w:i/>
          <w:iCs/>
          <w:sz w:val="24"/>
          <w:lang w:val="en-GB" w:eastAsia="ja-JP"/>
        </w:rPr>
        <w:t>and</w:t>
      </w:r>
      <w:proofErr w:type="gramEnd"/>
      <w:r w:rsidR="00125214" w:rsidRPr="00125214">
        <w:rPr>
          <w:rFonts w:eastAsia="MS Gothic"/>
          <w:i/>
          <w:iCs/>
          <w:sz w:val="24"/>
          <w:lang w:val="en-GB" w:eastAsia="ja-JP"/>
        </w:rPr>
        <w:t xml:space="preserve"> </w:t>
      </w:r>
      <w:r w:rsidR="004C5D16">
        <w:rPr>
          <w:rFonts w:eastAsia="MS Gothic"/>
          <w:i/>
          <w:iCs/>
          <w:sz w:val="24"/>
          <w:lang w:val="en-GB" w:eastAsia="ja-JP"/>
        </w:rPr>
        <w:t>would ensure</w:t>
      </w:r>
      <w:r w:rsidR="00125214" w:rsidRPr="00125214">
        <w:rPr>
          <w:rFonts w:eastAsia="MS Gothic"/>
          <w:i/>
          <w:iCs/>
          <w:sz w:val="24"/>
          <w:lang w:val="en-GB" w:eastAsia="ja-JP"/>
        </w:rPr>
        <w:t xml:space="preserve"> that a total number</w:t>
      </w:r>
      <w:r w:rsidR="004C5D16">
        <w:rPr>
          <w:rFonts w:eastAsia="MS Gothic"/>
          <w:i/>
          <w:iCs/>
          <w:sz w:val="24"/>
          <w:lang w:val="en-GB" w:eastAsia="ja-JP"/>
        </w:rPr>
        <w:t xml:space="preserve"> of PRS resources/symbols are</w:t>
      </w:r>
      <w:r w:rsidR="00125214" w:rsidRPr="00125214">
        <w:rPr>
          <w:rFonts w:eastAsia="MS Gothic"/>
          <w:i/>
          <w:iCs/>
          <w:sz w:val="24"/>
          <w:lang w:val="en-GB" w:eastAsia="ja-JP"/>
        </w:rPr>
        <w:t xml:space="preserve"> within</w:t>
      </w:r>
      <w:r w:rsidR="004C5D16">
        <w:rPr>
          <w:rFonts w:eastAsia="MS Gothic"/>
          <w:i/>
          <w:iCs/>
          <w:sz w:val="24"/>
          <w:lang w:val="en-GB" w:eastAsia="ja-JP"/>
        </w:rPr>
        <w:t xml:space="preserve"> the</w:t>
      </w:r>
      <w:r w:rsidR="00125214" w:rsidRPr="00125214">
        <w:rPr>
          <w:rFonts w:eastAsia="MS Gothic"/>
          <w:i/>
          <w:iCs/>
          <w:sz w:val="24"/>
          <w:lang w:val="en-GB" w:eastAsia="ja-JP"/>
        </w:rPr>
        <w:t xml:space="preserve"> UE’s capability</w:t>
      </w:r>
      <w:r w:rsidRPr="00125214">
        <w:rPr>
          <w:rFonts w:eastAsia="MS Gothic"/>
          <w:i/>
          <w:iCs/>
          <w:sz w:val="24"/>
          <w:lang w:val="en-GB" w:eastAsia="ja-JP"/>
        </w:rPr>
        <w:t xml:space="preserve"> across the </w:t>
      </w:r>
      <w:r w:rsidR="000C2567" w:rsidRPr="00125214">
        <w:rPr>
          <w:rFonts w:eastAsia="MS Gothic"/>
          <w:i/>
          <w:iCs/>
          <w:sz w:val="24"/>
          <w:lang w:val="en-GB" w:eastAsia="ja-JP"/>
        </w:rPr>
        <w:t xml:space="preserve">whole duration of a PRS instance. </w:t>
      </w:r>
    </w:p>
    <w:p w14:paraId="215E5066" w14:textId="0DF65EF0" w:rsidR="006C56E8" w:rsidRPr="00A6428F" w:rsidRDefault="006C56E8" w:rsidP="00A6428F">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rsidRPr="006C56E8">
        <w:t>Processing capability across</w:t>
      </w:r>
      <w:r w:rsidR="00632132">
        <w:t xml:space="preserve"> Positioning</w:t>
      </w:r>
      <w:r w:rsidRPr="006C56E8">
        <w:t xml:space="preserve"> Frequency Layers</w:t>
      </w:r>
    </w:p>
    <w:p w14:paraId="0EEBE88A" w14:textId="604C3243" w:rsidR="00A6428F" w:rsidRPr="00A6428F" w:rsidRDefault="00A6428F" w:rsidP="00A6428F">
      <w:pPr>
        <w:pStyle w:val="3GPPText"/>
        <w:rPr>
          <w:rFonts w:eastAsia="MS Gothic"/>
          <w:sz w:val="24"/>
          <w:lang w:val="en-GB" w:eastAsia="ja-JP"/>
        </w:rPr>
      </w:pPr>
      <w:r w:rsidRPr="00A6428F">
        <w:rPr>
          <w:rFonts w:eastAsia="MS Gothic"/>
          <w:sz w:val="24"/>
          <w:lang w:val="en-GB" w:eastAsia="ja-JP"/>
        </w:rPr>
        <w:t xml:space="preserve">With </w:t>
      </w:r>
      <w:r>
        <w:rPr>
          <w:rFonts w:eastAsia="MS Gothic"/>
          <w:sz w:val="24"/>
          <w:lang w:val="en-GB" w:eastAsia="ja-JP"/>
        </w:rPr>
        <w:t xml:space="preserve">regards to DL PRS processing capability across frequency layers, the assumption is that a UE is </w:t>
      </w:r>
      <w:proofErr w:type="spellStart"/>
      <w:r>
        <w:rPr>
          <w:rFonts w:eastAsia="MS Gothic"/>
          <w:sz w:val="24"/>
          <w:lang w:val="en-GB" w:eastAsia="ja-JP"/>
        </w:rPr>
        <w:t>TDMing</w:t>
      </w:r>
      <w:proofErr w:type="spellEnd"/>
      <w:r>
        <w:rPr>
          <w:rFonts w:eastAsia="MS Gothic"/>
          <w:sz w:val="24"/>
          <w:lang w:val="en-GB" w:eastAsia="ja-JP"/>
        </w:rPr>
        <w:t xml:space="preserve"> the processing of different frequency layers. We think that this assumption is reasonable for NR Rel-16 Positioning, and we don’t consider it essential to define a capability for simultaneous processing of multiple positioning frequency layers</w:t>
      </w:r>
      <w:r w:rsidR="004C5D16">
        <w:rPr>
          <w:rFonts w:eastAsia="MS Gothic"/>
          <w:sz w:val="24"/>
          <w:lang w:val="en-GB" w:eastAsia="ja-JP"/>
        </w:rPr>
        <w:t xml:space="preserve"> in this release.</w:t>
      </w:r>
      <w:r>
        <w:rPr>
          <w:rFonts w:eastAsia="MS Gothic"/>
          <w:sz w:val="24"/>
          <w:lang w:val="en-GB" w:eastAsia="ja-JP"/>
        </w:rPr>
        <w:t xml:space="preserve"> </w:t>
      </w:r>
    </w:p>
    <w:p w14:paraId="51235FC1" w14:textId="77777777" w:rsidR="00A6428F" w:rsidRDefault="00A6428F" w:rsidP="00A6428F">
      <w:pPr>
        <w:pStyle w:val="3GPPText"/>
        <w:spacing w:before="0" w:after="0"/>
        <w:jc w:val="left"/>
        <w:textAlignment w:val="auto"/>
        <w:rPr>
          <w:b/>
          <w:bCs/>
          <w:sz w:val="20"/>
        </w:rPr>
      </w:pPr>
    </w:p>
    <w:p w14:paraId="5F23F52F" w14:textId="0521B38E" w:rsidR="006C56E8" w:rsidRPr="009F46C1" w:rsidRDefault="00A6428F" w:rsidP="00A6428F">
      <w:pPr>
        <w:pStyle w:val="3GPPText"/>
        <w:spacing w:before="0" w:after="0"/>
        <w:textAlignment w:val="auto"/>
        <w:rPr>
          <w:i/>
          <w:iCs/>
          <w:sz w:val="24"/>
          <w:szCs w:val="24"/>
        </w:rPr>
      </w:pPr>
      <w:r w:rsidRPr="00A6428F">
        <w:rPr>
          <w:b/>
          <w:bCs/>
          <w:i/>
          <w:iCs/>
          <w:sz w:val="24"/>
          <w:szCs w:val="24"/>
        </w:rPr>
        <w:t xml:space="preserve">Proposal 1: </w:t>
      </w:r>
      <w:r w:rsidRPr="009F46C1">
        <w:rPr>
          <w:i/>
          <w:iCs/>
          <w:sz w:val="24"/>
          <w:szCs w:val="24"/>
        </w:rPr>
        <w:t>For a UE supporting multiple positioning frequency layers, a UE is expected to process one frequency layer at a time in which case,  if the UE reports it supports (N1, N2, T) for a single frequency layer, and it supports K frequency layers, this UE would be capable of supporting a DL PRS processing capability of (N1, N2, K*T) across all</w:t>
      </w:r>
      <w:r w:rsidR="004C5D16">
        <w:rPr>
          <w:i/>
          <w:iCs/>
          <w:sz w:val="24"/>
          <w:szCs w:val="24"/>
        </w:rPr>
        <w:t xml:space="preserve"> K</w:t>
      </w:r>
      <w:r w:rsidRPr="009F46C1">
        <w:rPr>
          <w:i/>
          <w:iCs/>
          <w:sz w:val="24"/>
          <w:szCs w:val="24"/>
        </w:rPr>
        <w:t xml:space="preserve"> frequency layers.</w:t>
      </w:r>
    </w:p>
    <w:p w14:paraId="2A90E638" w14:textId="0886D9A3" w:rsidR="000B5AC4" w:rsidRDefault="000B5AC4" w:rsidP="00EA60BD">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Values for N1 and N2</w:t>
      </w:r>
    </w:p>
    <w:p w14:paraId="385806A0" w14:textId="62E9C94C" w:rsidR="000B5AC4" w:rsidRDefault="0075136B" w:rsidP="00DC5B43">
      <w:pPr>
        <w:jc w:val="both"/>
      </w:pPr>
      <w:r>
        <w:t xml:space="preserve">With regards to the </w:t>
      </w:r>
      <w:r w:rsidR="004C5D16">
        <w:t>candidate values of</w:t>
      </w:r>
      <w:r>
        <w:t xml:space="preserve"> N1 and N2 that the UE may report we make the following comments:</w:t>
      </w:r>
    </w:p>
    <w:p w14:paraId="62A8DC7F" w14:textId="5E3EF3E9" w:rsidR="0075136B" w:rsidRDefault="0075136B" w:rsidP="00DC5B43">
      <w:pPr>
        <w:pStyle w:val="ListParagraph"/>
        <w:numPr>
          <w:ilvl w:val="0"/>
          <w:numId w:val="45"/>
        </w:numPr>
        <w:ind w:leftChars="0"/>
        <w:jc w:val="both"/>
      </w:pPr>
      <w:r>
        <w:t xml:space="preserve">There would need to be some relatively small values </w:t>
      </w:r>
      <w:r w:rsidR="00DC5B43">
        <w:t>for the case a UE reports how many PRS resources and symbols it can process within a small measurement window</w:t>
      </w:r>
      <w:r w:rsidR="004C5D16">
        <w:t xml:space="preserve"> (e.g., within each slot)</w:t>
      </w:r>
      <w:r w:rsidR="00DC5B43">
        <w:t xml:space="preserve">. </w:t>
      </w:r>
    </w:p>
    <w:p w14:paraId="6FE919ED" w14:textId="0815A1E1" w:rsidR="00DC5B43" w:rsidRDefault="00DC5B43" w:rsidP="00DC5B43">
      <w:pPr>
        <w:pStyle w:val="ListParagraph"/>
        <w:numPr>
          <w:ilvl w:val="0"/>
          <w:numId w:val="45"/>
        </w:numPr>
        <w:ind w:leftChars="0"/>
        <w:jc w:val="both"/>
      </w:pPr>
      <w:r>
        <w:t>There would need to be some options for large values for the case of a UE reporting how many PRS resources and symbols it can process within a large measurement window</w:t>
      </w:r>
      <w:r w:rsidR="004C5D16">
        <w:t xml:space="preserve"> (e.g., 160 </w:t>
      </w:r>
      <w:proofErr w:type="spellStart"/>
      <w:r w:rsidR="004C5D16">
        <w:t>msec</w:t>
      </w:r>
      <w:proofErr w:type="spellEnd"/>
      <w:r w:rsidR="004C5D16">
        <w:t>)</w:t>
      </w:r>
      <w:r>
        <w:t xml:space="preserve">. </w:t>
      </w:r>
    </w:p>
    <w:p w14:paraId="607890D6" w14:textId="521E99E1" w:rsidR="00DC5B43" w:rsidRDefault="00DC5B43" w:rsidP="00DC5B43">
      <w:pPr>
        <w:ind w:left="360"/>
        <w:jc w:val="both"/>
      </w:pPr>
    </w:p>
    <w:p w14:paraId="5ECF8D2D" w14:textId="64214155" w:rsidR="00147241" w:rsidRDefault="00DC5B43" w:rsidP="00DC5B43">
      <w:pPr>
        <w:jc w:val="both"/>
      </w:pPr>
      <w:r>
        <w:t xml:space="preserve">A typical case of reporting capability for small measurement windows, would be to report (N1, N2) per slot, and since the reporting would be happening for each SCS, this would correspond to different time durations implicitly. </w:t>
      </w:r>
    </w:p>
    <w:p w14:paraId="6AD44865" w14:textId="6CEA47D2" w:rsidR="0073404E" w:rsidRDefault="0073404E" w:rsidP="00DC5B43">
      <w:pPr>
        <w:jc w:val="both"/>
      </w:pPr>
    </w:p>
    <w:p w14:paraId="4F9F5842" w14:textId="2AFCA4A3" w:rsidR="00372762" w:rsidRDefault="0073404E" w:rsidP="00125214">
      <w:pPr>
        <w:jc w:val="both"/>
        <w:rPr>
          <w:i/>
          <w:iCs/>
        </w:rPr>
      </w:pPr>
      <w:r w:rsidRPr="007C6786">
        <w:rPr>
          <w:b/>
          <w:bCs/>
          <w:i/>
          <w:iCs/>
        </w:rPr>
        <w:t xml:space="preserve">Observation </w:t>
      </w:r>
      <w:r w:rsidR="00125214">
        <w:rPr>
          <w:b/>
          <w:bCs/>
          <w:i/>
          <w:iCs/>
        </w:rPr>
        <w:t>9</w:t>
      </w:r>
      <w:r w:rsidRPr="007C6786">
        <w:rPr>
          <w:b/>
          <w:bCs/>
          <w:i/>
          <w:iCs/>
        </w:rPr>
        <w:t xml:space="preserve">: </w:t>
      </w:r>
      <w:r w:rsidRPr="00125214">
        <w:rPr>
          <w:i/>
          <w:iCs/>
        </w:rPr>
        <w:t xml:space="preserve">With regards to the values </w:t>
      </w:r>
      <w:r w:rsidR="00372762">
        <w:rPr>
          <w:i/>
          <w:iCs/>
        </w:rPr>
        <w:t>of</w:t>
      </w:r>
      <w:r w:rsidRPr="00125214">
        <w:rPr>
          <w:i/>
          <w:iCs/>
        </w:rPr>
        <w:t xml:space="preserve"> N1</w:t>
      </w:r>
      <w:r w:rsidR="00372762">
        <w:rPr>
          <w:i/>
          <w:iCs/>
        </w:rPr>
        <w:t>:</w:t>
      </w:r>
    </w:p>
    <w:p w14:paraId="7C9AB7C2" w14:textId="40EFF806" w:rsidR="0073404E" w:rsidRPr="00372762" w:rsidRDefault="00372762" w:rsidP="00372762">
      <w:pPr>
        <w:pStyle w:val="ListParagraph"/>
        <w:numPr>
          <w:ilvl w:val="0"/>
          <w:numId w:val="48"/>
        </w:numPr>
        <w:ind w:leftChars="0"/>
        <w:jc w:val="both"/>
        <w:rPr>
          <w:i/>
          <w:iCs/>
        </w:rPr>
      </w:pPr>
      <w:r w:rsidRPr="00372762">
        <w:rPr>
          <w:i/>
          <w:iCs/>
        </w:rPr>
        <w:t xml:space="preserve">at least N1 equal to the slot durations should be supported. </w:t>
      </w:r>
      <w:r w:rsidR="00125214" w:rsidRPr="00372762">
        <w:rPr>
          <w:i/>
          <w:iCs/>
        </w:rPr>
        <w:t>That is, for T = ‘slot duration’,</w:t>
      </w:r>
      <w:r w:rsidRPr="00372762">
        <w:rPr>
          <w:i/>
          <w:iCs/>
        </w:rPr>
        <w:t xml:space="preserve"> </w:t>
      </w:r>
      <m:oMath>
        <m:r>
          <w:rPr>
            <w:rFonts w:ascii="Cambria Math" w:hAnsi="Cambria Math"/>
          </w:rPr>
          <m:t>N1≤T</m:t>
        </m:r>
      </m:oMath>
      <w:r w:rsidR="00125214" w:rsidRPr="00372762">
        <w:rPr>
          <w:i/>
          <w:iCs/>
        </w:rPr>
        <w:t>,</w:t>
      </w:r>
      <w:r w:rsidR="00695985">
        <w:rPr>
          <w:i/>
          <w:iCs/>
        </w:rPr>
        <w:t xml:space="preserve"> </w:t>
      </w:r>
      <w:proofErr w:type="gramStart"/>
      <w:r w:rsidR="00695985">
        <w:rPr>
          <w:i/>
          <w:iCs/>
        </w:rPr>
        <w:t>with</w:t>
      </w:r>
      <w:r w:rsidR="00125214" w:rsidRPr="00372762">
        <w:rPr>
          <w:i/>
          <w:iCs/>
        </w:rPr>
        <w:t xml:space="preserve">  N</w:t>
      </w:r>
      <w:proofErr w:type="gramEnd"/>
      <w:r w:rsidR="00125214" w:rsidRPr="00372762">
        <w:rPr>
          <w:i/>
          <w:iCs/>
        </w:rPr>
        <w:t>1 = {0.125,0.25,0.5,1}</w:t>
      </w:r>
      <w:r w:rsidR="00695985">
        <w:rPr>
          <w:i/>
          <w:iCs/>
        </w:rPr>
        <w:t>.</w:t>
      </w:r>
    </w:p>
    <w:p w14:paraId="5B2B2B48" w14:textId="5F05848A" w:rsidR="00372762" w:rsidRPr="00695985" w:rsidRDefault="00372762" w:rsidP="00372762">
      <w:pPr>
        <w:pStyle w:val="ListParagraph"/>
        <w:numPr>
          <w:ilvl w:val="0"/>
          <w:numId w:val="48"/>
        </w:numPr>
        <w:ind w:leftChars="0"/>
        <w:jc w:val="both"/>
        <w:rPr>
          <w:i/>
          <w:iCs/>
        </w:rPr>
      </w:pPr>
      <w:r>
        <w:rPr>
          <w:i/>
          <w:iCs/>
        </w:rPr>
        <w:t>For T</w:t>
      </w:r>
      <w:proofErr w:type="gramStart"/>
      <w:r>
        <w:rPr>
          <w:i/>
          <w:iCs/>
        </w:rPr>
        <w:t>&gt;</w:t>
      </w:r>
      <w:r w:rsidRPr="00125214">
        <w:rPr>
          <w:i/>
          <w:iCs/>
        </w:rPr>
        <w:t>‘</w:t>
      </w:r>
      <w:proofErr w:type="gramEnd"/>
      <w:r w:rsidRPr="00125214">
        <w:rPr>
          <w:i/>
          <w:iCs/>
        </w:rPr>
        <w:t>slot duration’</w:t>
      </w:r>
      <w:r>
        <w:rPr>
          <w:i/>
          <w:iCs/>
        </w:rPr>
        <w:t xml:space="preserve">, considering a value of </w:t>
      </w:r>
      <w:r w:rsidR="00695985">
        <w:rPr>
          <w:i/>
          <w:iCs/>
        </w:rPr>
        <w:t>T up to</w:t>
      </w:r>
      <w:r>
        <w:rPr>
          <w:i/>
          <w:iCs/>
        </w:rPr>
        <w:t xml:space="preserve"> T=1280 </w:t>
      </w:r>
      <w:proofErr w:type="spellStart"/>
      <w:r>
        <w:rPr>
          <w:i/>
          <w:iCs/>
        </w:rPr>
        <w:t>msec</w:t>
      </w:r>
      <w:proofErr w:type="spellEnd"/>
      <w:r>
        <w:rPr>
          <w:i/>
          <w:iCs/>
        </w:rPr>
        <w:t>, and assuming a</w:t>
      </w:r>
      <w:r w:rsidR="00695985">
        <w:rPr>
          <w:i/>
          <w:iCs/>
        </w:rPr>
        <w:t>n approximate</w:t>
      </w:r>
      <w:r>
        <w:rPr>
          <w:i/>
          <w:iCs/>
        </w:rPr>
        <w:t xml:space="preserve"> 5% overhead of PRS, supporting a range of values of up to ~50 </w:t>
      </w:r>
      <w:proofErr w:type="spellStart"/>
      <w:r>
        <w:rPr>
          <w:i/>
          <w:iCs/>
        </w:rPr>
        <w:t>msec</w:t>
      </w:r>
      <w:proofErr w:type="spellEnd"/>
      <w:r>
        <w:rPr>
          <w:i/>
          <w:iCs/>
        </w:rPr>
        <w:t xml:space="preserve"> is reasonable. </w:t>
      </w:r>
    </w:p>
    <w:p w14:paraId="397EA6F3" w14:textId="7BE76A4F" w:rsidR="00502096" w:rsidRDefault="00502096" w:rsidP="00EA60BD">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DL PRS Processing capability</w:t>
      </w:r>
    </w:p>
    <w:p w14:paraId="77E64006" w14:textId="5733129A" w:rsidR="00502096" w:rsidRDefault="00502096" w:rsidP="00502096"/>
    <w:p w14:paraId="5D5D717D" w14:textId="314F8EC6" w:rsidR="00502096" w:rsidRDefault="00502096" w:rsidP="00502096">
      <w:r>
        <w:t>Based on the discussion shown above, we make the following complete proposal with regards to the DL PRS processing capability:</w:t>
      </w:r>
    </w:p>
    <w:p w14:paraId="1B655F56" w14:textId="1B072D34" w:rsidR="00502096" w:rsidRDefault="00502096" w:rsidP="00502096"/>
    <w:p w14:paraId="143021EB" w14:textId="77777777" w:rsidR="00502096" w:rsidRPr="00AA54CB" w:rsidRDefault="00502096" w:rsidP="00502096">
      <w:pPr>
        <w:pStyle w:val="3GPPText"/>
        <w:adjustRightInd/>
        <w:spacing w:before="0" w:after="0"/>
        <w:jc w:val="left"/>
        <w:textAlignment w:val="auto"/>
        <w:rPr>
          <w:rFonts w:eastAsia="MS Gothic"/>
          <w:i/>
          <w:iCs/>
          <w:sz w:val="24"/>
          <w:lang w:val="en-GB" w:eastAsia="ja-JP"/>
        </w:rPr>
      </w:pPr>
      <w:r w:rsidRPr="001E42F0">
        <w:rPr>
          <w:rFonts w:eastAsia="MS Gothic"/>
          <w:b/>
          <w:bCs/>
          <w:i/>
          <w:iCs/>
          <w:sz w:val="24"/>
          <w:lang w:val="en-GB" w:eastAsia="ja-JP"/>
        </w:rPr>
        <w:t>Proposal</w:t>
      </w:r>
      <w:r>
        <w:rPr>
          <w:rFonts w:eastAsia="MS Gothic"/>
          <w:b/>
          <w:bCs/>
          <w:i/>
          <w:iCs/>
          <w:sz w:val="24"/>
          <w:lang w:val="en-GB" w:eastAsia="ja-JP"/>
        </w:rPr>
        <w:t xml:space="preserve"> 2</w:t>
      </w:r>
      <w:r w:rsidRPr="001E42F0">
        <w:rPr>
          <w:rFonts w:eastAsia="MS Gothic"/>
          <w:b/>
          <w:bCs/>
          <w:i/>
          <w:iCs/>
          <w:sz w:val="24"/>
          <w:lang w:val="en-GB" w:eastAsia="ja-JP"/>
        </w:rPr>
        <w:t xml:space="preserve">: </w:t>
      </w:r>
      <w:r w:rsidRPr="00AA54CB">
        <w:rPr>
          <w:rFonts w:eastAsia="MS Gothic"/>
          <w:i/>
          <w:iCs/>
          <w:sz w:val="24"/>
          <w:lang w:val="en-GB" w:eastAsia="ja-JP"/>
        </w:rPr>
        <w:t>Define the DL PRS processing capabilities as:</w:t>
      </w:r>
    </w:p>
    <w:p w14:paraId="1591F0FE" w14:textId="77777777" w:rsidR="00502096" w:rsidRPr="00AA54CB" w:rsidRDefault="00502096" w:rsidP="00502096">
      <w:pPr>
        <w:pStyle w:val="3GPPText"/>
        <w:numPr>
          <w:ilvl w:val="0"/>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Duration of DL PRS symbol in units of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(N1) and number of PRS resources (N2) across all TRPs a UE can process every T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assuming a maximum DL PRS bandwidth in MHz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for a reported SCS, which is supported when measurement gaps are configured. </w:t>
      </w:r>
    </w:p>
    <w:p w14:paraId="1AD6F1BB"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T = {0.125, 0.25, 0.5, 1, 2, 4, 8, 16, 20, 30, 40, 80, 160, 320, 640, 1280} </w:t>
      </w:r>
      <w:proofErr w:type="spellStart"/>
      <w:r w:rsidRPr="00AA54CB">
        <w:rPr>
          <w:rFonts w:eastAsia="MS Gothic"/>
          <w:i/>
          <w:iCs/>
          <w:sz w:val="24"/>
          <w:lang w:val="en-GB" w:eastAsia="ja-JP"/>
        </w:rPr>
        <w:t>ms</w:t>
      </w:r>
      <w:proofErr w:type="spellEnd"/>
    </w:p>
    <w:p w14:paraId="430441EA"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N1 = {0.125, 0.25, 0.5, 1, 2, 4, 8, 12, 16, 20, 25, 30, 35, 40, 45, 50} </w:t>
      </w:r>
      <w:proofErr w:type="spellStart"/>
      <w:r w:rsidRPr="00AA54CB">
        <w:rPr>
          <w:rFonts w:eastAsia="MS Gothic"/>
          <w:i/>
          <w:iCs/>
          <w:sz w:val="24"/>
          <w:lang w:val="en-GB" w:eastAsia="ja-JP"/>
        </w:rPr>
        <w:t>ms</w:t>
      </w:r>
      <w:proofErr w:type="spellEnd"/>
    </w:p>
    <w:p w14:paraId="15618394"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N2 = {1, 2, 4, 6, 8, 12, 16, 24, 32, 48, 64, 96, 128, 256, 512, 1024} resources</w:t>
      </w:r>
    </w:p>
    <w:p w14:paraId="590188E0"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 {10, 20, 40, 50, 80, 100, 200, 400} MHz</w:t>
      </w:r>
    </w:p>
    <w:p w14:paraId="2AECD77D" w14:textId="77777777" w:rsidR="00502096" w:rsidRPr="00AA54CB" w:rsidRDefault="00502096" w:rsidP="00502096">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For each SCS, the UE reports </w:t>
      </w:r>
    </w:p>
    <w:p w14:paraId="5B138F48" w14:textId="77777777" w:rsidR="00502096" w:rsidRPr="00AA54CB" w:rsidRDefault="00502096" w:rsidP="00502096">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a single </w:t>
      </w:r>
      <w:proofErr w:type="spellStart"/>
      <w:r w:rsidRPr="00AA54CB">
        <w:rPr>
          <w:rFonts w:ascii="Times New Roman" w:eastAsia="MS Gothic" w:hAnsi="Times New Roman"/>
          <w:i/>
          <w:iCs/>
          <w:sz w:val="24"/>
          <w:lang w:eastAsia="ja-JP"/>
        </w:rPr>
        <w:t>Bmax</w:t>
      </w:r>
      <w:proofErr w:type="spellEnd"/>
      <w:r w:rsidRPr="00AA54CB">
        <w:rPr>
          <w:rFonts w:ascii="Times New Roman" w:eastAsia="MS Gothic" w:hAnsi="Times New Roman"/>
          <w:i/>
          <w:iCs/>
          <w:sz w:val="24"/>
          <w:lang w:eastAsia="ja-JP"/>
        </w:rPr>
        <w:t xml:space="preserve"> </w:t>
      </w:r>
    </w:p>
    <w:p w14:paraId="186C91D4" w14:textId="77777777" w:rsidR="00502096" w:rsidRPr="00AA54CB" w:rsidRDefault="00502096" w:rsidP="00502096">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or both of the following two:</w:t>
      </w:r>
    </w:p>
    <w:p w14:paraId="18232F3C" w14:textId="77777777" w:rsidR="00502096" w:rsidRPr="00AA54CB" w:rsidRDefault="00502096" w:rsidP="00502096">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 “slot duration” with </w:t>
      </w:r>
      <m:oMath>
        <m:r>
          <w:rPr>
            <w:rFonts w:ascii="Cambria Math" w:eastAsia="MS Gothic" w:hAnsi="Cambria Math"/>
            <w:sz w:val="24"/>
            <w:lang w:eastAsia="ja-JP"/>
          </w:rPr>
          <m:t>N1≤T</m:t>
        </m:r>
      </m:oMath>
    </w:p>
    <w:p w14:paraId="18D7D3A3" w14:textId="77777777" w:rsidR="00502096" w:rsidRPr="00AA54CB" w:rsidRDefault="00502096" w:rsidP="00502096">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&gt; “slot duration” with </w:t>
      </w:r>
      <m:oMath>
        <m:r>
          <w:rPr>
            <w:rFonts w:ascii="Cambria Math" w:eastAsia="MS Gothic" w:hAnsi="Cambria Math"/>
            <w:sz w:val="24"/>
            <w:lang w:eastAsia="ja-JP"/>
          </w:rPr>
          <m:t>N1≤T</m:t>
        </m:r>
      </m:oMath>
    </w:p>
    <w:p w14:paraId="2ADEC897" w14:textId="77777777" w:rsidR="00502096" w:rsidRPr="00AA54CB" w:rsidRDefault="00502096" w:rsidP="00502096">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This capability is reported per band</w:t>
      </w:r>
    </w:p>
    <w:p w14:paraId="3FC2216C" w14:textId="77777777" w:rsidR="00502096" w:rsidRPr="001E42F0" w:rsidRDefault="00502096" w:rsidP="00502096">
      <w:pPr>
        <w:rPr>
          <w:b/>
          <w:bCs/>
          <w:i/>
          <w:iCs/>
        </w:rPr>
      </w:pPr>
    </w:p>
    <w:p w14:paraId="1588FA8A" w14:textId="77777777" w:rsidR="00502096" w:rsidRPr="00AA54CB" w:rsidRDefault="00502096" w:rsidP="00502096">
      <w:pPr>
        <w:pStyle w:val="3GPPText"/>
        <w:numPr>
          <w:ilvl w:val="0"/>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Duration of DL PRS symbol in units of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(N1) and number of PRS resources (N2) across all TRPs a UE can process every T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assuming a maximum DL PRS bandwidth in MHz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for a reported SCS, which is supported when measurement gaps are not configured. </w:t>
      </w:r>
    </w:p>
    <w:p w14:paraId="43002C7E"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T</w:t>
      </w:r>
      <w:proofErr w:type="gramStart"/>
      <w:r w:rsidRPr="00AA54CB">
        <w:rPr>
          <w:rFonts w:eastAsia="MS Gothic"/>
          <w:i/>
          <w:iCs/>
          <w:sz w:val="24"/>
          <w:lang w:val="en-GB" w:eastAsia="ja-JP"/>
        </w:rPr>
        <w:t>={</w:t>
      </w:r>
      <w:proofErr w:type="gramEnd"/>
      <w:r w:rsidRPr="00AA54CB">
        <w:rPr>
          <w:rFonts w:eastAsia="MS Gothic"/>
          <w:i/>
          <w:iCs/>
          <w:sz w:val="24"/>
          <w:lang w:val="en-GB" w:eastAsia="ja-JP"/>
        </w:rPr>
        <w:t xml:space="preserve">0.125, 0.25, 0.5, 1, 2, 4, 8, 16, 20, 30, 40, 80, 160, 320, 640, 1280} </w:t>
      </w:r>
      <w:proofErr w:type="spellStart"/>
      <w:r w:rsidRPr="00AA54CB">
        <w:rPr>
          <w:rFonts w:eastAsia="MS Gothic"/>
          <w:i/>
          <w:iCs/>
          <w:sz w:val="24"/>
          <w:lang w:val="en-GB" w:eastAsia="ja-JP"/>
        </w:rPr>
        <w:t>ms</w:t>
      </w:r>
      <w:proofErr w:type="spellEnd"/>
    </w:p>
    <w:p w14:paraId="78B7A5A0"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N1 = {0.125, 0.25, 0.5, 1, 2, 4, 8, 12, 16, 20, 25, 30, 35, 40, 45, 50} </w:t>
      </w:r>
      <w:proofErr w:type="spellStart"/>
      <w:r w:rsidRPr="00AA54CB">
        <w:rPr>
          <w:rFonts w:eastAsia="MS Gothic"/>
          <w:i/>
          <w:iCs/>
          <w:sz w:val="24"/>
          <w:lang w:val="en-GB" w:eastAsia="ja-JP"/>
        </w:rPr>
        <w:t>ms</w:t>
      </w:r>
      <w:proofErr w:type="spellEnd"/>
    </w:p>
    <w:p w14:paraId="3859F2BF"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N2 = {1, 2, 4, 6, 8, 12, 16, 24, 32, 48, 64, 96, 128, 256, 512, 1024} resources</w:t>
      </w:r>
    </w:p>
    <w:p w14:paraId="6DC25A88" w14:textId="77777777" w:rsidR="00502096" w:rsidRPr="00AA54CB" w:rsidRDefault="00502096" w:rsidP="00502096">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 {10, 20, 40, 50, 80, 100, 200, 400} MHz</w:t>
      </w:r>
    </w:p>
    <w:p w14:paraId="541808BE" w14:textId="77777777" w:rsidR="00502096" w:rsidRPr="00AA54CB" w:rsidRDefault="00502096" w:rsidP="00502096">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For each SCS, the UE reports </w:t>
      </w:r>
    </w:p>
    <w:p w14:paraId="39144C3F" w14:textId="77777777" w:rsidR="00502096" w:rsidRPr="00AA54CB" w:rsidRDefault="00502096" w:rsidP="00502096">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a single </w:t>
      </w:r>
      <w:proofErr w:type="spellStart"/>
      <w:r w:rsidRPr="00AA54CB">
        <w:rPr>
          <w:rFonts w:ascii="Times New Roman" w:eastAsia="MS Gothic" w:hAnsi="Times New Roman"/>
          <w:i/>
          <w:iCs/>
          <w:sz w:val="24"/>
          <w:lang w:eastAsia="ja-JP"/>
        </w:rPr>
        <w:t>Bmax</w:t>
      </w:r>
      <w:proofErr w:type="spellEnd"/>
      <w:r w:rsidRPr="00AA54CB">
        <w:rPr>
          <w:rFonts w:ascii="Times New Roman" w:eastAsia="MS Gothic" w:hAnsi="Times New Roman"/>
          <w:i/>
          <w:iCs/>
          <w:sz w:val="24"/>
          <w:lang w:eastAsia="ja-JP"/>
        </w:rPr>
        <w:t xml:space="preserve"> </w:t>
      </w:r>
    </w:p>
    <w:p w14:paraId="5ABDE3F4" w14:textId="77777777" w:rsidR="00502096" w:rsidRPr="00AA54CB" w:rsidRDefault="00502096" w:rsidP="00502096">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or both of the following two:</w:t>
      </w:r>
    </w:p>
    <w:p w14:paraId="41DEE407" w14:textId="77777777" w:rsidR="00502096" w:rsidRPr="00AA54CB" w:rsidRDefault="00502096" w:rsidP="00502096">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 “slot duration” with </w:t>
      </w:r>
      <m:oMath>
        <m:r>
          <w:rPr>
            <w:rFonts w:ascii="Cambria Math" w:eastAsia="MS Gothic" w:hAnsi="Cambria Math"/>
            <w:sz w:val="24"/>
            <w:lang w:eastAsia="ja-JP"/>
          </w:rPr>
          <m:t>N1≤T</m:t>
        </m:r>
      </m:oMath>
    </w:p>
    <w:p w14:paraId="1EDEB8F6" w14:textId="77777777" w:rsidR="00502096" w:rsidRPr="00AA54CB" w:rsidRDefault="00502096" w:rsidP="00502096">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&gt; “slot duration” with </w:t>
      </w:r>
      <m:oMath>
        <m:r>
          <w:rPr>
            <w:rFonts w:ascii="Cambria Math" w:eastAsia="MS Gothic" w:hAnsi="Cambria Math"/>
            <w:sz w:val="24"/>
            <w:lang w:eastAsia="ja-JP"/>
          </w:rPr>
          <m:t>N1≤T</m:t>
        </m:r>
      </m:oMath>
    </w:p>
    <w:p w14:paraId="616A75BB" w14:textId="77777777" w:rsidR="00502096" w:rsidRPr="00AA54CB" w:rsidRDefault="00502096" w:rsidP="00502096">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This capability is reported per band</w:t>
      </w:r>
    </w:p>
    <w:p w14:paraId="7D5DD7E3" w14:textId="208D9DFA" w:rsidR="00502096" w:rsidRPr="00502096" w:rsidRDefault="00502096" w:rsidP="00502096">
      <w:pPr>
        <w:pStyle w:val="TAL"/>
        <w:numPr>
          <w:ilvl w:val="0"/>
          <w:numId w:val="41"/>
        </w:numPr>
        <w:rPr>
          <w:rFonts w:ascii="Times New Roman" w:eastAsia="MS Gothic" w:hAnsi="Times New Roman"/>
          <w:b/>
          <w:bCs/>
          <w:i/>
          <w:iCs/>
          <w:sz w:val="24"/>
          <w:lang w:eastAsia="ja-JP"/>
        </w:rPr>
      </w:pPr>
      <w:r w:rsidRPr="00AA54CB">
        <w:rPr>
          <w:rFonts w:ascii="Times New Roman" w:eastAsia="MS Gothic" w:hAnsi="Times New Roman"/>
          <w:i/>
          <w:iCs/>
          <w:sz w:val="24"/>
          <w:lang w:eastAsia="ja-JP"/>
        </w:rPr>
        <w:t>When a UE does not report this UE DL PRS processing capability, the UE does not support DL PRS processing without measurement gaps</w:t>
      </w:r>
    </w:p>
    <w:p w14:paraId="42833FE0" w14:textId="77777777" w:rsidR="00502096" w:rsidRPr="00502096" w:rsidRDefault="00502096" w:rsidP="00502096"/>
    <w:p w14:paraId="76294F60" w14:textId="6D1E2BAE" w:rsidR="00EA60BD" w:rsidRDefault="00EA60BD" w:rsidP="00EA60BD">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Conclusion</w:t>
      </w:r>
    </w:p>
    <w:p w14:paraId="268A3FE0" w14:textId="3DCA94FA" w:rsidR="00CE503E" w:rsidRDefault="00A6428F" w:rsidP="00CE503E">
      <w:pPr>
        <w:pStyle w:val="3GPPText"/>
        <w:adjustRightInd/>
        <w:spacing w:before="0" w:after="0"/>
        <w:jc w:val="left"/>
        <w:textAlignment w:val="auto"/>
        <w:rPr>
          <w:rFonts w:eastAsia="MS Gothic"/>
          <w:sz w:val="24"/>
          <w:lang w:val="en-GB" w:eastAsia="ja-JP"/>
        </w:rPr>
      </w:pPr>
      <w:r w:rsidRPr="00A6428F">
        <w:rPr>
          <w:rFonts w:eastAsia="MS Gothic"/>
          <w:sz w:val="24"/>
          <w:lang w:val="en-GB" w:eastAsia="ja-JP"/>
        </w:rPr>
        <w:t>We make the following Observations</w:t>
      </w:r>
      <w:r w:rsidR="00A53A8F">
        <w:rPr>
          <w:rFonts w:eastAsia="MS Gothic"/>
          <w:sz w:val="24"/>
          <w:lang w:val="en-GB" w:eastAsia="ja-JP"/>
        </w:rPr>
        <w:t>:</w:t>
      </w:r>
    </w:p>
    <w:p w14:paraId="1FC21556" w14:textId="77777777" w:rsidR="00A53A8F" w:rsidRDefault="00A53A8F" w:rsidP="00CE503E">
      <w:pPr>
        <w:pStyle w:val="3GPPText"/>
        <w:adjustRightInd/>
        <w:spacing w:before="0" w:after="0"/>
        <w:jc w:val="left"/>
        <w:textAlignment w:val="auto"/>
        <w:rPr>
          <w:rFonts w:eastAsia="MS Gothic"/>
          <w:sz w:val="24"/>
          <w:lang w:val="en-GB" w:eastAsia="ja-JP"/>
        </w:rPr>
      </w:pPr>
    </w:p>
    <w:p w14:paraId="684A306D" w14:textId="77777777" w:rsidR="00502096" w:rsidRPr="00AA54CB" w:rsidRDefault="00502096" w:rsidP="00502096">
      <w:pPr>
        <w:jc w:val="both"/>
        <w:rPr>
          <w:i/>
          <w:iCs/>
        </w:rPr>
      </w:pPr>
      <w:r w:rsidRPr="00A6428F">
        <w:rPr>
          <w:b/>
          <w:bCs/>
          <w:i/>
          <w:iCs/>
        </w:rPr>
        <w:t xml:space="preserve">Observation 1:  </w:t>
      </w:r>
      <w:r w:rsidRPr="00AA54CB">
        <w:rPr>
          <w:i/>
          <w:iCs/>
        </w:rPr>
        <w:t xml:space="preserve">In the previous agreement with regards to the maximum PRS BW, the SCS needs to be added, otherwise there is ambiguity on the number of PRBs that the DL PRS occupies. </w:t>
      </w:r>
    </w:p>
    <w:p w14:paraId="1B2C6C09" w14:textId="26084395" w:rsidR="00A53A8F" w:rsidRDefault="00A53A8F" w:rsidP="00255E4D">
      <w:pPr>
        <w:pStyle w:val="3GPPText"/>
        <w:adjustRightInd/>
        <w:spacing w:before="0" w:after="0"/>
        <w:jc w:val="left"/>
        <w:textAlignment w:val="auto"/>
        <w:rPr>
          <w:rFonts w:eastAsia="MS Gothic"/>
          <w:sz w:val="24"/>
          <w:lang w:val="en-GB" w:eastAsia="ja-JP"/>
        </w:rPr>
      </w:pPr>
    </w:p>
    <w:p w14:paraId="65DC24BB" w14:textId="77777777" w:rsidR="00502096" w:rsidRPr="00AA54CB" w:rsidRDefault="00502096" w:rsidP="00502096">
      <w:pPr>
        <w:jc w:val="both"/>
        <w:rPr>
          <w:i/>
          <w:iCs/>
        </w:rPr>
      </w:pPr>
      <w:r w:rsidRPr="00A6428F">
        <w:rPr>
          <w:b/>
          <w:bCs/>
          <w:i/>
          <w:iCs/>
        </w:rPr>
        <w:t xml:space="preserve">Observation 2: </w:t>
      </w:r>
      <w:r w:rsidRPr="00AA54CB">
        <w:rPr>
          <w:i/>
          <w:iCs/>
        </w:rPr>
        <w:t>There is a standing agreement that the UE shall report a limit on the maximum number of DL PRS resources (N2) within a measurement window. If this value equals</w:t>
      </w:r>
      <w:r>
        <w:rPr>
          <w:i/>
          <w:iCs/>
        </w:rPr>
        <w:t xml:space="preserve"> to</w:t>
      </w:r>
      <w:r w:rsidRPr="00AA54CB">
        <w:rPr>
          <w:i/>
          <w:iCs/>
        </w:rPr>
        <w:t xml:space="preserve"> X7</w:t>
      </w:r>
      <w:r>
        <w:rPr>
          <w:i/>
          <w:iCs/>
        </w:rPr>
        <w:t xml:space="preserve"> (the number of PRS resources across all TRPs)</w:t>
      </w:r>
      <w:r w:rsidRPr="00AA54CB">
        <w:rPr>
          <w:i/>
          <w:iCs/>
        </w:rPr>
        <w:t xml:space="preserve"> requires a separate agreement. </w:t>
      </w:r>
    </w:p>
    <w:p w14:paraId="17A34B8C" w14:textId="77777777" w:rsidR="00AA54CB" w:rsidRDefault="00AA54CB" w:rsidP="00255E4D">
      <w:pPr>
        <w:jc w:val="both"/>
        <w:rPr>
          <w:b/>
          <w:bCs/>
          <w:i/>
          <w:iCs/>
        </w:rPr>
      </w:pPr>
    </w:p>
    <w:p w14:paraId="5DC38526" w14:textId="77777777" w:rsidR="00502096" w:rsidRPr="00A6428F" w:rsidRDefault="00502096" w:rsidP="00502096">
      <w:pPr>
        <w:jc w:val="both"/>
        <w:rPr>
          <w:b/>
          <w:bCs/>
          <w:i/>
          <w:iCs/>
        </w:rPr>
      </w:pPr>
      <w:r w:rsidRPr="00A6428F">
        <w:rPr>
          <w:b/>
          <w:bCs/>
          <w:i/>
          <w:iCs/>
        </w:rPr>
        <w:t xml:space="preserve">Observation 3: </w:t>
      </w:r>
      <w:r w:rsidRPr="00AA54CB">
        <w:rPr>
          <w:i/>
          <w:iCs/>
        </w:rPr>
        <w:t xml:space="preserve">Depending on UE implementation, a UE </w:t>
      </w:r>
      <w:r>
        <w:rPr>
          <w:i/>
          <w:iCs/>
        </w:rPr>
        <w:t>should be able to</w:t>
      </w:r>
      <w:r w:rsidRPr="00AA54CB">
        <w:rPr>
          <w:i/>
          <w:iCs/>
        </w:rPr>
        <w:t xml:space="preserve"> choose to report</w:t>
      </w:r>
      <w:r>
        <w:rPr>
          <w:i/>
          <w:iCs/>
        </w:rPr>
        <w:t xml:space="preserve"> a</w:t>
      </w:r>
      <w:r w:rsidRPr="00AA54CB">
        <w:rPr>
          <w:i/>
          <w:iCs/>
        </w:rPr>
        <w:t xml:space="preserve"> maximum number of PRS resources within a relatively small measurement window (e.g., </w:t>
      </w:r>
      <w:r>
        <w:rPr>
          <w:i/>
          <w:iCs/>
        </w:rPr>
        <w:t xml:space="preserve">an online </w:t>
      </w:r>
      <w:r w:rsidRPr="00AA54CB">
        <w:rPr>
          <w:i/>
          <w:iCs/>
        </w:rPr>
        <w:t xml:space="preserve">slot-based type of </w:t>
      </w:r>
      <w:r>
        <w:rPr>
          <w:i/>
          <w:iCs/>
        </w:rPr>
        <w:t xml:space="preserve">PRS </w:t>
      </w:r>
      <w:r w:rsidRPr="00AA54CB">
        <w:rPr>
          <w:i/>
          <w:iCs/>
        </w:rPr>
        <w:t>processing)</w:t>
      </w:r>
      <w:r>
        <w:rPr>
          <w:i/>
          <w:iCs/>
        </w:rPr>
        <w:t>.</w:t>
      </w:r>
      <w:r w:rsidRPr="00A6428F">
        <w:rPr>
          <w:b/>
          <w:bCs/>
          <w:i/>
          <w:iCs/>
        </w:rPr>
        <w:t xml:space="preserve"> </w:t>
      </w:r>
    </w:p>
    <w:p w14:paraId="61588602" w14:textId="77777777" w:rsidR="00A53A8F" w:rsidRPr="00A6428F" w:rsidRDefault="00A53A8F" w:rsidP="00255E4D">
      <w:pPr>
        <w:jc w:val="both"/>
        <w:rPr>
          <w:b/>
          <w:bCs/>
          <w:i/>
          <w:iCs/>
        </w:rPr>
      </w:pPr>
    </w:p>
    <w:p w14:paraId="033702DB" w14:textId="77777777" w:rsidR="00502096" w:rsidRPr="00AA54CB" w:rsidRDefault="00502096" w:rsidP="00502096">
      <w:pPr>
        <w:jc w:val="both"/>
        <w:rPr>
          <w:i/>
          <w:iCs/>
        </w:rPr>
      </w:pPr>
      <w:r w:rsidRPr="00A6428F">
        <w:rPr>
          <w:b/>
          <w:bCs/>
          <w:i/>
          <w:iCs/>
        </w:rPr>
        <w:t xml:space="preserve">Observation 4: </w:t>
      </w:r>
      <w:r w:rsidRPr="00AA54CB">
        <w:rPr>
          <w:i/>
          <w:iCs/>
        </w:rPr>
        <w:t>A UE doing offline processing of PRS resources would be likely reporting a maximum number of PRS resource within a relatively large measurement window</w:t>
      </w:r>
      <w:r>
        <w:rPr>
          <w:i/>
          <w:iCs/>
        </w:rPr>
        <w:t xml:space="preserve"> (e.g. 160 </w:t>
      </w:r>
      <w:proofErr w:type="spellStart"/>
      <w:r>
        <w:rPr>
          <w:i/>
          <w:iCs/>
        </w:rPr>
        <w:t>mec</w:t>
      </w:r>
      <w:proofErr w:type="spellEnd"/>
      <w:r>
        <w:rPr>
          <w:i/>
          <w:iCs/>
        </w:rPr>
        <w:t>)</w:t>
      </w:r>
      <w:r w:rsidRPr="00AA54CB">
        <w:rPr>
          <w:i/>
          <w:iCs/>
        </w:rPr>
        <w:t xml:space="preserve">, which would mean that during this large window </w:t>
      </w:r>
      <w:proofErr w:type="gramStart"/>
      <w:r w:rsidRPr="00AA54CB">
        <w:rPr>
          <w:i/>
          <w:iCs/>
        </w:rPr>
        <w:t>a large number of</w:t>
      </w:r>
      <w:proofErr w:type="gramEnd"/>
      <w:r w:rsidRPr="00AA54CB">
        <w:rPr>
          <w:i/>
          <w:iCs/>
        </w:rPr>
        <w:t xml:space="preserve"> resources (potentially as many as X7) </w:t>
      </w:r>
      <w:r>
        <w:rPr>
          <w:i/>
          <w:iCs/>
        </w:rPr>
        <w:t>will</w:t>
      </w:r>
      <w:r w:rsidRPr="00AA54CB">
        <w:rPr>
          <w:i/>
          <w:iCs/>
        </w:rPr>
        <w:t xml:space="preserve"> be processed. </w:t>
      </w:r>
    </w:p>
    <w:p w14:paraId="280D73EF" w14:textId="77777777" w:rsidR="00A53A8F" w:rsidRPr="00A6428F" w:rsidRDefault="00A53A8F" w:rsidP="00255E4D">
      <w:pPr>
        <w:jc w:val="both"/>
        <w:rPr>
          <w:b/>
          <w:bCs/>
          <w:i/>
          <w:iCs/>
        </w:rPr>
      </w:pPr>
    </w:p>
    <w:p w14:paraId="48687528" w14:textId="77777777" w:rsidR="00502096" w:rsidRPr="00A6428F" w:rsidRDefault="00502096" w:rsidP="00502096">
      <w:pPr>
        <w:jc w:val="both"/>
        <w:rPr>
          <w:b/>
          <w:bCs/>
          <w:i/>
          <w:iCs/>
        </w:rPr>
      </w:pPr>
      <w:r w:rsidRPr="00A6428F">
        <w:rPr>
          <w:b/>
          <w:bCs/>
          <w:i/>
          <w:iCs/>
        </w:rPr>
        <w:t>Observation 5:</w:t>
      </w:r>
      <w:r w:rsidRPr="00AA54CB">
        <w:rPr>
          <w:i/>
          <w:iCs/>
        </w:rPr>
        <w:t xml:space="preserve"> A UE may be processing in a round-robin fashion the configured PRS resources, and therefore saying that “the total number of PRS resources the UE can process” equals the “</w:t>
      </w:r>
      <w:proofErr w:type="spellStart"/>
      <w:r w:rsidRPr="00AA54CB">
        <w:rPr>
          <w:i/>
          <w:iCs/>
        </w:rPr>
        <w:t>totat</w:t>
      </w:r>
      <w:proofErr w:type="spellEnd"/>
      <w:r w:rsidRPr="00AA54CB">
        <w:rPr>
          <w:i/>
          <w:iCs/>
        </w:rPr>
        <w:t xml:space="preserve"> number of PRS resources the UE can process within a measurement window” is not true.</w:t>
      </w:r>
      <w:r w:rsidRPr="00A6428F">
        <w:rPr>
          <w:b/>
          <w:bCs/>
          <w:i/>
          <w:iCs/>
        </w:rPr>
        <w:t xml:space="preserve"> </w:t>
      </w:r>
    </w:p>
    <w:p w14:paraId="26157CE1" w14:textId="407E6FA4" w:rsidR="00A53A8F" w:rsidRDefault="00A53A8F" w:rsidP="00255E4D">
      <w:pPr>
        <w:pStyle w:val="3GPPText"/>
        <w:adjustRightInd/>
        <w:spacing w:before="0" w:after="0"/>
        <w:jc w:val="left"/>
        <w:textAlignment w:val="auto"/>
        <w:rPr>
          <w:rFonts w:eastAsia="MS Gothic"/>
          <w:sz w:val="24"/>
          <w:lang w:val="en-GB" w:eastAsia="ja-JP"/>
        </w:rPr>
      </w:pPr>
    </w:p>
    <w:p w14:paraId="6B4C77B0" w14:textId="77777777" w:rsidR="00502096" w:rsidRPr="00A6428F" w:rsidRDefault="00502096" w:rsidP="00502096">
      <w:pPr>
        <w:jc w:val="both"/>
        <w:rPr>
          <w:b/>
          <w:bCs/>
          <w:i/>
          <w:iCs/>
        </w:rPr>
      </w:pPr>
      <w:r w:rsidRPr="00A6428F">
        <w:rPr>
          <w:b/>
          <w:bCs/>
          <w:i/>
          <w:iCs/>
        </w:rPr>
        <w:t xml:space="preserve">Observation 6: </w:t>
      </w:r>
      <w:r w:rsidRPr="00AA54CB">
        <w:rPr>
          <w:i/>
          <w:iCs/>
        </w:rPr>
        <w:t xml:space="preserve">During a measurement gap, a UE has </w:t>
      </w:r>
      <w:proofErr w:type="spellStart"/>
      <w:r w:rsidRPr="00AA54CB">
        <w:rPr>
          <w:i/>
          <w:iCs/>
        </w:rPr>
        <w:t>nore</w:t>
      </w:r>
      <w:proofErr w:type="spellEnd"/>
      <w:r w:rsidRPr="00AA54CB">
        <w:rPr>
          <w:i/>
          <w:iCs/>
        </w:rPr>
        <w:t xml:space="preserve"> buffering/processing resources to dedicate for PRS processing.</w:t>
      </w:r>
    </w:p>
    <w:p w14:paraId="4D8DC6A3" w14:textId="46349685" w:rsidR="00A53A8F" w:rsidRDefault="00A53A8F" w:rsidP="00255E4D">
      <w:pPr>
        <w:pStyle w:val="3GPPText"/>
        <w:adjustRightInd/>
        <w:spacing w:before="0" w:after="0"/>
        <w:jc w:val="left"/>
        <w:textAlignment w:val="auto"/>
        <w:rPr>
          <w:rFonts w:eastAsia="MS Gothic"/>
          <w:sz w:val="24"/>
          <w:lang w:val="en-GB" w:eastAsia="ja-JP"/>
        </w:rPr>
      </w:pPr>
    </w:p>
    <w:p w14:paraId="68531054" w14:textId="77777777" w:rsidR="00502096" w:rsidRPr="00A6428F" w:rsidRDefault="00502096" w:rsidP="00502096">
      <w:pPr>
        <w:jc w:val="both"/>
        <w:rPr>
          <w:b/>
          <w:bCs/>
          <w:i/>
          <w:iCs/>
        </w:rPr>
      </w:pPr>
      <w:r w:rsidRPr="00A6428F">
        <w:rPr>
          <w:b/>
          <w:bCs/>
          <w:i/>
          <w:iCs/>
        </w:rPr>
        <w:t xml:space="preserve">Observation 7: </w:t>
      </w:r>
      <w:r w:rsidRPr="00AA54CB">
        <w:rPr>
          <w:i/>
          <w:iCs/>
        </w:rPr>
        <w:t xml:space="preserve">A UE may not be able to support PRS processing without </w:t>
      </w:r>
      <w:proofErr w:type="spellStart"/>
      <w:r w:rsidRPr="00AA54CB">
        <w:rPr>
          <w:i/>
          <w:iCs/>
        </w:rPr>
        <w:t>measuremeng</w:t>
      </w:r>
      <w:proofErr w:type="spellEnd"/>
      <w:r w:rsidRPr="00AA54CB">
        <w:rPr>
          <w:i/>
          <w:iCs/>
        </w:rPr>
        <w:t xml:space="preserve"> gaps. For example, in FR2, it is up to the UE implementation to perform Rx beam sweeping, in which case, PRS processing would only be happening within measurement gaps.</w:t>
      </w:r>
      <w:r>
        <w:rPr>
          <w:b/>
          <w:bCs/>
          <w:i/>
          <w:iCs/>
        </w:rPr>
        <w:t xml:space="preserve"> </w:t>
      </w:r>
    </w:p>
    <w:p w14:paraId="31B9EC2B" w14:textId="77777777" w:rsidR="00A53A8F" w:rsidRPr="00A53A8F" w:rsidRDefault="00A53A8F" w:rsidP="00255E4D">
      <w:pPr>
        <w:jc w:val="both"/>
        <w:rPr>
          <w:b/>
          <w:bCs/>
          <w:i/>
          <w:iCs/>
        </w:rPr>
      </w:pPr>
    </w:p>
    <w:p w14:paraId="3DFA77F9" w14:textId="77777777" w:rsidR="004C5D16" w:rsidRPr="00125214" w:rsidRDefault="004C5D16" w:rsidP="004C5D16">
      <w:pPr>
        <w:pStyle w:val="3GPPText"/>
        <w:spacing w:before="0" w:after="0"/>
        <w:rPr>
          <w:rFonts w:eastAsia="MS Gothic"/>
          <w:i/>
          <w:iCs/>
          <w:sz w:val="24"/>
          <w:lang w:val="en-GB" w:eastAsia="ja-JP"/>
        </w:rPr>
      </w:pPr>
      <w:r w:rsidRPr="00A6428F">
        <w:rPr>
          <w:rFonts w:eastAsia="MS Gothic"/>
          <w:b/>
          <w:bCs/>
          <w:i/>
          <w:iCs/>
          <w:sz w:val="24"/>
          <w:lang w:val="en-GB" w:eastAsia="ja-JP"/>
        </w:rPr>
        <w:t xml:space="preserve">Observation 8: </w:t>
      </w:r>
      <w:r w:rsidRPr="00125214">
        <w:rPr>
          <w:rFonts w:eastAsia="MS Gothic"/>
          <w:i/>
          <w:iCs/>
          <w:sz w:val="24"/>
          <w:lang w:val="en-GB" w:eastAsia="ja-JP"/>
        </w:rPr>
        <w:t xml:space="preserve">Enabling a UE reporting of at least two (N1, N2) values for two different measurement windows (T), would allow the UE to inform </w:t>
      </w:r>
    </w:p>
    <w:p w14:paraId="4CD950D7" w14:textId="77777777" w:rsidR="004C5D16" w:rsidRPr="00125214" w:rsidRDefault="004C5D16" w:rsidP="004C5D16">
      <w:pPr>
        <w:pStyle w:val="3GPPText"/>
        <w:numPr>
          <w:ilvl w:val="0"/>
          <w:numId w:val="46"/>
        </w:numPr>
        <w:spacing w:before="0" w:after="0"/>
        <w:rPr>
          <w:rFonts w:eastAsia="MS Gothic"/>
          <w:i/>
          <w:iCs/>
          <w:sz w:val="24"/>
          <w:lang w:val="en-GB" w:eastAsia="ja-JP"/>
        </w:rPr>
      </w:pPr>
      <w:r w:rsidRPr="00125214">
        <w:rPr>
          <w:rFonts w:eastAsia="MS Gothic"/>
          <w:i/>
          <w:iCs/>
          <w:sz w:val="24"/>
          <w:lang w:val="en-GB" w:eastAsia="ja-JP"/>
        </w:rPr>
        <w:t>the maximum number of (N</w:t>
      </w:r>
      <w:proofErr w:type="gramStart"/>
      <w:r w:rsidRPr="00125214">
        <w:rPr>
          <w:rFonts w:eastAsia="MS Gothic"/>
          <w:i/>
          <w:iCs/>
          <w:sz w:val="24"/>
          <w:lang w:val="en-GB" w:eastAsia="ja-JP"/>
        </w:rPr>
        <w:t>1,N</w:t>
      </w:r>
      <w:proofErr w:type="gramEnd"/>
      <w:r w:rsidRPr="00125214">
        <w:rPr>
          <w:rFonts w:eastAsia="MS Gothic"/>
          <w:i/>
          <w:iCs/>
          <w:sz w:val="24"/>
          <w:lang w:val="en-GB" w:eastAsia="ja-JP"/>
        </w:rPr>
        <w:t xml:space="preserve">2) for a “short” measurement window (e.g., </w:t>
      </w:r>
      <w:r>
        <w:rPr>
          <w:rFonts w:eastAsia="MS Gothic"/>
          <w:i/>
          <w:iCs/>
          <w:sz w:val="24"/>
          <w:lang w:val="en-GB" w:eastAsia="ja-JP"/>
        </w:rPr>
        <w:t>T = ‘</w:t>
      </w:r>
      <w:r w:rsidRPr="00125214">
        <w:rPr>
          <w:rFonts w:eastAsia="MS Gothic"/>
          <w:i/>
          <w:iCs/>
          <w:sz w:val="24"/>
          <w:lang w:val="en-GB" w:eastAsia="ja-JP"/>
        </w:rPr>
        <w:t>slot</w:t>
      </w:r>
      <w:r>
        <w:rPr>
          <w:rFonts w:eastAsia="MS Gothic"/>
          <w:i/>
          <w:iCs/>
          <w:sz w:val="24"/>
          <w:lang w:val="en-GB" w:eastAsia="ja-JP"/>
        </w:rPr>
        <w:t xml:space="preserve"> duration’</w:t>
      </w:r>
      <w:r w:rsidRPr="00125214">
        <w:rPr>
          <w:rFonts w:eastAsia="MS Gothic"/>
          <w:i/>
          <w:iCs/>
          <w:sz w:val="24"/>
          <w:lang w:val="en-GB" w:eastAsia="ja-JP"/>
        </w:rPr>
        <w:t>) and</w:t>
      </w:r>
    </w:p>
    <w:p w14:paraId="47FF2996" w14:textId="77777777" w:rsidR="004C5D16" w:rsidRPr="00125214" w:rsidRDefault="004C5D16" w:rsidP="004C5D16">
      <w:pPr>
        <w:pStyle w:val="3GPPText"/>
        <w:numPr>
          <w:ilvl w:val="0"/>
          <w:numId w:val="46"/>
        </w:numPr>
        <w:spacing w:before="0" w:after="0"/>
        <w:rPr>
          <w:rFonts w:eastAsia="MS Gothic"/>
          <w:i/>
          <w:iCs/>
          <w:sz w:val="24"/>
          <w:lang w:val="en-GB" w:eastAsia="ja-JP"/>
        </w:rPr>
      </w:pPr>
      <w:r w:rsidRPr="00125214">
        <w:rPr>
          <w:rFonts w:eastAsia="MS Gothic"/>
          <w:i/>
          <w:iCs/>
          <w:sz w:val="24"/>
          <w:lang w:val="en-GB" w:eastAsia="ja-JP"/>
        </w:rPr>
        <w:t xml:space="preserve"> for a “long” measurement window</w:t>
      </w:r>
      <w:r>
        <w:rPr>
          <w:rFonts w:eastAsia="MS Gothic"/>
          <w:i/>
          <w:iCs/>
          <w:sz w:val="24"/>
          <w:lang w:val="en-GB" w:eastAsia="ja-JP"/>
        </w:rPr>
        <w:t>, T&gt;’slot duration’</w:t>
      </w:r>
      <w:r w:rsidRPr="00125214">
        <w:rPr>
          <w:rFonts w:eastAsia="MS Gothic"/>
          <w:i/>
          <w:iCs/>
          <w:sz w:val="24"/>
          <w:lang w:val="en-GB" w:eastAsia="ja-JP"/>
        </w:rPr>
        <w:t xml:space="preserve"> (e.g. typical PRS periodicity of 160 </w:t>
      </w:r>
      <w:proofErr w:type="spellStart"/>
      <w:r w:rsidRPr="00125214">
        <w:rPr>
          <w:rFonts w:eastAsia="MS Gothic"/>
          <w:i/>
          <w:iCs/>
          <w:sz w:val="24"/>
          <w:lang w:val="en-GB" w:eastAsia="ja-JP"/>
        </w:rPr>
        <w:t>msec</w:t>
      </w:r>
      <w:proofErr w:type="spellEnd"/>
      <w:r w:rsidRPr="00125214">
        <w:rPr>
          <w:rFonts w:eastAsia="MS Gothic"/>
          <w:i/>
          <w:iCs/>
          <w:sz w:val="24"/>
          <w:lang w:val="en-GB" w:eastAsia="ja-JP"/>
        </w:rPr>
        <w:t>).</w:t>
      </w:r>
    </w:p>
    <w:p w14:paraId="22EB4566" w14:textId="77777777" w:rsidR="004C5D16" w:rsidRPr="00125214" w:rsidRDefault="004C5D16" w:rsidP="004C5D16">
      <w:pPr>
        <w:pStyle w:val="3GPPText"/>
        <w:spacing w:before="0" w:after="0"/>
        <w:rPr>
          <w:rFonts w:eastAsia="MS Gothic"/>
          <w:i/>
          <w:iCs/>
          <w:sz w:val="24"/>
          <w:lang w:val="en-GB" w:eastAsia="ja-JP"/>
        </w:rPr>
      </w:pPr>
      <w:r w:rsidRPr="00125214">
        <w:rPr>
          <w:rFonts w:eastAsia="MS Gothic"/>
          <w:i/>
          <w:iCs/>
          <w:sz w:val="24"/>
          <w:lang w:val="en-GB" w:eastAsia="ja-JP"/>
        </w:rPr>
        <w:t xml:space="preserve">With such a capability reporting, the LMF would avoid configuring too many PRS resources or symbols within a “short” period of </w:t>
      </w:r>
      <w:proofErr w:type="gramStart"/>
      <w:r w:rsidRPr="00125214">
        <w:rPr>
          <w:rFonts w:eastAsia="MS Gothic"/>
          <w:i/>
          <w:iCs/>
          <w:sz w:val="24"/>
          <w:lang w:val="en-GB" w:eastAsia="ja-JP"/>
        </w:rPr>
        <w:t>time, and</w:t>
      </w:r>
      <w:proofErr w:type="gramEnd"/>
      <w:r w:rsidRPr="00125214">
        <w:rPr>
          <w:rFonts w:eastAsia="MS Gothic"/>
          <w:i/>
          <w:iCs/>
          <w:sz w:val="24"/>
          <w:lang w:val="en-GB" w:eastAsia="ja-JP"/>
        </w:rPr>
        <w:t xml:space="preserve"> </w:t>
      </w:r>
      <w:r>
        <w:rPr>
          <w:rFonts w:eastAsia="MS Gothic"/>
          <w:i/>
          <w:iCs/>
          <w:sz w:val="24"/>
          <w:lang w:val="en-GB" w:eastAsia="ja-JP"/>
        </w:rPr>
        <w:t>would ensure</w:t>
      </w:r>
      <w:r w:rsidRPr="00125214">
        <w:rPr>
          <w:rFonts w:eastAsia="MS Gothic"/>
          <w:i/>
          <w:iCs/>
          <w:sz w:val="24"/>
          <w:lang w:val="en-GB" w:eastAsia="ja-JP"/>
        </w:rPr>
        <w:t xml:space="preserve"> that a total number</w:t>
      </w:r>
      <w:r>
        <w:rPr>
          <w:rFonts w:eastAsia="MS Gothic"/>
          <w:i/>
          <w:iCs/>
          <w:sz w:val="24"/>
          <w:lang w:val="en-GB" w:eastAsia="ja-JP"/>
        </w:rPr>
        <w:t xml:space="preserve"> of PRS resources/symbols are</w:t>
      </w:r>
      <w:r w:rsidRPr="00125214">
        <w:rPr>
          <w:rFonts w:eastAsia="MS Gothic"/>
          <w:i/>
          <w:iCs/>
          <w:sz w:val="24"/>
          <w:lang w:val="en-GB" w:eastAsia="ja-JP"/>
        </w:rPr>
        <w:t xml:space="preserve"> within</w:t>
      </w:r>
      <w:r>
        <w:rPr>
          <w:rFonts w:eastAsia="MS Gothic"/>
          <w:i/>
          <w:iCs/>
          <w:sz w:val="24"/>
          <w:lang w:val="en-GB" w:eastAsia="ja-JP"/>
        </w:rPr>
        <w:t xml:space="preserve"> the</w:t>
      </w:r>
      <w:r w:rsidRPr="00125214">
        <w:rPr>
          <w:rFonts w:eastAsia="MS Gothic"/>
          <w:i/>
          <w:iCs/>
          <w:sz w:val="24"/>
          <w:lang w:val="en-GB" w:eastAsia="ja-JP"/>
        </w:rPr>
        <w:t xml:space="preserve"> UE’s capability across the whole duration of a PRS instance. </w:t>
      </w:r>
    </w:p>
    <w:p w14:paraId="338BEA03" w14:textId="77777777" w:rsidR="004C5D16" w:rsidRDefault="004C5D16" w:rsidP="004C5D16">
      <w:pPr>
        <w:jc w:val="both"/>
        <w:rPr>
          <w:b/>
          <w:bCs/>
          <w:i/>
          <w:iCs/>
        </w:rPr>
      </w:pPr>
    </w:p>
    <w:p w14:paraId="3579211E" w14:textId="36D20EBB" w:rsidR="004C5D16" w:rsidRDefault="004C5D16" w:rsidP="004C5D16">
      <w:pPr>
        <w:jc w:val="both"/>
        <w:rPr>
          <w:i/>
          <w:iCs/>
        </w:rPr>
      </w:pPr>
      <w:r w:rsidRPr="007C6786">
        <w:rPr>
          <w:b/>
          <w:bCs/>
          <w:i/>
          <w:iCs/>
        </w:rPr>
        <w:t xml:space="preserve">Observation </w:t>
      </w:r>
      <w:r>
        <w:rPr>
          <w:b/>
          <w:bCs/>
          <w:i/>
          <w:iCs/>
        </w:rPr>
        <w:t>9</w:t>
      </w:r>
      <w:r w:rsidRPr="007C6786">
        <w:rPr>
          <w:b/>
          <w:bCs/>
          <w:i/>
          <w:iCs/>
        </w:rPr>
        <w:t xml:space="preserve">: </w:t>
      </w:r>
      <w:r w:rsidRPr="00125214">
        <w:rPr>
          <w:i/>
          <w:iCs/>
        </w:rPr>
        <w:t xml:space="preserve">With regards to the values </w:t>
      </w:r>
      <w:r>
        <w:rPr>
          <w:i/>
          <w:iCs/>
        </w:rPr>
        <w:t>of</w:t>
      </w:r>
      <w:r w:rsidRPr="00125214">
        <w:rPr>
          <w:i/>
          <w:iCs/>
        </w:rPr>
        <w:t xml:space="preserve"> N1</w:t>
      </w:r>
      <w:r>
        <w:rPr>
          <w:i/>
          <w:iCs/>
        </w:rPr>
        <w:t>:</w:t>
      </w:r>
    </w:p>
    <w:p w14:paraId="02F85478" w14:textId="77777777" w:rsidR="004C5D16" w:rsidRPr="00372762" w:rsidRDefault="004C5D16" w:rsidP="004C5D16">
      <w:pPr>
        <w:pStyle w:val="ListParagraph"/>
        <w:numPr>
          <w:ilvl w:val="0"/>
          <w:numId w:val="48"/>
        </w:numPr>
        <w:ind w:leftChars="0"/>
        <w:jc w:val="both"/>
        <w:rPr>
          <w:i/>
          <w:iCs/>
        </w:rPr>
      </w:pPr>
      <w:r w:rsidRPr="00372762">
        <w:rPr>
          <w:i/>
          <w:iCs/>
        </w:rPr>
        <w:t xml:space="preserve">at least N1 equal to the slot durations should be supported. That is, for T = ‘slot duration’, </w:t>
      </w:r>
      <m:oMath>
        <m:r>
          <w:rPr>
            <w:rFonts w:ascii="Cambria Math" w:hAnsi="Cambria Math"/>
          </w:rPr>
          <m:t>N1≤T</m:t>
        </m:r>
      </m:oMath>
      <w:r w:rsidRPr="00372762">
        <w:rPr>
          <w:i/>
          <w:iCs/>
        </w:rPr>
        <w:t>,</w:t>
      </w:r>
      <w:r>
        <w:rPr>
          <w:i/>
          <w:iCs/>
        </w:rPr>
        <w:t xml:space="preserve"> </w:t>
      </w:r>
      <w:proofErr w:type="gramStart"/>
      <w:r>
        <w:rPr>
          <w:i/>
          <w:iCs/>
        </w:rPr>
        <w:t>with</w:t>
      </w:r>
      <w:r w:rsidRPr="00372762">
        <w:rPr>
          <w:i/>
          <w:iCs/>
        </w:rPr>
        <w:t xml:space="preserve">  N</w:t>
      </w:r>
      <w:proofErr w:type="gramEnd"/>
      <w:r w:rsidRPr="00372762">
        <w:rPr>
          <w:i/>
          <w:iCs/>
        </w:rPr>
        <w:t>1 = {0.125,0.25,0.5,1}</w:t>
      </w:r>
      <w:r>
        <w:rPr>
          <w:i/>
          <w:iCs/>
        </w:rPr>
        <w:t>.</w:t>
      </w:r>
    </w:p>
    <w:p w14:paraId="0BCD2789" w14:textId="77777777" w:rsidR="004C5D16" w:rsidRPr="00695985" w:rsidRDefault="004C5D16" w:rsidP="004C5D16">
      <w:pPr>
        <w:pStyle w:val="ListParagraph"/>
        <w:numPr>
          <w:ilvl w:val="0"/>
          <w:numId w:val="48"/>
        </w:numPr>
        <w:ind w:leftChars="0"/>
        <w:jc w:val="both"/>
        <w:rPr>
          <w:i/>
          <w:iCs/>
        </w:rPr>
      </w:pPr>
      <w:r>
        <w:rPr>
          <w:i/>
          <w:iCs/>
        </w:rPr>
        <w:t>For T</w:t>
      </w:r>
      <w:proofErr w:type="gramStart"/>
      <w:r>
        <w:rPr>
          <w:i/>
          <w:iCs/>
        </w:rPr>
        <w:t>&gt;</w:t>
      </w:r>
      <w:r w:rsidRPr="00125214">
        <w:rPr>
          <w:i/>
          <w:iCs/>
        </w:rPr>
        <w:t>‘</w:t>
      </w:r>
      <w:proofErr w:type="gramEnd"/>
      <w:r w:rsidRPr="00125214">
        <w:rPr>
          <w:i/>
          <w:iCs/>
        </w:rPr>
        <w:t>slot duration’</w:t>
      </w:r>
      <w:r>
        <w:rPr>
          <w:i/>
          <w:iCs/>
        </w:rPr>
        <w:t xml:space="preserve">, considering a value of T up to T=1280 </w:t>
      </w:r>
      <w:proofErr w:type="spellStart"/>
      <w:r>
        <w:rPr>
          <w:i/>
          <w:iCs/>
        </w:rPr>
        <w:t>msec</w:t>
      </w:r>
      <w:proofErr w:type="spellEnd"/>
      <w:r>
        <w:rPr>
          <w:i/>
          <w:iCs/>
        </w:rPr>
        <w:t xml:space="preserve">, and assuming an approximate 5% overhead of PRS, supporting a range of values of up to ~50 </w:t>
      </w:r>
      <w:proofErr w:type="spellStart"/>
      <w:r>
        <w:rPr>
          <w:i/>
          <w:iCs/>
        </w:rPr>
        <w:t>msec</w:t>
      </w:r>
      <w:proofErr w:type="spellEnd"/>
      <w:r>
        <w:rPr>
          <w:i/>
          <w:iCs/>
        </w:rPr>
        <w:t xml:space="preserve"> is reasonable. </w:t>
      </w:r>
    </w:p>
    <w:p w14:paraId="4437F06E" w14:textId="77777777" w:rsidR="00A6428F" w:rsidRPr="00A6428F" w:rsidRDefault="00A6428F" w:rsidP="00CE503E">
      <w:pPr>
        <w:pStyle w:val="3GPPText"/>
        <w:adjustRightInd/>
        <w:spacing w:before="0" w:after="0"/>
        <w:jc w:val="left"/>
        <w:textAlignment w:val="auto"/>
        <w:rPr>
          <w:rFonts w:eastAsia="MS Gothic"/>
          <w:sz w:val="24"/>
          <w:lang w:val="en-GB" w:eastAsia="ja-JP"/>
        </w:rPr>
      </w:pPr>
    </w:p>
    <w:p w14:paraId="570FAF00" w14:textId="44A5ED89" w:rsidR="001E42F0" w:rsidRPr="00A6428F" w:rsidRDefault="001E42F0" w:rsidP="00CE503E">
      <w:pPr>
        <w:pStyle w:val="3GPPText"/>
        <w:adjustRightInd/>
        <w:spacing w:before="0" w:after="0"/>
        <w:jc w:val="left"/>
        <w:textAlignment w:val="auto"/>
        <w:rPr>
          <w:rFonts w:eastAsia="MS Gothic"/>
          <w:sz w:val="24"/>
          <w:lang w:val="en-GB" w:eastAsia="ja-JP"/>
        </w:rPr>
      </w:pPr>
      <w:r w:rsidRPr="00A6428F">
        <w:rPr>
          <w:rFonts w:eastAsia="MS Gothic"/>
          <w:sz w:val="24"/>
          <w:lang w:val="en-GB" w:eastAsia="ja-JP"/>
        </w:rPr>
        <w:t>We make the following proposal</w:t>
      </w:r>
      <w:r w:rsidR="00A6428F" w:rsidRPr="00A6428F">
        <w:rPr>
          <w:rFonts w:eastAsia="MS Gothic"/>
          <w:sz w:val="24"/>
          <w:lang w:val="en-GB" w:eastAsia="ja-JP"/>
        </w:rPr>
        <w:t>s</w:t>
      </w:r>
      <w:r w:rsidR="00A53A8F">
        <w:rPr>
          <w:rFonts w:eastAsia="MS Gothic"/>
          <w:sz w:val="24"/>
          <w:lang w:val="en-GB" w:eastAsia="ja-JP"/>
        </w:rPr>
        <w:t>:</w:t>
      </w:r>
    </w:p>
    <w:p w14:paraId="35D4ED2B" w14:textId="77777777" w:rsidR="00A6428F" w:rsidRPr="00A53A8F" w:rsidRDefault="00A6428F" w:rsidP="00CE503E">
      <w:pPr>
        <w:pStyle w:val="3GPPText"/>
        <w:adjustRightInd/>
        <w:spacing w:before="0" w:after="0"/>
        <w:jc w:val="left"/>
        <w:textAlignment w:val="auto"/>
        <w:rPr>
          <w:rFonts w:asciiTheme="majorHAnsi" w:hAnsiTheme="majorHAnsi" w:cstheme="majorHAnsi"/>
          <w:i/>
          <w:iCs/>
          <w:szCs w:val="22"/>
        </w:rPr>
      </w:pPr>
    </w:p>
    <w:p w14:paraId="42B48E19" w14:textId="77777777" w:rsidR="00502096" w:rsidRPr="009F46C1" w:rsidRDefault="00502096" w:rsidP="00502096">
      <w:pPr>
        <w:pStyle w:val="3GPPText"/>
        <w:spacing w:before="0" w:after="0"/>
        <w:textAlignment w:val="auto"/>
        <w:rPr>
          <w:i/>
          <w:iCs/>
          <w:sz w:val="24"/>
          <w:szCs w:val="24"/>
        </w:rPr>
      </w:pPr>
      <w:r w:rsidRPr="00A6428F">
        <w:rPr>
          <w:b/>
          <w:bCs/>
          <w:i/>
          <w:iCs/>
          <w:sz w:val="24"/>
          <w:szCs w:val="24"/>
        </w:rPr>
        <w:t xml:space="preserve">Proposal 1: </w:t>
      </w:r>
      <w:r w:rsidRPr="009F46C1">
        <w:rPr>
          <w:i/>
          <w:iCs/>
          <w:sz w:val="24"/>
          <w:szCs w:val="24"/>
        </w:rPr>
        <w:t>For a UE supporting multiple positioning frequency layers, a UE is expected to process one frequency layer at a time in which case,  if the UE reports it supports (N1, N2, T) for a single frequency layer, and it supports K frequency layers, this UE would be capable of supporting a DL PRS processing capability of (N1, N2, K*T) across all</w:t>
      </w:r>
      <w:r>
        <w:rPr>
          <w:i/>
          <w:iCs/>
          <w:sz w:val="24"/>
          <w:szCs w:val="24"/>
        </w:rPr>
        <w:t xml:space="preserve"> K</w:t>
      </w:r>
      <w:r w:rsidRPr="009F46C1">
        <w:rPr>
          <w:i/>
          <w:iCs/>
          <w:sz w:val="24"/>
          <w:szCs w:val="24"/>
        </w:rPr>
        <w:t xml:space="preserve"> frequency layers.</w:t>
      </w:r>
    </w:p>
    <w:p w14:paraId="5BA1D6F6" w14:textId="77777777" w:rsidR="001E42F0" w:rsidRDefault="001E42F0" w:rsidP="00CE503E">
      <w:pPr>
        <w:pStyle w:val="3GPPText"/>
        <w:adjustRightInd/>
        <w:spacing w:before="0" w:after="0"/>
        <w:jc w:val="left"/>
        <w:textAlignment w:val="auto"/>
        <w:rPr>
          <w:rFonts w:asciiTheme="majorHAnsi" w:hAnsiTheme="majorHAnsi" w:cstheme="majorHAnsi"/>
          <w:sz w:val="18"/>
          <w:szCs w:val="18"/>
        </w:rPr>
      </w:pPr>
    </w:p>
    <w:p w14:paraId="464A7488" w14:textId="5794DB70" w:rsidR="00CE503E" w:rsidRPr="00AA54CB" w:rsidRDefault="001E42F0" w:rsidP="00CE503E">
      <w:pPr>
        <w:pStyle w:val="3GPPText"/>
        <w:adjustRightInd/>
        <w:spacing w:before="0" w:after="0"/>
        <w:jc w:val="left"/>
        <w:textAlignment w:val="auto"/>
        <w:rPr>
          <w:rFonts w:eastAsia="MS Gothic"/>
          <w:i/>
          <w:iCs/>
          <w:sz w:val="24"/>
          <w:lang w:val="en-GB" w:eastAsia="ja-JP"/>
        </w:rPr>
      </w:pPr>
      <w:r w:rsidRPr="001E42F0">
        <w:rPr>
          <w:rFonts w:eastAsia="MS Gothic"/>
          <w:b/>
          <w:bCs/>
          <w:i/>
          <w:iCs/>
          <w:sz w:val="24"/>
          <w:lang w:val="en-GB" w:eastAsia="ja-JP"/>
        </w:rPr>
        <w:t>Proposal</w:t>
      </w:r>
      <w:r w:rsidR="00A6428F">
        <w:rPr>
          <w:rFonts w:eastAsia="MS Gothic"/>
          <w:b/>
          <w:bCs/>
          <w:i/>
          <w:iCs/>
          <w:sz w:val="24"/>
          <w:lang w:val="en-GB" w:eastAsia="ja-JP"/>
        </w:rPr>
        <w:t xml:space="preserve"> 2</w:t>
      </w:r>
      <w:r w:rsidRPr="001E42F0">
        <w:rPr>
          <w:rFonts w:eastAsia="MS Gothic"/>
          <w:b/>
          <w:bCs/>
          <w:i/>
          <w:iCs/>
          <w:sz w:val="24"/>
          <w:lang w:val="en-GB" w:eastAsia="ja-JP"/>
        </w:rPr>
        <w:t xml:space="preserve">: </w:t>
      </w:r>
      <w:r w:rsidR="00CE503E" w:rsidRPr="00AA54CB">
        <w:rPr>
          <w:rFonts w:eastAsia="MS Gothic"/>
          <w:i/>
          <w:iCs/>
          <w:sz w:val="24"/>
          <w:lang w:val="en-GB" w:eastAsia="ja-JP"/>
        </w:rPr>
        <w:t>Define the DL PRS processing capabilit</w:t>
      </w:r>
      <w:r w:rsidRPr="00AA54CB">
        <w:rPr>
          <w:rFonts w:eastAsia="MS Gothic"/>
          <w:i/>
          <w:iCs/>
          <w:sz w:val="24"/>
          <w:lang w:val="en-GB" w:eastAsia="ja-JP"/>
        </w:rPr>
        <w:t>ies</w:t>
      </w:r>
      <w:r w:rsidR="00CE503E" w:rsidRPr="00AA54CB">
        <w:rPr>
          <w:rFonts w:eastAsia="MS Gothic"/>
          <w:i/>
          <w:iCs/>
          <w:sz w:val="24"/>
          <w:lang w:val="en-GB" w:eastAsia="ja-JP"/>
        </w:rPr>
        <w:t xml:space="preserve"> as:</w:t>
      </w:r>
    </w:p>
    <w:p w14:paraId="41273582" w14:textId="36EEFD75" w:rsidR="00CE503E" w:rsidRPr="00AA54CB" w:rsidRDefault="00CE503E" w:rsidP="001E42F0">
      <w:pPr>
        <w:pStyle w:val="3GPPText"/>
        <w:numPr>
          <w:ilvl w:val="0"/>
          <w:numId w:val="43"/>
        </w:numPr>
        <w:adjustRightInd/>
        <w:spacing w:before="0" w:after="0"/>
        <w:jc w:val="left"/>
        <w:textAlignment w:val="auto"/>
        <w:rPr>
          <w:rFonts w:eastAsia="MS Gothic"/>
          <w:i/>
          <w:iCs/>
          <w:sz w:val="24"/>
          <w:lang w:val="en-GB" w:eastAsia="ja-JP"/>
        </w:rPr>
      </w:pPr>
      <w:bookmarkStart w:id="3" w:name="_Hlk37404221"/>
      <w:r w:rsidRPr="00AA54CB">
        <w:rPr>
          <w:rFonts w:eastAsia="MS Gothic"/>
          <w:i/>
          <w:iCs/>
          <w:sz w:val="24"/>
          <w:lang w:val="en-GB" w:eastAsia="ja-JP"/>
        </w:rPr>
        <w:t xml:space="preserve">Duration of DL PRS symbol in units of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(N1) and number of PRS resources (N2) across all TRPs a UE can process every T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assuming a maximum DL PRS bandwidth in MHz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for a </w:t>
      </w:r>
      <w:r w:rsidR="00DC5B43" w:rsidRPr="00AA54CB">
        <w:rPr>
          <w:rFonts w:eastAsia="MS Gothic"/>
          <w:i/>
          <w:iCs/>
          <w:sz w:val="24"/>
          <w:lang w:val="en-GB" w:eastAsia="ja-JP"/>
        </w:rPr>
        <w:t xml:space="preserve">reported </w:t>
      </w:r>
      <w:r w:rsidRPr="00AA54CB">
        <w:rPr>
          <w:rFonts w:eastAsia="MS Gothic"/>
          <w:i/>
          <w:iCs/>
          <w:sz w:val="24"/>
          <w:lang w:val="en-GB" w:eastAsia="ja-JP"/>
        </w:rPr>
        <w:t xml:space="preserve">SCS, which is supported when measurement gaps are configured. </w:t>
      </w:r>
    </w:p>
    <w:p w14:paraId="03C53E80" w14:textId="0756E619" w:rsidR="001E42F0" w:rsidRPr="00AA54CB" w:rsidRDefault="001E42F0" w:rsidP="001E42F0">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T</w:t>
      </w:r>
      <w:r w:rsidR="00543262" w:rsidRPr="00AA54CB">
        <w:rPr>
          <w:rFonts w:eastAsia="MS Gothic"/>
          <w:i/>
          <w:iCs/>
          <w:sz w:val="24"/>
          <w:lang w:val="en-GB" w:eastAsia="ja-JP"/>
        </w:rPr>
        <w:t xml:space="preserve"> </w:t>
      </w:r>
      <w:r w:rsidRPr="00AA54CB">
        <w:rPr>
          <w:rFonts w:eastAsia="MS Gothic"/>
          <w:i/>
          <w:iCs/>
          <w:sz w:val="24"/>
          <w:lang w:val="en-GB" w:eastAsia="ja-JP"/>
        </w:rPr>
        <w:t>=</w:t>
      </w:r>
      <w:r w:rsidR="00543262" w:rsidRPr="00AA54CB">
        <w:rPr>
          <w:rFonts w:eastAsia="MS Gothic"/>
          <w:i/>
          <w:iCs/>
          <w:sz w:val="24"/>
          <w:lang w:val="en-GB" w:eastAsia="ja-JP"/>
        </w:rPr>
        <w:t xml:space="preserve"> </w:t>
      </w:r>
      <w:r w:rsidRPr="00AA54CB">
        <w:rPr>
          <w:rFonts w:eastAsia="MS Gothic"/>
          <w:i/>
          <w:iCs/>
          <w:sz w:val="24"/>
          <w:lang w:val="en-GB" w:eastAsia="ja-JP"/>
        </w:rPr>
        <w:t xml:space="preserve">{0.125, 0.25, 0.5, 1, 2, 4, 8, 16, 20, 30, 40, 80, 160, 320, 640, 1280} </w:t>
      </w:r>
      <w:proofErr w:type="spellStart"/>
      <w:r w:rsidRPr="00AA54CB">
        <w:rPr>
          <w:rFonts w:eastAsia="MS Gothic"/>
          <w:i/>
          <w:iCs/>
          <w:sz w:val="24"/>
          <w:lang w:val="en-GB" w:eastAsia="ja-JP"/>
        </w:rPr>
        <w:t>ms</w:t>
      </w:r>
      <w:proofErr w:type="spellEnd"/>
    </w:p>
    <w:p w14:paraId="40FB6308" w14:textId="14070D86" w:rsidR="001E42F0" w:rsidRPr="00AA54CB" w:rsidRDefault="001E42F0" w:rsidP="001E42F0">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N1 = {</w:t>
      </w:r>
      <w:r w:rsidR="0075136B" w:rsidRPr="00AA54CB">
        <w:rPr>
          <w:rFonts w:eastAsia="MS Gothic"/>
          <w:i/>
          <w:iCs/>
          <w:sz w:val="24"/>
          <w:lang w:val="en-GB" w:eastAsia="ja-JP"/>
        </w:rPr>
        <w:t>0.125, 0.25, 0.5, 1, 2, 4, 8, 12, 16, 20, 25, 30, 35, 40, 45, 50</w:t>
      </w:r>
      <w:r w:rsidRPr="00AA54CB">
        <w:rPr>
          <w:rFonts w:eastAsia="MS Gothic"/>
          <w:i/>
          <w:iCs/>
          <w:sz w:val="24"/>
          <w:lang w:val="en-GB" w:eastAsia="ja-JP"/>
        </w:rPr>
        <w:t xml:space="preserve">} </w:t>
      </w:r>
      <w:proofErr w:type="spellStart"/>
      <w:r w:rsidRPr="00AA54CB">
        <w:rPr>
          <w:rFonts w:eastAsia="MS Gothic"/>
          <w:i/>
          <w:iCs/>
          <w:sz w:val="24"/>
          <w:lang w:val="en-GB" w:eastAsia="ja-JP"/>
        </w:rPr>
        <w:t>ms</w:t>
      </w:r>
      <w:proofErr w:type="spellEnd"/>
    </w:p>
    <w:p w14:paraId="3EBA0A59" w14:textId="77777777" w:rsidR="00704E0C" w:rsidRPr="00AA54CB" w:rsidRDefault="00704E0C" w:rsidP="00704E0C">
      <w:pPr>
        <w:pStyle w:val="3GPPText"/>
        <w:numPr>
          <w:ilvl w:val="1"/>
          <w:numId w:val="43"/>
        </w:numPr>
        <w:adjustRightInd/>
        <w:spacing w:before="0" w:after="0"/>
        <w:jc w:val="left"/>
        <w:textAlignment w:val="auto"/>
        <w:rPr>
          <w:rFonts w:eastAsia="MS Gothic"/>
          <w:i/>
          <w:iCs/>
          <w:sz w:val="24"/>
          <w:lang w:val="en-GB" w:eastAsia="ja-JP"/>
        </w:rPr>
      </w:pPr>
      <w:bookmarkStart w:id="4" w:name="_Hlk37405133"/>
      <w:r w:rsidRPr="00AA54CB">
        <w:rPr>
          <w:rFonts w:eastAsia="MS Gothic"/>
          <w:i/>
          <w:iCs/>
          <w:sz w:val="24"/>
          <w:lang w:val="en-GB" w:eastAsia="ja-JP"/>
        </w:rPr>
        <w:t>Values for N2 = {1, 2, 4, 6, 8, 12, 16, 24, 32, 48, 64, 96, 128, 256, 512, 1024} resources</w:t>
      </w:r>
    </w:p>
    <w:bookmarkEnd w:id="4"/>
    <w:p w14:paraId="7E5B7560" w14:textId="3D445156" w:rsidR="001E42F0" w:rsidRPr="00AA54CB" w:rsidRDefault="001E42F0" w:rsidP="001E42F0">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w:t>
      </w:r>
      <w:proofErr w:type="spellStart"/>
      <w:r w:rsidRPr="00AA54CB">
        <w:rPr>
          <w:rFonts w:eastAsia="MS Gothic"/>
          <w:i/>
          <w:iCs/>
          <w:sz w:val="24"/>
          <w:lang w:val="en-GB" w:eastAsia="ja-JP"/>
        </w:rPr>
        <w:t>B</w:t>
      </w:r>
      <w:r w:rsidR="00D8545D" w:rsidRPr="00AA54CB">
        <w:rPr>
          <w:rFonts w:eastAsia="MS Gothic"/>
          <w:i/>
          <w:iCs/>
          <w:sz w:val="24"/>
          <w:lang w:val="en-GB" w:eastAsia="ja-JP"/>
        </w:rPr>
        <w:t>max</w:t>
      </w:r>
      <w:proofErr w:type="spellEnd"/>
      <w:r w:rsidRPr="00AA54CB">
        <w:rPr>
          <w:rFonts w:eastAsia="MS Gothic"/>
          <w:i/>
          <w:iCs/>
          <w:sz w:val="24"/>
          <w:lang w:val="en-GB" w:eastAsia="ja-JP"/>
        </w:rPr>
        <w:t xml:space="preserve"> = {10, 20, 40, 50, 80, 100, 200, 400} MHz</w:t>
      </w:r>
    </w:p>
    <w:p w14:paraId="08941C9C" w14:textId="77777777" w:rsidR="0075136B" w:rsidRPr="00AA54CB" w:rsidRDefault="0075136B" w:rsidP="001E42F0">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For each SCS, the UE reports </w:t>
      </w:r>
    </w:p>
    <w:p w14:paraId="4C0778DF" w14:textId="470ACD4B" w:rsidR="0075136B" w:rsidRPr="00AA54CB" w:rsidRDefault="0075136B" w:rsidP="0075136B">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a single </w:t>
      </w:r>
      <w:proofErr w:type="spellStart"/>
      <w:r w:rsidRPr="00AA54CB">
        <w:rPr>
          <w:rFonts w:ascii="Times New Roman" w:eastAsia="MS Gothic" w:hAnsi="Times New Roman"/>
          <w:i/>
          <w:iCs/>
          <w:sz w:val="24"/>
          <w:lang w:eastAsia="ja-JP"/>
        </w:rPr>
        <w:t>Bmax</w:t>
      </w:r>
      <w:proofErr w:type="spellEnd"/>
      <w:r w:rsidRPr="00AA54CB">
        <w:rPr>
          <w:rFonts w:ascii="Times New Roman" w:eastAsia="MS Gothic" w:hAnsi="Times New Roman"/>
          <w:i/>
          <w:iCs/>
          <w:sz w:val="24"/>
          <w:lang w:eastAsia="ja-JP"/>
        </w:rPr>
        <w:t xml:space="preserve"> </w:t>
      </w:r>
    </w:p>
    <w:p w14:paraId="4969BAAE" w14:textId="76A79C92" w:rsidR="00DC5B43" w:rsidRPr="00AA54CB" w:rsidRDefault="00DC5B43" w:rsidP="0075136B">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or both of the following two:</w:t>
      </w:r>
    </w:p>
    <w:p w14:paraId="1791DCF9" w14:textId="34694F58" w:rsidR="0075136B" w:rsidRPr="00AA54CB" w:rsidRDefault="0075136B" w:rsidP="00DC5B43">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 </w:t>
      </w:r>
      <w:r w:rsidR="00E328DE" w:rsidRPr="00AA54CB">
        <w:rPr>
          <w:rFonts w:ascii="Times New Roman" w:eastAsia="MS Gothic" w:hAnsi="Times New Roman"/>
          <w:i/>
          <w:iCs/>
          <w:sz w:val="24"/>
          <w:lang w:eastAsia="ja-JP"/>
        </w:rPr>
        <w:t>“</w:t>
      </w:r>
      <w:r w:rsidRPr="00AA54CB">
        <w:rPr>
          <w:rFonts w:ascii="Times New Roman" w:eastAsia="MS Gothic" w:hAnsi="Times New Roman"/>
          <w:i/>
          <w:iCs/>
          <w:sz w:val="24"/>
          <w:lang w:eastAsia="ja-JP"/>
        </w:rPr>
        <w:t>slot duration</w:t>
      </w:r>
      <w:r w:rsidR="00E328DE" w:rsidRPr="00AA54CB">
        <w:rPr>
          <w:rFonts w:ascii="Times New Roman" w:eastAsia="MS Gothic" w:hAnsi="Times New Roman"/>
          <w:i/>
          <w:iCs/>
          <w:sz w:val="24"/>
          <w:lang w:eastAsia="ja-JP"/>
        </w:rPr>
        <w:t>”</w:t>
      </w:r>
      <w:r w:rsidRPr="00AA54CB">
        <w:rPr>
          <w:rFonts w:ascii="Times New Roman" w:eastAsia="MS Gothic" w:hAnsi="Times New Roman"/>
          <w:i/>
          <w:iCs/>
          <w:sz w:val="24"/>
          <w:lang w:eastAsia="ja-JP"/>
        </w:rPr>
        <w:t xml:space="preserve"> with </w:t>
      </w:r>
      <m:oMath>
        <m:r>
          <w:rPr>
            <w:rFonts w:ascii="Cambria Math" w:eastAsia="MS Gothic" w:hAnsi="Cambria Math"/>
            <w:sz w:val="24"/>
            <w:lang w:eastAsia="ja-JP"/>
          </w:rPr>
          <m:t>N1≤T</m:t>
        </m:r>
      </m:oMath>
    </w:p>
    <w:p w14:paraId="0B324199" w14:textId="2552E810" w:rsidR="001E42F0" w:rsidRPr="00AA54CB" w:rsidRDefault="0075136B" w:rsidP="00DC5B43">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one </w:t>
      </w:r>
      <w:r w:rsidR="001E42F0" w:rsidRPr="00AA54CB">
        <w:rPr>
          <w:rFonts w:ascii="Times New Roman" w:eastAsia="MS Gothic" w:hAnsi="Times New Roman"/>
          <w:i/>
          <w:iCs/>
          <w:sz w:val="24"/>
          <w:lang w:eastAsia="ja-JP"/>
        </w:rPr>
        <w:t>(N</w:t>
      </w:r>
      <w:proofErr w:type="gramStart"/>
      <w:r w:rsidR="001E42F0" w:rsidRPr="00AA54CB">
        <w:rPr>
          <w:rFonts w:ascii="Times New Roman" w:eastAsia="MS Gothic" w:hAnsi="Times New Roman"/>
          <w:i/>
          <w:iCs/>
          <w:sz w:val="24"/>
          <w:lang w:eastAsia="ja-JP"/>
        </w:rPr>
        <w:t>1,N</w:t>
      </w:r>
      <w:proofErr w:type="gramEnd"/>
      <w:r w:rsidR="001E42F0" w:rsidRPr="00AA54CB">
        <w:rPr>
          <w:rFonts w:ascii="Times New Roman" w:eastAsia="MS Gothic" w:hAnsi="Times New Roman"/>
          <w:i/>
          <w:iCs/>
          <w:sz w:val="24"/>
          <w:lang w:eastAsia="ja-JP"/>
        </w:rPr>
        <w:t>2,T)</w:t>
      </w:r>
      <w:r w:rsidRPr="00AA54CB">
        <w:rPr>
          <w:rFonts w:ascii="Times New Roman" w:eastAsia="MS Gothic" w:hAnsi="Times New Roman"/>
          <w:i/>
          <w:iCs/>
          <w:sz w:val="24"/>
          <w:lang w:eastAsia="ja-JP"/>
        </w:rPr>
        <w:t xml:space="preserve"> for T &gt; </w:t>
      </w:r>
      <w:r w:rsidR="00E328DE" w:rsidRPr="00AA54CB">
        <w:rPr>
          <w:rFonts w:ascii="Times New Roman" w:eastAsia="MS Gothic" w:hAnsi="Times New Roman"/>
          <w:i/>
          <w:iCs/>
          <w:sz w:val="24"/>
          <w:lang w:eastAsia="ja-JP"/>
        </w:rPr>
        <w:t>“</w:t>
      </w:r>
      <w:r w:rsidRPr="00AA54CB">
        <w:rPr>
          <w:rFonts w:ascii="Times New Roman" w:eastAsia="MS Gothic" w:hAnsi="Times New Roman"/>
          <w:i/>
          <w:iCs/>
          <w:sz w:val="24"/>
          <w:lang w:eastAsia="ja-JP"/>
        </w:rPr>
        <w:t>slot duration</w:t>
      </w:r>
      <w:r w:rsidR="00E328DE" w:rsidRPr="00AA54CB">
        <w:rPr>
          <w:rFonts w:ascii="Times New Roman" w:eastAsia="MS Gothic" w:hAnsi="Times New Roman"/>
          <w:i/>
          <w:iCs/>
          <w:sz w:val="24"/>
          <w:lang w:eastAsia="ja-JP"/>
        </w:rPr>
        <w:t>”</w:t>
      </w:r>
      <w:r w:rsidRPr="00AA54CB">
        <w:rPr>
          <w:rFonts w:ascii="Times New Roman" w:eastAsia="MS Gothic" w:hAnsi="Times New Roman"/>
          <w:i/>
          <w:iCs/>
          <w:sz w:val="24"/>
          <w:lang w:eastAsia="ja-JP"/>
        </w:rPr>
        <w:t xml:space="preserve"> with </w:t>
      </w:r>
      <m:oMath>
        <m:r>
          <w:rPr>
            <w:rFonts w:ascii="Cambria Math" w:eastAsia="MS Gothic" w:hAnsi="Cambria Math"/>
            <w:sz w:val="24"/>
            <w:lang w:eastAsia="ja-JP"/>
          </w:rPr>
          <m:t>N1≤T</m:t>
        </m:r>
      </m:oMath>
    </w:p>
    <w:p w14:paraId="220B4F5E" w14:textId="77777777" w:rsidR="001E42F0" w:rsidRPr="00AA54CB" w:rsidRDefault="001E42F0" w:rsidP="001E42F0">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This capability is reported per band</w:t>
      </w:r>
    </w:p>
    <w:bookmarkEnd w:id="3"/>
    <w:p w14:paraId="07C280A0" w14:textId="1609FAB5" w:rsidR="00CE503E" w:rsidRPr="001E42F0" w:rsidRDefault="00CE503E" w:rsidP="00EA60BD">
      <w:pPr>
        <w:rPr>
          <w:b/>
          <w:bCs/>
          <w:i/>
          <w:iCs/>
        </w:rPr>
      </w:pPr>
    </w:p>
    <w:p w14:paraId="15ADBE6F" w14:textId="4C6548EB" w:rsidR="00CE503E" w:rsidRPr="00AA54CB" w:rsidRDefault="00CE503E" w:rsidP="001E42F0">
      <w:pPr>
        <w:pStyle w:val="3GPPText"/>
        <w:numPr>
          <w:ilvl w:val="0"/>
          <w:numId w:val="43"/>
        </w:numPr>
        <w:adjustRightInd/>
        <w:spacing w:before="0" w:after="0"/>
        <w:jc w:val="left"/>
        <w:textAlignment w:val="auto"/>
        <w:rPr>
          <w:rFonts w:eastAsia="MS Gothic"/>
          <w:i/>
          <w:iCs/>
          <w:sz w:val="24"/>
          <w:lang w:val="en-GB" w:eastAsia="ja-JP"/>
        </w:rPr>
      </w:pPr>
      <w:bookmarkStart w:id="5" w:name="_Hlk37404285"/>
      <w:r w:rsidRPr="00AA54CB">
        <w:rPr>
          <w:rFonts w:eastAsia="MS Gothic"/>
          <w:i/>
          <w:iCs/>
          <w:sz w:val="24"/>
          <w:lang w:val="en-GB" w:eastAsia="ja-JP"/>
        </w:rPr>
        <w:t xml:space="preserve">Duration of DL PRS symbol in units of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(N1) and number of PRS resources (N2) across all TRPs a UE can process every T </w:t>
      </w:r>
      <w:proofErr w:type="spellStart"/>
      <w:r w:rsidRPr="00AA54CB">
        <w:rPr>
          <w:rFonts w:eastAsia="MS Gothic"/>
          <w:i/>
          <w:iCs/>
          <w:sz w:val="24"/>
          <w:lang w:val="en-GB" w:eastAsia="ja-JP"/>
        </w:rPr>
        <w:t>ms</w:t>
      </w:r>
      <w:proofErr w:type="spellEnd"/>
      <w:r w:rsidRPr="00AA54CB">
        <w:rPr>
          <w:rFonts w:eastAsia="MS Gothic"/>
          <w:i/>
          <w:iCs/>
          <w:sz w:val="24"/>
          <w:lang w:val="en-GB" w:eastAsia="ja-JP"/>
        </w:rPr>
        <w:t xml:space="preserve"> assuming a maximum DL PRS bandwidth in MHz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for a </w:t>
      </w:r>
      <w:r w:rsidR="00DC5B43" w:rsidRPr="00AA54CB">
        <w:rPr>
          <w:rFonts w:eastAsia="MS Gothic"/>
          <w:i/>
          <w:iCs/>
          <w:sz w:val="24"/>
          <w:lang w:val="en-GB" w:eastAsia="ja-JP"/>
        </w:rPr>
        <w:t xml:space="preserve">reported </w:t>
      </w:r>
      <w:r w:rsidRPr="00AA54CB">
        <w:rPr>
          <w:rFonts w:eastAsia="MS Gothic"/>
          <w:i/>
          <w:iCs/>
          <w:sz w:val="24"/>
          <w:lang w:val="en-GB" w:eastAsia="ja-JP"/>
        </w:rPr>
        <w:t xml:space="preserve">SCS, which is supported when measurement gaps are not configured. </w:t>
      </w:r>
    </w:p>
    <w:p w14:paraId="6588CB34" w14:textId="77777777" w:rsidR="00DC5B43" w:rsidRPr="00AA54CB" w:rsidRDefault="00DC5B43" w:rsidP="00DC5B43">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T</w:t>
      </w:r>
      <w:proofErr w:type="gramStart"/>
      <w:r w:rsidRPr="00AA54CB">
        <w:rPr>
          <w:rFonts w:eastAsia="MS Gothic"/>
          <w:i/>
          <w:iCs/>
          <w:sz w:val="24"/>
          <w:lang w:val="en-GB" w:eastAsia="ja-JP"/>
        </w:rPr>
        <w:t>={</w:t>
      </w:r>
      <w:proofErr w:type="gramEnd"/>
      <w:r w:rsidRPr="00AA54CB">
        <w:rPr>
          <w:rFonts w:eastAsia="MS Gothic"/>
          <w:i/>
          <w:iCs/>
          <w:sz w:val="24"/>
          <w:lang w:val="en-GB" w:eastAsia="ja-JP"/>
        </w:rPr>
        <w:t xml:space="preserve">0.125, 0.25, 0.5, 1, 2, 4, 8, 16, 20, 30, 40, 80, 160, 320, 640, 1280} </w:t>
      </w:r>
      <w:proofErr w:type="spellStart"/>
      <w:r w:rsidRPr="00AA54CB">
        <w:rPr>
          <w:rFonts w:eastAsia="MS Gothic"/>
          <w:i/>
          <w:iCs/>
          <w:sz w:val="24"/>
          <w:lang w:val="en-GB" w:eastAsia="ja-JP"/>
        </w:rPr>
        <w:t>ms</w:t>
      </w:r>
      <w:proofErr w:type="spellEnd"/>
    </w:p>
    <w:p w14:paraId="4BE870FE" w14:textId="741E5517" w:rsidR="00DC5B43" w:rsidRPr="00AA54CB" w:rsidRDefault="00DC5B43" w:rsidP="00DC5B43">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N1 = {0.125, 0.25, 0.5, 1, 2, 4, 8, 12, 16, 20, 25, 30, 35, 40, 45, 50} </w:t>
      </w:r>
      <w:proofErr w:type="spellStart"/>
      <w:r w:rsidRPr="00AA54CB">
        <w:rPr>
          <w:rFonts w:eastAsia="MS Gothic"/>
          <w:i/>
          <w:iCs/>
          <w:sz w:val="24"/>
          <w:lang w:val="en-GB" w:eastAsia="ja-JP"/>
        </w:rPr>
        <w:t>ms</w:t>
      </w:r>
      <w:proofErr w:type="spellEnd"/>
    </w:p>
    <w:p w14:paraId="2F4397B7" w14:textId="4079520C" w:rsidR="00DC5B43" w:rsidRPr="00AA54CB" w:rsidRDefault="00DC5B43" w:rsidP="00DC5B43">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Values for N2 = {</w:t>
      </w:r>
      <w:r w:rsidR="00704E0C" w:rsidRPr="00AA54CB">
        <w:rPr>
          <w:rFonts w:eastAsia="MS Gothic"/>
          <w:i/>
          <w:iCs/>
          <w:sz w:val="24"/>
          <w:lang w:val="en-GB" w:eastAsia="ja-JP"/>
        </w:rPr>
        <w:t xml:space="preserve">1, </w:t>
      </w:r>
      <w:r w:rsidRPr="00AA54CB">
        <w:rPr>
          <w:rFonts w:eastAsia="MS Gothic"/>
          <w:i/>
          <w:iCs/>
          <w:sz w:val="24"/>
          <w:lang w:val="en-GB" w:eastAsia="ja-JP"/>
        </w:rPr>
        <w:t xml:space="preserve">2, 4, 6, 8, 12, 16, 24, 32, 48, 64, </w:t>
      </w:r>
      <w:r w:rsidR="0073404E" w:rsidRPr="00AA54CB">
        <w:rPr>
          <w:rFonts w:eastAsia="MS Gothic"/>
          <w:i/>
          <w:iCs/>
          <w:sz w:val="24"/>
          <w:lang w:val="en-GB" w:eastAsia="ja-JP"/>
        </w:rPr>
        <w:t xml:space="preserve">96, </w:t>
      </w:r>
      <w:r w:rsidRPr="00AA54CB">
        <w:rPr>
          <w:rFonts w:eastAsia="MS Gothic"/>
          <w:i/>
          <w:iCs/>
          <w:sz w:val="24"/>
          <w:lang w:val="en-GB" w:eastAsia="ja-JP"/>
        </w:rPr>
        <w:t>128, 256, 512, 1024} resources</w:t>
      </w:r>
    </w:p>
    <w:p w14:paraId="4F202058" w14:textId="77777777" w:rsidR="00DC5B43" w:rsidRPr="00AA54CB" w:rsidRDefault="00DC5B43" w:rsidP="00DC5B43">
      <w:pPr>
        <w:pStyle w:val="3GPPText"/>
        <w:numPr>
          <w:ilvl w:val="1"/>
          <w:numId w:val="43"/>
        </w:numPr>
        <w:adjustRightInd/>
        <w:spacing w:before="0" w:after="0"/>
        <w:jc w:val="left"/>
        <w:textAlignment w:val="auto"/>
        <w:rPr>
          <w:rFonts w:eastAsia="MS Gothic"/>
          <w:i/>
          <w:iCs/>
          <w:sz w:val="24"/>
          <w:lang w:val="en-GB" w:eastAsia="ja-JP"/>
        </w:rPr>
      </w:pPr>
      <w:r w:rsidRPr="00AA54CB">
        <w:rPr>
          <w:rFonts w:eastAsia="MS Gothic"/>
          <w:i/>
          <w:iCs/>
          <w:sz w:val="24"/>
          <w:lang w:val="en-GB" w:eastAsia="ja-JP"/>
        </w:rPr>
        <w:t xml:space="preserve">Values for </w:t>
      </w:r>
      <w:proofErr w:type="spellStart"/>
      <w:r w:rsidRPr="00AA54CB">
        <w:rPr>
          <w:rFonts w:eastAsia="MS Gothic"/>
          <w:i/>
          <w:iCs/>
          <w:sz w:val="24"/>
          <w:lang w:val="en-GB" w:eastAsia="ja-JP"/>
        </w:rPr>
        <w:t>Bmax</w:t>
      </w:r>
      <w:proofErr w:type="spellEnd"/>
      <w:r w:rsidRPr="00AA54CB">
        <w:rPr>
          <w:rFonts w:eastAsia="MS Gothic"/>
          <w:i/>
          <w:iCs/>
          <w:sz w:val="24"/>
          <w:lang w:val="en-GB" w:eastAsia="ja-JP"/>
        </w:rPr>
        <w:t xml:space="preserve"> = {10, 20, 40, 50, 80, 100, 200, 400} MHz</w:t>
      </w:r>
    </w:p>
    <w:p w14:paraId="1E85BA25" w14:textId="77777777" w:rsidR="00DC5B43" w:rsidRPr="00AA54CB" w:rsidRDefault="00DC5B43" w:rsidP="00DC5B43">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For each SCS, the UE reports </w:t>
      </w:r>
    </w:p>
    <w:p w14:paraId="0B42DFAE" w14:textId="77777777" w:rsidR="00DC5B43" w:rsidRPr="00AA54CB" w:rsidRDefault="00DC5B43" w:rsidP="00DC5B43">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 xml:space="preserve">a single </w:t>
      </w:r>
      <w:proofErr w:type="spellStart"/>
      <w:r w:rsidRPr="00AA54CB">
        <w:rPr>
          <w:rFonts w:ascii="Times New Roman" w:eastAsia="MS Gothic" w:hAnsi="Times New Roman"/>
          <w:i/>
          <w:iCs/>
          <w:sz w:val="24"/>
          <w:lang w:eastAsia="ja-JP"/>
        </w:rPr>
        <w:t>Bmax</w:t>
      </w:r>
      <w:proofErr w:type="spellEnd"/>
      <w:r w:rsidRPr="00AA54CB">
        <w:rPr>
          <w:rFonts w:ascii="Times New Roman" w:eastAsia="MS Gothic" w:hAnsi="Times New Roman"/>
          <w:i/>
          <w:iCs/>
          <w:sz w:val="24"/>
          <w:lang w:eastAsia="ja-JP"/>
        </w:rPr>
        <w:t xml:space="preserve"> </w:t>
      </w:r>
    </w:p>
    <w:p w14:paraId="1F8BDF91" w14:textId="77777777" w:rsidR="00DC5B43" w:rsidRPr="00AA54CB" w:rsidRDefault="00DC5B43" w:rsidP="00DC5B43">
      <w:pPr>
        <w:pStyle w:val="TAL"/>
        <w:numPr>
          <w:ilvl w:val="2"/>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or both of the following two:</w:t>
      </w:r>
    </w:p>
    <w:p w14:paraId="540C90D8" w14:textId="49338298" w:rsidR="00DC5B43" w:rsidRPr="00AA54CB" w:rsidRDefault="00DC5B43" w:rsidP="00DC5B43">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 “slot duration” with </w:t>
      </w:r>
      <m:oMath>
        <m:r>
          <w:rPr>
            <w:rFonts w:ascii="Cambria Math" w:eastAsia="MS Gothic" w:hAnsi="Cambria Math"/>
            <w:sz w:val="24"/>
            <w:lang w:eastAsia="ja-JP"/>
          </w:rPr>
          <m:t>N1≤T</m:t>
        </m:r>
      </m:oMath>
    </w:p>
    <w:p w14:paraId="011DA024" w14:textId="6E106E94" w:rsidR="00DC5B43" w:rsidRPr="00AA54CB" w:rsidRDefault="00DC5B43" w:rsidP="00DC5B43">
      <w:pPr>
        <w:pStyle w:val="TAL"/>
        <w:numPr>
          <w:ilvl w:val="3"/>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one (N</w:t>
      </w:r>
      <w:proofErr w:type="gramStart"/>
      <w:r w:rsidRPr="00AA54CB">
        <w:rPr>
          <w:rFonts w:ascii="Times New Roman" w:eastAsia="MS Gothic" w:hAnsi="Times New Roman"/>
          <w:i/>
          <w:iCs/>
          <w:sz w:val="24"/>
          <w:lang w:eastAsia="ja-JP"/>
        </w:rPr>
        <w:t>1,N</w:t>
      </w:r>
      <w:proofErr w:type="gramEnd"/>
      <w:r w:rsidRPr="00AA54CB">
        <w:rPr>
          <w:rFonts w:ascii="Times New Roman" w:eastAsia="MS Gothic" w:hAnsi="Times New Roman"/>
          <w:i/>
          <w:iCs/>
          <w:sz w:val="24"/>
          <w:lang w:eastAsia="ja-JP"/>
        </w:rPr>
        <w:t xml:space="preserve">2,T) for T &gt; “slot duration” with </w:t>
      </w:r>
      <m:oMath>
        <m:r>
          <w:rPr>
            <w:rFonts w:ascii="Cambria Math" w:eastAsia="MS Gothic" w:hAnsi="Cambria Math"/>
            <w:sz w:val="24"/>
            <w:lang w:eastAsia="ja-JP"/>
          </w:rPr>
          <m:t>N1≤T</m:t>
        </m:r>
      </m:oMath>
    </w:p>
    <w:p w14:paraId="6895273E" w14:textId="77777777" w:rsidR="00DC5B43" w:rsidRPr="00AA54CB" w:rsidRDefault="00DC5B43" w:rsidP="00DC5B43">
      <w:pPr>
        <w:pStyle w:val="TAL"/>
        <w:numPr>
          <w:ilvl w:val="1"/>
          <w:numId w:val="43"/>
        </w:numPr>
        <w:rPr>
          <w:rFonts w:ascii="Times New Roman" w:eastAsia="MS Gothic" w:hAnsi="Times New Roman"/>
          <w:i/>
          <w:iCs/>
          <w:sz w:val="24"/>
          <w:lang w:eastAsia="ja-JP"/>
        </w:rPr>
      </w:pPr>
      <w:r w:rsidRPr="00AA54CB">
        <w:rPr>
          <w:rFonts w:ascii="Times New Roman" w:eastAsia="MS Gothic" w:hAnsi="Times New Roman"/>
          <w:i/>
          <w:iCs/>
          <w:sz w:val="24"/>
          <w:lang w:eastAsia="ja-JP"/>
        </w:rPr>
        <w:t>This capability is reported per band</w:t>
      </w:r>
    </w:p>
    <w:p w14:paraId="17E3B544" w14:textId="46EFE379" w:rsidR="00CE503E" w:rsidRPr="00704E0C" w:rsidRDefault="001E42F0" w:rsidP="00EA60BD">
      <w:pPr>
        <w:pStyle w:val="TAL"/>
        <w:numPr>
          <w:ilvl w:val="0"/>
          <w:numId w:val="41"/>
        </w:numPr>
        <w:rPr>
          <w:rFonts w:ascii="Times New Roman" w:eastAsia="MS Gothic" w:hAnsi="Times New Roman"/>
          <w:b/>
          <w:bCs/>
          <w:i/>
          <w:iCs/>
          <w:sz w:val="24"/>
          <w:lang w:eastAsia="ja-JP"/>
        </w:rPr>
      </w:pPr>
      <w:r w:rsidRPr="00AA54CB">
        <w:rPr>
          <w:rFonts w:ascii="Times New Roman" w:eastAsia="MS Gothic" w:hAnsi="Times New Roman"/>
          <w:i/>
          <w:iCs/>
          <w:sz w:val="24"/>
          <w:lang w:eastAsia="ja-JP"/>
        </w:rPr>
        <w:t>When a UE does not report this UE DL PRS processing capability, the UE does not support DL PRS processing without measurement gaps</w:t>
      </w:r>
    </w:p>
    <w:bookmarkEnd w:id="5"/>
    <w:p w14:paraId="36E81AA5" w14:textId="3898511A" w:rsidR="00EA60BD" w:rsidRPr="00EA60BD" w:rsidRDefault="00EA60BD" w:rsidP="00EA60BD">
      <w:pPr>
        <w:pStyle w:val="Heading1"/>
        <w:keepLines/>
        <w:numPr>
          <w:ilvl w:val="0"/>
          <w:numId w:val="17"/>
        </w:numPr>
        <w:pBdr>
          <w:top w:val="single" w:sz="12" w:space="3" w:color="auto"/>
        </w:pBdr>
        <w:tabs>
          <w:tab w:val="clear" w:pos="0"/>
        </w:tabs>
        <w:overflowPunct w:val="0"/>
        <w:autoSpaceDE w:val="0"/>
        <w:autoSpaceDN w:val="0"/>
        <w:adjustRightInd w:val="0"/>
        <w:spacing w:after="180"/>
        <w:jc w:val="both"/>
        <w:textAlignment w:val="baseline"/>
      </w:pPr>
      <w:r>
        <w:t>References</w:t>
      </w:r>
    </w:p>
    <w:p w14:paraId="6528094E" w14:textId="77777777" w:rsidR="00FC54A7" w:rsidRDefault="00FC54A7" w:rsidP="00FC54A7">
      <w:pPr>
        <w:pStyle w:val="References"/>
        <w:numPr>
          <w:ilvl w:val="0"/>
          <w:numId w:val="15"/>
        </w:numPr>
        <w:autoSpaceDE/>
        <w:autoSpaceDN/>
        <w:snapToGrid/>
        <w:spacing w:before="60"/>
        <w:rPr>
          <w:szCs w:val="20"/>
          <w:lang w:val="en-GB"/>
        </w:rPr>
      </w:pPr>
      <w:r w:rsidRPr="007501D4">
        <w:rPr>
          <w:szCs w:val="20"/>
          <w:lang w:val="en-GB"/>
        </w:rPr>
        <w:t>R1-2001484</w:t>
      </w:r>
      <w:r>
        <w:rPr>
          <w:szCs w:val="20"/>
          <w:lang w:val="en-GB"/>
        </w:rPr>
        <w:t>, “</w:t>
      </w:r>
      <w:r w:rsidRPr="005116D7">
        <w:rPr>
          <w:szCs w:val="20"/>
          <w:lang w:val="en-GB"/>
        </w:rPr>
        <w:t>RAN1 UE features list for Rel-16 NR after RAN1#100-E</w:t>
      </w:r>
      <w:r>
        <w:rPr>
          <w:szCs w:val="20"/>
          <w:lang w:val="en-GB"/>
        </w:rPr>
        <w:t xml:space="preserve">”, </w:t>
      </w:r>
      <w:r w:rsidRPr="004F3C77">
        <w:rPr>
          <w:szCs w:val="20"/>
          <w:lang w:val="en-GB"/>
        </w:rPr>
        <w:t>AT&amp;T, NTT DOCOMO, INC.</w:t>
      </w:r>
    </w:p>
    <w:p w14:paraId="3FEB92AF" w14:textId="27899BBA" w:rsidR="00FC54A7" w:rsidRPr="00FC54A7" w:rsidRDefault="00FC54A7" w:rsidP="00FC54A7">
      <w:pPr>
        <w:pStyle w:val="References"/>
        <w:numPr>
          <w:ilvl w:val="0"/>
          <w:numId w:val="15"/>
        </w:numPr>
        <w:autoSpaceDE/>
        <w:autoSpaceDN/>
        <w:snapToGrid/>
        <w:spacing w:before="60"/>
        <w:rPr>
          <w:szCs w:val="20"/>
          <w:lang w:val="en-GB"/>
        </w:rPr>
      </w:pPr>
      <w:r w:rsidRPr="00FC54A7">
        <w:t>R1-</w:t>
      </w:r>
      <w:proofErr w:type="gramStart"/>
      <w:r w:rsidRPr="00FC54A7">
        <w:t>2001235,  “</w:t>
      </w:r>
      <w:proofErr w:type="gramEnd"/>
      <w:r w:rsidRPr="00FC54A7">
        <w:t>Output of email thread [100e-NR-Pos-DL-PRS-02]”, Intel</w:t>
      </w:r>
    </w:p>
    <w:p w14:paraId="7D81C32B" w14:textId="77777777" w:rsidR="00EA60BD" w:rsidRPr="00FC54A7" w:rsidRDefault="00EA60BD" w:rsidP="00A96A5B">
      <w:pPr>
        <w:jc w:val="both"/>
        <w:rPr>
          <w:lang w:val="en-US"/>
        </w:rPr>
      </w:pPr>
    </w:p>
    <w:sectPr w:rsidR="00EA60BD" w:rsidRPr="00FC54A7" w:rsidSect="00EA60BD">
      <w:footerReference w:type="default" r:id="rId12"/>
      <w:pgSz w:w="11906" w:h="16838" w:code="9"/>
      <w:pgMar w:top="851" w:right="1134" w:bottom="567" w:left="1134"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96223D" w:rsidRDefault="0096223D">
      <w:r>
        <w:separator/>
      </w:r>
    </w:p>
  </w:endnote>
  <w:endnote w:type="continuationSeparator" w:id="0">
    <w:p w14:paraId="0F186C79" w14:textId="77777777" w:rsidR="0096223D" w:rsidRDefault="0096223D">
      <w:r>
        <w:continuationSeparator/>
      </w:r>
    </w:p>
  </w:endnote>
  <w:endnote w:type="continuationNotice" w:id="1">
    <w:p w14:paraId="0252B8E9" w14:textId="77777777" w:rsidR="0096223D" w:rsidRDefault="00962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6223D" w:rsidRPr="00000924" w:rsidRDefault="009622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96223D" w:rsidRDefault="0096223D">
      <w:r>
        <w:separator/>
      </w:r>
    </w:p>
  </w:footnote>
  <w:footnote w:type="continuationSeparator" w:id="0">
    <w:p w14:paraId="57EC8B6D" w14:textId="77777777" w:rsidR="0096223D" w:rsidRDefault="0096223D">
      <w:r>
        <w:continuationSeparator/>
      </w:r>
    </w:p>
  </w:footnote>
  <w:footnote w:type="continuationNotice" w:id="1">
    <w:p w14:paraId="2BBEBCB4" w14:textId="77777777" w:rsidR="0096223D" w:rsidRDefault="009622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F7735"/>
    <w:multiLevelType w:val="hybridMultilevel"/>
    <w:tmpl w:val="EB62D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6572"/>
    <w:multiLevelType w:val="hybridMultilevel"/>
    <w:tmpl w:val="4BBA6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B0352"/>
    <w:multiLevelType w:val="hybridMultilevel"/>
    <w:tmpl w:val="14AA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F374C"/>
    <w:multiLevelType w:val="hybridMultilevel"/>
    <w:tmpl w:val="45DC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357CA1"/>
    <w:multiLevelType w:val="hybridMultilevel"/>
    <w:tmpl w:val="07885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95303"/>
    <w:multiLevelType w:val="hybridMultilevel"/>
    <w:tmpl w:val="D7EAD2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F1542B"/>
    <w:multiLevelType w:val="hybridMultilevel"/>
    <w:tmpl w:val="9DBA5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0F7090"/>
    <w:multiLevelType w:val="hybridMultilevel"/>
    <w:tmpl w:val="0802A5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631FA"/>
    <w:multiLevelType w:val="hybridMultilevel"/>
    <w:tmpl w:val="277C35C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3706CE"/>
    <w:multiLevelType w:val="hybridMultilevel"/>
    <w:tmpl w:val="95B6EF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B1900"/>
    <w:multiLevelType w:val="hybridMultilevel"/>
    <w:tmpl w:val="A35CB1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D51E9"/>
    <w:multiLevelType w:val="hybridMultilevel"/>
    <w:tmpl w:val="7AAEEA2A"/>
    <w:lvl w:ilvl="0" w:tplc="FFFFFFFF">
      <w:start w:val="10"/>
      <w:numFmt w:val="bullet"/>
      <w:lvlText w:val="-"/>
      <w:lvlJc w:val="left"/>
      <w:pPr>
        <w:ind w:left="360" w:hanging="360"/>
      </w:pPr>
      <w:rPr>
        <w:rFonts w:ascii="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574124"/>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562BA1"/>
    <w:multiLevelType w:val="hybridMultilevel"/>
    <w:tmpl w:val="151C498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96304FF"/>
    <w:multiLevelType w:val="hybridMultilevel"/>
    <w:tmpl w:val="BFD4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746CD"/>
    <w:multiLevelType w:val="hybridMultilevel"/>
    <w:tmpl w:val="EC2855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57246"/>
    <w:multiLevelType w:val="multilevel"/>
    <w:tmpl w:val="CFEADE7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8611C9"/>
    <w:multiLevelType w:val="hybridMultilevel"/>
    <w:tmpl w:val="4DE0E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A5BA6"/>
    <w:multiLevelType w:val="hybridMultilevel"/>
    <w:tmpl w:val="A9A6D1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684680"/>
    <w:multiLevelType w:val="multilevel"/>
    <w:tmpl w:val="CFFC78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F856D1"/>
    <w:multiLevelType w:val="hybridMultilevel"/>
    <w:tmpl w:val="9B8E1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26DCD"/>
    <w:multiLevelType w:val="multilevel"/>
    <w:tmpl w:val="27CE4E4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42507A"/>
    <w:multiLevelType w:val="multilevel"/>
    <w:tmpl w:val="6542507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80086B"/>
    <w:multiLevelType w:val="hybridMultilevel"/>
    <w:tmpl w:val="616A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A5470"/>
    <w:multiLevelType w:val="hybridMultilevel"/>
    <w:tmpl w:val="2340C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686DAD"/>
    <w:multiLevelType w:val="multilevel"/>
    <w:tmpl w:val="CFEADE7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3F4C69"/>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3C63B13"/>
    <w:multiLevelType w:val="hybridMultilevel"/>
    <w:tmpl w:val="1AA44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AD22CB8"/>
    <w:multiLevelType w:val="hybridMultilevel"/>
    <w:tmpl w:val="9DFE8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74C3C"/>
    <w:multiLevelType w:val="hybridMultilevel"/>
    <w:tmpl w:val="3DC049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1"/>
  </w:num>
  <w:num w:numId="3">
    <w:abstractNumId w:val="44"/>
  </w:num>
  <w:num w:numId="4">
    <w:abstractNumId w:val="5"/>
  </w:num>
  <w:num w:numId="5">
    <w:abstractNumId w:val="8"/>
  </w:num>
  <w:num w:numId="6">
    <w:abstractNumId w:val="13"/>
  </w:num>
  <w:num w:numId="7">
    <w:abstractNumId w:val="28"/>
  </w:num>
  <w:num w:numId="8">
    <w:abstractNumId w:val="16"/>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4"/>
  </w:num>
  <w:num w:numId="17">
    <w:abstractNumId w:val="34"/>
  </w:num>
  <w:num w:numId="18">
    <w:abstractNumId w:val="31"/>
  </w:num>
  <w:num w:numId="19">
    <w:abstractNumId w:val="21"/>
  </w:num>
  <w:num w:numId="20">
    <w:abstractNumId w:val="23"/>
  </w:num>
  <w:num w:numId="21">
    <w:abstractNumId w:val="15"/>
  </w:num>
  <w:num w:numId="22">
    <w:abstractNumId w:val="7"/>
  </w:num>
  <w:num w:numId="23">
    <w:abstractNumId w:val="3"/>
  </w:num>
  <w:num w:numId="24">
    <w:abstractNumId w:val="24"/>
  </w:num>
  <w:num w:numId="25">
    <w:abstractNumId w:val="6"/>
  </w:num>
  <w:num w:numId="26">
    <w:abstractNumId w:val="17"/>
  </w:num>
  <w:num w:numId="27">
    <w:abstractNumId w:val="18"/>
  </w:num>
  <w:num w:numId="28">
    <w:abstractNumId w:val="19"/>
  </w:num>
  <w:num w:numId="29">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30"/>
  </w:num>
  <w:num w:numId="34">
    <w:abstractNumId w:val="4"/>
  </w:num>
  <w:num w:numId="35">
    <w:abstractNumId w:val="41"/>
  </w:num>
  <w:num w:numId="36">
    <w:abstractNumId w:val="33"/>
  </w:num>
  <w:num w:numId="37">
    <w:abstractNumId w:val="9"/>
  </w:num>
  <w:num w:numId="38">
    <w:abstractNumId w:val="35"/>
  </w:num>
  <w:num w:numId="39">
    <w:abstractNumId w:val="36"/>
  </w:num>
  <w:num w:numId="40">
    <w:abstractNumId w:val="12"/>
  </w:num>
  <w:num w:numId="41">
    <w:abstractNumId w:val="45"/>
  </w:num>
  <w:num w:numId="42">
    <w:abstractNumId w:val="39"/>
  </w:num>
  <w:num w:numId="43">
    <w:abstractNumId w:val="26"/>
  </w:num>
  <w:num w:numId="44">
    <w:abstractNumId w:val="29"/>
  </w:num>
  <w:num w:numId="45">
    <w:abstractNumId w:val="1"/>
  </w:num>
  <w:num w:numId="46">
    <w:abstractNumId w:val="43"/>
  </w:num>
  <w:num w:numId="47">
    <w:abstractNumId w:val="10"/>
  </w:num>
  <w:num w:numId="4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74"/>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4"/>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67"/>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2BA"/>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214"/>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241"/>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2F0"/>
    <w:rsid w:val="001E4340"/>
    <w:rsid w:val="001E4B78"/>
    <w:rsid w:val="001E4F1B"/>
    <w:rsid w:val="001E4F6D"/>
    <w:rsid w:val="001E505D"/>
    <w:rsid w:val="001E50F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5E4D"/>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BD0"/>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374"/>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57F"/>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63"/>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762"/>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9F0"/>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4A"/>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16"/>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096"/>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C3"/>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262"/>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6E0"/>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1"/>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97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D7"/>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16C"/>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3E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132"/>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985"/>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6E8"/>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E0C"/>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04E"/>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6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86"/>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E96"/>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3FF1"/>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D"/>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D9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6C1"/>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40"/>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8F"/>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28F"/>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4CB"/>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DE9"/>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AF9"/>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E8B"/>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01"/>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E5"/>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0BA"/>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3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B1"/>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45D"/>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5B4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A10"/>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CD2"/>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DE"/>
    <w:rsid w:val="00E32A27"/>
    <w:rsid w:val="00E32C83"/>
    <w:rsid w:val="00E32C92"/>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BC9"/>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0BD"/>
    <w:rsid w:val="00EA6276"/>
    <w:rsid w:val="00EA6429"/>
    <w:rsid w:val="00EA6641"/>
    <w:rsid w:val="00EA677C"/>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E6B"/>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4D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1EC"/>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4A7"/>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8DB"/>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16"/>
      </w:numPr>
      <w:autoSpaceDE w:val="0"/>
      <w:autoSpaceDN w:val="0"/>
      <w:snapToGrid w:val="0"/>
      <w:spacing w:before="180" w:after="60"/>
      <w:jc w:val="both"/>
    </w:pPr>
    <w:rPr>
      <w:rFonts w:eastAsia="SimSun"/>
      <w:sz w:val="20"/>
      <w:szCs w:val="16"/>
      <w:lang w:val="en-US" w:eastAsia="en-US"/>
    </w:rPr>
  </w:style>
  <w:style w:type="paragraph" w:customStyle="1" w:styleId="xmsolistparagraph">
    <w:name w:val="x_msolistparagraph"/>
    <w:basedOn w:val="Normal"/>
    <w:rsid w:val="00A6428F"/>
    <w:pPr>
      <w:ind w:left="720"/>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58657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E6JD2UEEJPRS-638-1092</_dlc_DocId>
    <_dlc_DocIdUrl xmlns="fcd3d3fb-7db8-45fe-8d4c-f8dfce4af462">
      <Url>https://sharepoint.qualcomm.com/qca/LocationTechnology/ExternalFocus/_layouts/15/DocIdRedir.aspx?ID=E6JD2UEEJPRS-638-1092</Url>
      <Description>E6JD2UEEJPRS-638-1092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2.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cd3d3fb-7db8-45fe-8d4c-f8dfce4af462"/>
    <ds:schemaRef ds:uri="http://www.w3.org/XML/1998/namespace"/>
    <ds:schemaRef ds:uri="http://purl.org/dc/dcmitype/"/>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BBB59741-4421-4B2C-86FC-93277EA3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7</Pages>
  <Words>3571</Words>
  <Characters>16442</Characters>
  <Application>Microsoft Office Word</Application>
  <DocSecurity>0</DocSecurity>
  <Lines>137</Lines>
  <Paragraphs>39</Paragraphs>
  <ScaleCrop>false</ScaleCrop>
  <HeadingPairs>
    <vt:vector size="8" baseType="variant">
      <vt:variant>
        <vt:lpstr>Title</vt:lpstr>
      </vt:variant>
      <vt:variant>
        <vt:i4>1</vt:i4>
      </vt:variant>
      <vt:variant>
        <vt:lpstr>Headings</vt:lpstr>
      </vt:variant>
      <vt:variant>
        <vt:i4>9</vt:i4>
      </vt:variant>
      <vt:variant>
        <vt:lpstr>タイトル</vt:lpstr>
      </vt:variant>
      <vt:variant>
        <vt:i4>1</vt:i4>
      </vt:variant>
      <vt:variant>
        <vt:lpstr>제목</vt:lpstr>
      </vt:variant>
      <vt:variant>
        <vt:i4>1</vt:i4>
      </vt:variant>
    </vt:vector>
  </HeadingPairs>
  <TitlesOfParts>
    <vt:vector size="12" baseType="lpstr">
      <vt:lpstr>TSG-RAN Working Group 1 Meeting #26</vt:lpstr>
      <vt:lpstr>Introduction</vt:lpstr>
      <vt:lpstr>Maximum Bandwidth and SCS</vt:lpstr>
      <vt:lpstr>Number of PRS resources (N2) per measurement window </vt:lpstr>
      <vt:lpstr>PRS processing inside or outside Measuremeng Gaps</vt:lpstr>
      <vt:lpstr>Reporting of multiple PRS processing capabilities</vt:lpstr>
      <vt:lpstr>Processing capability across Positioning Frequency Layers</vt:lpstr>
      <vt:lpstr>Values for N1 and N2</vt:lpstr>
      <vt:lpstr>Conclusion</vt:lpstr>
      <vt:lpstr>References</vt:lpstr>
      <vt:lpstr>TSG-RAN Working Group 1 Meeting #26</vt:lpstr>
      <vt:lpstr>TSG-RAN Working Group 1 Meeting #26</vt:lpstr>
    </vt:vector>
  </TitlesOfParts>
  <Company>NTTDoCoMo</Company>
  <LinksUpToDate>false</LinksUpToDate>
  <CharactersWithSpaces>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44</cp:revision>
  <cp:lastPrinted>2017-08-09T04:40:00Z</cp:lastPrinted>
  <dcterms:created xsi:type="dcterms:W3CDTF">2020-04-10T01:18:00Z</dcterms:created>
  <dcterms:modified xsi:type="dcterms:W3CDTF">2020-04-11T00:14:00Z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f53da6b8-7146-4c5e-b6c6-693b2f21d8fc</vt:lpwstr>
  </property>
  <property fmtid="{D5CDD505-2E9C-101B-9397-08002B2CF9AE}" pid="18" name="Tags">
    <vt:lpwstr/>
  </property>
</Properties>
</file>