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A8D2F" w14:textId="134829B2" w:rsidR="007967A9" w:rsidRDefault="007967A9" w:rsidP="007967A9">
      <w:pPr>
        <w:spacing w:after="0"/>
        <w:rPr>
          <w:b/>
          <w:bCs/>
          <w:lang w:eastAsia="zh-CN"/>
        </w:rPr>
      </w:pPr>
      <w:r>
        <w:rPr>
          <w:b/>
          <w:bCs/>
          <w:lang w:eastAsia="zh-CN"/>
        </w:rPr>
        <w:t>3GPP TSG RAN WG1 Meeting #100bis-e                                                                                  R1-200</w:t>
      </w:r>
      <w:r w:rsidRPr="007967A9">
        <w:rPr>
          <w:b/>
          <w:bCs/>
          <w:lang w:eastAsia="zh-CN"/>
        </w:rPr>
        <w:t>1535</w:t>
      </w:r>
    </w:p>
    <w:p w14:paraId="369E4689" w14:textId="7D83B007" w:rsidR="005359FE" w:rsidRDefault="004754C1" w:rsidP="007967A9">
      <w:pPr>
        <w:jc w:val="left"/>
        <w:rPr>
          <w:b/>
          <w:kern w:val="2"/>
          <w:lang w:eastAsia="zh-CN"/>
        </w:rPr>
      </w:pPr>
      <w:r>
        <w:rPr>
          <w:b/>
          <w:bCs/>
          <w:lang w:eastAsia="zh-CN"/>
        </w:rPr>
        <w:t xml:space="preserve">E-meeting, </w:t>
      </w:r>
      <w:r w:rsidR="007967A9">
        <w:rPr>
          <w:b/>
          <w:bCs/>
          <w:lang w:eastAsia="zh-CN"/>
        </w:rPr>
        <w:t xml:space="preserve">April 20 </w:t>
      </w:r>
      <w:r>
        <w:rPr>
          <w:b/>
          <w:bCs/>
          <w:lang w:eastAsia="zh-CN"/>
        </w:rPr>
        <w:t>–</w:t>
      </w:r>
      <w:r w:rsidR="007967A9">
        <w:rPr>
          <w:b/>
          <w:bCs/>
          <w:lang w:eastAsia="zh-CN"/>
        </w:rPr>
        <w:t xml:space="preserve"> </w:t>
      </w:r>
      <w:r>
        <w:rPr>
          <w:b/>
          <w:bCs/>
          <w:lang w:eastAsia="zh-CN"/>
        </w:rPr>
        <w:t xml:space="preserve">April </w:t>
      </w:r>
      <w:r w:rsidR="007967A9">
        <w:rPr>
          <w:b/>
          <w:bCs/>
          <w:lang w:eastAsia="zh-CN"/>
        </w:rPr>
        <w:t>30, 2020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778E89AD"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65586E">
        <w:rPr>
          <w:b/>
          <w:kern w:val="2"/>
          <w:lang w:eastAsia="zh-CN"/>
        </w:rPr>
        <w:t>2</w:t>
      </w:r>
      <w:r w:rsidR="00C82826">
        <w:rPr>
          <w:b/>
          <w:kern w:val="2"/>
          <w:lang w:eastAsia="zh-CN"/>
        </w:rPr>
        <w:t>.</w:t>
      </w:r>
      <w:r w:rsidR="0065586E">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1B29A4B"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7967A9" w:rsidRPr="0065586E">
        <w:rPr>
          <w:b/>
          <w:kern w:val="2"/>
          <w:lang w:eastAsia="zh-CN"/>
        </w:rPr>
        <w:t>Maintenance</w:t>
      </w:r>
      <w:r w:rsidR="0065586E" w:rsidRPr="0065586E">
        <w:rPr>
          <w:b/>
          <w:kern w:val="2"/>
          <w:lang w:eastAsia="zh-CN"/>
        </w:rPr>
        <w:t xml:space="preserve"> on the initial access procedure</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Pr="00823F91" w:rsidRDefault="009C0564">
      <w:pPr>
        <w:pStyle w:val="1"/>
      </w:pPr>
      <w:bookmarkStart w:id="0" w:name="_Ref124589705"/>
      <w:bookmarkStart w:id="1" w:name="_Ref129681862"/>
      <w:r w:rsidRPr="00823F91">
        <w:t>Introduction</w:t>
      </w:r>
      <w:bookmarkEnd w:id="0"/>
      <w:bookmarkEnd w:id="1"/>
    </w:p>
    <w:p w14:paraId="76807B99" w14:textId="49AD03ED" w:rsidR="00D2230C" w:rsidRPr="00823F91" w:rsidRDefault="00AE4E1F" w:rsidP="00BF793A">
      <w:pPr>
        <w:rPr>
          <w:lang w:eastAsia="zh-CN"/>
        </w:rPr>
      </w:pPr>
      <w:r w:rsidRPr="00823F91">
        <w:rPr>
          <w:lang w:eastAsia="zh-CN"/>
        </w:rPr>
        <w:t>T</w:t>
      </w:r>
      <w:r w:rsidR="00D2230C" w:rsidRPr="00823F91">
        <w:rPr>
          <w:lang w:eastAsia="zh-CN"/>
        </w:rPr>
        <w:t>his paper</w:t>
      </w:r>
      <w:r w:rsidRPr="00823F91">
        <w:rPr>
          <w:lang w:eastAsia="zh-CN"/>
        </w:rPr>
        <w:t xml:space="preserve"> is</w:t>
      </w:r>
      <w:r w:rsidR="00D2230C" w:rsidRPr="00823F91">
        <w:rPr>
          <w:lang w:eastAsia="zh-CN"/>
        </w:rPr>
        <w:t xml:space="preserve"> mainly discuss </w:t>
      </w:r>
      <w:r w:rsidR="003525AD" w:rsidRPr="00823F91">
        <w:rPr>
          <w:lang w:eastAsia="zh-CN"/>
        </w:rPr>
        <w:t xml:space="preserve">four </w:t>
      </w:r>
      <w:r w:rsidR="00D2230C" w:rsidRPr="00823F91">
        <w:rPr>
          <w:lang w:eastAsia="zh-CN"/>
        </w:rPr>
        <w:t xml:space="preserve">issues: DRS procedure with </w:t>
      </w:r>
      <w:r w:rsidRPr="00823F91">
        <w:rPr>
          <w:lang w:eastAsia="zh-CN"/>
        </w:rPr>
        <w:t>semi-static channel access</w:t>
      </w:r>
      <w:r w:rsidR="00D2230C" w:rsidRPr="00823F91">
        <w:rPr>
          <w:lang w:eastAsia="zh-CN"/>
        </w:rPr>
        <w:t>, RACH procedure</w:t>
      </w:r>
      <w:r w:rsidR="003525AD" w:rsidRPr="00823F91">
        <w:rPr>
          <w:rFonts w:hint="eastAsia"/>
          <w:lang w:eastAsia="zh-CN"/>
        </w:rPr>
        <w:t>,</w:t>
      </w:r>
      <w:r w:rsidR="003525AD" w:rsidRPr="00823F91">
        <w:rPr>
          <w:lang w:eastAsia="zh-CN"/>
        </w:rPr>
        <w:t xml:space="preserve"> </w:t>
      </w:r>
      <w:r w:rsidR="003525AD" w:rsidRPr="00823F91">
        <w:t>Q value in MIB</w:t>
      </w:r>
      <w:r w:rsidR="00D2230C" w:rsidRPr="00823F91">
        <w:rPr>
          <w:lang w:eastAsia="zh-CN"/>
        </w:rPr>
        <w:t xml:space="preserve"> and RLM/RRM procedure. </w:t>
      </w:r>
    </w:p>
    <w:p w14:paraId="6EF18D81" w14:textId="77777777" w:rsidR="00984A84" w:rsidRPr="00356AB2" w:rsidRDefault="00984A84" w:rsidP="00984A84">
      <w:pPr>
        <w:rPr>
          <w:lang w:eastAsia="zh-CN"/>
        </w:rPr>
      </w:pPr>
      <w:bookmarkStart w:id="2" w:name="_Ref129681832"/>
    </w:p>
    <w:p w14:paraId="189A3ADE" w14:textId="6102A9CD" w:rsidR="005C2B68" w:rsidRPr="00823F91" w:rsidRDefault="005C2B68" w:rsidP="005C2B68">
      <w:pPr>
        <w:pStyle w:val="1"/>
        <w:rPr>
          <w:lang w:eastAsia="zh-CN"/>
        </w:rPr>
      </w:pPr>
      <w:r w:rsidRPr="00823F91">
        <w:rPr>
          <w:lang w:eastAsia="zh-CN"/>
        </w:rPr>
        <w:t xml:space="preserve">DRS procedure with </w:t>
      </w:r>
      <w:r w:rsidR="007967A9" w:rsidRPr="00823F91">
        <w:rPr>
          <w:lang w:eastAsia="zh-CN"/>
        </w:rPr>
        <w:t>semi-static channel access</w:t>
      </w:r>
    </w:p>
    <w:p w14:paraId="1D01BD8F" w14:textId="2A4D866F" w:rsidR="007967A9" w:rsidRPr="00823F91" w:rsidRDefault="007967A9" w:rsidP="005C2B68">
      <w:pPr>
        <w:rPr>
          <w:lang w:eastAsia="zh-CN"/>
        </w:rPr>
      </w:pPr>
      <w:r w:rsidRPr="00823F91">
        <w:rPr>
          <w:lang w:eastAsia="zh-CN"/>
        </w:rPr>
        <w:t>In RAN1#100e, the following conclusion was achieved.</w:t>
      </w:r>
    </w:p>
    <w:p w14:paraId="3DDEE852" w14:textId="77777777" w:rsidR="007967A9" w:rsidRPr="00823F91" w:rsidRDefault="007967A9" w:rsidP="007967A9">
      <w:pPr>
        <w:rPr>
          <w:rFonts w:cs="Times"/>
          <w:i/>
          <w:u w:val="single"/>
        </w:rPr>
      </w:pPr>
      <w:r w:rsidRPr="00823F91">
        <w:rPr>
          <w:rFonts w:cs="Times"/>
          <w:i/>
          <w:highlight w:val="cyan"/>
          <w:u w:val="single"/>
        </w:rPr>
        <w:t>Conclusion:</w:t>
      </w:r>
    </w:p>
    <w:p w14:paraId="2B836B2E" w14:textId="77777777" w:rsidR="007967A9" w:rsidRPr="00823F91" w:rsidRDefault="007967A9" w:rsidP="007967A9">
      <w:pPr>
        <w:rPr>
          <w:rFonts w:cs="Times"/>
          <w:i/>
        </w:rPr>
      </w:pPr>
      <w:r w:rsidRPr="00823F91">
        <w:rPr>
          <w:rFonts w:cs="Times"/>
          <w:i/>
        </w:rPr>
        <w:t>For semi-static channel access, SSBs that (partially) fall in the idle region of a fixed frame period should be considered as invalid. No PDSCH rate matching and no RLM/RRM measurement will be done for those candidate SSB positions.</w:t>
      </w:r>
    </w:p>
    <w:p w14:paraId="6A82FADD" w14:textId="4CAD406A" w:rsidR="007967A9" w:rsidRPr="00823F91" w:rsidRDefault="00D43EBA" w:rsidP="005C2B68">
      <w:pPr>
        <w:rPr>
          <w:lang w:eastAsia="zh-CN"/>
        </w:rPr>
      </w:pPr>
      <w:r w:rsidRPr="00823F91">
        <w:rPr>
          <w:lang w:eastAsia="zh-CN"/>
        </w:rPr>
        <w:t xml:space="preserve">There was still another proposal not having consensus. </w:t>
      </w:r>
    </w:p>
    <w:p w14:paraId="12FF07EC" w14:textId="50B104DD" w:rsidR="00D43EBA" w:rsidRPr="00823F91" w:rsidRDefault="00D43EBA" w:rsidP="005C2B68">
      <w:pPr>
        <w:rPr>
          <w:i/>
          <w:lang w:eastAsia="zh-CN"/>
        </w:rPr>
      </w:pPr>
      <w:r w:rsidRPr="00823F91">
        <w:rPr>
          <w:i/>
          <w:lang w:eastAsia="zh-CN"/>
        </w:rPr>
        <w:t>Proposal 3. Within a fixed frame period, only up to the first 8 candidate SSB positions are considered valid, and no PDSCH rate matching and no RLM/RRM measurement will be done for the remaining candidate SSB positions in the FFP.</w:t>
      </w:r>
    </w:p>
    <w:p w14:paraId="32146A41" w14:textId="78893E9E" w:rsidR="00D43EBA" w:rsidRDefault="005532F6" w:rsidP="005C2B68">
      <w:pPr>
        <w:rPr>
          <w:bCs/>
          <w:i/>
          <w:iCs/>
          <w:lang w:val="en-GB"/>
        </w:rPr>
      </w:pPr>
      <w:r>
        <w:rPr>
          <w:lang w:eastAsia="zh-CN"/>
        </w:rPr>
        <w:t xml:space="preserve">In dynamic channel access mode, the maximum number of candidate SSB position increases to 10 and 20 for </w:t>
      </w:r>
      <w:r w:rsidR="00823F91">
        <w:rPr>
          <w:lang w:eastAsia="zh-CN"/>
        </w:rPr>
        <w:t>30</w:t>
      </w:r>
      <w:r>
        <w:rPr>
          <w:lang w:eastAsia="zh-CN"/>
        </w:rPr>
        <w:t xml:space="preserve"> kHz and </w:t>
      </w:r>
      <w:r w:rsidR="00823F91">
        <w:rPr>
          <w:lang w:eastAsia="zh-CN"/>
        </w:rPr>
        <w:t>15</w:t>
      </w:r>
      <w:r>
        <w:rPr>
          <w:lang w:eastAsia="zh-CN"/>
        </w:rPr>
        <w:t xml:space="preserve"> kHz SCS. The motivation is to provide additional transmission opportunities in the SSB transmission period to transmit SSB if LBT fails. The cost paid is over rate-matching the PDSCH on all candidate SSB position with same QCL assumption, especially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hint="eastAsia"/>
          <w:lang w:eastAsia="zh-CN"/>
        </w:rPr>
        <w:t xml:space="preserve"> </w:t>
      </w:r>
      <w:r>
        <w:rPr>
          <w:lang w:eastAsia="zh-CN"/>
        </w:rPr>
        <w:t xml:space="preserve">is small. </w:t>
      </w:r>
      <w:r w:rsidR="00D43EBA" w:rsidRPr="00823F91">
        <w:rPr>
          <w:lang w:eastAsia="zh-CN"/>
        </w:rPr>
        <w:t xml:space="preserve">In semi-static channel access, gNB do not have chance to shift SSB transmission in the unit of candidate SSB position based on LBT outcome. If gNB fails LBT at boundary of FFP, gNB will give up all FFP. The motivation to increase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L</m:t>
                </m:r>
              </m:e>
            </m:acc>
          </m:e>
          <m:sub>
            <m:r>
              <m:rPr>
                <m:sty m:val="p"/>
              </m:rPr>
              <w:rPr>
                <w:rFonts w:ascii="Cambria Math" w:hAnsi="Cambria Math"/>
                <w:lang w:eastAsia="zh-CN"/>
              </w:rPr>
              <m:t>max</m:t>
            </m:r>
          </m:sub>
        </m:sSub>
      </m:oMath>
      <w:r w:rsidR="00D43EBA" w:rsidRPr="00823F91">
        <w:rPr>
          <w:lang w:eastAsia="zh-CN"/>
        </w:rPr>
        <w:t xml:space="preserve"> to 10 or 20 for dynamic channel access does not exist</w:t>
      </w:r>
      <w:r>
        <w:rPr>
          <w:lang w:eastAsia="zh-CN"/>
        </w:rPr>
        <w:t xml:space="preserve"> anymore</w:t>
      </w:r>
      <w:r w:rsidR="00D43EBA" w:rsidRPr="00823F91">
        <w:rPr>
          <w:lang w:eastAsia="zh-CN"/>
        </w:rPr>
        <w:t xml:space="preserve">.  Thus, we propose to limit the </w:t>
      </w:r>
      <w:r w:rsidR="00823F91">
        <w:rPr>
          <w:lang w:eastAsia="zh-CN"/>
        </w:rPr>
        <w:t>maximum</w:t>
      </w:r>
      <w:r>
        <w:rPr>
          <w:lang w:eastAsia="zh-CN"/>
        </w:rPr>
        <w:t xml:space="preserve"> </w:t>
      </w:r>
      <w:r w:rsidR="00D43EBA" w:rsidRPr="00823F91">
        <w:rPr>
          <w:lang w:eastAsia="zh-CN"/>
        </w:rPr>
        <w:t xml:space="preserve">number of candidate SSB position for semi-static channel access </w:t>
      </w:r>
      <w:r>
        <w:rPr>
          <w:lang w:eastAsia="zh-CN"/>
        </w:rPr>
        <w:t xml:space="preserve">mode </w:t>
      </w:r>
      <w:r w:rsidR="00D43EBA" w:rsidRPr="00823F91">
        <w:rPr>
          <w:lang w:eastAsia="zh-CN"/>
        </w:rPr>
        <w:t xml:space="preserve">same as </w:t>
      </w:r>
      <w:r w:rsidR="00FC0FD6" w:rsidRPr="00823F91">
        <w:rPr>
          <w:lang w:eastAsia="zh-CN"/>
        </w:rPr>
        <w:t>that</w:t>
      </w:r>
      <w:r w:rsidR="00D43EBA" w:rsidRPr="00823F91">
        <w:rPr>
          <w:lang w:eastAsia="zh-CN"/>
        </w:rPr>
        <w:t xml:space="preserve"> </w:t>
      </w:r>
      <w:r w:rsidR="00FC0FD6" w:rsidRPr="00823F91">
        <w:rPr>
          <w:lang w:eastAsia="zh-CN"/>
        </w:rPr>
        <w:t xml:space="preserve">of licensed band, i.e.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L</m:t>
                </m:r>
              </m:e>
            </m:acc>
          </m:e>
          <m:sub>
            <m:r>
              <m:rPr>
                <m:sty m:val="p"/>
              </m:rPr>
              <w:rPr>
                <w:rFonts w:ascii="Cambria Math" w:hAnsi="Cambria Math"/>
                <w:lang w:eastAsia="zh-CN"/>
              </w:rPr>
              <m:t>max</m:t>
            </m:r>
          </m:sub>
        </m:sSub>
        <m:r>
          <w:rPr>
            <w:rFonts w:ascii="Cambria Math" w:hAnsi="Cambria Math"/>
            <w:lang w:eastAsia="zh-CN"/>
          </w:rPr>
          <m:t>=8</m:t>
        </m:r>
      </m:oMath>
      <w:r w:rsidR="00FC0FD6" w:rsidRPr="00823F91">
        <w:rPr>
          <w:lang w:eastAsia="zh-CN"/>
        </w:rPr>
        <w:t xml:space="preserve">. </w:t>
      </w:r>
      <w:r w:rsidR="00E263B7">
        <w:rPr>
          <w:lang w:eastAsia="zh-CN"/>
        </w:rPr>
        <w:t xml:space="preserve">In such case, the over rate-matching can be alleviated. </w:t>
      </w:r>
      <w:r w:rsidR="00FC0FD6" w:rsidRPr="00823F91">
        <w:rPr>
          <w:lang w:eastAsia="zh-CN"/>
        </w:rPr>
        <w:t xml:space="preserve">The interpretation on </w:t>
      </w:r>
      <w:r w:rsidR="00FC0FD6" w:rsidRPr="003864F0">
        <w:rPr>
          <w:i/>
          <w:iCs/>
        </w:rPr>
        <w:t>ssb-PositionsInBurst</w:t>
      </w:r>
      <w:r w:rsidR="00FC0FD6">
        <w:rPr>
          <w:i/>
          <w:iCs/>
        </w:rPr>
        <w:t xml:space="preserve"> </w:t>
      </w:r>
      <w:r w:rsidR="00FC0FD6" w:rsidRPr="00823F91">
        <w:rPr>
          <w:iCs/>
        </w:rPr>
        <w:t>can be similar as those in licensed band which simplifies standard effort.</w:t>
      </w:r>
      <w:r w:rsidR="00FC0FD6">
        <w:rPr>
          <w:iCs/>
        </w:rPr>
        <w:t xml:space="preserve"> UE can obtain both </w:t>
      </w:r>
      <w:r w:rsidR="00FC0FD6" w:rsidRPr="003864F0">
        <w:rPr>
          <w:i/>
          <w:iCs/>
        </w:rPr>
        <w:t>ssb-PositionsInBurst</w:t>
      </w:r>
      <w:r w:rsidR="00FC0FD6">
        <w:rPr>
          <w:iCs/>
        </w:rPr>
        <w:t xml:space="preserve"> and </w:t>
      </w:r>
      <w:r w:rsidR="00FC0FD6" w:rsidRPr="006577BC">
        <w:rPr>
          <w:i/>
          <w:color w:val="000000"/>
        </w:rPr>
        <w:t>ChannelAccessMode-r16</w:t>
      </w:r>
      <w:r w:rsidR="00FC0FD6">
        <w:rPr>
          <w:i/>
          <w:color w:val="000000"/>
        </w:rPr>
        <w:t xml:space="preserve"> </w:t>
      </w:r>
      <w:r w:rsidR="00FC0FD6" w:rsidRPr="00823F91">
        <w:rPr>
          <w:color w:val="000000"/>
        </w:rPr>
        <w:t xml:space="preserve">in </w:t>
      </w:r>
      <w:r w:rsidR="00E263B7">
        <w:rPr>
          <w:color w:val="000000"/>
        </w:rPr>
        <w:t xml:space="preserve">the same </w:t>
      </w:r>
      <w:r w:rsidR="00FC0FD6" w:rsidRPr="00823F91">
        <w:rPr>
          <w:color w:val="000000"/>
        </w:rPr>
        <w:t>SIB1</w:t>
      </w:r>
      <w:r>
        <w:rPr>
          <w:color w:val="000000"/>
        </w:rPr>
        <w:t xml:space="preserve">, which does not cause any ambiguity on the rate matching of PDSCH even for </w:t>
      </w:r>
      <w:r w:rsidR="00E263B7">
        <w:rPr>
          <w:color w:val="000000"/>
        </w:rPr>
        <w:t xml:space="preserve">before UE is not configured with </w:t>
      </w:r>
      <w:r w:rsidR="00E263B7">
        <w:rPr>
          <w:i/>
        </w:rPr>
        <w:t>DiscoveryBurst-W</w:t>
      </w:r>
      <w:r w:rsidR="00E263B7" w:rsidRPr="00DE04B2">
        <w:rPr>
          <w:i/>
        </w:rPr>
        <w:t>indow</w:t>
      </w:r>
      <w:r w:rsidR="00E263B7">
        <w:rPr>
          <w:i/>
        </w:rPr>
        <w:t>Length</w:t>
      </w:r>
      <w:r w:rsidR="00E263B7" w:rsidRPr="00DE04B2">
        <w:rPr>
          <w:i/>
        </w:rPr>
        <w:t>-r16</w:t>
      </w:r>
      <w:r w:rsidR="00E263B7">
        <w:rPr>
          <w:i/>
        </w:rPr>
        <w:t xml:space="preserve"> </w:t>
      </w:r>
      <w:r w:rsidR="00E263B7" w:rsidRPr="00823F91">
        <w:t xml:space="preserve">in </w:t>
      </w:r>
      <w:r w:rsidR="00E263B7" w:rsidRPr="00325D1F">
        <w:rPr>
          <w:bCs/>
          <w:i/>
          <w:iCs/>
          <w:lang w:val="en-GB"/>
        </w:rPr>
        <w:t>ServingCellConfigCommon</w:t>
      </w:r>
      <w:r>
        <w:rPr>
          <w:bCs/>
          <w:i/>
          <w:iCs/>
          <w:lang w:val="en-GB"/>
        </w:rPr>
        <w:t xml:space="preserve">. </w:t>
      </w:r>
    </w:p>
    <w:p w14:paraId="6D1E6B68" w14:textId="74621B2F" w:rsidR="005532F6" w:rsidRPr="00823F91" w:rsidRDefault="005532F6" w:rsidP="005C2B68">
      <w:pPr>
        <w:rPr>
          <w:b/>
          <w:lang w:eastAsia="zh-CN"/>
        </w:rPr>
      </w:pPr>
      <w:r w:rsidRPr="00823F91">
        <w:rPr>
          <w:b/>
          <w:bCs/>
          <w:i/>
          <w:iCs/>
          <w:lang w:val="en-GB"/>
        </w:rPr>
        <w:t xml:space="preserve">Proposal 1: support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hint="eastAsia"/>
                    <w:lang w:eastAsia="zh-CN"/>
                  </w:rPr>
                  <m:t>L</m:t>
                </m:r>
              </m:e>
            </m:acc>
          </m:e>
          <m:sub>
            <m:r>
              <m:rPr>
                <m:sty m:val="b"/>
              </m:rPr>
              <w:rPr>
                <w:rFonts w:ascii="Cambria Math" w:hAnsi="Cambria Math" w:hint="eastAsia"/>
                <w:lang w:eastAsia="zh-CN"/>
              </w:rPr>
              <m:t>max</m:t>
            </m:r>
          </m:sub>
        </m:sSub>
        <m:r>
          <m:rPr>
            <m:sty m:val="bi"/>
          </m:rPr>
          <w:rPr>
            <w:rFonts w:ascii="Cambria Math" w:hAnsi="Cambria Math" w:hint="eastAsia"/>
            <w:lang w:eastAsia="zh-CN"/>
          </w:rPr>
          <m:t>=</m:t>
        </m:r>
        <m:r>
          <m:rPr>
            <m:sty m:val="bi"/>
          </m:rPr>
          <w:rPr>
            <w:rFonts w:ascii="Cambria Math" w:hAnsi="Cambria Math"/>
            <w:lang w:eastAsia="zh-CN"/>
          </w:rPr>
          <m:t>8</m:t>
        </m:r>
      </m:oMath>
      <w:r w:rsidRPr="00823F91">
        <w:rPr>
          <w:b/>
          <w:i/>
          <w:lang w:eastAsia="zh-CN"/>
        </w:rPr>
        <w:t xml:space="preserve"> for semi-static channel access mode. </w:t>
      </w:r>
      <w:r>
        <w:rPr>
          <w:b/>
          <w:i/>
          <w:lang w:eastAsia="zh-CN"/>
        </w:rPr>
        <w:t xml:space="preserve">The corresponding text proposal </w:t>
      </w:r>
      <w:r w:rsidR="00823F91">
        <w:rPr>
          <w:b/>
          <w:i/>
          <w:lang w:eastAsia="zh-CN"/>
        </w:rPr>
        <w:t xml:space="preserve">in TP#1 </w:t>
      </w:r>
      <w:r w:rsidR="00E263B7">
        <w:rPr>
          <w:b/>
          <w:i/>
          <w:lang w:eastAsia="zh-CN"/>
        </w:rPr>
        <w:t xml:space="preserve">in </w:t>
      </w:r>
      <w:r w:rsidR="00176525">
        <w:rPr>
          <w:b/>
          <w:i/>
          <w:lang w:eastAsia="zh-CN"/>
        </w:rPr>
        <w:t xml:space="preserve">the </w:t>
      </w:r>
      <w:r w:rsidR="00E263B7">
        <w:rPr>
          <w:b/>
          <w:i/>
          <w:lang w:eastAsia="zh-CN"/>
        </w:rPr>
        <w:t>appendix.</w:t>
      </w:r>
    </w:p>
    <w:p w14:paraId="51E79F5D" w14:textId="0613DEDF" w:rsidR="0065586E" w:rsidRDefault="0065586E" w:rsidP="0065586E">
      <w:pPr>
        <w:pStyle w:val="1"/>
        <w:rPr>
          <w:lang w:eastAsia="zh-CN"/>
        </w:rPr>
      </w:pPr>
      <w:r w:rsidRPr="0065586E">
        <w:rPr>
          <w:lang w:eastAsia="zh-CN"/>
        </w:rPr>
        <w:t>RACH procedure</w:t>
      </w:r>
    </w:p>
    <w:p w14:paraId="766AA99C" w14:textId="6B66C8A7" w:rsidR="00C65313" w:rsidRDefault="00C65313" w:rsidP="0065586E">
      <w:pPr>
        <w:rPr>
          <w:lang w:eastAsia="zh-CN"/>
        </w:rPr>
      </w:pPr>
      <w:r>
        <w:t>This part is mainly discuss the corrections on the RACH procedures define in the specification of TS 38.213</w:t>
      </w:r>
      <w:r>
        <w:fldChar w:fldCharType="begin"/>
      </w:r>
      <w:r>
        <w:instrText xml:space="preserve"> REF _Ref32399177 \r \h </w:instrText>
      </w:r>
      <w:r>
        <w:fldChar w:fldCharType="separate"/>
      </w:r>
      <w:r>
        <w:t>[1]</w:t>
      </w:r>
      <w:r>
        <w:fldChar w:fldCharType="end"/>
      </w:r>
      <w:r>
        <w:t>.  We also provide solutions to several technical issues not solved during the WI, such as PRACH resource validation in FBE, frequency resource allocation for msg 3.</w:t>
      </w:r>
    </w:p>
    <w:p w14:paraId="67803A87" w14:textId="77777777" w:rsidR="00C65313" w:rsidRPr="00C65313" w:rsidRDefault="00C65313" w:rsidP="00C65313">
      <w:pPr>
        <w:pStyle w:val="2"/>
        <w:rPr>
          <w:lang w:eastAsia="zh-CN"/>
        </w:rPr>
      </w:pPr>
      <w:r w:rsidRPr="00C65313">
        <w:rPr>
          <w:bCs w:val="0"/>
          <w:lang w:eastAsia="zh-CN"/>
        </w:rPr>
        <w:t>Random access preamble</w:t>
      </w:r>
    </w:p>
    <w:p w14:paraId="3A059103" w14:textId="77777777" w:rsidR="00C65313" w:rsidRDefault="00C65313" w:rsidP="00C65313">
      <w:pPr>
        <w:rPr>
          <w:lang w:eastAsia="zh-CN"/>
        </w:rPr>
      </w:pPr>
      <w:r>
        <w:rPr>
          <w:lang w:eastAsia="zh-CN"/>
        </w:rPr>
        <w:t xml:space="preserve">In RAN1#99 </w:t>
      </w:r>
      <w:r>
        <w:rPr>
          <w:lang w:eastAsia="zh-CN"/>
        </w:rPr>
        <w:fldChar w:fldCharType="begin"/>
      </w:r>
      <w:r>
        <w:rPr>
          <w:lang w:eastAsia="zh-CN"/>
        </w:rPr>
        <w:instrText xml:space="preserve"> REF _Ref32325574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following agreement was achieved. </w:t>
      </w:r>
    </w:p>
    <w:p w14:paraId="0298F6A3" w14:textId="77777777" w:rsidR="00C65313" w:rsidRDefault="00C65313" w:rsidP="00C65313">
      <w:pPr>
        <w:rPr>
          <w:i/>
          <w:lang w:eastAsia="x-none"/>
        </w:rPr>
      </w:pPr>
      <w:r>
        <w:rPr>
          <w:i/>
          <w:highlight w:val="green"/>
          <w:lang w:eastAsia="x-none"/>
        </w:rPr>
        <w:t>Agreement:</w:t>
      </w:r>
    </w:p>
    <w:p w14:paraId="413A76D3" w14:textId="77777777" w:rsidR="00C65313" w:rsidRDefault="00C65313" w:rsidP="00C65313">
      <w:pPr>
        <w:pStyle w:val="af2"/>
        <w:spacing w:after="200" w:line="276" w:lineRule="auto"/>
        <w:ind w:left="0"/>
        <w:rPr>
          <w:i/>
        </w:rPr>
      </w:pPr>
      <w:r>
        <w:rPr>
          <w:i/>
        </w:rPr>
        <w:lastRenderedPageBreak/>
        <w:t>A PRACH resource is considered invalid if:</w:t>
      </w:r>
    </w:p>
    <w:p w14:paraId="7AED4B8D" w14:textId="680D5B77" w:rsidR="00C65313" w:rsidRDefault="00C65313" w:rsidP="00C65313">
      <w:pPr>
        <w:pStyle w:val="af2"/>
        <w:numPr>
          <w:ilvl w:val="0"/>
          <w:numId w:val="40"/>
        </w:numPr>
        <w:autoSpaceDE/>
        <w:adjustRightInd/>
        <w:snapToGrid/>
        <w:spacing w:after="200" w:line="276" w:lineRule="auto"/>
      </w:pPr>
      <w:r>
        <w:rPr>
          <w:i/>
        </w:rPr>
        <w:t>it overlaps with the IDLE period of a fixed frame period when FBE operation is indicated.</w:t>
      </w:r>
    </w:p>
    <w:p w14:paraId="7C785B54" w14:textId="44342032" w:rsidR="00C65313" w:rsidRDefault="00E75EDD" w:rsidP="00C65313">
      <w:pPr>
        <w:autoSpaceDE/>
        <w:adjustRightInd/>
        <w:snapToGrid/>
        <w:spacing w:after="200" w:line="276" w:lineRule="auto"/>
        <w:rPr>
          <w:lang w:eastAsia="zh-CN"/>
        </w:rPr>
      </w:pPr>
      <w:r>
        <w:rPr>
          <w:noProof/>
          <w:lang w:eastAsia="zh-CN"/>
        </w:rPr>
        <mc:AlternateContent>
          <mc:Choice Requires="wps">
            <w:drawing>
              <wp:anchor distT="45720" distB="45720" distL="114300" distR="114300" simplePos="0" relativeHeight="251656192" behindDoc="0" locked="0" layoutInCell="1" allowOverlap="1" wp14:anchorId="4ABE64B2" wp14:editId="3F1E260C">
                <wp:simplePos x="0" y="0"/>
                <wp:positionH relativeFrom="margin">
                  <wp:align>right</wp:align>
                </wp:positionH>
                <wp:positionV relativeFrom="paragraph">
                  <wp:posOffset>436245</wp:posOffset>
                </wp:positionV>
                <wp:extent cx="5892800" cy="3042285"/>
                <wp:effectExtent l="0" t="0" r="12700" b="24765"/>
                <wp:wrapSquare wrapText="bothSides"/>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3042285"/>
                        </a:xfrm>
                        <a:prstGeom prst="rect">
                          <a:avLst/>
                        </a:prstGeom>
                        <a:solidFill>
                          <a:srgbClr val="FFFFFF"/>
                        </a:solidFill>
                        <a:ln w="9525">
                          <a:solidFill>
                            <a:srgbClr val="000000"/>
                          </a:solidFill>
                          <a:miter lim="800000"/>
                          <a:headEnd/>
                          <a:tailEnd/>
                        </a:ln>
                      </wps:spPr>
                      <wps:txbx>
                        <w:txbxContent>
                          <w:p w14:paraId="0E25D109" w14:textId="753502F3" w:rsidR="00C65313" w:rsidRDefault="00C65313" w:rsidP="00C65313">
                            <w:pPr>
                              <w:pStyle w:val="B1"/>
                            </w:pPr>
                            <w:r>
                              <w:t>-</w:t>
                            </w:r>
                            <w:r>
                              <w:tab/>
                              <w:t xml:space="preserve">if a UE is not provided </w:t>
                            </w:r>
                            <w:r>
                              <w:rPr>
                                <w:i/>
                              </w:rPr>
                              <w:t>tdd-UL-DL-ConfigurationCommon</w:t>
                            </w:r>
                            <w:r>
                              <w:t xml:space="preserve">, a PRACH occasion </w:t>
                            </w:r>
                            <w:r>
                              <w:rPr>
                                <w:rStyle w:val="colour"/>
                              </w:rPr>
                              <w:t>in a PRACH slot</w:t>
                            </w:r>
                            <w:r>
                              <w:t xml:space="preserve"> is valid if it does not precede a SS/PBCH block in the PRACH slot and starts at least </w:t>
                            </w:r>
                            <w:r>
                              <w:rPr>
                                <w:noProof/>
                                <w:lang w:val="en-US" w:eastAsia="zh-CN"/>
                              </w:rPr>
                              <w:drawing>
                                <wp:inline distT="0" distB="0" distL="0" distR="0" wp14:anchorId="4CFEB09E" wp14:editId="6CB19F31">
                                  <wp:extent cx="276225" cy="2000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lang w:val="en-US" w:eastAsia="zh-CN"/>
                              </w:rPr>
                              <w:drawing>
                                <wp:inline distT="0" distB="0" distL="0" distR="0" wp14:anchorId="61CA785C" wp14:editId="7CCECC65">
                                  <wp:extent cx="276225" cy="2000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8.1-2.</w:t>
                            </w:r>
                          </w:p>
                          <w:p w14:paraId="5BD11013" w14:textId="77777777" w:rsidR="00C65313" w:rsidRDefault="00C65313" w:rsidP="00C65313">
                            <w:pPr>
                              <w:pStyle w:val="B2"/>
                              <w:rPr>
                                <w:lang w:eastAsia="zh-CN"/>
                              </w:rPr>
                            </w:pPr>
                            <w:r>
                              <w:t>-</w:t>
                            </w:r>
                            <w:r>
                              <w:tab/>
                              <w:t xml:space="preserve">the index of the SS/PBCH block is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ServingCellConfigCommon</w:t>
                            </w:r>
                            <w:r>
                              <w:rPr>
                                <w:lang w:eastAsia="zh-CN"/>
                              </w:rPr>
                              <w:t xml:space="preserve"> </w:t>
                            </w:r>
                          </w:p>
                          <w:p w14:paraId="7E627F84" w14:textId="77777777" w:rsidR="00C65313" w:rsidRDefault="00C65313" w:rsidP="00C65313">
                            <w:pPr>
                              <w:pStyle w:val="B1"/>
                              <w:adjustRightInd w:val="0"/>
                              <w:snapToGrid w:val="0"/>
                              <w:spacing w:after="120"/>
                            </w:pPr>
                            <w:r>
                              <w:rPr>
                                <w:lang w:eastAsia="zh-CN"/>
                              </w:rPr>
                              <w:t>-</w:t>
                            </w:r>
                            <w:r>
                              <w:rPr>
                                <w:lang w:eastAsia="zh-CN"/>
                              </w:rPr>
                              <w:tab/>
                              <w:t xml:space="preserve">If a UE is provided </w:t>
                            </w:r>
                            <w:r>
                              <w:rPr>
                                <w:i/>
                                <w:lang w:val="en-US"/>
                              </w:rPr>
                              <w:t>tdd-</w:t>
                            </w:r>
                            <w:r>
                              <w:rPr>
                                <w:i/>
                              </w:rPr>
                              <w:t>UL-DL-</w:t>
                            </w:r>
                            <w:r>
                              <w:rPr>
                                <w:i/>
                                <w:lang w:val="en-US"/>
                              </w:rPr>
                              <w:t>ConfigurationCommon</w:t>
                            </w:r>
                            <w:r>
                              <w:t xml:space="preserve">, a PRACH occasion </w:t>
                            </w:r>
                            <w:r>
                              <w:rPr>
                                <w:rStyle w:val="colour"/>
                              </w:rPr>
                              <w:t>in a PRACH slot</w:t>
                            </w:r>
                            <w:r>
                              <w:t xml:space="preserve"> is valid if </w:t>
                            </w:r>
                          </w:p>
                          <w:p w14:paraId="23C2EA42" w14:textId="77777777" w:rsidR="00C65313" w:rsidRDefault="00C65313" w:rsidP="00C65313">
                            <w:pPr>
                              <w:pStyle w:val="B2"/>
                              <w:snapToGrid w:val="0"/>
                              <w:spacing w:after="120"/>
                            </w:pPr>
                            <w:r>
                              <w:t>-</w:t>
                            </w:r>
                            <w:r>
                              <w:tab/>
                              <w:t>it is within UL symbols</w:t>
                            </w:r>
                            <w:r>
                              <w:rPr>
                                <w:lang w:val="en-US"/>
                              </w:rPr>
                              <w:t xml:space="preserve">, </w:t>
                            </w:r>
                            <w:r>
                              <w:t xml:space="preserve">or </w:t>
                            </w:r>
                          </w:p>
                          <w:p w14:paraId="07A1B0D5" w14:textId="7A83F281" w:rsidR="00C65313" w:rsidRDefault="00C65313" w:rsidP="00C65313">
                            <w:pPr>
                              <w:pStyle w:val="B2"/>
                              <w:snapToGrid w:val="0"/>
                              <w:spacing w:after="120"/>
                            </w:pPr>
                            <w:r>
                              <w:t>-</w:t>
                            </w:r>
                            <w:r>
                              <w:tab/>
                            </w:r>
                            <w:r>
                              <w:rPr>
                                <w:lang w:val="en-US"/>
                              </w:rPr>
                              <w:t xml:space="preserve">it does not precede a SS/PBCH block in the PRACH slot and </w:t>
                            </w:r>
                            <w:r>
                              <w:t>starts at least</w:t>
                            </w:r>
                            <w:r>
                              <w:rPr>
                                <w:lang w:val="en-US"/>
                              </w:rPr>
                              <w:t xml:space="preserve"> </w:t>
                            </w:r>
                            <w:r>
                              <w:rPr>
                                <w:noProof/>
                                <w:lang w:val="en-US" w:eastAsia="zh-CN"/>
                              </w:rPr>
                              <w:drawing>
                                <wp:inline distT="0" distB="0" distL="0" distR="0" wp14:anchorId="2F784EE5" wp14:editId="569A5A38">
                                  <wp:extent cx="276225" cy="200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downlink symbol and at least</w:t>
                            </w:r>
                            <w:r>
                              <w:rPr>
                                <w:lang w:val="en-US"/>
                              </w:rPr>
                              <w:t xml:space="preserve"> </w:t>
                            </w:r>
                            <w:r>
                              <w:rPr>
                                <w:noProof/>
                                <w:lang w:val="en-US" w:eastAsia="zh-CN"/>
                              </w:rPr>
                              <w:drawing>
                                <wp:inline distT="0" distB="0" distL="0" distR="0" wp14:anchorId="35776921" wp14:editId="52131496">
                                  <wp:extent cx="276225" cy="2000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symbol</w:t>
                            </w:r>
                            <w:r>
                              <w:rPr>
                                <w:lang w:val="en-US"/>
                              </w:rPr>
                              <w:t xml:space="preserve">, </w:t>
                            </w:r>
                            <w:r>
                              <w:t xml:space="preserve">where </w:t>
                            </w:r>
                            <w:r>
                              <w:rPr>
                                <w:noProof/>
                                <w:lang w:val="en-US" w:eastAsia="zh-CN"/>
                              </w:rPr>
                              <w:drawing>
                                <wp:inline distT="0" distB="0" distL="0" distR="0" wp14:anchorId="4108EAD5" wp14:editId="36BAEDE6">
                                  <wp:extent cx="276225" cy="2000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w:t>
                            </w:r>
                            <w:r>
                              <w:rPr>
                                <w:lang w:val="en-US"/>
                              </w:rPr>
                              <w:t>1</w:t>
                            </w:r>
                            <w:r>
                              <w:t>-2</w:t>
                            </w:r>
                            <w:r>
                              <w:rPr>
                                <w:lang w:val="en-US"/>
                              </w:rPr>
                              <w:t xml:space="preserve">, </w:t>
                            </w:r>
                            <w:r>
                              <w:rPr>
                                <w:highlight w:val="yellow"/>
                              </w:rPr>
                              <w:t xml:space="preserve">and if </w:t>
                            </w:r>
                            <w:r>
                              <w:rPr>
                                <w:i/>
                                <w:highlight w:val="yellow"/>
                              </w:rPr>
                              <w:t>ChannelAccessType-r16</w:t>
                            </w:r>
                            <w:r>
                              <w:rPr>
                                <w:highlight w:val="yellow"/>
                              </w:rPr>
                              <w:t xml:space="preserve"> = </w:t>
                            </w:r>
                            <w:r>
                              <w:rPr>
                                <w:i/>
                                <w:highlight w:val="yellow"/>
                              </w:rPr>
                              <w:t>semistatic</w:t>
                            </w:r>
                            <w:r>
                              <w:rPr>
                                <w:highlight w:val="yellow"/>
                              </w:rPr>
                              <w:t xml:space="preserve"> is provided, does not overlap with a set of consecutive symbols before the start of a next channel occupancy time where there shall not be any transmissions, as described in [15, TS 37.213]</w:t>
                            </w:r>
                          </w:p>
                          <w:p w14:paraId="6109A076" w14:textId="77777777" w:rsidR="00C65313" w:rsidRDefault="00C65313" w:rsidP="00C65313">
                            <w:pPr>
                              <w:pStyle w:val="B2"/>
                              <w:snapToGrid w:val="0"/>
                              <w:spacing w:after="120"/>
                              <w:ind w:left="1134"/>
                            </w:pPr>
                            <w:r>
                              <w:t>-</w:t>
                            </w:r>
                            <w:r>
                              <w:tab/>
                              <w:t xml:space="preserve">the index of the SS/PBCH block is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ServingCellConfigCommon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BE64B2" id="_x0000_t202" coordsize="21600,21600" o:spt="202" path="m,l,21600r21600,l21600,xe">
                <v:stroke joinstyle="miter"/>
                <v:path gradientshapeok="t" o:connecttype="rect"/>
              </v:shapetype>
              <v:shape id="文本框 217" o:spid="_x0000_s1026" type="#_x0000_t202" style="position:absolute;left:0;text-align:left;margin-left:412.8pt;margin-top:34.35pt;width:464pt;height:239.55pt;z-index:25165619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">
                <v:textbox style="mso-fit-shape-to-text:t">
                  <w:txbxContent>
                    <w:p w14:paraId="0E25D109" w14:textId="753502F3" w:rsidR="00C65313" w:rsidRDefault="00C65313" w:rsidP="00C65313">
                      <w:pPr>
                        <w:pStyle w:val="B1"/>
                      </w:pPr>
                      <w:r>
                        <w:t>-</w:t>
                      </w:r>
                      <w:r>
                        <w:tab/>
                        <w:t xml:space="preserve">if a UE is not provided </w:t>
                      </w:r>
                      <w:r>
                        <w:rPr>
                          <w:i/>
                        </w:rPr>
                        <w:t>tdd-UL-DL-ConfigurationCommon</w:t>
                      </w:r>
                      <w:r>
                        <w:t xml:space="preserve">, a PRACH occasion </w:t>
                      </w:r>
                      <w:r>
                        <w:rPr>
                          <w:rStyle w:val="colour"/>
                        </w:rPr>
                        <w:t>in a PRACH slot</w:t>
                      </w:r>
                      <w:r>
                        <w:t xml:space="preserve"> is valid if it does not precede a SS/PBCH block in the PRACH slot and starts at least </w:t>
                      </w:r>
                      <w:r>
                        <w:rPr>
                          <w:noProof/>
                          <w:lang w:val="en-US" w:eastAsia="zh-CN"/>
                        </w:rPr>
                        <w:drawing>
                          <wp:inline distT="0" distB="0" distL="0" distR="0" wp14:anchorId="4CFEB09E" wp14:editId="6CB19F31">
                            <wp:extent cx="276225" cy="2000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lang w:val="en-US" w:eastAsia="zh-CN"/>
                        </w:rPr>
                        <w:drawing>
                          <wp:inline distT="0" distB="0" distL="0" distR="0" wp14:anchorId="61CA785C" wp14:editId="7CCECC65">
                            <wp:extent cx="276225" cy="2000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8.1-2.</w:t>
                      </w:r>
                    </w:p>
                    <w:p w14:paraId="5BD11013" w14:textId="77777777" w:rsidR="00C65313" w:rsidRDefault="00C65313" w:rsidP="00C65313">
                      <w:pPr>
                        <w:pStyle w:val="B2"/>
                        <w:rPr>
                          <w:lang w:eastAsia="zh-CN"/>
                        </w:rPr>
                      </w:pPr>
                      <w:r>
                        <w:t>-</w:t>
                      </w:r>
                      <w:r>
                        <w:tab/>
                        <w:t xml:space="preserve">the index of the SS/PBCH block is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ServingCellConfigCommon</w:t>
                      </w:r>
                      <w:r>
                        <w:rPr>
                          <w:lang w:eastAsia="zh-CN"/>
                        </w:rPr>
                        <w:t xml:space="preserve"> </w:t>
                      </w:r>
                    </w:p>
                    <w:p w14:paraId="7E627F84" w14:textId="77777777" w:rsidR="00C65313" w:rsidRDefault="00C65313" w:rsidP="00C65313">
                      <w:pPr>
                        <w:pStyle w:val="B1"/>
                        <w:adjustRightInd w:val="0"/>
                        <w:snapToGrid w:val="0"/>
                        <w:spacing w:after="120"/>
                      </w:pPr>
                      <w:r>
                        <w:rPr>
                          <w:lang w:eastAsia="zh-CN"/>
                        </w:rPr>
                        <w:t>-</w:t>
                      </w:r>
                      <w:r>
                        <w:rPr>
                          <w:lang w:eastAsia="zh-CN"/>
                        </w:rPr>
                        <w:tab/>
                        <w:t xml:space="preserve">If a UE is provided </w:t>
                      </w:r>
                      <w:r>
                        <w:rPr>
                          <w:i/>
                          <w:lang w:val="en-US"/>
                        </w:rPr>
                        <w:t>tdd-</w:t>
                      </w:r>
                      <w:r>
                        <w:rPr>
                          <w:i/>
                        </w:rPr>
                        <w:t>UL-DL-</w:t>
                      </w:r>
                      <w:r>
                        <w:rPr>
                          <w:i/>
                          <w:lang w:val="en-US"/>
                        </w:rPr>
                        <w:t>ConfigurationCommon</w:t>
                      </w:r>
                      <w:r>
                        <w:t xml:space="preserve">, a PRACH occasion </w:t>
                      </w:r>
                      <w:r>
                        <w:rPr>
                          <w:rStyle w:val="colour"/>
                        </w:rPr>
                        <w:t>in a PRACH slot</w:t>
                      </w:r>
                      <w:r>
                        <w:t xml:space="preserve"> is valid if </w:t>
                      </w:r>
                    </w:p>
                    <w:p w14:paraId="23C2EA42" w14:textId="77777777" w:rsidR="00C65313" w:rsidRDefault="00C65313" w:rsidP="00C65313">
                      <w:pPr>
                        <w:pStyle w:val="B2"/>
                        <w:snapToGrid w:val="0"/>
                        <w:spacing w:after="120"/>
                      </w:pPr>
                      <w:r>
                        <w:t>-</w:t>
                      </w:r>
                      <w:r>
                        <w:tab/>
                        <w:t>it is within UL symbols</w:t>
                      </w:r>
                      <w:r>
                        <w:rPr>
                          <w:lang w:val="en-US"/>
                        </w:rPr>
                        <w:t xml:space="preserve">, </w:t>
                      </w:r>
                      <w:r>
                        <w:t xml:space="preserve">or </w:t>
                      </w:r>
                    </w:p>
                    <w:p w14:paraId="07A1B0D5" w14:textId="7A83F281" w:rsidR="00C65313" w:rsidRDefault="00C65313" w:rsidP="00C65313">
                      <w:pPr>
                        <w:pStyle w:val="B2"/>
                        <w:snapToGrid w:val="0"/>
                        <w:spacing w:after="120"/>
                      </w:pPr>
                      <w:r>
                        <w:t>-</w:t>
                      </w:r>
                      <w:r>
                        <w:tab/>
                      </w:r>
                      <w:r>
                        <w:rPr>
                          <w:lang w:val="en-US"/>
                        </w:rPr>
                        <w:t xml:space="preserve">it does not precede a SS/PBCH block in the PRACH slot and </w:t>
                      </w:r>
                      <w:r>
                        <w:t>starts at least</w:t>
                      </w:r>
                      <w:r>
                        <w:rPr>
                          <w:lang w:val="en-US"/>
                        </w:rPr>
                        <w:t xml:space="preserve"> </w:t>
                      </w:r>
                      <w:r>
                        <w:rPr>
                          <w:noProof/>
                          <w:lang w:val="en-US" w:eastAsia="zh-CN"/>
                        </w:rPr>
                        <w:drawing>
                          <wp:inline distT="0" distB="0" distL="0" distR="0" wp14:anchorId="2F784EE5" wp14:editId="569A5A38">
                            <wp:extent cx="276225" cy="200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downlink symbol and at least</w:t>
                      </w:r>
                      <w:r>
                        <w:rPr>
                          <w:lang w:val="en-US"/>
                        </w:rPr>
                        <w:t xml:space="preserve"> </w:t>
                      </w:r>
                      <w:r>
                        <w:rPr>
                          <w:noProof/>
                          <w:lang w:val="en-US" w:eastAsia="zh-CN"/>
                        </w:rPr>
                        <w:drawing>
                          <wp:inline distT="0" distB="0" distL="0" distR="0" wp14:anchorId="35776921" wp14:editId="52131496">
                            <wp:extent cx="276225" cy="2000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symbol</w:t>
                      </w:r>
                      <w:r>
                        <w:rPr>
                          <w:lang w:val="en-US"/>
                        </w:rPr>
                        <w:t xml:space="preserve">, </w:t>
                      </w:r>
                      <w:r>
                        <w:t xml:space="preserve">where </w:t>
                      </w:r>
                      <w:r>
                        <w:rPr>
                          <w:noProof/>
                          <w:lang w:val="en-US" w:eastAsia="zh-CN"/>
                        </w:rPr>
                        <w:drawing>
                          <wp:inline distT="0" distB="0" distL="0" distR="0" wp14:anchorId="4108EAD5" wp14:editId="36BAEDE6">
                            <wp:extent cx="276225" cy="2000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provided in Table 8.</w:t>
                      </w:r>
                      <w:r>
                        <w:rPr>
                          <w:lang w:val="en-US"/>
                        </w:rPr>
                        <w:t>1</w:t>
                      </w:r>
                      <w:r>
                        <w:t>-2</w:t>
                      </w:r>
                      <w:r>
                        <w:rPr>
                          <w:lang w:val="en-US"/>
                        </w:rPr>
                        <w:t xml:space="preserve">, </w:t>
                      </w:r>
                      <w:r>
                        <w:rPr>
                          <w:highlight w:val="yellow"/>
                        </w:rPr>
                        <w:t xml:space="preserve">and if </w:t>
                      </w:r>
                      <w:r>
                        <w:rPr>
                          <w:i/>
                          <w:highlight w:val="yellow"/>
                        </w:rPr>
                        <w:t>ChannelAccessType-r16</w:t>
                      </w:r>
                      <w:r>
                        <w:rPr>
                          <w:highlight w:val="yellow"/>
                        </w:rPr>
                        <w:t xml:space="preserve"> = </w:t>
                      </w:r>
                      <w:r>
                        <w:rPr>
                          <w:i/>
                          <w:highlight w:val="yellow"/>
                        </w:rPr>
                        <w:t>semistatic</w:t>
                      </w:r>
                      <w:r>
                        <w:rPr>
                          <w:highlight w:val="yellow"/>
                        </w:rPr>
                        <w:t xml:space="preserve"> is provided, does not overlap with a set of consecutive symbols before the start of a next channel occupancy time where there shall not be any transmissions, as described in [15, TS 37.213]</w:t>
                      </w:r>
                    </w:p>
                    <w:p w14:paraId="6109A076" w14:textId="77777777" w:rsidR="00C65313" w:rsidRDefault="00C65313" w:rsidP="00C65313">
                      <w:pPr>
                        <w:pStyle w:val="B2"/>
                        <w:snapToGrid w:val="0"/>
                        <w:spacing w:after="120"/>
                        <w:ind w:left="1134"/>
                      </w:pPr>
                      <w:r>
                        <w:t>-</w:t>
                      </w:r>
                      <w:r>
                        <w:tab/>
                        <w:t xml:space="preserve">the index of the SS/PBCH block is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ServingCellConfigCommon</w:t>
                      </w:r>
                    </w:p>
                  </w:txbxContent>
                </v:textbox>
                <w10:wrap type="square" anchorx="margin"/>
              </v:shape>
            </w:pict>
          </mc:Fallback>
        </mc:AlternateContent>
      </w:r>
      <w:r w:rsidR="00C65313">
        <w:rPr>
          <w:lang w:eastAsia="zh-CN"/>
        </w:rPr>
        <w:t xml:space="preserve">The following text highlighted with </w:t>
      </w:r>
      <w:r w:rsidR="00C65313">
        <w:rPr>
          <w:highlight w:val="yellow"/>
          <w:lang w:eastAsia="zh-CN"/>
        </w:rPr>
        <w:t>yellow</w:t>
      </w:r>
      <w:r w:rsidR="00C65313">
        <w:rPr>
          <w:lang w:eastAsia="zh-CN"/>
        </w:rPr>
        <w:t xml:space="preserve"> in TS38.213 v16.</w:t>
      </w:r>
      <w:r w:rsidR="00176525">
        <w:rPr>
          <w:lang w:eastAsia="zh-CN"/>
        </w:rPr>
        <w:t>1</w:t>
      </w:r>
      <w:r w:rsidR="00C65313">
        <w:rPr>
          <w:lang w:eastAsia="zh-CN"/>
        </w:rPr>
        <w:t>.0 section 8.1</w:t>
      </w:r>
      <w:r w:rsidR="00C65313">
        <w:rPr>
          <w:lang w:eastAsia="zh-CN"/>
        </w:rPr>
        <w:fldChar w:fldCharType="begin"/>
      </w:r>
      <w:r w:rsidR="00C65313">
        <w:rPr>
          <w:lang w:eastAsia="zh-CN"/>
        </w:rPr>
        <w:instrText xml:space="preserve"> REF _Ref32399177 \r \h </w:instrText>
      </w:r>
      <w:r w:rsidR="00C65313">
        <w:rPr>
          <w:lang w:eastAsia="zh-CN"/>
        </w:rPr>
      </w:r>
      <w:r w:rsidR="00C65313">
        <w:rPr>
          <w:lang w:eastAsia="zh-CN"/>
        </w:rPr>
        <w:fldChar w:fldCharType="separate"/>
      </w:r>
      <w:r w:rsidR="00C65313">
        <w:rPr>
          <w:lang w:eastAsia="zh-CN"/>
        </w:rPr>
        <w:t>[1]</w:t>
      </w:r>
      <w:r w:rsidR="00C65313">
        <w:rPr>
          <w:lang w:eastAsia="zh-CN"/>
        </w:rPr>
        <w:fldChar w:fldCharType="end"/>
      </w:r>
      <w:r w:rsidR="00C65313">
        <w:rPr>
          <w:lang w:eastAsia="zh-CN"/>
        </w:rPr>
        <w:t xml:space="preserve"> reflected the above agreement.</w:t>
      </w:r>
    </w:p>
    <w:p w14:paraId="30549024" w14:textId="336174E2" w:rsidR="00C65313" w:rsidRDefault="00C65313" w:rsidP="00C65313">
      <w:pPr>
        <w:rPr>
          <w:lang w:eastAsia="zh-CN"/>
        </w:rPr>
      </w:pPr>
      <w:r>
        <w:rPr>
          <w:lang w:eastAsia="zh-CN"/>
        </w:rPr>
        <w:t xml:space="preserve">In the current text, the agreement is valid only when </w:t>
      </w:r>
      <w:r>
        <w:rPr>
          <w:i/>
          <w:lang w:eastAsia="zh-CN"/>
        </w:rPr>
        <w:t>tdd-UL-DL-ConfigurationCommon</w:t>
      </w:r>
      <w:r>
        <w:rPr>
          <w:lang w:eastAsia="zh-CN"/>
        </w:rPr>
        <w:t xml:space="preserve"> is provided. The agreement should also applied in the scenario when </w:t>
      </w:r>
      <w:r>
        <w:rPr>
          <w:i/>
          <w:lang w:eastAsia="zh-CN"/>
        </w:rPr>
        <w:t>tdd-UL-DL-ConfigurationCommon</w:t>
      </w:r>
      <w:r>
        <w:rPr>
          <w:lang w:eastAsia="zh-CN"/>
        </w:rPr>
        <w:t xml:space="preserve"> is not provided. </w:t>
      </w:r>
    </w:p>
    <w:p w14:paraId="372A7AD6" w14:textId="591CCFE7" w:rsidR="00C65313" w:rsidRDefault="00E263B7" w:rsidP="00C65313">
      <w:pPr>
        <w:rPr>
          <w:b/>
          <w:i/>
          <w:lang w:eastAsia="zh-CN"/>
        </w:rPr>
      </w:pPr>
      <w:r>
        <w:rPr>
          <w:b/>
          <w:i/>
          <w:lang w:eastAsia="zh-CN"/>
        </w:rPr>
        <w:t>Proposal 2</w:t>
      </w:r>
      <w:r w:rsidR="00C65313">
        <w:rPr>
          <w:b/>
          <w:i/>
          <w:lang w:eastAsia="zh-CN"/>
        </w:rPr>
        <w:t>: The agreement on the invalid RO in idle period should also applies when tdd-UL-DL-ConfigurationCommon is not provided.</w:t>
      </w:r>
      <w:r w:rsidR="00176525">
        <w:rPr>
          <w:b/>
          <w:i/>
          <w:lang w:eastAsia="zh-CN"/>
        </w:rPr>
        <w:t xml:space="preserve"> The corresponding text proposal is </w:t>
      </w:r>
      <w:r w:rsidR="00823F91">
        <w:rPr>
          <w:b/>
          <w:i/>
          <w:lang w:eastAsia="zh-CN"/>
        </w:rPr>
        <w:t xml:space="preserve">in TP#2 </w:t>
      </w:r>
      <w:r w:rsidR="00176525">
        <w:rPr>
          <w:b/>
          <w:i/>
          <w:lang w:eastAsia="zh-CN"/>
        </w:rPr>
        <w:t>in the appendix.</w:t>
      </w:r>
    </w:p>
    <w:p w14:paraId="73B741B3" w14:textId="217DCB86" w:rsidR="00C65313" w:rsidRDefault="00176525" w:rsidP="00C65313">
      <w:pPr>
        <w:rPr>
          <w:lang w:eastAsia="zh-CN"/>
        </w:rPr>
      </w:pPr>
      <w:r>
        <w:rPr>
          <w:noProof/>
          <w:lang w:eastAsia="zh-CN"/>
        </w:rPr>
        <mc:AlternateContent>
          <mc:Choice Requires="wps">
            <w:drawing>
              <wp:anchor distT="45720" distB="45720" distL="114300" distR="114300" simplePos="0" relativeHeight="251657216" behindDoc="0" locked="0" layoutInCell="1" allowOverlap="1" wp14:anchorId="0529D7BC" wp14:editId="433439C0">
                <wp:simplePos x="0" y="0"/>
                <wp:positionH relativeFrom="margin">
                  <wp:posOffset>-57785</wp:posOffset>
                </wp:positionH>
                <wp:positionV relativeFrom="paragraph">
                  <wp:posOffset>745490</wp:posOffset>
                </wp:positionV>
                <wp:extent cx="5883910" cy="1619885"/>
                <wp:effectExtent l="0" t="0" r="21590" b="18415"/>
                <wp:wrapSquare wrapText="bothSides"/>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1619885"/>
                        </a:xfrm>
                        <a:prstGeom prst="rect">
                          <a:avLst/>
                        </a:prstGeom>
                        <a:solidFill>
                          <a:srgbClr val="FFFFFF"/>
                        </a:solidFill>
                        <a:ln w="9525">
                          <a:solidFill>
                            <a:srgbClr val="000000"/>
                          </a:solidFill>
                          <a:miter lim="800000"/>
                          <a:headEnd/>
                          <a:tailEnd/>
                        </a:ln>
                      </wps:spPr>
                      <wps:txbx>
                        <w:txbxContent>
                          <w:p w14:paraId="34A28FD5" w14:textId="77777777" w:rsidR="00176525" w:rsidRPr="00607F2E" w:rsidRDefault="00176525" w:rsidP="00176525">
                            <w:pPr>
                              <w:pStyle w:val="B1"/>
                            </w:pPr>
                            <w:r>
                              <w:t>-</w:t>
                            </w:r>
                            <w:r>
                              <w:tab/>
                            </w:r>
                            <w:r w:rsidRPr="00607F2E">
                              <w:t>A UE may transmit UL transmission burst(s) after DL transmission burst(s) within the channel occupancy time as follows:</w:t>
                            </w:r>
                          </w:p>
                          <w:p w14:paraId="5B74BF69" w14:textId="2357135B" w:rsidR="00176525" w:rsidRPr="00607F2E" w:rsidRDefault="00176525" w:rsidP="00176525">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821C035" w14:textId="0B92325C" w:rsidR="00C65313" w:rsidRDefault="00176525" w:rsidP="00C65313">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29D7BC" id="文本框 57" o:spid="_x0000_s1027" type="#_x0000_t202" style="position:absolute;left:0;text-align:left;margin-left:-4.55pt;margin-top:58.7pt;width:463.3pt;height:127.55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">
                <v:textbox style="mso-fit-shape-to-text:t">
                  <w:txbxContent>
                    <w:p w14:paraId="34A28FD5" w14:textId="77777777" w:rsidR="00176525" w:rsidRPr="00607F2E" w:rsidRDefault="00176525" w:rsidP="00176525">
                      <w:pPr>
                        <w:pStyle w:val="B1"/>
                      </w:pPr>
                      <w:r>
                        <w:t>-</w:t>
                      </w:r>
                      <w:r>
                        <w:tab/>
                      </w:r>
                      <w:r w:rsidRPr="00607F2E">
                        <w:t>A UE may transmit UL transmission burst(s) after DL transmission burst(s) within the channel occupancy time as follows:</w:t>
                      </w:r>
                    </w:p>
                    <w:p w14:paraId="5B74BF69" w14:textId="2357135B" w:rsidR="00176525" w:rsidRPr="00607F2E" w:rsidRDefault="00176525" w:rsidP="00176525">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821C035" w14:textId="0B92325C" w:rsidR="00C65313" w:rsidRDefault="00176525" w:rsidP="00C65313">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txbxContent>
                </v:textbox>
                <w10:wrap type="square" anchorx="margin"/>
              </v:shape>
            </w:pict>
          </mc:Fallback>
        </mc:AlternateContent>
      </w:r>
      <w:r w:rsidR="00C65313">
        <w:rPr>
          <w:lang w:eastAsia="zh-CN"/>
        </w:rPr>
        <w:t>Additionally, validity of PRACH resource IN channel occupancy of a fixed frame period is not clear, considering there is no agreement in RAN1 to introduce FFP initiated by UE. According to the channel access procedures of FBE defined in TS37.213 v16.</w:t>
      </w:r>
      <w:r>
        <w:rPr>
          <w:lang w:eastAsia="zh-CN"/>
        </w:rPr>
        <w:t>1</w:t>
      </w:r>
      <w:r w:rsidR="00C65313">
        <w:rPr>
          <w:lang w:eastAsia="zh-CN"/>
        </w:rPr>
        <w:t xml:space="preserve">.0 </w:t>
      </w:r>
      <w:r w:rsidR="00C65313">
        <w:rPr>
          <w:lang w:eastAsia="zh-CN"/>
        </w:rPr>
        <w:fldChar w:fldCharType="begin"/>
      </w:r>
      <w:r w:rsidR="00C65313">
        <w:rPr>
          <w:lang w:eastAsia="zh-CN"/>
        </w:rPr>
        <w:instrText xml:space="preserve"> REF _Ref32399366 \r \h </w:instrText>
      </w:r>
      <w:r w:rsidR="00C65313">
        <w:rPr>
          <w:lang w:eastAsia="zh-CN"/>
        </w:rPr>
      </w:r>
      <w:r w:rsidR="00C65313">
        <w:rPr>
          <w:lang w:eastAsia="zh-CN"/>
        </w:rPr>
        <w:fldChar w:fldCharType="separate"/>
      </w:r>
      <w:r w:rsidR="00C65313">
        <w:rPr>
          <w:lang w:eastAsia="zh-CN"/>
        </w:rPr>
        <w:t>[3]</w:t>
      </w:r>
      <w:r w:rsidR="00C65313">
        <w:rPr>
          <w:lang w:eastAsia="zh-CN"/>
        </w:rPr>
        <w:fldChar w:fldCharType="end"/>
      </w:r>
      <w:r w:rsidR="00C65313">
        <w:rPr>
          <w:lang w:eastAsia="zh-CN"/>
        </w:rPr>
        <w:t xml:space="preserve"> , a UE is only allowed to transmit UL transmission bursts after DL transmission burst(s) in the channel occupancy in a FFP.  </w:t>
      </w:r>
    </w:p>
    <w:p w14:paraId="586067B0" w14:textId="206464FD" w:rsidR="00C65313" w:rsidRDefault="00C65313" w:rsidP="00C65313">
      <w:pPr>
        <w:rPr>
          <w:lang w:eastAsia="zh-CN"/>
        </w:rPr>
      </w:pPr>
      <w:r>
        <w:rPr>
          <w:lang w:eastAsia="zh-CN"/>
        </w:rPr>
        <w:t>A PRACH resource is valid only if a UE detects any DL transmission in the serving cell before the PRACH resource in the same FFP. The DL transmission can be SSB, PDCCH/PDSCH or DL RS.</w:t>
      </w:r>
    </w:p>
    <w:p w14:paraId="0576A7ED" w14:textId="6E5EF8A5" w:rsidR="00C65313" w:rsidRDefault="00C65313" w:rsidP="00C65313">
      <w:pPr>
        <w:rPr>
          <w:b/>
          <w:i/>
          <w:lang w:eastAsia="zh-CN"/>
        </w:rPr>
      </w:pPr>
      <w:r>
        <w:rPr>
          <w:b/>
          <w:i/>
          <w:lang w:eastAsia="zh-CN"/>
        </w:rPr>
        <w:t xml:space="preserve">Proposal </w:t>
      </w:r>
      <w:r w:rsidR="00176525">
        <w:rPr>
          <w:b/>
          <w:i/>
          <w:lang w:eastAsia="zh-CN"/>
        </w:rPr>
        <w:t>3</w:t>
      </w:r>
      <w:r>
        <w:rPr>
          <w:b/>
          <w:i/>
          <w:lang w:eastAsia="zh-CN"/>
        </w:rPr>
        <w:t xml:space="preserve">: A PRACH resource in the channel occupancy of a Fixed Frame Period is valid only if a UE detects any DL transmission in the serving cell before the PRACH resource in the same FFP. </w:t>
      </w:r>
      <w:r w:rsidR="00823F91">
        <w:rPr>
          <w:b/>
          <w:i/>
          <w:lang w:eastAsia="zh-CN"/>
        </w:rPr>
        <w:t>The corresponding text proposal</w:t>
      </w:r>
      <w:r w:rsidR="00E4538F">
        <w:rPr>
          <w:b/>
          <w:i/>
          <w:lang w:eastAsia="zh-CN"/>
        </w:rPr>
        <w:t xml:space="preserve"> is in TP#2 in the appendix.</w:t>
      </w:r>
    </w:p>
    <w:p w14:paraId="3414F289" w14:textId="2372D921" w:rsidR="00C65313" w:rsidRDefault="00C65313" w:rsidP="00C65313">
      <w:pPr>
        <w:pStyle w:val="2"/>
        <w:rPr>
          <w:b w:val="0"/>
          <w:lang w:eastAsia="zh-CN"/>
        </w:rPr>
      </w:pPr>
      <w:r>
        <w:rPr>
          <w:b w:val="0"/>
          <w:bCs w:val="0"/>
          <w:lang w:eastAsia="zh-CN"/>
        </w:rPr>
        <w:lastRenderedPageBreak/>
        <w:t>Random access response</w:t>
      </w:r>
    </w:p>
    <w:p w14:paraId="0413244C" w14:textId="5AD47BAC" w:rsidR="00C65313" w:rsidRDefault="00176525" w:rsidP="00C65313">
      <w:pPr>
        <w:rPr>
          <w:lang w:eastAsia="zh-CN"/>
        </w:rPr>
      </w:pPr>
      <w:r w:rsidRPr="00E4538F">
        <w:rPr>
          <w:noProof/>
          <w:lang w:eastAsia="zh-CN"/>
        </w:rPr>
        <mc:AlternateContent>
          <mc:Choice Requires="wps">
            <w:drawing>
              <wp:anchor distT="45720" distB="45720" distL="114300" distR="114300" simplePos="0" relativeHeight="251658240" behindDoc="0" locked="0" layoutInCell="1" allowOverlap="1" wp14:anchorId="2EB83F06" wp14:editId="21842AC2">
                <wp:simplePos x="0" y="0"/>
                <wp:positionH relativeFrom="margin">
                  <wp:align>left</wp:align>
                </wp:positionH>
                <wp:positionV relativeFrom="paragraph">
                  <wp:posOffset>1071245</wp:posOffset>
                </wp:positionV>
                <wp:extent cx="5910580" cy="3402965"/>
                <wp:effectExtent l="0" t="0" r="13970" b="26035"/>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402965"/>
                        </a:xfrm>
                        <a:prstGeom prst="rect">
                          <a:avLst/>
                        </a:prstGeom>
                        <a:solidFill>
                          <a:srgbClr val="FFFFFF"/>
                        </a:solidFill>
                        <a:ln w="9525">
                          <a:solidFill>
                            <a:srgbClr val="000000"/>
                          </a:solidFill>
                          <a:miter lim="800000"/>
                          <a:headEnd/>
                          <a:tailEnd/>
                        </a:ln>
                      </wps:spPr>
                      <wps:txbx>
                        <w:txbxContent>
                          <w:p w14:paraId="5AAC5CE8" w14:textId="77777777" w:rsidR="00C65313" w:rsidRDefault="00C65313" w:rsidP="00C65313">
                            <w:pPr>
                              <w:autoSpaceDE/>
                              <w:adjustRightInd/>
                              <w:snapToGrid/>
                              <w:spacing w:after="180"/>
                              <w:jc w:val="left"/>
                              <w:rPr>
                                <w:sz w:val="20"/>
                                <w:szCs w:val="20"/>
                                <w:lang w:val="en-GB" w:eastAsia="zh-CN"/>
                              </w:rPr>
                            </w:pPr>
                            <w:r>
                              <w:rPr>
                                <w:sz w:val="20"/>
                                <w:szCs w:val="20"/>
                                <w:lang w:val="en-GB"/>
                              </w:rPr>
                              <w:t xml:space="preserve">The following information is transmitted by means of the DCI format </w:t>
                            </w:r>
                            <w:r>
                              <w:rPr>
                                <w:sz w:val="20"/>
                                <w:szCs w:val="20"/>
                                <w:lang w:val="en-GB" w:eastAsia="zh-CN"/>
                              </w:rPr>
                              <w:t>1_0 with CRC scrambled by RA-RNTI or msgB-RNTI</w:t>
                            </w:r>
                            <w:r>
                              <w:rPr>
                                <w:sz w:val="20"/>
                                <w:szCs w:val="20"/>
                                <w:lang w:val="en-GB"/>
                              </w:rPr>
                              <w:t>:</w:t>
                            </w:r>
                          </w:p>
                          <w:p w14:paraId="21752326"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Frequency domain resource assignment</w:t>
                            </w:r>
                            <w:r>
                              <w:rPr>
                                <w:sz w:val="20"/>
                                <w:szCs w:val="20"/>
                                <w:lang w:val="en-GB"/>
                              </w:rPr>
                              <w:t xml:space="preserve"> –</w:t>
                            </w:r>
                            <w:r>
                              <w:rPr>
                                <w:sz w:val="20"/>
                                <w:szCs w:val="20"/>
                                <w:lang w:val="en-GB"/>
                              </w:rPr>
                              <w:object w:dxaOrig="2685" w:dyaOrig="375" w14:anchorId="6D568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1pt;height:19.1pt" o:ole="">
                                  <v:imagedata r:id="rId10" o:title=""/>
                                </v:shape>
                                <o:OLEObject Type="Embed" ProgID="Equation.3" ShapeID="_x0000_i1025" DrawAspect="Content" ObjectID="_1648096830" r:id="rId11"/>
                              </w:object>
                            </w:r>
                            <w:r>
                              <w:rPr>
                                <w:sz w:val="20"/>
                                <w:szCs w:val="20"/>
                                <w:lang w:val="en-GB"/>
                              </w:rPr>
                              <w:t xml:space="preserve"> </w:t>
                            </w:r>
                            <w:r>
                              <w:rPr>
                                <w:sz w:val="20"/>
                                <w:szCs w:val="20"/>
                                <w:lang w:val="en-GB" w:eastAsia="zh-CN"/>
                              </w:rPr>
                              <w:t xml:space="preserve"> bits</w:t>
                            </w:r>
                          </w:p>
                          <w:p w14:paraId="25D22DBE" w14:textId="77777777" w:rsidR="00C65313" w:rsidRDefault="00C65313" w:rsidP="00C65313">
                            <w:pPr>
                              <w:autoSpaceDE/>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rPr>
                              <w:object w:dxaOrig="675" w:dyaOrig="300" w14:anchorId="2CC1EAA2">
                                <v:shape id="_x0000_i1026" type="#_x0000_t75" style="width:33.8pt;height:15pt" o:ole="">
                                  <v:imagedata r:id="rId12" o:title=""/>
                                </v:shape>
                                <o:OLEObject Type="Embed" ProgID="Equation.3" ShapeID="_x0000_i1026" DrawAspect="Content" ObjectID="_1648096831" r:id="rId13"/>
                              </w:object>
                            </w:r>
                            <w:r>
                              <w:rPr>
                                <w:sz w:val="20"/>
                                <w:szCs w:val="20"/>
                                <w:lang w:val="en-GB"/>
                              </w:rPr>
                              <w:t xml:space="preserve"> </w:t>
                            </w:r>
                            <w:r>
                              <w:rPr>
                                <w:sz w:val="20"/>
                                <w:szCs w:val="20"/>
                                <w:lang w:val="en-GB" w:eastAsia="zh-CN"/>
                              </w:rPr>
                              <w:t xml:space="preserve"> is the size of CORESET 0 if CORESET 0 is configured for the cell and </w:t>
                            </w:r>
                            <w:r>
                              <w:rPr>
                                <w:sz w:val="20"/>
                                <w:szCs w:val="20"/>
                                <w:lang w:val="en-GB"/>
                              </w:rPr>
                              <w:object w:dxaOrig="660" w:dyaOrig="345" w14:anchorId="265309D1">
                                <v:shape id="_x0000_i1027" type="#_x0000_t75" style="width:33.45pt;height:17.75pt" o:ole="">
                                  <v:imagedata r:id="rId14" o:title=""/>
                                </v:shape>
                                <o:OLEObject Type="Embed" ProgID="Equation.DSMT4" ShapeID="_x0000_i1027" DrawAspect="Content" ObjectID="_1648096832" r:id="rId15"/>
                              </w:object>
                            </w:r>
                            <w:r>
                              <w:rPr>
                                <w:sz w:val="20"/>
                                <w:szCs w:val="20"/>
                                <w:lang w:val="en-GB" w:eastAsia="zh-CN"/>
                              </w:rPr>
                              <w:t xml:space="preserve"> is the size of initial DL bandwidth part if CORESET 0 is not configured for the cell</w:t>
                            </w:r>
                          </w:p>
                          <w:p w14:paraId="0B3189B3"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Time domain resource assignment </w:t>
                            </w:r>
                            <w:r>
                              <w:rPr>
                                <w:sz w:val="20"/>
                                <w:szCs w:val="20"/>
                                <w:lang w:val="en-GB"/>
                              </w:rPr>
                              <w:t>–</w:t>
                            </w:r>
                            <w:r>
                              <w:rPr>
                                <w:sz w:val="20"/>
                                <w:szCs w:val="20"/>
                                <w:lang w:val="en-GB" w:eastAsia="zh-CN"/>
                              </w:rPr>
                              <w:t xml:space="preserve"> 4 bits as defined in Clause 5.1.2.1 of [6, TS38.214]</w:t>
                            </w:r>
                          </w:p>
                          <w:p w14:paraId="067C49EF"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VRB-to-PRB mapping </w:t>
                            </w:r>
                            <w:r>
                              <w:rPr>
                                <w:sz w:val="20"/>
                                <w:szCs w:val="20"/>
                                <w:lang w:val="en-GB"/>
                              </w:rPr>
                              <w:t>–</w:t>
                            </w:r>
                            <w:r>
                              <w:rPr>
                                <w:sz w:val="20"/>
                                <w:szCs w:val="20"/>
                                <w:lang w:val="en-GB" w:eastAsia="zh-CN"/>
                              </w:rPr>
                              <w:t xml:space="preserve"> 1 bit according to Table 7.3.1.2.2-5</w:t>
                            </w:r>
                          </w:p>
                          <w:p w14:paraId="692D0840" w14:textId="77777777" w:rsidR="00C65313" w:rsidRDefault="00C65313" w:rsidP="00C65313">
                            <w:pPr>
                              <w:autoSpaceDE/>
                              <w:adjustRightInd/>
                              <w:snapToGrid/>
                              <w:spacing w:after="180"/>
                              <w:ind w:left="568" w:hanging="284"/>
                              <w:jc w:val="left"/>
                              <w:rPr>
                                <w:rFonts w:eastAsia="等线"/>
                                <w:sz w:val="20"/>
                                <w:szCs w:val="20"/>
                                <w:lang w:val="en-GB" w:eastAsia="zh-CN"/>
                              </w:rPr>
                            </w:pPr>
                            <w:r>
                              <w:rPr>
                                <w:sz w:val="20"/>
                                <w:szCs w:val="20"/>
                                <w:lang w:val="en-GB"/>
                              </w:rPr>
                              <w:t>-</w:t>
                            </w:r>
                            <w:r>
                              <w:rPr>
                                <w:sz w:val="20"/>
                                <w:szCs w:val="20"/>
                                <w:lang w:val="en-GB" w:eastAsia="zh-CN"/>
                              </w:rPr>
                              <w:tab/>
                            </w:r>
                            <w:r>
                              <w:rPr>
                                <w:sz w:val="20"/>
                                <w:szCs w:val="20"/>
                                <w:lang w:val="en-GB"/>
                              </w:rPr>
                              <w:t xml:space="preserve">Modulation and coding scheme – </w:t>
                            </w:r>
                            <w:r>
                              <w:rPr>
                                <w:sz w:val="20"/>
                                <w:szCs w:val="20"/>
                                <w:lang w:val="en-GB" w:eastAsia="zh-CN"/>
                              </w:rPr>
                              <w:t>5</w:t>
                            </w:r>
                            <w:r>
                              <w:rPr>
                                <w:sz w:val="20"/>
                                <w:szCs w:val="20"/>
                                <w:lang w:val="en-GB"/>
                              </w:rPr>
                              <w:t xml:space="preserve"> bits as defined in Clause </w:t>
                            </w:r>
                            <w:r>
                              <w:rPr>
                                <w:sz w:val="20"/>
                                <w:szCs w:val="20"/>
                                <w:lang w:val="en-GB" w:eastAsia="zh-CN"/>
                              </w:rPr>
                              <w:t>5.1.3</w:t>
                            </w:r>
                            <w:r>
                              <w:rPr>
                                <w:sz w:val="20"/>
                                <w:szCs w:val="20"/>
                                <w:lang w:val="en-GB"/>
                              </w:rPr>
                              <w:t xml:space="preserve"> of [</w:t>
                            </w:r>
                            <w:r>
                              <w:rPr>
                                <w:sz w:val="20"/>
                                <w:szCs w:val="20"/>
                                <w:lang w:val="en-GB" w:eastAsia="zh-CN"/>
                              </w:rPr>
                              <w:t>6, TS38.214</w:t>
                            </w:r>
                            <w:r>
                              <w:rPr>
                                <w:sz w:val="20"/>
                                <w:szCs w:val="20"/>
                                <w:lang w:val="en-GB"/>
                              </w:rPr>
                              <w:t>]</w:t>
                            </w:r>
                            <w:r>
                              <w:rPr>
                                <w:sz w:val="20"/>
                                <w:szCs w:val="20"/>
                                <w:lang w:val="en-GB" w:eastAsia="zh-CN"/>
                              </w:rPr>
                              <w:t>, using Table 5.1.3.1-1</w:t>
                            </w:r>
                          </w:p>
                          <w:p w14:paraId="7FA26274"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TB scaling </w:t>
                            </w:r>
                            <w:r>
                              <w:rPr>
                                <w:sz w:val="20"/>
                                <w:szCs w:val="20"/>
                                <w:lang w:val="en-GB"/>
                              </w:rPr>
                              <w:t xml:space="preserve">– </w:t>
                            </w:r>
                            <w:r>
                              <w:rPr>
                                <w:sz w:val="20"/>
                                <w:szCs w:val="20"/>
                                <w:lang w:val="en-GB" w:eastAsia="zh-CN"/>
                              </w:rPr>
                              <w:t>2</w:t>
                            </w:r>
                            <w:r>
                              <w:rPr>
                                <w:sz w:val="20"/>
                                <w:szCs w:val="20"/>
                                <w:lang w:val="en-GB"/>
                              </w:rPr>
                              <w:t xml:space="preserve"> bit</w:t>
                            </w:r>
                            <w:r>
                              <w:rPr>
                                <w:sz w:val="20"/>
                                <w:szCs w:val="20"/>
                                <w:lang w:val="en-GB" w:eastAsia="zh-CN"/>
                              </w:rPr>
                              <w:t xml:space="preserve">s as defined in Clause 5.1.3.2 of [6, TS38.214] </w:t>
                            </w:r>
                          </w:p>
                          <w:p w14:paraId="13A7E8DD" w14:textId="77777777" w:rsidR="00C65313" w:rsidRDefault="00C65313" w:rsidP="00C65313">
                            <w:pPr>
                              <w:autoSpaceDE/>
                              <w:adjustRightInd/>
                              <w:snapToGrid/>
                              <w:spacing w:after="180"/>
                              <w:ind w:left="568" w:hanging="284"/>
                              <w:jc w:val="left"/>
                              <w:rPr>
                                <w:sz w:val="20"/>
                                <w:szCs w:val="20"/>
                                <w:lang w:val="en-GB" w:eastAsia="zh-CN"/>
                              </w:rPr>
                            </w:pPr>
                            <w:r>
                              <w:rPr>
                                <w:sz w:val="20"/>
                                <w:szCs w:val="20"/>
                                <w:highlight w:val="yellow"/>
                                <w:lang w:val="en-GB"/>
                              </w:rPr>
                              <w:t>-</w:t>
                            </w:r>
                            <w:r>
                              <w:rPr>
                                <w:sz w:val="20"/>
                                <w:szCs w:val="20"/>
                                <w:highlight w:val="yellow"/>
                                <w:lang w:val="en-GB" w:eastAsia="zh-CN"/>
                              </w:rPr>
                              <w:tab/>
                            </w:r>
                            <w:r>
                              <w:rPr>
                                <w:sz w:val="20"/>
                                <w:szCs w:val="20"/>
                                <w:highlight w:val="yellow"/>
                                <w:lang w:val="en-GB"/>
                              </w:rPr>
                              <w:t>LSBs of SFN</w:t>
                            </w:r>
                            <w:r>
                              <w:rPr>
                                <w:sz w:val="20"/>
                                <w:szCs w:val="20"/>
                                <w:highlight w:val="yellow"/>
                                <w:lang w:val="en-GB" w:eastAsia="zh-CN"/>
                              </w:rPr>
                              <w:t xml:space="preserve"> </w:t>
                            </w:r>
                            <w:r>
                              <w:rPr>
                                <w:sz w:val="20"/>
                                <w:szCs w:val="20"/>
                                <w:highlight w:val="yellow"/>
                                <w:lang w:val="en-GB"/>
                              </w:rPr>
                              <w:t xml:space="preserve">– 2 bits for the DCI format 1_0 with CRC scrambled by msgB-RNTI or </w:t>
                            </w:r>
                            <w:r>
                              <w:rPr>
                                <w:sz w:val="20"/>
                                <w:szCs w:val="20"/>
                                <w:highlight w:val="yellow"/>
                                <w:lang w:val="en-GB" w:eastAsia="zh-CN"/>
                              </w:rPr>
                              <w:t>2</w:t>
                            </w:r>
                            <w:r>
                              <w:rPr>
                                <w:sz w:val="20"/>
                                <w:szCs w:val="20"/>
                                <w:highlight w:val="yellow"/>
                                <w:lang w:val="en-GB"/>
                              </w:rPr>
                              <w:t xml:space="preserve"> bit</w:t>
                            </w:r>
                            <w:r>
                              <w:rPr>
                                <w:sz w:val="20"/>
                                <w:szCs w:val="20"/>
                                <w:highlight w:val="yellow"/>
                                <w:lang w:val="en-GB" w:eastAsia="zh-CN"/>
                              </w:rPr>
                              <w:t xml:space="preserve">s as defined in Clause 8 of </w:t>
                            </w:r>
                            <w:r>
                              <w:rPr>
                                <w:sz w:val="20"/>
                                <w:szCs w:val="20"/>
                                <w:highlight w:val="yellow"/>
                                <w:lang w:val="en-GB"/>
                              </w:rPr>
                              <w:t>[</w:t>
                            </w:r>
                            <w:r>
                              <w:rPr>
                                <w:sz w:val="20"/>
                                <w:szCs w:val="20"/>
                                <w:highlight w:val="yellow"/>
                                <w:lang w:val="en-GB" w:eastAsia="zh-CN"/>
                              </w:rPr>
                              <w:t>5, TS 38.213</w:t>
                            </w:r>
                            <w:r>
                              <w:rPr>
                                <w:sz w:val="20"/>
                                <w:szCs w:val="20"/>
                                <w:highlight w:val="yellow"/>
                                <w:lang w:val="en-GB"/>
                              </w:rPr>
                              <w:t xml:space="preserve">] for operation </w:t>
                            </w:r>
                            <w:r>
                              <w:rPr>
                                <w:rFonts w:eastAsia="等线"/>
                                <w:sz w:val="20"/>
                                <w:szCs w:val="20"/>
                                <w:highlight w:val="yellow"/>
                                <w:lang w:val="en-GB" w:eastAsia="zh-CN"/>
                              </w:rPr>
                              <w:t>in a cell with shared spectrum channel access</w:t>
                            </w:r>
                            <w:r>
                              <w:rPr>
                                <w:sz w:val="20"/>
                                <w:szCs w:val="20"/>
                                <w:highlight w:val="yellow"/>
                                <w:lang w:val="en-GB"/>
                              </w:rPr>
                              <w:t>; 0 bit otherwise</w:t>
                            </w:r>
                          </w:p>
                          <w:p w14:paraId="2B9D2F58" w14:textId="77777777" w:rsidR="00C65313" w:rsidRDefault="00C65313" w:rsidP="00C65313">
                            <w:pPr>
                              <w:autoSpaceDE/>
                              <w:adjustRightInd/>
                              <w:snapToGrid/>
                              <w:spacing w:after="180"/>
                              <w:ind w:left="568" w:hanging="284"/>
                              <w:jc w:val="left"/>
                              <w:rPr>
                                <w:lang w:val="en-GB"/>
                              </w:rPr>
                            </w:pPr>
                            <w:r>
                              <w:rPr>
                                <w:sz w:val="20"/>
                                <w:szCs w:val="20"/>
                                <w:lang w:val="en-GB" w:eastAsia="zh-CN"/>
                              </w:rPr>
                              <w:t>-</w:t>
                            </w:r>
                            <w:r>
                              <w:rPr>
                                <w:sz w:val="20"/>
                                <w:szCs w:val="20"/>
                                <w:lang w:val="en-GB" w:eastAsia="zh-CN"/>
                              </w:rPr>
                              <w:tab/>
                              <w:t xml:space="preserve">Reserved bits – 14 bits for the DCI format 1_0 with CRC scrambled by msgB-RNTI or for </w:t>
                            </w:r>
                            <w:r>
                              <w:rPr>
                                <w:sz w:val="20"/>
                                <w:szCs w:val="20"/>
                                <w:lang w:val="en-GB"/>
                              </w:rPr>
                              <w:t xml:space="preserve">operation </w:t>
                            </w:r>
                            <w:r>
                              <w:rPr>
                                <w:rFonts w:eastAsia="等线"/>
                                <w:sz w:val="20"/>
                                <w:szCs w:val="20"/>
                                <w:lang w:val="en-GB" w:eastAsia="zh-CN"/>
                              </w:rPr>
                              <w:t>in a cell with shared spectrum channel access;</w:t>
                            </w:r>
                            <w:r>
                              <w:rPr>
                                <w:sz w:val="20"/>
                                <w:szCs w:val="20"/>
                                <w:lang w:val="en-GB" w:eastAsia="zh-CN"/>
                              </w:rPr>
                              <w:t xml:space="preserve"> otherwise 16 bits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B83F06" id="文本框 8" o:spid="_x0000_s1028" type="#_x0000_t202" style="position:absolute;left:0;text-align:left;margin-left:0;margin-top:84.35pt;width:465.4pt;height:267.9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">
                <v:textbox style="mso-fit-shape-to-text:t">
                  <w:txbxContent>
                    <w:p w14:paraId="5AAC5CE8" w14:textId="77777777" w:rsidR="00C65313" w:rsidRDefault="00C65313" w:rsidP="00C65313">
                      <w:pPr>
                        <w:autoSpaceDE/>
                        <w:adjustRightInd/>
                        <w:snapToGrid/>
                        <w:spacing w:after="180"/>
                        <w:jc w:val="left"/>
                        <w:rPr>
                          <w:sz w:val="20"/>
                          <w:szCs w:val="20"/>
                          <w:lang w:val="en-GB" w:eastAsia="zh-CN"/>
                        </w:rPr>
                      </w:pPr>
                      <w:r>
                        <w:rPr>
                          <w:sz w:val="20"/>
                          <w:szCs w:val="20"/>
                          <w:lang w:val="en-GB"/>
                        </w:rPr>
                        <w:t xml:space="preserve">The following information is transmitted by means of the DCI format </w:t>
                      </w:r>
                      <w:r>
                        <w:rPr>
                          <w:sz w:val="20"/>
                          <w:szCs w:val="20"/>
                          <w:lang w:val="en-GB" w:eastAsia="zh-CN"/>
                        </w:rPr>
                        <w:t>1_0 with CRC scrambled by RA-RNTI or msgB-RNTI</w:t>
                      </w:r>
                      <w:r>
                        <w:rPr>
                          <w:sz w:val="20"/>
                          <w:szCs w:val="20"/>
                          <w:lang w:val="en-GB"/>
                        </w:rPr>
                        <w:t>:</w:t>
                      </w:r>
                    </w:p>
                    <w:p w14:paraId="21752326"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Frequency domain resource assignment</w:t>
                      </w:r>
                      <w:r>
                        <w:rPr>
                          <w:sz w:val="20"/>
                          <w:szCs w:val="20"/>
                          <w:lang w:val="en-GB"/>
                        </w:rPr>
                        <w:t xml:space="preserve"> –</w:t>
                      </w:r>
                      <w:r>
                        <w:rPr>
                          <w:sz w:val="20"/>
                          <w:szCs w:val="20"/>
                          <w:lang w:val="en-GB"/>
                        </w:rPr>
                        <w:object w:dxaOrig="2685" w:dyaOrig="375" w14:anchorId="6D568F3C">
                          <v:shape id="_x0000_i1025" type="#_x0000_t75" style="width:133.2pt;height:19pt" o:ole="">
                            <v:imagedata r:id="rId16" o:title=""/>
                          </v:shape>
                          <o:OLEObject Type="Embed" ProgID="Equation.3" ShapeID="_x0000_i1025" DrawAspect="Content" ObjectID="_1647935493" r:id="rId17"/>
                        </w:object>
                      </w:r>
                      <w:r>
                        <w:rPr>
                          <w:sz w:val="20"/>
                          <w:szCs w:val="20"/>
                          <w:lang w:val="en-GB"/>
                        </w:rPr>
                        <w:t xml:space="preserve"> </w:t>
                      </w:r>
                      <w:r>
                        <w:rPr>
                          <w:sz w:val="20"/>
                          <w:szCs w:val="20"/>
                          <w:lang w:val="en-GB" w:eastAsia="zh-CN"/>
                        </w:rPr>
                        <w:t xml:space="preserve"> bits</w:t>
                      </w:r>
                    </w:p>
                    <w:p w14:paraId="25D22DBE" w14:textId="77777777" w:rsidR="00C65313" w:rsidRDefault="00C65313" w:rsidP="00C65313">
                      <w:pPr>
                        <w:autoSpaceDE/>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rPr>
                        <w:object w:dxaOrig="675" w:dyaOrig="300" w14:anchorId="2CC1EAA2">
                          <v:shape id="_x0000_i1026" type="#_x0000_t75" style="width:33.95pt;height:14.95pt" o:ole="">
                            <v:imagedata r:id="rId18" o:title=""/>
                          </v:shape>
                          <o:OLEObject Type="Embed" ProgID="Equation.3" ShapeID="_x0000_i1026" DrawAspect="Content" ObjectID="_1647935494" r:id="rId19"/>
                        </w:object>
                      </w:r>
                      <w:r>
                        <w:rPr>
                          <w:sz w:val="20"/>
                          <w:szCs w:val="20"/>
                          <w:lang w:val="en-GB"/>
                        </w:rPr>
                        <w:t xml:space="preserve"> </w:t>
                      </w:r>
                      <w:r>
                        <w:rPr>
                          <w:sz w:val="20"/>
                          <w:szCs w:val="20"/>
                          <w:lang w:val="en-GB" w:eastAsia="zh-CN"/>
                        </w:rPr>
                        <w:t xml:space="preserve"> is the size of CORESET 0 if CORESET 0 is configured for the cell and </w:t>
                      </w:r>
                      <w:r>
                        <w:rPr>
                          <w:sz w:val="20"/>
                          <w:szCs w:val="20"/>
                          <w:lang w:val="en-GB"/>
                        </w:rPr>
                        <w:object w:dxaOrig="660" w:dyaOrig="345" w14:anchorId="265309D1">
                          <v:shape id="_x0000_i1027" type="#_x0000_t75" style="width:33.3pt;height:17.65pt" o:ole="">
                            <v:imagedata r:id="rId20" o:title=""/>
                          </v:shape>
                          <o:OLEObject Type="Embed" ProgID="Equation.DSMT4" ShapeID="_x0000_i1027" DrawAspect="Content" ObjectID="_1647935495" r:id="rId21"/>
                        </w:object>
                      </w:r>
                      <w:r>
                        <w:rPr>
                          <w:sz w:val="20"/>
                          <w:szCs w:val="20"/>
                          <w:lang w:val="en-GB" w:eastAsia="zh-CN"/>
                        </w:rPr>
                        <w:t xml:space="preserve"> is the size of initial DL bandwidth part if CORESET 0 is not configured for the cell</w:t>
                      </w:r>
                    </w:p>
                    <w:p w14:paraId="0B3189B3"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Time domain resource assignment </w:t>
                      </w:r>
                      <w:r>
                        <w:rPr>
                          <w:sz w:val="20"/>
                          <w:szCs w:val="20"/>
                          <w:lang w:val="en-GB"/>
                        </w:rPr>
                        <w:t>–</w:t>
                      </w:r>
                      <w:r>
                        <w:rPr>
                          <w:sz w:val="20"/>
                          <w:szCs w:val="20"/>
                          <w:lang w:val="en-GB" w:eastAsia="zh-CN"/>
                        </w:rPr>
                        <w:t xml:space="preserve"> 4 bits as defined in Clause 5.1.2.1 of [6, TS38.214]</w:t>
                      </w:r>
                    </w:p>
                    <w:p w14:paraId="067C49EF"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VRB-to-PRB mapping </w:t>
                      </w:r>
                      <w:r>
                        <w:rPr>
                          <w:sz w:val="20"/>
                          <w:szCs w:val="20"/>
                          <w:lang w:val="en-GB"/>
                        </w:rPr>
                        <w:t>–</w:t>
                      </w:r>
                      <w:r>
                        <w:rPr>
                          <w:sz w:val="20"/>
                          <w:szCs w:val="20"/>
                          <w:lang w:val="en-GB" w:eastAsia="zh-CN"/>
                        </w:rPr>
                        <w:t xml:space="preserve"> 1 bit according to Table 7.3.1.2.2-5</w:t>
                      </w:r>
                    </w:p>
                    <w:p w14:paraId="692D0840" w14:textId="77777777" w:rsidR="00C65313" w:rsidRDefault="00C65313" w:rsidP="00C65313">
                      <w:pPr>
                        <w:autoSpaceDE/>
                        <w:adjustRightInd/>
                        <w:snapToGrid/>
                        <w:spacing w:after="180"/>
                        <w:ind w:left="568" w:hanging="284"/>
                        <w:jc w:val="left"/>
                        <w:rPr>
                          <w:rFonts w:eastAsia="等线"/>
                          <w:sz w:val="20"/>
                          <w:szCs w:val="20"/>
                          <w:lang w:val="en-GB" w:eastAsia="zh-CN"/>
                        </w:rPr>
                      </w:pPr>
                      <w:r>
                        <w:rPr>
                          <w:sz w:val="20"/>
                          <w:szCs w:val="20"/>
                          <w:lang w:val="en-GB"/>
                        </w:rPr>
                        <w:t>-</w:t>
                      </w:r>
                      <w:r>
                        <w:rPr>
                          <w:sz w:val="20"/>
                          <w:szCs w:val="20"/>
                          <w:lang w:val="en-GB" w:eastAsia="zh-CN"/>
                        </w:rPr>
                        <w:tab/>
                      </w:r>
                      <w:r>
                        <w:rPr>
                          <w:sz w:val="20"/>
                          <w:szCs w:val="20"/>
                          <w:lang w:val="en-GB"/>
                        </w:rPr>
                        <w:t xml:space="preserve">Modulation and coding scheme – </w:t>
                      </w:r>
                      <w:r>
                        <w:rPr>
                          <w:sz w:val="20"/>
                          <w:szCs w:val="20"/>
                          <w:lang w:val="en-GB" w:eastAsia="zh-CN"/>
                        </w:rPr>
                        <w:t>5</w:t>
                      </w:r>
                      <w:r>
                        <w:rPr>
                          <w:sz w:val="20"/>
                          <w:szCs w:val="20"/>
                          <w:lang w:val="en-GB"/>
                        </w:rPr>
                        <w:t xml:space="preserve"> bits as defined in Clause </w:t>
                      </w:r>
                      <w:r>
                        <w:rPr>
                          <w:sz w:val="20"/>
                          <w:szCs w:val="20"/>
                          <w:lang w:val="en-GB" w:eastAsia="zh-CN"/>
                        </w:rPr>
                        <w:t>5.1.3</w:t>
                      </w:r>
                      <w:r>
                        <w:rPr>
                          <w:sz w:val="20"/>
                          <w:szCs w:val="20"/>
                          <w:lang w:val="en-GB"/>
                        </w:rPr>
                        <w:t xml:space="preserve"> of [</w:t>
                      </w:r>
                      <w:r>
                        <w:rPr>
                          <w:sz w:val="20"/>
                          <w:szCs w:val="20"/>
                          <w:lang w:val="en-GB" w:eastAsia="zh-CN"/>
                        </w:rPr>
                        <w:t>6, TS38.214</w:t>
                      </w:r>
                      <w:r>
                        <w:rPr>
                          <w:sz w:val="20"/>
                          <w:szCs w:val="20"/>
                          <w:lang w:val="en-GB"/>
                        </w:rPr>
                        <w:t>]</w:t>
                      </w:r>
                      <w:r>
                        <w:rPr>
                          <w:sz w:val="20"/>
                          <w:szCs w:val="20"/>
                          <w:lang w:val="en-GB" w:eastAsia="zh-CN"/>
                        </w:rPr>
                        <w:t>, using Table 5.1.3.1-1</w:t>
                      </w:r>
                    </w:p>
                    <w:p w14:paraId="7FA26274" w14:textId="77777777" w:rsidR="00C65313" w:rsidRDefault="00C65313" w:rsidP="00C65313">
                      <w:pPr>
                        <w:autoSpaceDE/>
                        <w:adjustRightInd/>
                        <w:snapToGrid/>
                        <w:spacing w:after="180"/>
                        <w:ind w:left="568" w:hanging="284"/>
                        <w:jc w:val="left"/>
                        <w:rPr>
                          <w:sz w:val="20"/>
                          <w:szCs w:val="20"/>
                          <w:lang w:val="en-GB" w:eastAsia="zh-CN"/>
                        </w:rPr>
                      </w:pPr>
                      <w:r>
                        <w:rPr>
                          <w:sz w:val="20"/>
                          <w:szCs w:val="20"/>
                          <w:lang w:val="en-GB"/>
                        </w:rPr>
                        <w:t>-</w:t>
                      </w:r>
                      <w:r>
                        <w:rPr>
                          <w:sz w:val="20"/>
                          <w:szCs w:val="20"/>
                          <w:lang w:val="en-GB" w:eastAsia="zh-CN"/>
                        </w:rPr>
                        <w:tab/>
                        <w:t xml:space="preserve">TB scaling </w:t>
                      </w:r>
                      <w:r>
                        <w:rPr>
                          <w:sz w:val="20"/>
                          <w:szCs w:val="20"/>
                          <w:lang w:val="en-GB"/>
                        </w:rPr>
                        <w:t xml:space="preserve">– </w:t>
                      </w:r>
                      <w:r>
                        <w:rPr>
                          <w:sz w:val="20"/>
                          <w:szCs w:val="20"/>
                          <w:lang w:val="en-GB" w:eastAsia="zh-CN"/>
                        </w:rPr>
                        <w:t>2</w:t>
                      </w:r>
                      <w:r>
                        <w:rPr>
                          <w:sz w:val="20"/>
                          <w:szCs w:val="20"/>
                          <w:lang w:val="en-GB"/>
                        </w:rPr>
                        <w:t xml:space="preserve"> bit</w:t>
                      </w:r>
                      <w:r>
                        <w:rPr>
                          <w:sz w:val="20"/>
                          <w:szCs w:val="20"/>
                          <w:lang w:val="en-GB" w:eastAsia="zh-CN"/>
                        </w:rPr>
                        <w:t xml:space="preserve">s as defined in Clause 5.1.3.2 of [6, TS38.214] </w:t>
                      </w:r>
                    </w:p>
                    <w:p w14:paraId="13A7E8DD" w14:textId="77777777" w:rsidR="00C65313" w:rsidRDefault="00C65313" w:rsidP="00C65313">
                      <w:pPr>
                        <w:autoSpaceDE/>
                        <w:adjustRightInd/>
                        <w:snapToGrid/>
                        <w:spacing w:after="180"/>
                        <w:ind w:left="568" w:hanging="284"/>
                        <w:jc w:val="left"/>
                        <w:rPr>
                          <w:sz w:val="20"/>
                          <w:szCs w:val="20"/>
                          <w:lang w:val="en-GB" w:eastAsia="zh-CN"/>
                        </w:rPr>
                      </w:pPr>
                      <w:r>
                        <w:rPr>
                          <w:sz w:val="20"/>
                          <w:szCs w:val="20"/>
                          <w:highlight w:val="yellow"/>
                          <w:lang w:val="en-GB"/>
                        </w:rPr>
                        <w:t>-</w:t>
                      </w:r>
                      <w:r>
                        <w:rPr>
                          <w:sz w:val="20"/>
                          <w:szCs w:val="20"/>
                          <w:highlight w:val="yellow"/>
                          <w:lang w:val="en-GB" w:eastAsia="zh-CN"/>
                        </w:rPr>
                        <w:tab/>
                      </w:r>
                      <w:r>
                        <w:rPr>
                          <w:sz w:val="20"/>
                          <w:szCs w:val="20"/>
                          <w:highlight w:val="yellow"/>
                          <w:lang w:val="en-GB"/>
                        </w:rPr>
                        <w:t>LSBs of SFN</w:t>
                      </w:r>
                      <w:r>
                        <w:rPr>
                          <w:sz w:val="20"/>
                          <w:szCs w:val="20"/>
                          <w:highlight w:val="yellow"/>
                          <w:lang w:val="en-GB" w:eastAsia="zh-CN"/>
                        </w:rPr>
                        <w:t xml:space="preserve"> </w:t>
                      </w:r>
                      <w:r>
                        <w:rPr>
                          <w:sz w:val="20"/>
                          <w:szCs w:val="20"/>
                          <w:highlight w:val="yellow"/>
                          <w:lang w:val="en-GB"/>
                        </w:rPr>
                        <w:t xml:space="preserve">– 2 bits for the DCI format 1_0 with CRC scrambled by msgB-RNTI or </w:t>
                      </w:r>
                      <w:r>
                        <w:rPr>
                          <w:sz w:val="20"/>
                          <w:szCs w:val="20"/>
                          <w:highlight w:val="yellow"/>
                          <w:lang w:val="en-GB" w:eastAsia="zh-CN"/>
                        </w:rPr>
                        <w:t>2</w:t>
                      </w:r>
                      <w:r>
                        <w:rPr>
                          <w:sz w:val="20"/>
                          <w:szCs w:val="20"/>
                          <w:highlight w:val="yellow"/>
                          <w:lang w:val="en-GB"/>
                        </w:rPr>
                        <w:t xml:space="preserve"> bit</w:t>
                      </w:r>
                      <w:r>
                        <w:rPr>
                          <w:sz w:val="20"/>
                          <w:szCs w:val="20"/>
                          <w:highlight w:val="yellow"/>
                          <w:lang w:val="en-GB" w:eastAsia="zh-CN"/>
                        </w:rPr>
                        <w:t xml:space="preserve">s as defined in Clause 8 of </w:t>
                      </w:r>
                      <w:r>
                        <w:rPr>
                          <w:sz w:val="20"/>
                          <w:szCs w:val="20"/>
                          <w:highlight w:val="yellow"/>
                          <w:lang w:val="en-GB"/>
                        </w:rPr>
                        <w:t>[</w:t>
                      </w:r>
                      <w:r>
                        <w:rPr>
                          <w:sz w:val="20"/>
                          <w:szCs w:val="20"/>
                          <w:highlight w:val="yellow"/>
                          <w:lang w:val="en-GB" w:eastAsia="zh-CN"/>
                        </w:rPr>
                        <w:t>5, TS 38.213</w:t>
                      </w:r>
                      <w:r>
                        <w:rPr>
                          <w:sz w:val="20"/>
                          <w:szCs w:val="20"/>
                          <w:highlight w:val="yellow"/>
                          <w:lang w:val="en-GB"/>
                        </w:rPr>
                        <w:t xml:space="preserve">] for operation </w:t>
                      </w:r>
                      <w:r>
                        <w:rPr>
                          <w:rFonts w:eastAsia="等线"/>
                          <w:sz w:val="20"/>
                          <w:szCs w:val="20"/>
                          <w:highlight w:val="yellow"/>
                          <w:lang w:val="en-GB" w:eastAsia="zh-CN"/>
                        </w:rPr>
                        <w:t>in a cell with shared spectrum channel access</w:t>
                      </w:r>
                      <w:r>
                        <w:rPr>
                          <w:sz w:val="20"/>
                          <w:szCs w:val="20"/>
                          <w:highlight w:val="yellow"/>
                          <w:lang w:val="en-GB"/>
                        </w:rPr>
                        <w:t>; 0 bit otherwise</w:t>
                      </w:r>
                    </w:p>
                    <w:p w14:paraId="2B9D2F58" w14:textId="77777777" w:rsidR="00C65313" w:rsidRDefault="00C65313" w:rsidP="00C65313">
                      <w:pPr>
                        <w:autoSpaceDE/>
                        <w:adjustRightInd/>
                        <w:snapToGrid/>
                        <w:spacing w:after="180"/>
                        <w:ind w:left="568" w:hanging="284"/>
                        <w:jc w:val="left"/>
                        <w:rPr>
                          <w:lang w:val="en-GB"/>
                        </w:rPr>
                      </w:pPr>
                      <w:r>
                        <w:rPr>
                          <w:sz w:val="20"/>
                          <w:szCs w:val="20"/>
                          <w:lang w:val="en-GB" w:eastAsia="zh-CN"/>
                        </w:rPr>
                        <w:t>-</w:t>
                      </w:r>
                      <w:r>
                        <w:rPr>
                          <w:sz w:val="20"/>
                          <w:szCs w:val="20"/>
                          <w:lang w:val="en-GB" w:eastAsia="zh-CN"/>
                        </w:rPr>
                        <w:tab/>
                        <w:t xml:space="preserve">Reserved bits – 14 bits for the DCI format 1_0 with CRC scrambled by msgB-RNTI or for </w:t>
                      </w:r>
                      <w:r>
                        <w:rPr>
                          <w:sz w:val="20"/>
                          <w:szCs w:val="20"/>
                          <w:lang w:val="en-GB"/>
                        </w:rPr>
                        <w:t xml:space="preserve">operation </w:t>
                      </w:r>
                      <w:r>
                        <w:rPr>
                          <w:rFonts w:eastAsia="等线"/>
                          <w:sz w:val="20"/>
                          <w:szCs w:val="20"/>
                          <w:lang w:val="en-GB" w:eastAsia="zh-CN"/>
                        </w:rPr>
                        <w:t>in a cell with shared spectrum channel access;</w:t>
                      </w:r>
                      <w:r>
                        <w:rPr>
                          <w:sz w:val="20"/>
                          <w:szCs w:val="20"/>
                          <w:lang w:val="en-GB" w:eastAsia="zh-CN"/>
                        </w:rPr>
                        <w:t xml:space="preserve"> otherwise 16 bits</w:t>
                      </w:r>
                    </w:p>
                  </w:txbxContent>
                </v:textbox>
                <w10:wrap type="square" anchorx="margin"/>
              </v:shape>
            </w:pict>
          </mc:Fallback>
        </mc:AlternateContent>
      </w:r>
      <w:r w:rsidR="0090759C" w:rsidRPr="00E4538F">
        <w:rPr>
          <w:lang w:eastAsia="zh-CN"/>
        </w:rPr>
        <w:t>A</w:t>
      </w:r>
      <w:r w:rsidR="00C65313" w:rsidRPr="00E4538F">
        <w:rPr>
          <w:lang w:eastAsia="zh-CN"/>
        </w:rPr>
        <w:t xml:space="preserve">n LS </w:t>
      </w:r>
      <w:r w:rsidR="00C65313" w:rsidRPr="00E4538F">
        <w:rPr>
          <w:lang w:eastAsia="zh-CN"/>
        </w:rPr>
        <w:fldChar w:fldCharType="begin"/>
      </w:r>
      <w:r w:rsidR="00C65313" w:rsidRPr="00E4538F">
        <w:rPr>
          <w:lang w:eastAsia="zh-CN"/>
        </w:rPr>
        <w:instrText xml:space="preserve"> REF _Ref32399491 \r \h </w:instrText>
      </w:r>
      <w:r w:rsidR="00960252">
        <w:rPr>
          <w:lang w:eastAsia="zh-CN"/>
        </w:rPr>
        <w:instrText xml:space="preserve"> \* MERGEFORMAT </w:instrText>
      </w:r>
      <w:r w:rsidR="00C65313" w:rsidRPr="00E4538F">
        <w:rPr>
          <w:lang w:eastAsia="zh-CN"/>
        </w:rPr>
      </w:r>
      <w:r w:rsidR="00C65313" w:rsidRPr="00E4538F">
        <w:rPr>
          <w:lang w:eastAsia="zh-CN"/>
        </w:rPr>
        <w:fldChar w:fldCharType="separate"/>
      </w:r>
      <w:r w:rsidR="00C65313" w:rsidRPr="00E4538F">
        <w:rPr>
          <w:lang w:eastAsia="zh-CN"/>
        </w:rPr>
        <w:t>[4]</w:t>
      </w:r>
      <w:r w:rsidR="00C65313" w:rsidRPr="00E4538F">
        <w:rPr>
          <w:lang w:eastAsia="zh-CN"/>
        </w:rPr>
        <w:fldChar w:fldCharType="end"/>
      </w:r>
      <w:r w:rsidR="00C65313">
        <w:rPr>
          <w:lang w:eastAsia="zh-CN"/>
        </w:rPr>
        <w:t xml:space="preserve"> from RAN2 was received asking for the feasibility to introduce 2 bits in DCI format 1_0 addressed to RA-RNTI, indicating 2 LSB of SFN where corresponding PRACH(s) were received. It is trying to solve the ambiguity of RA-RNTI corresponding to ROs in different radio frames when the RAR reception window is extended to 20ms or 40ms for the purpose of accommodating potential LBT failure before msg 2 transmission. In RAN1#99, RAN1 replied RAN2 in </w:t>
      </w:r>
      <w:r w:rsidR="00C65313">
        <w:rPr>
          <w:lang w:eastAsia="zh-CN"/>
        </w:rPr>
        <w:fldChar w:fldCharType="begin"/>
      </w:r>
      <w:r w:rsidR="00C65313">
        <w:rPr>
          <w:lang w:eastAsia="zh-CN"/>
        </w:rPr>
        <w:instrText xml:space="preserve"> REF _Ref32399617 \r \h </w:instrText>
      </w:r>
      <w:r w:rsidR="00C65313">
        <w:rPr>
          <w:lang w:eastAsia="zh-CN"/>
        </w:rPr>
      </w:r>
      <w:r w:rsidR="00C65313">
        <w:rPr>
          <w:lang w:eastAsia="zh-CN"/>
        </w:rPr>
        <w:fldChar w:fldCharType="separate"/>
      </w:r>
      <w:r w:rsidR="00C65313">
        <w:rPr>
          <w:lang w:eastAsia="zh-CN"/>
        </w:rPr>
        <w:t>[5]</w:t>
      </w:r>
      <w:r w:rsidR="00C65313">
        <w:rPr>
          <w:lang w:eastAsia="zh-CN"/>
        </w:rPr>
        <w:fldChar w:fldCharType="end"/>
      </w:r>
      <w:r w:rsidR="00C65313">
        <w:rPr>
          <w:lang w:eastAsia="zh-CN"/>
        </w:rPr>
        <w:t xml:space="preserve"> with positive answer and capture bit field in the definition of DCI format 1_0 in TS38.212 v16.</w:t>
      </w:r>
      <w:r w:rsidR="0019625A">
        <w:rPr>
          <w:lang w:eastAsia="zh-CN"/>
        </w:rPr>
        <w:t>1</w:t>
      </w:r>
      <w:r w:rsidR="00C65313">
        <w:rPr>
          <w:lang w:eastAsia="zh-CN"/>
        </w:rPr>
        <w:t xml:space="preserve">.0 </w:t>
      </w:r>
      <w:r w:rsidR="00C65313">
        <w:rPr>
          <w:lang w:eastAsia="zh-CN"/>
        </w:rPr>
        <w:fldChar w:fldCharType="begin"/>
      </w:r>
      <w:r w:rsidR="00C65313">
        <w:rPr>
          <w:lang w:eastAsia="zh-CN"/>
        </w:rPr>
        <w:instrText xml:space="preserve"> REF _Ref32399660 \r \h </w:instrText>
      </w:r>
      <w:r w:rsidR="00C65313">
        <w:rPr>
          <w:lang w:eastAsia="zh-CN"/>
        </w:rPr>
      </w:r>
      <w:r w:rsidR="00C65313">
        <w:rPr>
          <w:lang w:eastAsia="zh-CN"/>
        </w:rPr>
        <w:fldChar w:fldCharType="separate"/>
      </w:r>
      <w:r w:rsidR="00C65313">
        <w:rPr>
          <w:lang w:eastAsia="zh-CN"/>
        </w:rPr>
        <w:t>[6]</w:t>
      </w:r>
      <w:r w:rsidR="00C65313">
        <w:rPr>
          <w:lang w:eastAsia="zh-CN"/>
        </w:rPr>
        <w:fldChar w:fldCharType="end"/>
      </w:r>
      <w:r w:rsidR="00C65313">
        <w:rPr>
          <w:lang w:eastAsia="zh-CN"/>
        </w:rPr>
        <w:t xml:space="preserve"> highlighted in </w:t>
      </w:r>
      <w:r w:rsidR="00C65313">
        <w:rPr>
          <w:highlight w:val="yellow"/>
          <w:lang w:eastAsia="zh-CN"/>
        </w:rPr>
        <w:t>yellow</w:t>
      </w:r>
      <w:r w:rsidR="00C65313">
        <w:rPr>
          <w:lang w:eastAsia="zh-CN"/>
        </w:rPr>
        <w:t xml:space="preserve">. </w:t>
      </w:r>
    </w:p>
    <w:p w14:paraId="50C41401" w14:textId="0F66020C" w:rsidR="00C65313" w:rsidRDefault="00C65313" w:rsidP="00C65313">
      <w:pPr>
        <w:rPr>
          <w:lang w:eastAsia="zh-CN"/>
        </w:rPr>
      </w:pPr>
      <w:r>
        <w:rPr>
          <w:lang w:eastAsia="zh-CN"/>
        </w:rPr>
        <w:t>However, the UE behavior is not captured in TS38.213 v16.</w:t>
      </w:r>
      <w:r w:rsidR="00176525">
        <w:rPr>
          <w:lang w:eastAsia="zh-CN"/>
        </w:rPr>
        <w:t>1</w:t>
      </w:r>
      <w:r>
        <w:rPr>
          <w:lang w:eastAsia="zh-CN"/>
        </w:rPr>
        <w:t>.0. Before UE transfer the TB carried in PDSCH scheduled by PDCCH addressed with RA-RNTI RAR to higher layer, UE should also check whether LSBs of SFN in DCI indicates same LSBs of SFN where UE transmit PRACH.</w:t>
      </w:r>
    </w:p>
    <w:p w14:paraId="0D403BAA" w14:textId="6CA16D7B" w:rsidR="00C65313" w:rsidRDefault="00176525" w:rsidP="00C65313">
      <w:pPr>
        <w:rPr>
          <w:b/>
          <w:i/>
          <w:lang w:eastAsia="zh-CN"/>
        </w:rPr>
      </w:pPr>
      <w:r>
        <w:rPr>
          <w:b/>
          <w:i/>
          <w:lang w:eastAsia="zh-CN"/>
        </w:rPr>
        <w:t>Proposal 4</w:t>
      </w:r>
      <w:r w:rsidR="00C65313">
        <w:rPr>
          <w:b/>
          <w:i/>
          <w:lang w:eastAsia="zh-CN"/>
        </w:rPr>
        <w:t>: the UE behavior on detection of LSBs of SFN should be added in the section 8.2 of TS 38.213.</w:t>
      </w:r>
      <w:r>
        <w:rPr>
          <w:b/>
          <w:i/>
          <w:lang w:eastAsia="zh-CN"/>
        </w:rPr>
        <w:t xml:space="preserve"> The corresponding text proposal is </w:t>
      </w:r>
      <w:r w:rsidR="00E4538F">
        <w:rPr>
          <w:b/>
          <w:i/>
          <w:lang w:eastAsia="zh-CN"/>
        </w:rPr>
        <w:t xml:space="preserve">in TP#3 </w:t>
      </w:r>
      <w:r>
        <w:rPr>
          <w:b/>
          <w:i/>
          <w:lang w:eastAsia="zh-CN"/>
        </w:rPr>
        <w:t>in the appendix.</w:t>
      </w:r>
    </w:p>
    <w:p w14:paraId="55C42FB6" w14:textId="77777777" w:rsidR="0065586E" w:rsidRPr="00C65313" w:rsidRDefault="0065586E" w:rsidP="0065586E">
      <w:pPr>
        <w:rPr>
          <w:lang w:eastAsia="zh-CN"/>
        </w:rPr>
      </w:pPr>
    </w:p>
    <w:p w14:paraId="4A77A731" w14:textId="3A250E6F" w:rsidR="00984A84" w:rsidRPr="00E4538F" w:rsidRDefault="0065586E" w:rsidP="0065586E">
      <w:pPr>
        <w:pStyle w:val="1"/>
        <w:rPr>
          <w:lang w:eastAsia="zh-CN"/>
        </w:rPr>
      </w:pPr>
      <w:r w:rsidRPr="00E4538F">
        <w:rPr>
          <w:lang w:eastAsia="zh-CN"/>
        </w:rPr>
        <w:t>RLM/RRM procedure</w:t>
      </w:r>
    </w:p>
    <w:p w14:paraId="07E7481A" w14:textId="06D8B820" w:rsidR="00BA08EB" w:rsidRPr="00E4538F" w:rsidRDefault="00986A35" w:rsidP="008769AC">
      <w:pPr>
        <w:rPr>
          <w:lang w:eastAsia="zh-CN"/>
        </w:rPr>
      </w:pPr>
      <w:r w:rsidRPr="00E4538F">
        <w:rPr>
          <w:lang w:eastAsia="zh-CN"/>
        </w:rPr>
        <w:t xml:space="preserve">For RLM/RRM, </w:t>
      </w:r>
      <w:r w:rsidR="007C2B14" w:rsidRPr="00E4538F">
        <w:rPr>
          <w:lang w:eastAsia="zh-CN"/>
        </w:rPr>
        <w:t xml:space="preserve">following agreements were reached </w:t>
      </w:r>
      <w:r w:rsidRPr="00E4538F">
        <w:rPr>
          <w:lang w:eastAsia="zh-CN"/>
        </w:rPr>
        <w:t xml:space="preserve">in the last meeting 100-e: </w:t>
      </w:r>
    </w:p>
    <w:p w14:paraId="1D7120ED" w14:textId="77777777" w:rsidR="007C2B14" w:rsidRPr="00E4538F" w:rsidRDefault="007C2B14" w:rsidP="007C2B14">
      <w:pPr>
        <w:rPr>
          <w:rFonts w:cs="Times"/>
          <w:i/>
          <w:szCs w:val="20"/>
        </w:rPr>
      </w:pPr>
      <w:r w:rsidRPr="00E4538F">
        <w:rPr>
          <w:rFonts w:cs="Times"/>
          <w:i/>
          <w:szCs w:val="20"/>
          <w:highlight w:val="green"/>
        </w:rPr>
        <w:t>Agreement:</w:t>
      </w:r>
    </w:p>
    <w:p w14:paraId="25A4DB30" w14:textId="135BDECD" w:rsidR="007C2B14" w:rsidRPr="00E4538F" w:rsidRDefault="007C2B14" w:rsidP="007C2B14">
      <w:pPr>
        <w:rPr>
          <w:rFonts w:cs="Times"/>
          <w:i/>
          <w:szCs w:val="20"/>
          <w:highlight w:val="yellow"/>
        </w:rPr>
      </w:pPr>
      <w:r w:rsidRPr="00E4538F">
        <w:rPr>
          <w:rFonts w:cs="Times"/>
          <w:i/>
          <w:szCs w:val="20"/>
          <w:lang w:eastAsia="ko-KR"/>
        </w:rPr>
        <w:t>The RMTC-Config can indicate a reference SCS and CP as one of {15 kHz, 30 kHz, 60 kHz-NCP, 60 kHz-ECP}</w:t>
      </w:r>
    </w:p>
    <w:p w14:paraId="4079964E" w14:textId="77777777" w:rsidR="007C2B14" w:rsidRPr="00E4538F" w:rsidRDefault="007C2B14" w:rsidP="007C2B14">
      <w:pPr>
        <w:rPr>
          <w:rFonts w:cs="Times"/>
          <w:i/>
        </w:rPr>
      </w:pPr>
      <w:r w:rsidRPr="00E4538F">
        <w:rPr>
          <w:rFonts w:cs="Times"/>
          <w:i/>
          <w:highlight w:val="green"/>
        </w:rPr>
        <w:t>Agreement:</w:t>
      </w:r>
    </w:p>
    <w:p w14:paraId="659A2D6A" w14:textId="467F14F2" w:rsidR="007C2B14" w:rsidRPr="00E4538F" w:rsidRDefault="007C2B14" w:rsidP="007C2B14">
      <w:pPr>
        <w:rPr>
          <w:rFonts w:cs="Times"/>
          <w:i/>
        </w:rPr>
      </w:pPr>
      <w:r w:rsidRPr="00E4538F">
        <w:rPr>
          <w:rFonts w:cs="Times"/>
          <w:i/>
        </w:rPr>
        <w:t>The L1 averaging duration of RSSI measurements (within a configured measurement duration) is limited to 1 OFDM symbol of a configured reference subcarrier spacing.</w:t>
      </w:r>
    </w:p>
    <w:p w14:paraId="66CD1C3D" w14:textId="77777777" w:rsidR="007C2B14" w:rsidRPr="00E4538F" w:rsidRDefault="007C2B14" w:rsidP="007C2B14">
      <w:pPr>
        <w:rPr>
          <w:rFonts w:cs="Times"/>
          <w:i/>
        </w:rPr>
      </w:pPr>
      <w:r w:rsidRPr="00E4538F">
        <w:rPr>
          <w:rFonts w:cs="Times"/>
          <w:i/>
          <w:highlight w:val="green"/>
        </w:rPr>
        <w:t>Agreement:</w:t>
      </w:r>
    </w:p>
    <w:p w14:paraId="415212B2" w14:textId="145363C7" w:rsidR="007C2B14" w:rsidRPr="00E4538F" w:rsidRDefault="007C2B14" w:rsidP="007C2B14">
      <w:pPr>
        <w:rPr>
          <w:rFonts w:cs="Times"/>
          <w:i/>
        </w:rPr>
      </w:pPr>
      <w:r w:rsidRPr="00E4538F">
        <w:rPr>
          <w:rFonts w:cs="Times"/>
          <w:i/>
        </w:rPr>
        <w:t>Keep value range for rmtc-Period-r16 and rmtc-SubframeOffset-r16 the same as for LTE-LAA.</w:t>
      </w:r>
    </w:p>
    <w:p w14:paraId="04A400FF" w14:textId="77777777" w:rsidR="007C2B14" w:rsidRPr="00E4538F" w:rsidRDefault="007C2B14" w:rsidP="007C2B14">
      <w:pPr>
        <w:rPr>
          <w:rFonts w:cs="Times"/>
          <w:i/>
        </w:rPr>
      </w:pPr>
      <w:r w:rsidRPr="00E4538F">
        <w:rPr>
          <w:rFonts w:cs="Times"/>
          <w:i/>
          <w:highlight w:val="green"/>
        </w:rPr>
        <w:t>Agreement:</w:t>
      </w:r>
    </w:p>
    <w:p w14:paraId="45241FCB" w14:textId="5E27974B" w:rsidR="007C2B14" w:rsidRPr="00E4538F" w:rsidRDefault="007C2B14" w:rsidP="007C2B14">
      <w:pPr>
        <w:rPr>
          <w:rFonts w:cs="Times"/>
          <w:i/>
        </w:rPr>
      </w:pPr>
      <w:r w:rsidRPr="00E4538F">
        <w:rPr>
          <w:rFonts w:cs="Times"/>
          <w:i/>
        </w:rPr>
        <w:t>Keep value range for rssi-Result-r16 and channelOccupancyThreshold-r16 the same as for LTE-LAA and inform RAN2 of this decision.</w:t>
      </w:r>
    </w:p>
    <w:p w14:paraId="15E47C26" w14:textId="77777777" w:rsidR="007C2B14" w:rsidRPr="00E4538F" w:rsidRDefault="007C2B14" w:rsidP="007C2B14">
      <w:pPr>
        <w:rPr>
          <w:rFonts w:cs="Times"/>
          <w:i/>
        </w:rPr>
      </w:pPr>
      <w:r w:rsidRPr="00E4538F">
        <w:rPr>
          <w:rFonts w:cs="Times"/>
          <w:i/>
          <w:highlight w:val="green"/>
        </w:rPr>
        <w:lastRenderedPageBreak/>
        <w:t>Agreement:</w:t>
      </w:r>
    </w:p>
    <w:p w14:paraId="0EA2FA83" w14:textId="797B89A1" w:rsidR="007C2B14" w:rsidRPr="00E4538F" w:rsidRDefault="007C2B14" w:rsidP="007C2B14">
      <w:pPr>
        <w:rPr>
          <w:rFonts w:cs="Times"/>
          <w:i/>
        </w:rPr>
      </w:pPr>
      <w:r w:rsidRPr="00E4538F">
        <w:rPr>
          <w:rFonts w:cs="Times"/>
          <w:i/>
        </w:rPr>
        <w:t>For RSSI (and channel occupancy measurements) layer 3 filtering is not applied.</w:t>
      </w:r>
    </w:p>
    <w:p w14:paraId="2FE3F575" w14:textId="2824C52D" w:rsidR="007C2B14" w:rsidRPr="00E4538F" w:rsidRDefault="007C2B14" w:rsidP="007C2B14">
      <w:pPr>
        <w:rPr>
          <w:i/>
          <w:lang w:eastAsia="zh-CN"/>
        </w:rPr>
      </w:pPr>
      <w:r w:rsidRPr="00E4538F">
        <w:rPr>
          <w:rFonts w:cs="Times"/>
        </w:rPr>
        <w:t>The value range of</w:t>
      </w:r>
      <w:r w:rsidRPr="00E4538F">
        <w:rPr>
          <w:rFonts w:cs="Times"/>
          <w:i/>
        </w:rPr>
        <w:t xml:space="preserve"> measDuration-r16 </w:t>
      </w:r>
      <w:r w:rsidRPr="00E4538F">
        <w:rPr>
          <w:rFonts w:cs="Times"/>
        </w:rPr>
        <w:t xml:space="preserve">is still pending. For the SCS of 15 kHz, the value range of LTE LAA can be adopted in NR-U as well, i.e. {sym1, sym14, sym28, sym42, sym70}, which corresponds to {71us, 1ms, 2ms, 3ms, 5ms}. </w:t>
      </w:r>
    </w:p>
    <w:p w14:paraId="75313113" w14:textId="4A85F917" w:rsidR="00CB7489" w:rsidRPr="00E4538F" w:rsidRDefault="007C2B14" w:rsidP="009E07FC">
      <w:pPr>
        <w:rPr>
          <w:bCs/>
          <w:lang w:eastAsia="zh-CN"/>
        </w:rPr>
      </w:pPr>
      <w:r w:rsidRPr="00E4538F">
        <w:rPr>
          <w:bCs/>
        </w:rPr>
        <w:t xml:space="preserve">Some </w:t>
      </w:r>
      <w:r w:rsidR="002B4C7D" w:rsidRPr="00E4538F">
        <w:rPr>
          <w:bCs/>
        </w:rPr>
        <w:t>compan</w:t>
      </w:r>
      <w:r w:rsidRPr="00E4538F">
        <w:rPr>
          <w:bCs/>
        </w:rPr>
        <w:t>ies propose</w:t>
      </w:r>
      <w:r w:rsidR="0069517C" w:rsidRPr="00E4538F">
        <w:rPr>
          <w:bCs/>
        </w:rPr>
        <w:t>d to</w:t>
      </w:r>
      <w:r w:rsidRPr="00E4538F">
        <w:rPr>
          <w:bCs/>
        </w:rPr>
        <w:t xml:space="preserve"> introduce additional 3 values</w:t>
      </w:r>
      <w:r w:rsidR="002B4C7D" w:rsidRPr="00E4538F">
        <w:rPr>
          <w:bCs/>
        </w:rPr>
        <w:t>, such as sym2, sym4, sym56</w:t>
      </w:r>
      <w:r w:rsidRPr="00E4538F">
        <w:rPr>
          <w:bCs/>
        </w:rPr>
        <w:t>, in order to make full use of 3 bits in RRC signaling</w:t>
      </w:r>
      <w:r w:rsidR="00E4538F" w:rsidRPr="00E4538F">
        <w:rPr>
          <w:bCs/>
        </w:rPr>
        <w:t>.</w:t>
      </w:r>
      <w:r w:rsidR="002B4C7D" w:rsidRPr="00E4538F">
        <w:rPr>
          <w:bCs/>
        </w:rPr>
        <w:t xml:space="preserve"> </w:t>
      </w:r>
      <w:r w:rsidR="0069517C" w:rsidRPr="00E4538F">
        <w:rPr>
          <w:bCs/>
        </w:rPr>
        <w:t xml:space="preserve">There were also proposals </w:t>
      </w:r>
      <w:r w:rsidR="002B4C7D" w:rsidRPr="00E4538F">
        <w:rPr>
          <w:bCs/>
          <w:lang w:eastAsia="zh-CN"/>
        </w:rPr>
        <w:t>in RAN4</w:t>
      </w:r>
      <w:r w:rsidR="0069517C" w:rsidRPr="00E4538F">
        <w:rPr>
          <w:bCs/>
          <w:lang w:eastAsia="zh-CN"/>
        </w:rPr>
        <w:t xml:space="preserve"> for additional values </w:t>
      </w:r>
      <w:r w:rsidR="00E4538F" w:rsidRPr="00E4538F">
        <w:rPr>
          <w:bCs/>
          <w:lang w:eastAsia="zh-CN"/>
        </w:rPr>
        <w:t xml:space="preserve">of </w:t>
      </w:r>
      <w:r w:rsidR="00E4538F" w:rsidRPr="00E4538F">
        <w:rPr>
          <w:bCs/>
        </w:rPr>
        <w:t>{</w:t>
      </w:r>
      <w:r w:rsidR="002B4C7D" w:rsidRPr="00E4538F">
        <w:rPr>
          <w:bCs/>
        </w:rPr>
        <w:t>sym56</w:t>
      </w:r>
      <w:r w:rsidR="002B4C7D" w:rsidRPr="00E4538F">
        <w:rPr>
          <w:rFonts w:hint="eastAsia"/>
          <w:bCs/>
        </w:rPr>
        <w:t>,</w:t>
      </w:r>
      <w:r w:rsidR="002B4C7D" w:rsidRPr="00E4538F">
        <w:rPr>
          <w:bCs/>
        </w:rPr>
        <w:t xml:space="preserve"> sym84, sym140}. </w:t>
      </w:r>
      <w:r w:rsidR="0069517C" w:rsidRPr="00E4538F">
        <w:rPr>
          <w:bCs/>
          <w:lang w:eastAsia="zh-CN"/>
        </w:rPr>
        <w:t xml:space="preserve"> Instead of </w:t>
      </w:r>
      <w:r w:rsidR="00CB7489" w:rsidRPr="00E4538F">
        <w:rPr>
          <w:bCs/>
          <w:lang w:eastAsia="zh-CN"/>
        </w:rPr>
        <w:t>granularity in time domain of RSSI measurement</w:t>
      </w:r>
      <w:r w:rsidR="0069517C" w:rsidRPr="00E4538F">
        <w:rPr>
          <w:bCs/>
          <w:lang w:eastAsia="zh-CN"/>
        </w:rPr>
        <w:t xml:space="preserve">, the </w:t>
      </w:r>
      <w:r w:rsidR="00CB7489" w:rsidRPr="00E4538F">
        <w:rPr>
          <w:bCs/>
          <w:lang w:eastAsia="zh-CN"/>
        </w:rPr>
        <w:t xml:space="preserve">whole </w:t>
      </w:r>
      <w:r w:rsidR="0069517C" w:rsidRPr="00E4538F">
        <w:rPr>
          <w:bCs/>
          <w:lang w:eastAsia="zh-CN"/>
        </w:rPr>
        <w:t xml:space="preserve">time span is more important </w:t>
      </w:r>
      <w:r w:rsidR="00CB7489" w:rsidRPr="00E4538F">
        <w:rPr>
          <w:bCs/>
          <w:lang w:eastAsia="zh-CN"/>
        </w:rPr>
        <w:t>for hidden node detection</w:t>
      </w:r>
      <w:r w:rsidR="0069517C" w:rsidRPr="00E4538F">
        <w:rPr>
          <w:bCs/>
          <w:lang w:eastAsia="zh-CN"/>
        </w:rPr>
        <w:t>. On the other side, the measurement duration should not exceed 5ms and no new measurement gap is needed. If we define same set of measurement duration in the unit of OFDM symbols for different SCS, it may result UE operating in 60 kHz SCS measuring RSSI at most in the duration of 1.25ms</w:t>
      </w:r>
      <w:r w:rsidR="00CB7489" w:rsidRPr="00E4538F">
        <w:rPr>
          <w:bCs/>
          <w:lang w:eastAsia="zh-CN"/>
        </w:rPr>
        <w:t>, which is only</w:t>
      </w:r>
      <w:r w:rsidR="0069517C" w:rsidRPr="00E4538F">
        <w:rPr>
          <w:bCs/>
          <w:lang w:eastAsia="zh-CN"/>
        </w:rPr>
        <w:t xml:space="preserve"> 1/4</w:t>
      </w:r>
      <w:r w:rsidR="00CB7489" w:rsidRPr="00E4538F">
        <w:rPr>
          <w:bCs/>
          <w:lang w:eastAsia="zh-CN"/>
        </w:rPr>
        <w:t xml:space="preserve"> of the</w:t>
      </w:r>
      <w:r w:rsidR="0069517C" w:rsidRPr="00E4538F">
        <w:rPr>
          <w:bCs/>
          <w:lang w:eastAsia="zh-CN"/>
        </w:rPr>
        <w:t xml:space="preserve"> measurement duration for </w:t>
      </w:r>
      <w:r w:rsidR="00CB7489" w:rsidRPr="00E4538F">
        <w:rPr>
          <w:bCs/>
          <w:lang w:eastAsia="zh-CN"/>
        </w:rPr>
        <w:t>UE operating with 15</w:t>
      </w:r>
      <w:r w:rsidR="009560E7">
        <w:rPr>
          <w:bCs/>
          <w:lang w:eastAsia="zh-CN"/>
        </w:rPr>
        <w:t xml:space="preserve"> </w:t>
      </w:r>
      <w:r w:rsidR="00CB7489" w:rsidRPr="00E4538F">
        <w:rPr>
          <w:bCs/>
          <w:lang w:eastAsia="zh-CN"/>
        </w:rPr>
        <w:t>kHz. Thus, we propose to scale the number of OFDM symbols of</w:t>
      </w:r>
      <w:r w:rsidR="00CB7489" w:rsidRPr="00E4538F">
        <w:rPr>
          <w:rFonts w:cs="Times"/>
          <w:i/>
        </w:rPr>
        <w:t xml:space="preserve"> measDuration-r16</w:t>
      </w:r>
      <w:r w:rsidR="00CB7489" w:rsidRPr="00E4538F">
        <w:rPr>
          <w:bCs/>
          <w:lang w:eastAsia="zh-CN"/>
        </w:rPr>
        <w:t xml:space="preserve"> according to SCS. </w:t>
      </w:r>
    </w:p>
    <w:p w14:paraId="61EA55F9" w14:textId="67E7D08C" w:rsidR="00CB7489" w:rsidRPr="00E4538F" w:rsidRDefault="00CB7489" w:rsidP="009E07FC">
      <w:pPr>
        <w:rPr>
          <w:b/>
          <w:bCs/>
          <w:i/>
          <w:lang w:eastAsia="zh-CN"/>
        </w:rPr>
      </w:pPr>
      <w:r w:rsidRPr="00E4538F">
        <w:rPr>
          <w:b/>
          <w:bCs/>
          <w:i/>
          <w:lang w:eastAsia="zh-CN"/>
        </w:rPr>
        <w:t xml:space="preserve">Proposal 5: </w:t>
      </w:r>
      <w:r w:rsidR="009638E5" w:rsidRPr="00E4538F">
        <w:rPr>
          <w:b/>
          <w:bCs/>
          <w:i/>
          <w:lang w:eastAsia="zh-CN"/>
        </w:rPr>
        <w:t>T</w:t>
      </w:r>
      <w:r w:rsidRPr="00E4538F">
        <w:rPr>
          <w:b/>
          <w:bCs/>
          <w:i/>
          <w:lang w:eastAsia="zh-CN"/>
        </w:rPr>
        <w:t>he number of OFDM symbols for RSSI measurement duration should be scale with configured reference SCS. i.e.</w:t>
      </w:r>
    </w:p>
    <w:p w14:paraId="72E72086" w14:textId="02B2CCBA" w:rsidR="00CB7489" w:rsidRPr="00E4538F" w:rsidRDefault="00CB7489" w:rsidP="00E4538F">
      <w:pPr>
        <w:pStyle w:val="af2"/>
        <w:numPr>
          <w:ilvl w:val="0"/>
          <w:numId w:val="44"/>
        </w:numPr>
        <w:rPr>
          <w:rFonts w:cs="Times"/>
          <w:b/>
          <w:i/>
        </w:rPr>
      </w:pPr>
      <w:r w:rsidRPr="00E4538F">
        <w:rPr>
          <w:b/>
          <w:bCs/>
          <w:i/>
          <w:lang w:eastAsia="zh-CN"/>
        </w:rPr>
        <w:t xml:space="preserve">For 15 kHz: </w:t>
      </w:r>
      <w:r w:rsidRPr="00E4538F">
        <w:rPr>
          <w:rFonts w:cs="Times"/>
          <w:b/>
          <w:i/>
        </w:rPr>
        <w:t>{sym1, sym14, sym28, sym42, sym70}</w:t>
      </w:r>
    </w:p>
    <w:p w14:paraId="22173433" w14:textId="20649FD6" w:rsidR="00CB7489" w:rsidRPr="00E4538F" w:rsidRDefault="00CB7489" w:rsidP="00E4538F">
      <w:pPr>
        <w:pStyle w:val="af2"/>
        <w:numPr>
          <w:ilvl w:val="0"/>
          <w:numId w:val="44"/>
        </w:numPr>
        <w:rPr>
          <w:rFonts w:cs="Times"/>
          <w:b/>
          <w:i/>
        </w:rPr>
      </w:pPr>
      <w:r w:rsidRPr="00E4538F">
        <w:rPr>
          <w:rFonts w:cs="Times"/>
          <w:b/>
          <w:i/>
        </w:rPr>
        <w:t>For 30 kHz: {sym2, sym28, sym54, sym84, sym140}</w:t>
      </w:r>
    </w:p>
    <w:p w14:paraId="2E35976F" w14:textId="2CEA9898" w:rsidR="00CB7489" w:rsidRPr="00E4538F" w:rsidRDefault="00CB7489" w:rsidP="00E4538F">
      <w:pPr>
        <w:pStyle w:val="af2"/>
        <w:numPr>
          <w:ilvl w:val="0"/>
          <w:numId w:val="44"/>
        </w:numPr>
        <w:rPr>
          <w:rFonts w:cs="Times"/>
          <w:b/>
          <w:i/>
        </w:rPr>
      </w:pPr>
      <w:r w:rsidRPr="00E4538F">
        <w:rPr>
          <w:rFonts w:cs="Times"/>
          <w:b/>
          <w:i/>
        </w:rPr>
        <w:t>For 60 kHz+NCP: {sym4, sym</w:t>
      </w:r>
      <w:r w:rsidR="009638E5" w:rsidRPr="00E4538F">
        <w:rPr>
          <w:rFonts w:cs="Times"/>
          <w:b/>
          <w:i/>
        </w:rPr>
        <w:t>56</w:t>
      </w:r>
      <w:r w:rsidRPr="00E4538F">
        <w:rPr>
          <w:rFonts w:cs="Times"/>
          <w:b/>
          <w:i/>
        </w:rPr>
        <w:t>, sym</w:t>
      </w:r>
      <w:r w:rsidR="009638E5" w:rsidRPr="00E4538F">
        <w:rPr>
          <w:rFonts w:cs="Times"/>
          <w:b/>
          <w:i/>
        </w:rPr>
        <w:t>108</w:t>
      </w:r>
      <w:r w:rsidRPr="00E4538F">
        <w:rPr>
          <w:rFonts w:cs="Times"/>
          <w:b/>
          <w:i/>
        </w:rPr>
        <w:t>, sym</w:t>
      </w:r>
      <w:r w:rsidR="009638E5" w:rsidRPr="00E4538F">
        <w:rPr>
          <w:rFonts w:cs="Times"/>
          <w:b/>
          <w:i/>
        </w:rPr>
        <w:t>168</w:t>
      </w:r>
      <w:r w:rsidRPr="00E4538F">
        <w:rPr>
          <w:rFonts w:cs="Times"/>
          <w:b/>
          <w:i/>
        </w:rPr>
        <w:t>, sym</w:t>
      </w:r>
      <w:r w:rsidR="009638E5" w:rsidRPr="00E4538F">
        <w:rPr>
          <w:rFonts w:cs="Times"/>
          <w:b/>
          <w:i/>
        </w:rPr>
        <w:t>280</w:t>
      </w:r>
      <w:r w:rsidRPr="00E4538F">
        <w:rPr>
          <w:rFonts w:cs="Times"/>
          <w:b/>
          <w:i/>
        </w:rPr>
        <w:t>}</w:t>
      </w:r>
    </w:p>
    <w:p w14:paraId="22AC4BBD" w14:textId="13BBE79D" w:rsidR="009638E5" w:rsidRPr="00E4538F" w:rsidRDefault="009638E5" w:rsidP="00E4538F">
      <w:pPr>
        <w:pStyle w:val="af2"/>
        <w:numPr>
          <w:ilvl w:val="0"/>
          <w:numId w:val="44"/>
        </w:numPr>
        <w:rPr>
          <w:b/>
          <w:bCs/>
          <w:i/>
          <w:lang w:eastAsia="zh-CN"/>
        </w:rPr>
      </w:pPr>
      <w:r w:rsidRPr="00E4538F">
        <w:rPr>
          <w:rFonts w:cs="Times"/>
          <w:b/>
          <w:i/>
        </w:rPr>
        <w:t>For 60 kHz+ECP: {sym4, sym48, sym96, sym144, sym240}</w:t>
      </w:r>
    </w:p>
    <w:p w14:paraId="09ABA8A6" w14:textId="61C32A8D" w:rsidR="008769AC" w:rsidRPr="00E4538F" w:rsidRDefault="009638E5" w:rsidP="008769AC">
      <w:pPr>
        <w:rPr>
          <w:lang w:eastAsia="zh-CN"/>
        </w:rPr>
      </w:pPr>
      <w:r w:rsidRPr="00E4538F">
        <w:rPr>
          <w:lang w:eastAsia="zh-CN"/>
        </w:rPr>
        <w:t xml:space="preserve">In the email discussion, there were proposals to support symbol level offset as well the already agreed subframe-level offset given by </w:t>
      </w:r>
      <w:r w:rsidRPr="00E4538F">
        <w:rPr>
          <w:i/>
          <w:lang w:eastAsia="zh-CN"/>
        </w:rPr>
        <w:t>rmtc-SubframeOffset-r16</w:t>
      </w:r>
      <w:r w:rsidRPr="00E4538F">
        <w:rPr>
          <w:lang w:eastAsia="zh-CN"/>
        </w:rPr>
        <w:t>. From our perspective, t</w:t>
      </w:r>
      <w:r w:rsidR="00095F79" w:rsidRPr="00E4538F">
        <w:rPr>
          <w:lang w:eastAsia="zh-CN"/>
        </w:rPr>
        <w:t>here is no strong motivation</w:t>
      </w:r>
      <w:r w:rsidRPr="00E4538F">
        <w:rPr>
          <w:lang w:eastAsia="zh-CN"/>
        </w:rPr>
        <w:t xml:space="preserve"> to introduce symbol-level offset for RSSI measurement. </w:t>
      </w:r>
      <w:r w:rsidR="002033E6" w:rsidRPr="00E4538F">
        <w:rPr>
          <w:lang w:eastAsia="zh-CN"/>
        </w:rPr>
        <w:t xml:space="preserve"> Consider un-predictable hidden node interference, shift the measurement duration by several symbols will not increase the measurement accuracy.</w:t>
      </w:r>
    </w:p>
    <w:p w14:paraId="12189048" w14:textId="78CF0FFB" w:rsidR="005F4150" w:rsidRPr="00E4538F" w:rsidRDefault="005F4150" w:rsidP="005F4150">
      <w:pPr>
        <w:rPr>
          <w:b/>
          <w:i/>
          <w:lang w:eastAsia="zh-CN"/>
        </w:rPr>
      </w:pPr>
      <w:r w:rsidRPr="00E4538F">
        <w:rPr>
          <w:b/>
          <w:i/>
          <w:lang w:eastAsia="zh-CN"/>
        </w:rPr>
        <w:t xml:space="preserve">Proposal </w:t>
      </w:r>
      <w:r w:rsidR="002033E6" w:rsidRPr="00E4538F">
        <w:rPr>
          <w:b/>
          <w:i/>
          <w:lang w:eastAsia="zh-CN"/>
        </w:rPr>
        <w:t>6</w:t>
      </w:r>
      <w:r w:rsidRPr="00E4538F">
        <w:rPr>
          <w:b/>
          <w:i/>
          <w:lang w:eastAsia="zh-CN"/>
        </w:rPr>
        <w:t xml:space="preserve">: No need </w:t>
      </w:r>
      <w:r w:rsidR="00421D56">
        <w:rPr>
          <w:b/>
          <w:i/>
          <w:lang w:eastAsia="zh-CN"/>
        </w:rPr>
        <w:t xml:space="preserve">to </w:t>
      </w:r>
      <w:r w:rsidRPr="00E4538F">
        <w:rPr>
          <w:b/>
          <w:i/>
          <w:lang w:eastAsia="zh-CN"/>
        </w:rPr>
        <w:t>include symbol-</w:t>
      </w:r>
      <w:r w:rsidR="002033E6" w:rsidRPr="00E4538F">
        <w:rPr>
          <w:b/>
          <w:i/>
          <w:lang w:eastAsia="zh-CN"/>
        </w:rPr>
        <w:t xml:space="preserve">level </w:t>
      </w:r>
      <w:r w:rsidR="00E4538F">
        <w:rPr>
          <w:b/>
          <w:i/>
          <w:lang w:eastAsia="zh-CN"/>
        </w:rPr>
        <w:t>offset into the RMTC-config.</w:t>
      </w:r>
      <w:r w:rsidRPr="00E4538F">
        <w:rPr>
          <w:b/>
          <w:i/>
          <w:lang w:eastAsia="zh-CN"/>
        </w:rPr>
        <w:t xml:space="preserve"> </w:t>
      </w:r>
    </w:p>
    <w:p w14:paraId="24AC4A88" w14:textId="28FF8C36" w:rsidR="007143DD" w:rsidRDefault="007143DD" w:rsidP="007143DD">
      <w:pPr>
        <w:pStyle w:val="1"/>
      </w:pPr>
      <w:r>
        <w:t>Q value</w:t>
      </w:r>
      <w:r w:rsidR="00E61C80">
        <w:t xml:space="preserve"> in MIB</w:t>
      </w:r>
    </w:p>
    <w:p w14:paraId="66DBA93D" w14:textId="77777777" w:rsidR="0019625A" w:rsidRDefault="0019625A" w:rsidP="0019625A">
      <w:pPr>
        <w:pStyle w:val="af2"/>
        <w:spacing w:after="200" w:line="276" w:lineRule="auto"/>
        <w:ind w:left="0"/>
        <w:rPr>
          <w:lang w:eastAsia="zh-CN"/>
        </w:rPr>
      </w:pPr>
      <w:r>
        <w:rPr>
          <w:lang w:eastAsia="zh-CN"/>
        </w:rPr>
        <w:t xml:space="preserve">In RAN1#99, there was an agreement on how to </w:t>
      </w:r>
      <w:r w:rsidR="00E61C80" w:rsidRPr="00E4538F">
        <w:rPr>
          <w:lang w:eastAsia="zh-CN"/>
        </w:rPr>
        <w:t>to signal Q</w:t>
      </w:r>
      <w:r>
        <w:rPr>
          <w:lang w:eastAsia="zh-CN"/>
        </w:rPr>
        <w:t xml:space="preserve"> values</w:t>
      </w:r>
      <w:r w:rsidR="00E61C80" w:rsidRPr="00E4538F">
        <w:rPr>
          <w:lang w:eastAsia="zh-CN"/>
        </w:rPr>
        <w:t xml:space="preserve"> with 2-bits in MIB</w:t>
      </w:r>
      <w:r>
        <w:rPr>
          <w:lang w:eastAsia="zh-CN"/>
        </w:rPr>
        <w:t xml:space="preserve">. </w:t>
      </w:r>
    </w:p>
    <w:p w14:paraId="5324C79A" w14:textId="13F889F7" w:rsidR="0019625A" w:rsidRPr="0019625A" w:rsidRDefault="0019625A" w:rsidP="0019625A">
      <w:pPr>
        <w:pStyle w:val="af2"/>
        <w:spacing w:after="200" w:line="276" w:lineRule="auto"/>
        <w:ind w:left="0"/>
        <w:rPr>
          <w:i/>
          <w:sz w:val="20"/>
          <w:szCs w:val="20"/>
        </w:rPr>
      </w:pPr>
      <w:r w:rsidRPr="0019625A">
        <w:rPr>
          <w:i/>
          <w:szCs w:val="20"/>
          <w:highlight w:val="green"/>
        </w:rPr>
        <w:t>Agreement:</w:t>
      </w:r>
    </w:p>
    <w:p w14:paraId="450A3E1B" w14:textId="77777777" w:rsidR="0019625A" w:rsidRPr="0019625A" w:rsidRDefault="0019625A" w:rsidP="0019625A">
      <w:pPr>
        <w:pStyle w:val="af2"/>
        <w:spacing w:after="200" w:line="276" w:lineRule="auto"/>
        <w:ind w:left="0"/>
        <w:rPr>
          <w:i/>
          <w:szCs w:val="20"/>
        </w:rPr>
      </w:pPr>
      <w:r w:rsidRPr="0019625A">
        <w:rPr>
          <w:i/>
          <w:szCs w:val="20"/>
        </w:rPr>
        <w:t>For signaling of Q for a serving cell with possible values {1,2,4,8}, the following is supported:</w:t>
      </w:r>
    </w:p>
    <w:p w14:paraId="34FD5F83" w14:textId="77777777" w:rsidR="0019625A" w:rsidRPr="0019625A" w:rsidRDefault="0019625A" w:rsidP="0019625A">
      <w:pPr>
        <w:pStyle w:val="af2"/>
        <w:numPr>
          <w:ilvl w:val="0"/>
          <w:numId w:val="49"/>
        </w:numPr>
        <w:autoSpaceDE/>
        <w:autoSpaceDN/>
        <w:adjustRightInd/>
        <w:snapToGrid/>
        <w:spacing w:after="200" w:line="276" w:lineRule="auto"/>
        <w:rPr>
          <w:rFonts w:ascii="Times" w:hAnsi="Times"/>
          <w:i/>
          <w:szCs w:val="20"/>
        </w:rPr>
      </w:pPr>
      <w:r w:rsidRPr="0019625A">
        <w:rPr>
          <w:i/>
          <w:szCs w:val="20"/>
        </w:rPr>
        <w:t>If RAN2 agrees to use the spare bit and still allow release independent introduction of the 6 GHz band, then Alt 1-4 is supported, otherwise Alt 1-2 is supported:</w:t>
      </w:r>
    </w:p>
    <w:p w14:paraId="7745E5ED" w14:textId="77777777" w:rsidR="0019625A" w:rsidRPr="0019625A" w:rsidRDefault="0019625A" w:rsidP="0019625A">
      <w:pPr>
        <w:pStyle w:val="af2"/>
        <w:numPr>
          <w:ilvl w:val="1"/>
          <w:numId w:val="49"/>
        </w:numPr>
        <w:autoSpaceDE/>
        <w:autoSpaceDN/>
        <w:adjustRightInd/>
        <w:snapToGrid/>
        <w:spacing w:after="200" w:line="276" w:lineRule="auto"/>
        <w:rPr>
          <w:i/>
          <w:szCs w:val="20"/>
        </w:rPr>
      </w:pPr>
      <w:r w:rsidRPr="0019625A">
        <w:rPr>
          <w:i/>
          <w:color w:val="000000"/>
          <w:szCs w:val="20"/>
        </w:rPr>
        <w:t>Alt 1-2: For operation with shared spectrum channel access, the UE interprets the following 2 bits of the Rel-15 MIB for providing the value of Q</w:t>
      </w:r>
    </w:p>
    <w:p w14:paraId="4F929DEC" w14:textId="77777777" w:rsidR="0019625A" w:rsidRPr="0019625A" w:rsidRDefault="0019625A" w:rsidP="0019625A">
      <w:pPr>
        <w:pStyle w:val="af2"/>
        <w:numPr>
          <w:ilvl w:val="2"/>
          <w:numId w:val="49"/>
        </w:numPr>
        <w:autoSpaceDE/>
        <w:autoSpaceDN/>
        <w:adjustRightInd/>
        <w:snapToGrid/>
        <w:spacing w:after="200" w:line="276" w:lineRule="auto"/>
        <w:rPr>
          <w:i/>
          <w:szCs w:val="20"/>
        </w:rPr>
      </w:pPr>
      <w:r w:rsidRPr="0019625A">
        <w:rPr>
          <w:i/>
          <w:iCs/>
          <w:szCs w:val="20"/>
        </w:rPr>
        <w:t>ssbSubcarrierSpacingCommon</w:t>
      </w:r>
      <w:r w:rsidRPr="0019625A">
        <w:rPr>
          <w:i/>
          <w:szCs w:val="20"/>
        </w:rPr>
        <w:t xml:space="preserve"> (1 bit)</w:t>
      </w:r>
    </w:p>
    <w:p w14:paraId="46C14512" w14:textId="77777777" w:rsidR="0019625A" w:rsidRPr="0019625A" w:rsidRDefault="0019625A" w:rsidP="0019625A">
      <w:pPr>
        <w:pStyle w:val="af2"/>
        <w:numPr>
          <w:ilvl w:val="2"/>
          <w:numId w:val="49"/>
        </w:numPr>
        <w:autoSpaceDE/>
        <w:autoSpaceDN/>
        <w:adjustRightInd/>
        <w:snapToGrid/>
        <w:spacing w:after="200" w:line="276" w:lineRule="auto"/>
        <w:rPr>
          <w:i/>
          <w:szCs w:val="20"/>
        </w:rPr>
      </w:pPr>
      <w:r w:rsidRPr="0019625A">
        <w:rPr>
          <w:i/>
          <w:iCs/>
          <w:szCs w:val="20"/>
        </w:rPr>
        <w:t>LSB of ssb-SubcarrierOffset</w:t>
      </w:r>
      <w:r w:rsidRPr="0019625A">
        <w:rPr>
          <w:i/>
          <w:szCs w:val="20"/>
        </w:rPr>
        <w:t xml:space="preserve"> (1 bit)</w:t>
      </w:r>
    </w:p>
    <w:p w14:paraId="7F839150" w14:textId="77777777" w:rsidR="0019625A" w:rsidRPr="0019625A" w:rsidRDefault="0019625A" w:rsidP="0019625A">
      <w:pPr>
        <w:pStyle w:val="af2"/>
        <w:numPr>
          <w:ilvl w:val="1"/>
          <w:numId w:val="49"/>
        </w:numPr>
        <w:autoSpaceDE/>
        <w:autoSpaceDN/>
        <w:adjustRightInd/>
        <w:snapToGrid/>
        <w:spacing w:after="200" w:line="276" w:lineRule="auto"/>
        <w:rPr>
          <w:i/>
          <w:szCs w:val="20"/>
        </w:rPr>
      </w:pPr>
      <w:r w:rsidRPr="0019625A">
        <w:rPr>
          <w:i/>
          <w:color w:val="000000"/>
          <w:szCs w:val="20"/>
        </w:rPr>
        <w:t>Alt 1-4: For operation with shared spectrum channel access, the UE interprets the 2 bits in the following two fields of the Rel-15 MIB for providing the value of Q</w:t>
      </w:r>
    </w:p>
    <w:p w14:paraId="756A98BB" w14:textId="77777777" w:rsidR="0019625A" w:rsidRPr="0019625A" w:rsidRDefault="0019625A" w:rsidP="0019625A">
      <w:pPr>
        <w:pStyle w:val="af2"/>
        <w:numPr>
          <w:ilvl w:val="2"/>
          <w:numId w:val="49"/>
        </w:numPr>
        <w:autoSpaceDE/>
        <w:autoSpaceDN/>
        <w:adjustRightInd/>
        <w:snapToGrid/>
        <w:spacing w:after="200" w:line="276" w:lineRule="auto"/>
        <w:rPr>
          <w:i/>
          <w:szCs w:val="20"/>
        </w:rPr>
      </w:pPr>
      <w:r w:rsidRPr="0019625A">
        <w:rPr>
          <w:i/>
          <w:iCs/>
          <w:szCs w:val="20"/>
        </w:rPr>
        <w:t>ssbSubcarrierSpacingCommon</w:t>
      </w:r>
      <w:r w:rsidRPr="0019625A">
        <w:rPr>
          <w:i/>
          <w:szCs w:val="20"/>
        </w:rPr>
        <w:t xml:space="preserve"> (1 bit)</w:t>
      </w:r>
    </w:p>
    <w:p w14:paraId="157222B7" w14:textId="77777777" w:rsidR="0019625A" w:rsidRPr="0019625A" w:rsidRDefault="0019625A" w:rsidP="0019625A">
      <w:pPr>
        <w:pStyle w:val="af2"/>
        <w:numPr>
          <w:ilvl w:val="2"/>
          <w:numId w:val="49"/>
        </w:numPr>
        <w:autoSpaceDE/>
        <w:autoSpaceDN/>
        <w:adjustRightInd/>
        <w:snapToGrid/>
        <w:spacing w:after="200" w:line="276" w:lineRule="auto"/>
        <w:rPr>
          <w:i/>
          <w:szCs w:val="20"/>
        </w:rPr>
      </w:pPr>
      <w:r w:rsidRPr="0019625A">
        <w:rPr>
          <w:i/>
          <w:iCs/>
          <w:szCs w:val="20"/>
        </w:rPr>
        <w:t>spare</w:t>
      </w:r>
      <w:r w:rsidRPr="0019625A">
        <w:rPr>
          <w:i/>
          <w:szCs w:val="20"/>
        </w:rPr>
        <w:t xml:space="preserve"> (1 bit)</w:t>
      </w:r>
    </w:p>
    <w:p w14:paraId="1622B4C3" w14:textId="1F9997D0" w:rsidR="00E61C80" w:rsidRPr="0019625A" w:rsidRDefault="00E61C80" w:rsidP="0019625A">
      <w:pPr>
        <w:rPr>
          <w:lang w:eastAsia="zh-CN"/>
        </w:rPr>
      </w:pPr>
      <w:r w:rsidRPr="00E4538F">
        <w:t xml:space="preserve">RAN2 has discussed the issue in RAN2#109e meeting, and </w:t>
      </w:r>
      <w:r w:rsidRPr="00E4538F">
        <w:rPr>
          <w:bCs/>
          <w:szCs w:val="18"/>
        </w:rPr>
        <w:t xml:space="preserve">no consensus in RAN2 to use the only </w:t>
      </w:r>
      <w:r w:rsidRPr="0019625A">
        <w:rPr>
          <w:bCs/>
          <w:i/>
          <w:szCs w:val="18"/>
        </w:rPr>
        <w:t>spare</w:t>
      </w:r>
      <w:r w:rsidRPr="00E4538F">
        <w:rPr>
          <w:bCs/>
          <w:szCs w:val="18"/>
        </w:rPr>
        <w:t xml:space="preserve"> bit in MIB for </w:t>
      </w:r>
      <w:r w:rsidR="0019625A" w:rsidRPr="00E4538F">
        <w:rPr>
          <w:bCs/>
          <w:szCs w:val="18"/>
        </w:rPr>
        <w:t>signaling</w:t>
      </w:r>
      <w:r w:rsidRPr="00E4538F">
        <w:rPr>
          <w:bCs/>
          <w:szCs w:val="18"/>
        </w:rPr>
        <w:t xml:space="preserve"> of Q</w:t>
      </w:r>
      <w:r w:rsidR="0019625A">
        <w:rPr>
          <w:bCs/>
          <w:szCs w:val="18"/>
        </w:rPr>
        <w:t xml:space="preserve"> or introducing a new MIB </w:t>
      </w:r>
      <w:r w:rsidR="0019625A">
        <w:rPr>
          <w:bCs/>
          <w:szCs w:val="18"/>
        </w:rPr>
        <w:fldChar w:fldCharType="begin"/>
      </w:r>
      <w:r w:rsidR="0019625A">
        <w:rPr>
          <w:bCs/>
          <w:szCs w:val="18"/>
        </w:rPr>
        <w:instrText xml:space="preserve"> REF _Ref37260474 \r \h </w:instrText>
      </w:r>
      <w:r w:rsidR="0019625A">
        <w:rPr>
          <w:bCs/>
          <w:szCs w:val="18"/>
        </w:rPr>
      </w:r>
      <w:r w:rsidR="0019625A">
        <w:rPr>
          <w:bCs/>
          <w:szCs w:val="18"/>
        </w:rPr>
        <w:fldChar w:fldCharType="separate"/>
      </w:r>
      <w:r w:rsidR="0019625A">
        <w:rPr>
          <w:bCs/>
          <w:szCs w:val="18"/>
        </w:rPr>
        <w:t>[7]</w:t>
      </w:r>
      <w:r w:rsidR="0019625A">
        <w:rPr>
          <w:bCs/>
          <w:szCs w:val="18"/>
        </w:rPr>
        <w:fldChar w:fldCharType="end"/>
      </w:r>
      <w:r w:rsidRPr="00E4538F">
        <w:rPr>
          <w:bCs/>
          <w:szCs w:val="18"/>
        </w:rPr>
        <w:t>. Therefore, 2-bits of Q value (</w:t>
      </w:r>
      <m:oMath>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SSB</m:t>
            </m:r>
          </m:sub>
          <m:sup>
            <m:r>
              <w:rPr>
                <w:rFonts w:ascii="Cambria Math" w:hAnsi="Cambria Math"/>
                <w:lang w:val="en-GB" w:eastAsia="zh-CN"/>
              </w:rPr>
              <m:t>QCL</m:t>
            </m:r>
          </m:sup>
        </m:sSubSup>
      </m:oMath>
      <w:r w:rsidRPr="00E4538F">
        <w:rPr>
          <w:bCs/>
          <w:szCs w:val="18"/>
        </w:rPr>
        <w:t xml:space="preserve">) are </w:t>
      </w:r>
      <w:r w:rsidR="0019625A">
        <w:rPr>
          <w:rFonts w:hint="eastAsia"/>
          <w:bCs/>
          <w:szCs w:val="18"/>
          <w:lang w:eastAsia="zh-CN"/>
        </w:rPr>
        <w:t>indicated</w:t>
      </w:r>
      <w:r w:rsidR="0019625A">
        <w:rPr>
          <w:bCs/>
          <w:szCs w:val="18"/>
        </w:rPr>
        <w:t xml:space="preserve"> </w:t>
      </w:r>
      <w:r w:rsidRPr="00E4538F">
        <w:rPr>
          <w:bCs/>
          <w:szCs w:val="18"/>
        </w:rPr>
        <w:t xml:space="preserve">by </w:t>
      </w:r>
      <w:r w:rsidRPr="00E4538F">
        <w:rPr>
          <w:i/>
        </w:rPr>
        <w:t>ssbSubcarrierSpacingCommon</w:t>
      </w:r>
      <w:r w:rsidRPr="00E4538F">
        <w:t xml:space="preserve"> and LSB of</w:t>
      </w:r>
      <w:r w:rsidRPr="00E4538F">
        <w:rPr>
          <w:iCs/>
        </w:rPr>
        <w:t xml:space="preserve"> </w:t>
      </w:r>
      <w:r w:rsidRPr="00E4538F">
        <w:rPr>
          <w:i/>
        </w:rPr>
        <w:t>ssb-SubcarrierOffset</w:t>
      </w:r>
      <w:r w:rsidR="0019625A">
        <w:rPr>
          <w:i/>
        </w:rPr>
        <w:t xml:space="preserve"> </w:t>
      </w:r>
      <w:r w:rsidR="0019625A" w:rsidRPr="0019625A">
        <w:t>(i.e. Alt 1-2)</w:t>
      </w:r>
      <w:r w:rsidRPr="00E4538F">
        <w:rPr>
          <w:lang w:eastAsia="zh-CN"/>
        </w:rPr>
        <w:t xml:space="preserve">. </w:t>
      </w:r>
    </w:p>
    <w:p w14:paraId="22D6B359" w14:textId="0B304FA3" w:rsidR="007934FA" w:rsidRPr="0019625A" w:rsidRDefault="00E61C80" w:rsidP="007934FA">
      <w:pPr>
        <w:rPr>
          <w:b/>
          <w:lang w:eastAsia="zh-CN"/>
        </w:rPr>
      </w:pPr>
      <w:r w:rsidRPr="00E4538F">
        <w:rPr>
          <w:b/>
          <w:i/>
          <w:lang w:eastAsia="zh-CN"/>
        </w:rPr>
        <w:t>Proposal 7</w:t>
      </w:r>
      <w:r w:rsidRPr="0019625A">
        <w:rPr>
          <w:b/>
          <w:i/>
          <w:iCs/>
          <w:lang w:eastAsia="zh-CN"/>
        </w:rPr>
        <w:t xml:space="preserve">: </w:t>
      </w:r>
      <m:oMath>
        <m:sSubSup>
          <m:sSubSupPr>
            <m:ctrlPr>
              <w:rPr>
                <w:rFonts w:ascii="Cambria Math" w:hAnsi="Cambria Math"/>
                <w:b/>
                <w:i/>
                <w:iCs/>
                <w:lang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SSB</m:t>
            </m:r>
          </m:sub>
          <m:sup>
            <m:r>
              <m:rPr>
                <m:sty m:val="bi"/>
              </m:rPr>
              <w:rPr>
                <w:rFonts w:ascii="Cambria Math" w:hAnsi="Cambria Math"/>
                <w:lang w:val="en-GB" w:eastAsia="zh-CN"/>
              </w:rPr>
              <m:t>QCL</m:t>
            </m:r>
          </m:sup>
        </m:sSubSup>
      </m:oMath>
      <w:r w:rsidRPr="0019625A">
        <w:rPr>
          <w:b/>
          <w:i/>
          <w:iCs/>
          <w:lang w:eastAsia="zh-CN"/>
        </w:rPr>
        <w:t xml:space="preserve"> </w:t>
      </w:r>
      <w:r w:rsidRPr="0019625A">
        <w:rPr>
          <w:b/>
          <w:lang w:eastAsia="zh-CN"/>
        </w:rPr>
        <w:t xml:space="preserve">is provided by </w:t>
      </w:r>
      <w:r w:rsidRPr="0019625A">
        <w:rPr>
          <w:b/>
          <w:lang w:val="en-GB" w:eastAsia="zh-CN"/>
        </w:rPr>
        <w:t xml:space="preserve">the combination of </w:t>
      </w:r>
      <w:r w:rsidRPr="0019625A">
        <w:rPr>
          <w:b/>
          <w:i/>
          <w:iCs/>
          <w:lang w:val="en-GB" w:eastAsia="zh-CN"/>
        </w:rPr>
        <w:t xml:space="preserve">subCarrierSpacingCommon </w:t>
      </w:r>
      <w:r w:rsidRPr="0019625A">
        <w:rPr>
          <w:b/>
          <w:lang w:val="en-GB" w:eastAsia="zh-CN"/>
        </w:rPr>
        <w:t xml:space="preserve">and LSB of </w:t>
      </w:r>
      <w:r w:rsidRPr="0019625A">
        <w:rPr>
          <w:b/>
          <w:i/>
          <w:iCs/>
          <w:lang w:val="en-GB" w:eastAsia="zh-CN"/>
        </w:rPr>
        <w:t xml:space="preserve">ssb-SubcarrierOffset </w:t>
      </w:r>
      <w:r w:rsidR="00DC70AA">
        <w:rPr>
          <w:b/>
          <w:lang w:val="en-GB" w:eastAsia="zh-CN"/>
        </w:rPr>
        <w:t>in the MIB.</w:t>
      </w:r>
      <w:bookmarkStart w:id="3" w:name="_GoBack"/>
      <w:bookmarkEnd w:id="3"/>
    </w:p>
    <w:p w14:paraId="13F3245D" w14:textId="77777777" w:rsidR="005F4150" w:rsidRPr="005F4150" w:rsidRDefault="005F4150" w:rsidP="008769AC">
      <w:pPr>
        <w:rPr>
          <w:lang w:eastAsia="zh-CN"/>
        </w:rPr>
      </w:pPr>
    </w:p>
    <w:p w14:paraId="74EF29F8" w14:textId="77777777" w:rsidR="009807CC" w:rsidRPr="008769AC" w:rsidRDefault="009807CC" w:rsidP="008769AC">
      <w:pPr>
        <w:pStyle w:val="1"/>
      </w:pPr>
      <w:bookmarkStart w:id="4" w:name="_Ref124589665"/>
      <w:bookmarkStart w:id="5" w:name="_Ref71620620"/>
      <w:bookmarkStart w:id="6" w:name="_Ref124671424"/>
      <w:r w:rsidRPr="008769AC">
        <w:lastRenderedPageBreak/>
        <w:t>Conclusions</w:t>
      </w:r>
    </w:p>
    <w:p w14:paraId="5FC1BE00" w14:textId="57770075" w:rsidR="00960252" w:rsidRPr="00F10EA2" w:rsidRDefault="00960252" w:rsidP="00960252">
      <w:pPr>
        <w:pStyle w:val="Eqn"/>
        <w:rPr>
          <w:rFonts w:eastAsiaTheme="minorEastAsia"/>
          <w:lang w:eastAsia="zh-CN"/>
        </w:rPr>
      </w:pPr>
      <w:r w:rsidRPr="00F10EA2">
        <w:rPr>
          <w:lang w:eastAsia="zh-CN"/>
        </w:rPr>
        <w:t>In this paper, we mainly discussed about DRS procedure with FBE, RACH procedure</w:t>
      </w:r>
      <w:r w:rsidR="003525AD" w:rsidRPr="00F10EA2">
        <w:rPr>
          <w:lang w:eastAsia="zh-CN"/>
        </w:rPr>
        <w:t xml:space="preserve">, </w:t>
      </w:r>
      <w:r w:rsidR="003525AD" w:rsidRPr="00F10EA2">
        <w:t>Q value in MIB</w:t>
      </w:r>
      <w:r w:rsidRPr="00F10EA2">
        <w:rPr>
          <w:lang w:eastAsia="zh-CN"/>
        </w:rPr>
        <w:t xml:space="preserve"> and RLM/RRM procedure.</w:t>
      </w:r>
    </w:p>
    <w:p w14:paraId="50F3A309" w14:textId="2BDB7EB8" w:rsidR="00F10EA2" w:rsidRPr="00823F91" w:rsidRDefault="009560E7" w:rsidP="00F10EA2">
      <w:pPr>
        <w:rPr>
          <w:b/>
          <w:lang w:eastAsia="zh-CN"/>
        </w:rPr>
      </w:pPr>
      <w:r w:rsidRPr="00823F91">
        <w:rPr>
          <w:b/>
          <w:bCs/>
          <w:i/>
          <w:iCs/>
          <w:lang w:val="en-GB"/>
        </w:rPr>
        <w:t xml:space="preserve">Proposal 1: support </w:t>
      </w:r>
      <m:oMath>
        <m:sSub>
          <m:sSubPr>
            <m:ctrlPr>
              <w:rPr>
                <w:rFonts w:ascii="Cambria Math" w:hAnsi="Cambria Math"/>
                <w:b/>
                <w:lang w:eastAsia="zh-CN"/>
              </w:rPr>
            </m:ctrlPr>
          </m:sSubPr>
          <m:e>
            <m:acc>
              <m:accPr>
                <m:chr m:val="̅"/>
                <m:ctrlPr>
                  <w:rPr>
                    <w:rFonts w:ascii="Cambria Math" w:hAnsi="Cambria Math"/>
                    <w:b/>
                    <w:i/>
                    <w:lang w:eastAsia="zh-CN"/>
                  </w:rPr>
                </m:ctrlPr>
              </m:accPr>
              <m:e>
                <m:r>
                  <m:rPr>
                    <m:sty m:val="bi"/>
                  </m:rPr>
                  <w:rPr>
                    <w:rFonts w:ascii="Cambria Math" w:hAnsi="Cambria Math" w:hint="eastAsia"/>
                    <w:lang w:eastAsia="zh-CN"/>
                  </w:rPr>
                  <m:t>L</m:t>
                </m:r>
              </m:e>
            </m:acc>
          </m:e>
          <m:sub>
            <m:r>
              <m:rPr>
                <m:sty m:val="b"/>
              </m:rPr>
              <w:rPr>
                <w:rFonts w:ascii="Cambria Math" w:hAnsi="Cambria Math" w:hint="eastAsia"/>
                <w:lang w:eastAsia="zh-CN"/>
              </w:rPr>
              <m:t>max</m:t>
            </m:r>
          </m:sub>
        </m:sSub>
        <m:r>
          <m:rPr>
            <m:sty m:val="bi"/>
          </m:rPr>
          <w:rPr>
            <w:rFonts w:ascii="Cambria Math" w:hAnsi="Cambria Math" w:hint="eastAsia"/>
            <w:lang w:eastAsia="zh-CN"/>
          </w:rPr>
          <m:t>=</m:t>
        </m:r>
        <m:r>
          <m:rPr>
            <m:sty m:val="bi"/>
          </m:rPr>
          <w:rPr>
            <w:rFonts w:ascii="Cambria Math" w:hAnsi="Cambria Math"/>
            <w:lang w:eastAsia="zh-CN"/>
          </w:rPr>
          <m:t>8</m:t>
        </m:r>
      </m:oMath>
      <w:r w:rsidRPr="00823F91">
        <w:rPr>
          <w:b/>
          <w:i/>
          <w:lang w:eastAsia="zh-CN"/>
        </w:rPr>
        <w:t xml:space="preserve"> for semi-static channel access mode. </w:t>
      </w:r>
      <w:r>
        <w:rPr>
          <w:b/>
          <w:i/>
          <w:lang w:eastAsia="zh-CN"/>
        </w:rPr>
        <w:t>The corresponding text proposal in TP#1 in the appendix.</w:t>
      </w:r>
    </w:p>
    <w:p w14:paraId="53D0917D" w14:textId="37A66C27" w:rsidR="00960252" w:rsidRPr="00F10EA2" w:rsidRDefault="009560E7" w:rsidP="00960252">
      <w:pPr>
        <w:rPr>
          <w:b/>
          <w:i/>
          <w:lang w:eastAsia="zh-CN"/>
        </w:rPr>
      </w:pPr>
      <w:r>
        <w:rPr>
          <w:b/>
          <w:i/>
          <w:lang w:eastAsia="zh-CN"/>
        </w:rPr>
        <w:t>Proposal 2: The agreement on the invalid RO in idle period should also applies when tdd-UL-DL-ConfigurationCommon is not provided. The corresponding text proposal is in TP#2 in the appendix.</w:t>
      </w:r>
    </w:p>
    <w:p w14:paraId="036A4E9E" w14:textId="17C63CDE" w:rsidR="00960252" w:rsidRPr="00F10EA2" w:rsidRDefault="009560E7" w:rsidP="00960252">
      <w:pPr>
        <w:rPr>
          <w:b/>
          <w:i/>
          <w:lang w:eastAsia="zh-CN"/>
        </w:rPr>
      </w:pPr>
      <w:r>
        <w:rPr>
          <w:b/>
          <w:i/>
          <w:lang w:eastAsia="zh-CN"/>
        </w:rPr>
        <w:t>Proposal 3: A PRACH resource in the channel occupancy of a Fixed Frame Period is valid only if a UE detects any DL transmission in the serving cell before the PRACH resource in the same FFP. The corresponding text proposal is in TP#2 in the appendix.</w:t>
      </w:r>
    </w:p>
    <w:p w14:paraId="400FEA4B" w14:textId="744969C5" w:rsidR="00F10EA2" w:rsidRDefault="009560E7" w:rsidP="00F10EA2">
      <w:pPr>
        <w:rPr>
          <w:b/>
          <w:i/>
          <w:lang w:eastAsia="zh-CN"/>
        </w:rPr>
      </w:pPr>
      <w:r>
        <w:rPr>
          <w:b/>
          <w:i/>
          <w:lang w:eastAsia="zh-CN"/>
        </w:rPr>
        <w:t>Proposal 4: the UE behavior on detection of LSBs of SFN should be added in the section 8.2 of TS 38.213. The corresponding text proposal is in TP#3 in the appendix.</w:t>
      </w:r>
    </w:p>
    <w:p w14:paraId="30826D0D" w14:textId="77777777" w:rsidR="009560E7" w:rsidRPr="00E4538F" w:rsidRDefault="009560E7" w:rsidP="009560E7">
      <w:pPr>
        <w:rPr>
          <w:b/>
          <w:bCs/>
          <w:i/>
          <w:lang w:eastAsia="zh-CN"/>
        </w:rPr>
      </w:pPr>
      <w:r w:rsidRPr="00E4538F">
        <w:rPr>
          <w:b/>
          <w:bCs/>
          <w:i/>
          <w:lang w:eastAsia="zh-CN"/>
        </w:rPr>
        <w:t>Proposal 5: The number of OFDM symbols for RSSI measurement duration should be scale with configured reference SCS. i.e.</w:t>
      </w:r>
    </w:p>
    <w:p w14:paraId="169E68DD" w14:textId="77777777" w:rsidR="009560E7" w:rsidRPr="00E4538F" w:rsidRDefault="009560E7" w:rsidP="009560E7">
      <w:pPr>
        <w:pStyle w:val="af2"/>
        <w:numPr>
          <w:ilvl w:val="0"/>
          <w:numId w:val="44"/>
        </w:numPr>
        <w:rPr>
          <w:rFonts w:cs="Times"/>
          <w:b/>
          <w:i/>
        </w:rPr>
      </w:pPr>
      <w:r w:rsidRPr="00E4538F">
        <w:rPr>
          <w:b/>
          <w:bCs/>
          <w:i/>
          <w:lang w:eastAsia="zh-CN"/>
        </w:rPr>
        <w:t xml:space="preserve">For 15 kHz: </w:t>
      </w:r>
      <w:r w:rsidRPr="00E4538F">
        <w:rPr>
          <w:rFonts w:cs="Times"/>
          <w:b/>
          <w:i/>
        </w:rPr>
        <w:t>{sym1, sym14, sym28, sym42, sym70}</w:t>
      </w:r>
    </w:p>
    <w:p w14:paraId="5629914B" w14:textId="77777777" w:rsidR="009560E7" w:rsidRPr="00E4538F" w:rsidRDefault="009560E7" w:rsidP="009560E7">
      <w:pPr>
        <w:pStyle w:val="af2"/>
        <w:numPr>
          <w:ilvl w:val="0"/>
          <w:numId w:val="44"/>
        </w:numPr>
        <w:rPr>
          <w:rFonts w:cs="Times"/>
          <w:b/>
          <w:i/>
        </w:rPr>
      </w:pPr>
      <w:r w:rsidRPr="00E4538F">
        <w:rPr>
          <w:rFonts w:cs="Times"/>
          <w:b/>
          <w:i/>
        </w:rPr>
        <w:t>For 30 kHz: {sym2, sym28, sym54, sym84, sym140}</w:t>
      </w:r>
    </w:p>
    <w:p w14:paraId="13B7CE21" w14:textId="77777777" w:rsidR="009560E7" w:rsidRPr="00E4538F" w:rsidRDefault="009560E7" w:rsidP="009560E7">
      <w:pPr>
        <w:pStyle w:val="af2"/>
        <w:numPr>
          <w:ilvl w:val="0"/>
          <w:numId w:val="44"/>
        </w:numPr>
        <w:rPr>
          <w:rFonts w:cs="Times"/>
          <w:b/>
          <w:i/>
        </w:rPr>
      </w:pPr>
      <w:r w:rsidRPr="00E4538F">
        <w:rPr>
          <w:rFonts w:cs="Times"/>
          <w:b/>
          <w:i/>
        </w:rPr>
        <w:t>For 60 kHz+NCP: {sym4, sym56, sym108, sym168, sym280}</w:t>
      </w:r>
    </w:p>
    <w:p w14:paraId="16A759FC" w14:textId="0D6B8056" w:rsidR="00960252" w:rsidRPr="00F10EA2" w:rsidRDefault="009560E7" w:rsidP="009560E7">
      <w:pPr>
        <w:pStyle w:val="af2"/>
        <w:numPr>
          <w:ilvl w:val="0"/>
          <w:numId w:val="44"/>
        </w:numPr>
        <w:rPr>
          <w:b/>
          <w:bCs/>
          <w:i/>
          <w:lang w:eastAsia="zh-CN"/>
        </w:rPr>
      </w:pPr>
      <w:r w:rsidRPr="00E4538F">
        <w:rPr>
          <w:rFonts w:cs="Times"/>
          <w:b/>
          <w:i/>
        </w:rPr>
        <w:t>For 60 kHz+ECP: {sym4, sym48, sym96, sym144, sym240}</w:t>
      </w:r>
    </w:p>
    <w:p w14:paraId="2D33D0F8" w14:textId="0FD8E7E9" w:rsidR="00960252" w:rsidRPr="00F10EA2" w:rsidRDefault="00421D56" w:rsidP="00960252">
      <w:pPr>
        <w:rPr>
          <w:b/>
          <w:i/>
          <w:lang w:eastAsia="zh-CN"/>
        </w:rPr>
      </w:pPr>
      <w:r w:rsidRPr="00E4538F">
        <w:rPr>
          <w:b/>
          <w:i/>
          <w:lang w:eastAsia="zh-CN"/>
        </w:rPr>
        <w:t xml:space="preserve">Proposal 6: No need </w:t>
      </w:r>
      <w:r>
        <w:rPr>
          <w:b/>
          <w:i/>
          <w:lang w:eastAsia="zh-CN"/>
        </w:rPr>
        <w:t xml:space="preserve">to </w:t>
      </w:r>
      <w:r w:rsidRPr="00E4538F">
        <w:rPr>
          <w:b/>
          <w:i/>
          <w:lang w:eastAsia="zh-CN"/>
        </w:rPr>
        <w:t xml:space="preserve">include symbol-level </w:t>
      </w:r>
      <w:r>
        <w:rPr>
          <w:b/>
          <w:i/>
          <w:lang w:eastAsia="zh-CN"/>
        </w:rPr>
        <w:t>offset into the RMTC-config.</w:t>
      </w:r>
      <w:r w:rsidR="00960252" w:rsidRPr="00F10EA2">
        <w:rPr>
          <w:b/>
          <w:i/>
          <w:lang w:eastAsia="zh-CN"/>
        </w:rPr>
        <w:t xml:space="preserve"> </w:t>
      </w:r>
    </w:p>
    <w:p w14:paraId="6FEB273E" w14:textId="4993AADD" w:rsidR="007934FA" w:rsidRPr="00560BAF" w:rsidRDefault="00421D56" w:rsidP="007934FA">
      <w:pPr>
        <w:rPr>
          <w:b/>
          <w:i/>
          <w:lang w:eastAsia="zh-CN"/>
        </w:rPr>
      </w:pPr>
      <w:r w:rsidRPr="00E4538F">
        <w:rPr>
          <w:b/>
          <w:i/>
          <w:lang w:eastAsia="zh-CN"/>
        </w:rPr>
        <w:t>Proposal 7</w:t>
      </w:r>
      <w:r w:rsidRPr="0019625A">
        <w:rPr>
          <w:b/>
          <w:i/>
          <w:iCs/>
          <w:lang w:eastAsia="zh-CN"/>
        </w:rPr>
        <w:t xml:space="preserve">: </w:t>
      </w:r>
      <m:oMath>
        <m:sSubSup>
          <m:sSubSupPr>
            <m:ctrlPr>
              <w:rPr>
                <w:rFonts w:ascii="Cambria Math" w:hAnsi="Cambria Math"/>
                <w:b/>
                <w:i/>
                <w:iCs/>
                <w:lang w:eastAsia="zh-CN"/>
              </w:rPr>
            </m:ctrlPr>
          </m:sSubSupPr>
          <m:e>
            <m:r>
              <m:rPr>
                <m:sty m:val="bi"/>
              </m:rPr>
              <w:rPr>
                <w:rFonts w:ascii="Cambria Math" w:hAnsi="Cambria Math"/>
                <w:lang w:val="en-GB" w:eastAsia="zh-CN"/>
              </w:rPr>
              <m:t>N</m:t>
            </m:r>
          </m:e>
          <m:sub>
            <m:r>
              <m:rPr>
                <m:sty m:val="bi"/>
              </m:rPr>
              <w:rPr>
                <w:rFonts w:ascii="Cambria Math" w:hAnsi="Cambria Math"/>
                <w:lang w:val="en-GB" w:eastAsia="zh-CN"/>
              </w:rPr>
              <m:t>SSB</m:t>
            </m:r>
          </m:sub>
          <m:sup>
            <m:r>
              <m:rPr>
                <m:sty m:val="bi"/>
              </m:rPr>
              <w:rPr>
                <w:rFonts w:ascii="Cambria Math" w:hAnsi="Cambria Math"/>
                <w:lang w:val="en-GB" w:eastAsia="zh-CN"/>
              </w:rPr>
              <m:t>QCL</m:t>
            </m:r>
          </m:sup>
        </m:sSubSup>
      </m:oMath>
      <w:r w:rsidRPr="0019625A">
        <w:rPr>
          <w:b/>
          <w:i/>
          <w:iCs/>
          <w:lang w:eastAsia="zh-CN"/>
        </w:rPr>
        <w:t xml:space="preserve"> </w:t>
      </w:r>
      <w:r w:rsidRPr="0019625A">
        <w:rPr>
          <w:b/>
          <w:lang w:eastAsia="zh-CN"/>
        </w:rPr>
        <w:t xml:space="preserve">is provided by </w:t>
      </w:r>
      <w:r w:rsidRPr="0019625A">
        <w:rPr>
          <w:b/>
          <w:lang w:val="en-GB" w:eastAsia="zh-CN"/>
        </w:rPr>
        <w:t xml:space="preserve">the combination of </w:t>
      </w:r>
      <w:r w:rsidRPr="0019625A">
        <w:rPr>
          <w:b/>
          <w:i/>
          <w:iCs/>
          <w:lang w:val="en-GB" w:eastAsia="zh-CN"/>
        </w:rPr>
        <w:t xml:space="preserve">subCarrierSpacingCommon </w:t>
      </w:r>
      <w:r w:rsidRPr="0019625A">
        <w:rPr>
          <w:b/>
          <w:lang w:val="en-GB" w:eastAsia="zh-CN"/>
        </w:rPr>
        <w:t xml:space="preserve">and LSB of </w:t>
      </w:r>
      <w:r w:rsidRPr="0019625A">
        <w:rPr>
          <w:b/>
          <w:i/>
          <w:iCs/>
          <w:lang w:val="en-GB" w:eastAsia="zh-CN"/>
        </w:rPr>
        <w:t xml:space="preserve">ssb-SubcarrierOffset </w:t>
      </w:r>
      <w:r w:rsidRPr="0019625A">
        <w:rPr>
          <w:b/>
          <w:lang w:val="en-GB" w:eastAsia="zh-CN"/>
        </w:rPr>
        <w:t>in the MIB.</w:t>
      </w:r>
    </w:p>
    <w:p w14:paraId="2FFA4D25" w14:textId="77777777" w:rsidR="00EA07A7" w:rsidRPr="00960252" w:rsidRDefault="00EA07A7" w:rsidP="009807CC">
      <w:pPr>
        <w:pStyle w:val="Eqn"/>
        <w:rPr>
          <w:rFonts w:eastAsiaTheme="minorEastAsia"/>
          <w:b/>
          <w:lang w:eastAsia="zh-CN"/>
        </w:rPr>
      </w:pPr>
    </w:p>
    <w:p w14:paraId="704CD2D3" w14:textId="5DF25BD6" w:rsidR="001D780E" w:rsidRPr="00CF195E" w:rsidRDefault="001D780E" w:rsidP="00F4350E">
      <w:pPr>
        <w:pStyle w:val="1"/>
        <w:tabs>
          <w:tab w:val="clear" w:pos="432"/>
        </w:tabs>
      </w:pPr>
      <w:r w:rsidRPr="00CF195E">
        <w:t>References</w:t>
      </w:r>
    </w:p>
    <w:p w14:paraId="08E50952" w14:textId="3EB7FBC1" w:rsidR="00C7001D" w:rsidRDefault="00C7001D" w:rsidP="00930326">
      <w:pPr>
        <w:pStyle w:val="References"/>
        <w:rPr>
          <w:noProof/>
        </w:rPr>
      </w:pPr>
      <w:bookmarkStart w:id="7" w:name="_Ref31911782"/>
      <w:bookmarkStart w:id="8" w:name="_Ref31824030"/>
      <w:bookmarkEnd w:id="2"/>
      <w:bookmarkEnd w:id="4"/>
      <w:bookmarkEnd w:id="5"/>
      <w:bookmarkEnd w:id="6"/>
      <w:r w:rsidRPr="00930326">
        <w:rPr>
          <w:noProof/>
        </w:rPr>
        <w:t>3GPP TS38.21</w:t>
      </w:r>
      <w:r>
        <w:rPr>
          <w:noProof/>
        </w:rPr>
        <w:t>3</w:t>
      </w:r>
      <w:r w:rsidRPr="00930326">
        <w:rPr>
          <w:noProof/>
        </w:rPr>
        <w:t xml:space="preserve"> v 16.</w:t>
      </w:r>
      <w:r w:rsidR="002938CB">
        <w:rPr>
          <w:noProof/>
        </w:rPr>
        <w:t>1</w:t>
      </w:r>
      <w:r w:rsidRPr="00930326">
        <w:rPr>
          <w:noProof/>
        </w:rPr>
        <w:t>.0</w:t>
      </w:r>
      <w:bookmarkEnd w:id="7"/>
    </w:p>
    <w:p w14:paraId="2A525D07" w14:textId="77777777" w:rsidR="0090759C" w:rsidRDefault="00DA216E" w:rsidP="0090759C">
      <w:pPr>
        <w:pStyle w:val="References"/>
        <w:rPr>
          <w:noProof/>
        </w:rPr>
      </w:pPr>
      <w:bookmarkStart w:id="9" w:name="_Ref31913449"/>
      <w:r>
        <w:rPr>
          <w:noProof/>
        </w:rPr>
        <w:t xml:space="preserve">Chairman’s Note </w:t>
      </w:r>
      <w:r w:rsidR="00930326">
        <w:rPr>
          <w:noProof/>
        </w:rPr>
        <w:t>of RAN1#99</w:t>
      </w:r>
      <w:bookmarkStart w:id="10" w:name="_Ref31823841"/>
      <w:bookmarkEnd w:id="8"/>
      <w:bookmarkEnd w:id="9"/>
    </w:p>
    <w:p w14:paraId="32249395" w14:textId="1D1D6389" w:rsidR="0090759C" w:rsidRPr="0090759C" w:rsidRDefault="00204D91" w:rsidP="0090759C">
      <w:pPr>
        <w:pStyle w:val="References"/>
        <w:rPr>
          <w:noProof/>
        </w:rPr>
      </w:pPr>
      <w:r w:rsidRPr="00930326">
        <w:rPr>
          <w:noProof/>
        </w:rPr>
        <w:t>3GPP TS38.21</w:t>
      </w:r>
      <w:r w:rsidR="00930326">
        <w:rPr>
          <w:noProof/>
        </w:rPr>
        <w:t>4</w:t>
      </w:r>
      <w:r w:rsidRPr="00930326">
        <w:rPr>
          <w:noProof/>
        </w:rPr>
        <w:t xml:space="preserve"> v 16.</w:t>
      </w:r>
      <w:r w:rsidR="002938CB">
        <w:rPr>
          <w:noProof/>
        </w:rPr>
        <w:t>1</w:t>
      </w:r>
      <w:r w:rsidRPr="00930326">
        <w:rPr>
          <w:noProof/>
        </w:rPr>
        <w:t>.0</w:t>
      </w:r>
      <w:bookmarkEnd w:id="10"/>
      <w:r w:rsidR="00297ADA" w:rsidRPr="00930326">
        <w:rPr>
          <w:noProof/>
        </w:rPr>
        <w:t xml:space="preserve"> </w:t>
      </w:r>
      <w:bookmarkStart w:id="11" w:name="_Ref32399491"/>
    </w:p>
    <w:bookmarkEnd w:id="11"/>
    <w:p w14:paraId="470A3DFE" w14:textId="77777777" w:rsidR="0090759C" w:rsidRDefault="0090759C" w:rsidP="0090759C">
      <w:pPr>
        <w:pStyle w:val="References"/>
        <w:rPr>
          <w:lang w:eastAsia="zh-CN"/>
        </w:rPr>
      </w:pPr>
      <w:r w:rsidRPr="005506AB">
        <w:rPr>
          <w:lang w:eastAsia="zh-CN"/>
        </w:rPr>
        <w:t>R2-1914064</w:t>
      </w:r>
      <w:r>
        <w:rPr>
          <w:lang w:eastAsia="zh-CN"/>
        </w:rPr>
        <w:t>, “</w:t>
      </w:r>
      <w:r w:rsidRPr="005506AB">
        <w:rPr>
          <w:lang w:eastAsia="zh-CN"/>
        </w:rPr>
        <w:t>LS on SFN LSB indication in msg2/msgB</w:t>
      </w:r>
      <w:r>
        <w:rPr>
          <w:lang w:eastAsia="zh-CN"/>
        </w:rPr>
        <w:t>”, Qualcomm</w:t>
      </w:r>
    </w:p>
    <w:p w14:paraId="6EF92697" w14:textId="77777777" w:rsidR="0090759C" w:rsidRDefault="0090759C" w:rsidP="0090759C">
      <w:pPr>
        <w:pStyle w:val="References"/>
        <w:rPr>
          <w:lang w:eastAsia="zh-CN"/>
        </w:rPr>
      </w:pPr>
      <w:bookmarkStart w:id="12" w:name="_Ref32399617"/>
      <w:r w:rsidRPr="005506AB">
        <w:rPr>
          <w:lang w:eastAsia="zh-CN"/>
        </w:rPr>
        <w:t>R1-1913582</w:t>
      </w:r>
      <w:r>
        <w:rPr>
          <w:lang w:eastAsia="zh-CN"/>
        </w:rPr>
        <w:t>, “</w:t>
      </w:r>
      <w:r w:rsidRPr="005506AB">
        <w:rPr>
          <w:lang w:eastAsia="zh-CN"/>
        </w:rPr>
        <w:t>Response LS to RAN2 LS on SFN LSB indication in msg2/msgB</w:t>
      </w:r>
      <w:r>
        <w:rPr>
          <w:lang w:eastAsia="zh-CN"/>
        </w:rPr>
        <w:t>”, Qualcomm</w:t>
      </w:r>
      <w:bookmarkStart w:id="13" w:name="_Ref32399660"/>
      <w:bookmarkEnd w:id="12"/>
    </w:p>
    <w:p w14:paraId="0FFB9B11" w14:textId="6D77E2B7" w:rsidR="00176525" w:rsidRDefault="0090759C" w:rsidP="00176525">
      <w:pPr>
        <w:pStyle w:val="References"/>
        <w:rPr>
          <w:lang w:eastAsia="zh-CN"/>
        </w:rPr>
      </w:pPr>
      <w:r w:rsidRPr="00115157">
        <w:rPr>
          <w:rFonts w:hint="eastAsia"/>
          <w:lang w:eastAsia="zh-CN"/>
        </w:rPr>
        <w:t>3GPP</w:t>
      </w:r>
      <w:r w:rsidRPr="00115157">
        <w:rPr>
          <w:lang w:eastAsia="zh-CN"/>
        </w:rPr>
        <w:t xml:space="preserve"> TS38.212 v16.</w:t>
      </w:r>
      <w:r w:rsidR="002938CB">
        <w:rPr>
          <w:lang w:eastAsia="zh-CN"/>
        </w:rPr>
        <w:t>1</w:t>
      </w:r>
      <w:r w:rsidRPr="00115157">
        <w:rPr>
          <w:lang w:eastAsia="zh-CN"/>
        </w:rPr>
        <w:t>.0</w:t>
      </w:r>
      <w:bookmarkEnd w:id="13"/>
    </w:p>
    <w:p w14:paraId="55FC1179" w14:textId="301B0F81" w:rsidR="00176525" w:rsidRPr="00176525" w:rsidRDefault="0019625A" w:rsidP="00F10EA2">
      <w:pPr>
        <w:pStyle w:val="References"/>
        <w:autoSpaceDE/>
        <w:autoSpaceDN/>
        <w:snapToGrid/>
        <w:spacing w:after="0"/>
        <w:jc w:val="left"/>
        <w:rPr>
          <w:lang w:eastAsia="zh-CN"/>
        </w:rPr>
      </w:pPr>
      <w:bookmarkStart w:id="14" w:name="_Ref37260474"/>
      <w:r w:rsidRPr="0019625A">
        <w:rPr>
          <w:lang w:eastAsia="zh-CN"/>
        </w:rPr>
        <w:t>R2-2002301</w:t>
      </w:r>
      <w:r>
        <w:rPr>
          <w:lang w:eastAsia="zh-CN"/>
        </w:rPr>
        <w:t>, “</w:t>
      </w:r>
      <w:r w:rsidRPr="0019625A">
        <w:rPr>
          <w:lang w:eastAsia="zh-CN"/>
        </w:rPr>
        <w:t>Reply LS on signaling of Q for a serving cell in NR-U</w:t>
      </w:r>
      <w:r>
        <w:rPr>
          <w:lang w:eastAsia="zh-CN"/>
        </w:rPr>
        <w:t xml:space="preserve">”,  </w:t>
      </w:r>
      <w:r w:rsidRPr="0019625A">
        <w:rPr>
          <w:lang w:eastAsia="zh-CN"/>
        </w:rPr>
        <w:t>Qualcomm</w:t>
      </w:r>
      <w:bookmarkEnd w:id="14"/>
      <w:r w:rsidR="00176525">
        <w:rPr>
          <w:lang w:eastAsia="zh-CN"/>
        </w:rPr>
        <w:br w:type="page"/>
      </w:r>
    </w:p>
    <w:p w14:paraId="3372152D" w14:textId="77777777" w:rsidR="00823F91" w:rsidRDefault="00176525" w:rsidP="00176525">
      <w:pPr>
        <w:pStyle w:val="1"/>
        <w:numPr>
          <w:ilvl w:val="0"/>
          <w:numId w:val="0"/>
        </w:numPr>
        <w:ind w:left="432" w:hanging="432"/>
      </w:pPr>
      <w:r>
        <w:lastRenderedPageBreak/>
        <w:t xml:space="preserve">Appendix: </w:t>
      </w:r>
    </w:p>
    <w:p w14:paraId="0F4B1BE3" w14:textId="2405BB0A" w:rsidR="00176525" w:rsidRDefault="00823F91" w:rsidP="00823F91">
      <w:pPr>
        <w:pStyle w:val="2"/>
        <w:numPr>
          <w:ilvl w:val="0"/>
          <w:numId w:val="0"/>
        </w:numPr>
      </w:pPr>
      <w:r w:rsidRPr="00823F91">
        <w:t xml:space="preserve">TP#1: </w:t>
      </w:r>
      <w:r w:rsidR="00176525" w:rsidRPr="00823F91">
        <w:t>text proposal for section 8 of TS38.213 v16.</w:t>
      </w:r>
      <w:r w:rsidR="002033E6" w:rsidRPr="00823F91">
        <w:t>1</w:t>
      </w:r>
      <w:r w:rsidR="00176525" w:rsidRPr="00823F91">
        <w:t>.0</w:t>
      </w:r>
    </w:p>
    <w:p w14:paraId="0C18278E" w14:textId="1E8D7299" w:rsidR="002033E6" w:rsidRPr="00B916EC" w:rsidRDefault="002033E6" w:rsidP="002033E6">
      <w:pPr>
        <w:pStyle w:val="2"/>
        <w:numPr>
          <w:ilvl w:val="0"/>
          <w:numId w:val="0"/>
        </w:numPr>
        <w:ind w:left="576"/>
      </w:pPr>
      <w:bookmarkStart w:id="15" w:name="_Toc12021439"/>
      <w:bookmarkStart w:id="16" w:name="_Toc20311551"/>
      <w:bookmarkStart w:id="17" w:name="_Toc26719376"/>
      <w:bookmarkStart w:id="18" w:name="_Toc29894807"/>
      <w:bookmarkStart w:id="19" w:name="_Toc29899106"/>
      <w:bookmarkStart w:id="20" w:name="_Toc29899524"/>
      <w:bookmarkStart w:id="21" w:name="_Toc29917261"/>
      <w:r w:rsidRPr="00B916EC">
        <w:t>4.1</w:t>
      </w:r>
      <w:r w:rsidRPr="00B916EC">
        <w:tab/>
        <w:t>Cell search</w:t>
      </w:r>
      <w:bookmarkEnd w:id="15"/>
      <w:bookmarkEnd w:id="16"/>
      <w:bookmarkEnd w:id="17"/>
      <w:bookmarkEnd w:id="18"/>
      <w:bookmarkEnd w:id="19"/>
      <w:bookmarkEnd w:id="20"/>
      <w:bookmarkEnd w:id="21"/>
      <w:r w:rsidR="00823F91">
        <w:t xml:space="preserve"> </w:t>
      </w:r>
    </w:p>
    <w:p w14:paraId="15B23A4C" w14:textId="77777777" w:rsidR="002033E6" w:rsidRPr="00B916EC" w:rsidRDefault="002033E6" w:rsidP="002033E6">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71732290" w14:textId="77777777" w:rsidR="002033E6" w:rsidRPr="00B916EC" w:rsidRDefault="002033E6" w:rsidP="002033E6">
      <w:r w:rsidRPr="00B916EC">
        <w:t xml:space="preserve">A UE receives the following synchronization signals (SS) in order to perform cell search: the primary synchronization signal (PSS) and secondary synchronization signal (SSS) as defined in [4, TS 38.211]. </w:t>
      </w:r>
    </w:p>
    <w:p w14:paraId="6901EDEA" w14:textId="77777777" w:rsidR="002033E6" w:rsidRPr="00B916EC" w:rsidRDefault="002033E6" w:rsidP="002033E6">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0A1110BD" w14:textId="77777777" w:rsidR="002033E6" w:rsidRPr="00B916EC" w:rsidRDefault="002033E6" w:rsidP="002033E6">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4BBBD742" w14:textId="549026D3" w:rsidR="002033E6" w:rsidRDefault="002033E6" w:rsidP="002033E6">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Pr>
          <w:iCs/>
          <w:noProof/>
          <w:position w:val="-10"/>
          <w:lang w:val="en-US" w:eastAsia="zh-CN"/>
        </w:rPr>
        <w:drawing>
          <wp:inline distT="0" distB="0" distL="0" distR="0" wp14:anchorId="6ADA4A75" wp14:editId="1199CE68">
            <wp:extent cx="638175" cy="1809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p>
    <w:p w14:paraId="003DEC73" w14:textId="77777777" w:rsidR="002033E6" w:rsidRPr="0047180A" w:rsidRDefault="002033E6" w:rsidP="002033E6">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Pr>
          <w:lang w:val="en-US" w:eastAsia="ja-JP"/>
        </w:rPr>
        <w:t>:</w:t>
      </w:r>
    </w:p>
    <w:p w14:paraId="62A4B9B6" w14:textId="16623FCF" w:rsidR="002033E6" w:rsidRDefault="002033E6" w:rsidP="002033E6">
      <w:pPr>
        <w:pStyle w:val="B3"/>
      </w:pPr>
      <w:r>
        <w:t>-</w:t>
      </w:r>
      <w:r>
        <w:tab/>
      </w:r>
      <w:r w:rsidRPr="00B916EC">
        <w:t xml:space="preserve">For carrier frequencies smaller than or equal to 3 GHz, </w:t>
      </w:r>
      <w:r>
        <w:rPr>
          <w:iCs/>
          <w:noProof/>
          <w:position w:val="-10"/>
          <w:lang w:val="en-US" w:eastAsia="zh-CN"/>
        </w:rPr>
        <w:drawing>
          <wp:inline distT="0" distB="0" distL="0" distR="0" wp14:anchorId="5367689B" wp14:editId="0DF8A1C2">
            <wp:extent cx="357505" cy="180975"/>
            <wp:effectExtent l="0" t="0" r="444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B916EC">
        <w:t xml:space="preserve">. </w:t>
      </w:r>
    </w:p>
    <w:p w14:paraId="64757553" w14:textId="1DADC0DC" w:rsidR="002033E6" w:rsidRDefault="002033E6" w:rsidP="002033E6">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w:r>
        <w:rPr>
          <w:iCs/>
          <w:noProof/>
          <w:position w:val="-10"/>
          <w:lang w:val="en-US" w:eastAsia="zh-CN"/>
        </w:rPr>
        <w:drawing>
          <wp:inline distT="0" distB="0" distL="0" distR="0" wp14:anchorId="4124F71F" wp14:editId="4E7FF383">
            <wp:extent cx="638175" cy="18097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w:t>
      </w:r>
    </w:p>
    <w:p w14:paraId="0922E332" w14:textId="77777777" w:rsidR="002033E6" w:rsidRPr="00B916EC" w:rsidRDefault="002033E6" w:rsidP="002033E6">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1A72BA2D" w14:textId="66436BD1" w:rsidR="002033E6" w:rsidRPr="00B916EC" w:rsidRDefault="002033E6" w:rsidP="002033E6">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422940EB" wp14:editId="584B9296">
            <wp:extent cx="1009650" cy="1809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B916EC">
        <w:rPr>
          <w:lang w:eastAsia="ja-JP"/>
        </w:rPr>
        <w:t xml:space="preserve">. </w:t>
      </w:r>
      <w:r w:rsidRPr="00B916EC">
        <w:t xml:space="preserve">For carrier frequencies smaller than or equal to 3 GHz, </w:t>
      </w:r>
      <w:r>
        <w:rPr>
          <w:iCs/>
          <w:noProof/>
          <w:position w:val="-6"/>
          <w:lang w:val="en-US" w:eastAsia="zh-CN"/>
        </w:rPr>
        <w:drawing>
          <wp:inline distT="0" distB="0" distL="0" distR="0" wp14:anchorId="43AC5D59" wp14:editId="2F4D1C8D">
            <wp:extent cx="276225" cy="1619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eastAsia="zh-CN"/>
        </w:rPr>
        <w:drawing>
          <wp:inline distT="0" distB="0" distL="0" distR="0" wp14:anchorId="46860157" wp14:editId="127426F1">
            <wp:extent cx="357505" cy="180975"/>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B916EC">
        <w:t>.</w:t>
      </w:r>
    </w:p>
    <w:p w14:paraId="3E5D0EFD" w14:textId="465810DF" w:rsidR="002033E6" w:rsidRDefault="002033E6" w:rsidP="002033E6">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1DEE3090" wp14:editId="0FB8F9E9">
            <wp:extent cx="6381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 xml:space="preserve">. </w:t>
      </w:r>
    </w:p>
    <w:p w14:paraId="1314D40F" w14:textId="77777777" w:rsidR="002033E6" w:rsidRPr="006C70FD" w:rsidRDefault="002033E6" w:rsidP="002033E6">
      <w:pPr>
        <w:pStyle w:val="B2"/>
        <w:rPr>
          <w:rFonts w:eastAsiaTheme="minorEastAsia"/>
          <w:lang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2117F641" w14:textId="77777777" w:rsidR="002033E6" w:rsidRPr="006C70FD" w:rsidRDefault="002033E6" w:rsidP="002033E6">
      <w:pPr>
        <w:pStyle w:val="B3"/>
        <w:rPr>
          <w:lang w:eastAsia="ja-JP"/>
        </w:rPr>
      </w:pPr>
      <w:r>
        <w:rPr>
          <w:lang w:eastAsia="ja-JP"/>
        </w:rPr>
        <w:t>-</w:t>
      </w:r>
      <w:r>
        <w:rPr>
          <w:lang w:eastAsia="ja-JP"/>
        </w:rPr>
        <w:tab/>
      </w:r>
      <w:r w:rsidRPr="006C70FD">
        <w:rPr>
          <w:lang w:eastAsia="ja-JP"/>
        </w:rPr>
        <w:t>F</w:t>
      </w:r>
      <w:r w:rsidRPr="006C70FD">
        <w:rPr>
          <w:rFonts w:hint="eastAsia"/>
          <w:lang w:eastAsia="ja-JP"/>
        </w:rPr>
        <w:t xml:space="preserve">or paired </w:t>
      </w:r>
      <w:r w:rsidRPr="006C70FD">
        <w:rPr>
          <w:lang w:eastAsia="ja-JP"/>
        </w:rPr>
        <w:t>spectrum</w:t>
      </w:r>
      <w:r w:rsidRPr="006C70FD">
        <w:rPr>
          <w:rFonts w:hint="eastAsia"/>
          <w:lang w:eastAsia="ja-JP"/>
        </w:rPr>
        <w:t xml:space="preserve"> operation</w:t>
      </w:r>
    </w:p>
    <w:p w14:paraId="2F4ED4EF" w14:textId="14DE0B3A" w:rsidR="002033E6" w:rsidRPr="006C70FD" w:rsidRDefault="002033E6" w:rsidP="002033E6">
      <w:pPr>
        <w:pStyle w:val="B4"/>
      </w:pPr>
      <w:r>
        <w:t>-</w:t>
      </w:r>
      <w:r>
        <w:tab/>
      </w:r>
      <w:r w:rsidRPr="00B916EC">
        <w:t xml:space="preserve">For carrier frequencies smaller than or equal to 3 GHz, </w:t>
      </w:r>
      <w:r>
        <w:rPr>
          <w:iCs/>
          <w:noProof/>
          <w:position w:val="-10"/>
          <w:lang w:val="en-US" w:eastAsia="zh-CN"/>
        </w:rPr>
        <w:drawing>
          <wp:inline distT="0" distB="0" distL="0" distR="0" wp14:anchorId="55C9C281" wp14:editId="56FBCC6B">
            <wp:extent cx="357505" cy="180975"/>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eastAsia="zh-CN"/>
        </w:rPr>
        <w:drawing>
          <wp:inline distT="0" distB="0" distL="0" distR="0" wp14:anchorId="38379F90" wp14:editId="1993D073">
            <wp:extent cx="638175" cy="18097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w:t>
      </w:r>
      <w:r w:rsidRPr="006C70FD">
        <w:t xml:space="preserve"> </w:t>
      </w:r>
    </w:p>
    <w:p w14:paraId="7E4BACF0" w14:textId="77777777" w:rsidR="002033E6" w:rsidRPr="006C70FD" w:rsidRDefault="002033E6" w:rsidP="002033E6">
      <w:pPr>
        <w:pStyle w:val="B3"/>
        <w:rPr>
          <w:lang w:eastAsia="ja-JP"/>
        </w:rPr>
      </w:pPr>
      <w:r>
        <w:rPr>
          <w:lang w:eastAsia="ja-JP"/>
        </w:rPr>
        <w:t>-</w:t>
      </w:r>
      <w:r>
        <w:rPr>
          <w:lang w:eastAsia="ja-JP"/>
        </w:rPr>
        <w:tab/>
      </w:r>
      <w:r w:rsidRPr="006C70FD">
        <w:rPr>
          <w:lang w:eastAsia="ja-JP"/>
        </w:rPr>
        <w:t>F</w:t>
      </w:r>
      <w:r w:rsidRPr="006C70FD">
        <w:rPr>
          <w:rFonts w:hint="eastAsia"/>
          <w:lang w:eastAsia="ja-JP"/>
        </w:rPr>
        <w:t xml:space="preserve">or </w:t>
      </w:r>
      <w:r w:rsidRPr="006C70FD">
        <w:rPr>
          <w:rFonts w:hint="eastAsia"/>
          <w:lang w:eastAsia="zh-CN"/>
        </w:rPr>
        <w:t>un</w:t>
      </w:r>
      <w:r w:rsidRPr="006C70FD">
        <w:rPr>
          <w:rFonts w:hint="eastAsia"/>
          <w:lang w:eastAsia="ja-JP"/>
        </w:rPr>
        <w:t xml:space="preserve">paired </w:t>
      </w:r>
      <w:r w:rsidRPr="006C70FD">
        <w:rPr>
          <w:lang w:eastAsia="ja-JP"/>
        </w:rPr>
        <w:t>spectrum</w:t>
      </w:r>
      <w:r w:rsidRPr="006C70FD">
        <w:rPr>
          <w:rFonts w:hint="eastAsia"/>
          <w:lang w:eastAsia="ja-JP"/>
        </w:rPr>
        <w:t xml:space="preserve"> operation</w:t>
      </w:r>
      <w:r>
        <w:rPr>
          <w:lang w:eastAsia="ja-JP"/>
        </w:rPr>
        <w:t xml:space="preserve"> without shared spectrum channel access</w:t>
      </w:r>
    </w:p>
    <w:p w14:paraId="38366468" w14:textId="525DDD74" w:rsidR="002033E6" w:rsidRDefault="002033E6" w:rsidP="002033E6">
      <w:pPr>
        <w:pStyle w:val="B4"/>
      </w:pPr>
      <w:r>
        <w:t>-</w:t>
      </w:r>
      <w:r>
        <w:tab/>
      </w:r>
      <w:r w:rsidRPr="006C70FD">
        <w:t xml:space="preserve">For carrier frequencies smaller than or equal to </w:t>
      </w:r>
      <w:r w:rsidRPr="006C70FD">
        <w:rPr>
          <w:rFonts w:hint="eastAsia"/>
        </w:rPr>
        <w:t>2.4</w:t>
      </w:r>
      <w:r w:rsidRPr="006C70FD">
        <w:t xml:space="preserve"> GHz, </w:t>
      </w:r>
      <w:r>
        <w:rPr>
          <w:iCs/>
          <w:noProof/>
          <w:position w:val="-10"/>
          <w:lang w:val="en-US" w:eastAsia="zh-CN"/>
        </w:rPr>
        <w:drawing>
          <wp:inline distT="0" distB="0" distL="0" distR="0" wp14:anchorId="48F122D7" wp14:editId="06B7C06E">
            <wp:extent cx="357505" cy="18097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6C70FD">
        <w:t>. For carrier frequencies</w:t>
      </w:r>
      <w:r w:rsidRPr="004917D8">
        <w:rPr>
          <w:lang w:val="en-US"/>
        </w:rPr>
        <w:t xml:space="preserve"> </w:t>
      </w:r>
      <w:r>
        <w:rPr>
          <w:lang w:val="en-US"/>
        </w:rPr>
        <w:t>within FR1</w:t>
      </w:r>
      <w:r w:rsidRPr="006C70FD">
        <w:t xml:space="preserve"> larger than </w:t>
      </w:r>
      <w:r w:rsidRPr="006C70FD">
        <w:rPr>
          <w:rFonts w:hint="eastAsia"/>
        </w:rPr>
        <w:t>2.4</w:t>
      </w:r>
      <w:r w:rsidRPr="006C70FD">
        <w:t xml:space="preserve"> GHz, </w:t>
      </w:r>
      <w:r>
        <w:rPr>
          <w:iCs/>
          <w:noProof/>
          <w:position w:val="-10"/>
          <w:lang w:val="en-US" w:eastAsia="zh-CN"/>
        </w:rPr>
        <w:drawing>
          <wp:inline distT="0" distB="0" distL="0" distR="0" wp14:anchorId="65D26F8A" wp14:editId="75B58406">
            <wp:extent cx="638175" cy="180975"/>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C70FD">
        <w:t>.</w:t>
      </w:r>
    </w:p>
    <w:p w14:paraId="19B6AEF1" w14:textId="1D540C3D" w:rsidR="002033E6" w:rsidRDefault="002033E6" w:rsidP="002033E6">
      <w:pPr>
        <w:pStyle w:val="B2"/>
        <w:rPr>
          <w:ins w:id="22" w:author="作者"/>
          <w:iCs/>
        </w:rPr>
      </w:pPr>
      <w:commentRangeStart w:id="23"/>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 shared spectrum channel access</w:t>
      </w:r>
      <w:ins w:id="24" w:author="作者">
        <w:r>
          <w:rPr>
            <w:lang w:eastAsia="ja-JP"/>
          </w:rPr>
          <w:t xml:space="preserve"> and </w:t>
        </w:r>
        <w:r w:rsidRPr="002033E6">
          <w:rPr>
            <w:i/>
            <w:lang w:eastAsia="ja-JP"/>
          </w:rPr>
          <w:t>ChannelAccessMode-r16</w:t>
        </w:r>
        <w:r>
          <w:rPr>
            <w:lang w:eastAsia="ja-JP"/>
          </w:rPr>
          <w:t>= “</w:t>
        </w:r>
        <w:r w:rsidRPr="002033E6">
          <w:rPr>
            <w:i/>
            <w:lang w:eastAsia="ja-JP"/>
          </w:rPr>
          <w:t>dynamic</w:t>
        </w:r>
        <w:r>
          <w:rPr>
            <w:lang w:eastAsia="ja-JP"/>
          </w:rPr>
          <w:t>”</w:t>
        </w:r>
      </w:ins>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0109D88D" w14:textId="029A5CE8" w:rsidR="002033E6" w:rsidRPr="00B916EC" w:rsidRDefault="002033E6" w:rsidP="002033E6">
      <w:pPr>
        <w:pStyle w:val="B2"/>
        <w:rPr>
          <w:ins w:id="25" w:author="作者"/>
          <w:lang w:eastAsia="ja-JP"/>
        </w:rPr>
      </w:pPr>
      <w:ins w:id="26" w:author="作者">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and </w:t>
        </w:r>
        <w:r w:rsidRPr="002033E6">
          <w:rPr>
            <w:i/>
            <w:lang w:eastAsia="ja-JP"/>
          </w:rPr>
          <w:t>ChannelAccessMode-r16</w:t>
        </w:r>
        <w:r>
          <w:rPr>
            <w:lang w:eastAsia="ja-JP"/>
          </w:rPr>
          <w:t>= “</w:t>
        </w:r>
        <w:r w:rsidRPr="002033E6">
          <w:rPr>
            <w:i/>
            <w:lang w:eastAsia="ja-JP"/>
          </w:rPr>
          <w:t>semi-static</w:t>
        </w:r>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m:t>
          </m:r>
        </m:oMath>
        <w:r>
          <w:rPr>
            <w:iCs/>
          </w:rPr>
          <w:t>.</w:t>
        </w:r>
      </w:ins>
      <w:commentRangeEnd w:id="23"/>
      <w:r w:rsidR="00823F91">
        <w:rPr>
          <w:rStyle w:val="af"/>
          <w:rFonts w:eastAsia="宋体"/>
        </w:rPr>
        <w:commentReference w:id="23"/>
      </w:r>
    </w:p>
    <w:p w14:paraId="10622021" w14:textId="5838FEBB" w:rsidR="002033E6" w:rsidRPr="00B916EC" w:rsidRDefault="002033E6" w:rsidP="002033E6">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550DEE61" wp14:editId="4CAE5D2A">
            <wp:extent cx="100965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w:r>
        <w:rPr>
          <w:iCs/>
          <w:noProof/>
          <w:position w:val="-10"/>
          <w:lang w:val="en-US" w:eastAsia="zh-CN"/>
        </w:rPr>
        <w:drawing>
          <wp:inline distT="0" distB="0" distL="0" distR="0" wp14:anchorId="127ED2A3" wp14:editId="23696CE7">
            <wp:extent cx="2466975" cy="18097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66975" cy="180975"/>
                    </a:xfrm>
                    <a:prstGeom prst="rect">
                      <a:avLst/>
                    </a:prstGeom>
                    <a:noFill/>
                    <a:ln>
                      <a:noFill/>
                    </a:ln>
                  </pic:spPr>
                </pic:pic>
              </a:graphicData>
            </a:graphic>
          </wp:inline>
        </w:drawing>
      </w:r>
      <w:r w:rsidRPr="00B916EC">
        <w:rPr>
          <w:lang w:eastAsia="ja-JP"/>
        </w:rPr>
        <w:t>.</w:t>
      </w:r>
    </w:p>
    <w:p w14:paraId="1F775DE5" w14:textId="49993D1C" w:rsidR="002033E6" w:rsidRPr="00B916EC" w:rsidRDefault="002033E6" w:rsidP="002033E6">
      <w:pPr>
        <w:pStyle w:val="B1"/>
      </w:pPr>
      <w:r>
        <w:rPr>
          <w:lang w:eastAsia="ja-JP"/>
        </w:rPr>
        <w:lastRenderedPageBreak/>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lang w:val="en-US" w:eastAsia="zh-CN"/>
        </w:rPr>
        <w:drawing>
          <wp:inline distT="0" distB="0" distL="0" distR="0" wp14:anchorId="26637110" wp14:editId="2C9ACC38">
            <wp:extent cx="182880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0975"/>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w:r>
        <w:rPr>
          <w:iCs/>
          <w:noProof/>
          <w:position w:val="-10"/>
          <w:lang w:val="en-US" w:eastAsia="zh-CN"/>
        </w:rPr>
        <w:drawing>
          <wp:inline distT="0" distB="0" distL="0" distR="0" wp14:anchorId="4FF52EFB" wp14:editId="70557E5B">
            <wp:extent cx="1095375" cy="18097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916EC">
        <w:t>.</w:t>
      </w:r>
    </w:p>
    <w:p w14:paraId="4159CDBE" w14:textId="77777777" w:rsidR="002033E6" w:rsidRPr="00AB72D2" w:rsidRDefault="002033E6" w:rsidP="002033E6">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 For a UE configured to operate with carrier aggregation over a set of cells in a frequency band of </w:t>
      </w:r>
      <w:r>
        <w:t>FR</w:t>
      </w:r>
      <w:r w:rsidRPr="00162E2F">
        <w:t>2</w:t>
      </w:r>
      <w:r w:rsidRPr="00333FF2">
        <w:t xml:space="preserve"> </w:t>
      </w:r>
      <w:r w:rsidRPr="00846278">
        <w:t>or with frequency-contiguous carrier aggregation over a set of cells in a frequency band of FR1</w:t>
      </w:r>
      <w:r w:rsidRPr="00162E2F">
        <w:t xml:space="preserve">, if the UE is provided </w:t>
      </w:r>
      <w:r>
        <w:t xml:space="preserve">SCS </w:t>
      </w:r>
      <w:r w:rsidRPr="00162E2F">
        <w:t xml:space="preserve">values </w:t>
      </w:r>
      <w:r w:rsidRPr="005261DA">
        <w:t xml:space="preserve">by </w:t>
      </w:r>
      <w:r>
        <w:rPr>
          <w:i/>
        </w:rPr>
        <w:t>ssbS</w:t>
      </w:r>
      <w:r w:rsidRPr="00162E2F">
        <w:rPr>
          <w:i/>
        </w:rPr>
        <w:t>ubcarrierSpacing</w:t>
      </w:r>
      <w:r w:rsidRPr="00162E2F">
        <w:t xml:space="preserve"> for receptions of SS/PBCH blocks on any cells from the set of cells, the UE expects the </w:t>
      </w:r>
      <w:r>
        <w:t xml:space="preserve">SCS </w:t>
      </w:r>
      <w:r w:rsidRPr="00162E2F">
        <w:t xml:space="preserve">values to be same. </w:t>
      </w:r>
    </w:p>
    <w:p w14:paraId="2D36CAAA" w14:textId="77777777" w:rsidR="002033E6" w:rsidRDefault="002033E6" w:rsidP="002033E6">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p>
    <w:p w14:paraId="2A09B107" w14:textId="77777777" w:rsidR="002033E6" w:rsidRDefault="002033E6" w:rsidP="002033E6">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rPr>
              <m:t>max</m:t>
            </m:r>
          </m:sub>
        </m:sSub>
      </m:oMath>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as described in [9, TS 38.104]</w:t>
      </w:r>
    </w:p>
    <w:p w14:paraId="50D92824" w14:textId="23E47982" w:rsidR="002033E6" w:rsidRDefault="002033E6" w:rsidP="002033E6">
      <w:pPr>
        <w:pStyle w:val="B1"/>
        <w:rPr>
          <w:ins w:id="27" w:author="作者"/>
        </w:rPr>
      </w:pPr>
      <w:commentRangeStart w:id="28"/>
      <w:r>
        <w:t>-</w:t>
      </w:r>
      <w:r>
        <w:tab/>
        <w:t>for operation with shared spectrum channel access</w:t>
      </w:r>
      <w:ins w:id="29" w:author="作者">
        <w:r>
          <w:t xml:space="preserve"> and </w:t>
        </w:r>
        <w:r w:rsidRPr="002E35E5">
          <w:rPr>
            <w:i/>
            <w:lang w:eastAsia="ja-JP"/>
          </w:rPr>
          <w:t>ChannelAccessMode-r16</w:t>
        </w:r>
        <w:r>
          <w:rPr>
            <w:lang w:eastAsia="ja-JP"/>
          </w:rPr>
          <w:t>= “</w:t>
        </w:r>
        <w:r w:rsidRPr="002E35E5">
          <w:rPr>
            <w:i/>
            <w:lang w:eastAsia="ja-JP"/>
          </w:rPr>
          <w:t>dynamic</w:t>
        </w:r>
        <w:r>
          <w:rPr>
            <w:lang w:eastAsia="ja-JP"/>
          </w:rPr>
          <w:t>”</w:t>
        </w:r>
      </w:ins>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 xml:space="preserve">30 kHz SCS of SS/PBCH blocks </w:t>
      </w:r>
    </w:p>
    <w:p w14:paraId="278B476E" w14:textId="6F690262" w:rsidR="002033E6" w:rsidRDefault="002033E6" w:rsidP="002033E6">
      <w:pPr>
        <w:pStyle w:val="B1"/>
      </w:pPr>
      <w:ins w:id="30" w:author="作者">
        <w:r>
          <w:t>-</w:t>
        </w:r>
        <w:r>
          <w:tab/>
          <w:t xml:space="preserve">for operation with shared spectrum channel access and </w:t>
        </w:r>
        <w:r w:rsidRPr="002E35E5">
          <w:rPr>
            <w:i/>
            <w:lang w:eastAsia="ja-JP"/>
          </w:rPr>
          <w:t>ChannelAccessMode-r16</w:t>
        </w:r>
        <w:r>
          <w:rPr>
            <w:lang w:eastAsia="ja-JP"/>
          </w:rPr>
          <w:t>= “</w:t>
        </w:r>
        <w:r>
          <w:rPr>
            <w:i/>
            <w:lang w:eastAsia="ja-JP"/>
          </w:rPr>
          <w:t>semi-static</w:t>
        </w:r>
        <w:r>
          <w:rPr>
            <w:lang w:eastAsia="ja-JP"/>
          </w:rPr>
          <w:t>”</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=8</m:t>
          </m:r>
        </m:oMath>
        <w:r w:rsidRPr="00C04E17">
          <w:t xml:space="preserve"> </w:t>
        </w:r>
        <w:r>
          <w:t>for</w:t>
        </w:r>
        <w:r w:rsidRPr="00B916EC">
          <w:t xml:space="preserve"> </w:t>
        </w:r>
        <w:r>
          <w:t>15 kHz SCS</w:t>
        </w:r>
        <w:r w:rsidRPr="00B916EC">
          <w:t xml:space="preserve"> of SS/PBCH blocks</w:t>
        </w:r>
        <w:r>
          <w:t xml:space="preserve"> and</w:t>
        </w:r>
        <w:r w:rsidRPr="00B916EC">
          <w:t xml:space="preserve"> </w:t>
        </w:r>
        <w:r>
          <w:t>30 kHz SCS of SS/PBCH blocks.</w:t>
        </w:r>
      </w:ins>
      <w:commentRangeEnd w:id="28"/>
      <w:r w:rsidR="00823F91">
        <w:rPr>
          <w:rStyle w:val="af"/>
        </w:rPr>
        <w:commentReference w:id="28"/>
      </w:r>
    </w:p>
    <w:p w14:paraId="2A226988" w14:textId="3E88F4A3" w:rsidR="00960252" w:rsidRDefault="002033E6" w:rsidP="00C81622">
      <w:pPr>
        <w:jc w:val="center"/>
        <w:rPr>
          <w:ins w:id="31" w:author="作者"/>
          <w:noProof/>
          <w:color w:val="FF0000"/>
          <w:sz w:val="24"/>
          <w:lang w:eastAsia="zh-CN"/>
        </w:rPr>
      </w:pPr>
      <w:r w:rsidRPr="00B071F8">
        <w:rPr>
          <w:noProof/>
          <w:color w:val="FF0000"/>
          <w:sz w:val="24"/>
          <w:lang w:eastAsia="zh-CN"/>
        </w:rPr>
        <w:t>*** Unchanged text is omitted ***</w:t>
      </w:r>
    </w:p>
    <w:p w14:paraId="2ACC9864" w14:textId="6E8ABD54" w:rsidR="00960252" w:rsidRDefault="00960252" w:rsidP="00960252">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del w:id="32" w:author="作者">
        <w:r w:rsidDel="00960252">
          <w:rPr>
            <w:i/>
            <w:iCs/>
          </w:rPr>
          <w:delText>ssb</w:delText>
        </w:r>
      </w:del>
      <w:r>
        <w:rPr>
          <w:i/>
          <w:iCs/>
        </w:rPr>
        <w:t xml:space="preserve">SubcarrierSpacingCommon </w:t>
      </w:r>
      <w:r>
        <w:t>indicates SCS of RMSI only for the case of "operation without shared spectrum".The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05FEF4C5" w14:textId="2337B09E" w:rsidR="00960252" w:rsidRPr="002F4E87" w:rsidRDefault="00960252" w:rsidP="00960252">
      <w:pPr>
        <w:pStyle w:val="TH"/>
      </w:pPr>
      <w:r>
        <w:t>Table 4-1</w:t>
      </w:r>
      <w:r w:rsidRPr="002F4E87">
        <w:t xml:space="preserve">: Mapping between the combination of </w:t>
      </w:r>
      <w:bookmarkStart w:id="33" w:name="OLE_LINK5"/>
      <w:r w:rsidRPr="002F4E87">
        <w:rPr>
          <w:iCs/>
        </w:rPr>
        <w:t xml:space="preserve">subCarrierSpacingCommon </w:t>
      </w:r>
      <w:bookmarkEnd w:id="33"/>
      <w:r w:rsidRPr="002F4E87">
        <w:t>and</w:t>
      </w:r>
      <w:commentRangeStart w:id="34"/>
      <w:r w:rsidRPr="002F4E87">
        <w:rPr>
          <w:iCs/>
        </w:rPr>
        <w:t xml:space="preserve"> </w:t>
      </w:r>
      <w:del w:id="35" w:author="作者">
        <w:r w:rsidRPr="002F4E87" w:rsidDel="009560E7">
          <w:delText>[</w:delText>
        </w:r>
        <w:r w:rsidRPr="002F4E87" w:rsidDel="009560E7">
          <w:rPr>
            <w:iCs/>
          </w:rPr>
          <w:delText xml:space="preserve">spare </w:delText>
        </w:r>
        <w:r w:rsidRPr="002F4E87" w:rsidDel="009560E7">
          <w:delText>or</w:delText>
        </w:r>
        <w:r w:rsidRPr="002F4E87" w:rsidDel="009560E7">
          <w:rPr>
            <w:iCs/>
          </w:rPr>
          <w:delText xml:space="preserve"> </w:delText>
        </w:r>
      </w:del>
      <w:r w:rsidRPr="002F4E87">
        <w:t>LSB of</w:t>
      </w:r>
      <w:r w:rsidRPr="002F4E87">
        <w:rPr>
          <w:iCs/>
        </w:rPr>
        <w:t xml:space="preserve"> ssb-SubcarrierOffset</w:t>
      </w:r>
      <w:del w:id="36" w:author="作者">
        <w:r w:rsidRPr="002F4E87" w:rsidDel="009560E7">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960252" w:rsidRPr="00FD5A86" w14:paraId="4024FAB7" w14:textId="77777777" w:rsidTr="003E564E">
        <w:trPr>
          <w:cantSplit/>
          <w:jc w:val="center"/>
        </w:trPr>
        <w:tc>
          <w:tcPr>
            <w:tcW w:w="2425" w:type="dxa"/>
            <w:tcBorders>
              <w:bottom w:val="double" w:sz="4" w:space="0" w:color="auto"/>
              <w:right w:val="double" w:sz="4" w:space="0" w:color="auto"/>
            </w:tcBorders>
            <w:shd w:val="clear" w:color="auto" w:fill="E0E0E0"/>
            <w:vAlign w:val="center"/>
          </w:tcPr>
          <w:p w14:paraId="2100E523" w14:textId="77777777" w:rsidR="00960252" w:rsidRPr="002F4E87" w:rsidRDefault="00960252" w:rsidP="003E564E">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3A6332B4" w14:textId="4BAFCE5A" w:rsidR="00960252" w:rsidRPr="002F4E87" w:rsidRDefault="00960252" w:rsidP="003E564E">
            <w:pPr>
              <w:pStyle w:val="TAH"/>
              <w:rPr>
                <w:rFonts w:cs="Arial"/>
                <w:bCs/>
                <w:lang w:val="en-US"/>
              </w:rPr>
            </w:pPr>
            <w:del w:id="37" w:author="作者">
              <w:r w:rsidRPr="002F4E87" w:rsidDel="00560BAF">
                <w:rPr>
                  <w:rFonts w:cs="Arial"/>
                  <w:i/>
                  <w:iCs/>
                </w:rPr>
                <w:delText xml:space="preserve">[spare </w:delText>
              </w:r>
              <w:r w:rsidRPr="002F4E87" w:rsidDel="00560BAF">
                <w:rPr>
                  <w:rFonts w:cs="Arial"/>
                </w:rPr>
                <w:delText>or</w:delText>
              </w:r>
              <w:r w:rsidRPr="002F4E87" w:rsidDel="00560BAF">
                <w:rPr>
                  <w:rFonts w:cs="Arial"/>
                  <w:i/>
                  <w:iCs/>
                </w:rPr>
                <w:delText xml:space="preserve"> </w:delText>
              </w:r>
            </w:del>
            <w:r w:rsidRPr="002F4E87">
              <w:rPr>
                <w:rFonts w:cs="Arial"/>
              </w:rPr>
              <w:t>LSB of</w:t>
            </w:r>
            <w:r w:rsidRPr="002F4E87">
              <w:rPr>
                <w:rFonts w:cs="Arial"/>
                <w:i/>
                <w:iCs/>
              </w:rPr>
              <w:t xml:space="preserve"> ssb-SubcarrierOffset</w:t>
            </w:r>
            <w:del w:id="38" w:author="作者">
              <w:r w:rsidRPr="002F4E87" w:rsidDel="00560BAF">
                <w:rPr>
                  <w:rFonts w:cs="Arial"/>
                  <w:i/>
                  <w:iCs/>
                </w:rPr>
                <w:delText>]</w:delText>
              </w:r>
            </w:del>
          </w:p>
        </w:tc>
        <w:tc>
          <w:tcPr>
            <w:tcW w:w="1556" w:type="dxa"/>
            <w:tcBorders>
              <w:bottom w:val="double" w:sz="4" w:space="0" w:color="auto"/>
            </w:tcBorders>
            <w:shd w:val="clear" w:color="auto" w:fill="E0E0E0"/>
            <w:vAlign w:val="center"/>
          </w:tcPr>
          <w:p w14:paraId="0A9CE5B5" w14:textId="77777777" w:rsidR="00960252" w:rsidRPr="002F4E87" w:rsidRDefault="00DE7462" w:rsidP="003E564E">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commentRangeEnd w:id="34"/>
      <w:tr w:rsidR="00960252" w:rsidRPr="00FD5A86" w14:paraId="4655A801" w14:textId="77777777" w:rsidTr="003E564E">
        <w:trPr>
          <w:cantSplit/>
          <w:jc w:val="center"/>
        </w:trPr>
        <w:tc>
          <w:tcPr>
            <w:tcW w:w="2425" w:type="dxa"/>
            <w:tcBorders>
              <w:top w:val="double" w:sz="4" w:space="0" w:color="auto"/>
              <w:right w:val="double" w:sz="4" w:space="0" w:color="auto"/>
            </w:tcBorders>
            <w:shd w:val="clear" w:color="auto" w:fill="auto"/>
            <w:vAlign w:val="center"/>
          </w:tcPr>
          <w:p w14:paraId="65B30D87" w14:textId="77777777" w:rsidR="00960252" w:rsidRPr="00FD5A86" w:rsidRDefault="00560BAF" w:rsidP="003E564E">
            <w:pPr>
              <w:pStyle w:val="TAC"/>
              <w:rPr>
                <w:lang w:val="en-US"/>
              </w:rPr>
            </w:pPr>
            <w:r>
              <w:rPr>
                <w:rStyle w:val="af"/>
                <w:rFonts w:ascii="Times New Roman" w:hAnsi="Times New Roman"/>
              </w:rPr>
              <w:commentReference w:id="34"/>
            </w:r>
            <w:r w:rsidR="00960252" w:rsidRPr="0096519C">
              <w:t>scs15or60</w:t>
            </w:r>
          </w:p>
        </w:tc>
        <w:tc>
          <w:tcPr>
            <w:tcW w:w="3544" w:type="dxa"/>
            <w:tcBorders>
              <w:top w:val="double" w:sz="4" w:space="0" w:color="auto"/>
              <w:left w:val="double" w:sz="4" w:space="0" w:color="auto"/>
            </w:tcBorders>
            <w:vAlign w:val="center"/>
          </w:tcPr>
          <w:p w14:paraId="211AE616" w14:textId="77777777" w:rsidR="00960252" w:rsidRPr="00FD5A86" w:rsidRDefault="00960252" w:rsidP="003E564E">
            <w:pPr>
              <w:pStyle w:val="TAC"/>
              <w:rPr>
                <w:lang w:val="en-US"/>
              </w:rPr>
            </w:pPr>
            <w:r>
              <w:rPr>
                <w:lang w:val="en-US"/>
              </w:rPr>
              <w:t>0</w:t>
            </w:r>
          </w:p>
        </w:tc>
        <w:tc>
          <w:tcPr>
            <w:tcW w:w="1556" w:type="dxa"/>
            <w:tcBorders>
              <w:top w:val="double" w:sz="4" w:space="0" w:color="auto"/>
            </w:tcBorders>
            <w:vAlign w:val="center"/>
          </w:tcPr>
          <w:p w14:paraId="1FF99F01" w14:textId="77777777" w:rsidR="00960252" w:rsidRPr="00FD5A86" w:rsidRDefault="00960252" w:rsidP="003E564E">
            <w:pPr>
              <w:pStyle w:val="TAC"/>
              <w:rPr>
                <w:lang w:val="en-US"/>
              </w:rPr>
            </w:pPr>
            <w:r>
              <w:rPr>
                <w:lang w:val="en-US"/>
              </w:rPr>
              <w:t>1</w:t>
            </w:r>
          </w:p>
        </w:tc>
      </w:tr>
      <w:tr w:rsidR="00960252" w:rsidRPr="00FD5A86" w14:paraId="08513536" w14:textId="77777777" w:rsidTr="003E564E">
        <w:trPr>
          <w:cantSplit/>
          <w:jc w:val="center"/>
        </w:trPr>
        <w:tc>
          <w:tcPr>
            <w:tcW w:w="2425" w:type="dxa"/>
            <w:tcBorders>
              <w:right w:val="double" w:sz="4" w:space="0" w:color="auto"/>
            </w:tcBorders>
            <w:shd w:val="clear" w:color="auto" w:fill="auto"/>
            <w:vAlign w:val="center"/>
          </w:tcPr>
          <w:p w14:paraId="5F1B0282" w14:textId="77777777" w:rsidR="00960252" w:rsidRPr="00FD5A86" w:rsidRDefault="00960252" w:rsidP="003E564E">
            <w:pPr>
              <w:pStyle w:val="TAC"/>
              <w:rPr>
                <w:lang w:val="en-US"/>
              </w:rPr>
            </w:pPr>
            <w:r w:rsidRPr="0096519C">
              <w:t>scs15or60</w:t>
            </w:r>
          </w:p>
        </w:tc>
        <w:tc>
          <w:tcPr>
            <w:tcW w:w="3544" w:type="dxa"/>
            <w:tcBorders>
              <w:left w:val="double" w:sz="4" w:space="0" w:color="auto"/>
            </w:tcBorders>
            <w:vAlign w:val="center"/>
          </w:tcPr>
          <w:p w14:paraId="2A3C0E65" w14:textId="77777777" w:rsidR="00960252" w:rsidRPr="00FD5A86" w:rsidRDefault="00960252" w:rsidP="003E564E">
            <w:pPr>
              <w:pStyle w:val="TAC"/>
              <w:rPr>
                <w:lang w:val="en-US"/>
              </w:rPr>
            </w:pPr>
            <w:r>
              <w:rPr>
                <w:lang w:val="en-US"/>
              </w:rPr>
              <w:t>1</w:t>
            </w:r>
          </w:p>
        </w:tc>
        <w:tc>
          <w:tcPr>
            <w:tcW w:w="1556" w:type="dxa"/>
            <w:vAlign w:val="center"/>
          </w:tcPr>
          <w:p w14:paraId="5D00F203" w14:textId="77777777" w:rsidR="00960252" w:rsidRPr="00FD5A86" w:rsidRDefault="00960252" w:rsidP="003E564E">
            <w:pPr>
              <w:pStyle w:val="TAC"/>
              <w:rPr>
                <w:lang w:val="en-US"/>
              </w:rPr>
            </w:pPr>
            <w:r>
              <w:rPr>
                <w:lang w:val="en-US"/>
              </w:rPr>
              <w:t>2</w:t>
            </w:r>
          </w:p>
        </w:tc>
      </w:tr>
      <w:tr w:rsidR="00960252" w:rsidRPr="00FD5A86" w14:paraId="24088F85" w14:textId="77777777" w:rsidTr="003E564E">
        <w:trPr>
          <w:cantSplit/>
          <w:jc w:val="center"/>
        </w:trPr>
        <w:tc>
          <w:tcPr>
            <w:tcW w:w="2425" w:type="dxa"/>
            <w:tcBorders>
              <w:right w:val="double" w:sz="4" w:space="0" w:color="auto"/>
            </w:tcBorders>
            <w:shd w:val="clear" w:color="auto" w:fill="auto"/>
            <w:vAlign w:val="center"/>
          </w:tcPr>
          <w:p w14:paraId="2E72FD1C" w14:textId="77777777" w:rsidR="00960252" w:rsidRPr="00FD5A86" w:rsidRDefault="00960252" w:rsidP="003E564E">
            <w:pPr>
              <w:pStyle w:val="TAC"/>
            </w:pPr>
            <w:r w:rsidRPr="0096519C">
              <w:t>scs30or120</w:t>
            </w:r>
          </w:p>
        </w:tc>
        <w:tc>
          <w:tcPr>
            <w:tcW w:w="3544" w:type="dxa"/>
            <w:tcBorders>
              <w:left w:val="double" w:sz="4" w:space="0" w:color="auto"/>
            </w:tcBorders>
            <w:vAlign w:val="center"/>
          </w:tcPr>
          <w:p w14:paraId="0C64E042" w14:textId="77777777" w:rsidR="00960252" w:rsidRPr="00FD5A86" w:rsidRDefault="00960252" w:rsidP="003E564E">
            <w:pPr>
              <w:pStyle w:val="TAC"/>
            </w:pPr>
            <w:r>
              <w:t>0</w:t>
            </w:r>
          </w:p>
        </w:tc>
        <w:tc>
          <w:tcPr>
            <w:tcW w:w="1556" w:type="dxa"/>
            <w:vAlign w:val="center"/>
          </w:tcPr>
          <w:p w14:paraId="14FC0997" w14:textId="77777777" w:rsidR="00960252" w:rsidRPr="00FD5A86" w:rsidRDefault="00960252" w:rsidP="003E564E">
            <w:pPr>
              <w:pStyle w:val="TAC"/>
            </w:pPr>
            <w:r>
              <w:t>4</w:t>
            </w:r>
          </w:p>
        </w:tc>
      </w:tr>
      <w:tr w:rsidR="00960252" w:rsidRPr="00FD5A86" w14:paraId="69E23A7E" w14:textId="77777777" w:rsidTr="003E564E">
        <w:trPr>
          <w:cantSplit/>
          <w:jc w:val="center"/>
        </w:trPr>
        <w:tc>
          <w:tcPr>
            <w:tcW w:w="2425" w:type="dxa"/>
            <w:tcBorders>
              <w:right w:val="double" w:sz="4" w:space="0" w:color="auto"/>
            </w:tcBorders>
            <w:shd w:val="clear" w:color="auto" w:fill="auto"/>
            <w:vAlign w:val="center"/>
          </w:tcPr>
          <w:p w14:paraId="7776947D" w14:textId="77777777" w:rsidR="00960252" w:rsidRPr="00FD5A86" w:rsidRDefault="00960252" w:rsidP="003E564E">
            <w:pPr>
              <w:pStyle w:val="TAC"/>
            </w:pPr>
            <w:r w:rsidRPr="0096519C">
              <w:t>scs30or120</w:t>
            </w:r>
          </w:p>
        </w:tc>
        <w:tc>
          <w:tcPr>
            <w:tcW w:w="3544" w:type="dxa"/>
            <w:tcBorders>
              <w:left w:val="double" w:sz="4" w:space="0" w:color="auto"/>
            </w:tcBorders>
            <w:vAlign w:val="center"/>
          </w:tcPr>
          <w:p w14:paraId="1B2B81F0" w14:textId="77777777" w:rsidR="00960252" w:rsidRPr="00FD5A86" w:rsidRDefault="00960252" w:rsidP="003E564E">
            <w:pPr>
              <w:pStyle w:val="TAC"/>
            </w:pPr>
            <w:r>
              <w:t>1</w:t>
            </w:r>
          </w:p>
        </w:tc>
        <w:tc>
          <w:tcPr>
            <w:tcW w:w="1556" w:type="dxa"/>
            <w:vAlign w:val="center"/>
          </w:tcPr>
          <w:p w14:paraId="6F2497D8" w14:textId="77777777" w:rsidR="00960252" w:rsidRPr="00FD5A86" w:rsidRDefault="00960252" w:rsidP="003E564E">
            <w:pPr>
              <w:pStyle w:val="TAC"/>
            </w:pPr>
            <w:r>
              <w:t>8</w:t>
            </w:r>
          </w:p>
        </w:tc>
      </w:tr>
    </w:tbl>
    <w:p w14:paraId="13B57469" w14:textId="77777777" w:rsidR="00960252" w:rsidRDefault="00960252" w:rsidP="00960252">
      <w:pPr>
        <w:rPr>
          <w:noProof/>
          <w:color w:val="FF0000"/>
          <w:sz w:val="24"/>
          <w:lang w:eastAsia="zh-CN"/>
        </w:rPr>
      </w:pPr>
    </w:p>
    <w:p w14:paraId="333F9F3C" w14:textId="5A01D2E1" w:rsidR="00960252" w:rsidRDefault="00960252" w:rsidP="00960252">
      <w:pPr>
        <w:jc w:val="center"/>
        <w:rPr>
          <w:noProof/>
          <w:color w:val="FF0000"/>
          <w:sz w:val="24"/>
          <w:lang w:eastAsia="zh-CN"/>
        </w:rPr>
      </w:pPr>
      <w:r w:rsidRPr="00B071F8">
        <w:rPr>
          <w:noProof/>
          <w:color w:val="FF0000"/>
          <w:sz w:val="24"/>
          <w:lang w:eastAsia="zh-CN"/>
        </w:rPr>
        <w:t>*** Unchanged text is omitted ***</w:t>
      </w:r>
    </w:p>
    <w:p w14:paraId="3DEB0C5E" w14:textId="77777777" w:rsidR="002033E6" w:rsidRPr="002033E6" w:rsidRDefault="002033E6" w:rsidP="002033E6">
      <w:pPr>
        <w:jc w:val="center"/>
        <w:rPr>
          <w:lang w:val="en-GB"/>
        </w:rPr>
      </w:pPr>
    </w:p>
    <w:p w14:paraId="62272CC6" w14:textId="3C00513E" w:rsidR="00823F91" w:rsidRDefault="00823F91" w:rsidP="00823F91">
      <w:pPr>
        <w:pStyle w:val="2"/>
        <w:numPr>
          <w:ilvl w:val="0"/>
          <w:numId w:val="0"/>
        </w:numPr>
      </w:pPr>
      <w:bookmarkStart w:id="39" w:name="_Ref491452917"/>
      <w:bookmarkStart w:id="40" w:name="_Toc12021462"/>
      <w:bookmarkStart w:id="41" w:name="_Toc20311574"/>
      <w:bookmarkStart w:id="42" w:name="_Toc26719399"/>
      <w:bookmarkStart w:id="43" w:name="_Toc29894830"/>
      <w:bookmarkStart w:id="44" w:name="_Toc29899129"/>
      <w:bookmarkStart w:id="45" w:name="_Toc29899547"/>
      <w:bookmarkStart w:id="46" w:name="_Toc29917284"/>
      <w:bookmarkStart w:id="47" w:name="_Toc26719423"/>
      <w:bookmarkStart w:id="48" w:name="_Toc29894858"/>
      <w:bookmarkStart w:id="49" w:name="_Toc29899157"/>
      <w:bookmarkStart w:id="50" w:name="_Toc29899575"/>
      <w:bookmarkStart w:id="51" w:name="_Toc29917312"/>
      <w:r w:rsidRPr="00823F91">
        <w:lastRenderedPageBreak/>
        <w:t>TP#</w:t>
      </w:r>
      <w:r>
        <w:t>2</w:t>
      </w:r>
      <w:r w:rsidRPr="00823F91">
        <w:t>: text proposal for section 8 of TS38.213 v16.1.0</w:t>
      </w:r>
    </w:p>
    <w:p w14:paraId="7F0AE26A" w14:textId="77777777" w:rsidR="002033E6" w:rsidRPr="00B916EC" w:rsidRDefault="002033E6" w:rsidP="002033E6">
      <w:pPr>
        <w:pStyle w:val="2"/>
        <w:numPr>
          <w:ilvl w:val="0"/>
          <w:numId w:val="0"/>
        </w:numPr>
        <w:ind w:left="850"/>
      </w:pPr>
      <w:r w:rsidRPr="00B916EC">
        <w:t>8</w:t>
      </w:r>
      <w:r w:rsidRPr="00B916EC">
        <w:rPr>
          <w:rFonts w:hint="eastAsia"/>
        </w:rPr>
        <w:t>.1</w:t>
      </w:r>
      <w:r>
        <w:rPr>
          <w:rFonts w:hint="eastAsia"/>
        </w:rPr>
        <w:tab/>
      </w:r>
      <w:r w:rsidRPr="00B916EC">
        <w:t>Random access preamble</w:t>
      </w:r>
      <w:bookmarkEnd w:id="39"/>
      <w:bookmarkEnd w:id="40"/>
      <w:bookmarkEnd w:id="41"/>
      <w:bookmarkEnd w:id="42"/>
      <w:bookmarkEnd w:id="43"/>
      <w:bookmarkEnd w:id="44"/>
      <w:bookmarkEnd w:id="45"/>
      <w:bookmarkEnd w:id="46"/>
    </w:p>
    <w:p w14:paraId="5F9D0121" w14:textId="77777777" w:rsidR="002033E6" w:rsidRPr="0034228D" w:rsidRDefault="002033E6" w:rsidP="002033E6">
      <w:pPr>
        <w:jc w:val="center"/>
        <w:rPr>
          <w:b/>
          <w:sz w:val="28"/>
          <w:lang w:eastAsia="zh-CN"/>
        </w:rPr>
      </w:pPr>
      <w:r w:rsidRPr="00B071F8">
        <w:rPr>
          <w:noProof/>
          <w:color w:val="FF0000"/>
          <w:sz w:val="24"/>
          <w:lang w:eastAsia="zh-CN"/>
        </w:rPr>
        <w:t>*** Unchanged text is omitted ***</w:t>
      </w:r>
    </w:p>
    <w:p w14:paraId="25413C50" w14:textId="77777777" w:rsidR="002033E6" w:rsidRDefault="002033E6" w:rsidP="002033E6">
      <w:bookmarkStart w:id="52" w:name="_Hlk29801864"/>
      <w:r w:rsidRPr="00162E2F">
        <w:t xml:space="preserve">For unpaired spectrum, </w:t>
      </w:r>
    </w:p>
    <w:p w14:paraId="52B37D10" w14:textId="755A8643" w:rsidR="002033E6" w:rsidRPr="00162E2F" w:rsidRDefault="002033E6" w:rsidP="002033E6">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lang w:val="en-US" w:eastAsia="zh-CN"/>
        </w:rPr>
        <w:drawing>
          <wp:inline distT="0" distB="0" distL="0" distR="0" wp14:anchorId="6D8CA6BC" wp14:editId="47E57DA5">
            <wp:extent cx="280035" cy="196850"/>
            <wp:effectExtent l="0" t="0" r="571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lang w:val="en-US" w:eastAsia="zh-CN"/>
        </w:rPr>
        <w:drawing>
          <wp:inline distT="0" distB="0" distL="0" distR="0" wp14:anchorId="4A120CD1" wp14:editId="31827AA7">
            <wp:extent cx="280035" cy="196850"/>
            <wp:effectExtent l="0" t="0" r="571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t xml:space="preserve"> is provided in Table 8.1</w:t>
      </w:r>
      <w:r w:rsidRPr="00162E2F">
        <w:t>-2</w:t>
      </w:r>
      <w:r>
        <w:t xml:space="preserve">, </w:t>
      </w:r>
      <w:commentRangeStart w:id="53"/>
      <w:ins w:id="54" w:author="作者">
        <w:r w:rsidR="002938CB" w:rsidRPr="00F76F56">
          <w:t xml:space="preserve">and if </w:t>
        </w:r>
        <w:r w:rsidR="002938CB" w:rsidRPr="001107BF">
          <w:rPr>
            <w:i/>
          </w:rPr>
          <w:t>ChannelAccess</w:t>
        </w:r>
        <w:r w:rsidR="002938CB">
          <w:rPr>
            <w:i/>
          </w:rPr>
          <w:t>Mode</w:t>
        </w:r>
        <w:r w:rsidR="002938CB" w:rsidRPr="001107BF">
          <w:rPr>
            <w:i/>
          </w:rPr>
          <w:t>-r16</w:t>
        </w:r>
        <w:r w:rsidR="002938CB" w:rsidRPr="001107BF">
          <w:t xml:space="preserve"> = </w:t>
        </w:r>
        <w:r w:rsidR="002938CB">
          <w:t>“</w:t>
        </w:r>
        <w:r w:rsidR="002938CB" w:rsidRPr="001107BF">
          <w:rPr>
            <w:i/>
          </w:rPr>
          <w:t>semi</w:t>
        </w:r>
        <w:r w:rsidR="002938CB">
          <w:rPr>
            <w:i/>
          </w:rPr>
          <w:t>-</w:t>
        </w:r>
        <w:r w:rsidR="002938CB" w:rsidRPr="001107BF">
          <w:rPr>
            <w:i/>
          </w:rPr>
          <w:t>static</w:t>
        </w:r>
        <w:r w:rsidR="002938CB" w:rsidRPr="002938CB">
          <w:t>”</w:t>
        </w:r>
        <w:r w:rsidR="002938CB" w:rsidRPr="001107BF">
          <w:t xml:space="preserve"> is provided, does not overlap with </w:t>
        </w:r>
        <w:r w:rsidR="002938CB" w:rsidRPr="00F76F56">
          <w:t xml:space="preserve">a set of consecutive symbols before the start of </w:t>
        </w:r>
        <w:r w:rsidR="002938CB">
          <w:t>a</w:t>
        </w:r>
        <w:r w:rsidR="002938CB" w:rsidRPr="00F76F56">
          <w:t xml:space="preserve"> next channel occupancy time </w:t>
        </w:r>
        <w:r w:rsidR="002938CB">
          <w:t>where there</w:t>
        </w:r>
        <w:r w:rsidR="002938CB" w:rsidRPr="00F76F56">
          <w:t xml:space="preserve"> shall not </w:t>
        </w:r>
        <w:r w:rsidR="002938CB">
          <w:t>be</w:t>
        </w:r>
        <w:r w:rsidR="002938CB" w:rsidRPr="00F76F56">
          <w:t xml:space="preserve"> any transmissions, as described in [15, TS 37.213]</w:t>
        </w:r>
        <w:r w:rsidR="002938CB">
          <w:t>, and UE detects any DL transmission from the serving cell in the same channel occupancy before the PRACH slot</w:t>
        </w:r>
      </w:ins>
      <w:commentRangeEnd w:id="53"/>
      <w:r w:rsidR="00823F91">
        <w:rPr>
          <w:rStyle w:val="af"/>
        </w:rPr>
        <w:commentReference w:id="53"/>
      </w:r>
    </w:p>
    <w:p w14:paraId="4AD1AAE6" w14:textId="77777777" w:rsidR="002033E6" w:rsidRDefault="002033E6" w:rsidP="002033E6">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68961C75" w14:textId="77777777" w:rsidR="002033E6" w:rsidRDefault="002033E6" w:rsidP="002033E6">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61CEABB7" w14:textId="77777777" w:rsidR="002033E6" w:rsidRDefault="002033E6" w:rsidP="002033E6">
      <w:pPr>
        <w:pStyle w:val="B2"/>
      </w:pPr>
      <w:r>
        <w:t>-</w:t>
      </w:r>
      <w:r>
        <w:tab/>
      </w:r>
      <w:r w:rsidRPr="0010268E">
        <w:t>it is within UL symbols</w:t>
      </w:r>
      <w:r>
        <w:rPr>
          <w:lang w:val="en-US"/>
        </w:rPr>
        <w:t>,</w:t>
      </w:r>
      <w:r w:rsidRPr="0010268E">
        <w:rPr>
          <w:lang w:val="en-US"/>
        </w:rPr>
        <w:t xml:space="preserve"> </w:t>
      </w:r>
      <w:r w:rsidRPr="0010268E">
        <w:t xml:space="preserve">or </w:t>
      </w:r>
    </w:p>
    <w:p w14:paraId="509E64F2" w14:textId="420DD96E" w:rsidR="002033E6" w:rsidRPr="00F76F56" w:rsidRDefault="002033E6" w:rsidP="002033E6">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lang w:val="en-US" w:eastAsia="zh-CN"/>
        </w:rPr>
        <w:drawing>
          <wp:inline distT="0" distB="0" distL="0" distR="0" wp14:anchorId="75A83281" wp14:editId="50A676E6">
            <wp:extent cx="280035" cy="196850"/>
            <wp:effectExtent l="0" t="0" r="571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lang w:val="en-US" w:eastAsia="zh-CN"/>
        </w:rPr>
        <w:drawing>
          <wp:inline distT="0" distB="0" distL="0" distR="0" wp14:anchorId="1D2C2F19" wp14:editId="431787E1">
            <wp:extent cx="280035" cy="196850"/>
            <wp:effectExtent l="0" t="0" r="571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lang w:val="en-US" w:eastAsia="zh-CN"/>
        </w:rPr>
        <w:drawing>
          <wp:inline distT="0" distB="0" distL="0" distR="0" wp14:anchorId="78C4AC9C" wp14:editId="2C1ECFC3">
            <wp:extent cx="280035" cy="196850"/>
            <wp:effectExtent l="0" t="0" r="571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 cy="19685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ChannelAccessType-r16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r>
        <w:t>,</w:t>
      </w:r>
      <w:ins w:id="55" w:author="作者">
        <w:r w:rsidR="002938CB">
          <w:t xml:space="preserve">  </w:t>
        </w:r>
        <w:commentRangeStart w:id="56"/>
        <w:r w:rsidR="002938CB">
          <w:t>and UE detects any DL transmission from the serving cell in the same channel occupancy before the PRACH slot</w:t>
        </w:r>
      </w:ins>
      <w:commentRangeEnd w:id="56"/>
      <w:r w:rsidR="00E4538F">
        <w:rPr>
          <w:rStyle w:val="af"/>
          <w:rFonts w:eastAsia="宋体"/>
        </w:rPr>
        <w:commentReference w:id="56"/>
      </w:r>
    </w:p>
    <w:p w14:paraId="67936D1B" w14:textId="77777777" w:rsidR="002033E6" w:rsidRPr="0010268E" w:rsidRDefault="002033E6" w:rsidP="002033E6">
      <w:pPr>
        <w:pStyle w:val="B3"/>
      </w:pPr>
      <w:r w:rsidRPr="00F76F56">
        <w:t>-</w:t>
      </w:r>
      <w:r w:rsidRPr="00F76F56">
        <w:tab/>
        <w:t xml:space="preserve">the index of the SS/PBCH block is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sidRPr="001955EA">
        <w:t xml:space="preserve">. </w:t>
      </w:r>
    </w:p>
    <w:bookmarkEnd w:id="52"/>
    <w:p w14:paraId="1DCD92CE" w14:textId="77777777" w:rsidR="002033E6" w:rsidRPr="0034228D" w:rsidRDefault="002033E6" w:rsidP="002033E6">
      <w:pPr>
        <w:jc w:val="center"/>
        <w:rPr>
          <w:b/>
          <w:sz w:val="28"/>
          <w:lang w:eastAsia="zh-CN"/>
        </w:rPr>
      </w:pPr>
      <w:r w:rsidRPr="00B071F8">
        <w:rPr>
          <w:noProof/>
          <w:color w:val="FF0000"/>
          <w:sz w:val="24"/>
          <w:lang w:eastAsia="zh-CN"/>
        </w:rPr>
        <w:t>*** Unchanged text is omitted ***</w:t>
      </w:r>
    </w:p>
    <w:p w14:paraId="7285B52F" w14:textId="72CBA158" w:rsidR="002033E6" w:rsidRDefault="00823F91" w:rsidP="00823F91">
      <w:pPr>
        <w:pStyle w:val="2"/>
        <w:numPr>
          <w:ilvl w:val="0"/>
          <w:numId w:val="0"/>
        </w:numPr>
        <w:rPr>
          <w:ins w:id="57" w:author="作者"/>
          <w:lang w:val="x-none" w:eastAsia="zh-CN"/>
        </w:rPr>
      </w:pPr>
      <w:r w:rsidRPr="00823F91">
        <w:t>TP#</w:t>
      </w:r>
      <w:r>
        <w:t>3</w:t>
      </w:r>
      <w:r w:rsidRPr="00823F91">
        <w:t>: text proposal for section 8 of TS38.213 v16.1.0</w:t>
      </w:r>
    </w:p>
    <w:p w14:paraId="0E84CFCD" w14:textId="77777777" w:rsidR="002033E6" w:rsidRPr="00B916EC" w:rsidRDefault="002033E6" w:rsidP="002033E6">
      <w:pPr>
        <w:pStyle w:val="2"/>
        <w:numPr>
          <w:ilvl w:val="0"/>
          <w:numId w:val="0"/>
        </w:numPr>
        <w:ind w:left="850"/>
      </w:pPr>
      <w:r w:rsidRPr="00B916EC">
        <w:t>8</w:t>
      </w:r>
      <w:r w:rsidRPr="00B916EC">
        <w:rPr>
          <w:rFonts w:hint="eastAsia"/>
        </w:rPr>
        <w:t>.</w:t>
      </w:r>
      <w:r w:rsidRPr="00B916EC">
        <w:t>2</w:t>
      </w:r>
      <w:r>
        <w:rPr>
          <w:rFonts w:hint="eastAsia"/>
        </w:rPr>
        <w:tab/>
      </w:r>
      <w:r w:rsidRPr="00B916EC">
        <w:t>Random access response</w:t>
      </w:r>
      <w:r>
        <w:t xml:space="preserve"> - Type-1 random access procedure</w:t>
      </w:r>
    </w:p>
    <w:p w14:paraId="1824AB8A" w14:textId="77777777" w:rsidR="002033E6" w:rsidRPr="00BE7BAB" w:rsidRDefault="002033E6" w:rsidP="002033E6">
      <w:pPr>
        <w:autoSpaceDE/>
        <w:autoSpaceDN/>
        <w:adjustRightInd/>
        <w:snapToGrid/>
        <w:spacing w:after="180"/>
        <w:jc w:val="left"/>
        <w:rPr>
          <w:rFonts w:eastAsia="等线"/>
          <w:sz w:val="20"/>
          <w:szCs w:val="20"/>
        </w:rPr>
      </w:pPr>
      <w:r w:rsidRPr="00BE7BAB">
        <w:rPr>
          <w:rFonts w:eastAsia="等线"/>
          <w:sz w:val="20"/>
          <w:szCs w:val="20"/>
        </w:rPr>
        <w:t>In response to a PRACH transmission, a UE attempts to detect</w:t>
      </w:r>
      <w:r w:rsidRPr="00BE7BAB">
        <w:rPr>
          <w:rFonts w:eastAsia="等线"/>
          <w:sz w:val="20"/>
          <w:szCs w:val="20"/>
          <w:lang w:val="en-GB"/>
        </w:rPr>
        <w:t xml:space="preserve"> a DCI format 1_0 with CRC scrambled by a corresponding RA-RNTI during a window controlled by higher layers [</w:t>
      </w:r>
      <w:r w:rsidRPr="00BE7BAB">
        <w:rPr>
          <w:rFonts w:eastAsia="等线"/>
          <w:sz w:val="20"/>
          <w:szCs w:val="20"/>
        </w:rPr>
        <w:t>11, TS 38.321</w:t>
      </w:r>
      <w:r w:rsidRPr="00BE7BAB">
        <w:rPr>
          <w:rFonts w:eastAsia="等线"/>
          <w:sz w:val="20"/>
          <w:szCs w:val="20"/>
          <w:lang w:val="en-GB"/>
        </w:rPr>
        <w:t xml:space="preserve">]. </w:t>
      </w:r>
      <w:r w:rsidRPr="00BE7BAB">
        <w:rPr>
          <w:rFonts w:eastAsia="等线"/>
          <w:sz w:val="20"/>
          <w:szCs w:val="20"/>
        </w:rPr>
        <w:t>The window starts at the first symbol of the earliest CORESET the UE is configured to receive PDCCH for Type1-PDCCH CSS set, as defined in Clause 10.1, that is at least one symbol, after the last symbol of the P</w:t>
      </w:r>
      <w:r w:rsidRPr="00BE7BAB">
        <w:rPr>
          <w:rFonts w:eastAsia="等线"/>
          <w:sz w:val="20"/>
          <w:szCs w:val="20"/>
          <w:lang w:val="en-GB"/>
        </w:rPr>
        <w:t>RACH occasion corresponding to the</w:t>
      </w:r>
      <w:r w:rsidRPr="00BE7BAB">
        <w:rPr>
          <w:rFonts w:eastAsia="等线"/>
          <w:sz w:val="20"/>
          <w:szCs w:val="20"/>
        </w:rPr>
        <w:t xml:space="preserve"> PRACH transmission, </w:t>
      </w:r>
      <w:r w:rsidRPr="00BE7BAB">
        <w:rPr>
          <w:rFonts w:eastAsia="等线"/>
          <w:sz w:val="20"/>
          <w:szCs w:val="20"/>
          <w:lang w:val="en-GB"/>
        </w:rPr>
        <w:t xml:space="preserve">where the symbol duration corresponds to the SCS for Type1-PDCCH </w:t>
      </w:r>
      <w:r w:rsidRPr="00BE7BAB">
        <w:rPr>
          <w:rFonts w:eastAsia="等线"/>
          <w:sz w:val="20"/>
          <w:szCs w:val="20"/>
        </w:rPr>
        <w:t>CSS set</w:t>
      </w:r>
      <w:r w:rsidRPr="00BE7BAB">
        <w:rPr>
          <w:rFonts w:eastAsia="等线"/>
          <w:sz w:val="20"/>
          <w:szCs w:val="20"/>
          <w:lang w:val="en-GB"/>
        </w:rPr>
        <w:t xml:space="preserve"> as defined in Clause 10.1</w:t>
      </w:r>
      <w:r w:rsidRPr="00BE7BAB">
        <w:rPr>
          <w:rFonts w:eastAsia="等线"/>
          <w:sz w:val="20"/>
          <w:szCs w:val="20"/>
        </w:rPr>
        <w:t xml:space="preserve">. The length of the window in number of slots, based on the SCS for Type1-PDCCH CSS set, is provided by </w:t>
      </w:r>
      <w:bookmarkStart w:id="58" w:name="_Hlk505324461"/>
      <w:r w:rsidRPr="00BE7BAB">
        <w:rPr>
          <w:rFonts w:eastAsia="等线"/>
          <w:i/>
          <w:sz w:val="20"/>
          <w:szCs w:val="20"/>
          <w:lang w:val="en-GB"/>
        </w:rPr>
        <w:t>ra-ResponseWindow</w:t>
      </w:r>
      <w:bookmarkEnd w:id="58"/>
      <w:r w:rsidRPr="00BE7BAB">
        <w:rPr>
          <w:rFonts w:eastAsia="等线"/>
          <w:sz w:val="20"/>
          <w:szCs w:val="20"/>
        </w:rPr>
        <w:t xml:space="preserve">. </w:t>
      </w:r>
    </w:p>
    <w:p w14:paraId="51D58C39" w14:textId="04BE36F6" w:rsidR="002033E6" w:rsidRPr="00BE7BAB" w:rsidRDefault="002033E6" w:rsidP="002033E6">
      <w:pPr>
        <w:autoSpaceDE/>
        <w:autoSpaceDN/>
        <w:adjustRightInd/>
        <w:snapToGrid/>
        <w:spacing w:after="180"/>
        <w:jc w:val="left"/>
        <w:rPr>
          <w:rFonts w:eastAsia="等线"/>
          <w:sz w:val="20"/>
          <w:szCs w:val="20"/>
          <w:lang w:val="en-GB"/>
        </w:rPr>
      </w:pPr>
      <w:r w:rsidRPr="00BE7BAB">
        <w:rPr>
          <w:rFonts w:eastAsia="等线"/>
          <w:sz w:val="20"/>
          <w:szCs w:val="20"/>
          <w:lang w:val="en-GB"/>
        </w:rPr>
        <w:t xml:space="preserve">If the UE detects the DCI format 1_0 with CRC scrambled by the corresponding RA-RNTI and a transport block in a corresponding PDSCH within the window, the UE passes the transport block to higher layers. </w:t>
      </w:r>
      <w:commentRangeStart w:id="59"/>
      <w:ins w:id="60" w:author="作者">
        <w:r w:rsidR="002938CB">
          <w:rPr>
            <w:rFonts w:eastAsia="等线"/>
            <w:sz w:val="20"/>
            <w:szCs w:val="20"/>
            <w:lang w:val="en-GB"/>
          </w:rPr>
          <w:t>For operation with shared spectrum channel access, if</w:t>
        </w:r>
        <w:r w:rsidR="002938CB" w:rsidRPr="00BE7BAB">
          <w:rPr>
            <w:rFonts w:eastAsia="等线"/>
            <w:sz w:val="20"/>
            <w:szCs w:val="20"/>
            <w:lang w:val="en-GB"/>
          </w:rPr>
          <w:t xml:space="preserve"> the UE detects the DCI format 1_0 with CRC scrambled by the corresponding RA-RNTI and a transport block in a corresponding PDSCH within the window</w:t>
        </w:r>
        <w:r w:rsidR="002938CB">
          <w:rPr>
            <w:rFonts w:eastAsia="等线"/>
            <w:sz w:val="20"/>
            <w:szCs w:val="20"/>
            <w:lang w:val="en-GB"/>
          </w:rPr>
          <w:t xml:space="preserve"> and LSBs of SFN field in DCI format 1_0 indicating same LSBs of SFN where PRACH is transmitted</w:t>
        </w:r>
        <w:r w:rsidR="002938CB" w:rsidRPr="00BE7BAB">
          <w:rPr>
            <w:rFonts w:eastAsia="等线"/>
            <w:sz w:val="20"/>
            <w:szCs w:val="20"/>
            <w:lang w:val="en-GB"/>
          </w:rPr>
          <w:t>, the UE passes the transport block to higher layers.</w:t>
        </w:r>
        <w:r w:rsidR="002938CB">
          <w:rPr>
            <w:rFonts w:eastAsia="等线"/>
            <w:sz w:val="20"/>
            <w:szCs w:val="20"/>
            <w:lang w:val="en-GB"/>
          </w:rPr>
          <w:t xml:space="preserve"> </w:t>
        </w:r>
      </w:ins>
      <w:commentRangeEnd w:id="59"/>
      <w:r w:rsidR="00E4538F">
        <w:rPr>
          <w:rStyle w:val="af"/>
        </w:rPr>
        <w:commentReference w:id="59"/>
      </w:r>
      <w:r w:rsidRPr="00BE7BAB">
        <w:rPr>
          <w:rFonts w:eastAsia="等线"/>
          <w:sz w:val="20"/>
          <w:szCs w:val="20"/>
          <w:lang w:val="en-GB"/>
        </w:rPr>
        <w:t xml:space="preserve">The higher layers parse the transport block for a random access preamble identity (RAPID) associated with the PRACH transmission. If the higher layers identify the RAPID in RAR message(s) of the transport block, the higher layers indicate an </w:t>
      </w:r>
      <w:r w:rsidRPr="00BE7BAB">
        <w:rPr>
          <w:rFonts w:eastAsia="等线"/>
          <w:sz w:val="19"/>
          <w:szCs w:val="19"/>
          <w:lang w:val="en-GB"/>
        </w:rPr>
        <w:t>uplink</w:t>
      </w:r>
      <w:r w:rsidRPr="00BE7BAB">
        <w:rPr>
          <w:rFonts w:eastAsia="等线"/>
          <w:sz w:val="20"/>
          <w:szCs w:val="20"/>
          <w:lang w:val="en-GB"/>
        </w:rPr>
        <w:t xml:space="preserve"> grant to the physical layer. </w:t>
      </w:r>
      <w:r w:rsidRPr="00BE7BAB">
        <w:rPr>
          <w:rFonts w:eastAsia="等线" w:hint="eastAsia"/>
          <w:sz w:val="20"/>
          <w:szCs w:val="20"/>
          <w:lang w:val="en-GB"/>
        </w:rPr>
        <w:t xml:space="preserve">This is referred to </w:t>
      </w:r>
      <w:r w:rsidRPr="00BE7BAB">
        <w:rPr>
          <w:rFonts w:eastAsia="等线"/>
          <w:sz w:val="20"/>
          <w:szCs w:val="20"/>
          <w:lang w:val="en-GB"/>
        </w:rPr>
        <w:t>as</w:t>
      </w:r>
      <w:r w:rsidRPr="00BE7BAB">
        <w:rPr>
          <w:rFonts w:eastAsia="等线" w:hint="eastAsia"/>
          <w:sz w:val="20"/>
          <w:szCs w:val="20"/>
          <w:lang w:val="en-GB"/>
        </w:rPr>
        <w:t xml:space="preserve"> </w:t>
      </w:r>
      <w:r w:rsidRPr="00BE7BAB">
        <w:rPr>
          <w:rFonts w:eastAsia="等线"/>
          <w:sz w:val="20"/>
          <w:szCs w:val="20"/>
          <w:lang w:val="en-GB"/>
        </w:rPr>
        <w:t>r</w:t>
      </w:r>
      <w:r w:rsidRPr="00BE7BAB">
        <w:rPr>
          <w:rFonts w:eastAsia="等线" w:hint="eastAsia"/>
          <w:sz w:val="20"/>
          <w:szCs w:val="20"/>
          <w:lang w:val="en-GB"/>
        </w:rPr>
        <w:t xml:space="preserve">andom </w:t>
      </w:r>
      <w:r w:rsidRPr="00BE7BAB">
        <w:rPr>
          <w:rFonts w:eastAsia="等线"/>
          <w:sz w:val="20"/>
          <w:szCs w:val="20"/>
          <w:lang w:val="en-GB"/>
        </w:rPr>
        <w:t>a</w:t>
      </w:r>
      <w:r w:rsidRPr="00BE7BAB">
        <w:rPr>
          <w:rFonts w:eastAsia="等线" w:hint="eastAsia"/>
          <w:sz w:val="20"/>
          <w:szCs w:val="20"/>
          <w:lang w:val="en-GB"/>
        </w:rPr>
        <w:t xml:space="preserve">ccess </w:t>
      </w:r>
      <w:r w:rsidRPr="00BE7BAB">
        <w:rPr>
          <w:rFonts w:eastAsia="等线"/>
          <w:sz w:val="20"/>
          <w:szCs w:val="20"/>
          <w:lang w:val="en-GB"/>
        </w:rPr>
        <w:t>r</w:t>
      </w:r>
      <w:r w:rsidRPr="00BE7BAB">
        <w:rPr>
          <w:rFonts w:eastAsia="等线" w:hint="eastAsia"/>
          <w:sz w:val="20"/>
          <w:szCs w:val="20"/>
          <w:lang w:val="en-GB"/>
        </w:rPr>
        <w:t xml:space="preserve">esponse </w:t>
      </w:r>
      <w:r w:rsidRPr="00BE7BAB">
        <w:rPr>
          <w:rFonts w:eastAsia="等线"/>
          <w:sz w:val="20"/>
          <w:szCs w:val="20"/>
          <w:lang w:val="en-GB"/>
        </w:rPr>
        <w:t>(RAR) UL g</w:t>
      </w:r>
      <w:r w:rsidRPr="00BE7BAB">
        <w:rPr>
          <w:rFonts w:eastAsia="等线" w:hint="eastAsia"/>
          <w:sz w:val="20"/>
          <w:szCs w:val="20"/>
          <w:lang w:val="en-GB"/>
        </w:rPr>
        <w:t>rant in the physical layer.</w:t>
      </w:r>
      <w:r w:rsidRPr="00BE7BAB">
        <w:rPr>
          <w:rFonts w:eastAsia="等线"/>
          <w:sz w:val="20"/>
          <w:szCs w:val="20"/>
          <w:lang w:val="en-GB"/>
        </w:rPr>
        <w:t xml:space="preserve"> </w:t>
      </w:r>
    </w:p>
    <w:p w14:paraId="08713E4D" w14:textId="6250D75A" w:rsidR="002033E6" w:rsidRPr="00BE7BAB" w:rsidRDefault="002033E6" w:rsidP="002033E6">
      <w:pPr>
        <w:autoSpaceDE/>
        <w:autoSpaceDN/>
        <w:adjustRightInd/>
        <w:snapToGrid/>
        <w:spacing w:after="180"/>
        <w:jc w:val="left"/>
        <w:rPr>
          <w:rFonts w:eastAsia="等线"/>
          <w:sz w:val="20"/>
          <w:szCs w:val="20"/>
        </w:rPr>
      </w:pPr>
      <w:r w:rsidRPr="00BE7BAB">
        <w:rPr>
          <w:rFonts w:eastAsia="等线"/>
          <w:sz w:val="20"/>
          <w:szCs w:val="20"/>
          <w:lang w:val="en-GB"/>
        </w:rPr>
        <w:t>If the UE does not detect the DCI format 1_0 with CRC scrambled by the corresponding RA-RNTI within the window,</w:t>
      </w:r>
      <w:ins w:id="61" w:author="作者">
        <w:r w:rsidR="002938CB" w:rsidRPr="00BE7BAB">
          <w:rPr>
            <w:rFonts w:eastAsia="等线"/>
            <w:sz w:val="20"/>
            <w:szCs w:val="20"/>
            <w:lang w:val="en-GB"/>
          </w:rPr>
          <w:t xml:space="preserve"> </w:t>
        </w:r>
        <w:commentRangeStart w:id="62"/>
        <w:r w:rsidR="002938CB">
          <w:rPr>
            <w:rFonts w:eastAsia="等线"/>
            <w:sz w:val="20"/>
            <w:szCs w:val="20"/>
            <w:lang w:val="en-GB"/>
          </w:rPr>
          <w:t>or if the LSBs of SFN field in DCI format 1_0 does not indicate same LSBs of SFN where PRACH is transmitted for operation with shared spectrum channel access,</w:t>
        </w:r>
      </w:ins>
      <w:commentRangeEnd w:id="62"/>
      <w:r w:rsidR="00E4538F">
        <w:rPr>
          <w:rStyle w:val="af"/>
        </w:rPr>
        <w:commentReference w:id="62"/>
      </w:r>
      <w:ins w:id="63" w:author="作者">
        <w:r w:rsidR="002938CB" w:rsidRPr="00BE7BAB">
          <w:rPr>
            <w:rFonts w:eastAsia="等线"/>
            <w:sz w:val="20"/>
            <w:szCs w:val="20"/>
            <w:lang w:val="en-GB"/>
          </w:rPr>
          <w:t xml:space="preserve"> </w:t>
        </w:r>
        <w:r w:rsidRPr="00BE7BAB">
          <w:rPr>
            <w:rFonts w:eastAsia="等线"/>
            <w:sz w:val="20"/>
            <w:szCs w:val="20"/>
            <w:lang w:val="en-GB"/>
          </w:rPr>
          <w:t xml:space="preserve"> </w:t>
        </w:r>
      </w:ins>
      <w:r w:rsidRPr="00BE7BAB">
        <w:rPr>
          <w:rFonts w:eastAsia="等线"/>
          <w:sz w:val="20"/>
          <w:szCs w:val="20"/>
          <w:lang w:val="en-GB"/>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w:t>
      </w:r>
      <w:r w:rsidRPr="00BE7BAB">
        <w:rPr>
          <w:rFonts w:eastAsia="等线"/>
          <w:sz w:val="20"/>
          <w:szCs w:val="20"/>
          <w:lang w:val="en-GB"/>
        </w:rPr>
        <w:lastRenderedPageBreak/>
        <w:t xml:space="preserve">transmit a PRACH. </w:t>
      </w:r>
      <w:r w:rsidRPr="00BE7BAB">
        <w:rPr>
          <w:rFonts w:eastAsia="等线"/>
          <w:sz w:val="20"/>
          <w:szCs w:val="20"/>
        </w:rPr>
        <w:t xml:space="preserve">If requested by higher layers, </w:t>
      </w:r>
      <w:r w:rsidRPr="00BE7BAB">
        <w:rPr>
          <w:rFonts w:eastAsia="等线"/>
          <w:sz w:val="20"/>
          <w:szCs w:val="20"/>
          <w:lang w:val="en-GB"/>
        </w:rPr>
        <w:t xml:space="preserve">the UE is expected to transmit a PRACH no later than </w:t>
      </w:r>
      <w:r w:rsidRPr="00BE7BAB">
        <w:rPr>
          <w:rFonts w:eastAsia="等线"/>
          <w:noProof/>
          <w:position w:val="-12"/>
          <w:sz w:val="20"/>
          <w:szCs w:val="20"/>
          <w:lang w:eastAsia="zh-CN"/>
        </w:rPr>
        <w:drawing>
          <wp:inline distT="0" distB="0" distL="0" distR="0" wp14:anchorId="351545AE" wp14:editId="0C1EF5E3">
            <wp:extent cx="555625" cy="19685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5625" cy="196850"/>
                    </a:xfrm>
                    <a:prstGeom prst="rect">
                      <a:avLst/>
                    </a:prstGeom>
                    <a:noFill/>
                    <a:ln>
                      <a:noFill/>
                    </a:ln>
                  </pic:spPr>
                </pic:pic>
              </a:graphicData>
            </a:graphic>
          </wp:inline>
        </w:drawing>
      </w:r>
      <w:r w:rsidRPr="00BE7BAB">
        <w:rPr>
          <w:rFonts w:eastAsia="等线"/>
          <w:sz w:val="20"/>
          <w:szCs w:val="20"/>
          <w:lang w:val="en-GB"/>
        </w:rPr>
        <w:t xml:space="preserve"> </w:t>
      </w:r>
      <w:r w:rsidRPr="00BE7BAB">
        <w:rPr>
          <w:rFonts w:eastAsia="等线"/>
          <w:sz w:val="20"/>
          <w:szCs w:val="20"/>
        </w:rPr>
        <w:t xml:space="preserve">msec </w:t>
      </w:r>
      <w:r w:rsidRPr="00BE7BAB">
        <w:rPr>
          <w:rFonts w:eastAsia="等线"/>
          <w:sz w:val="20"/>
          <w:szCs w:val="20"/>
          <w:lang w:val="en-GB"/>
        </w:rPr>
        <w:t>after the last symbol of the window, or the last symbol of the PDSCH reception,</w:t>
      </w:r>
      <w:r w:rsidRPr="00BE7BAB">
        <w:rPr>
          <w:rFonts w:eastAsia="等线"/>
          <w:sz w:val="20"/>
          <w:szCs w:val="20"/>
        </w:rPr>
        <w:t xml:space="preserve"> where </w:t>
      </w:r>
      <w:r w:rsidRPr="00BE7BAB">
        <w:rPr>
          <w:rFonts w:eastAsia="等线"/>
          <w:noProof/>
          <w:position w:val="-12"/>
          <w:sz w:val="20"/>
          <w:szCs w:val="20"/>
          <w:lang w:eastAsia="zh-CN"/>
        </w:rPr>
        <w:drawing>
          <wp:inline distT="0" distB="0" distL="0" distR="0" wp14:anchorId="1ACBB87E" wp14:editId="14718800">
            <wp:extent cx="196850" cy="19685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6850" cy="196850"/>
                    </a:xfrm>
                    <a:prstGeom prst="rect">
                      <a:avLst/>
                    </a:prstGeom>
                    <a:noFill/>
                    <a:ln>
                      <a:noFill/>
                    </a:ln>
                  </pic:spPr>
                </pic:pic>
              </a:graphicData>
            </a:graphic>
          </wp:inline>
        </w:drawing>
      </w:r>
      <w:r w:rsidRPr="00BE7BAB">
        <w:rPr>
          <w:rFonts w:eastAsia="等线"/>
          <w:sz w:val="20"/>
          <w:szCs w:val="20"/>
          <w:lang w:val="en-GB"/>
        </w:rPr>
        <w:t xml:space="preserve"> is a time duration of </w:t>
      </w:r>
      <w:r w:rsidRPr="00BE7BAB">
        <w:rPr>
          <w:rFonts w:eastAsia="等线"/>
          <w:noProof/>
          <w:position w:val="-10"/>
          <w:sz w:val="20"/>
          <w:szCs w:val="20"/>
          <w:lang w:eastAsia="zh-CN"/>
        </w:rPr>
        <w:drawing>
          <wp:inline distT="0" distB="0" distL="0" distR="0" wp14:anchorId="627B33C0" wp14:editId="2B7D3F18">
            <wp:extent cx="183515" cy="192405"/>
            <wp:effectExtent l="0" t="0" r="698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BE7BAB">
        <w:rPr>
          <w:rFonts w:eastAsia="等线"/>
          <w:sz w:val="20"/>
          <w:szCs w:val="20"/>
          <w:lang w:val="en-GB"/>
        </w:rPr>
        <w:t xml:space="preserve"> symbols corresponding to a PDSCH processing time for UE processing capability 1 </w:t>
      </w:r>
      <w:r w:rsidRPr="00BE7BAB">
        <w:rPr>
          <w:rFonts w:eastAsia="等线" w:hint="eastAsia"/>
          <w:sz w:val="20"/>
          <w:szCs w:val="20"/>
          <w:lang w:val="en-GB" w:eastAsia="zh-CN"/>
        </w:rPr>
        <w:t xml:space="preserve">assuming </w:t>
      </w:r>
      <w:bookmarkStart w:id="64" w:name="OLE_LINK6"/>
      <w:bookmarkStart w:id="65" w:name="OLE_LINK7"/>
      <w:r w:rsidRPr="00BE7BAB">
        <w:rPr>
          <w:rFonts w:eastAsia="等线"/>
          <w:noProof/>
          <w:position w:val="-10"/>
          <w:sz w:val="20"/>
          <w:szCs w:val="20"/>
          <w:lang w:eastAsia="zh-CN"/>
        </w:rPr>
        <w:drawing>
          <wp:inline distT="0" distB="0" distL="0" distR="0" wp14:anchorId="7EEA363C" wp14:editId="7A2F96AD">
            <wp:extent cx="183515" cy="161925"/>
            <wp:effectExtent l="0" t="0" r="6985" b="9525"/>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3515" cy="161925"/>
                    </a:xfrm>
                    <a:prstGeom prst="rect">
                      <a:avLst/>
                    </a:prstGeom>
                    <a:noFill/>
                    <a:ln>
                      <a:noFill/>
                    </a:ln>
                  </pic:spPr>
                </pic:pic>
              </a:graphicData>
            </a:graphic>
          </wp:inline>
        </w:drawing>
      </w:r>
      <w:r w:rsidRPr="00BE7BAB">
        <w:rPr>
          <w:rFonts w:eastAsia="等线" w:hint="eastAsia"/>
          <w:sz w:val="20"/>
          <w:szCs w:val="20"/>
          <w:lang w:val="en-GB" w:eastAsia="zh-CN"/>
        </w:rPr>
        <w:t xml:space="preserve"> corresponds to the smallest SCS configuration</w:t>
      </w:r>
      <w:bookmarkEnd w:id="64"/>
      <w:bookmarkEnd w:id="65"/>
      <w:r w:rsidRPr="00BE7BAB">
        <w:rPr>
          <w:rFonts w:eastAsia="等线" w:hint="eastAsia"/>
          <w:sz w:val="20"/>
          <w:szCs w:val="20"/>
          <w:lang w:val="en-GB" w:eastAsia="zh-CN"/>
        </w:rPr>
        <w:t xml:space="preserve"> </w:t>
      </w:r>
      <w:r w:rsidRPr="00BE7BAB">
        <w:rPr>
          <w:rFonts w:eastAsia="等线"/>
          <w:sz w:val="20"/>
          <w:szCs w:val="20"/>
          <w:lang w:val="en-GB" w:eastAsia="zh-CN"/>
        </w:rPr>
        <w:t>among</w:t>
      </w:r>
      <w:r w:rsidRPr="00BE7BAB">
        <w:rPr>
          <w:rFonts w:eastAsia="等线" w:hint="eastAsia"/>
          <w:sz w:val="20"/>
          <w:szCs w:val="20"/>
          <w:lang w:val="en-GB" w:eastAsia="zh-CN"/>
        </w:rPr>
        <w:t xml:space="preserve"> the SCS configuration</w:t>
      </w:r>
      <w:r w:rsidRPr="00BE7BAB">
        <w:rPr>
          <w:rFonts w:eastAsia="等线"/>
          <w:sz w:val="20"/>
          <w:szCs w:val="20"/>
          <w:lang w:val="en-GB" w:eastAsia="zh-CN"/>
        </w:rPr>
        <w:t xml:space="preserve">s for </w:t>
      </w:r>
      <w:r w:rsidRPr="00BE7BAB">
        <w:rPr>
          <w:rFonts w:eastAsia="等线" w:hint="eastAsia"/>
          <w:sz w:val="20"/>
          <w:szCs w:val="20"/>
          <w:lang w:val="en-GB" w:eastAsia="zh-CN"/>
        </w:rPr>
        <w:t>the PDCCH carrying the DCI format 1_0</w:t>
      </w:r>
      <w:r w:rsidRPr="00BE7BAB">
        <w:rPr>
          <w:rFonts w:eastAsia="等线"/>
          <w:sz w:val="20"/>
          <w:szCs w:val="20"/>
          <w:lang w:val="en-GB" w:eastAsia="zh-CN"/>
        </w:rPr>
        <w:t>,</w:t>
      </w:r>
      <w:r w:rsidRPr="00BE7BAB">
        <w:rPr>
          <w:rFonts w:eastAsia="等线" w:hint="eastAsia"/>
          <w:sz w:val="20"/>
          <w:szCs w:val="20"/>
          <w:lang w:val="en-GB" w:eastAsia="zh-CN"/>
        </w:rPr>
        <w:t xml:space="preserve"> the </w:t>
      </w:r>
      <w:r w:rsidRPr="00BE7BAB">
        <w:rPr>
          <w:rFonts w:eastAsia="等线"/>
          <w:sz w:val="20"/>
          <w:szCs w:val="20"/>
          <w:lang w:val="en-GB"/>
        </w:rPr>
        <w:t>corresponding PDSCH when additional PDSCH DM-RS is configured, and the corresponding PRACH</w:t>
      </w:r>
      <w:r w:rsidRPr="00BE7BAB">
        <w:rPr>
          <w:rFonts w:eastAsia="等线"/>
          <w:sz w:val="20"/>
          <w:szCs w:val="20"/>
        </w:rPr>
        <w:t xml:space="preserve">. </w:t>
      </w:r>
      <w:r w:rsidRPr="00BE7BAB">
        <w:rPr>
          <w:rFonts w:eastAsia="等线"/>
          <w:sz w:val="20"/>
          <w:szCs w:val="20"/>
          <w:lang w:val="en-GB"/>
        </w:rPr>
        <w:t xml:space="preserve">For </w:t>
      </w:r>
      <w:r w:rsidRPr="00BE7BAB">
        <w:rPr>
          <w:rFonts w:eastAsia="等线"/>
          <w:noProof/>
          <w:position w:val="-10"/>
          <w:sz w:val="20"/>
          <w:szCs w:val="20"/>
          <w:lang w:eastAsia="zh-CN"/>
        </w:rPr>
        <w:drawing>
          <wp:inline distT="0" distB="0" distL="0" distR="0" wp14:anchorId="0EB466DB" wp14:editId="39DAAAB6">
            <wp:extent cx="337185" cy="166370"/>
            <wp:effectExtent l="0" t="0" r="5715" b="508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37185" cy="166370"/>
                    </a:xfrm>
                    <a:prstGeom prst="rect">
                      <a:avLst/>
                    </a:prstGeom>
                    <a:noFill/>
                    <a:ln>
                      <a:noFill/>
                    </a:ln>
                  </pic:spPr>
                </pic:pic>
              </a:graphicData>
            </a:graphic>
          </wp:inline>
        </w:drawing>
      </w:r>
      <w:r w:rsidRPr="00BE7BAB">
        <w:rPr>
          <w:rFonts w:eastAsia="等线"/>
          <w:sz w:val="20"/>
          <w:szCs w:val="20"/>
          <w:lang w:val="en-GB"/>
        </w:rPr>
        <w:t xml:space="preserve">, the UE assumes </w:t>
      </w:r>
      <w:r w:rsidRPr="00BE7BAB">
        <w:rPr>
          <w:rFonts w:eastAsia="等线"/>
          <w:noProof/>
          <w:position w:val="-12"/>
          <w:sz w:val="20"/>
          <w:szCs w:val="20"/>
          <w:lang w:eastAsia="zh-CN"/>
        </w:rPr>
        <w:drawing>
          <wp:inline distT="0" distB="0" distL="0" distR="0" wp14:anchorId="14D3E914" wp14:editId="20A15964">
            <wp:extent cx="481330" cy="19240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1330" cy="192405"/>
                    </a:xfrm>
                    <a:prstGeom prst="rect">
                      <a:avLst/>
                    </a:prstGeom>
                    <a:noFill/>
                    <a:ln>
                      <a:noFill/>
                    </a:ln>
                  </pic:spPr>
                </pic:pic>
              </a:graphicData>
            </a:graphic>
          </wp:inline>
        </w:drawing>
      </w:r>
      <w:r w:rsidRPr="00BE7BAB">
        <w:rPr>
          <w:rFonts w:eastAsia="等线"/>
          <w:sz w:val="20"/>
          <w:szCs w:val="20"/>
          <w:lang w:val="en-GB"/>
        </w:rPr>
        <w:t xml:space="preserve"> [6, TS 38.214]</w:t>
      </w:r>
      <w:r w:rsidRPr="00BE7BAB">
        <w:rPr>
          <w:rFonts w:eastAsia="等线"/>
          <w:sz w:val="20"/>
          <w:szCs w:val="20"/>
        </w:rPr>
        <w:t xml:space="preserve">. For a PRACH transmission using 1.25 kHz or 5 kHz SCS, the UE determines </w:t>
      </w:r>
      <w:r w:rsidRPr="00BE7BAB">
        <w:rPr>
          <w:rFonts w:eastAsia="等线"/>
          <w:noProof/>
          <w:position w:val="-10"/>
          <w:sz w:val="20"/>
          <w:szCs w:val="20"/>
          <w:lang w:eastAsia="zh-CN"/>
        </w:rPr>
        <w:drawing>
          <wp:inline distT="0" distB="0" distL="0" distR="0" wp14:anchorId="68EF22D9" wp14:editId="3918D0A6">
            <wp:extent cx="183515" cy="192405"/>
            <wp:effectExtent l="0" t="0" r="698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BE7BAB">
        <w:rPr>
          <w:rFonts w:eastAsia="等线"/>
          <w:sz w:val="20"/>
          <w:szCs w:val="20"/>
          <w:lang w:val="en-GB"/>
        </w:rPr>
        <w:t xml:space="preserve"> assuming SCS configuration </w:t>
      </w:r>
      <w:r w:rsidRPr="00BE7BAB">
        <w:rPr>
          <w:rFonts w:eastAsia="等线"/>
          <w:noProof/>
          <w:position w:val="-10"/>
          <w:sz w:val="20"/>
          <w:szCs w:val="20"/>
          <w:lang w:eastAsia="zh-CN"/>
        </w:rPr>
        <w:drawing>
          <wp:inline distT="0" distB="0" distL="0" distR="0" wp14:anchorId="080946C7" wp14:editId="66ECE4EE">
            <wp:extent cx="280035" cy="183515"/>
            <wp:effectExtent l="0" t="0" r="571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0035" cy="183515"/>
                    </a:xfrm>
                    <a:prstGeom prst="rect">
                      <a:avLst/>
                    </a:prstGeom>
                    <a:noFill/>
                    <a:ln>
                      <a:noFill/>
                    </a:ln>
                  </pic:spPr>
                </pic:pic>
              </a:graphicData>
            </a:graphic>
          </wp:inline>
        </w:drawing>
      </w:r>
      <w:r w:rsidRPr="00BE7BAB">
        <w:rPr>
          <w:rFonts w:eastAsia="等线"/>
          <w:sz w:val="20"/>
          <w:szCs w:val="20"/>
          <w:lang w:val="en-GB"/>
        </w:rPr>
        <w:t>.</w:t>
      </w:r>
    </w:p>
    <w:p w14:paraId="7B6FD068" w14:textId="77777777" w:rsidR="002033E6" w:rsidRPr="00066086" w:rsidRDefault="002033E6" w:rsidP="002033E6">
      <w:pPr>
        <w:autoSpaceDE/>
        <w:autoSpaceDN/>
        <w:adjustRightInd/>
        <w:snapToGrid/>
        <w:spacing w:after="180"/>
        <w:jc w:val="left"/>
        <w:rPr>
          <w:rFonts w:eastAsia="等线"/>
          <w:sz w:val="20"/>
          <w:szCs w:val="20"/>
          <w:lang w:val="en-GB"/>
        </w:rPr>
      </w:pPr>
      <w:r w:rsidRPr="00066086">
        <w:rPr>
          <w:rFonts w:eastAsia="等线"/>
          <w:sz w:val="20"/>
          <w:szCs w:val="20"/>
          <w:lang w:val="en-GB"/>
        </w:rPr>
        <w:t>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Clause 8.1</w:t>
      </w:r>
      <w:r w:rsidRPr="00066086">
        <w:rPr>
          <w:rFonts w:hint="eastAsia"/>
          <w:sz w:val="20"/>
          <w:szCs w:val="20"/>
          <w:lang w:val="en-GB" w:eastAsia="zh-CN"/>
        </w:rPr>
        <w:t>, regardless of whether or not th</w:t>
      </w:r>
      <w:r w:rsidRPr="00066086">
        <w:rPr>
          <w:sz w:val="20"/>
          <w:szCs w:val="20"/>
          <w:lang w:val="en-GB" w:eastAsia="zh-CN"/>
        </w:rPr>
        <w:t>e UE is provided</w:t>
      </w:r>
      <w:r w:rsidRPr="00066086">
        <w:rPr>
          <w:rFonts w:hint="eastAsia"/>
          <w:sz w:val="20"/>
          <w:szCs w:val="20"/>
          <w:lang w:val="en-GB" w:eastAsia="zh-CN"/>
        </w:rPr>
        <w:t xml:space="preserve"> </w:t>
      </w:r>
      <w:r w:rsidRPr="00066086">
        <w:rPr>
          <w:rFonts w:eastAsia="等线"/>
          <w:i/>
          <w:sz w:val="20"/>
          <w:szCs w:val="20"/>
          <w:lang w:val="en-GB"/>
        </w:rPr>
        <w:t>TCI-State</w:t>
      </w:r>
      <w:r w:rsidRPr="00066086">
        <w:rPr>
          <w:sz w:val="20"/>
          <w:szCs w:val="20"/>
          <w:lang w:val="en-GB" w:eastAsia="zh-CN"/>
        </w:rPr>
        <w:t xml:space="preserve"> </w:t>
      </w:r>
      <w:r w:rsidRPr="00066086">
        <w:rPr>
          <w:rFonts w:hint="eastAsia"/>
          <w:sz w:val="20"/>
          <w:szCs w:val="20"/>
          <w:lang w:val="en-GB" w:eastAsia="zh-CN"/>
        </w:rPr>
        <w:t>f</w:t>
      </w:r>
      <w:r w:rsidRPr="00066086">
        <w:rPr>
          <w:sz w:val="20"/>
          <w:szCs w:val="20"/>
          <w:lang w:val="en-GB" w:eastAsia="zh-CN"/>
        </w:rPr>
        <w:t>or the CORESET where the UE receives the PDCCH with the DCI format 1_0</w:t>
      </w:r>
      <w:r w:rsidRPr="00066086">
        <w:rPr>
          <w:rFonts w:eastAsia="等线"/>
          <w:sz w:val="20"/>
          <w:szCs w:val="20"/>
          <w:lang w:val="en-GB"/>
        </w:rPr>
        <w:t xml:space="preserve">. </w:t>
      </w:r>
    </w:p>
    <w:p w14:paraId="0B9B2E14" w14:textId="77777777" w:rsidR="002033E6" w:rsidRPr="00066086" w:rsidRDefault="002033E6" w:rsidP="002033E6">
      <w:pPr>
        <w:autoSpaceDE/>
        <w:autoSpaceDN/>
        <w:adjustRightInd/>
        <w:snapToGrid/>
        <w:spacing w:after="180"/>
        <w:jc w:val="left"/>
        <w:rPr>
          <w:rFonts w:eastAsia="等线"/>
          <w:sz w:val="20"/>
          <w:szCs w:val="20"/>
          <w:lang w:val="en-GB"/>
        </w:rPr>
      </w:pPr>
      <w:r w:rsidRPr="00066086">
        <w:rPr>
          <w:rFonts w:eastAsia="等线"/>
          <w:sz w:val="20"/>
          <w:szCs w:val="20"/>
          <w:lang w:val="en-GB"/>
        </w:rPr>
        <w:t xml:space="preserve">If the </w:t>
      </w:r>
      <w:r w:rsidRPr="00066086">
        <w:rPr>
          <w:rFonts w:eastAsia="等线"/>
          <w:sz w:val="20"/>
          <w:szCs w:val="20"/>
        </w:rPr>
        <w:t>UE attempts to detect</w:t>
      </w:r>
      <w:r w:rsidRPr="00066086">
        <w:rPr>
          <w:rFonts w:eastAsia="等线"/>
          <w:sz w:val="20"/>
          <w:szCs w:val="20"/>
          <w:lang w:val="en-GB"/>
        </w:rPr>
        <w:t xml:space="preserve"> the DCI format 1_0 with CRC scrambled by the corresponding RA-RNTI in response to a PRACH transmission initiated by a PDCCH order that triggers a contention-free random access procedure</w:t>
      </w:r>
      <w:r w:rsidRPr="00066086">
        <w:rPr>
          <w:rFonts w:eastAsia="MS Mincho" w:hint="eastAsia"/>
          <w:sz w:val="20"/>
          <w:szCs w:val="20"/>
          <w:lang w:val="en-GB" w:eastAsia="ja-JP"/>
        </w:rPr>
        <w:t xml:space="preserve"> for the SpCell [11, TS 38.321]</w:t>
      </w:r>
      <w:r w:rsidRPr="00066086">
        <w:rPr>
          <w:rFonts w:eastAsia="等线"/>
          <w:sz w:val="20"/>
          <w:szCs w:val="20"/>
          <w:lang w:val="en-GB"/>
        </w:rPr>
        <w:t xml:space="preserve">, the UE may assume that the PDCCH that includes the DCI format 1_0 and the PDCCH order have same DM-RS antenna port quasi co-location properties. If the </w:t>
      </w:r>
      <w:r w:rsidRPr="00066086">
        <w:rPr>
          <w:rFonts w:eastAsia="等线"/>
          <w:sz w:val="20"/>
          <w:szCs w:val="20"/>
        </w:rPr>
        <w:t>UE attempts to detect</w:t>
      </w:r>
      <w:r w:rsidRPr="00066086">
        <w:rPr>
          <w:rFonts w:eastAsia="等线"/>
          <w:sz w:val="20"/>
          <w:szCs w:val="20"/>
          <w:lang w:val="en-GB"/>
        </w:rPr>
        <w:t xml:space="preserve"> the DCI format 1_0 with CRC scrambled by the corresponding RA-RNTI in response to a PRACH transmission initiated by a PDCCH order that triggers a contention-free random access procedure</w:t>
      </w:r>
      <w:r w:rsidRPr="00066086">
        <w:rPr>
          <w:rFonts w:eastAsia="MS Mincho" w:hint="eastAsia"/>
          <w:sz w:val="20"/>
          <w:szCs w:val="20"/>
          <w:lang w:val="en-GB" w:eastAsia="ja-JP"/>
        </w:rPr>
        <w:t xml:space="preserve"> for a secondary cell</w:t>
      </w:r>
      <w:r w:rsidRPr="00066086">
        <w:rPr>
          <w:rFonts w:eastAsia="等线"/>
          <w:sz w:val="20"/>
          <w:szCs w:val="20"/>
          <w:lang w:val="en-GB"/>
        </w:rPr>
        <w:t>, the UE may assume the DM-RS antenna port quasi co-location properties of the CORESET associated with the Type1-PDCCH CSS set for receiving the PDCCH that includes the DCI format 1_0.</w:t>
      </w:r>
    </w:p>
    <w:p w14:paraId="5B437853" w14:textId="77777777" w:rsidR="002033E6" w:rsidRPr="00066086" w:rsidRDefault="002033E6" w:rsidP="002033E6">
      <w:pPr>
        <w:autoSpaceDE/>
        <w:autoSpaceDN/>
        <w:adjustRightInd/>
        <w:snapToGrid/>
        <w:spacing w:after="180"/>
        <w:jc w:val="left"/>
        <w:rPr>
          <w:rFonts w:eastAsia="等线"/>
          <w:sz w:val="20"/>
          <w:szCs w:val="20"/>
          <w:lang w:val="en-GB"/>
        </w:rPr>
      </w:pPr>
      <w:r w:rsidRPr="00066086">
        <w:rPr>
          <w:rFonts w:eastAsia="等线"/>
          <w:sz w:val="20"/>
          <w:szCs w:val="20"/>
          <w:lang w:val="en-GB"/>
        </w:rPr>
        <w:t xml:space="preserve">A RAR UL grant schedules a PUSCH transmission from the UE. The contents of the RAR UL grant, starting with the MSB and ending with the LSB, are given in Table 8.2-1. </w:t>
      </w:r>
    </w:p>
    <w:p w14:paraId="466BF7CC" w14:textId="77777777" w:rsidR="002033E6" w:rsidRPr="00066086" w:rsidRDefault="002033E6" w:rsidP="002033E6">
      <w:pPr>
        <w:autoSpaceDE/>
        <w:autoSpaceDN/>
        <w:adjustRightInd/>
        <w:snapToGrid/>
        <w:spacing w:after="240"/>
        <w:jc w:val="left"/>
        <w:rPr>
          <w:rFonts w:eastAsia="等线"/>
          <w:sz w:val="20"/>
          <w:szCs w:val="20"/>
          <w:lang w:val="en-GB"/>
        </w:rPr>
      </w:pPr>
      <w:r w:rsidRPr="00066086">
        <w:rPr>
          <w:rFonts w:eastAsia="等线"/>
          <w:sz w:val="20"/>
          <w:szCs w:val="20"/>
          <w:lang w:val="en-GB"/>
        </w:rPr>
        <w:t>If the value of the frequency hopping flag is 0, the UE transmits the PUSCH without frequency hopping; otherwise, the UE transmits the PUSCH with frequency hopping.</w:t>
      </w:r>
    </w:p>
    <w:p w14:paraId="370E1950" w14:textId="77777777" w:rsidR="002033E6" w:rsidRPr="00066086" w:rsidRDefault="002033E6" w:rsidP="002033E6">
      <w:pPr>
        <w:autoSpaceDE/>
        <w:autoSpaceDN/>
        <w:adjustRightInd/>
        <w:snapToGrid/>
        <w:spacing w:after="180"/>
        <w:jc w:val="left"/>
        <w:rPr>
          <w:rFonts w:eastAsia="等线"/>
          <w:sz w:val="20"/>
          <w:szCs w:val="20"/>
          <w:lang w:val="en-GB"/>
        </w:rPr>
      </w:pPr>
      <w:r w:rsidRPr="00066086">
        <w:rPr>
          <w:rFonts w:eastAsia="等线"/>
          <w:sz w:val="20"/>
          <w:szCs w:val="20"/>
        </w:rPr>
        <w:t>The UE determines the</w:t>
      </w:r>
      <w:r w:rsidRPr="00066086">
        <w:rPr>
          <w:rFonts w:eastAsia="等线"/>
          <w:sz w:val="20"/>
          <w:szCs w:val="20"/>
          <w:lang w:val="en-GB"/>
        </w:rPr>
        <w:t xml:space="preserve"> MCS of the PUSCH </w:t>
      </w:r>
      <w:r w:rsidRPr="00066086">
        <w:rPr>
          <w:rFonts w:eastAsia="等线"/>
          <w:sz w:val="20"/>
          <w:szCs w:val="20"/>
        </w:rPr>
        <w:t xml:space="preserve">transmission from the first sixteen indexes of the applicable </w:t>
      </w:r>
      <w:r w:rsidRPr="00066086">
        <w:rPr>
          <w:rFonts w:eastAsia="等线"/>
          <w:sz w:val="20"/>
          <w:szCs w:val="20"/>
          <w:lang w:val="en-GB"/>
        </w:rPr>
        <w:t>MCS index table for PUSCH</w:t>
      </w:r>
      <w:r w:rsidRPr="00066086">
        <w:rPr>
          <w:rFonts w:eastAsia="等线"/>
          <w:sz w:val="20"/>
          <w:szCs w:val="20"/>
        </w:rPr>
        <w:t xml:space="preserve"> as described in </w:t>
      </w:r>
      <w:r w:rsidRPr="00066086">
        <w:rPr>
          <w:rFonts w:eastAsia="等线"/>
          <w:sz w:val="20"/>
          <w:szCs w:val="20"/>
          <w:lang w:val="en-GB"/>
        </w:rPr>
        <w:t xml:space="preserve">[6, TS 38.214]. </w:t>
      </w:r>
    </w:p>
    <w:p w14:paraId="32EDE17D" w14:textId="77777777" w:rsidR="002033E6" w:rsidRPr="00066086" w:rsidRDefault="002033E6" w:rsidP="002033E6">
      <w:pPr>
        <w:autoSpaceDE/>
        <w:autoSpaceDN/>
        <w:adjustRightInd/>
        <w:snapToGrid/>
        <w:spacing w:after="180"/>
        <w:jc w:val="left"/>
        <w:rPr>
          <w:rFonts w:eastAsia="等线"/>
          <w:sz w:val="20"/>
          <w:szCs w:val="20"/>
          <w:lang w:val="en-GB"/>
        </w:rPr>
      </w:pPr>
      <w:r w:rsidRPr="00066086">
        <w:rPr>
          <w:rFonts w:eastAsia="等线"/>
          <w:sz w:val="20"/>
          <w:szCs w:val="20"/>
          <w:lang w:val="en-GB"/>
        </w:rPr>
        <w:t xml:space="preserve">The TPC command value </w:t>
      </w:r>
      <w:r w:rsidRPr="00066086">
        <w:rPr>
          <w:rFonts w:eastAsia="等线"/>
          <w:noProof/>
          <w:position w:val="-12"/>
          <w:sz w:val="20"/>
          <w:szCs w:val="20"/>
          <w:lang w:eastAsia="zh-CN"/>
        </w:rPr>
        <w:drawing>
          <wp:inline distT="0" distB="0" distL="0" distR="0" wp14:anchorId="291777D9" wp14:editId="045D7D34">
            <wp:extent cx="459105" cy="19685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9105" cy="196850"/>
                    </a:xfrm>
                    <a:prstGeom prst="rect">
                      <a:avLst/>
                    </a:prstGeom>
                    <a:noFill/>
                    <a:ln>
                      <a:noFill/>
                    </a:ln>
                  </pic:spPr>
                </pic:pic>
              </a:graphicData>
            </a:graphic>
          </wp:inline>
        </w:drawing>
      </w:r>
      <w:r w:rsidRPr="00066086">
        <w:rPr>
          <w:rFonts w:eastAsia="等线"/>
          <w:sz w:val="20"/>
          <w:szCs w:val="20"/>
          <w:lang w:val="en-GB"/>
        </w:rPr>
        <w:t xml:space="preserve"> is used for setting the power of the PUSCH transmission, as described in Clause 7.1.1, and is interpreted according to Table 8.2-2. </w:t>
      </w:r>
    </w:p>
    <w:p w14:paraId="6AF04090" w14:textId="77777777" w:rsidR="002033E6" w:rsidRPr="00066086" w:rsidRDefault="002033E6" w:rsidP="002033E6">
      <w:pPr>
        <w:autoSpaceDE/>
        <w:autoSpaceDN/>
        <w:adjustRightInd/>
        <w:snapToGrid/>
        <w:spacing w:after="180"/>
        <w:jc w:val="left"/>
        <w:rPr>
          <w:rFonts w:eastAsia="等线"/>
          <w:sz w:val="20"/>
          <w:szCs w:val="20"/>
          <w:lang w:val="en-GB"/>
        </w:rPr>
      </w:pPr>
      <w:r w:rsidRPr="00066086">
        <w:rPr>
          <w:rFonts w:eastAsia="等线"/>
          <w:sz w:val="20"/>
          <w:szCs w:val="20"/>
          <w:lang w:val="en-GB"/>
        </w:rPr>
        <w:t>T</w:t>
      </w:r>
      <w:r w:rsidRPr="00066086">
        <w:rPr>
          <w:rFonts w:eastAsia="等线" w:hint="eastAsia"/>
          <w:sz w:val="20"/>
          <w:szCs w:val="20"/>
          <w:lang w:val="en-GB"/>
        </w:rPr>
        <w:t>he C</w:t>
      </w:r>
      <w:r w:rsidRPr="00066086">
        <w:rPr>
          <w:rFonts w:eastAsia="等线"/>
          <w:sz w:val="20"/>
          <w:szCs w:val="20"/>
          <w:lang w:val="en-GB"/>
        </w:rPr>
        <w:t>S</w:t>
      </w:r>
      <w:r w:rsidRPr="00066086">
        <w:rPr>
          <w:rFonts w:eastAsia="等线" w:hint="eastAsia"/>
          <w:sz w:val="20"/>
          <w:szCs w:val="20"/>
          <w:lang w:val="en-GB"/>
        </w:rPr>
        <w:t>I request field is reserved</w:t>
      </w:r>
      <w:r w:rsidRPr="00066086">
        <w:rPr>
          <w:rFonts w:eastAsia="等线"/>
          <w:sz w:val="20"/>
          <w:szCs w:val="20"/>
          <w:lang w:val="en-GB"/>
        </w:rPr>
        <w:t xml:space="preserve">. </w:t>
      </w:r>
    </w:p>
    <w:p w14:paraId="1DE9D172" w14:textId="77777777" w:rsidR="002033E6" w:rsidRDefault="002033E6" w:rsidP="002033E6">
      <w:pPr>
        <w:jc w:val="left"/>
        <w:rPr>
          <w:rFonts w:eastAsia="等线"/>
          <w:sz w:val="20"/>
          <w:szCs w:val="20"/>
          <w:lang w:val="en-GB" w:eastAsia="zh-CN"/>
        </w:rPr>
      </w:pPr>
      <w:r w:rsidRPr="00066086">
        <w:rPr>
          <w:rFonts w:eastAsia="等线"/>
          <w:sz w:val="20"/>
          <w:szCs w:val="20"/>
          <w:lang w:val="en-GB" w:eastAsia="zh-CN"/>
        </w:rPr>
        <w:t>The ChannelAccess-CPext field indicates a channel access type and CP extension for operation with shared spectrum channel access [15, TS 37.213].</w:t>
      </w:r>
    </w:p>
    <w:p w14:paraId="537D7700" w14:textId="0ACF2918" w:rsidR="00176525" w:rsidRPr="00560BAF" w:rsidDel="002033E6" w:rsidRDefault="002033E6" w:rsidP="00560BAF">
      <w:pPr>
        <w:jc w:val="center"/>
        <w:rPr>
          <w:del w:id="66" w:author="作者"/>
          <w:b/>
          <w:sz w:val="28"/>
          <w:lang w:eastAsia="zh-CN"/>
        </w:rPr>
      </w:pPr>
      <w:r w:rsidRPr="00B071F8">
        <w:rPr>
          <w:noProof/>
          <w:color w:val="FF0000"/>
          <w:sz w:val="24"/>
          <w:lang w:eastAsia="zh-CN"/>
        </w:rPr>
        <w:t>*** Unchanged text is omitted ***</w:t>
      </w:r>
      <w:bookmarkEnd w:id="47"/>
      <w:bookmarkEnd w:id="48"/>
      <w:bookmarkEnd w:id="49"/>
      <w:bookmarkEnd w:id="50"/>
      <w:bookmarkEnd w:id="51"/>
    </w:p>
    <w:p w14:paraId="1CB92CE3" w14:textId="669BCA49" w:rsidR="00651017" w:rsidRDefault="00651017">
      <w:pPr>
        <w:pStyle w:val="References"/>
        <w:numPr>
          <w:ilvl w:val="0"/>
          <w:numId w:val="0"/>
        </w:numPr>
        <w:rPr>
          <w:szCs w:val="20"/>
          <w:lang w:eastAsia="zh-CN"/>
        </w:rPr>
      </w:pPr>
    </w:p>
    <w:sectPr w:rsidR="00651017"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作者" w:initials="A">
    <w:p w14:paraId="4B3B80DB" w14:textId="4A566B34" w:rsidR="00823F91" w:rsidRDefault="00823F91">
      <w:pPr>
        <w:pStyle w:val="af0"/>
        <w:rPr>
          <w:lang w:eastAsia="zh-CN"/>
        </w:rPr>
      </w:pPr>
      <w:r>
        <w:rPr>
          <w:rStyle w:val="af"/>
        </w:rPr>
        <w:annotationRef/>
      </w:r>
      <w:r>
        <w:rPr>
          <w:rFonts w:hint="eastAsia"/>
          <w:lang w:eastAsia="zh-CN"/>
        </w:rPr>
        <w:t>TP</w:t>
      </w:r>
      <w:r>
        <w:rPr>
          <w:lang w:eastAsia="zh-CN"/>
        </w:rPr>
        <w:t xml:space="preserve"> for proposal 1</w:t>
      </w:r>
    </w:p>
  </w:comment>
  <w:comment w:id="28" w:author="作者" w:initials="A">
    <w:p w14:paraId="46123F6B" w14:textId="179A9CCB" w:rsidR="00823F91" w:rsidRDefault="00823F91">
      <w:pPr>
        <w:pStyle w:val="af0"/>
        <w:rPr>
          <w:lang w:eastAsia="zh-CN"/>
        </w:rPr>
      </w:pPr>
      <w:r>
        <w:rPr>
          <w:rStyle w:val="af"/>
        </w:rPr>
        <w:annotationRef/>
      </w:r>
      <w:r>
        <w:rPr>
          <w:rFonts w:hint="eastAsia"/>
          <w:lang w:eastAsia="zh-CN"/>
        </w:rPr>
        <w:t xml:space="preserve">TP </w:t>
      </w:r>
      <w:r>
        <w:rPr>
          <w:lang w:eastAsia="zh-CN"/>
        </w:rPr>
        <w:t>for proposal 1</w:t>
      </w:r>
    </w:p>
  </w:comment>
  <w:comment w:id="34" w:author="作者" w:initials="A">
    <w:p w14:paraId="328C2E2F" w14:textId="0E3D2211" w:rsidR="00560BAF" w:rsidRDefault="00560BAF">
      <w:pPr>
        <w:pStyle w:val="af0"/>
        <w:rPr>
          <w:lang w:eastAsia="zh-CN"/>
        </w:rPr>
      </w:pPr>
      <w:r>
        <w:rPr>
          <w:rStyle w:val="af"/>
        </w:rPr>
        <w:annotationRef/>
      </w:r>
      <w:r>
        <w:rPr>
          <w:rFonts w:hint="eastAsia"/>
          <w:lang w:eastAsia="zh-CN"/>
        </w:rPr>
        <w:t>TP f</w:t>
      </w:r>
      <w:r>
        <w:rPr>
          <w:lang w:eastAsia="zh-CN"/>
        </w:rPr>
        <w:t>or proposal 7</w:t>
      </w:r>
    </w:p>
  </w:comment>
  <w:comment w:id="53" w:author="作者" w:initials="A">
    <w:p w14:paraId="7642D930" w14:textId="679914C8" w:rsidR="00823F91" w:rsidRDefault="00823F91">
      <w:pPr>
        <w:pStyle w:val="af0"/>
        <w:rPr>
          <w:lang w:eastAsia="zh-CN"/>
        </w:rPr>
      </w:pPr>
      <w:r>
        <w:rPr>
          <w:rStyle w:val="af"/>
        </w:rPr>
        <w:annotationRef/>
      </w:r>
      <w:r>
        <w:rPr>
          <w:rFonts w:hint="eastAsia"/>
          <w:lang w:eastAsia="zh-CN"/>
        </w:rPr>
        <w:t>T</w:t>
      </w:r>
      <w:r>
        <w:rPr>
          <w:lang w:eastAsia="zh-CN"/>
        </w:rPr>
        <w:t>P for proposal 2</w:t>
      </w:r>
    </w:p>
  </w:comment>
  <w:comment w:id="56" w:author="作者" w:initials="A">
    <w:p w14:paraId="54A24296" w14:textId="3A534AA4" w:rsidR="00E4538F" w:rsidRDefault="00E4538F">
      <w:pPr>
        <w:pStyle w:val="af0"/>
        <w:rPr>
          <w:lang w:eastAsia="zh-CN"/>
        </w:rPr>
      </w:pPr>
      <w:r>
        <w:rPr>
          <w:rStyle w:val="af"/>
        </w:rPr>
        <w:annotationRef/>
      </w:r>
      <w:r>
        <w:rPr>
          <w:rFonts w:hint="eastAsia"/>
          <w:lang w:eastAsia="zh-CN"/>
        </w:rPr>
        <w:t>T</w:t>
      </w:r>
      <w:r>
        <w:rPr>
          <w:lang w:eastAsia="zh-CN"/>
        </w:rPr>
        <w:t>P for proposal 3</w:t>
      </w:r>
    </w:p>
  </w:comment>
  <w:comment w:id="59" w:author="作者" w:initials="A">
    <w:p w14:paraId="0216CB26" w14:textId="78380485" w:rsidR="00E4538F" w:rsidRDefault="00E4538F">
      <w:pPr>
        <w:pStyle w:val="af0"/>
        <w:rPr>
          <w:lang w:eastAsia="zh-CN"/>
        </w:rPr>
      </w:pPr>
      <w:r>
        <w:rPr>
          <w:rStyle w:val="af"/>
        </w:rPr>
        <w:annotationRef/>
      </w:r>
      <w:r>
        <w:rPr>
          <w:rFonts w:hint="eastAsia"/>
          <w:lang w:eastAsia="zh-CN"/>
        </w:rPr>
        <w:t>T</w:t>
      </w:r>
      <w:r>
        <w:rPr>
          <w:lang w:eastAsia="zh-CN"/>
        </w:rPr>
        <w:t>P for proposal 4</w:t>
      </w:r>
    </w:p>
  </w:comment>
  <w:comment w:id="62" w:author="作者" w:initials="A">
    <w:p w14:paraId="181267D7" w14:textId="666251E3" w:rsidR="00E4538F" w:rsidRDefault="00E4538F">
      <w:pPr>
        <w:pStyle w:val="af0"/>
        <w:rPr>
          <w:lang w:eastAsia="zh-CN"/>
        </w:rPr>
      </w:pPr>
      <w:r>
        <w:rPr>
          <w:rStyle w:val="af"/>
        </w:rPr>
        <w:annotationRef/>
      </w:r>
      <w:r>
        <w:rPr>
          <w:rFonts w:hint="eastAsia"/>
          <w:lang w:eastAsia="zh-CN"/>
        </w:rPr>
        <w:t>T</w:t>
      </w:r>
      <w:r>
        <w:rPr>
          <w:lang w:eastAsia="zh-CN"/>
        </w:rPr>
        <w:t>P for proposal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3B80DB" w15:done="0"/>
  <w15:commentEx w15:paraId="46123F6B" w15:done="0"/>
  <w15:commentEx w15:paraId="328C2E2F" w15:done="0"/>
  <w15:commentEx w15:paraId="7642D930" w15:done="0"/>
  <w15:commentEx w15:paraId="54A24296" w15:done="0"/>
  <w15:commentEx w15:paraId="0216CB26" w15:done="0"/>
  <w15:commentEx w15:paraId="181267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4C152" w14:textId="77777777" w:rsidR="00DE7462" w:rsidRDefault="00DE7462">
      <w:r>
        <w:separator/>
      </w:r>
    </w:p>
  </w:endnote>
  <w:endnote w:type="continuationSeparator" w:id="0">
    <w:p w14:paraId="47F420C2" w14:textId="77777777" w:rsidR="00DE7462" w:rsidRDefault="00DE7462">
      <w:r>
        <w:continuationSeparator/>
      </w:r>
    </w:p>
  </w:endnote>
  <w:endnote w:type="continuationNotice" w:id="1">
    <w:p w14:paraId="4F801061" w14:textId="77777777" w:rsidR="00DE7462" w:rsidRDefault="00DE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431F1" w14:textId="77777777" w:rsidR="00DE7462" w:rsidRDefault="00DE7462">
      <w:r>
        <w:separator/>
      </w:r>
    </w:p>
  </w:footnote>
  <w:footnote w:type="continuationSeparator" w:id="0">
    <w:p w14:paraId="65B4072C" w14:textId="77777777" w:rsidR="00DE7462" w:rsidRDefault="00DE7462">
      <w:r>
        <w:continuationSeparator/>
      </w:r>
    </w:p>
  </w:footnote>
  <w:footnote w:type="continuationNotice" w:id="1">
    <w:p w14:paraId="522AA971" w14:textId="77777777" w:rsidR="00DE7462" w:rsidRDefault="00DE74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48C"/>
    <w:multiLevelType w:val="hybridMultilevel"/>
    <w:tmpl w:val="31F609C0"/>
    <w:lvl w:ilvl="0" w:tplc="CAD4C006">
      <w:start w:val="1"/>
      <w:numFmt w:val="bullet"/>
      <w:lvlText w:val=""/>
      <w:lvlJc w:val="left"/>
      <w:pPr>
        <w:ind w:left="895" w:hanging="420"/>
      </w:pPr>
      <w:rPr>
        <w:rFonts w:ascii="Wingdings" w:hAnsi="Wingdings" w:hint="default"/>
      </w:rPr>
    </w:lvl>
    <w:lvl w:ilvl="1" w:tplc="04090003" w:tentative="1">
      <w:start w:val="1"/>
      <w:numFmt w:val="bullet"/>
      <w:lvlText w:val=""/>
      <w:lvlJc w:val="left"/>
      <w:pPr>
        <w:ind w:left="1315" w:hanging="420"/>
      </w:pPr>
      <w:rPr>
        <w:rFonts w:ascii="Wingdings" w:hAnsi="Wingdings" w:hint="default"/>
      </w:rPr>
    </w:lvl>
    <w:lvl w:ilvl="2" w:tplc="04090005" w:tentative="1">
      <w:start w:val="1"/>
      <w:numFmt w:val="bullet"/>
      <w:lvlText w:val=""/>
      <w:lvlJc w:val="left"/>
      <w:pPr>
        <w:ind w:left="1735" w:hanging="420"/>
      </w:pPr>
      <w:rPr>
        <w:rFonts w:ascii="Wingdings" w:hAnsi="Wingdings" w:hint="default"/>
      </w:rPr>
    </w:lvl>
    <w:lvl w:ilvl="3" w:tplc="04090001" w:tentative="1">
      <w:start w:val="1"/>
      <w:numFmt w:val="bullet"/>
      <w:lvlText w:val=""/>
      <w:lvlJc w:val="left"/>
      <w:pPr>
        <w:ind w:left="2155" w:hanging="420"/>
      </w:pPr>
      <w:rPr>
        <w:rFonts w:ascii="Wingdings" w:hAnsi="Wingdings" w:hint="default"/>
      </w:rPr>
    </w:lvl>
    <w:lvl w:ilvl="4" w:tplc="04090003" w:tentative="1">
      <w:start w:val="1"/>
      <w:numFmt w:val="bullet"/>
      <w:lvlText w:val=""/>
      <w:lvlJc w:val="left"/>
      <w:pPr>
        <w:ind w:left="2575" w:hanging="420"/>
      </w:pPr>
      <w:rPr>
        <w:rFonts w:ascii="Wingdings" w:hAnsi="Wingdings" w:hint="default"/>
      </w:rPr>
    </w:lvl>
    <w:lvl w:ilvl="5" w:tplc="04090005" w:tentative="1">
      <w:start w:val="1"/>
      <w:numFmt w:val="bullet"/>
      <w:lvlText w:val=""/>
      <w:lvlJc w:val="left"/>
      <w:pPr>
        <w:ind w:left="2995" w:hanging="420"/>
      </w:pPr>
      <w:rPr>
        <w:rFonts w:ascii="Wingdings" w:hAnsi="Wingdings" w:hint="default"/>
      </w:rPr>
    </w:lvl>
    <w:lvl w:ilvl="6" w:tplc="04090001" w:tentative="1">
      <w:start w:val="1"/>
      <w:numFmt w:val="bullet"/>
      <w:lvlText w:val=""/>
      <w:lvlJc w:val="left"/>
      <w:pPr>
        <w:ind w:left="3415" w:hanging="420"/>
      </w:pPr>
      <w:rPr>
        <w:rFonts w:ascii="Wingdings" w:hAnsi="Wingdings" w:hint="default"/>
      </w:rPr>
    </w:lvl>
    <w:lvl w:ilvl="7" w:tplc="04090003" w:tentative="1">
      <w:start w:val="1"/>
      <w:numFmt w:val="bullet"/>
      <w:lvlText w:val=""/>
      <w:lvlJc w:val="left"/>
      <w:pPr>
        <w:ind w:left="3835" w:hanging="420"/>
      </w:pPr>
      <w:rPr>
        <w:rFonts w:ascii="Wingdings" w:hAnsi="Wingdings" w:hint="default"/>
      </w:rPr>
    </w:lvl>
    <w:lvl w:ilvl="8" w:tplc="04090005" w:tentative="1">
      <w:start w:val="1"/>
      <w:numFmt w:val="bullet"/>
      <w:lvlText w:val=""/>
      <w:lvlJc w:val="left"/>
      <w:pPr>
        <w:ind w:left="4255"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5773D"/>
    <w:multiLevelType w:val="hybridMultilevel"/>
    <w:tmpl w:val="5D38A1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D2F49"/>
    <w:multiLevelType w:val="hybridMultilevel"/>
    <w:tmpl w:val="6E3C55E8"/>
    <w:lvl w:ilvl="0" w:tplc="7438F206">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E5C22"/>
    <w:multiLevelType w:val="hybridMultilevel"/>
    <w:tmpl w:val="BCF8F3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8"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24014"/>
    <w:multiLevelType w:val="hybridMultilevel"/>
    <w:tmpl w:val="F1C4A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974B9C"/>
    <w:multiLevelType w:val="hybridMultilevel"/>
    <w:tmpl w:val="D06EC90A"/>
    <w:lvl w:ilvl="0" w:tplc="382AF7AA">
      <w:start w:val="1"/>
      <w:numFmt w:val="bullet"/>
      <w:lvlText w:val="•"/>
      <w:lvlJc w:val="left"/>
      <w:pPr>
        <w:tabs>
          <w:tab w:val="num" w:pos="720"/>
        </w:tabs>
        <w:ind w:left="720" w:hanging="360"/>
      </w:pPr>
      <w:rPr>
        <w:rFonts w:ascii="Arial" w:hAnsi="Arial" w:hint="default"/>
      </w:rPr>
    </w:lvl>
    <w:lvl w:ilvl="1" w:tplc="F6F4A730">
      <w:start w:val="1"/>
      <w:numFmt w:val="bullet"/>
      <w:lvlText w:val="•"/>
      <w:lvlJc w:val="left"/>
      <w:pPr>
        <w:tabs>
          <w:tab w:val="num" w:pos="1440"/>
        </w:tabs>
        <w:ind w:left="1440" w:hanging="360"/>
      </w:pPr>
      <w:rPr>
        <w:rFonts w:ascii="Arial" w:hAnsi="Arial" w:hint="default"/>
      </w:rPr>
    </w:lvl>
    <w:lvl w:ilvl="2" w:tplc="8FA2B190" w:tentative="1">
      <w:start w:val="1"/>
      <w:numFmt w:val="bullet"/>
      <w:lvlText w:val="•"/>
      <w:lvlJc w:val="left"/>
      <w:pPr>
        <w:tabs>
          <w:tab w:val="num" w:pos="2160"/>
        </w:tabs>
        <w:ind w:left="2160" w:hanging="360"/>
      </w:pPr>
      <w:rPr>
        <w:rFonts w:ascii="Arial" w:hAnsi="Arial" w:hint="default"/>
      </w:rPr>
    </w:lvl>
    <w:lvl w:ilvl="3" w:tplc="641E5DAA" w:tentative="1">
      <w:start w:val="1"/>
      <w:numFmt w:val="bullet"/>
      <w:lvlText w:val="•"/>
      <w:lvlJc w:val="left"/>
      <w:pPr>
        <w:tabs>
          <w:tab w:val="num" w:pos="2880"/>
        </w:tabs>
        <w:ind w:left="2880" w:hanging="360"/>
      </w:pPr>
      <w:rPr>
        <w:rFonts w:ascii="Arial" w:hAnsi="Arial" w:hint="default"/>
      </w:rPr>
    </w:lvl>
    <w:lvl w:ilvl="4" w:tplc="D006F288" w:tentative="1">
      <w:start w:val="1"/>
      <w:numFmt w:val="bullet"/>
      <w:lvlText w:val="•"/>
      <w:lvlJc w:val="left"/>
      <w:pPr>
        <w:tabs>
          <w:tab w:val="num" w:pos="3600"/>
        </w:tabs>
        <w:ind w:left="3600" w:hanging="360"/>
      </w:pPr>
      <w:rPr>
        <w:rFonts w:ascii="Arial" w:hAnsi="Arial" w:hint="default"/>
      </w:rPr>
    </w:lvl>
    <w:lvl w:ilvl="5" w:tplc="D61A3474" w:tentative="1">
      <w:start w:val="1"/>
      <w:numFmt w:val="bullet"/>
      <w:lvlText w:val="•"/>
      <w:lvlJc w:val="left"/>
      <w:pPr>
        <w:tabs>
          <w:tab w:val="num" w:pos="4320"/>
        </w:tabs>
        <w:ind w:left="4320" w:hanging="360"/>
      </w:pPr>
      <w:rPr>
        <w:rFonts w:ascii="Arial" w:hAnsi="Arial" w:hint="default"/>
      </w:rPr>
    </w:lvl>
    <w:lvl w:ilvl="6" w:tplc="8EB899B4" w:tentative="1">
      <w:start w:val="1"/>
      <w:numFmt w:val="bullet"/>
      <w:lvlText w:val="•"/>
      <w:lvlJc w:val="left"/>
      <w:pPr>
        <w:tabs>
          <w:tab w:val="num" w:pos="5040"/>
        </w:tabs>
        <w:ind w:left="5040" w:hanging="360"/>
      </w:pPr>
      <w:rPr>
        <w:rFonts w:ascii="Arial" w:hAnsi="Arial" w:hint="default"/>
      </w:rPr>
    </w:lvl>
    <w:lvl w:ilvl="7" w:tplc="15F849A0" w:tentative="1">
      <w:start w:val="1"/>
      <w:numFmt w:val="bullet"/>
      <w:lvlText w:val="•"/>
      <w:lvlJc w:val="left"/>
      <w:pPr>
        <w:tabs>
          <w:tab w:val="num" w:pos="5760"/>
        </w:tabs>
        <w:ind w:left="5760" w:hanging="360"/>
      </w:pPr>
      <w:rPr>
        <w:rFonts w:ascii="Arial" w:hAnsi="Arial" w:hint="default"/>
      </w:rPr>
    </w:lvl>
    <w:lvl w:ilvl="8" w:tplc="07F45F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9"/>
  </w:num>
  <w:num w:numId="4">
    <w:abstractNumId w:val="17"/>
  </w:num>
  <w:num w:numId="5">
    <w:abstractNumId w:val="10"/>
  </w:num>
  <w:num w:numId="6">
    <w:abstractNumId w:val="14"/>
  </w:num>
  <w:num w:numId="7">
    <w:abstractNumId w:val="3"/>
  </w:num>
  <w:num w:numId="8">
    <w:abstractNumId w:val="1"/>
  </w:num>
  <w:num w:numId="9">
    <w:abstractNumId w:val="35"/>
  </w:num>
  <w:num w:numId="10">
    <w:abstractNumId w:val="2"/>
  </w:num>
  <w:num w:numId="11">
    <w:abstractNumId w:val="9"/>
  </w:num>
  <w:num w:numId="12">
    <w:abstractNumId w:val="4"/>
  </w:num>
  <w:num w:numId="13">
    <w:abstractNumId w:val="12"/>
  </w:num>
  <w:num w:numId="14">
    <w:abstractNumId w:val="28"/>
  </w:num>
  <w:num w:numId="15">
    <w:abstractNumId w:val="22"/>
  </w:num>
  <w:num w:numId="16">
    <w:abstractNumId w:val="33"/>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num>
  <w:num w:numId="25">
    <w:abstractNumId w:val="15"/>
  </w:num>
  <w:num w:numId="26">
    <w:abstractNumId w:val="21"/>
  </w:num>
  <w:num w:numId="27">
    <w:abstractNumId w:val="11"/>
  </w:num>
  <w:num w:numId="28">
    <w:abstractNumId w:val="13"/>
  </w:num>
  <w:num w:numId="29">
    <w:abstractNumId w:val="6"/>
  </w:num>
  <w:num w:numId="30">
    <w:abstractNumId w:val="18"/>
  </w:num>
  <w:num w:numId="31">
    <w:abstractNumId w:val="32"/>
  </w:num>
  <w:num w:numId="32">
    <w:abstractNumId w:val="24"/>
  </w:num>
  <w:num w:numId="33">
    <w:abstractNumId w:val="27"/>
  </w:num>
  <w:num w:numId="34">
    <w:abstractNumId w:val="31"/>
  </w:num>
  <w:num w:numId="35">
    <w:abstractNumId w:val="34"/>
  </w:num>
  <w:num w:numId="36">
    <w:abstractNumId w:val="20"/>
  </w:num>
  <w:num w:numId="37">
    <w:abstractNumId w:val="15"/>
  </w:num>
  <w:num w:numId="38">
    <w:abstractNumId w:val="25"/>
  </w:num>
  <w:num w:numId="39">
    <w:abstractNumId w:val="7"/>
  </w:num>
  <w:num w:numId="40">
    <w:abstractNumId w:val="21"/>
  </w:num>
  <w:num w:numId="41">
    <w:abstractNumId w:val="23"/>
  </w:num>
  <w:num w:numId="42">
    <w:abstractNumId w:val="16"/>
  </w:num>
  <w:num w:numId="43">
    <w:abstractNumId w:val="29"/>
  </w:num>
  <w:num w:numId="44">
    <w:abstractNumId w:val="8"/>
  </w:num>
  <w:num w:numId="45">
    <w:abstractNumId w:val="0"/>
  </w:num>
  <w:num w:numId="46">
    <w:abstractNumId w:val="30"/>
  </w:num>
  <w:num w:numId="47">
    <w:abstractNumId w:val="15"/>
  </w:num>
  <w:num w:numId="48">
    <w:abstractNumId w:val="15"/>
  </w:num>
  <w:num w:numId="4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2DE0"/>
    <w:rsid w:val="00043091"/>
    <w:rsid w:val="000434B7"/>
    <w:rsid w:val="000435E4"/>
    <w:rsid w:val="00044717"/>
    <w:rsid w:val="000461BD"/>
    <w:rsid w:val="0004640D"/>
    <w:rsid w:val="00046796"/>
    <w:rsid w:val="000467FD"/>
    <w:rsid w:val="00046AAF"/>
    <w:rsid w:val="00046DB4"/>
    <w:rsid w:val="00046DE5"/>
    <w:rsid w:val="00047225"/>
    <w:rsid w:val="0004736A"/>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4F87"/>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5F79"/>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0C4"/>
    <w:rsid w:val="000D4AB9"/>
    <w:rsid w:val="000D4C4E"/>
    <w:rsid w:val="000D4D6B"/>
    <w:rsid w:val="000D5077"/>
    <w:rsid w:val="000D5362"/>
    <w:rsid w:val="000D57F8"/>
    <w:rsid w:val="000D5851"/>
    <w:rsid w:val="000D5C60"/>
    <w:rsid w:val="000D6680"/>
    <w:rsid w:val="000D71E2"/>
    <w:rsid w:val="000D73A5"/>
    <w:rsid w:val="000D78C8"/>
    <w:rsid w:val="000E041B"/>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4DA"/>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30D0"/>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525"/>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25A"/>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3E6"/>
    <w:rsid w:val="0020349A"/>
    <w:rsid w:val="002034B4"/>
    <w:rsid w:val="0020354D"/>
    <w:rsid w:val="002035BB"/>
    <w:rsid w:val="00204032"/>
    <w:rsid w:val="002041F3"/>
    <w:rsid w:val="00204896"/>
    <w:rsid w:val="00204BAD"/>
    <w:rsid w:val="00204D60"/>
    <w:rsid w:val="00204D91"/>
    <w:rsid w:val="00204FAD"/>
    <w:rsid w:val="00205627"/>
    <w:rsid w:val="002056D0"/>
    <w:rsid w:val="00206348"/>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9A5"/>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8CB"/>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4C7D"/>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37B58"/>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25AD"/>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65EF"/>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4DCB"/>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5E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AEA"/>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56"/>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8C4"/>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C1"/>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74B"/>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2F6"/>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BAF"/>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1171"/>
    <w:rsid w:val="005B2225"/>
    <w:rsid w:val="005B23BF"/>
    <w:rsid w:val="005B2799"/>
    <w:rsid w:val="005B2B77"/>
    <w:rsid w:val="005B3AC5"/>
    <w:rsid w:val="005B3D4A"/>
    <w:rsid w:val="005B4674"/>
    <w:rsid w:val="005B4D87"/>
    <w:rsid w:val="005B553B"/>
    <w:rsid w:val="005B5A0C"/>
    <w:rsid w:val="005B5C08"/>
    <w:rsid w:val="005B6786"/>
    <w:rsid w:val="005B705C"/>
    <w:rsid w:val="005B7082"/>
    <w:rsid w:val="005B7787"/>
    <w:rsid w:val="005B7DD1"/>
    <w:rsid w:val="005B7F69"/>
    <w:rsid w:val="005C00A0"/>
    <w:rsid w:val="005C13EF"/>
    <w:rsid w:val="005C28FA"/>
    <w:rsid w:val="005C2B68"/>
    <w:rsid w:val="005C3310"/>
    <w:rsid w:val="005C3457"/>
    <w:rsid w:val="005C3668"/>
    <w:rsid w:val="005C36E4"/>
    <w:rsid w:val="005C40F4"/>
    <w:rsid w:val="005C43BE"/>
    <w:rsid w:val="005C44F3"/>
    <w:rsid w:val="005C4DD1"/>
    <w:rsid w:val="005C576E"/>
    <w:rsid w:val="005C6EBE"/>
    <w:rsid w:val="005C712D"/>
    <w:rsid w:val="005C7C75"/>
    <w:rsid w:val="005D0379"/>
    <w:rsid w:val="005D0BF2"/>
    <w:rsid w:val="005D0E4F"/>
    <w:rsid w:val="005D1447"/>
    <w:rsid w:val="005D1C1D"/>
    <w:rsid w:val="005D1CB0"/>
    <w:rsid w:val="005D1E32"/>
    <w:rsid w:val="005D206B"/>
    <w:rsid w:val="005D21ED"/>
    <w:rsid w:val="005D22B7"/>
    <w:rsid w:val="005D2BDE"/>
    <w:rsid w:val="005D2F6E"/>
    <w:rsid w:val="005D330B"/>
    <w:rsid w:val="005D3D76"/>
    <w:rsid w:val="005D3E9C"/>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6767"/>
    <w:rsid w:val="005E775D"/>
    <w:rsid w:val="005E7CC9"/>
    <w:rsid w:val="005F0A43"/>
    <w:rsid w:val="005F17BD"/>
    <w:rsid w:val="005F1D39"/>
    <w:rsid w:val="005F24BB"/>
    <w:rsid w:val="005F27BF"/>
    <w:rsid w:val="005F4072"/>
    <w:rsid w:val="005F4150"/>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86E"/>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4A49"/>
    <w:rsid w:val="0069517C"/>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3569"/>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3DD"/>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2F34"/>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857"/>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34FA"/>
    <w:rsid w:val="007946FF"/>
    <w:rsid w:val="00794924"/>
    <w:rsid w:val="00795128"/>
    <w:rsid w:val="007966E1"/>
    <w:rsid w:val="007967A9"/>
    <w:rsid w:val="00797B1B"/>
    <w:rsid w:val="007A0BC2"/>
    <w:rsid w:val="007A0D67"/>
    <w:rsid w:val="007A1F44"/>
    <w:rsid w:val="007A21DE"/>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2B14"/>
    <w:rsid w:val="007C3598"/>
    <w:rsid w:val="007C3664"/>
    <w:rsid w:val="007C3FA8"/>
    <w:rsid w:val="007C434C"/>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3CAA"/>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3983"/>
    <w:rsid w:val="00804157"/>
    <w:rsid w:val="008046CA"/>
    <w:rsid w:val="00804B92"/>
    <w:rsid w:val="00804E21"/>
    <w:rsid w:val="00805092"/>
    <w:rsid w:val="008058D3"/>
    <w:rsid w:val="00805FD3"/>
    <w:rsid w:val="0080697E"/>
    <w:rsid w:val="00806AAF"/>
    <w:rsid w:val="008070AC"/>
    <w:rsid w:val="008101FD"/>
    <w:rsid w:val="00810BDF"/>
    <w:rsid w:val="00810D8D"/>
    <w:rsid w:val="00811135"/>
    <w:rsid w:val="008112EF"/>
    <w:rsid w:val="00811835"/>
    <w:rsid w:val="00811FE3"/>
    <w:rsid w:val="00812DC9"/>
    <w:rsid w:val="00813E39"/>
    <w:rsid w:val="00814CF2"/>
    <w:rsid w:val="00815165"/>
    <w:rsid w:val="0081581D"/>
    <w:rsid w:val="008164DA"/>
    <w:rsid w:val="008172BE"/>
    <w:rsid w:val="0081748B"/>
    <w:rsid w:val="008176E5"/>
    <w:rsid w:val="00817B71"/>
    <w:rsid w:val="00820244"/>
    <w:rsid w:val="00821AFD"/>
    <w:rsid w:val="008221B3"/>
    <w:rsid w:val="0082248E"/>
    <w:rsid w:val="008230D2"/>
    <w:rsid w:val="0082357F"/>
    <w:rsid w:val="00823F91"/>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7F5"/>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255"/>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58D4"/>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602"/>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19"/>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59C"/>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0E7"/>
    <w:rsid w:val="00956578"/>
    <w:rsid w:val="0095730E"/>
    <w:rsid w:val="00957826"/>
    <w:rsid w:val="00960252"/>
    <w:rsid w:val="00960767"/>
    <w:rsid w:val="00960A8F"/>
    <w:rsid w:val="009615BE"/>
    <w:rsid w:val="009627EF"/>
    <w:rsid w:val="00962D06"/>
    <w:rsid w:val="00963524"/>
    <w:rsid w:val="009638E5"/>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A35"/>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055"/>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7FC"/>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1D2D"/>
    <w:rsid w:val="00A82420"/>
    <w:rsid w:val="00A827E6"/>
    <w:rsid w:val="00A82D58"/>
    <w:rsid w:val="00A830EA"/>
    <w:rsid w:val="00A8399D"/>
    <w:rsid w:val="00A83CC6"/>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4E1F"/>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5AA7"/>
    <w:rsid w:val="00B06D7C"/>
    <w:rsid w:val="00B06DD9"/>
    <w:rsid w:val="00B071A9"/>
    <w:rsid w:val="00B0778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DF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265"/>
    <w:rsid w:val="00B80910"/>
    <w:rsid w:val="00B80C8C"/>
    <w:rsid w:val="00B8129D"/>
    <w:rsid w:val="00B818F4"/>
    <w:rsid w:val="00B81BC9"/>
    <w:rsid w:val="00B8209F"/>
    <w:rsid w:val="00B8222F"/>
    <w:rsid w:val="00B823F5"/>
    <w:rsid w:val="00B82615"/>
    <w:rsid w:val="00B83444"/>
    <w:rsid w:val="00B836ED"/>
    <w:rsid w:val="00B84BF8"/>
    <w:rsid w:val="00B853BE"/>
    <w:rsid w:val="00B85665"/>
    <w:rsid w:val="00B86476"/>
    <w:rsid w:val="00B86A3D"/>
    <w:rsid w:val="00B86A4B"/>
    <w:rsid w:val="00B86B46"/>
    <w:rsid w:val="00B86B4C"/>
    <w:rsid w:val="00B86BCE"/>
    <w:rsid w:val="00B86BFB"/>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8EB"/>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4CDF"/>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476"/>
    <w:rsid w:val="00C347AC"/>
    <w:rsid w:val="00C34B64"/>
    <w:rsid w:val="00C34C36"/>
    <w:rsid w:val="00C352B3"/>
    <w:rsid w:val="00C356E7"/>
    <w:rsid w:val="00C3654C"/>
    <w:rsid w:val="00C36BF5"/>
    <w:rsid w:val="00C36DBC"/>
    <w:rsid w:val="00C37198"/>
    <w:rsid w:val="00C376BA"/>
    <w:rsid w:val="00C376D6"/>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313"/>
    <w:rsid w:val="00C6540D"/>
    <w:rsid w:val="00C654E0"/>
    <w:rsid w:val="00C669E3"/>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622"/>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489"/>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85"/>
    <w:rsid w:val="00CC6299"/>
    <w:rsid w:val="00CC63F1"/>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230C"/>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49A"/>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3EBA"/>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730"/>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2C4"/>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0AA"/>
    <w:rsid w:val="00DC71F2"/>
    <w:rsid w:val="00DD0913"/>
    <w:rsid w:val="00DD14FF"/>
    <w:rsid w:val="00DD2025"/>
    <w:rsid w:val="00DD2204"/>
    <w:rsid w:val="00DD22EA"/>
    <w:rsid w:val="00DD23A0"/>
    <w:rsid w:val="00DD27C6"/>
    <w:rsid w:val="00DD2985"/>
    <w:rsid w:val="00DD3D62"/>
    <w:rsid w:val="00DD3E49"/>
    <w:rsid w:val="00DD3EF5"/>
    <w:rsid w:val="00DD53FA"/>
    <w:rsid w:val="00DD5F42"/>
    <w:rsid w:val="00DD617B"/>
    <w:rsid w:val="00DE0E59"/>
    <w:rsid w:val="00DE0F6C"/>
    <w:rsid w:val="00DE130C"/>
    <w:rsid w:val="00DE1431"/>
    <w:rsid w:val="00DE219B"/>
    <w:rsid w:val="00DE45ED"/>
    <w:rsid w:val="00DE52E3"/>
    <w:rsid w:val="00DE5D4B"/>
    <w:rsid w:val="00DE634E"/>
    <w:rsid w:val="00DE72E3"/>
    <w:rsid w:val="00DE7462"/>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3B7"/>
    <w:rsid w:val="00E26F10"/>
    <w:rsid w:val="00E30320"/>
    <w:rsid w:val="00E30BA6"/>
    <w:rsid w:val="00E30DD3"/>
    <w:rsid w:val="00E30E74"/>
    <w:rsid w:val="00E3129F"/>
    <w:rsid w:val="00E31371"/>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38F"/>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33D"/>
    <w:rsid w:val="00E57D6F"/>
    <w:rsid w:val="00E61C80"/>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5EDD"/>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EA2"/>
    <w:rsid w:val="00F10FC1"/>
    <w:rsid w:val="00F112FD"/>
    <w:rsid w:val="00F11F93"/>
    <w:rsid w:val="00F12CF9"/>
    <w:rsid w:val="00F133A1"/>
    <w:rsid w:val="00F1376E"/>
    <w:rsid w:val="00F13B1C"/>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80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57277"/>
    <w:rsid w:val="00F601E1"/>
    <w:rsid w:val="00F609C3"/>
    <w:rsid w:val="00F60BE9"/>
    <w:rsid w:val="00F60C1F"/>
    <w:rsid w:val="00F6122F"/>
    <w:rsid w:val="00F61FD8"/>
    <w:rsid w:val="00F62DBF"/>
    <w:rsid w:val="00F62F35"/>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0FD6"/>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0E7"/>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 w:type="character" w:customStyle="1" w:styleId="skip">
    <w:name w:val="skip"/>
    <w:basedOn w:val="a0"/>
    <w:rsid w:val="00DD3E49"/>
  </w:style>
  <w:style w:type="paragraph" w:customStyle="1" w:styleId="B4">
    <w:name w:val="B4"/>
    <w:basedOn w:val="a"/>
    <w:link w:val="B4Char"/>
    <w:rsid w:val="002033E6"/>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2033E6"/>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980185">
      <w:bodyDiv w:val="1"/>
      <w:marLeft w:val="0"/>
      <w:marRight w:val="0"/>
      <w:marTop w:val="0"/>
      <w:marBottom w:val="0"/>
      <w:divBdr>
        <w:top w:val="none" w:sz="0" w:space="0" w:color="auto"/>
        <w:left w:val="none" w:sz="0" w:space="0" w:color="auto"/>
        <w:bottom w:val="none" w:sz="0" w:space="0" w:color="auto"/>
        <w:right w:val="none" w:sz="0" w:space="0" w:color="auto"/>
      </w:divBdr>
      <w:divsChild>
        <w:div w:id="1873566473">
          <w:marLeft w:val="108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0764313">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116333">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241015877">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478763161">
      <w:bodyDiv w:val="1"/>
      <w:marLeft w:val="0"/>
      <w:marRight w:val="0"/>
      <w:marTop w:val="0"/>
      <w:marBottom w:val="0"/>
      <w:divBdr>
        <w:top w:val="none" w:sz="0" w:space="0" w:color="auto"/>
        <w:left w:val="none" w:sz="0" w:space="0" w:color="auto"/>
        <w:bottom w:val="none" w:sz="0" w:space="0" w:color="auto"/>
        <w:right w:val="none" w:sz="0" w:space="0" w:color="auto"/>
      </w:divBdr>
    </w:div>
    <w:div w:id="1535072342">
      <w:bodyDiv w:val="1"/>
      <w:marLeft w:val="0"/>
      <w:marRight w:val="0"/>
      <w:marTop w:val="0"/>
      <w:marBottom w:val="0"/>
      <w:divBdr>
        <w:top w:val="none" w:sz="0" w:space="0" w:color="auto"/>
        <w:left w:val="none" w:sz="0" w:space="0" w:color="auto"/>
        <w:bottom w:val="none" w:sz="0" w:space="0" w:color="auto"/>
        <w:right w:val="none" w:sz="0" w:space="0" w:color="auto"/>
      </w:divBdr>
      <w:divsChild>
        <w:div w:id="693848348">
          <w:marLeft w:val="1080"/>
          <w:marRight w:val="0"/>
          <w:marTop w:val="0"/>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30.wmf"/><Relationship Id="rId26" Type="http://schemas.openxmlformats.org/officeDocument/2006/relationships/image" Target="media/image9.wmf"/><Relationship Id="rId39" Type="http://schemas.openxmlformats.org/officeDocument/2006/relationships/image" Target="media/image20.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2.wmf"/><Relationship Id="rId20" Type="http://schemas.openxmlformats.org/officeDocument/2006/relationships/image" Target="media/image40.wmf"/><Relationship Id="rId29" Type="http://schemas.microsoft.com/office/2011/relationships/commentsExtended" Target="commentsExtended.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comments" Target="comments.xml"/><Relationship Id="rId36" Type="http://schemas.openxmlformats.org/officeDocument/2006/relationships/image" Target="media/image17.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110.wmf"/><Relationship Id="rId14" Type="http://schemas.openxmlformats.org/officeDocument/2006/relationships/image" Target="media/image4.w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6.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59A89-5296-4F12-B497-10975AB0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4126</Words>
  <Characters>19849</Characters>
  <Application>Microsoft Office Word</Application>
  <DocSecurity>0</DocSecurity>
  <Lines>522</Lines>
  <Paragraphs>295</Paragraphs>
  <ScaleCrop>false</ScaleCrop>
  <Company/>
  <LinksUpToDate>false</LinksUpToDate>
  <CharactersWithSpaces>23680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2020-04-10T19:41:00Z</dcterms:created>
  <dcterms:modified xsi:type="dcterms:W3CDTF">2020-04-10T23:52:00Z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(2)srWxmP2yYsBrdHqfrUrl1o96kUEZhfaMp/LdQRslg7PgbUGamwPXCIkTg2RpgLAzc0q2I/rn
qW1wLI5O4Ml4MTb26Uz3yFFbUKIVW6bNhfP5ROvx/CPUQS/iuW8qJQEirrbYfNEb7VIQixKN
VO4Ucy+En6tveoqSSjAtx9y/ScZ94HTxc36G30AqXQTvvllbB2+GGCPxfpAiebU7Ni52+rTR
6PGH5SC3MWgBmuPEta</vt:lpwstr>
  </property>
  <property fmtid="{D5CDD505-2E9C-101B-9397-08002B2CF9AE}" pid="3" name="_2015_ms_pID_7253431">
    <vt:lpwstr>kghgEZ7erCLowdQPFOkNmrtz9LFVnb0LJ9KHdCIKgXzALi2yOtF08t
orP8nbnLUfPOzhx7liAUOmnegyAg5RHCaOZL+tgtpS5vGR8EMZ3b2dCC6Ene5sx9kU5WBJ2m
LjhdsbwfOtD7HNbQwOg3ynLu7kvX6dqNModq79893DjMoDUi3fRLYjdK2c/dl5D/FOgEoaSc
yV9lWDLtxxnQvzHX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1586561453</vt:lpwstr>
  </property>
</Properties>
</file>