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DF079" w14:textId="51990E2D" w:rsidR="00A309BE" w:rsidRPr="00CF195E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AEBCC06" wp14:editId="02FED5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63428">
        <w:rPr>
          <w:b/>
          <w:kern w:val="2"/>
          <w:lang w:eastAsia="zh-CN"/>
        </w:rPr>
        <w:t>3</w:t>
      </w:r>
      <w:r w:rsidR="00763428" w:rsidRPr="00CF195E">
        <w:rPr>
          <w:b/>
          <w:kern w:val="2"/>
          <w:lang w:eastAsia="zh-CN"/>
        </w:rPr>
        <w:t>GPP TSG RAN WG1 Meeting</w:t>
      </w:r>
      <w:r w:rsidR="00763428">
        <w:rPr>
          <w:b/>
          <w:kern w:val="2"/>
          <w:lang w:eastAsia="zh-CN"/>
        </w:rPr>
        <w:t xml:space="preserve"> #100</w:t>
      </w:r>
      <w:r w:rsidR="0086112D">
        <w:rPr>
          <w:rFonts w:hint="eastAsia"/>
          <w:b/>
          <w:kern w:val="2"/>
          <w:lang w:eastAsia="zh-CN"/>
        </w:rPr>
        <w:t>b</w:t>
      </w:r>
      <w:r w:rsidR="0086112D">
        <w:rPr>
          <w:b/>
          <w:kern w:val="2"/>
          <w:lang w:eastAsia="zh-CN"/>
        </w:rPr>
        <w:t>is</w:t>
      </w:r>
      <w:r w:rsidR="004A21E1">
        <w:rPr>
          <w:b/>
          <w:kern w:val="2"/>
          <w:lang w:eastAsia="zh-CN"/>
        </w:rPr>
        <w:t>-e</w:t>
      </w:r>
      <w:r w:rsidR="00A93BAE">
        <w:rPr>
          <w:b/>
          <w:kern w:val="2"/>
          <w:lang w:eastAsia="zh-CN"/>
        </w:rPr>
        <w:tab/>
      </w:r>
      <w:r w:rsidR="00820CF5" w:rsidRPr="00820CF5">
        <w:rPr>
          <w:b/>
          <w:kern w:val="2"/>
          <w:lang w:eastAsia="zh-CN"/>
        </w:rPr>
        <w:t>R1-</w:t>
      </w:r>
      <w:r w:rsidR="001F72AD">
        <w:rPr>
          <w:b/>
          <w:kern w:val="2"/>
          <w:lang w:eastAsia="zh-CN"/>
        </w:rPr>
        <w:t>200</w:t>
      </w:r>
      <w:r w:rsidR="00030A15">
        <w:rPr>
          <w:b/>
          <w:kern w:val="2"/>
          <w:lang w:eastAsia="zh-CN"/>
        </w:rPr>
        <w:t>1528</w:t>
      </w:r>
    </w:p>
    <w:p w14:paraId="040F4ABF" w14:textId="7804A6D3" w:rsidR="00763428" w:rsidRPr="00CF195E" w:rsidRDefault="0095582A" w:rsidP="00763428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D174F1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meeting</w:t>
      </w:r>
      <w:r w:rsidR="00D174F1">
        <w:rPr>
          <w:b/>
          <w:kern w:val="2"/>
          <w:lang w:eastAsia="zh-CN"/>
        </w:rPr>
        <w:t>,</w:t>
      </w:r>
      <w:r>
        <w:rPr>
          <w:b/>
          <w:kern w:val="2"/>
          <w:lang w:eastAsia="zh-CN"/>
        </w:rPr>
        <w:t xml:space="preserve"> </w:t>
      </w:r>
      <w:r w:rsidR="0086112D">
        <w:rPr>
          <w:rFonts w:hint="eastAsia"/>
          <w:b/>
          <w:kern w:val="2"/>
          <w:lang w:eastAsia="zh-CN"/>
        </w:rPr>
        <w:t>April</w:t>
      </w:r>
      <w:r w:rsidR="0086112D" w:rsidRPr="00B84D66">
        <w:rPr>
          <w:b/>
          <w:kern w:val="2"/>
          <w:lang w:eastAsia="zh-CN"/>
        </w:rPr>
        <w:t xml:space="preserve"> </w:t>
      </w:r>
      <w:r w:rsidR="0086112D">
        <w:rPr>
          <w:b/>
          <w:kern w:val="2"/>
          <w:lang w:eastAsia="zh-CN"/>
        </w:rPr>
        <w:t>20</w:t>
      </w:r>
      <w:r w:rsidR="0086112D" w:rsidRPr="00CA2CF8">
        <w:rPr>
          <w:b/>
          <w:kern w:val="2"/>
          <w:vertAlign w:val="superscript"/>
          <w:lang w:eastAsia="zh-CN"/>
        </w:rPr>
        <w:t>th</w:t>
      </w:r>
      <w:r w:rsidR="0086112D">
        <w:rPr>
          <w:b/>
          <w:kern w:val="2"/>
          <w:lang w:eastAsia="zh-CN"/>
        </w:rPr>
        <w:t xml:space="preserve"> – April 30</w:t>
      </w:r>
      <w:r w:rsidR="0086112D">
        <w:rPr>
          <w:b/>
          <w:kern w:val="2"/>
          <w:vertAlign w:val="superscript"/>
          <w:lang w:eastAsia="zh-CN"/>
        </w:rPr>
        <w:t>th</w:t>
      </w:r>
      <w:r w:rsidR="0086112D">
        <w:rPr>
          <w:b/>
          <w:kern w:val="2"/>
          <w:lang w:eastAsia="zh-CN"/>
        </w:rPr>
        <w:t xml:space="preserve">, </w:t>
      </w:r>
      <w:r w:rsidR="00763428">
        <w:rPr>
          <w:b/>
          <w:kern w:val="2"/>
          <w:lang w:eastAsia="zh-CN"/>
        </w:rPr>
        <w:t>2020</w:t>
      </w:r>
    </w:p>
    <w:p w14:paraId="59B32D5E" w14:textId="77777777" w:rsidR="009C0564" w:rsidRPr="0076342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9E060E4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63428">
        <w:rPr>
          <w:b/>
          <w:kern w:val="2"/>
          <w:lang w:eastAsia="zh-CN"/>
        </w:rPr>
        <w:t>7.2.10</w:t>
      </w:r>
      <w:r w:rsidR="00245104" w:rsidRPr="00245104">
        <w:rPr>
          <w:b/>
          <w:kern w:val="2"/>
          <w:lang w:eastAsia="zh-CN"/>
        </w:rPr>
        <w:t>.</w:t>
      </w:r>
      <w:r w:rsidR="00CD3D64">
        <w:rPr>
          <w:rFonts w:hint="eastAsia"/>
          <w:b/>
          <w:kern w:val="2"/>
          <w:lang w:eastAsia="zh-CN"/>
        </w:rPr>
        <w:t>1</w:t>
      </w:r>
    </w:p>
    <w:p w14:paraId="3FF1DA54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3C5197A4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CD3D64" w:rsidRPr="00CD3D64">
        <w:rPr>
          <w:b/>
          <w:kern w:val="2"/>
          <w:lang w:eastAsia="zh-CN"/>
        </w:rPr>
        <w:t>UL power control for NR-NR dual connectivity</w:t>
      </w:r>
    </w:p>
    <w:p w14:paraId="2133413A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465A0EF5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7FCB263" w14:textId="77777777"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0ADF945A" w14:textId="7103D43C" w:rsidR="00354DC2" w:rsidRDefault="00354DC2" w:rsidP="00061D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 #99 meeting, following agreements was agreed for the dynamic power sharing (DPS) of NR-DC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54DC2" w14:paraId="7EEC475F" w14:textId="77777777" w:rsidTr="007205BE">
        <w:tc>
          <w:tcPr>
            <w:tcW w:w="9307" w:type="dxa"/>
          </w:tcPr>
          <w:p w14:paraId="6A426A3A" w14:textId="77777777" w:rsidR="00354DC2" w:rsidRPr="00E245BA" w:rsidRDefault="00354DC2" w:rsidP="00354DC2">
            <w:pPr>
              <w:rPr>
                <w:i/>
                <w:sz w:val="20"/>
                <w:szCs w:val="20"/>
                <w:lang w:eastAsia="x-none"/>
              </w:rPr>
            </w:pPr>
            <w:r w:rsidRPr="00E245BA">
              <w:rPr>
                <w:i/>
                <w:szCs w:val="20"/>
                <w:highlight w:val="green"/>
                <w:lang w:eastAsia="x-none"/>
              </w:rPr>
              <w:t>Agreements</w:t>
            </w:r>
            <w:r w:rsidRPr="00E245BA">
              <w:rPr>
                <w:i/>
                <w:szCs w:val="20"/>
                <w:lang w:eastAsia="x-none"/>
              </w:rPr>
              <w:t>:</w:t>
            </w:r>
          </w:p>
          <w:p w14:paraId="10F23047" w14:textId="77777777" w:rsidR="00354DC2" w:rsidRPr="00E245BA" w:rsidRDefault="00354DC2" w:rsidP="001E0925">
            <w:pPr>
              <w:pStyle w:val="ListParagraph"/>
              <w:numPr>
                <w:ilvl w:val="0"/>
                <w:numId w:val="4"/>
              </w:numPr>
              <w:tabs>
                <w:tab w:val="num" w:pos="360"/>
              </w:tabs>
              <w:ind w:left="360"/>
              <w:contextualSpacing/>
              <w:jc w:val="both"/>
              <w:rPr>
                <w:rFonts w:ascii="Times New Roman" w:eastAsia="MS PGothic" w:hAnsi="Times New Roman"/>
                <w:i/>
                <w:color w:val="000000"/>
                <w:sz w:val="22"/>
                <w:szCs w:val="22"/>
                <w:lang w:eastAsia="zh-CN"/>
              </w:rPr>
            </w:pPr>
            <w:r w:rsidRPr="00E245BA">
              <w:rPr>
                <w:rFonts w:ascii="Times New Roman" w:eastAsia="MS PGothic" w:hAnsi="Times New Roman"/>
                <w:i/>
                <w:color w:val="000000"/>
                <w:sz w:val="22"/>
                <w:szCs w:val="22"/>
                <w:lang w:eastAsia="zh-CN"/>
              </w:rPr>
              <w:t>For NR-DC dynamic power sharing, to compute the transmit power for SCG UL transmission starting at time T0,</w:t>
            </w:r>
          </w:p>
          <w:p w14:paraId="3632DB47" w14:textId="77777777" w:rsidR="00354DC2" w:rsidRDefault="00354DC2" w:rsidP="001E092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lang w:eastAsia="zh-CN"/>
              </w:rPr>
              <w:t>UE checks for PDCCH(s) received before time T0-T_offset that trigger an overlapping MCG UL transmission, and</w:t>
            </w:r>
            <w:r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  <w:t xml:space="preserve"> </w:t>
            </w:r>
          </w:p>
          <w:p w14:paraId="5812F135" w14:textId="77777777" w:rsidR="00354DC2" w:rsidRPr="00E245BA" w:rsidRDefault="00354DC2" w:rsidP="001E092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rPr>
                <w:rFonts w:eastAsia="MS PGothic"/>
                <w:i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If such PDCCH(s) are detected, UE sets it’s transmit power in SCG (pwr_SCG) such that pwr_SCG &lt;= min{P</w:t>
            </w:r>
            <w:r w:rsidRPr="00E245BA">
              <w:rPr>
                <w:rFonts w:eastAsia="MS PGothic"/>
                <w:i/>
                <w:color w:val="000000"/>
                <w:szCs w:val="20"/>
                <w:vertAlign w:val="subscript"/>
                <w:lang w:eastAsia="zh-CN"/>
              </w:rPr>
              <w:t>SCG</w:t>
            </w: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, P</w:t>
            </w:r>
            <w:r w:rsidRPr="00E245BA">
              <w:rPr>
                <w:rFonts w:eastAsia="MS PGothic"/>
                <w:i/>
                <w:color w:val="000000"/>
                <w:szCs w:val="20"/>
                <w:vertAlign w:val="subscript"/>
                <w:lang w:eastAsia="zh-CN"/>
              </w:rPr>
              <w:t>total</w:t>
            </w: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 – MCG tx power} where ‘MCG tx power’ is the actual transmission power of MCG</w:t>
            </w:r>
            <w:r>
              <w:rPr>
                <w:rFonts w:eastAsia="MS PGothic"/>
                <w:i/>
                <w:color w:val="000000"/>
                <w:szCs w:val="20"/>
                <w:lang w:eastAsia="zh-CN"/>
              </w:rPr>
              <w:t>.</w:t>
            </w:r>
          </w:p>
          <w:p w14:paraId="69BC63DB" w14:textId="77777777" w:rsidR="00354DC2" w:rsidRDefault="00354DC2" w:rsidP="001E092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Otherwise, pwr_SCG &lt;= P</w:t>
            </w:r>
            <w:r w:rsidRPr="00E245BA">
              <w:rPr>
                <w:rFonts w:eastAsia="MS PGothic"/>
                <w:i/>
                <w:color w:val="000000"/>
                <w:szCs w:val="20"/>
                <w:vertAlign w:val="subscript"/>
                <w:lang w:eastAsia="zh-CN"/>
              </w:rPr>
              <w:t>total</w:t>
            </w:r>
            <w:r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  <w:t xml:space="preserve">. </w:t>
            </w:r>
          </w:p>
          <w:p w14:paraId="7B4FAE15" w14:textId="77777777" w:rsidR="00354DC2" w:rsidRDefault="00354DC2" w:rsidP="001E092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UE does not expect to be scheduled by PDCCH(s) received on MCG after T0-[T_offset] that trigger(s) MCG UL transmission(s) that overlaps with the SCG transmission</w:t>
            </w:r>
            <w:r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  <w:t xml:space="preserve">.  </w:t>
            </w:r>
          </w:p>
          <w:p w14:paraId="3AD6608D" w14:textId="77777777" w:rsidR="00354DC2" w:rsidRPr="00E245BA" w:rsidRDefault="00354DC2" w:rsidP="001E092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rPr>
                <w:rFonts w:eastAsia="MS PGothic"/>
                <w:i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(</w:t>
            </w:r>
            <w:r w:rsidRPr="00E245BA">
              <w:rPr>
                <w:rFonts w:eastAsia="MS PGothic"/>
                <w:i/>
                <w:color w:val="000000"/>
                <w:szCs w:val="20"/>
                <w:highlight w:val="yellow"/>
                <w:lang w:eastAsia="zh-CN"/>
              </w:rPr>
              <w:t>working assumption</w:t>
            </w: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 xml:space="preserve">) No new RRC signaling is introduced for T_offset: </w:t>
            </w:r>
          </w:p>
          <w:p w14:paraId="4D42E40D" w14:textId="77777777" w:rsidR="00354DC2" w:rsidRPr="00E245BA" w:rsidRDefault="00354DC2" w:rsidP="001E092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rPr>
                <w:rFonts w:eastAsia="MS PGothic"/>
                <w:i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Alt.1: T_offset &lt;= T_proc,2</w:t>
            </w:r>
            <w:r>
              <w:rPr>
                <w:rFonts w:eastAsia="MS PGothic"/>
                <w:i/>
                <w:color w:val="000000"/>
                <w:szCs w:val="20"/>
                <w:lang w:eastAsia="zh-CN"/>
              </w:rPr>
              <w:t>.</w:t>
            </w:r>
          </w:p>
          <w:p w14:paraId="1A33B6F8" w14:textId="77777777" w:rsidR="00354DC2" w:rsidRPr="00E245BA" w:rsidRDefault="00354DC2" w:rsidP="001E092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rPr>
                <w:rFonts w:eastAsia="MS PGothic"/>
                <w:i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Alt.2: T_offset &lt;= 2*T_proc,2</w:t>
            </w:r>
            <w:r>
              <w:rPr>
                <w:rFonts w:eastAsia="MS PGothic"/>
                <w:i/>
                <w:color w:val="000000"/>
                <w:szCs w:val="20"/>
                <w:lang w:eastAsia="zh-CN"/>
              </w:rPr>
              <w:t>.</w:t>
            </w:r>
          </w:p>
          <w:p w14:paraId="4CFEFF51" w14:textId="77777777" w:rsidR="00354DC2" w:rsidRPr="00E245BA" w:rsidRDefault="00354DC2" w:rsidP="001E092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rPr>
                <w:rFonts w:eastAsia="MS PGothic"/>
                <w:i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Alt.3: T_offset reasonably larger than Alt 1. &amp; Alt 2 but &lt;=4ms</w:t>
            </w:r>
            <w:r>
              <w:rPr>
                <w:rFonts w:eastAsia="MS PGothic"/>
                <w:i/>
                <w:color w:val="000000"/>
                <w:szCs w:val="20"/>
                <w:lang w:eastAsia="zh-CN"/>
              </w:rPr>
              <w:t>.</w:t>
            </w:r>
          </w:p>
          <w:p w14:paraId="106146F8" w14:textId="352D7BE8" w:rsidR="00354DC2" w:rsidRPr="00354DC2" w:rsidRDefault="00354DC2" w:rsidP="001E0925">
            <w:pPr>
              <w:widowControl/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To be addressed in the CR stag</w:t>
            </w:r>
            <w:r>
              <w:rPr>
                <w:rFonts w:eastAsia="MS PGothic"/>
                <w:i/>
                <w:color w:val="000000"/>
                <w:szCs w:val="20"/>
                <w:lang w:eastAsia="zh-CN"/>
              </w:rPr>
              <w:t>e.</w:t>
            </w:r>
          </w:p>
        </w:tc>
      </w:tr>
    </w:tbl>
    <w:p w14:paraId="04542A3A" w14:textId="758AE931" w:rsidR="00C46417" w:rsidRDefault="00995B11" w:rsidP="00061D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uring RAN</w:t>
      </w:r>
      <w:r>
        <w:rPr>
          <w:rFonts w:eastAsiaTheme="minorEastAsia" w:hint="eastAsia"/>
          <w:lang w:eastAsia="zh-CN"/>
        </w:rPr>
        <w:t>1 #</w:t>
      </w:r>
      <w:r>
        <w:rPr>
          <w:rFonts w:eastAsiaTheme="minorEastAsia"/>
          <w:lang w:eastAsia="zh-CN"/>
        </w:rPr>
        <w:t xml:space="preserve">100-e meeting, companies share their views on the value of </w:t>
      </w:r>
      <w:r w:rsidRPr="00995B11">
        <w:rPr>
          <w:rFonts w:eastAsia="MS PGothic"/>
          <w:color w:val="000000"/>
          <w:szCs w:val="20"/>
          <w:lang w:eastAsia="zh-CN"/>
        </w:rPr>
        <w:t>T_offset.</w:t>
      </w:r>
      <w:r>
        <w:rPr>
          <w:rFonts w:eastAsia="MS PGothic"/>
          <w:color w:val="000000"/>
          <w:szCs w:val="20"/>
          <w:lang w:eastAsia="zh-CN"/>
        </w:rPr>
        <w:t xml:space="preserve"> Further, an LS has been sent out based on the below working assumption</w:t>
      </w:r>
      <w:r w:rsidR="00F5516B">
        <w:rPr>
          <w:rFonts w:eastAsia="MS PGothic"/>
          <w:color w:val="000000"/>
          <w:szCs w:val="20"/>
          <w:lang w:eastAsia="zh-CN"/>
        </w:rPr>
        <w:t xml:space="preserve"> [2]</w:t>
      </w:r>
      <w:r>
        <w:rPr>
          <w:rFonts w:eastAsia="MS PGothic"/>
          <w:color w:val="000000"/>
          <w:szCs w:val="20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46417" w14:paraId="7B67D338" w14:textId="77777777" w:rsidTr="007205BE">
        <w:tc>
          <w:tcPr>
            <w:tcW w:w="9307" w:type="dxa"/>
          </w:tcPr>
          <w:p w14:paraId="342AACEE" w14:textId="77777777" w:rsidR="00995B11" w:rsidRPr="00995B11" w:rsidRDefault="00995B11" w:rsidP="00995B11">
            <w:pPr>
              <w:spacing w:before="120"/>
              <w:rPr>
                <w:i/>
              </w:rPr>
            </w:pPr>
            <w:r w:rsidRPr="00995B11">
              <w:rPr>
                <w:i/>
              </w:rPr>
              <w:t>Update the previous agreement as follows (</w:t>
            </w:r>
            <w:r w:rsidRPr="00995B11">
              <w:rPr>
                <w:i/>
                <w:color w:val="FF0000"/>
              </w:rPr>
              <w:t>changes in red</w:t>
            </w:r>
            <w:r w:rsidRPr="00995B11">
              <w:rPr>
                <w:i/>
              </w:rPr>
              <w:t>):</w:t>
            </w:r>
          </w:p>
          <w:p w14:paraId="643904F2" w14:textId="77777777" w:rsidR="00995B11" w:rsidRPr="00F47E5E" w:rsidRDefault="00995B11" w:rsidP="00995B11">
            <w:pPr>
              <w:spacing w:before="120"/>
              <w:rPr>
                <w:rFonts w:ascii="Arial" w:hAnsi="Arial" w:cs="Arial"/>
              </w:rPr>
            </w:pPr>
          </w:p>
          <w:p w14:paraId="4108CE64" w14:textId="77777777" w:rsidR="00995B11" w:rsidRPr="00E245BA" w:rsidRDefault="00995B11" w:rsidP="00995B11">
            <w:pPr>
              <w:rPr>
                <w:i/>
                <w:sz w:val="20"/>
                <w:szCs w:val="20"/>
                <w:lang w:eastAsia="x-none"/>
              </w:rPr>
            </w:pPr>
            <w:r w:rsidRPr="00E245BA">
              <w:rPr>
                <w:i/>
                <w:szCs w:val="20"/>
                <w:highlight w:val="green"/>
                <w:lang w:eastAsia="x-none"/>
              </w:rPr>
              <w:t>Agreements</w:t>
            </w:r>
            <w:r w:rsidRPr="00E245BA">
              <w:rPr>
                <w:i/>
                <w:szCs w:val="20"/>
                <w:lang w:eastAsia="x-none"/>
              </w:rPr>
              <w:t>:</w:t>
            </w:r>
          </w:p>
          <w:p w14:paraId="09E2A9A0" w14:textId="77777777" w:rsidR="00995B11" w:rsidRPr="00E245BA" w:rsidRDefault="00995B11" w:rsidP="001E0925">
            <w:pPr>
              <w:pStyle w:val="ListParagraph"/>
              <w:numPr>
                <w:ilvl w:val="0"/>
                <w:numId w:val="4"/>
              </w:numPr>
              <w:tabs>
                <w:tab w:val="num" w:pos="360"/>
              </w:tabs>
              <w:ind w:left="360"/>
              <w:contextualSpacing/>
              <w:jc w:val="both"/>
              <w:rPr>
                <w:rFonts w:ascii="Times New Roman" w:eastAsia="MS PGothic" w:hAnsi="Times New Roman"/>
                <w:i/>
                <w:color w:val="000000"/>
                <w:sz w:val="22"/>
                <w:szCs w:val="22"/>
                <w:lang w:eastAsia="zh-CN"/>
              </w:rPr>
            </w:pPr>
            <w:r w:rsidRPr="00E245BA">
              <w:rPr>
                <w:rFonts w:ascii="Times New Roman" w:eastAsia="MS PGothic" w:hAnsi="Times New Roman"/>
                <w:i/>
                <w:color w:val="000000"/>
                <w:sz w:val="22"/>
                <w:szCs w:val="22"/>
                <w:lang w:eastAsia="zh-CN"/>
              </w:rPr>
              <w:t>For NR-DC dynamic power sharing, to compute the transmit power for SCG UL transmission starting at time T0,</w:t>
            </w:r>
          </w:p>
          <w:p w14:paraId="579203B0" w14:textId="77777777" w:rsidR="00995B11" w:rsidRDefault="00995B11" w:rsidP="001E092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lang w:eastAsia="zh-CN"/>
              </w:rPr>
              <w:t>UE checks for PDCCH(s) received before time T0-T_offset that trigger an overlapping MCG UL transmission, and</w:t>
            </w:r>
            <w:r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  <w:t xml:space="preserve"> </w:t>
            </w:r>
          </w:p>
          <w:p w14:paraId="17A4695B" w14:textId="77777777" w:rsidR="00995B11" w:rsidRPr="00E245BA" w:rsidRDefault="00995B11" w:rsidP="001E092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rPr>
                <w:rFonts w:eastAsia="MS PGothic"/>
                <w:i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If such PDCCH(s) are detected, UE sets it’s transmit power in SCG (pwr_SCG) such that pwr_SCG &lt;= min{P</w:t>
            </w:r>
            <w:r w:rsidRPr="00E245BA">
              <w:rPr>
                <w:rFonts w:eastAsia="MS PGothic"/>
                <w:i/>
                <w:color w:val="000000"/>
                <w:szCs w:val="20"/>
                <w:vertAlign w:val="subscript"/>
                <w:lang w:eastAsia="zh-CN"/>
              </w:rPr>
              <w:t>SCG</w:t>
            </w: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, P</w:t>
            </w:r>
            <w:r w:rsidRPr="00E245BA">
              <w:rPr>
                <w:rFonts w:eastAsia="MS PGothic"/>
                <w:i/>
                <w:color w:val="000000"/>
                <w:szCs w:val="20"/>
                <w:vertAlign w:val="subscript"/>
                <w:lang w:eastAsia="zh-CN"/>
              </w:rPr>
              <w:t>total</w:t>
            </w: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 – MCG tx power} where ‘MCG tx power’ is the actual transmission power of MCG</w:t>
            </w:r>
            <w:r>
              <w:rPr>
                <w:rFonts w:eastAsia="MS PGothic"/>
                <w:i/>
                <w:color w:val="000000"/>
                <w:szCs w:val="20"/>
                <w:lang w:eastAsia="zh-CN"/>
              </w:rPr>
              <w:t>.</w:t>
            </w:r>
          </w:p>
          <w:p w14:paraId="3ABA6688" w14:textId="196A898C" w:rsidR="00995B11" w:rsidRPr="00C34C9F" w:rsidRDefault="00995B11" w:rsidP="001E092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rPr>
                <w:rFonts w:ascii="Arial" w:hAnsi="Arial" w:cs="Arial"/>
                <w:color w:val="000000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Otherwise, pwr_SCG &lt;= P</w:t>
            </w:r>
            <w:r w:rsidRPr="00E245BA">
              <w:rPr>
                <w:rFonts w:eastAsia="MS PGothic"/>
                <w:i/>
                <w:color w:val="000000"/>
                <w:szCs w:val="20"/>
                <w:vertAlign w:val="subscript"/>
                <w:lang w:eastAsia="zh-CN"/>
              </w:rPr>
              <w:t>total</w:t>
            </w:r>
            <w:r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  <w:t>.</w:t>
            </w:r>
            <w:r w:rsidRPr="00C34C9F">
              <w:rPr>
                <w:rFonts w:ascii="Arial" w:hAnsi="Arial" w:cs="Arial"/>
                <w:color w:val="000000"/>
              </w:rPr>
              <w:t> </w:t>
            </w:r>
          </w:p>
          <w:p w14:paraId="1BFC394A" w14:textId="35B36F11" w:rsidR="00995B11" w:rsidRPr="00C34C9F" w:rsidRDefault="00995B11" w:rsidP="001E092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rPr>
                <w:rFonts w:ascii="Arial" w:hAnsi="Arial" w:cs="Arial"/>
                <w:color w:val="000000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UE does not expect to be scheduled by PDCCH(s) received on MCG after T0-[T_offset] that trigger(s) MCG UL transmission(s) that overlaps with the SCG transmission</w:t>
            </w:r>
            <w:r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  <w:t xml:space="preserve">.  </w:t>
            </w:r>
          </w:p>
          <w:p w14:paraId="2132FF2D" w14:textId="77777777" w:rsidR="00995B11" w:rsidRPr="00E245BA" w:rsidRDefault="00995B11" w:rsidP="001E092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rPr>
                <w:rFonts w:eastAsia="MS PGothic"/>
                <w:i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(</w:t>
            </w:r>
            <w:r w:rsidRPr="00E245BA">
              <w:rPr>
                <w:rFonts w:eastAsia="MS PGothic"/>
                <w:i/>
                <w:color w:val="000000"/>
                <w:szCs w:val="20"/>
                <w:highlight w:val="yellow"/>
                <w:lang w:eastAsia="zh-CN"/>
              </w:rPr>
              <w:t>working assumption</w:t>
            </w: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 xml:space="preserve">) No new RRC signaling is introduced for T_offset: </w:t>
            </w:r>
          </w:p>
          <w:p w14:paraId="316877A1" w14:textId="118B54C1" w:rsidR="00995B11" w:rsidRPr="00995B11" w:rsidRDefault="00995B11" w:rsidP="001E092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t>Alt.1: T_offset</w:t>
            </w:r>
            <w:r w:rsidRPr="00995B11">
              <w:rPr>
                <w:rStyle w:val="apple-converted-space"/>
                <w:i/>
                <w:color w:val="FF0000"/>
              </w:rPr>
              <w:t> =</w:t>
            </w:r>
            <w:r w:rsidRPr="00995B11">
              <w:rPr>
                <w:i/>
                <w:strike/>
                <w:color w:val="FF0000"/>
              </w:rPr>
              <w:t>&lt;= T_proc,2</w:t>
            </w:r>
            <w:r w:rsidRPr="00995B11">
              <w:rPr>
                <w:rStyle w:val="apple-converted-space"/>
                <w:i/>
                <w:color w:val="FF0000"/>
              </w:rPr>
              <w:t> </w:t>
            </w:r>
            <m:oMath>
              <m:r>
                <w:rPr>
                  <w:rStyle w:val="apple-converted-space"/>
                  <w:rFonts w:ascii="Cambria Math" w:hAnsi="Cambria Math"/>
                  <w:color w:val="FF0000"/>
                </w:rPr>
                <m:t>max⁡{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,}</m:t>
              </m:r>
            </m:oMath>
            <w:r w:rsidRPr="00995B11">
              <w:rPr>
                <w:i/>
                <w:color w:val="FF0000"/>
              </w:rPr>
              <w:fldChar w:fldCharType="begin"/>
            </w:r>
            <w:r w:rsidRPr="00995B11">
              <w:rPr>
                <w:i/>
                <w:color w:val="FF0000"/>
              </w:rPr>
              <w:instrText xml:space="preserve"> INCLUDEPICTURE "cid:image001.png@01D5EE03.48F7F560" \* MERGEFORMATINET </w:instrText>
            </w:r>
            <w:r w:rsidRPr="00995B11">
              <w:rPr>
                <w:i/>
                <w:color w:val="FF0000"/>
              </w:rPr>
              <w:fldChar w:fldCharType="end"/>
            </w:r>
            <w:r w:rsidRPr="00995B11">
              <w:rPr>
                <w:b/>
                <w:bCs/>
                <w:i/>
                <w:color w:val="FF0000"/>
              </w:rPr>
              <w:t xml:space="preserve">, </w:t>
            </w:r>
            <w:r w:rsidRPr="00995B11">
              <w:rPr>
                <w:i/>
                <w:color w:val="FF0000"/>
              </w:rPr>
              <w:t>where:</w:t>
            </w:r>
          </w:p>
          <w:p w14:paraId="0FC226A5" w14:textId="1FFCF2C0" w:rsidR="00995B11" w:rsidRPr="00995B11" w:rsidRDefault="00995B11" w:rsidP="001E0925">
            <w:pPr>
              <w:numPr>
                <w:ilvl w:val="3"/>
                <w:numId w:val="5"/>
              </w:numPr>
              <w:autoSpaceDE/>
              <w:autoSpaceDN/>
              <w:adjustRightInd/>
              <w:snapToGrid/>
              <w:jc w:val="left"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fldChar w:fldCharType="begin"/>
            </w:r>
            <w:r w:rsidRPr="00995B11">
              <w:rPr>
                <w:i/>
                <w:color w:val="FF0000"/>
              </w:rPr>
              <w:instrText xml:space="preserve"> INCLUDEPICTURE "cid:image002.png@01D5EE03.48F7F560" \* MERGEFORMATINET </w:instrText>
            </w:r>
            <w:r w:rsidRPr="00995B11">
              <w:rPr>
                <w:i/>
                <w:color w:val="FF0000"/>
              </w:rPr>
              <w:fldChar w:fldCharType="separate"/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</m:oMath>
            <w:r w:rsidRPr="00995B11">
              <w:rPr>
                <w:i/>
                <w:color w:val="FF0000"/>
              </w:rPr>
              <w:fldChar w:fldCharType="end"/>
            </w:r>
            <w:r w:rsidRPr="00995B11">
              <w:rPr>
                <w:rStyle w:val="apple-converted-space"/>
                <w:i/>
                <w:color w:val="FF0000"/>
              </w:rPr>
              <w:t> </w:t>
            </w:r>
            <w:r w:rsidRPr="00995B11">
              <w:rPr>
                <w:i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w:r w:rsidRPr="00995B11">
              <w:rPr>
                <w:i/>
                <w:color w:val="FF0000"/>
              </w:rPr>
              <w:t>and/or</w:t>
            </w:r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 </w:t>
            </w:r>
            <w:r w:rsidRPr="00995B11">
              <w:rPr>
                <w:i/>
                <w:color w:val="FF0000"/>
              </w:rPr>
              <w:t xml:space="preserve">as specified in TS38.213 and TS38.214 based on </w:t>
            </w:r>
            <w:r w:rsidRPr="00995B11">
              <w:rPr>
                <w:i/>
                <w:color w:val="FF0000"/>
              </w:rPr>
              <w:lastRenderedPageBreak/>
              <w:t>the configurations for the MCG.</w:t>
            </w:r>
          </w:p>
          <w:p w14:paraId="2651428A" w14:textId="3622BBD5" w:rsidR="00995B11" w:rsidRPr="00995B11" w:rsidRDefault="00995B11" w:rsidP="001E0925">
            <w:pPr>
              <w:numPr>
                <w:ilvl w:val="3"/>
                <w:numId w:val="5"/>
              </w:numPr>
              <w:autoSpaceDE/>
              <w:autoSpaceDN/>
              <w:adjustRightInd/>
              <w:snapToGrid/>
              <w:jc w:val="left"/>
              <w:rPr>
                <w:i/>
                <w:color w:val="FF0000"/>
              </w:rPr>
            </w:pPr>
            <w:r w:rsidRPr="00995B11">
              <w:rPr>
                <w:rStyle w:val="apple-converted-space"/>
                <w:i/>
                <w:color w:val="FF0000"/>
              </w:rPr>
              <w:t> </w:t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 xml:space="preserve"> </m:t>
              </m:r>
            </m:oMath>
            <w:r w:rsidRPr="00995B11">
              <w:rPr>
                <w:i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w:r w:rsidRPr="00995B11">
              <w:rPr>
                <w:i/>
                <w:color w:val="FF0000"/>
              </w:rPr>
              <w:t>and/or</w:t>
            </w:r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 </w:t>
            </w:r>
            <w:r w:rsidRPr="00995B11">
              <w:rPr>
                <w:i/>
                <w:color w:val="FF0000"/>
              </w:rPr>
              <w:t>as specified in TS38.213 and TS38.214 based on the configurations for the SCG.</w:t>
            </w:r>
          </w:p>
          <w:p w14:paraId="16725D43" w14:textId="77777777" w:rsidR="00995B11" w:rsidRPr="00995B11" w:rsidRDefault="00995B11" w:rsidP="001E0925">
            <w:pPr>
              <w:numPr>
                <w:ilvl w:val="3"/>
                <w:numId w:val="5"/>
              </w:numPr>
              <w:autoSpaceDE/>
              <w:autoSpaceDN/>
              <w:adjustRightInd/>
              <w:snapToGrid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t>This is the “DPS without look-ahead”.</w:t>
            </w:r>
          </w:p>
          <w:p w14:paraId="3C707E80" w14:textId="480F9492" w:rsidR="00995B11" w:rsidRPr="00995B11" w:rsidRDefault="00995B11" w:rsidP="001E092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t>Alt.2: T_offset</w:t>
            </w:r>
            <w:r w:rsidRPr="00995B11">
              <w:rPr>
                <w:rStyle w:val="apple-converted-space"/>
                <w:i/>
                <w:color w:val="FF0000"/>
              </w:rPr>
              <w:t> =</w:t>
            </w:r>
            <w:r w:rsidRPr="00995B11">
              <w:rPr>
                <w:i/>
                <w:strike/>
                <w:color w:val="FF0000"/>
              </w:rPr>
              <w:t>&lt;= 2*T_proc,2</w:t>
            </w:r>
            <w:r w:rsidR="00F5516B">
              <w:rPr>
                <w:rFonts w:hint="eastAsia"/>
                <w:i/>
                <w:strike/>
                <w:color w:val="FF0000"/>
                <w:lang w:eastAsia="zh-CN"/>
              </w:rPr>
              <w:t xml:space="preserve"> </w:t>
            </w:r>
            <m:oMath>
              <m:r>
                <w:rPr>
                  <w:rStyle w:val="apple-converted-space"/>
                  <w:rFonts w:ascii="Cambria Math" w:hAnsi="Cambria Math"/>
                  <w:color w:val="FF0000"/>
                </w:rPr>
                <m:t>max⁡{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,}</m:t>
              </m:r>
            </m:oMath>
            <w:r w:rsidRPr="00995B11">
              <w:rPr>
                <w:i/>
                <w:color w:val="FF0000"/>
              </w:rPr>
              <w:fldChar w:fldCharType="begin"/>
            </w:r>
            <w:r w:rsidRPr="00995B11">
              <w:rPr>
                <w:i/>
                <w:color w:val="FF0000"/>
              </w:rPr>
              <w:instrText xml:space="preserve"> INCLUDEPICTURE "cid:image001.png@01D5EE03.48F7F560" \* MERGEFORMATINET </w:instrText>
            </w:r>
            <w:r w:rsidRPr="00995B11">
              <w:rPr>
                <w:i/>
                <w:color w:val="FF0000"/>
              </w:rPr>
              <w:fldChar w:fldCharType="end"/>
            </w:r>
            <w:r w:rsidRPr="00995B11">
              <w:rPr>
                <w:b/>
                <w:bCs/>
                <w:i/>
                <w:color w:val="FF0000"/>
              </w:rPr>
              <w:t xml:space="preserve">, </w:t>
            </w:r>
            <w:r w:rsidRPr="00995B11">
              <w:rPr>
                <w:i/>
                <w:color w:val="FF0000"/>
              </w:rPr>
              <w:t>where:</w:t>
            </w:r>
          </w:p>
          <w:p w14:paraId="42B1BFF4" w14:textId="215C4184" w:rsidR="00995B11" w:rsidRPr="00995B11" w:rsidRDefault="00995B11" w:rsidP="001E0925">
            <w:pPr>
              <w:numPr>
                <w:ilvl w:val="3"/>
                <w:numId w:val="5"/>
              </w:numPr>
              <w:autoSpaceDE/>
              <w:autoSpaceDN/>
              <w:adjustRightInd/>
              <w:snapToGrid/>
              <w:jc w:val="left"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fldChar w:fldCharType="begin"/>
            </w:r>
            <w:r w:rsidRPr="00995B11">
              <w:rPr>
                <w:i/>
                <w:color w:val="FF0000"/>
              </w:rPr>
              <w:instrText xml:space="preserve"> INCLUDEPICTURE "cid:image002.png@01D5EE03.48F7F560" \* MERGEFORMATINET </w:instrText>
            </w:r>
            <w:r w:rsidRPr="00995B11">
              <w:rPr>
                <w:i/>
                <w:color w:val="FF0000"/>
              </w:rPr>
              <w:fldChar w:fldCharType="separate"/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</m:oMath>
            <w:r w:rsidRPr="00995B11">
              <w:rPr>
                <w:i/>
                <w:color w:val="FF0000"/>
              </w:rPr>
              <w:fldChar w:fldCharType="end"/>
            </w:r>
            <w:r w:rsidRPr="00995B11">
              <w:rPr>
                <w:rStyle w:val="apple-converted-space"/>
                <w:i/>
                <w:color w:val="FF0000"/>
              </w:rPr>
              <w:t> </w:t>
            </w:r>
            <w:r w:rsidRPr="00995B11">
              <w:rPr>
                <w:i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w:r w:rsidRPr="00995B11">
              <w:rPr>
                <w:i/>
                <w:color w:val="FF0000"/>
              </w:rPr>
              <w:t>and/or</w:t>
            </w:r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w:r w:rsidRPr="00995B11">
              <w:rPr>
                <w:i/>
                <w:color w:val="FF0000"/>
              </w:rPr>
              <w:t>as specified in TS38.213 and TS38.214 based on the configurations for the MCG.</w:t>
            </w:r>
          </w:p>
          <w:p w14:paraId="381DCA1C" w14:textId="499E9862" w:rsidR="00995B11" w:rsidRPr="00995B11" w:rsidRDefault="00995B11" w:rsidP="001E0925">
            <w:pPr>
              <w:numPr>
                <w:ilvl w:val="3"/>
                <w:numId w:val="5"/>
              </w:numPr>
              <w:autoSpaceDE/>
              <w:autoSpaceDN/>
              <w:adjustRightInd/>
              <w:snapToGrid/>
              <w:jc w:val="left"/>
              <w:rPr>
                <w:i/>
                <w:color w:val="FF0000"/>
              </w:rPr>
            </w:pPr>
            <w:r w:rsidRPr="00995B11">
              <w:rPr>
                <w:rStyle w:val="apple-converted-space"/>
                <w:i/>
                <w:color w:val="FF0000"/>
              </w:rPr>
              <w:t> </w:t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 xml:space="preserve"> </m:t>
              </m:r>
            </m:oMath>
            <w:r w:rsidRPr="00995B11">
              <w:rPr>
                <w:i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  <m:r>
                <m:rPr>
                  <m:sty m:val="bi"/>
                </m:rPr>
                <w:rPr>
                  <w:rFonts w:ascii="Cambria Math" w:eastAsia="MS Mincho" w:hAnsi="Cambria Math"/>
                  <w:color w:val="FF0000"/>
                  <w:lang w:eastAsia="ja-JP"/>
                </w:rPr>
                <m:t xml:space="preserve"> </m:t>
              </m:r>
            </m:oMath>
            <w:r w:rsidRPr="00995B11">
              <w:rPr>
                <w:i/>
                <w:color w:val="FF0000"/>
              </w:rPr>
              <w:t>and/or</w:t>
            </w:r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w:r w:rsidRPr="00995B11">
              <w:rPr>
                <w:i/>
                <w:color w:val="FF0000"/>
              </w:rPr>
              <w:t>as specified in TS38.213 and TS38.214 based on the configurations for the SCG.</w:t>
            </w:r>
          </w:p>
          <w:p w14:paraId="69DF5F2C" w14:textId="77777777" w:rsidR="00995B11" w:rsidRPr="00995B11" w:rsidRDefault="00995B11" w:rsidP="001E0925">
            <w:pPr>
              <w:numPr>
                <w:ilvl w:val="3"/>
                <w:numId w:val="5"/>
              </w:numPr>
              <w:autoSpaceDE/>
              <w:autoSpaceDN/>
              <w:adjustRightInd/>
              <w:snapToGrid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t>This is the “DPS with look-ahead”.</w:t>
            </w:r>
          </w:p>
          <w:p w14:paraId="3953145E" w14:textId="77777777" w:rsidR="00995B11" w:rsidRPr="00995B11" w:rsidRDefault="00995B11" w:rsidP="001E092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rPr>
                <w:i/>
                <w:color w:val="FF0000"/>
              </w:rPr>
            </w:pPr>
            <w:r w:rsidRPr="00995B11">
              <w:rPr>
                <w:i/>
                <w:strike/>
                <w:color w:val="FF0000"/>
              </w:rPr>
              <w:t>Alt.3: T_offset reasonbly larger than Alt 1. &amp; Alt 2 but &lt;=4ms</w:t>
            </w:r>
          </w:p>
          <w:p w14:paraId="43413DE1" w14:textId="77777777" w:rsidR="00995B11" w:rsidRPr="00995B11" w:rsidRDefault="00995B11" w:rsidP="001E092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rPr>
                <w:i/>
                <w:color w:val="FF0000"/>
              </w:rPr>
            </w:pPr>
            <w:r w:rsidRPr="00995B11">
              <w:rPr>
                <w:i/>
                <w:strike/>
                <w:color w:val="FF0000"/>
              </w:rPr>
              <w:t>To be addressed in the CR stage</w:t>
            </w:r>
          </w:p>
          <w:p w14:paraId="38EFB183" w14:textId="77777777" w:rsidR="00995B11" w:rsidRPr="00995B11" w:rsidRDefault="00995B11" w:rsidP="001E092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t>A UE reports the UE capability of Alt.1 and/or Alt.2.</w:t>
            </w:r>
          </w:p>
          <w:p w14:paraId="0849344B" w14:textId="5E79C116" w:rsidR="00C46417" w:rsidRPr="006F576C" w:rsidRDefault="00995B11" w:rsidP="001E0925">
            <w:pPr>
              <w:pStyle w:val="ListParagraph"/>
              <w:numPr>
                <w:ilvl w:val="0"/>
                <w:numId w:val="5"/>
              </w:numPr>
              <w:rPr>
                <w:rFonts w:eastAsiaTheme="minorEastAsia"/>
                <w:lang w:eastAsia="zh-CN"/>
              </w:rPr>
            </w:pPr>
            <w:r w:rsidRPr="00995B11">
              <w:rPr>
                <w:rFonts w:ascii="Times New Roman" w:hAnsi="Times New Roman"/>
                <w:i/>
                <w:color w:val="FF0000"/>
                <w:sz w:val="22"/>
                <w:szCs w:val="22"/>
              </w:rPr>
              <w:t>Details up to UE feature list discussion</w:t>
            </w:r>
          </w:p>
        </w:tc>
      </w:tr>
    </w:tbl>
    <w:p w14:paraId="4F16EEBD" w14:textId="7E1CA301" w:rsidR="0086167C" w:rsidRPr="00D36533" w:rsidRDefault="002B22DF" w:rsidP="001A679E">
      <w:pPr>
        <w:rPr>
          <w:bCs/>
        </w:rPr>
      </w:pPr>
      <w:r>
        <w:rPr>
          <w:rFonts w:eastAsiaTheme="minorEastAsia"/>
          <w:lang w:eastAsia="zh-CN"/>
        </w:rPr>
        <w:lastRenderedPageBreak/>
        <w:t>In this contribution</w:t>
      </w:r>
      <w:r w:rsidR="00A17335">
        <w:rPr>
          <w:rFonts w:eastAsiaTheme="minorEastAsia"/>
          <w:lang w:eastAsia="zh-CN"/>
        </w:rPr>
        <w:t>, we will provide some views</w:t>
      </w:r>
      <w:r w:rsidR="001A679E">
        <w:rPr>
          <w:rFonts w:eastAsiaTheme="minorEastAsia"/>
          <w:lang w:eastAsia="zh-CN"/>
        </w:rPr>
        <w:t xml:space="preserve"> </w:t>
      </w:r>
      <w:r w:rsidR="00A17335">
        <w:rPr>
          <w:rFonts w:eastAsiaTheme="minorEastAsia"/>
          <w:lang w:eastAsia="zh-CN"/>
        </w:rPr>
        <w:t xml:space="preserve">about </w:t>
      </w:r>
      <w:r>
        <w:rPr>
          <w:rFonts w:eastAsiaTheme="minorEastAsia"/>
          <w:lang w:eastAsia="zh-CN"/>
        </w:rPr>
        <w:t>th</w:t>
      </w:r>
      <w:r w:rsidR="00BF230F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remaining issue of NR-DC power control</w:t>
      </w:r>
      <w:r w:rsidR="0038794C" w:rsidRPr="00503CA2">
        <w:rPr>
          <w:bCs/>
        </w:rPr>
        <w:t>.</w:t>
      </w:r>
    </w:p>
    <w:p w14:paraId="3DD1A3B3" w14:textId="77777777" w:rsidR="009A3A86" w:rsidRDefault="00061D60" w:rsidP="00CF195E">
      <w:pPr>
        <w:pStyle w:val="Heading1"/>
      </w:pPr>
      <w:bookmarkStart w:id="2" w:name="_Ref129681832"/>
      <w:r>
        <w:t>Discussion</w:t>
      </w:r>
      <w:r w:rsidR="006D62BC" w:rsidRPr="00CF195E">
        <w:t xml:space="preserve"> </w:t>
      </w:r>
    </w:p>
    <w:p w14:paraId="1E6B62AE" w14:textId="3E779D18" w:rsidR="00654B4F" w:rsidRDefault="006F483D" w:rsidP="006F483D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According to the TS 37.340, </w:t>
      </w:r>
      <w:r w:rsidR="00654B4F">
        <w:rPr>
          <w:kern w:val="2"/>
          <w:lang w:eastAsia="zh-CN"/>
        </w:rPr>
        <w:t xml:space="preserve">basic procedures towards the following </w:t>
      </w:r>
      <w:r w:rsidR="00667F41">
        <w:rPr>
          <w:kern w:val="2"/>
          <w:lang w:eastAsia="zh-CN"/>
        </w:rPr>
        <w:t>cases</w:t>
      </w:r>
      <w:r w:rsidR="00654B4F">
        <w:rPr>
          <w:kern w:val="2"/>
          <w:lang w:eastAsia="zh-CN"/>
        </w:rPr>
        <w:t xml:space="preserve"> involving inter-gNB communication have been described:</w:t>
      </w:r>
    </w:p>
    <w:p w14:paraId="5896F8A7" w14:textId="638A9C22" w:rsidR="00654B4F" w:rsidRDefault="00654B4F" w:rsidP="001E0925">
      <w:pPr>
        <w:pStyle w:val="ListParagraph"/>
        <w:numPr>
          <w:ilvl w:val="0"/>
          <w:numId w:val="6"/>
        </w:numPr>
        <w:rPr>
          <w:rFonts w:ascii="Times New Roman" w:hAnsi="Times New Roman"/>
          <w:kern w:val="2"/>
          <w:sz w:val="22"/>
          <w:szCs w:val="22"/>
          <w:lang w:eastAsia="zh-CN"/>
        </w:rPr>
      </w:pPr>
      <w:r>
        <w:rPr>
          <w:rFonts w:ascii="Times New Roman" w:hAnsi="Times New Roman"/>
          <w:kern w:val="2"/>
          <w:sz w:val="22"/>
          <w:szCs w:val="22"/>
          <w:lang w:eastAsia="zh-CN"/>
        </w:rPr>
        <w:t>Master node</w:t>
      </w:r>
      <w:r w:rsidR="003C68DE">
        <w:rPr>
          <w:rFonts w:ascii="Times New Roman" w:hAnsi="Times New Roman"/>
          <w:kern w:val="2"/>
          <w:sz w:val="22"/>
          <w:szCs w:val="22"/>
          <w:lang w:eastAsia="zh-CN"/>
        </w:rPr>
        <w:t xml:space="preserve"> (MN)</w:t>
      </w:r>
      <w:r>
        <w:rPr>
          <w:rFonts w:ascii="Times New Roman" w:hAnsi="Times New Roman"/>
          <w:kern w:val="2"/>
          <w:sz w:val="22"/>
          <w:szCs w:val="22"/>
          <w:lang w:eastAsia="zh-CN"/>
        </w:rPr>
        <w:t xml:space="preserve"> initiated secondary node</w:t>
      </w:r>
      <w:r w:rsidR="003C68DE">
        <w:rPr>
          <w:rFonts w:ascii="Times New Roman" w:hAnsi="Times New Roman"/>
          <w:kern w:val="2"/>
          <w:sz w:val="22"/>
          <w:szCs w:val="22"/>
          <w:lang w:eastAsia="zh-CN"/>
        </w:rPr>
        <w:t xml:space="preserve"> (SN)</w:t>
      </w:r>
      <w:r>
        <w:rPr>
          <w:rFonts w:ascii="Times New Roman" w:hAnsi="Times New Roman"/>
          <w:kern w:val="2"/>
          <w:sz w:val="22"/>
          <w:szCs w:val="22"/>
          <w:lang w:eastAsia="zh-CN"/>
        </w:rPr>
        <w:t xml:space="preserve"> addition procedure</w:t>
      </w:r>
    </w:p>
    <w:p w14:paraId="40780ADE" w14:textId="13BE4EBB" w:rsidR="00654B4F" w:rsidRDefault="003C68DE" w:rsidP="001E0925">
      <w:pPr>
        <w:pStyle w:val="ListParagraph"/>
        <w:numPr>
          <w:ilvl w:val="0"/>
          <w:numId w:val="6"/>
        </w:numPr>
        <w:rPr>
          <w:rFonts w:ascii="Times New Roman" w:hAnsi="Times New Roman"/>
          <w:kern w:val="2"/>
          <w:sz w:val="22"/>
          <w:szCs w:val="22"/>
          <w:lang w:eastAsia="zh-CN"/>
        </w:rPr>
      </w:pPr>
      <w:r>
        <w:rPr>
          <w:rFonts w:ascii="Times New Roman" w:hAnsi="Times New Roman"/>
          <w:kern w:val="2"/>
          <w:sz w:val="22"/>
          <w:szCs w:val="22"/>
          <w:lang w:eastAsia="zh-CN"/>
        </w:rPr>
        <w:t>MN</w:t>
      </w:r>
      <w:r w:rsidR="004F6491">
        <w:rPr>
          <w:rFonts w:ascii="Times New Roman" w:hAnsi="Times New Roman"/>
          <w:kern w:val="2"/>
          <w:sz w:val="22"/>
          <w:szCs w:val="22"/>
          <w:lang w:eastAsia="zh-CN"/>
        </w:rPr>
        <w:t xml:space="preserve"> initiated </w:t>
      </w:r>
      <w:r>
        <w:rPr>
          <w:rFonts w:ascii="Times New Roman" w:hAnsi="Times New Roman"/>
          <w:kern w:val="2"/>
          <w:sz w:val="22"/>
          <w:szCs w:val="22"/>
          <w:lang w:eastAsia="zh-CN"/>
        </w:rPr>
        <w:t>SN</w:t>
      </w:r>
      <w:r w:rsidR="00654B4F">
        <w:rPr>
          <w:rFonts w:ascii="Times New Roman" w:hAnsi="Times New Roman"/>
          <w:kern w:val="2"/>
          <w:sz w:val="22"/>
          <w:szCs w:val="22"/>
          <w:lang w:eastAsia="zh-CN"/>
        </w:rPr>
        <w:t xml:space="preserve"> modification procedure</w:t>
      </w:r>
      <w:r w:rsidR="004F6491">
        <w:rPr>
          <w:rFonts w:ascii="Times New Roman" w:hAnsi="Times New Roman"/>
          <w:kern w:val="2"/>
          <w:sz w:val="22"/>
          <w:szCs w:val="22"/>
          <w:lang w:eastAsia="zh-CN"/>
        </w:rPr>
        <w:t xml:space="preserve"> </w:t>
      </w:r>
    </w:p>
    <w:p w14:paraId="0AA48756" w14:textId="7F381DCE" w:rsidR="004F6491" w:rsidRDefault="003C68DE" w:rsidP="001E0925">
      <w:pPr>
        <w:pStyle w:val="ListParagraph"/>
        <w:numPr>
          <w:ilvl w:val="0"/>
          <w:numId w:val="6"/>
        </w:numPr>
        <w:rPr>
          <w:rFonts w:ascii="Times New Roman" w:hAnsi="Times New Roman"/>
          <w:kern w:val="2"/>
          <w:sz w:val="22"/>
          <w:szCs w:val="22"/>
          <w:lang w:eastAsia="zh-CN"/>
        </w:rPr>
      </w:pPr>
      <w:r>
        <w:rPr>
          <w:rFonts w:ascii="Times New Roman" w:hAnsi="Times New Roman"/>
          <w:kern w:val="2"/>
          <w:sz w:val="22"/>
          <w:szCs w:val="22"/>
          <w:lang w:eastAsia="zh-CN"/>
        </w:rPr>
        <w:t>SN</w:t>
      </w:r>
      <w:r w:rsidR="004F6491">
        <w:rPr>
          <w:rFonts w:ascii="Times New Roman" w:hAnsi="Times New Roman"/>
          <w:kern w:val="2"/>
          <w:sz w:val="22"/>
          <w:szCs w:val="22"/>
          <w:lang w:eastAsia="zh-CN"/>
        </w:rPr>
        <w:t xml:space="preserve"> initiated </w:t>
      </w:r>
      <w:r>
        <w:rPr>
          <w:rFonts w:ascii="Times New Roman" w:hAnsi="Times New Roman"/>
          <w:kern w:val="2"/>
          <w:sz w:val="22"/>
          <w:szCs w:val="22"/>
          <w:lang w:eastAsia="zh-CN"/>
        </w:rPr>
        <w:t>SN</w:t>
      </w:r>
      <w:r w:rsidR="004F6491">
        <w:rPr>
          <w:rFonts w:ascii="Times New Roman" w:hAnsi="Times New Roman"/>
          <w:kern w:val="2"/>
          <w:sz w:val="22"/>
          <w:szCs w:val="22"/>
          <w:lang w:eastAsia="zh-CN"/>
        </w:rPr>
        <w:t xml:space="preserve"> modification procedure with </w:t>
      </w:r>
      <w:r>
        <w:rPr>
          <w:rFonts w:ascii="Times New Roman" w:hAnsi="Times New Roman"/>
          <w:kern w:val="2"/>
          <w:sz w:val="22"/>
          <w:szCs w:val="22"/>
          <w:lang w:eastAsia="zh-CN"/>
        </w:rPr>
        <w:t>MN</w:t>
      </w:r>
      <w:r w:rsidR="004F6491">
        <w:rPr>
          <w:rFonts w:ascii="Times New Roman" w:hAnsi="Times New Roman"/>
          <w:kern w:val="2"/>
          <w:sz w:val="22"/>
          <w:szCs w:val="22"/>
          <w:lang w:eastAsia="zh-CN"/>
        </w:rPr>
        <w:t xml:space="preserve"> involvement</w:t>
      </w:r>
    </w:p>
    <w:p w14:paraId="7DFC46C4" w14:textId="4583B90F" w:rsidR="00667F41" w:rsidRPr="00D93027" w:rsidRDefault="003C68DE" w:rsidP="004F6491">
      <w:pPr>
        <w:pStyle w:val="ListParagraph"/>
        <w:numPr>
          <w:ilvl w:val="0"/>
          <w:numId w:val="6"/>
        </w:numPr>
        <w:rPr>
          <w:rFonts w:ascii="Times New Roman" w:hAnsi="Times New Roman"/>
          <w:kern w:val="2"/>
          <w:sz w:val="22"/>
          <w:szCs w:val="22"/>
          <w:lang w:eastAsia="zh-CN"/>
        </w:rPr>
      </w:pPr>
      <w:r>
        <w:rPr>
          <w:rFonts w:ascii="Times New Roman" w:hAnsi="Times New Roman"/>
          <w:kern w:val="2"/>
          <w:sz w:val="22"/>
          <w:szCs w:val="22"/>
          <w:lang w:eastAsia="zh-CN"/>
        </w:rPr>
        <w:t>SN</w:t>
      </w:r>
      <w:r w:rsidR="004F6491">
        <w:rPr>
          <w:rFonts w:ascii="Times New Roman" w:hAnsi="Times New Roman"/>
          <w:kern w:val="2"/>
          <w:sz w:val="22"/>
          <w:szCs w:val="22"/>
          <w:lang w:eastAsia="zh-CN"/>
        </w:rPr>
        <w:t xml:space="preserve"> initiated </w:t>
      </w:r>
      <w:r>
        <w:rPr>
          <w:rFonts w:ascii="Times New Roman" w:hAnsi="Times New Roman"/>
          <w:kern w:val="2"/>
          <w:sz w:val="22"/>
          <w:szCs w:val="22"/>
          <w:lang w:eastAsia="zh-CN"/>
        </w:rPr>
        <w:t>SN</w:t>
      </w:r>
      <w:r w:rsidR="004F6491">
        <w:rPr>
          <w:rFonts w:ascii="Times New Roman" w:hAnsi="Times New Roman"/>
          <w:kern w:val="2"/>
          <w:sz w:val="22"/>
          <w:szCs w:val="22"/>
          <w:lang w:eastAsia="zh-CN"/>
        </w:rPr>
        <w:t xml:space="preserve"> modification procedure without </w:t>
      </w:r>
      <w:r>
        <w:rPr>
          <w:rFonts w:ascii="Times New Roman" w:hAnsi="Times New Roman"/>
          <w:kern w:val="2"/>
          <w:sz w:val="22"/>
          <w:szCs w:val="22"/>
          <w:lang w:eastAsia="zh-CN"/>
        </w:rPr>
        <w:t>MN</w:t>
      </w:r>
      <w:r w:rsidR="004F6491">
        <w:rPr>
          <w:rFonts w:ascii="Times New Roman" w:hAnsi="Times New Roman"/>
          <w:kern w:val="2"/>
          <w:sz w:val="22"/>
          <w:szCs w:val="22"/>
          <w:lang w:eastAsia="zh-CN"/>
        </w:rPr>
        <w:t xml:space="preserve"> involvement</w:t>
      </w:r>
    </w:p>
    <w:p w14:paraId="107283B2" w14:textId="77777777" w:rsidR="0008052F" w:rsidRDefault="00667F41" w:rsidP="004F6491">
      <w:pPr>
        <w:rPr>
          <w:lang w:eastAsia="zh-CN"/>
        </w:rPr>
      </w:pPr>
      <w:r>
        <w:rPr>
          <w:kern w:val="2"/>
          <w:lang w:eastAsia="zh-CN"/>
        </w:rPr>
        <w:t>For the first</w:t>
      </w:r>
      <w:r w:rsidR="004F6491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case, </w:t>
      </w:r>
      <w:r w:rsidRPr="00C4235D">
        <w:t xml:space="preserve">MN </w:t>
      </w:r>
      <w:r w:rsidR="003C68DE">
        <w:t>will indicate</w:t>
      </w:r>
      <w:r w:rsidRPr="00C4235D">
        <w:t xml:space="preserve"> the requested SCG configuration information, including the entire UE capabilities and the UE capability coordination result. In this case, the MN </w:t>
      </w:r>
      <w:r w:rsidR="00277CC9">
        <w:t xml:space="preserve">will </w:t>
      </w:r>
      <w:r w:rsidRPr="00C4235D">
        <w:t xml:space="preserve">also </w:t>
      </w:r>
      <w:r w:rsidR="00277CC9">
        <w:t>provide</w:t>
      </w:r>
      <w:r w:rsidRPr="00C4235D">
        <w:t xml:space="preserve"> the latest measurement results for SN to choose and configure the SCG cell(s)</w:t>
      </w:r>
      <w:r w:rsidR="00277CC9">
        <w:t xml:space="preserve">. In TS 38.331, two RRC message </w:t>
      </w:r>
      <w:r w:rsidR="00277CC9" w:rsidRPr="0050059B">
        <w:rPr>
          <w:i/>
        </w:rPr>
        <w:t>CG-Config</w:t>
      </w:r>
      <w:r w:rsidR="00277CC9">
        <w:t xml:space="preserve"> and </w:t>
      </w:r>
      <w:r w:rsidR="00277CC9" w:rsidRPr="0050059B">
        <w:rPr>
          <w:i/>
        </w:rPr>
        <w:t>CG-ConfigInfo</w:t>
      </w:r>
      <w:r w:rsidR="00277CC9">
        <w:t xml:space="preserve"> have been defined for the aforementioned purposes respectively.</w:t>
      </w:r>
      <w:r w:rsidR="0008052F">
        <w:rPr>
          <w:rFonts w:hint="eastAsia"/>
          <w:lang w:eastAsia="zh-CN"/>
        </w:rPr>
        <w:t xml:space="preserve"> </w:t>
      </w:r>
    </w:p>
    <w:p w14:paraId="488237D0" w14:textId="34FAEB14" w:rsidR="00EB2C71" w:rsidRDefault="00A363F2" w:rsidP="004F6491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imilarly, </w:t>
      </w:r>
      <w:r w:rsidR="00BA713C">
        <w:rPr>
          <w:lang w:eastAsia="zh-CN"/>
        </w:rPr>
        <w:t xml:space="preserve">for the second and the third case, </w:t>
      </w:r>
      <w:r w:rsidR="00891D98">
        <w:rPr>
          <w:lang w:eastAsia="zh-CN"/>
        </w:rPr>
        <w:t>RRC configurations</w:t>
      </w:r>
      <w:r w:rsidR="0008052F">
        <w:rPr>
          <w:lang w:eastAsia="zh-CN"/>
        </w:rPr>
        <w:t xml:space="preserve"> generated by SN will also be sent to the UE through MN.</w:t>
      </w:r>
      <w:r w:rsidR="0008052F">
        <w:rPr>
          <w:rFonts w:hint="eastAsia"/>
          <w:lang w:eastAsia="zh-CN"/>
        </w:rPr>
        <w:t xml:space="preserve"> </w:t>
      </w:r>
      <w:r w:rsidR="00B1616C">
        <w:rPr>
          <w:lang w:eastAsia="zh-CN"/>
        </w:rPr>
        <w:t xml:space="preserve">But for the last case, </w:t>
      </w:r>
      <w:r w:rsidR="00197473">
        <w:rPr>
          <w:lang w:eastAsia="zh-CN"/>
        </w:rPr>
        <w:t>SN will directly transmit the RRC configurations to</w:t>
      </w:r>
      <w:r w:rsidR="0008052F">
        <w:rPr>
          <w:lang w:eastAsia="zh-CN"/>
        </w:rPr>
        <w:t xml:space="preserve"> the UE.</w:t>
      </w:r>
      <w:r w:rsidR="00FB0063">
        <w:rPr>
          <w:lang w:eastAsia="zh-CN"/>
        </w:rPr>
        <w:t xml:space="preserve"> </w:t>
      </w:r>
    </w:p>
    <w:p w14:paraId="620FBB0E" w14:textId="02D46F8C" w:rsidR="00603C66" w:rsidRPr="00603C66" w:rsidRDefault="00603C66" w:rsidP="004F6491">
      <w:pPr>
        <w:rPr>
          <w:i/>
          <w:lang w:eastAsia="zh-CN"/>
        </w:rPr>
      </w:pPr>
      <w:r w:rsidRPr="00603C66">
        <w:rPr>
          <w:b/>
          <w:i/>
          <w:lang w:eastAsia="zh-CN"/>
        </w:rPr>
        <w:t>Observation 1</w:t>
      </w:r>
      <w:r w:rsidRPr="00603C66">
        <w:rPr>
          <w:i/>
          <w:lang w:eastAsia="zh-CN"/>
        </w:rPr>
        <w:t>: Except for the SN i</w:t>
      </w:r>
      <w:r w:rsidRPr="00603C66">
        <w:rPr>
          <w:i/>
          <w:kern w:val="2"/>
          <w:lang w:eastAsia="zh-CN"/>
        </w:rPr>
        <w:t xml:space="preserve">nitiated SN modification procedure without MN involvement, current RAN2 MR-DC design </w:t>
      </w:r>
      <w:r w:rsidR="002C349E">
        <w:rPr>
          <w:i/>
          <w:kern w:val="2"/>
          <w:lang w:eastAsia="zh-CN"/>
        </w:rPr>
        <w:t xml:space="preserve">allows MN to </w:t>
      </w:r>
      <w:r w:rsidR="00DD0196">
        <w:rPr>
          <w:i/>
          <w:kern w:val="2"/>
          <w:lang w:eastAsia="zh-CN"/>
        </w:rPr>
        <w:t>acquire</w:t>
      </w:r>
      <w:r w:rsidR="002C349E">
        <w:rPr>
          <w:i/>
          <w:kern w:val="2"/>
          <w:lang w:eastAsia="zh-CN"/>
        </w:rPr>
        <w:t xml:space="preserve"> the RRC configuration that SN configured for UE</w:t>
      </w:r>
      <w:r w:rsidRPr="00603C66">
        <w:rPr>
          <w:i/>
          <w:kern w:val="2"/>
          <w:lang w:eastAsia="zh-CN"/>
        </w:rPr>
        <w:t>.</w:t>
      </w:r>
      <w:r w:rsidR="001D04E4">
        <w:rPr>
          <w:i/>
          <w:kern w:val="2"/>
          <w:lang w:eastAsia="zh-CN"/>
        </w:rPr>
        <w:t xml:space="preserve"> </w:t>
      </w:r>
    </w:p>
    <w:p w14:paraId="1A02EC42" w14:textId="624F6FC5" w:rsidR="007205BE" w:rsidRDefault="007205BE" w:rsidP="007205BE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egarding the calculation formula of T_offset value as in the latest working assumption: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205BE" w14:paraId="130F589F" w14:textId="77777777" w:rsidTr="007205BE">
        <w:tc>
          <w:tcPr>
            <w:tcW w:w="9307" w:type="dxa"/>
          </w:tcPr>
          <w:p w14:paraId="323ACD78" w14:textId="77777777" w:rsidR="007205BE" w:rsidRPr="00C34C9F" w:rsidRDefault="007205BE" w:rsidP="001E092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rPr>
                <w:rFonts w:ascii="Arial" w:hAnsi="Arial" w:cs="Arial"/>
                <w:color w:val="000000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UE does not expect to be scheduled by PDCCH(s) received on MCG after T0-[T_offset] that trigger(s) MCG UL transmission(s) that overlaps with the SCG transmission</w:t>
            </w:r>
            <w:r>
              <w:rPr>
                <w:rFonts w:ascii="Arial" w:eastAsia="MS PGothic" w:hAnsi="Arial" w:cs="Arial"/>
                <w:color w:val="000000"/>
                <w:szCs w:val="20"/>
                <w:lang w:eastAsia="zh-CN"/>
              </w:rPr>
              <w:t xml:space="preserve">.  </w:t>
            </w:r>
          </w:p>
          <w:p w14:paraId="14E9382F" w14:textId="77777777" w:rsidR="007205BE" w:rsidRPr="00E245BA" w:rsidRDefault="007205BE" w:rsidP="001E092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rPr>
                <w:rFonts w:eastAsia="MS PGothic"/>
                <w:i/>
                <w:color w:val="000000"/>
                <w:szCs w:val="20"/>
                <w:lang w:eastAsia="zh-CN"/>
              </w:rPr>
            </w:pP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>(</w:t>
            </w:r>
            <w:r w:rsidRPr="00E245BA">
              <w:rPr>
                <w:rFonts w:eastAsia="MS PGothic"/>
                <w:i/>
                <w:color w:val="000000"/>
                <w:szCs w:val="20"/>
                <w:highlight w:val="yellow"/>
                <w:lang w:eastAsia="zh-CN"/>
              </w:rPr>
              <w:t>working assumption</w:t>
            </w:r>
            <w:r w:rsidRPr="00E245BA">
              <w:rPr>
                <w:rFonts w:eastAsia="MS PGothic"/>
                <w:i/>
                <w:color w:val="000000"/>
                <w:szCs w:val="20"/>
                <w:lang w:eastAsia="zh-CN"/>
              </w:rPr>
              <w:t xml:space="preserve">) No new RRC signaling is introduced for T_offset: </w:t>
            </w:r>
          </w:p>
          <w:p w14:paraId="521D1068" w14:textId="77777777" w:rsidR="007205BE" w:rsidRPr="00995B11" w:rsidRDefault="007205BE" w:rsidP="001E092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t>Alt.1: T_offset</w:t>
            </w:r>
            <w:r w:rsidRPr="00995B11">
              <w:rPr>
                <w:rStyle w:val="apple-converted-space"/>
                <w:i/>
                <w:color w:val="FF0000"/>
              </w:rPr>
              <w:t> =</w:t>
            </w:r>
            <w:r w:rsidRPr="00995B11">
              <w:rPr>
                <w:i/>
                <w:strike/>
                <w:color w:val="FF0000"/>
              </w:rPr>
              <w:t>&lt;= T_proc,2</w:t>
            </w:r>
            <w:r w:rsidRPr="00995B11">
              <w:rPr>
                <w:rStyle w:val="apple-converted-space"/>
                <w:i/>
                <w:color w:val="FF0000"/>
              </w:rPr>
              <w:t> </w:t>
            </w:r>
            <m:oMath>
              <m:r>
                <w:rPr>
                  <w:rStyle w:val="apple-converted-space"/>
                  <w:rFonts w:ascii="Cambria Math" w:hAnsi="Cambria Math"/>
                  <w:color w:val="FF0000"/>
                </w:rPr>
                <m:t>max⁡{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,}</m:t>
              </m:r>
            </m:oMath>
            <w:r w:rsidRPr="00995B11">
              <w:rPr>
                <w:i/>
                <w:color w:val="FF0000"/>
              </w:rPr>
              <w:fldChar w:fldCharType="begin"/>
            </w:r>
            <w:r w:rsidRPr="00995B11">
              <w:rPr>
                <w:i/>
                <w:color w:val="FF0000"/>
              </w:rPr>
              <w:instrText xml:space="preserve"> INCLUDEPICTURE "cid:image001.png@01D5EE03.48F7F560" \* MERGEFORMATINET </w:instrText>
            </w:r>
            <w:r w:rsidRPr="00995B11">
              <w:rPr>
                <w:i/>
                <w:color w:val="FF0000"/>
              </w:rPr>
              <w:fldChar w:fldCharType="end"/>
            </w:r>
            <w:r w:rsidRPr="00995B11">
              <w:rPr>
                <w:b/>
                <w:bCs/>
                <w:i/>
                <w:color w:val="FF0000"/>
              </w:rPr>
              <w:t xml:space="preserve">, </w:t>
            </w:r>
            <w:r w:rsidRPr="00995B11">
              <w:rPr>
                <w:i/>
                <w:color w:val="FF0000"/>
              </w:rPr>
              <w:t>where:</w:t>
            </w:r>
          </w:p>
          <w:p w14:paraId="400B3B80" w14:textId="77777777" w:rsidR="007205BE" w:rsidRPr="00995B11" w:rsidRDefault="007205BE" w:rsidP="001E0925">
            <w:pPr>
              <w:numPr>
                <w:ilvl w:val="3"/>
                <w:numId w:val="5"/>
              </w:numPr>
              <w:autoSpaceDE/>
              <w:autoSpaceDN/>
              <w:adjustRightInd/>
              <w:snapToGrid/>
              <w:jc w:val="left"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fldChar w:fldCharType="begin"/>
            </w:r>
            <w:r w:rsidRPr="00995B11">
              <w:rPr>
                <w:i/>
                <w:color w:val="FF0000"/>
              </w:rPr>
              <w:instrText xml:space="preserve"> INCLUDEPICTURE "cid:image002.png@01D5EE03.48F7F560" \* MERGEFORMATINET </w:instrText>
            </w:r>
            <w:r w:rsidRPr="00995B11">
              <w:rPr>
                <w:i/>
                <w:color w:val="FF0000"/>
              </w:rPr>
              <w:fldChar w:fldCharType="separate"/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</m:oMath>
            <w:r w:rsidRPr="00995B11">
              <w:rPr>
                <w:i/>
                <w:color w:val="FF0000"/>
              </w:rPr>
              <w:fldChar w:fldCharType="end"/>
            </w:r>
            <w:r w:rsidRPr="00995B11">
              <w:rPr>
                <w:rStyle w:val="apple-converted-space"/>
                <w:i/>
                <w:color w:val="FF0000"/>
              </w:rPr>
              <w:t> </w:t>
            </w:r>
            <w:r w:rsidRPr="00995B11">
              <w:rPr>
                <w:i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w:r w:rsidRPr="00995B11">
              <w:rPr>
                <w:i/>
                <w:color w:val="FF0000"/>
              </w:rPr>
              <w:lastRenderedPageBreak/>
              <w:t>and/or</w:t>
            </w:r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 </w:t>
            </w:r>
            <w:r w:rsidRPr="00995B11">
              <w:rPr>
                <w:i/>
                <w:color w:val="FF0000"/>
              </w:rPr>
              <w:t>as specified in TS38.213 and TS38.214 based on the configurations for the MCG.</w:t>
            </w:r>
          </w:p>
          <w:p w14:paraId="09F66F8D" w14:textId="77777777" w:rsidR="007205BE" w:rsidRPr="00995B11" w:rsidRDefault="007205BE" w:rsidP="001E0925">
            <w:pPr>
              <w:numPr>
                <w:ilvl w:val="3"/>
                <w:numId w:val="5"/>
              </w:numPr>
              <w:autoSpaceDE/>
              <w:autoSpaceDN/>
              <w:adjustRightInd/>
              <w:snapToGrid/>
              <w:jc w:val="left"/>
              <w:rPr>
                <w:i/>
                <w:color w:val="FF0000"/>
              </w:rPr>
            </w:pPr>
            <w:r w:rsidRPr="00995B11">
              <w:rPr>
                <w:rStyle w:val="apple-converted-space"/>
                <w:i/>
                <w:color w:val="FF0000"/>
              </w:rPr>
              <w:t> </w:t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 xml:space="preserve"> </m:t>
              </m:r>
            </m:oMath>
            <w:r w:rsidRPr="00995B11">
              <w:rPr>
                <w:i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w:r w:rsidRPr="00995B11">
              <w:rPr>
                <w:i/>
                <w:color w:val="FF0000"/>
              </w:rPr>
              <w:t>and/or</w:t>
            </w:r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 </w:t>
            </w:r>
            <w:r w:rsidRPr="00995B11">
              <w:rPr>
                <w:i/>
                <w:color w:val="FF0000"/>
              </w:rPr>
              <w:t>as specified in TS38.213 and TS38.214 based on the configurations for the SCG.</w:t>
            </w:r>
          </w:p>
          <w:p w14:paraId="4E2223BA" w14:textId="77777777" w:rsidR="007205BE" w:rsidRPr="00995B11" w:rsidRDefault="007205BE" w:rsidP="001E0925">
            <w:pPr>
              <w:numPr>
                <w:ilvl w:val="3"/>
                <w:numId w:val="5"/>
              </w:numPr>
              <w:autoSpaceDE/>
              <w:autoSpaceDN/>
              <w:adjustRightInd/>
              <w:snapToGrid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t>This is the “DPS without look-ahead”.</w:t>
            </w:r>
          </w:p>
          <w:p w14:paraId="0EC1768F" w14:textId="77777777" w:rsidR="007205BE" w:rsidRPr="00995B11" w:rsidRDefault="007205BE" w:rsidP="001E092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t>Alt.2: T_offset</w:t>
            </w:r>
            <w:r w:rsidRPr="00995B11">
              <w:rPr>
                <w:rStyle w:val="apple-converted-space"/>
                <w:i/>
                <w:color w:val="FF0000"/>
              </w:rPr>
              <w:t> =</w:t>
            </w:r>
            <w:r w:rsidRPr="00995B11">
              <w:rPr>
                <w:i/>
                <w:strike/>
                <w:color w:val="FF0000"/>
              </w:rPr>
              <w:t>&lt;= 2*T_proc,2</w:t>
            </w:r>
            <w:r>
              <w:rPr>
                <w:rFonts w:hint="eastAsia"/>
                <w:i/>
                <w:strike/>
                <w:color w:val="FF0000"/>
                <w:lang w:eastAsia="zh-CN"/>
              </w:rPr>
              <w:t xml:space="preserve"> </w:t>
            </w:r>
            <m:oMath>
              <m:r>
                <w:rPr>
                  <w:rStyle w:val="apple-converted-space"/>
                  <w:rFonts w:ascii="Cambria Math" w:hAnsi="Cambria Math"/>
                  <w:color w:val="FF0000"/>
                </w:rPr>
                <m:t>max⁡{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,}</m:t>
              </m:r>
            </m:oMath>
            <w:r w:rsidRPr="00995B11">
              <w:rPr>
                <w:i/>
                <w:color w:val="FF0000"/>
              </w:rPr>
              <w:fldChar w:fldCharType="begin"/>
            </w:r>
            <w:r w:rsidRPr="00995B11">
              <w:rPr>
                <w:i/>
                <w:color w:val="FF0000"/>
              </w:rPr>
              <w:instrText xml:space="preserve"> INCLUDEPICTURE "cid:image001.png@01D5EE03.48F7F560" \* MERGEFORMATINET </w:instrText>
            </w:r>
            <w:r w:rsidRPr="00995B11">
              <w:rPr>
                <w:i/>
                <w:color w:val="FF0000"/>
              </w:rPr>
              <w:fldChar w:fldCharType="end"/>
            </w:r>
            <w:r w:rsidRPr="00995B11">
              <w:rPr>
                <w:b/>
                <w:bCs/>
                <w:i/>
                <w:color w:val="FF0000"/>
              </w:rPr>
              <w:t xml:space="preserve">, </w:t>
            </w:r>
            <w:r w:rsidRPr="00995B11">
              <w:rPr>
                <w:i/>
                <w:color w:val="FF0000"/>
              </w:rPr>
              <w:t>where:</w:t>
            </w:r>
          </w:p>
          <w:p w14:paraId="2EEDF337" w14:textId="77777777" w:rsidR="007205BE" w:rsidRPr="00995B11" w:rsidRDefault="007205BE" w:rsidP="001E0925">
            <w:pPr>
              <w:numPr>
                <w:ilvl w:val="3"/>
                <w:numId w:val="5"/>
              </w:numPr>
              <w:autoSpaceDE/>
              <w:autoSpaceDN/>
              <w:adjustRightInd/>
              <w:snapToGrid/>
              <w:jc w:val="left"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fldChar w:fldCharType="begin"/>
            </w:r>
            <w:r w:rsidRPr="00995B11">
              <w:rPr>
                <w:i/>
                <w:color w:val="FF0000"/>
              </w:rPr>
              <w:instrText xml:space="preserve"> INCLUDEPICTURE "cid:image002.png@01D5EE03.48F7F560" \* MERGEFORMATINET </w:instrText>
            </w:r>
            <w:r w:rsidRPr="00995B11">
              <w:rPr>
                <w:i/>
                <w:color w:val="FF0000"/>
              </w:rPr>
              <w:fldChar w:fldCharType="separate"/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</m:oMath>
            <w:r w:rsidRPr="00995B11">
              <w:rPr>
                <w:i/>
                <w:color w:val="FF0000"/>
              </w:rPr>
              <w:fldChar w:fldCharType="end"/>
            </w:r>
            <w:r w:rsidRPr="00995B11">
              <w:rPr>
                <w:rStyle w:val="apple-converted-space"/>
                <w:i/>
                <w:color w:val="FF0000"/>
              </w:rPr>
              <w:t> </w:t>
            </w:r>
            <w:r w:rsidRPr="00995B11">
              <w:rPr>
                <w:i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w:r w:rsidRPr="00995B11">
              <w:rPr>
                <w:i/>
                <w:color w:val="FF0000"/>
              </w:rPr>
              <w:t>and/or</w:t>
            </w:r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w:r w:rsidRPr="00995B11">
              <w:rPr>
                <w:i/>
                <w:color w:val="FF0000"/>
              </w:rPr>
              <w:t>as specified in TS38.213 and TS38.214 based on the configurations for the MCG.</w:t>
            </w:r>
          </w:p>
          <w:p w14:paraId="79983F59" w14:textId="77777777" w:rsidR="007205BE" w:rsidRPr="00995B11" w:rsidRDefault="007205BE" w:rsidP="001E0925">
            <w:pPr>
              <w:numPr>
                <w:ilvl w:val="3"/>
                <w:numId w:val="5"/>
              </w:numPr>
              <w:autoSpaceDE/>
              <w:autoSpaceDN/>
              <w:adjustRightInd/>
              <w:snapToGrid/>
              <w:jc w:val="left"/>
              <w:rPr>
                <w:i/>
                <w:color w:val="FF0000"/>
              </w:rPr>
            </w:pPr>
            <w:r w:rsidRPr="00995B11">
              <w:rPr>
                <w:rStyle w:val="apple-converted-space"/>
                <w:i/>
                <w:color w:val="FF0000"/>
              </w:rPr>
              <w:t> </w:t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 xml:space="preserve"> </m:t>
              </m:r>
            </m:oMath>
            <w:r w:rsidRPr="00995B11">
              <w:rPr>
                <w:i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  <m:r>
                <m:rPr>
                  <m:sty m:val="bi"/>
                </m:rPr>
                <w:rPr>
                  <w:rFonts w:ascii="Cambria Math" w:eastAsia="MS Mincho" w:hAnsi="Cambria Math"/>
                  <w:color w:val="FF0000"/>
                  <w:lang w:eastAsia="ja-JP"/>
                </w:rPr>
                <m:t xml:space="preserve"> </m:t>
              </m:r>
            </m:oMath>
            <w:r w:rsidRPr="00995B11">
              <w:rPr>
                <w:i/>
                <w:color w:val="FF0000"/>
              </w:rPr>
              <w:t>and/or</w:t>
            </w:r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i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995B11">
              <w:rPr>
                <w:rFonts w:eastAsia="MS Mincho"/>
                <w:b/>
                <w:bCs/>
                <w:i/>
                <w:color w:val="FF0000"/>
                <w:lang w:eastAsia="ja-JP"/>
              </w:rPr>
              <w:t xml:space="preserve">, </w:t>
            </w:r>
            <w:r w:rsidRPr="00995B11">
              <w:rPr>
                <w:i/>
                <w:color w:val="FF0000"/>
              </w:rPr>
              <w:t>as specified in TS38.213 and TS38.214 based on the configurations for the SCG.</w:t>
            </w:r>
          </w:p>
          <w:p w14:paraId="589CD11E" w14:textId="1B9DD83A" w:rsidR="007205BE" w:rsidRPr="007205BE" w:rsidRDefault="007205BE" w:rsidP="001E0925">
            <w:pPr>
              <w:numPr>
                <w:ilvl w:val="3"/>
                <w:numId w:val="5"/>
              </w:numPr>
              <w:autoSpaceDE/>
              <w:autoSpaceDN/>
              <w:adjustRightInd/>
              <w:snapToGrid/>
              <w:rPr>
                <w:i/>
                <w:color w:val="FF0000"/>
              </w:rPr>
            </w:pPr>
            <w:r w:rsidRPr="00995B11">
              <w:rPr>
                <w:i/>
                <w:color w:val="FF0000"/>
              </w:rPr>
              <w:t>This is the “DPS with look-ahead”.</w:t>
            </w:r>
          </w:p>
        </w:tc>
      </w:tr>
    </w:tbl>
    <w:p w14:paraId="06DFE5A7" w14:textId="720823D4" w:rsidR="00595148" w:rsidRDefault="007205BE" w:rsidP="004F6491">
      <w:pPr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 xml:space="preserve">n order to </w:t>
      </w:r>
      <w:r w:rsidR="00B17F25">
        <w:rPr>
          <w:lang w:eastAsia="zh-CN"/>
        </w:rPr>
        <w:t xml:space="preserve">handle </w:t>
      </w:r>
      <w:r>
        <w:rPr>
          <w:lang w:eastAsia="zh-CN"/>
        </w:rPr>
        <w:t xml:space="preserve">“DPS with look-ahead” and “DPS without look-ahead”, </w:t>
      </w:r>
      <w:r w:rsidR="00595148">
        <w:rPr>
          <w:lang w:eastAsia="zh-CN"/>
        </w:rPr>
        <w:t>both MN and SN should know all the related configurations which are used to calculate below timeline parameters:</w:t>
      </w:r>
    </w:p>
    <w:p w14:paraId="0C365EE3" w14:textId="1CEC1297" w:rsidR="007205BE" w:rsidRPr="00E64D72" w:rsidRDefault="00FE7811" w:rsidP="001E0925">
      <w:pPr>
        <w:pStyle w:val="ListParagraph"/>
        <w:numPr>
          <w:ilvl w:val="0"/>
          <w:numId w:val="7"/>
        </w:numPr>
        <w:rPr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AU"/>
              </w:rPr>
            </m:ctrlPr>
          </m:sSubPr>
          <m:e>
            <m:r>
              <w:rPr>
                <w:rFonts w:ascii="Cambria Math"/>
                <w:sz w:val="22"/>
                <w:szCs w:val="22"/>
                <w:lang w:val="en-AU"/>
              </w:rPr>
              <m:t>T</m:t>
            </m:r>
          </m:e>
          <m:sub>
            <m:r>
              <w:rPr>
                <w:rFonts w:ascii="Cambria Math"/>
                <w:sz w:val="22"/>
                <w:szCs w:val="22"/>
                <w:lang w:val="en-AU"/>
              </w:rPr>
              <m:t>proc,2</m:t>
            </m:r>
          </m:sub>
        </m:sSub>
        <m:r>
          <w:rPr>
            <w:rFonts w:ascii="Cambria Math"/>
            <w:sz w:val="22"/>
            <w:szCs w:val="22"/>
            <w:lang w:val="en-AU"/>
          </w:rPr>
          <m:t>=</m:t>
        </m:r>
        <m:func>
          <m:funcPr>
            <m:ctrlPr>
              <w:rPr>
                <w:rFonts w:ascii="Cambria Math" w:hAnsi="Cambria Math" w:cs="Tahoma"/>
                <w:sz w:val="22"/>
                <w:szCs w:val="22"/>
                <w:lang w:val="en-AU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sz w:val="22"/>
                <w:szCs w:val="22"/>
                <w:lang w:val="en-AU"/>
              </w:rPr>
              <m:t>max</m:t>
            </m:r>
            <m:ctrlPr>
              <w:rPr>
                <w:rFonts w:ascii="Cambria Math" w:hAnsi="Cambria Math"/>
                <w:sz w:val="22"/>
                <w:szCs w:val="22"/>
                <w:lang w:val="en-AU"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AU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AU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AU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2"/>
                            <w:szCs w:val="22"/>
                            <w:lang w:val="en-AU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2"/>
                            <w:szCs w:val="22"/>
                            <w:lang w:val="en-AU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/>
                        <w:sz w:val="22"/>
                        <w:szCs w:val="22"/>
                        <w:lang w:val="en-AU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val="en-AU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2"/>
                            <w:szCs w:val="22"/>
                            <w:lang w:val="en-AU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  <w:sz w:val="22"/>
                            <w:szCs w:val="22"/>
                            <w:lang w:val="en-AU"/>
                          </w:rPr>
                          <m:t>2,1</m:t>
                        </m:r>
                      </m:sub>
                    </m:sSub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AU"/>
                      </w:rPr>
                    </m:ctrlPr>
                  </m:dPr>
                  <m:e>
                    <m:r>
                      <w:rPr>
                        <w:rFonts w:ascii="Cambria Math"/>
                        <w:sz w:val="22"/>
                        <w:szCs w:val="22"/>
                        <w:lang w:val="en-AU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  <w:sz w:val="22"/>
                    <w:szCs w:val="22"/>
                    <w:lang w:val="en-AU"/>
                  </w:rPr>
                  <m:t>⋅</m:t>
                </m:r>
                <m:r>
                  <w:rPr>
                    <w:rFonts w:ascii="Cambria Math"/>
                    <w:sz w:val="22"/>
                    <w:szCs w:val="22"/>
                    <w:lang w:val="en-AU"/>
                  </w:rPr>
                  <m:t>κ</m:t>
                </m:r>
                <m:r>
                  <w:rPr>
                    <w:rFonts w:ascii="Cambria Math" w:hAnsi="Cambria Math" w:cs="Cambria Math"/>
                    <w:sz w:val="22"/>
                    <w:szCs w:val="22"/>
                    <w:lang w:val="en-AU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AU"/>
                      </w:rPr>
                    </m:ctrlPr>
                  </m:sSupPr>
                  <m:e>
                    <m:r>
                      <w:rPr>
                        <w:rFonts w:ascii="Cambria Math"/>
                        <w:sz w:val="22"/>
                        <w:szCs w:val="22"/>
                        <w:lang w:val="en-AU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  <w:sz w:val="22"/>
                        <w:szCs w:val="22"/>
                        <w:lang w:val="en-AU"/>
                      </w:rPr>
                      <m:t>-</m:t>
                    </m:r>
                    <m:r>
                      <w:rPr>
                        <w:rFonts w:ascii="Cambria Math"/>
                        <w:sz w:val="22"/>
                        <w:szCs w:val="22"/>
                        <w:lang w:val="en-AU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  <w:sz w:val="22"/>
                    <w:szCs w:val="22"/>
                    <w:lang w:val="en-AU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AU"/>
                      </w:rPr>
                    </m:ctrlPr>
                  </m:sSubPr>
                  <m:e>
                    <m:r>
                      <w:rPr>
                        <w:rFonts w:ascii="Cambria Math"/>
                        <w:sz w:val="22"/>
                        <w:szCs w:val="22"/>
                        <w:lang w:val="en-AU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  <w:sz w:val="22"/>
                        <w:szCs w:val="22"/>
                        <w:lang w:val="en-AU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AU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A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AU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AU"/>
                      </w:rPr>
                      <m:t>2,2</m:t>
                    </m:r>
                  </m:sub>
                </m:sSub>
              </m:e>
            </m:d>
          </m:e>
        </m:func>
      </m:oMath>
    </w:p>
    <w:p w14:paraId="54CDA619" w14:textId="7F168218" w:rsidR="000D3DF6" w:rsidRPr="00E64D72" w:rsidRDefault="00FE7811" w:rsidP="001E0925">
      <w:pPr>
        <w:pStyle w:val="ListParagraph"/>
        <w:numPr>
          <w:ilvl w:val="0"/>
          <w:numId w:val="7"/>
        </w:numPr>
        <w:rPr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AU"/>
              </w:rPr>
            </m:ctrlPr>
          </m:sSubPr>
          <m:e>
            <m:r>
              <w:rPr>
                <w:rFonts w:ascii="Cambria Math"/>
                <w:sz w:val="22"/>
                <w:szCs w:val="22"/>
                <w:lang w:val="en-AU"/>
              </w:rPr>
              <m:t>T</m:t>
            </m:r>
          </m:e>
          <m:sub>
            <m:r>
              <w:rPr>
                <w:rFonts w:ascii="Cambria Math"/>
                <w:sz w:val="22"/>
                <w:szCs w:val="22"/>
                <w:lang w:val="en-AU"/>
              </w:rPr>
              <m:t>proc,CSI</m:t>
            </m:r>
          </m:sub>
        </m:sSub>
        <m:r>
          <w:rPr>
            <w:rFonts w:ascii="Cambria Math"/>
            <w:sz w:val="22"/>
            <w:szCs w:val="22"/>
            <w:lang w:val="en-AU"/>
          </w:rPr>
          <m:t>=</m:t>
        </m:r>
        <m:r>
          <m:rPr>
            <m:sty m:val="p"/>
          </m:rPr>
          <w:rPr>
            <w:rFonts w:ascii="Cambria Math" w:hAnsi="Cambria Math" w:cs="Tahoma"/>
            <w:sz w:val="22"/>
            <w:szCs w:val="22"/>
            <w:lang w:val="en-AU"/>
          </w:rPr>
          <m:t>(Z)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AU"/>
              </w:rPr>
            </m:ctrlPr>
          </m:dPr>
          <m:e>
            <m:r>
              <w:rPr>
                <w:rFonts w:ascii="Cambria Math"/>
                <w:sz w:val="22"/>
                <w:szCs w:val="22"/>
                <w:lang w:val="en-AU"/>
              </w:rPr>
              <m:t>2048+144</m:t>
            </m:r>
          </m:e>
        </m:d>
        <m:r>
          <w:rPr>
            <w:rFonts w:ascii="Cambria Math" w:hAnsi="Cambria Math" w:cs="Cambria Math"/>
            <w:sz w:val="22"/>
            <w:szCs w:val="22"/>
            <w:lang w:val="en-AU"/>
          </w:rPr>
          <m:t>⋅</m:t>
        </m:r>
        <m:r>
          <w:rPr>
            <w:rFonts w:ascii="Cambria Math"/>
            <w:sz w:val="22"/>
            <w:szCs w:val="22"/>
            <w:lang w:val="en-AU"/>
          </w:rPr>
          <m:t>κ</m:t>
        </m:r>
        <m:r>
          <w:rPr>
            <w:rFonts w:ascii="Cambria Math" w:hAnsi="Cambria Math" w:cs="Cambria Math"/>
            <w:sz w:val="22"/>
            <w:szCs w:val="22"/>
            <w:lang w:val="en-AU"/>
          </w:rPr>
          <m:t>⋅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val="en-AU"/>
              </w:rPr>
            </m:ctrlPr>
          </m:sSupPr>
          <m:e>
            <m:r>
              <w:rPr>
                <w:rFonts w:ascii="Cambria Math"/>
                <w:sz w:val="22"/>
                <w:szCs w:val="22"/>
                <w:lang w:val="en-AU"/>
              </w:rPr>
              <m:t>2</m:t>
            </m:r>
          </m:e>
          <m:sup>
            <m:r>
              <w:rPr>
                <w:rFonts w:ascii="Cambria Math"/>
                <w:sz w:val="22"/>
                <w:szCs w:val="22"/>
                <w:lang w:val="en-AU"/>
              </w:rPr>
              <m:t>-</m:t>
            </m:r>
            <m:r>
              <w:rPr>
                <w:rFonts w:ascii="Cambria Math"/>
                <w:sz w:val="22"/>
                <w:szCs w:val="22"/>
                <w:lang w:val="en-AU"/>
              </w:rPr>
              <m:t>μ</m:t>
            </m:r>
          </m:sup>
        </m:sSup>
        <m:r>
          <w:rPr>
            <w:rFonts w:ascii="Cambria Math" w:hAnsi="Cambria Math" w:cs="Cambria Math"/>
            <w:sz w:val="22"/>
            <w:szCs w:val="22"/>
            <w:lang w:val="en-AU"/>
          </w:rPr>
          <m:t>⋅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AU"/>
              </w:rPr>
            </m:ctrlPr>
          </m:sSubPr>
          <m:e>
            <m:r>
              <w:rPr>
                <w:rFonts w:ascii="Cambria Math"/>
                <w:sz w:val="22"/>
                <w:szCs w:val="22"/>
                <w:lang w:val="en-AU"/>
              </w:rPr>
              <m:t>T</m:t>
            </m:r>
          </m:e>
          <m:sub>
            <m:r>
              <w:rPr>
                <w:rFonts w:ascii="Cambria Math"/>
                <w:sz w:val="22"/>
                <w:szCs w:val="22"/>
                <w:lang w:val="en-AU"/>
              </w:rPr>
              <m:t>C</m:t>
            </m:r>
          </m:sub>
        </m:sSub>
      </m:oMath>
    </w:p>
    <w:p w14:paraId="3F78F057" w14:textId="730BFB7D" w:rsidR="004209DD" w:rsidRPr="00E64D72" w:rsidRDefault="00FE7811" w:rsidP="001E0925">
      <w:pPr>
        <w:pStyle w:val="ListParagraph"/>
        <w:numPr>
          <w:ilvl w:val="0"/>
          <w:numId w:val="7"/>
        </w:numPr>
        <w:rPr>
          <w:sz w:val="22"/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val="en-AU"/>
              </w:rPr>
            </m:ctrlPr>
          </m:sSubSupPr>
          <m:e>
            <m:r>
              <w:rPr>
                <w:rFonts w:ascii="Cambria Math"/>
                <w:sz w:val="22"/>
                <w:szCs w:val="22"/>
                <w:lang w:val="en-AU"/>
              </w:rPr>
              <m:t>T</m:t>
            </m:r>
          </m:e>
          <m:sub>
            <m:r>
              <w:rPr>
                <w:rFonts w:ascii="Cambria Math"/>
                <w:sz w:val="22"/>
                <w:szCs w:val="22"/>
                <w:lang w:val="en-AU"/>
              </w:rPr>
              <m:t>proc,release</m:t>
            </m:r>
          </m:sub>
          <m:sup>
            <m:r>
              <w:rPr>
                <w:rFonts w:ascii="Cambria Math"/>
                <w:sz w:val="22"/>
                <w:szCs w:val="22"/>
                <w:lang w:val="en-AU"/>
              </w:rPr>
              <m:t>mux</m:t>
            </m:r>
          </m:sup>
        </m:sSubSup>
        <m:r>
          <w:rPr>
            <w:rFonts w:ascii="Cambria Math"/>
            <w:sz w:val="22"/>
            <w:szCs w:val="22"/>
            <w:lang w:val="en-AU"/>
          </w:rPr>
          <m:t>=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AU"/>
              </w:rPr>
            </m:ctrlPr>
          </m:dPr>
          <m:e>
            <m:r>
              <w:rPr>
                <w:rFonts w:ascii="Cambria Math"/>
                <w:sz w:val="22"/>
                <w:szCs w:val="22"/>
                <w:lang w:val="en-AU"/>
              </w:rPr>
              <m:t>N+1</m:t>
            </m:r>
          </m:e>
        </m:d>
        <m:r>
          <w:rPr>
            <w:rFonts w:ascii="Cambria Math" w:hAnsi="Cambria Math" w:cs="Cambria Math"/>
            <w:sz w:val="22"/>
            <w:szCs w:val="22"/>
            <w:lang w:val="en-AU"/>
          </w:rPr>
          <m:t>⋅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AU"/>
              </w:rPr>
            </m:ctrlPr>
          </m:dPr>
          <m:e>
            <m:r>
              <w:rPr>
                <w:rFonts w:ascii="Cambria Math"/>
                <w:sz w:val="22"/>
                <w:szCs w:val="22"/>
                <w:lang w:val="en-AU"/>
              </w:rPr>
              <m:t>2048+144</m:t>
            </m:r>
          </m:e>
        </m:d>
        <m:r>
          <w:rPr>
            <w:rFonts w:ascii="Cambria Math" w:hAnsi="Cambria Math" w:cs="Cambria Math"/>
            <w:sz w:val="22"/>
            <w:szCs w:val="22"/>
            <w:lang w:val="en-AU"/>
          </w:rPr>
          <m:t>⋅</m:t>
        </m:r>
        <m:r>
          <w:rPr>
            <w:rFonts w:ascii="Cambria Math"/>
            <w:sz w:val="22"/>
            <w:szCs w:val="22"/>
            <w:lang w:val="en-AU"/>
          </w:rPr>
          <m:t>κ</m:t>
        </m:r>
        <m:r>
          <w:rPr>
            <w:rFonts w:ascii="Cambria Math" w:hAnsi="Cambria Math" w:cs="Cambria Math"/>
            <w:sz w:val="22"/>
            <w:szCs w:val="22"/>
            <w:lang w:val="en-AU"/>
          </w:rPr>
          <m:t>⋅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val="en-AU"/>
              </w:rPr>
            </m:ctrlPr>
          </m:sSupPr>
          <m:e>
            <m:r>
              <w:rPr>
                <w:rFonts w:ascii="Cambria Math"/>
                <w:sz w:val="22"/>
                <w:szCs w:val="22"/>
                <w:lang w:val="en-AU"/>
              </w:rPr>
              <m:t>2</m:t>
            </m:r>
          </m:e>
          <m:sup>
            <m:r>
              <w:rPr>
                <w:rFonts w:ascii="Cambria Math"/>
                <w:sz w:val="22"/>
                <w:szCs w:val="22"/>
                <w:lang w:val="en-AU"/>
              </w:rPr>
              <m:t>-</m:t>
            </m:r>
            <m:r>
              <w:rPr>
                <w:rFonts w:ascii="Cambria Math"/>
                <w:sz w:val="22"/>
                <w:szCs w:val="22"/>
                <w:lang w:val="en-AU"/>
              </w:rPr>
              <m:t>μ</m:t>
            </m:r>
          </m:sup>
        </m:sSup>
        <m:r>
          <w:rPr>
            <w:rFonts w:ascii="Cambria Math" w:hAnsi="Cambria Math" w:cs="Cambria Math"/>
            <w:sz w:val="22"/>
            <w:szCs w:val="22"/>
            <w:lang w:val="en-AU"/>
          </w:rPr>
          <m:t>⋅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AU"/>
              </w:rPr>
            </m:ctrlPr>
          </m:sSubPr>
          <m:e>
            <m:r>
              <w:rPr>
                <w:rFonts w:ascii="Cambria Math"/>
                <w:sz w:val="22"/>
                <w:szCs w:val="22"/>
                <w:lang w:val="en-AU"/>
              </w:rPr>
              <m:t>T</m:t>
            </m:r>
          </m:e>
          <m:sub>
            <m:r>
              <w:rPr>
                <w:rFonts w:ascii="Cambria Math"/>
                <w:sz w:val="22"/>
                <w:szCs w:val="22"/>
                <w:lang w:val="en-AU"/>
              </w:rPr>
              <m:t>C</m:t>
            </m:r>
          </m:sub>
        </m:sSub>
      </m:oMath>
    </w:p>
    <w:p w14:paraId="2DBBD02A" w14:textId="044536F0" w:rsidR="00AC0E47" w:rsidRPr="00E64D72" w:rsidRDefault="00FE7811" w:rsidP="001E0925">
      <w:pPr>
        <w:pStyle w:val="ListParagraph"/>
        <w:numPr>
          <w:ilvl w:val="0"/>
          <w:numId w:val="7"/>
        </w:numPr>
        <w:rPr>
          <w:sz w:val="22"/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/>
                <w:sz w:val="22"/>
                <w:szCs w:val="22"/>
              </w:rPr>
              <m:t>proc,2</m:t>
            </m:r>
          </m:sub>
          <m:sup>
            <m:r>
              <w:rPr>
                <w:rFonts w:ascii="Cambria Math"/>
                <w:sz w:val="22"/>
                <w:szCs w:val="22"/>
              </w:rPr>
              <m:t>mux</m:t>
            </m:r>
          </m:sup>
        </m:sSubSup>
        <m:r>
          <w:rPr>
            <w:rFonts w:ascii="Cambria Math"/>
            <w:sz w:val="22"/>
            <w:szCs w:val="22"/>
          </w:rPr>
          <m:t>=</m:t>
        </m:r>
        <m:func>
          <m:func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uncPr>
          <m:fName>
            <m:r>
              <w:rPr>
                <w:rFonts w:ascii="Cambria Math"/>
                <w:sz w:val="22"/>
                <w:szCs w:val="22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/>
                        <w:sz w:val="22"/>
                        <w:szCs w:val="22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2"/>
                            <w:szCs w:val="22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  <w:sz w:val="22"/>
                            <w:szCs w:val="22"/>
                          </w:rPr>
                          <m:t>2,1</m:t>
                        </m:r>
                      </m:sub>
                    </m:sSub>
                    <m:r>
                      <w:rPr>
                        <w:rFonts w:ascii="Cambria Math"/>
                        <w:sz w:val="22"/>
                        <w:szCs w:val="22"/>
                      </w:rPr>
                      <m:t>+1</m:t>
                    </m:r>
                  </m:e>
                </m:d>
                <m:r>
                  <w:rPr>
                    <w:rFonts w:ascii="Cambria Math" w:hAnsi="Cambria Math" w:cs="Cambria Math"/>
                    <w:sz w:val="22"/>
                    <w:szCs w:val="22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/>
                        <w:sz w:val="22"/>
                        <w:szCs w:val="22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  <w:sz w:val="22"/>
                    <w:szCs w:val="22"/>
                  </w:rPr>
                  <m:t>⋅</m:t>
                </m:r>
                <m:r>
                  <w:rPr>
                    <w:rFonts w:ascii="Cambria Math"/>
                    <w:sz w:val="22"/>
                    <w:szCs w:val="22"/>
                  </w:rPr>
                  <m:t>κ</m:t>
                </m:r>
                <m:r>
                  <w:rPr>
                    <w:rFonts w:ascii="Cambria Math" w:hAnsi="Cambria Math" w:cs="Cambria Math"/>
                    <w:sz w:val="22"/>
                    <w:szCs w:val="22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/>
                        <w:sz w:val="22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  <w:sz w:val="22"/>
                        <w:szCs w:val="22"/>
                      </w:rPr>
                      <m:t>-</m:t>
                    </m:r>
                    <m:r>
                      <w:rPr>
                        <w:rFonts w:ascii="Cambria Math"/>
                        <w:sz w:val="22"/>
                        <w:szCs w:val="22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  <w:sz w:val="22"/>
                    <w:szCs w:val="22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  <w:sz w:val="22"/>
                        <w:szCs w:val="22"/>
                      </w:rPr>
                      <m:t>C</m:t>
                    </m:r>
                  </m:sub>
                </m:sSub>
                <m:r>
                  <w:rPr>
                    <w:rFonts w:ascii="Cambria Math"/>
                    <w:sz w:val="22"/>
                    <w:szCs w:val="22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/>
                        <w:sz w:val="22"/>
                        <w:szCs w:val="22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  <w:sz w:val="22"/>
                        <w:szCs w:val="22"/>
                      </w:rPr>
                      <m:t>2,2</m:t>
                    </m:r>
                  </m:sub>
                </m:sSub>
              </m:e>
            </m:d>
          </m:e>
        </m:func>
      </m:oMath>
      <w:r w:rsidR="00AC0E47" w:rsidRPr="00E64D72">
        <w:rPr>
          <w:rFonts w:hint="eastAsia"/>
          <w:sz w:val="22"/>
          <w:szCs w:val="22"/>
          <w:lang w:eastAsia="zh-CN"/>
        </w:rPr>
        <w:t xml:space="preserve"> </w:t>
      </w:r>
      <w:r w:rsidR="00AC0E47" w:rsidRPr="00E64D72">
        <w:rPr>
          <w:rFonts w:ascii="Times New Roman" w:hAnsi="Times New Roman"/>
          <w:sz w:val="22"/>
          <w:szCs w:val="22"/>
          <w:lang w:eastAsia="zh-CN"/>
        </w:rPr>
        <w:t>or</w:t>
      </w:r>
      <w:r w:rsidR="00AC0E47" w:rsidRPr="00E64D72">
        <w:rPr>
          <w:sz w:val="22"/>
          <w:szCs w:val="22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/>
                    <w:sz w:val="22"/>
                    <w:szCs w:val="22"/>
                  </w:rPr>
                  <m:t>2</m:t>
                </m:r>
              </m:sub>
            </m:sSub>
            <m:r>
              <w:rPr>
                <w:rFonts w:ascii="Cambria Math"/>
                <w:sz w:val="22"/>
                <w:szCs w:val="22"/>
              </w:rPr>
              <m:t>+1</m:t>
            </m:r>
          </m:e>
        </m:d>
        <m:r>
          <w:rPr>
            <w:rFonts w:ascii="Cambria Math" w:hAnsi="Cambria Math" w:cs="Cambria Math"/>
            <w:sz w:val="22"/>
            <w:szCs w:val="22"/>
          </w:rPr>
          <m:t>⋅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/>
                <w:sz w:val="22"/>
                <w:szCs w:val="22"/>
              </w:rPr>
              <m:t>2048+144</m:t>
            </m:r>
          </m:e>
        </m:d>
        <m:r>
          <w:rPr>
            <w:rFonts w:ascii="Cambria Math" w:hAnsi="Cambria Math" w:cs="Cambria Math"/>
            <w:sz w:val="22"/>
            <w:szCs w:val="22"/>
          </w:rPr>
          <m:t>⋅</m:t>
        </m:r>
        <m:r>
          <w:rPr>
            <w:rFonts w:ascii="Cambria Math"/>
            <w:sz w:val="22"/>
            <w:szCs w:val="22"/>
          </w:rPr>
          <m:t>κ</m:t>
        </m:r>
        <m:r>
          <w:rPr>
            <w:rFonts w:ascii="Cambria Math" w:hAnsi="Cambria Math" w:cs="Cambria Math"/>
            <w:sz w:val="22"/>
            <w:szCs w:val="22"/>
          </w:rPr>
          <m:t>⋅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/>
                <w:sz w:val="22"/>
                <w:szCs w:val="22"/>
              </w:rPr>
              <m:t>2</m:t>
            </m:r>
          </m:e>
          <m:sup>
            <m:r>
              <w:rPr>
                <w:rFonts w:ascii="Cambria Math"/>
                <w:sz w:val="22"/>
                <w:szCs w:val="22"/>
              </w:rPr>
              <m:t>-</m:t>
            </m:r>
            <m:r>
              <w:rPr>
                <w:rFonts w:ascii="Cambria Math"/>
                <w:sz w:val="22"/>
                <w:szCs w:val="22"/>
              </w:rPr>
              <m:t>μ</m:t>
            </m:r>
          </m:sup>
        </m:sSup>
        <m:r>
          <w:rPr>
            <w:rFonts w:ascii="Cambria Math" w:hAnsi="Cambria Math" w:cs="Cambria Math"/>
            <w:sz w:val="22"/>
            <w:szCs w:val="22"/>
          </w:rPr>
          <m:t>⋅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</m:oMath>
    </w:p>
    <w:p w14:paraId="78B863C2" w14:textId="3CFBA2DD" w:rsidR="00AC0E47" w:rsidRPr="00E64D72" w:rsidRDefault="00FE7811" w:rsidP="001E0925">
      <w:pPr>
        <w:pStyle w:val="ListParagraph"/>
        <w:numPr>
          <w:ilvl w:val="0"/>
          <w:numId w:val="7"/>
        </w:numPr>
        <w:rPr>
          <w:sz w:val="22"/>
          <w:szCs w:val="22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/>
                <w:sz w:val="22"/>
                <w:szCs w:val="22"/>
              </w:rPr>
              <m:t>proc,CSI</m:t>
            </m:r>
          </m:sub>
          <m:sup>
            <m:r>
              <w:rPr>
                <w:rFonts w:ascii="Cambria Math"/>
                <w:sz w:val="22"/>
                <w:szCs w:val="22"/>
              </w:rPr>
              <m:t>mux</m:t>
            </m:r>
          </m:sup>
        </m:sSubSup>
        <m:r>
          <w:rPr>
            <w:rFonts w:ascii="Cambria Math"/>
            <w:sz w:val="22"/>
            <w:szCs w:val="22"/>
          </w:rPr>
          <m:t>=</m:t>
        </m:r>
        <m:func>
          <m:func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uncPr>
          <m:fName>
            <m:r>
              <w:rPr>
                <w:rFonts w:ascii="Cambria Math"/>
                <w:sz w:val="22"/>
                <w:szCs w:val="22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Z+d</m:t>
                    </m:r>
                  </m:e>
                </m:d>
                <m:r>
                  <w:rPr>
                    <w:rFonts w:ascii="Cambria Math" w:hAnsi="Cambria Math" w:cs="Cambria Math"/>
                    <w:sz w:val="22"/>
                    <w:szCs w:val="22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/>
                        <w:sz w:val="22"/>
                        <w:szCs w:val="22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  <w:sz w:val="22"/>
                    <w:szCs w:val="22"/>
                  </w:rPr>
                  <m:t>⋅</m:t>
                </m:r>
                <m:r>
                  <w:rPr>
                    <w:rFonts w:ascii="Cambria Math"/>
                    <w:sz w:val="22"/>
                    <w:szCs w:val="22"/>
                  </w:rPr>
                  <m:t>κ</m:t>
                </m:r>
                <m:r>
                  <w:rPr>
                    <w:rFonts w:ascii="Cambria Math" w:hAnsi="Cambria Math" w:cs="Cambria Math"/>
                    <w:sz w:val="22"/>
                    <w:szCs w:val="22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/>
                        <w:sz w:val="22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  <w:sz w:val="22"/>
                        <w:szCs w:val="22"/>
                      </w:rPr>
                      <m:t>-</m:t>
                    </m:r>
                    <m:r>
                      <w:rPr>
                        <w:rFonts w:ascii="Cambria Math"/>
                        <w:sz w:val="22"/>
                        <w:szCs w:val="22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  <w:sz w:val="22"/>
                    <w:szCs w:val="22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  <w:sz w:val="22"/>
                        <w:szCs w:val="22"/>
                      </w:rPr>
                      <m:t>C</m:t>
                    </m:r>
                  </m:sub>
                </m:sSub>
                <m:r>
                  <w:rPr>
                    <w:rFonts w:ascii="Cambria Math"/>
                    <w:sz w:val="22"/>
                    <w:szCs w:val="22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/>
                        <w:sz w:val="22"/>
                        <w:szCs w:val="22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  <w:sz w:val="22"/>
                        <w:szCs w:val="22"/>
                      </w:rPr>
                      <m:t>2,2</m:t>
                    </m:r>
                  </m:sub>
                </m:sSub>
              </m:e>
            </m:d>
          </m:e>
        </m:func>
      </m:oMath>
    </w:p>
    <w:p w14:paraId="32D04810" w14:textId="47381979" w:rsidR="00873867" w:rsidRDefault="00E64D72" w:rsidP="000D3DF6">
      <w:pPr>
        <w:rPr>
          <w:lang w:eastAsia="zh-CN"/>
        </w:rPr>
      </w:pPr>
      <w:r>
        <w:rPr>
          <w:rFonts w:hint="eastAsia"/>
          <w:lang w:eastAsia="zh-CN"/>
        </w:rPr>
        <w:t>Although</w:t>
      </w:r>
      <w:r>
        <w:rPr>
          <w:lang w:eastAsia="zh-CN"/>
        </w:rPr>
        <w:t xml:space="preserve"> these timeline parameters are strong related to the UE capability, which </w:t>
      </w:r>
      <w:r w:rsidR="00873867">
        <w:rPr>
          <w:rFonts w:hint="eastAsia"/>
          <w:lang w:eastAsia="zh-CN"/>
        </w:rPr>
        <w:t>could</w:t>
      </w:r>
      <w:r>
        <w:rPr>
          <w:lang w:eastAsia="zh-CN"/>
        </w:rPr>
        <w:t xml:space="preserve"> be included in the intersection of the common </w:t>
      </w:r>
      <w:r w:rsidR="0096691C" w:rsidRPr="0096691C">
        <w:rPr>
          <w:lang w:eastAsia="zh-CN"/>
        </w:rPr>
        <w:t xml:space="preserve">knowledge </w:t>
      </w:r>
      <w:r w:rsidR="00873867">
        <w:rPr>
          <w:lang w:eastAsia="zh-CN"/>
        </w:rPr>
        <w:t>of</w:t>
      </w:r>
      <w:r>
        <w:rPr>
          <w:lang w:eastAsia="zh-CN"/>
        </w:rPr>
        <w:t xml:space="preserve"> two gNBs. Somehow, </w:t>
      </w:r>
      <w:r w:rsidR="00873867">
        <w:rPr>
          <w:lang w:eastAsia="zh-CN"/>
        </w:rPr>
        <w:t>in order to achieve the</w:t>
      </w:r>
      <w:r w:rsidR="00CB1460">
        <w:rPr>
          <w:lang w:eastAsia="zh-CN"/>
        </w:rPr>
        <w:t xml:space="preserve"> best</w:t>
      </w:r>
      <w:r w:rsidR="00873867">
        <w:rPr>
          <w:lang w:eastAsia="zh-CN"/>
        </w:rPr>
        <w:t xml:space="preserve"> performance gain of DPS look-ahead operation, other UE-level factors may need t</w:t>
      </w:r>
      <w:r w:rsidR="00CB1460">
        <w:rPr>
          <w:lang w:eastAsia="zh-CN"/>
        </w:rPr>
        <w:t>o be involved in the timely coordination between MN and SN.</w:t>
      </w:r>
    </w:p>
    <w:p w14:paraId="17D5665C" w14:textId="77777777" w:rsidR="00B87D41" w:rsidRDefault="0074464E" w:rsidP="000D3DF6">
      <w:r>
        <w:rPr>
          <w:lang w:eastAsia="zh-CN"/>
        </w:rPr>
        <w:t xml:space="preserve">For instance, </w:t>
      </w:r>
      <w:r w:rsidR="007B5B65">
        <w:rPr>
          <w:lang w:eastAsia="zh-CN"/>
        </w:rPr>
        <w:t xml:space="preserve">according to the TS 38.214, the value of </w:t>
      </w:r>
      <w:r w:rsidR="007B5B65">
        <w:rPr>
          <w:i/>
          <w:lang w:val="en-AU"/>
        </w:rPr>
        <w:t xml:space="preserve">processingType2Enabled </w:t>
      </w:r>
      <w:r w:rsidR="007B5B65">
        <w:rPr>
          <w:lang w:val="en-AU"/>
        </w:rPr>
        <w:t xml:space="preserve">in </w:t>
      </w:r>
      <w:r w:rsidR="007B5B65">
        <w:rPr>
          <w:i/>
          <w:lang w:val="en-AU"/>
        </w:rPr>
        <w:t>PUSCH-ServingCellConfig</w:t>
      </w:r>
      <w:r w:rsidR="007B5B65">
        <w:rPr>
          <w:lang w:val="en-AU"/>
        </w:rPr>
        <w:t xml:space="preserve"> determines whether to apply the processing time respec</w:t>
      </w:r>
      <w:r w:rsidR="006360E3">
        <w:rPr>
          <w:lang w:val="en-AU"/>
        </w:rPr>
        <w:t xml:space="preserve">t to UE processing capability 2, which will </w:t>
      </w:r>
      <w:r w:rsidR="00BA3D63">
        <w:rPr>
          <w:lang w:val="en-AU"/>
        </w:rPr>
        <w:t>impact</w:t>
      </w:r>
      <w:r w:rsidR="006360E3">
        <w:rPr>
          <w:lang w:val="en-AU"/>
        </w:rPr>
        <w:t xml:space="preserve"> N2 </w:t>
      </w:r>
      <w:r w:rsidR="00843A3E">
        <w:rPr>
          <w:lang w:val="en-AU"/>
        </w:rPr>
        <w:t xml:space="preserve">value. Similarly, </w:t>
      </w:r>
      <w:r w:rsidR="00843A3E">
        <w:rPr>
          <w:lang w:eastAsia="zh-CN"/>
        </w:rPr>
        <w:t xml:space="preserve">the value of </w:t>
      </w:r>
      <w:r w:rsidR="00843A3E">
        <w:rPr>
          <w:i/>
          <w:lang w:val="en-AU"/>
        </w:rPr>
        <w:t xml:space="preserve">processingType2Enabled </w:t>
      </w:r>
      <w:r w:rsidR="00843A3E">
        <w:rPr>
          <w:lang w:val="en-AU"/>
        </w:rPr>
        <w:t xml:space="preserve">in </w:t>
      </w:r>
      <w:r w:rsidR="00843A3E">
        <w:rPr>
          <w:i/>
          <w:color w:val="000000" w:themeColor="text1"/>
          <w:lang w:eastAsia="ko-KR"/>
        </w:rPr>
        <w:t xml:space="preserve">PDSCH-ServingCellConfig </w:t>
      </w:r>
      <w:r w:rsidR="00843A3E">
        <w:rPr>
          <w:color w:val="000000" w:themeColor="text1"/>
          <w:lang w:eastAsia="ko-KR"/>
        </w:rPr>
        <w:t xml:space="preserve">will decide the </w:t>
      </w:r>
      <w:r w:rsidR="00BA3D63">
        <w:rPr>
          <w:color w:val="000000" w:themeColor="text1"/>
          <w:lang w:eastAsia="ko-KR"/>
        </w:rPr>
        <w:t xml:space="preserve">exact </w:t>
      </w:r>
      <w:r w:rsidR="00843A3E">
        <w:rPr>
          <w:color w:val="000000" w:themeColor="text1"/>
          <w:lang w:eastAsia="ko-KR"/>
        </w:rPr>
        <w:t>value of N</w:t>
      </w:r>
      <w:r w:rsidR="00BA3D63">
        <w:rPr>
          <w:color w:val="000000" w:themeColor="text1"/>
          <w:lang w:eastAsia="ko-KR"/>
        </w:rPr>
        <w:t xml:space="preserve"> according to the SCS</w:t>
      </w:r>
      <w:r w:rsidR="00843A3E">
        <w:rPr>
          <w:color w:val="000000" w:themeColor="text1"/>
          <w:lang w:eastAsia="ko-KR"/>
        </w:rPr>
        <w:t>.</w:t>
      </w:r>
      <w:r w:rsidR="00BA3D63">
        <w:rPr>
          <w:color w:val="000000" w:themeColor="text1"/>
          <w:lang w:eastAsia="ko-KR"/>
        </w:rPr>
        <w:t xml:space="preserve"> </w:t>
      </w:r>
      <w:r w:rsidR="003E4CE7">
        <w:rPr>
          <w:rFonts w:hint="eastAsia"/>
          <w:lang w:eastAsia="zh-CN"/>
        </w:rPr>
        <w:t>F</w:t>
      </w:r>
      <w:r w:rsidR="003E4CE7">
        <w:rPr>
          <w:lang w:eastAsia="zh-CN"/>
        </w:rPr>
        <w:t xml:space="preserve">urther, </w:t>
      </w:r>
      <w:r w:rsidR="00BA3D63">
        <w:rPr>
          <w:lang w:eastAsia="zh-CN"/>
        </w:rPr>
        <w:t>the va</w:t>
      </w:r>
      <w:r w:rsidR="00C354B0">
        <w:rPr>
          <w:lang w:eastAsia="zh-CN"/>
        </w:rPr>
        <w:t>lue of Z is related to multiple</w:t>
      </w:r>
      <w:r w:rsidR="00BA3D63">
        <w:rPr>
          <w:lang w:eastAsia="zh-CN"/>
        </w:rPr>
        <w:t xml:space="preserve"> high layer parameters</w:t>
      </w:r>
      <w:r w:rsidR="00C354B0">
        <w:rPr>
          <w:lang w:eastAsia="zh-CN"/>
        </w:rPr>
        <w:t xml:space="preserve"> such as </w:t>
      </w:r>
      <w:r w:rsidR="00C354B0" w:rsidRPr="0048763C">
        <w:rPr>
          <w:i/>
        </w:rPr>
        <w:t>CodebookType</w:t>
      </w:r>
      <w:r w:rsidR="00C354B0">
        <w:rPr>
          <w:lang w:eastAsia="zh-CN"/>
        </w:rPr>
        <w:t xml:space="preserve"> and </w:t>
      </w:r>
      <w:r w:rsidR="00C354B0">
        <w:rPr>
          <w:i/>
        </w:rPr>
        <w:t>r</w:t>
      </w:r>
      <w:r w:rsidR="00C354B0" w:rsidRPr="00C96530">
        <w:rPr>
          <w:i/>
        </w:rPr>
        <w:t>eportQuantity</w:t>
      </w:r>
      <w:r w:rsidR="00C354B0">
        <w:rPr>
          <w:lang w:eastAsia="zh-CN"/>
        </w:rPr>
        <w:t>.</w:t>
      </w:r>
      <w:r w:rsidR="00CB1460">
        <w:rPr>
          <w:lang w:eastAsia="zh-CN"/>
        </w:rPr>
        <w:t xml:space="preserve"> </w:t>
      </w:r>
      <w:r w:rsidR="002F1032">
        <w:t>Noted</w:t>
      </w:r>
      <w:r w:rsidR="00CB1460">
        <w:t xml:space="preserve"> in</w:t>
      </w:r>
      <w:r w:rsidR="002F1032">
        <w:t xml:space="preserve"> </w:t>
      </w:r>
      <w:r w:rsidR="005C6D28">
        <w:t>some of the timel</w:t>
      </w:r>
      <w:r w:rsidR="006A3CDF">
        <w:t xml:space="preserve">ine calculation, e.g., </w:t>
      </w:r>
      <m:oMath>
        <m:sSub>
          <m:sSubPr>
            <m:ctrlPr>
              <w:rPr>
                <w:rFonts w:ascii="Cambria Math" w:hAnsi="Cambria Math"/>
                <w:i/>
                <w:lang w:val="en-AU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d</m:t>
            </m:r>
          </m:e>
          <m:sub>
            <m:r>
              <w:rPr>
                <w:rFonts w:ascii="Cambria Math" w:hAnsi="Cambria Math"/>
                <w:lang w:val="en-AU"/>
              </w:rPr>
              <m:t>2,2</m:t>
            </m:r>
          </m:sub>
        </m:sSub>
      </m:oMath>
      <w:r w:rsidR="006A3CDF">
        <w:t>, will depend on whether the BWP is switched according to t</w:t>
      </w:r>
      <w:r w:rsidR="00CB1460">
        <w:t xml:space="preserve">he scheduling DCI. </w:t>
      </w:r>
    </w:p>
    <w:p w14:paraId="437B1867" w14:textId="009AB3CE" w:rsidR="00B87D41" w:rsidRPr="00D27F5D" w:rsidRDefault="00B87D41" w:rsidP="000D3DF6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if MN could only acquire related SN RRC configurations in a low frequency, </w:t>
      </w:r>
      <w:r>
        <w:t xml:space="preserve">e.g., SN RRC signaling is only available for MN during MN initiated SN additional procedure, then a less accurate T_offset value could be used. Otherwise, MN can timely acquire all the necessary RRC configuration from SN side and maintain a precise T_offset for each T0. Anyway, the performance is always better than pick </w:t>
      </w:r>
      <w:r w:rsidR="00A8692A">
        <w:t>a bigg</w:t>
      </w:r>
      <w:r w:rsidR="00D27F5D">
        <w:t xml:space="preserve">est constant value for T_offset, </w:t>
      </w:r>
      <w:r w:rsidR="00D27F5D" w:rsidRPr="00D27F5D">
        <w:t xml:space="preserve">since </w:t>
      </w:r>
      <w:r w:rsidR="00D27F5D" w:rsidRPr="00D27F5D">
        <w:rPr>
          <w:lang w:eastAsia="zh-CN"/>
        </w:rPr>
        <w:t>at least MN can calculate the T_offset value according to the UE capability and the related SN RRC configurations which are acquired by MN at the DC setup stage</w:t>
      </w:r>
      <w:r w:rsidR="00D27F5D">
        <w:rPr>
          <w:lang w:eastAsia="zh-CN"/>
        </w:rPr>
        <w:t>, which is definitely smaller than that constant value.</w:t>
      </w:r>
    </w:p>
    <w:p w14:paraId="302699C0" w14:textId="3D536EA8" w:rsidR="0044348C" w:rsidRDefault="0044348C" w:rsidP="000D3DF6">
      <w:pPr>
        <w:rPr>
          <w:i/>
          <w:lang w:eastAsia="zh-CN"/>
        </w:rPr>
      </w:pPr>
      <w:r w:rsidRPr="00603C66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>
        <w:rPr>
          <w:i/>
          <w:lang w:eastAsia="zh-CN"/>
        </w:rPr>
        <w:t xml:space="preserve">: The </w:t>
      </w:r>
      <w:r w:rsidR="004E5D46">
        <w:rPr>
          <w:i/>
          <w:lang w:eastAsia="zh-CN"/>
        </w:rPr>
        <w:t xml:space="preserve">look-ahead operation </w:t>
      </w:r>
      <w:r>
        <w:rPr>
          <w:i/>
          <w:lang w:eastAsia="zh-CN"/>
        </w:rPr>
        <w:t>performan</w:t>
      </w:r>
      <w:r w:rsidR="004E5D46">
        <w:rPr>
          <w:i/>
          <w:lang w:eastAsia="zh-CN"/>
        </w:rPr>
        <w:t xml:space="preserve">ce of </w:t>
      </w:r>
      <w:r w:rsidR="0010778E">
        <w:rPr>
          <w:i/>
          <w:lang w:eastAsia="zh-CN"/>
        </w:rPr>
        <w:t>option 1</w:t>
      </w:r>
      <w:r w:rsidR="004E5D46">
        <w:rPr>
          <w:i/>
          <w:lang w:eastAsia="zh-CN"/>
        </w:rPr>
        <w:t xml:space="preserve"> is always better than </w:t>
      </w:r>
      <w:r w:rsidR="0010778E">
        <w:rPr>
          <w:i/>
          <w:lang w:eastAsia="zh-CN"/>
        </w:rPr>
        <w:t>option</w:t>
      </w:r>
      <w:r w:rsidR="004E5D46">
        <w:rPr>
          <w:i/>
          <w:lang w:eastAsia="zh-CN"/>
        </w:rPr>
        <w:t xml:space="preserve"> 2</w:t>
      </w:r>
      <w:r w:rsidR="00C0791B">
        <w:rPr>
          <w:i/>
          <w:lang w:eastAsia="zh-CN"/>
        </w:rPr>
        <w:t>, since the T_offset</w:t>
      </w:r>
      <w:r w:rsidR="003F10BD">
        <w:rPr>
          <w:i/>
          <w:lang w:eastAsia="zh-CN"/>
        </w:rPr>
        <w:t>,</w:t>
      </w:r>
      <w:r w:rsidR="00C0791B">
        <w:rPr>
          <w:i/>
          <w:lang w:eastAsia="zh-CN"/>
        </w:rPr>
        <w:t xml:space="preserve"> which is calculated by the constant value</w:t>
      </w:r>
      <w:r w:rsidR="003F10BD">
        <w:rPr>
          <w:i/>
          <w:lang w:eastAsia="zh-CN"/>
        </w:rPr>
        <w:t xml:space="preserve"> in option 2,</w:t>
      </w:r>
      <w:r w:rsidR="00C0791B">
        <w:rPr>
          <w:i/>
          <w:lang w:eastAsia="zh-CN"/>
        </w:rPr>
        <w:t xml:space="preserve"> is always bigger than the </w:t>
      </w:r>
      <w:r w:rsidR="003F10BD">
        <w:rPr>
          <w:i/>
          <w:lang w:eastAsia="zh-CN"/>
        </w:rPr>
        <w:t xml:space="preserve">T_offset </w:t>
      </w:r>
      <w:r w:rsidR="00C0791B">
        <w:rPr>
          <w:i/>
          <w:lang w:eastAsia="zh-CN"/>
        </w:rPr>
        <w:t>calculated in option 1</w:t>
      </w:r>
      <w:r w:rsidR="004E5D46">
        <w:rPr>
          <w:i/>
          <w:lang w:eastAsia="zh-CN"/>
        </w:rPr>
        <w:t>:</w:t>
      </w:r>
    </w:p>
    <w:p w14:paraId="426CDB53" w14:textId="6D1B4E5F" w:rsidR="00367ACF" w:rsidRPr="00FD2865" w:rsidRDefault="00D27F5D" w:rsidP="00367ACF">
      <w:pPr>
        <w:pStyle w:val="ListParagraph"/>
        <w:numPr>
          <w:ilvl w:val="0"/>
          <w:numId w:val="9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FD2865">
        <w:rPr>
          <w:rFonts w:ascii="Times New Roman" w:hAnsi="Times New Roman"/>
          <w:i/>
          <w:sz w:val="22"/>
          <w:szCs w:val="22"/>
          <w:lang w:eastAsia="zh-CN"/>
        </w:rPr>
        <w:lastRenderedPageBreak/>
        <w:t xml:space="preserve">Option 1: </w:t>
      </w:r>
      <w:r w:rsidR="00367ACF" w:rsidRPr="00FD2865">
        <w:rPr>
          <w:rFonts w:ascii="Times New Roman" w:hAnsi="Times New Roman"/>
          <w:i/>
          <w:sz w:val="22"/>
          <w:szCs w:val="22"/>
          <w:lang w:eastAsia="zh-CN"/>
        </w:rPr>
        <w:t>MN us</w:t>
      </w:r>
      <w:r w:rsidR="00FD2865" w:rsidRPr="00FD2865">
        <w:rPr>
          <w:rFonts w:ascii="Times New Roman" w:hAnsi="Times New Roman"/>
          <w:i/>
          <w:sz w:val="22"/>
          <w:szCs w:val="22"/>
          <w:lang w:eastAsia="zh-CN"/>
        </w:rPr>
        <w:t>es</w:t>
      </w:r>
      <w:r w:rsidR="00367ACF" w:rsidRPr="00FD2865">
        <w:rPr>
          <w:rFonts w:ascii="Times New Roman" w:hAnsi="Times New Roman"/>
          <w:i/>
          <w:sz w:val="22"/>
          <w:szCs w:val="22"/>
          <w:lang w:eastAsia="zh-CN"/>
        </w:rPr>
        <w:t xml:space="preserve"> related SN RRC configurations</w:t>
      </w:r>
      <w:r w:rsidR="00FD2865" w:rsidRPr="00FD2865">
        <w:rPr>
          <w:rFonts w:ascii="Times New Roman" w:hAnsi="Times New Roman"/>
          <w:i/>
          <w:sz w:val="22"/>
          <w:szCs w:val="22"/>
          <w:lang w:eastAsia="zh-CN"/>
        </w:rPr>
        <w:t xml:space="preserve"> to calculate T_offset</w:t>
      </w:r>
      <w:r w:rsidR="00FD2865">
        <w:rPr>
          <w:rFonts w:ascii="Times New Roman" w:hAnsi="Times New Roman"/>
          <w:i/>
          <w:sz w:val="22"/>
          <w:szCs w:val="22"/>
          <w:lang w:eastAsia="zh-CN"/>
        </w:rPr>
        <w:t>.</w:t>
      </w:r>
    </w:p>
    <w:p w14:paraId="04109D44" w14:textId="1BAB1753" w:rsidR="00D27F5D" w:rsidRPr="00D27F5D" w:rsidRDefault="00D27F5D" w:rsidP="00D27F5D">
      <w:pPr>
        <w:pStyle w:val="ListParagraph"/>
        <w:numPr>
          <w:ilvl w:val="0"/>
          <w:numId w:val="9"/>
        </w:numPr>
        <w:rPr>
          <w:i/>
          <w:lang w:eastAsia="zh-CN"/>
        </w:rPr>
      </w:pPr>
      <w:r w:rsidRPr="00FD2865">
        <w:rPr>
          <w:rFonts w:ascii="Times New Roman" w:hAnsi="Times New Roman"/>
          <w:i/>
          <w:sz w:val="22"/>
          <w:szCs w:val="22"/>
          <w:lang w:eastAsia="zh-CN"/>
        </w:rPr>
        <w:t xml:space="preserve">Option 2: </w:t>
      </w:r>
      <w:r w:rsidR="00367ACF" w:rsidRPr="00FD2865">
        <w:rPr>
          <w:rFonts w:ascii="Times New Roman" w:hAnsi="Times New Roman"/>
          <w:i/>
          <w:sz w:val="22"/>
          <w:szCs w:val="22"/>
          <w:lang w:eastAsia="zh-CN"/>
        </w:rPr>
        <w:t>MN c</w:t>
      </w:r>
      <w:r w:rsidR="00C0791B" w:rsidRPr="00FD2865">
        <w:rPr>
          <w:rFonts w:ascii="Times New Roman" w:hAnsi="Times New Roman"/>
          <w:i/>
          <w:sz w:val="22"/>
          <w:szCs w:val="22"/>
          <w:lang w:eastAsia="zh-CN"/>
        </w:rPr>
        <w:t>hoos</w:t>
      </w:r>
      <w:r w:rsidR="00367ACF" w:rsidRPr="00FD2865">
        <w:rPr>
          <w:rFonts w:ascii="Times New Roman" w:hAnsi="Times New Roman"/>
          <w:i/>
          <w:sz w:val="22"/>
          <w:szCs w:val="22"/>
          <w:lang w:eastAsia="zh-CN"/>
        </w:rPr>
        <w:t>es</w:t>
      </w:r>
      <w:r w:rsidR="00C0791B" w:rsidRPr="00FD2865">
        <w:rPr>
          <w:rFonts w:ascii="Times New Roman" w:hAnsi="Times New Roman"/>
          <w:i/>
          <w:sz w:val="22"/>
          <w:szCs w:val="22"/>
          <w:lang w:eastAsia="zh-CN"/>
        </w:rPr>
        <w:t xml:space="preserve"> a constant value reported by UE to calculate T_offset.</w:t>
      </w:r>
    </w:p>
    <w:p w14:paraId="5487F006" w14:textId="2AF5E5E8" w:rsidR="009A5708" w:rsidRDefault="00EA5D61" w:rsidP="004F6491">
      <w:pPr>
        <w:rPr>
          <w:lang w:eastAsia="zh-CN"/>
        </w:rPr>
      </w:pPr>
      <w:r>
        <w:rPr>
          <w:lang w:eastAsia="zh-CN"/>
        </w:rPr>
        <w:t>From</w:t>
      </w:r>
      <w:r w:rsidR="00B551F3">
        <w:rPr>
          <w:lang w:eastAsia="zh-CN"/>
        </w:rPr>
        <w:t xml:space="preserve"> our opinion, </w:t>
      </w:r>
      <w:r w:rsidR="00CA3BD7">
        <w:rPr>
          <w:lang w:eastAsia="zh-CN"/>
        </w:rPr>
        <w:t xml:space="preserve">following the working assumption, the calculation of T_offset value for </w:t>
      </w:r>
      <w:r w:rsidR="009A5708">
        <w:rPr>
          <w:lang w:eastAsia="zh-CN"/>
        </w:rPr>
        <w:t xml:space="preserve">look-ahead operation for NR-DC DPS UE </w:t>
      </w:r>
      <w:r w:rsidR="009817B2">
        <w:rPr>
          <w:lang w:eastAsia="zh-CN"/>
        </w:rPr>
        <w:t>could</w:t>
      </w:r>
      <w:r w:rsidR="009A5708">
        <w:rPr>
          <w:lang w:eastAsia="zh-CN"/>
        </w:rPr>
        <w:t xml:space="preserve"> be </w:t>
      </w:r>
      <w:r w:rsidR="00CA3BD7">
        <w:rPr>
          <w:lang w:eastAsia="zh-CN"/>
        </w:rPr>
        <w:t>realized depend</w:t>
      </w:r>
      <w:r w:rsidR="00D5679D">
        <w:rPr>
          <w:lang w:eastAsia="zh-CN"/>
        </w:rPr>
        <w:t>s on</w:t>
      </w:r>
      <w:r w:rsidR="009A5708">
        <w:rPr>
          <w:lang w:eastAsia="zh-CN"/>
        </w:rPr>
        <w:t xml:space="preserve"> gNB implementation. If inter-gNB supports MN to acquire and update all the necessary SN RRC configurations in time, then</w:t>
      </w:r>
      <w:r w:rsidR="000A6374">
        <w:rPr>
          <w:lang w:eastAsia="zh-CN"/>
        </w:rPr>
        <w:t xml:space="preserve"> MN could maintain</w:t>
      </w:r>
      <w:r w:rsidR="009A5708">
        <w:rPr>
          <w:lang w:eastAsia="zh-CN"/>
        </w:rPr>
        <w:t xml:space="preserve"> </w:t>
      </w:r>
      <w:r w:rsidR="00BF2C87">
        <w:rPr>
          <w:lang w:eastAsia="zh-CN"/>
        </w:rPr>
        <w:t>a precise</w:t>
      </w:r>
      <w:r w:rsidR="009A5708">
        <w:rPr>
          <w:lang w:eastAsia="zh-CN"/>
        </w:rPr>
        <w:t xml:space="preserve"> T_offset </w:t>
      </w:r>
      <w:r w:rsidR="000A6374">
        <w:rPr>
          <w:lang w:eastAsia="zh-CN"/>
        </w:rPr>
        <w:t>value.</w:t>
      </w:r>
      <w:r w:rsidR="00BF2C87">
        <w:rPr>
          <w:lang w:eastAsia="zh-CN"/>
        </w:rPr>
        <w:t xml:space="preserve"> Otherwise</w:t>
      </w:r>
      <w:r w:rsidR="009817B2">
        <w:rPr>
          <w:lang w:eastAsia="zh-CN"/>
        </w:rPr>
        <w:t>,</w:t>
      </w:r>
      <w:r w:rsidR="009817B2">
        <w:t xml:space="preserve"> e.g., SN RRC signaling is only available for MN during MN initiated SN additional procedure, </w:t>
      </w:r>
      <w:r w:rsidR="00BF2C87">
        <w:rPr>
          <w:lang w:eastAsia="zh-CN"/>
        </w:rPr>
        <w:t>a loose value on T_offset</w:t>
      </w:r>
      <w:r w:rsidR="00A25561">
        <w:rPr>
          <w:lang w:eastAsia="zh-CN"/>
        </w:rPr>
        <w:t xml:space="preserve"> could be used when MN is lack of information to calculate it</w:t>
      </w:r>
      <w:r w:rsidR="00BF2C87">
        <w:rPr>
          <w:lang w:eastAsia="zh-CN"/>
        </w:rPr>
        <w:t xml:space="preserve">.  </w:t>
      </w:r>
      <w:r w:rsidR="009A5708">
        <w:rPr>
          <w:lang w:eastAsia="zh-CN"/>
        </w:rPr>
        <w:t xml:space="preserve"> </w:t>
      </w:r>
    </w:p>
    <w:p w14:paraId="16BDD00C" w14:textId="2A5169EA" w:rsidR="00EA5D61" w:rsidRPr="008B3C1A" w:rsidRDefault="00CA3BD7" w:rsidP="000539A1">
      <w:pPr>
        <w:rPr>
          <w:i/>
          <w:lang w:eastAsia="zh-CN"/>
        </w:rPr>
      </w:pPr>
      <w:r w:rsidRPr="00CA3BD7">
        <w:rPr>
          <w:b/>
          <w:i/>
          <w:lang w:eastAsia="zh-CN"/>
        </w:rPr>
        <w:t>Proposal</w:t>
      </w:r>
      <w:r>
        <w:rPr>
          <w:i/>
          <w:lang w:eastAsia="zh-CN"/>
        </w:rPr>
        <w:t xml:space="preserve">: </w:t>
      </w:r>
      <w:r w:rsidR="00B17F25">
        <w:rPr>
          <w:i/>
          <w:lang w:eastAsia="zh-CN"/>
        </w:rPr>
        <w:t>Confirm the working assumption for T_offset.</w:t>
      </w:r>
      <w:r w:rsidR="008B3C1A" w:rsidRPr="008B3C1A">
        <w:rPr>
          <w:i/>
          <w:lang w:eastAsia="zh-CN"/>
        </w:rPr>
        <w:t xml:space="preserve">   </w:t>
      </w:r>
      <w:r w:rsidRPr="008B3C1A">
        <w:rPr>
          <w:i/>
          <w:lang w:eastAsia="zh-CN"/>
        </w:rPr>
        <w:t xml:space="preserve"> </w:t>
      </w:r>
      <w:r w:rsidR="009A5708" w:rsidRPr="00CA3BD7">
        <w:rPr>
          <w:lang w:eastAsia="zh-CN"/>
        </w:rPr>
        <w:t xml:space="preserve"> </w:t>
      </w:r>
    </w:p>
    <w:p w14:paraId="79209C6D" w14:textId="77777777" w:rsidR="002B1B27" w:rsidRPr="00CA388F" w:rsidRDefault="002B1B27" w:rsidP="00B65E2B">
      <w:pPr>
        <w:rPr>
          <w:lang w:eastAsia="zh-CN"/>
        </w:rPr>
      </w:pPr>
      <w:bookmarkStart w:id="3" w:name="_GoBack"/>
      <w:bookmarkEnd w:id="3"/>
    </w:p>
    <w:p w14:paraId="731DFB94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604951E0" w14:textId="30DD9B31" w:rsidR="006B1FD5" w:rsidRDefault="002F423C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</w:t>
      </w:r>
      <w:r w:rsidR="00CA388F">
        <w:rPr>
          <w:kern w:val="2"/>
          <w:lang w:val="en-GB" w:eastAsia="zh-CN"/>
        </w:rPr>
        <w:t>remaining issue</w:t>
      </w:r>
      <w:r w:rsidR="00314C8F">
        <w:rPr>
          <w:kern w:val="2"/>
          <w:lang w:val="en-GB" w:eastAsia="zh-CN"/>
        </w:rPr>
        <w:t xml:space="preserve"> for </w:t>
      </w:r>
      <w:r w:rsidR="00DE3C4B">
        <w:rPr>
          <w:kern w:val="2"/>
          <w:lang w:val="en-GB" w:eastAsia="zh-CN"/>
        </w:rPr>
        <w:t>NR-DC UL power control</w:t>
      </w:r>
      <w:r w:rsidR="00314C8F">
        <w:rPr>
          <w:kern w:val="2"/>
          <w:lang w:val="en-GB" w:eastAsia="zh-CN"/>
        </w:rPr>
        <w:t xml:space="preserve"> </w:t>
      </w:r>
      <w:r w:rsidR="00F42B26">
        <w:rPr>
          <w:kern w:val="2"/>
          <w:lang w:val="en-GB" w:eastAsia="zh-CN"/>
        </w:rPr>
        <w:t>w</w:t>
      </w:r>
      <w:r w:rsidR="002F1032">
        <w:rPr>
          <w:kern w:val="2"/>
          <w:lang w:val="en-GB" w:eastAsia="zh-CN"/>
        </w:rPr>
        <w:t>as</w:t>
      </w:r>
      <w:r w:rsidR="00314C8F">
        <w:rPr>
          <w:kern w:val="2"/>
          <w:lang w:val="en-GB" w:eastAsia="zh-CN"/>
        </w:rPr>
        <w:t xml:space="preserve"> discussed.</w:t>
      </w:r>
      <w:r w:rsidR="004A1A14">
        <w:rPr>
          <w:kern w:val="2"/>
          <w:lang w:val="en-GB" w:eastAsia="zh-CN"/>
        </w:rPr>
        <w:t xml:space="preserve"> The following </w:t>
      </w:r>
      <w:r w:rsidR="002F1032">
        <w:rPr>
          <w:kern w:val="2"/>
          <w:lang w:val="en-GB" w:eastAsia="zh-CN"/>
        </w:rPr>
        <w:t xml:space="preserve">observations and </w:t>
      </w:r>
      <w:r w:rsidR="00AA13AC">
        <w:rPr>
          <w:kern w:val="2"/>
          <w:lang w:val="en-GB" w:eastAsia="zh-CN"/>
        </w:rPr>
        <w:t xml:space="preserve">proposal </w:t>
      </w:r>
      <w:r w:rsidR="00F42B26">
        <w:rPr>
          <w:kern w:val="2"/>
          <w:lang w:val="en-GB" w:eastAsia="zh-CN"/>
        </w:rPr>
        <w:t>are</w:t>
      </w:r>
      <w:r w:rsidR="004A1A14">
        <w:rPr>
          <w:kern w:val="2"/>
          <w:lang w:val="en-GB" w:eastAsia="zh-CN"/>
        </w:rPr>
        <w:t xml:space="preserve"> given:</w:t>
      </w:r>
    </w:p>
    <w:p w14:paraId="4E4A66A6" w14:textId="32E474A9" w:rsidR="00BF49BD" w:rsidRDefault="003564CA" w:rsidP="006B1FD5">
      <w:pPr>
        <w:rPr>
          <w:i/>
          <w:lang w:eastAsia="ko-KR"/>
        </w:rPr>
      </w:pPr>
      <w:r w:rsidRPr="00603C66">
        <w:rPr>
          <w:b/>
          <w:i/>
          <w:lang w:eastAsia="zh-CN"/>
        </w:rPr>
        <w:t>Observation 1</w:t>
      </w:r>
      <w:r w:rsidRPr="00603C66">
        <w:rPr>
          <w:i/>
          <w:lang w:eastAsia="zh-CN"/>
        </w:rPr>
        <w:t>: Except for the SN i</w:t>
      </w:r>
      <w:r w:rsidRPr="00603C66">
        <w:rPr>
          <w:i/>
          <w:kern w:val="2"/>
          <w:lang w:eastAsia="zh-CN"/>
        </w:rPr>
        <w:t xml:space="preserve">nitiated SN modification procedure without MN involvement, current RAN2 MR-DC design </w:t>
      </w:r>
      <w:r>
        <w:rPr>
          <w:i/>
          <w:kern w:val="2"/>
          <w:lang w:eastAsia="zh-CN"/>
        </w:rPr>
        <w:t>allows MN to acquire the RRC configuration that SN configured for UE</w:t>
      </w:r>
      <w:r w:rsidRPr="00603C66">
        <w:rPr>
          <w:i/>
          <w:kern w:val="2"/>
          <w:lang w:eastAsia="zh-CN"/>
        </w:rPr>
        <w:t>.</w:t>
      </w:r>
    </w:p>
    <w:p w14:paraId="02083A99" w14:textId="19F0614A" w:rsidR="00FD2865" w:rsidRDefault="00FD2865" w:rsidP="00FD2865">
      <w:pPr>
        <w:rPr>
          <w:i/>
          <w:lang w:eastAsia="zh-CN"/>
        </w:rPr>
      </w:pPr>
      <w:r w:rsidRPr="00603C66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>
        <w:rPr>
          <w:i/>
          <w:lang w:eastAsia="zh-CN"/>
        </w:rPr>
        <w:t>: The look-ahead operation performance of option 1 is always better than option 2, since the T_offset, which is calculated by the constant value in option 2, is always bigger than the T_offset calculated in option 1:</w:t>
      </w:r>
    </w:p>
    <w:p w14:paraId="10BCA426" w14:textId="35D112AC" w:rsidR="00FD2865" w:rsidRPr="00FD2865" w:rsidRDefault="00FD2865" w:rsidP="00FD2865">
      <w:pPr>
        <w:pStyle w:val="ListParagraph"/>
        <w:numPr>
          <w:ilvl w:val="0"/>
          <w:numId w:val="9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FD2865">
        <w:rPr>
          <w:rFonts w:ascii="Times New Roman" w:hAnsi="Times New Roman"/>
          <w:i/>
          <w:sz w:val="22"/>
          <w:szCs w:val="22"/>
          <w:lang w:eastAsia="zh-CN"/>
        </w:rPr>
        <w:t>Option 1: MN uses related SN RRC configurations to calculate T_offset</w:t>
      </w:r>
      <w:r>
        <w:rPr>
          <w:rFonts w:ascii="Times New Roman" w:hAnsi="Times New Roman"/>
          <w:i/>
          <w:sz w:val="22"/>
          <w:szCs w:val="22"/>
          <w:lang w:eastAsia="zh-CN"/>
        </w:rPr>
        <w:t>.</w:t>
      </w:r>
    </w:p>
    <w:p w14:paraId="06B76290" w14:textId="5C9F4F37" w:rsidR="00AB1A3A" w:rsidRPr="00FD2865" w:rsidRDefault="00FD2865" w:rsidP="00AB1A3A">
      <w:pPr>
        <w:pStyle w:val="ListParagraph"/>
        <w:numPr>
          <w:ilvl w:val="0"/>
          <w:numId w:val="9"/>
        </w:numPr>
        <w:rPr>
          <w:i/>
          <w:lang w:eastAsia="zh-CN"/>
        </w:rPr>
      </w:pPr>
      <w:r w:rsidRPr="00FD2865">
        <w:rPr>
          <w:rFonts w:ascii="Times New Roman" w:hAnsi="Times New Roman"/>
          <w:i/>
          <w:sz w:val="22"/>
          <w:szCs w:val="22"/>
          <w:lang w:eastAsia="zh-CN"/>
        </w:rPr>
        <w:t>Option 2: MN chooses a constant value reported by UE to calculate T_offset.</w:t>
      </w:r>
    </w:p>
    <w:p w14:paraId="6D0A7CE0" w14:textId="55043EB9" w:rsidR="003564CA" w:rsidRPr="00570A01" w:rsidRDefault="003564CA" w:rsidP="00B17F25">
      <w:pPr>
        <w:rPr>
          <w:rFonts w:eastAsia="MS PGothic"/>
          <w:i/>
          <w:color w:val="000000"/>
          <w:szCs w:val="20"/>
          <w:lang w:eastAsia="zh-CN"/>
        </w:rPr>
      </w:pPr>
      <w:r w:rsidRPr="00CA3BD7">
        <w:rPr>
          <w:b/>
          <w:i/>
          <w:lang w:eastAsia="zh-CN"/>
        </w:rPr>
        <w:t>Proposal</w:t>
      </w:r>
      <w:r>
        <w:rPr>
          <w:i/>
          <w:lang w:eastAsia="zh-CN"/>
        </w:rPr>
        <w:t xml:space="preserve">: </w:t>
      </w:r>
      <w:r w:rsidR="00B17F25">
        <w:rPr>
          <w:i/>
          <w:lang w:eastAsia="zh-CN"/>
        </w:rPr>
        <w:t>Confirm the working assumption for T_offset.</w:t>
      </w:r>
    </w:p>
    <w:p w14:paraId="4ECDD879" w14:textId="77777777" w:rsidR="001C0A80" w:rsidRPr="00FA13B1" w:rsidRDefault="001C0A80" w:rsidP="001C0A80">
      <w:pPr>
        <w:rPr>
          <w:i/>
          <w:color w:val="FF0000"/>
          <w:lang w:eastAsia="zh-CN"/>
        </w:rPr>
      </w:pPr>
      <w:bookmarkStart w:id="4" w:name="_Ref124589665"/>
      <w:bookmarkStart w:id="5" w:name="_Ref71620620"/>
      <w:bookmarkStart w:id="6" w:name="_Ref124671424"/>
    </w:p>
    <w:p w14:paraId="49F68A80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14:paraId="33E99272" w14:textId="6B4255F0" w:rsidR="00645F41" w:rsidRDefault="00BF464D" w:rsidP="00641216">
      <w:pPr>
        <w:pStyle w:val="References"/>
      </w:pPr>
      <w:bookmarkStart w:id="7" w:name="_Ref450662982"/>
      <w:bookmarkStart w:id="8" w:name="_Ref457851771"/>
      <w:bookmarkStart w:id="9" w:name="_Ref450661959"/>
      <w:bookmarkStart w:id="10" w:name="_Ref167612875"/>
      <w:bookmarkStart w:id="11" w:name="_Ref167612671"/>
      <w:bookmarkEnd w:id="4"/>
      <w:bookmarkEnd w:id="5"/>
      <w:bookmarkEnd w:id="6"/>
      <w:r>
        <w:rPr>
          <w:lang w:eastAsia="zh-CN"/>
        </w:rPr>
        <w:t xml:space="preserve"> </w:t>
      </w:r>
      <w:r w:rsidR="00827DF4">
        <w:rPr>
          <w:lang w:eastAsia="zh-CN"/>
        </w:rPr>
        <w:t xml:space="preserve">“Chairman’s notes RAN1 #99”, </w:t>
      </w:r>
      <w:r w:rsidR="00827DF4">
        <w:t>Reno</w:t>
      </w:r>
      <w:r w:rsidR="00827DF4" w:rsidRPr="0035286A">
        <w:t>,</w:t>
      </w:r>
      <w:r w:rsidR="00827DF4" w:rsidRPr="00E30F9A">
        <w:t xml:space="preserve"> </w:t>
      </w:r>
      <w:r w:rsidR="00827DF4">
        <w:t>USA</w:t>
      </w:r>
      <w:r w:rsidR="00827DF4" w:rsidRPr="00E30F9A">
        <w:t xml:space="preserve">, </w:t>
      </w:r>
      <w:r w:rsidR="00827DF4">
        <w:t>November</w:t>
      </w:r>
      <w:r w:rsidR="00827DF4" w:rsidRPr="00E30F9A">
        <w:t xml:space="preserve"> </w:t>
      </w:r>
      <w:r w:rsidR="00827DF4">
        <w:t>18th – 22nd</w:t>
      </w:r>
      <w:r w:rsidR="00827DF4" w:rsidRPr="00E30F9A">
        <w:t>, 2019</w:t>
      </w:r>
      <w:r w:rsidR="00827DF4">
        <w:t>.</w:t>
      </w:r>
      <w:bookmarkEnd w:id="2"/>
      <w:bookmarkEnd w:id="7"/>
      <w:bookmarkEnd w:id="8"/>
      <w:bookmarkEnd w:id="9"/>
      <w:bookmarkEnd w:id="10"/>
      <w:bookmarkEnd w:id="11"/>
    </w:p>
    <w:p w14:paraId="4D145338" w14:textId="62FBA36C" w:rsidR="001858E2" w:rsidRPr="00C91118" w:rsidRDefault="00BF464D" w:rsidP="000049CD">
      <w:pPr>
        <w:pStyle w:val="References"/>
      </w:pPr>
      <w:r>
        <w:t>R1-200</w:t>
      </w:r>
      <w:r w:rsidR="00875EE7">
        <w:t>1421</w:t>
      </w:r>
      <w:r>
        <w:t xml:space="preserve">, “Draft </w:t>
      </w:r>
      <w:r w:rsidRPr="00BF464D">
        <w:t>LS on uplink power control for NR-NR Dual-Connectivity</w:t>
      </w:r>
      <w:r>
        <w:t>”</w:t>
      </w:r>
      <w:r>
        <w:rPr>
          <w:lang w:eastAsia="x-none"/>
        </w:rPr>
        <w:t xml:space="preserve">, </w:t>
      </w:r>
      <w:r w:rsidRPr="007D400A">
        <w:rPr>
          <w:szCs w:val="20"/>
        </w:rPr>
        <w:t xml:space="preserve">Apple Inc., 3GPP RAN1#100-e, </w:t>
      </w:r>
      <w:r w:rsidRPr="007D400A">
        <w:rPr>
          <w:bCs/>
          <w:szCs w:val="20"/>
        </w:rPr>
        <w:t>February 24</w:t>
      </w:r>
      <w:r w:rsidRPr="007D400A">
        <w:rPr>
          <w:bCs/>
          <w:szCs w:val="20"/>
          <w:vertAlign w:val="superscript"/>
        </w:rPr>
        <w:t>th</w:t>
      </w:r>
      <w:r w:rsidRPr="007D400A">
        <w:rPr>
          <w:bCs/>
          <w:szCs w:val="20"/>
        </w:rPr>
        <w:t xml:space="preserve"> – March 6</w:t>
      </w:r>
      <w:r w:rsidRPr="007D400A">
        <w:rPr>
          <w:bCs/>
          <w:szCs w:val="20"/>
          <w:vertAlign w:val="superscript"/>
        </w:rPr>
        <w:t>th</w:t>
      </w:r>
      <w:r w:rsidRPr="007D400A">
        <w:rPr>
          <w:bCs/>
          <w:szCs w:val="20"/>
        </w:rPr>
        <w:t>, 2020</w:t>
      </w:r>
      <w:r>
        <w:t>.</w:t>
      </w:r>
    </w:p>
    <w:sectPr w:rsidR="001858E2" w:rsidRPr="00C9111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DBCF4" w14:textId="77777777" w:rsidR="00FE7811" w:rsidRDefault="00FE7811">
      <w:r>
        <w:separator/>
      </w:r>
    </w:p>
  </w:endnote>
  <w:endnote w:type="continuationSeparator" w:id="0">
    <w:p w14:paraId="23E0F077" w14:textId="77777777" w:rsidR="00FE7811" w:rsidRDefault="00FE7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A7613" w14:textId="77777777" w:rsidR="00FE7811" w:rsidRDefault="00FE7811">
      <w:r>
        <w:separator/>
      </w:r>
    </w:p>
  </w:footnote>
  <w:footnote w:type="continuationSeparator" w:id="0">
    <w:p w14:paraId="2D477362" w14:textId="77777777" w:rsidR="00FE7811" w:rsidRDefault="00FE7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7029"/>
    <w:multiLevelType w:val="hybridMultilevel"/>
    <w:tmpl w:val="786C4DFA"/>
    <w:lvl w:ilvl="0" w:tplc="329E2A5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56728EB"/>
    <w:multiLevelType w:val="hybridMultilevel"/>
    <w:tmpl w:val="184A552C"/>
    <w:lvl w:ilvl="0" w:tplc="04987BAE">
      <w:start w:val="1"/>
      <w:numFmt w:val="bullet"/>
      <w:lvlText w:val="-"/>
      <w:lvlJc w:val="left"/>
      <w:pPr>
        <w:ind w:left="478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3" w15:restartNumberingAfterBreak="0">
    <w:nsid w:val="2A1B7B5C"/>
    <w:multiLevelType w:val="multilevel"/>
    <w:tmpl w:val="3BE63C6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2952EC"/>
    <w:multiLevelType w:val="hybridMultilevel"/>
    <w:tmpl w:val="A79462A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69634C45"/>
    <w:multiLevelType w:val="hybridMultilevel"/>
    <w:tmpl w:val="81342A22"/>
    <w:lvl w:ilvl="0" w:tplc="804C6F20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51D"/>
    <w:rsid w:val="00000916"/>
    <w:rsid w:val="00000D04"/>
    <w:rsid w:val="00000DB2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9CD"/>
    <w:rsid w:val="00004E70"/>
    <w:rsid w:val="0000650C"/>
    <w:rsid w:val="00006E4E"/>
    <w:rsid w:val="000072B6"/>
    <w:rsid w:val="00007813"/>
    <w:rsid w:val="00007AAD"/>
    <w:rsid w:val="000109E6"/>
    <w:rsid w:val="0001107C"/>
    <w:rsid w:val="00011F67"/>
    <w:rsid w:val="00012862"/>
    <w:rsid w:val="000128E6"/>
    <w:rsid w:val="0001338D"/>
    <w:rsid w:val="00013D74"/>
    <w:rsid w:val="00015EFB"/>
    <w:rsid w:val="000165E2"/>
    <w:rsid w:val="000172BE"/>
    <w:rsid w:val="00017D8A"/>
    <w:rsid w:val="000201F8"/>
    <w:rsid w:val="00021982"/>
    <w:rsid w:val="00023388"/>
    <w:rsid w:val="00023425"/>
    <w:rsid w:val="0002372A"/>
    <w:rsid w:val="000241BE"/>
    <w:rsid w:val="000242F2"/>
    <w:rsid w:val="00024953"/>
    <w:rsid w:val="0002534A"/>
    <w:rsid w:val="00026D4B"/>
    <w:rsid w:val="000275C6"/>
    <w:rsid w:val="00027AD6"/>
    <w:rsid w:val="0003024C"/>
    <w:rsid w:val="00030A15"/>
    <w:rsid w:val="00031A9F"/>
    <w:rsid w:val="00031ADB"/>
    <w:rsid w:val="00032056"/>
    <w:rsid w:val="000328CA"/>
    <w:rsid w:val="00032E40"/>
    <w:rsid w:val="0003376B"/>
    <w:rsid w:val="000341E2"/>
    <w:rsid w:val="00034676"/>
    <w:rsid w:val="000346E6"/>
    <w:rsid w:val="000352B3"/>
    <w:rsid w:val="00035A62"/>
    <w:rsid w:val="0004023E"/>
    <w:rsid w:val="0004024B"/>
    <w:rsid w:val="00041C57"/>
    <w:rsid w:val="000434B7"/>
    <w:rsid w:val="000435E4"/>
    <w:rsid w:val="0004465B"/>
    <w:rsid w:val="00046796"/>
    <w:rsid w:val="000467FD"/>
    <w:rsid w:val="00046AAF"/>
    <w:rsid w:val="00047225"/>
    <w:rsid w:val="00047E60"/>
    <w:rsid w:val="00051F12"/>
    <w:rsid w:val="00052AD2"/>
    <w:rsid w:val="000530DF"/>
    <w:rsid w:val="000539A1"/>
    <w:rsid w:val="00054002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3AFA"/>
    <w:rsid w:val="00065D38"/>
    <w:rsid w:val="000660C8"/>
    <w:rsid w:val="000665CF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2D3"/>
    <w:rsid w:val="000736C1"/>
    <w:rsid w:val="00073797"/>
    <w:rsid w:val="00073DEC"/>
    <w:rsid w:val="000745AA"/>
    <w:rsid w:val="00074BCA"/>
    <w:rsid w:val="00074E86"/>
    <w:rsid w:val="00076097"/>
    <w:rsid w:val="00076541"/>
    <w:rsid w:val="000772F4"/>
    <w:rsid w:val="000776EB"/>
    <w:rsid w:val="0008052F"/>
    <w:rsid w:val="00081283"/>
    <w:rsid w:val="000823B0"/>
    <w:rsid w:val="0008335B"/>
    <w:rsid w:val="00083379"/>
    <w:rsid w:val="00083587"/>
    <w:rsid w:val="00083838"/>
    <w:rsid w:val="00083B6A"/>
    <w:rsid w:val="00085923"/>
    <w:rsid w:val="00085E04"/>
    <w:rsid w:val="00086800"/>
    <w:rsid w:val="00087913"/>
    <w:rsid w:val="000902DC"/>
    <w:rsid w:val="000911AE"/>
    <w:rsid w:val="000924B9"/>
    <w:rsid w:val="00093697"/>
    <w:rsid w:val="00093D42"/>
    <w:rsid w:val="00093DD0"/>
    <w:rsid w:val="00094033"/>
    <w:rsid w:val="000948AA"/>
    <w:rsid w:val="00094A16"/>
    <w:rsid w:val="00094DE6"/>
    <w:rsid w:val="00096356"/>
    <w:rsid w:val="00096679"/>
    <w:rsid w:val="00097C9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4AD"/>
    <w:rsid w:val="000A4A19"/>
    <w:rsid w:val="000A5C66"/>
    <w:rsid w:val="000A6351"/>
    <w:rsid w:val="000A6374"/>
    <w:rsid w:val="000A63D6"/>
    <w:rsid w:val="000A797B"/>
    <w:rsid w:val="000A7B38"/>
    <w:rsid w:val="000B0343"/>
    <w:rsid w:val="000B2035"/>
    <w:rsid w:val="000B24E4"/>
    <w:rsid w:val="000B2985"/>
    <w:rsid w:val="000B2C88"/>
    <w:rsid w:val="000B3342"/>
    <w:rsid w:val="000B5000"/>
    <w:rsid w:val="000B51FA"/>
    <w:rsid w:val="000B5905"/>
    <w:rsid w:val="000B5975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6C6"/>
    <w:rsid w:val="000C2FBD"/>
    <w:rsid w:val="000C32AC"/>
    <w:rsid w:val="000C3B0C"/>
    <w:rsid w:val="000C422D"/>
    <w:rsid w:val="000C5F91"/>
    <w:rsid w:val="000C6025"/>
    <w:rsid w:val="000C6D3A"/>
    <w:rsid w:val="000C7FD8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3DF6"/>
    <w:rsid w:val="000D4C4E"/>
    <w:rsid w:val="000D5077"/>
    <w:rsid w:val="000D5362"/>
    <w:rsid w:val="000D57F8"/>
    <w:rsid w:val="000D5851"/>
    <w:rsid w:val="000D5C60"/>
    <w:rsid w:val="000D6929"/>
    <w:rsid w:val="000D6E8F"/>
    <w:rsid w:val="000D71E2"/>
    <w:rsid w:val="000D73A5"/>
    <w:rsid w:val="000E07D6"/>
    <w:rsid w:val="000E1380"/>
    <w:rsid w:val="000E18DF"/>
    <w:rsid w:val="000E59A0"/>
    <w:rsid w:val="000E7984"/>
    <w:rsid w:val="000E7A84"/>
    <w:rsid w:val="000E7DA6"/>
    <w:rsid w:val="000F15BC"/>
    <w:rsid w:val="000F17A0"/>
    <w:rsid w:val="000F180A"/>
    <w:rsid w:val="000F1C92"/>
    <w:rsid w:val="000F2386"/>
    <w:rsid w:val="000F2D45"/>
    <w:rsid w:val="000F2EEE"/>
    <w:rsid w:val="000F3697"/>
    <w:rsid w:val="000F6436"/>
    <w:rsid w:val="000F7F58"/>
    <w:rsid w:val="00100067"/>
    <w:rsid w:val="00100128"/>
    <w:rsid w:val="00100407"/>
    <w:rsid w:val="00100FF3"/>
    <w:rsid w:val="0010148D"/>
    <w:rsid w:val="001026CA"/>
    <w:rsid w:val="001033C5"/>
    <w:rsid w:val="001043C2"/>
    <w:rsid w:val="001043E1"/>
    <w:rsid w:val="00104414"/>
    <w:rsid w:val="0010505A"/>
    <w:rsid w:val="0010518B"/>
    <w:rsid w:val="00105CC7"/>
    <w:rsid w:val="00107779"/>
    <w:rsid w:val="0010778E"/>
    <w:rsid w:val="001078C2"/>
    <w:rsid w:val="00107E1C"/>
    <w:rsid w:val="00110243"/>
    <w:rsid w:val="00110F78"/>
    <w:rsid w:val="001112C4"/>
    <w:rsid w:val="00111444"/>
    <w:rsid w:val="00111619"/>
    <w:rsid w:val="0011161E"/>
    <w:rsid w:val="00111723"/>
    <w:rsid w:val="00111F97"/>
    <w:rsid w:val="001129B5"/>
    <w:rsid w:val="00112BE6"/>
    <w:rsid w:val="00114043"/>
    <w:rsid w:val="001141E3"/>
    <w:rsid w:val="001144DF"/>
    <w:rsid w:val="00114EE6"/>
    <w:rsid w:val="0011557B"/>
    <w:rsid w:val="00117C85"/>
    <w:rsid w:val="00120257"/>
    <w:rsid w:val="00120B13"/>
    <w:rsid w:val="0012433B"/>
    <w:rsid w:val="00124D84"/>
    <w:rsid w:val="001250DD"/>
    <w:rsid w:val="00125733"/>
    <w:rsid w:val="001263AA"/>
    <w:rsid w:val="00130779"/>
    <w:rsid w:val="001307A1"/>
    <w:rsid w:val="00130F81"/>
    <w:rsid w:val="001321D3"/>
    <w:rsid w:val="00133599"/>
    <w:rsid w:val="00133BF7"/>
    <w:rsid w:val="00134B88"/>
    <w:rsid w:val="001368F0"/>
    <w:rsid w:val="00136A23"/>
    <w:rsid w:val="00136B99"/>
    <w:rsid w:val="001402FC"/>
    <w:rsid w:val="0014063E"/>
    <w:rsid w:val="0014087D"/>
    <w:rsid w:val="00140F74"/>
    <w:rsid w:val="00141191"/>
    <w:rsid w:val="0014159C"/>
    <w:rsid w:val="00142665"/>
    <w:rsid w:val="0014384A"/>
    <w:rsid w:val="001438B9"/>
    <w:rsid w:val="0014450F"/>
    <w:rsid w:val="00144D8F"/>
    <w:rsid w:val="00145C74"/>
    <w:rsid w:val="001462E9"/>
    <w:rsid w:val="00146B4F"/>
    <w:rsid w:val="00146E32"/>
    <w:rsid w:val="00147498"/>
    <w:rsid w:val="00151619"/>
    <w:rsid w:val="00152835"/>
    <w:rsid w:val="00153D1E"/>
    <w:rsid w:val="001559FA"/>
    <w:rsid w:val="00156374"/>
    <w:rsid w:val="0015655A"/>
    <w:rsid w:val="001577D8"/>
    <w:rsid w:val="00157FC3"/>
    <w:rsid w:val="00160739"/>
    <w:rsid w:val="0016271E"/>
    <w:rsid w:val="00162C9F"/>
    <w:rsid w:val="00162D7A"/>
    <w:rsid w:val="00163A08"/>
    <w:rsid w:val="00164DAB"/>
    <w:rsid w:val="00165BBB"/>
    <w:rsid w:val="0016613F"/>
    <w:rsid w:val="00166215"/>
    <w:rsid w:val="00166591"/>
    <w:rsid w:val="00166E06"/>
    <w:rsid w:val="001677C7"/>
    <w:rsid w:val="00171143"/>
    <w:rsid w:val="00172864"/>
    <w:rsid w:val="00172B82"/>
    <w:rsid w:val="00172EFA"/>
    <w:rsid w:val="0017301C"/>
    <w:rsid w:val="00173608"/>
    <w:rsid w:val="001745EC"/>
    <w:rsid w:val="001747B7"/>
    <w:rsid w:val="001750AD"/>
    <w:rsid w:val="00175B7B"/>
    <w:rsid w:val="00175C30"/>
    <w:rsid w:val="00176235"/>
    <w:rsid w:val="00177069"/>
    <w:rsid w:val="00177260"/>
    <w:rsid w:val="00177FC1"/>
    <w:rsid w:val="00180DA3"/>
    <w:rsid w:val="001815A2"/>
    <w:rsid w:val="00181FC1"/>
    <w:rsid w:val="00183034"/>
    <w:rsid w:val="001830F7"/>
    <w:rsid w:val="00183EE6"/>
    <w:rsid w:val="0018588A"/>
    <w:rsid w:val="001858E2"/>
    <w:rsid w:val="00187252"/>
    <w:rsid w:val="001877DD"/>
    <w:rsid w:val="00191C91"/>
    <w:rsid w:val="00191E69"/>
    <w:rsid w:val="00192DD9"/>
    <w:rsid w:val="00194339"/>
    <w:rsid w:val="00194848"/>
    <w:rsid w:val="00194F64"/>
    <w:rsid w:val="001958EA"/>
    <w:rsid w:val="00195E0E"/>
    <w:rsid w:val="00197473"/>
    <w:rsid w:val="00197E0E"/>
    <w:rsid w:val="001A1019"/>
    <w:rsid w:val="001A1053"/>
    <w:rsid w:val="001A180D"/>
    <w:rsid w:val="001A1BAC"/>
    <w:rsid w:val="001A22AC"/>
    <w:rsid w:val="001A23CE"/>
    <w:rsid w:val="001A2A17"/>
    <w:rsid w:val="001A2C89"/>
    <w:rsid w:val="001A397E"/>
    <w:rsid w:val="001A5062"/>
    <w:rsid w:val="001A5D23"/>
    <w:rsid w:val="001A673E"/>
    <w:rsid w:val="001A679E"/>
    <w:rsid w:val="001A7763"/>
    <w:rsid w:val="001A7E40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D04E4"/>
    <w:rsid w:val="001D11FA"/>
    <w:rsid w:val="001D2360"/>
    <w:rsid w:val="001D29FE"/>
    <w:rsid w:val="001D3109"/>
    <w:rsid w:val="001D332E"/>
    <w:rsid w:val="001D4889"/>
    <w:rsid w:val="001D5033"/>
    <w:rsid w:val="001D5C88"/>
    <w:rsid w:val="001D6567"/>
    <w:rsid w:val="001D695C"/>
    <w:rsid w:val="001D6FD9"/>
    <w:rsid w:val="001D76B6"/>
    <w:rsid w:val="001D780E"/>
    <w:rsid w:val="001E05C3"/>
    <w:rsid w:val="001E0925"/>
    <w:rsid w:val="001E09FD"/>
    <w:rsid w:val="001E0AD3"/>
    <w:rsid w:val="001E29E5"/>
    <w:rsid w:val="001E3028"/>
    <w:rsid w:val="001E33BB"/>
    <w:rsid w:val="001E36D8"/>
    <w:rsid w:val="001E36E4"/>
    <w:rsid w:val="001E379D"/>
    <w:rsid w:val="001E3A3C"/>
    <w:rsid w:val="001E5C0D"/>
    <w:rsid w:val="001E5C23"/>
    <w:rsid w:val="001E7504"/>
    <w:rsid w:val="001E76DF"/>
    <w:rsid w:val="001F0373"/>
    <w:rsid w:val="001F1308"/>
    <w:rsid w:val="001F1525"/>
    <w:rsid w:val="001F1E87"/>
    <w:rsid w:val="001F1EB6"/>
    <w:rsid w:val="001F2E23"/>
    <w:rsid w:val="001F341F"/>
    <w:rsid w:val="001F3911"/>
    <w:rsid w:val="001F3F1A"/>
    <w:rsid w:val="001F3F47"/>
    <w:rsid w:val="001F4CBD"/>
    <w:rsid w:val="001F519A"/>
    <w:rsid w:val="001F5545"/>
    <w:rsid w:val="001F5777"/>
    <w:rsid w:val="001F5937"/>
    <w:rsid w:val="001F59E3"/>
    <w:rsid w:val="001F59ED"/>
    <w:rsid w:val="001F6833"/>
    <w:rsid w:val="001F7121"/>
    <w:rsid w:val="001F72AD"/>
    <w:rsid w:val="001F7B44"/>
    <w:rsid w:val="00200D2C"/>
    <w:rsid w:val="00200E1B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CC0"/>
    <w:rsid w:val="00210860"/>
    <w:rsid w:val="00210B6A"/>
    <w:rsid w:val="00211FBA"/>
    <w:rsid w:val="00212CB6"/>
    <w:rsid w:val="00212E37"/>
    <w:rsid w:val="002140FF"/>
    <w:rsid w:val="00215CA7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31C25"/>
    <w:rsid w:val="00231C6F"/>
    <w:rsid w:val="002327A5"/>
    <w:rsid w:val="00232A90"/>
    <w:rsid w:val="00233EED"/>
    <w:rsid w:val="00234151"/>
    <w:rsid w:val="00234F8C"/>
    <w:rsid w:val="00235542"/>
    <w:rsid w:val="002369B0"/>
    <w:rsid w:val="00236AD8"/>
    <w:rsid w:val="002401F5"/>
    <w:rsid w:val="00240E54"/>
    <w:rsid w:val="00240ED4"/>
    <w:rsid w:val="0024248D"/>
    <w:rsid w:val="00242EBD"/>
    <w:rsid w:val="0024479D"/>
    <w:rsid w:val="00245104"/>
    <w:rsid w:val="002451C5"/>
    <w:rsid w:val="00245F1F"/>
    <w:rsid w:val="0024663B"/>
    <w:rsid w:val="00247103"/>
    <w:rsid w:val="00250067"/>
    <w:rsid w:val="002514C5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5867"/>
    <w:rsid w:val="00266B13"/>
    <w:rsid w:val="00270728"/>
    <w:rsid w:val="00270D42"/>
    <w:rsid w:val="0027195D"/>
    <w:rsid w:val="00271F53"/>
    <w:rsid w:val="00272B03"/>
    <w:rsid w:val="002733E2"/>
    <w:rsid w:val="002750B1"/>
    <w:rsid w:val="00276A35"/>
    <w:rsid w:val="00277686"/>
    <w:rsid w:val="0027773A"/>
    <w:rsid w:val="00277835"/>
    <w:rsid w:val="00277CC9"/>
    <w:rsid w:val="00280AB1"/>
    <w:rsid w:val="00281BF2"/>
    <w:rsid w:val="002828A0"/>
    <w:rsid w:val="00284BAE"/>
    <w:rsid w:val="002859AF"/>
    <w:rsid w:val="00286AE7"/>
    <w:rsid w:val="00287243"/>
    <w:rsid w:val="002902BE"/>
    <w:rsid w:val="00290647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B91"/>
    <w:rsid w:val="00294CF8"/>
    <w:rsid w:val="00294D90"/>
    <w:rsid w:val="002962C1"/>
    <w:rsid w:val="002A1E92"/>
    <w:rsid w:val="002A204D"/>
    <w:rsid w:val="002A2616"/>
    <w:rsid w:val="002A26E1"/>
    <w:rsid w:val="002A368A"/>
    <w:rsid w:val="002A4065"/>
    <w:rsid w:val="002A471F"/>
    <w:rsid w:val="002A57CB"/>
    <w:rsid w:val="002A59F0"/>
    <w:rsid w:val="002A6432"/>
    <w:rsid w:val="002A6F25"/>
    <w:rsid w:val="002A6FD3"/>
    <w:rsid w:val="002B0A7D"/>
    <w:rsid w:val="002B1A69"/>
    <w:rsid w:val="002B1B27"/>
    <w:rsid w:val="002B22DF"/>
    <w:rsid w:val="002B2723"/>
    <w:rsid w:val="002B303A"/>
    <w:rsid w:val="002B3455"/>
    <w:rsid w:val="002B4969"/>
    <w:rsid w:val="002B538E"/>
    <w:rsid w:val="002B596C"/>
    <w:rsid w:val="002B5DCA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20F2"/>
    <w:rsid w:val="002C31E8"/>
    <w:rsid w:val="002C349E"/>
    <w:rsid w:val="002C38B2"/>
    <w:rsid w:val="002C3F9C"/>
    <w:rsid w:val="002C5AFA"/>
    <w:rsid w:val="002D0439"/>
    <w:rsid w:val="002D0F9F"/>
    <w:rsid w:val="002D11B7"/>
    <w:rsid w:val="002D3BBC"/>
    <w:rsid w:val="002D438A"/>
    <w:rsid w:val="002D5738"/>
    <w:rsid w:val="002D5E53"/>
    <w:rsid w:val="002D7F49"/>
    <w:rsid w:val="002E0319"/>
    <w:rsid w:val="002E179B"/>
    <w:rsid w:val="002E1C9E"/>
    <w:rsid w:val="002E257B"/>
    <w:rsid w:val="002E27D1"/>
    <w:rsid w:val="002E2F78"/>
    <w:rsid w:val="002E3C65"/>
    <w:rsid w:val="002E3C95"/>
    <w:rsid w:val="002E3F5B"/>
    <w:rsid w:val="002E4362"/>
    <w:rsid w:val="002E63D9"/>
    <w:rsid w:val="002E640E"/>
    <w:rsid w:val="002F0066"/>
    <w:rsid w:val="002F0C28"/>
    <w:rsid w:val="002F1032"/>
    <w:rsid w:val="002F10A1"/>
    <w:rsid w:val="002F1AA4"/>
    <w:rsid w:val="002F3348"/>
    <w:rsid w:val="002F3CDE"/>
    <w:rsid w:val="002F423C"/>
    <w:rsid w:val="002F4947"/>
    <w:rsid w:val="002F5DD6"/>
    <w:rsid w:val="002F5FEA"/>
    <w:rsid w:val="002F63E7"/>
    <w:rsid w:val="002F6A3A"/>
    <w:rsid w:val="002F7BE3"/>
    <w:rsid w:val="002F7E6A"/>
    <w:rsid w:val="00300165"/>
    <w:rsid w:val="003010CF"/>
    <w:rsid w:val="0030223A"/>
    <w:rsid w:val="00303440"/>
    <w:rsid w:val="00304002"/>
    <w:rsid w:val="00304D9B"/>
    <w:rsid w:val="00305FF9"/>
    <w:rsid w:val="003066F0"/>
    <w:rsid w:val="00306E6B"/>
    <w:rsid w:val="003100C8"/>
    <w:rsid w:val="00311161"/>
    <w:rsid w:val="00312207"/>
    <w:rsid w:val="00312400"/>
    <w:rsid w:val="00312739"/>
    <w:rsid w:val="00312D10"/>
    <w:rsid w:val="00314011"/>
    <w:rsid w:val="00314C8F"/>
    <w:rsid w:val="00314EF1"/>
    <w:rsid w:val="0031756A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41D4"/>
    <w:rsid w:val="00335B75"/>
    <w:rsid w:val="00335D8C"/>
    <w:rsid w:val="00336072"/>
    <w:rsid w:val="003363A1"/>
    <w:rsid w:val="00340DE6"/>
    <w:rsid w:val="0034149C"/>
    <w:rsid w:val="0034226D"/>
    <w:rsid w:val="00342972"/>
    <w:rsid w:val="00342FDD"/>
    <w:rsid w:val="0034429B"/>
    <w:rsid w:val="00344602"/>
    <w:rsid w:val="00344866"/>
    <w:rsid w:val="0034638C"/>
    <w:rsid w:val="00346F7F"/>
    <w:rsid w:val="00347241"/>
    <w:rsid w:val="00350108"/>
    <w:rsid w:val="00350762"/>
    <w:rsid w:val="003507C4"/>
    <w:rsid w:val="003519A1"/>
    <w:rsid w:val="00352480"/>
    <w:rsid w:val="0035286A"/>
    <w:rsid w:val="003530D2"/>
    <w:rsid w:val="0035331A"/>
    <w:rsid w:val="003534E1"/>
    <w:rsid w:val="003548D8"/>
    <w:rsid w:val="00354DC2"/>
    <w:rsid w:val="003554CA"/>
    <w:rsid w:val="00355A99"/>
    <w:rsid w:val="003564CA"/>
    <w:rsid w:val="00356E9D"/>
    <w:rsid w:val="0035793A"/>
    <w:rsid w:val="00360232"/>
    <w:rsid w:val="003602E0"/>
    <w:rsid w:val="00360D01"/>
    <w:rsid w:val="00361A24"/>
    <w:rsid w:val="00361DAF"/>
    <w:rsid w:val="00362569"/>
    <w:rsid w:val="00362772"/>
    <w:rsid w:val="00363442"/>
    <w:rsid w:val="003636CD"/>
    <w:rsid w:val="0036487C"/>
    <w:rsid w:val="00364986"/>
    <w:rsid w:val="00364C63"/>
    <w:rsid w:val="0036538C"/>
    <w:rsid w:val="00365411"/>
    <w:rsid w:val="00365ED7"/>
    <w:rsid w:val="00365FA2"/>
    <w:rsid w:val="003661B5"/>
    <w:rsid w:val="00366C69"/>
    <w:rsid w:val="00367441"/>
    <w:rsid w:val="00367ACF"/>
    <w:rsid w:val="00367B1D"/>
    <w:rsid w:val="003706E2"/>
    <w:rsid w:val="00370E4F"/>
    <w:rsid w:val="00371215"/>
    <w:rsid w:val="0037155F"/>
    <w:rsid w:val="00371625"/>
    <w:rsid w:val="00372F0D"/>
    <w:rsid w:val="003731D1"/>
    <w:rsid w:val="00374059"/>
    <w:rsid w:val="0037535B"/>
    <w:rsid w:val="0037552D"/>
    <w:rsid w:val="003756DB"/>
    <w:rsid w:val="00375A66"/>
    <w:rsid w:val="003770BB"/>
    <w:rsid w:val="0037771A"/>
    <w:rsid w:val="003802DC"/>
    <w:rsid w:val="00380A15"/>
    <w:rsid w:val="00380E4E"/>
    <w:rsid w:val="00380FBF"/>
    <w:rsid w:val="0038109D"/>
    <w:rsid w:val="0038168E"/>
    <w:rsid w:val="00382A43"/>
    <w:rsid w:val="00382B3A"/>
    <w:rsid w:val="00382D60"/>
    <w:rsid w:val="00382F29"/>
    <w:rsid w:val="003836CC"/>
    <w:rsid w:val="00383C8D"/>
    <w:rsid w:val="003843D5"/>
    <w:rsid w:val="003852FB"/>
    <w:rsid w:val="00385429"/>
    <w:rsid w:val="00385B05"/>
    <w:rsid w:val="00386382"/>
    <w:rsid w:val="003865EF"/>
    <w:rsid w:val="00386BA9"/>
    <w:rsid w:val="0038794C"/>
    <w:rsid w:val="00387B3E"/>
    <w:rsid w:val="00390017"/>
    <w:rsid w:val="003901A3"/>
    <w:rsid w:val="0039072F"/>
    <w:rsid w:val="003940CE"/>
    <w:rsid w:val="00397C1D"/>
    <w:rsid w:val="003A17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67A"/>
    <w:rsid w:val="003B0B5B"/>
    <w:rsid w:val="003B0E79"/>
    <w:rsid w:val="003B1141"/>
    <w:rsid w:val="003B19A2"/>
    <w:rsid w:val="003B3575"/>
    <w:rsid w:val="003B50BC"/>
    <w:rsid w:val="003B5B99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23E"/>
    <w:rsid w:val="003C68DE"/>
    <w:rsid w:val="003C7AD7"/>
    <w:rsid w:val="003D0FC3"/>
    <w:rsid w:val="003D2C1D"/>
    <w:rsid w:val="003D2C34"/>
    <w:rsid w:val="003D3DDD"/>
    <w:rsid w:val="003D5CBF"/>
    <w:rsid w:val="003D66D2"/>
    <w:rsid w:val="003D6DC9"/>
    <w:rsid w:val="003D7554"/>
    <w:rsid w:val="003E07AE"/>
    <w:rsid w:val="003E14FC"/>
    <w:rsid w:val="003E2976"/>
    <w:rsid w:val="003E4858"/>
    <w:rsid w:val="003E4CE7"/>
    <w:rsid w:val="003E4D91"/>
    <w:rsid w:val="003E6316"/>
    <w:rsid w:val="003E65DB"/>
    <w:rsid w:val="003E6884"/>
    <w:rsid w:val="003E6AC5"/>
    <w:rsid w:val="003F0096"/>
    <w:rsid w:val="003F0850"/>
    <w:rsid w:val="003F0D12"/>
    <w:rsid w:val="003F10BD"/>
    <w:rsid w:val="003F160C"/>
    <w:rsid w:val="003F23F9"/>
    <w:rsid w:val="003F324F"/>
    <w:rsid w:val="003F33BC"/>
    <w:rsid w:val="003F3D4E"/>
    <w:rsid w:val="003F3EAC"/>
    <w:rsid w:val="003F477E"/>
    <w:rsid w:val="003F6CD2"/>
    <w:rsid w:val="003F788D"/>
    <w:rsid w:val="00400C50"/>
    <w:rsid w:val="0040126E"/>
    <w:rsid w:val="004020D4"/>
    <w:rsid w:val="004021B6"/>
    <w:rsid w:val="00403D92"/>
    <w:rsid w:val="004047C4"/>
    <w:rsid w:val="0040570B"/>
    <w:rsid w:val="0040574D"/>
    <w:rsid w:val="00405EDB"/>
    <w:rsid w:val="00405FB1"/>
    <w:rsid w:val="00406460"/>
    <w:rsid w:val="00406E17"/>
    <w:rsid w:val="00411A54"/>
    <w:rsid w:val="00412461"/>
    <w:rsid w:val="00412546"/>
    <w:rsid w:val="00413053"/>
    <w:rsid w:val="0041319C"/>
    <w:rsid w:val="004137B6"/>
    <w:rsid w:val="00413A54"/>
    <w:rsid w:val="00413BE5"/>
    <w:rsid w:val="00413C10"/>
    <w:rsid w:val="00413CD9"/>
    <w:rsid w:val="00413F9A"/>
    <w:rsid w:val="004140CA"/>
    <w:rsid w:val="00414C65"/>
    <w:rsid w:val="00415820"/>
    <w:rsid w:val="00415C74"/>
    <w:rsid w:val="00415D76"/>
    <w:rsid w:val="00416665"/>
    <w:rsid w:val="00416A67"/>
    <w:rsid w:val="00416ACB"/>
    <w:rsid w:val="0042028A"/>
    <w:rsid w:val="004209DD"/>
    <w:rsid w:val="00421DCF"/>
    <w:rsid w:val="00422341"/>
    <w:rsid w:val="00423641"/>
    <w:rsid w:val="00426266"/>
    <w:rsid w:val="004263AC"/>
    <w:rsid w:val="00430A2D"/>
    <w:rsid w:val="00431505"/>
    <w:rsid w:val="004317F6"/>
    <w:rsid w:val="00431AF0"/>
    <w:rsid w:val="0043213A"/>
    <w:rsid w:val="004330F4"/>
    <w:rsid w:val="00433590"/>
    <w:rsid w:val="0043372C"/>
    <w:rsid w:val="0043393D"/>
    <w:rsid w:val="00433E42"/>
    <w:rsid w:val="004344C7"/>
    <w:rsid w:val="00435274"/>
    <w:rsid w:val="004352AD"/>
    <w:rsid w:val="0043545D"/>
    <w:rsid w:val="00435989"/>
    <w:rsid w:val="00435FE2"/>
    <w:rsid w:val="00436E2F"/>
    <w:rsid w:val="00436EAB"/>
    <w:rsid w:val="00437174"/>
    <w:rsid w:val="0044348C"/>
    <w:rsid w:val="00444A93"/>
    <w:rsid w:val="00444FB0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CC3"/>
    <w:rsid w:val="00455113"/>
    <w:rsid w:val="00456421"/>
    <w:rsid w:val="00456DAB"/>
    <w:rsid w:val="00460CC3"/>
    <w:rsid w:val="00460E86"/>
    <w:rsid w:val="00462436"/>
    <w:rsid w:val="004646B4"/>
    <w:rsid w:val="00464A88"/>
    <w:rsid w:val="004651A0"/>
    <w:rsid w:val="00466532"/>
    <w:rsid w:val="00467488"/>
    <w:rsid w:val="00467ED3"/>
    <w:rsid w:val="0047083E"/>
    <w:rsid w:val="00470EB5"/>
    <w:rsid w:val="0047286B"/>
    <w:rsid w:val="00472E27"/>
    <w:rsid w:val="004730A9"/>
    <w:rsid w:val="00473552"/>
    <w:rsid w:val="00474220"/>
    <w:rsid w:val="004752D3"/>
    <w:rsid w:val="004754E1"/>
    <w:rsid w:val="00475CE0"/>
    <w:rsid w:val="004766EF"/>
    <w:rsid w:val="00476827"/>
    <w:rsid w:val="00476BD4"/>
    <w:rsid w:val="00477C35"/>
    <w:rsid w:val="00480836"/>
    <w:rsid w:val="00480988"/>
    <w:rsid w:val="00480E05"/>
    <w:rsid w:val="00482BBE"/>
    <w:rsid w:val="004838F7"/>
    <w:rsid w:val="00483A12"/>
    <w:rsid w:val="00483C3F"/>
    <w:rsid w:val="0048428A"/>
    <w:rsid w:val="00484A77"/>
    <w:rsid w:val="0048540F"/>
    <w:rsid w:val="00485970"/>
    <w:rsid w:val="00485C0D"/>
    <w:rsid w:val="00486575"/>
    <w:rsid w:val="004866D0"/>
    <w:rsid w:val="00486936"/>
    <w:rsid w:val="00491C11"/>
    <w:rsid w:val="00491DFB"/>
    <w:rsid w:val="00494242"/>
    <w:rsid w:val="00494E8E"/>
    <w:rsid w:val="004955BC"/>
    <w:rsid w:val="00495D63"/>
    <w:rsid w:val="0049648F"/>
    <w:rsid w:val="00496606"/>
    <w:rsid w:val="004966B3"/>
    <w:rsid w:val="00496F05"/>
    <w:rsid w:val="00497370"/>
    <w:rsid w:val="004A0F39"/>
    <w:rsid w:val="004A1A14"/>
    <w:rsid w:val="004A2136"/>
    <w:rsid w:val="004A21E1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146"/>
    <w:rsid w:val="004B0EFC"/>
    <w:rsid w:val="004B1123"/>
    <w:rsid w:val="004B3554"/>
    <w:rsid w:val="004B49E6"/>
    <w:rsid w:val="004B4D69"/>
    <w:rsid w:val="004B5A23"/>
    <w:rsid w:val="004B77A0"/>
    <w:rsid w:val="004C0189"/>
    <w:rsid w:val="004C01A8"/>
    <w:rsid w:val="004C0B8F"/>
    <w:rsid w:val="004C1840"/>
    <w:rsid w:val="004C24C9"/>
    <w:rsid w:val="004C31B6"/>
    <w:rsid w:val="004C5319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93E"/>
    <w:rsid w:val="004D1D91"/>
    <w:rsid w:val="004D22C3"/>
    <w:rsid w:val="004D3C30"/>
    <w:rsid w:val="004D61BE"/>
    <w:rsid w:val="004D6F4D"/>
    <w:rsid w:val="004D6F95"/>
    <w:rsid w:val="004D72FE"/>
    <w:rsid w:val="004D7E91"/>
    <w:rsid w:val="004E003A"/>
    <w:rsid w:val="004E0768"/>
    <w:rsid w:val="004E1A31"/>
    <w:rsid w:val="004E2439"/>
    <w:rsid w:val="004E27DF"/>
    <w:rsid w:val="004E2DE0"/>
    <w:rsid w:val="004E3048"/>
    <w:rsid w:val="004E4060"/>
    <w:rsid w:val="004E409A"/>
    <w:rsid w:val="004E541D"/>
    <w:rsid w:val="004E5D46"/>
    <w:rsid w:val="004F0FB9"/>
    <w:rsid w:val="004F2148"/>
    <w:rsid w:val="004F2F7E"/>
    <w:rsid w:val="004F32B5"/>
    <w:rsid w:val="004F3F95"/>
    <w:rsid w:val="004F407E"/>
    <w:rsid w:val="004F4F33"/>
    <w:rsid w:val="004F53F8"/>
    <w:rsid w:val="004F5479"/>
    <w:rsid w:val="004F58C0"/>
    <w:rsid w:val="004F6491"/>
    <w:rsid w:val="004F7528"/>
    <w:rsid w:val="004F7BCA"/>
    <w:rsid w:val="004F7D89"/>
    <w:rsid w:val="0050059B"/>
    <w:rsid w:val="00501981"/>
    <w:rsid w:val="00501A85"/>
    <w:rsid w:val="00501BB3"/>
    <w:rsid w:val="005021DD"/>
    <w:rsid w:val="005026CA"/>
    <w:rsid w:val="00502B72"/>
    <w:rsid w:val="00502F46"/>
    <w:rsid w:val="00503CA2"/>
    <w:rsid w:val="00504452"/>
    <w:rsid w:val="005048BD"/>
    <w:rsid w:val="00504BC1"/>
    <w:rsid w:val="00505134"/>
    <w:rsid w:val="00505C04"/>
    <w:rsid w:val="00507236"/>
    <w:rsid w:val="00507ECA"/>
    <w:rsid w:val="00510F3F"/>
    <w:rsid w:val="00511F15"/>
    <w:rsid w:val="0051318C"/>
    <w:rsid w:val="005142CD"/>
    <w:rsid w:val="005143C9"/>
    <w:rsid w:val="005157A9"/>
    <w:rsid w:val="00516ADC"/>
    <w:rsid w:val="005173A7"/>
    <w:rsid w:val="005177E1"/>
    <w:rsid w:val="00517DEA"/>
    <w:rsid w:val="00520635"/>
    <w:rsid w:val="00520C0A"/>
    <w:rsid w:val="005218B6"/>
    <w:rsid w:val="00522589"/>
    <w:rsid w:val="00522B61"/>
    <w:rsid w:val="00524545"/>
    <w:rsid w:val="005255BF"/>
    <w:rsid w:val="005257DE"/>
    <w:rsid w:val="00526034"/>
    <w:rsid w:val="005262DB"/>
    <w:rsid w:val="0052668A"/>
    <w:rsid w:val="00527200"/>
    <w:rsid w:val="00530157"/>
    <w:rsid w:val="00531EBE"/>
    <w:rsid w:val="00532F8B"/>
    <w:rsid w:val="005333BA"/>
    <w:rsid w:val="00533737"/>
    <w:rsid w:val="00535B79"/>
    <w:rsid w:val="00535D7C"/>
    <w:rsid w:val="00535EA2"/>
    <w:rsid w:val="00536579"/>
    <w:rsid w:val="00536C1E"/>
    <w:rsid w:val="00537B11"/>
    <w:rsid w:val="00537BE8"/>
    <w:rsid w:val="0054343A"/>
    <w:rsid w:val="00543974"/>
    <w:rsid w:val="00543EBF"/>
    <w:rsid w:val="00544ABA"/>
    <w:rsid w:val="00545320"/>
    <w:rsid w:val="0054593A"/>
    <w:rsid w:val="005467FB"/>
    <w:rsid w:val="00546AE9"/>
    <w:rsid w:val="00547989"/>
    <w:rsid w:val="00551320"/>
    <w:rsid w:val="005514E1"/>
    <w:rsid w:val="005518A4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622D"/>
    <w:rsid w:val="00566544"/>
    <w:rsid w:val="00566608"/>
    <w:rsid w:val="00566C83"/>
    <w:rsid w:val="005700FE"/>
    <w:rsid w:val="00570A01"/>
    <w:rsid w:val="00570E24"/>
    <w:rsid w:val="00572760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4EA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148"/>
    <w:rsid w:val="0059525E"/>
    <w:rsid w:val="00595887"/>
    <w:rsid w:val="00595A94"/>
    <w:rsid w:val="00596133"/>
    <w:rsid w:val="005961F7"/>
    <w:rsid w:val="00596B52"/>
    <w:rsid w:val="00596B9C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D87"/>
    <w:rsid w:val="005B5D01"/>
    <w:rsid w:val="005B7DD1"/>
    <w:rsid w:val="005C00A0"/>
    <w:rsid w:val="005C1747"/>
    <w:rsid w:val="005C28FA"/>
    <w:rsid w:val="005C40F4"/>
    <w:rsid w:val="005C43BE"/>
    <w:rsid w:val="005C44F3"/>
    <w:rsid w:val="005C5980"/>
    <w:rsid w:val="005C6D28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4578"/>
    <w:rsid w:val="005D4EFA"/>
    <w:rsid w:val="005D4F75"/>
    <w:rsid w:val="005D55BA"/>
    <w:rsid w:val="005D5ADB"/>
    <w:rsid w:val="005D5DD1"/>
    <w:rsid w:val="005D648A"/>
    <w:rsid w:val="005D6FAF"/>
    <w:rsid w:val="005D7E0D"/>
    <w:rsid w:val="005E1120"/>
    <w:rsid w:val="005E232C"/>
    <w:rsid w:val="005E234A"/>
    <w:rsid w:val="005E260A"/>
    <w:rsid w:val="005E35CC"/>
    <w:rsid w:val="005E371E"/>
    <w:rsid w:val="005E53F9"/>
    <w:rsid w:val="005E579A"/>
    <w:rsid w:val="005E775D"/>
    <w:rsid w:val="005F0A43"/>
    <w:rsid w:val="005F27BF"/>
    <w:rsid w:val="005F390F"/>
    <w:rsid w:val="005F3A24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C66"/>
    <w:rsid w:val="00604642"/>
    <w:rsid w:val="00604DC7"/>
    <w:rsid w:val="00604E47"/>
    <w:rsid w:val="00605221"/>
    <w:rsid w:val="00605441"/>
    <w:rsid w:val="006057F0"/>
    <w:rsid w:val="00606970"/>
    <w:rsid w:val="00606A20"/>
    <w:rsid w:val="00606A2B"/>
    <w:rsid w:val="006072C6"/>
    <w:rsid w:val="00607A2E"/>
    <w:rsid w:val="00607DE9"/>
    <w:rsid w:val="00610200"/>
    <w:rsid w:val="006102C0"/>
    <w:rsid w:val="0061126A"/>
    <w:rsid w:val="006130F7"/>
    <w:rsid w:val="00613AF8"/>
    <w:rsid w:val="00613D8E"/>
    <w:rsid w:val="006142E0"/>
    <w:rsid w:val="006143B2"/>
    <w:rsid w:val="00616112"/>
    <w:rsid w:val="006167EA"/>
    <w:rsid w:val="00617F9E"/>
    <w:rsid w:val="006205CA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44C9"/>
    <w:rsid w:val="006245F6"/>
    <w:rsid w:val="0062475D"/>
    <w:rsid w:val="0062495F"/>
    <w:rsid w:val="00624987"/>
    <w:rsid w:val="0062660B"/>
    <w:rsid w:val="00626AD1"/>
    <w:rsid w:val="006304BC"/>
    <w:rsid w:val="00630DCE"/>
    <w:rsid w:val="00630FC6"/>
    <w:rsid w:val="0063120A"/>
    <w:rsid w:val="0063150B"/>
    <w:rsid w:val="00631585"/>
    <w:rsid w:val="00633382"/>
    <w:rsid w:val="00634368"/>
    <w:rsid w:val="00634ACF"/>
    <w:rsid w:val="00635035"/>
    <w:rsid w:val="0063580D"/>
    <w:rsid w:val="00635CAE"/>
    <w:rsid w:val="006360E3"/>
    <w:rsid w:val="0063701A"/>
    <w:rsid w:val="00637240"/>
    <w:rsid w:val="006373A3"/>
    <w:rsid w:val="00641216"/>
    <w:rsid w:val="00643660"/>
    <w:rsid w:val="00645F41"/>
    <w:rsid w:val="00650139"/>
    <w:rsid w:val="006502A8"/>
    <w:rsid w:val="00651930"/>
    <w:rsid w:val="0065205B"/>
    <w:rsid w:val="0065274D"/>
    <w:rsid w:val="00652756"/>
    <w:rsid w:val="00652AD8"/>
    <w:rsid w:val="00652B79"/>
    <w:rsid w:val="006533C3"/>
    <w:rsid w:val="00653BBE"/>
    <w:rsid w:val="00654068"/>
    <w:rsid w:val="00654B38"/>
    <w:rsid w:val="00654B4F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67BFA"/>
    <w:rsid w:val="00667F41"/>
    <w:rsid w:val="006716DA"/>
    <w:rsid w:val="006727F4"/>
    <w:rsid w:val="006728ED"/>
    <w:rsid w:val="006732B1"/>
    <w:rsid w:val="0067446F"/>
    <w:rsid w:val="006746A4"/>
    <w:rsid w:val="006752AE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10AE"/>
    <w:rsid w:val="00681211"/>
    <w:rsid w:val="00681B36"/>
    <w:rsid w:val="00682E14"/>
    <w:rsid w:val="006836FF"/>
    <w:rsid w:val="0068436C"/>
    <w:rsid w:val="0068545E"/>
    <w:rsid w:val="00685FD4"/>
    <w:rsid w:val="00686612"/>
    <w:rsid w:val="0068661E"/>
    <w:rsid w:val="0068685E"/>
    <w:rsid w:val="006904F2"/>
    <w:rsid w:val="00690A49"/>
    <w:rsid w:val="00690BB6"/>
    <w:rsid w:val="00691B30"/>
    <w:rsid w:val="00692C4D"/>
    <w:rsid w:val="00692CB8"/>
    <w:rsid w:val="00693E1F"/>
    <w:rsid w:val="00693ECB"/>
    <w:rsid w:val="00694797"/>
    <w:rsid w:val="0069496F"/>
    <w:rsid w:val="00695887"/>
    <w:rsid w:val="00695C67"/>
    <w:rsid w:val="00696051"/>
    <w:rsid w:val="006962C1"/>
    <w:rsid w:val="006971CE"/>
    <w:rsid w:val="00697733"/>
    <w:rsid w:val="006A254E"/>
    <w:rsid w:val="006A2C30"/>
    <w:rsid w:val="006A301C"/>
    <w:rsid w:val="006A3711"/>
    <w:rsid w:val="006A3CDF"/>
    <w:rsid w:val="006A3E2B"/>
    <w:rsid w:val="006A634A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BC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1D"/>
    <w:rsid w:val="006D3BE1"/>
    <w:rsid w:val="006D48FC"/>
    <w:rsid w:val="006D59F5"/>
    <w:rsid w:val="006D62BC"/>
    <w:rsid w:val="006D6450"/>
    <w:rsid w:val="006D6939"/>
    <w:rsid w:val="006D7845"/>
    <w:rsid w:val="006D7EB0"/>
    <w:rsid w:val="006E0138"/>
    <w:rsid w:val="006E0BB0"/>
    <w:rsid w:val="006E12C3"/>
    <w:rsid w:val="006E1A67"/>
    <w:rsid w:val="006E1BC7"/>
    <w:rsid w:val="006E2529"/>
    <w:rsid w:val="006E45F3"/>
    <w:rsid w:val="006E4A2F"/>
    <w:rsid w:val="006E4ED4"/>
    <w:rsid w:val="006E5E19"/>
    <w:rsid w:val="006E61C3"/>
    <w:rsid w:val="006E6742"/>
    <w:rsid w:val="006E799D"/>
    <w:rsid w:val="006F04ED"/>
    <w:rsid w:val="006F0593"/>
    <w:rsid w:val="006F1064"/>
    <w:rsid w:val="006F1EB7"/>
    <w:rsid w:val="006F483D"/>
    <w:rsid w:val="006F52E5"/>
    <w:rsid w:val="006F6066"/>
    <w:rsid w:val="006F6850"/>
    <w:rsid w:val="006F707E"/>
    <w:rsid w:val="006F79FD"/>
    <w:rsid w:val="007001DC"/>
    <w:rsid w:val="0070061B"/>
    <w:rsid w:val="007025CB"/>
    <w:rsid w:val="00702C3A"/>
    <w:rsid w:val="007034AA"/>
    <w:rsid w:val="00703C9D"/>
    <w:rsid w:val="0070490C"/>
    <w:rsid w:val="00705C38"/>
    <w:rsid w:val="00706465"/>
    <w:rsid w:val="0070695A"/>
    <w:rsid w:val="00706B9F"/>
    <w:rsid w:val="0070782D"/>
    <w:rsid w:val="00710401"/>
    <w:rsid w:val="007109C2"/>
    <w:rsid w:val="00711340"/>
    <w:rsid w:val="00712C42"/>
    <w:rsid w:val="00713DE4"/>
    <w:rsid w:val="00714C47"/>
    <w:rsid w:val="00716462"/>
    <w:rsid w:val="007205BE"/>
    <w:rsid w:val="00720888"/>
    <w:rsid w:val="00721084"/>
    <w:rsid w:val="00721262"/>
    <w:rsid w:val="00721D9B"/>
    <w:rsid w:val="0072211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64E"/>
    <w:rsid w:val="00744A64"/>
    <w:rsid w:val="00744D47"/>
    <w:rsid w:val="00744EA0"/>
    <w:rsid w:val="0074638D"/>
    <w:rsid w:val="00746484"/>
    <w:rsid w:val="0074704F"/>
    <w:rsid w:val="00747F48"/>
    <w:rsid w:val="00747F4C"/>
    <w:rsid w:val="00750BAE"/>
    <w:rsid w:val="00751091"/>
    <w:rsid w:val="00751B23"/>
    <w:rsid w:val="00751B83"/>
    <w:rsid w:val="00753F59"/>
    <w:rsid w:val="00754359"/>
    <w:rsid w:val="00754411"/>
    <w:rsid w:val="00754BD9"/>
    <w:rsid w:val="00754C16"/>
    <w:rsid w:val="00754E7A"/>
    <w:rsid w:val="0075540C"/>
    <w:rsid w:val="00755DB1"/>
    <w:rsid w:val="007574FC"/>
    <w:rsid w:val="00760975"/>
    <w:rsid w:val="00761FDA"/>
    <w:rsid w:val="00762017"/>
    <w:rsid w:val="007621FF"/>
    <w:rsid w:val="00763428"/>
    <w:rsid w:val="007634E3"/>
    <w:rsid w:val="00764194"/>
    <w:rsid w:val="00765ED3"/>
    <w:rsid w:val="0076681D"/>
    <w:rsid w:val="00766A65"/>
    <w:rsid w:val="00766C48"/>
    <w:rsid w:val="007671F5"/>
    <w:rsid w:val="007676B8"/>
    <w:rsid w:val="0077175C"/>
    <w:rsid w:val="00771870"/>
    <w:rsid w:val="00771BF9"/>
    <w:rsid w:val="0077256F"/>
    <w:rsid w:val="00772BE0"/>
    <w:rsid w:val="00772F8A"/>
    <w:rsid w:val="007739C6"/>
    <w:rsid w:val="00773BFF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6BE"/>
    <w:rsid w:val="0079162F"/>
    <w:rsid w:val="00794924"/>
    <w:rsid w:val="00794AE4"/>
    <w:rsid w:val="007A0BC2"/>
    <w:rsid w:val="007A1349"/>
    <w:rsid w:val="007A1F04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3F3A"/>
    <w:rsid w:val="007B5246"/>
    <w:rsid w:val="007B52CD"/>
    <w:rsid w:val="007B5B65"/>
    <w:rsid w:val="007B72BF"/>
    <w:rsid w:val="007B7DC1"/>
    <w:rsid w:val="007B7EDB"/>
    <w:rsid w:val="007C09F8"/>
    <w:rsid w:val="007C19AD"/>
    <w:rsid w:val="007C3598"/>
    <w:rsid w:val="007C3FA8"/>
    <w:rsid w:val="007C590B"/>
    <w:rsid w:val="007C68DA"/>
    <w:rsid w:val="007D0726"/>
    <w:rsid w:val="007D213B"/>
    <w:rsid w:val="007D229A"/>
    <w:rsid w:val="007D2F44"/>
    <w:rsid w:val="007D2F4D"/>
    <w:rsid w:val="007D3C7B"/>
    <w:rsid w:val="007D4178"/>
    <w:rsid w:val="007D4D33"/>
    <w:rsid w:val="007D7175"/>
    <w:rsid w:val="007D731C"/>
    <w:rsid w:val="007E1369"/>
    <w:rsid w:val="007E1A1B"/>
    <w:rsid w:val="007E1A88"/>
    <w:rsid w:val="007E3949"/>
    <w:rsid w:val="007E49FE"/>
    <w:rsid w:val="007E4C38"/>
    <w:rsid w:val="007E4C88"/>
    <w:rsid w:val="007E4E99"/>
    <w:rsid w:val="007E5278"/>
    <w:rsid w:val="007E585E"/>
    <w:rsid w:val="007E6F36"/>
    <w:rsid w:val="007E71F0"/>
    <w:rsid w:val="007E7DDF"/>
    <w:rsid w:val="007F11C8"/>
    <w:rsid w:val="007F1CFB"/>
    <w:rsid w:val="007F220B"/>
    <w:rsid w:val="007F27DD"/>
    <w:rsid w:val="007F49F7"/>
    <w:rsid w:val="007F642B"/>
    <w:rsid w:val="007F6880"/>
    <w:rsid w:val="007F76B4"/>
    <w:rsid w:val="008001B4"/>
    <w:rsid w:val="00800769"/>
    <w:rsid w:val="00800ED2"/>
    <w:rsid w:val="0080106E"/>
    <w:rsid w:val="00802E74"/>
    <w:rsid w:val="008049FD"/>
    <w:rsid w:val="00804B92"/>
    <w:rsid w:val="00804E21"/>
    <w:rsid w:val="00805092"/>
    <w:rsid w:val="008058C3"/>
    <w:rsid w:val="00806777"/>
    <w:rsid w:val="00806AAF"/>
    <w:rsid w:val="008070AC"/>
    <w:rsid w:val="00807D33"/>
    <w:rsid w:val="00810093"/>
    <w:rsid w:val="008101FD"/>
    <w:rsid w:val="00810230"/>
    <w:rsid w:val="00810D8D"/>
    <w:rsid w:val="00811835"/>
    <w:rsid w:val="00812CB7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74BF"/>
    <w:rsid w:val="00827DF4"/>
    <w:rsid w:val="00830DC3"/>
    <w:rsid w:val="00831555"/>
    <w:rsid w:val="00831F52"/>
    <w:rsid w:val="00832154"/>
    <w:rsid w:val="00832AD1"/>
    <w:rsid w:val="00832F5C"/>
    <w:rsid w:val="008359E0"/>
    <w:rsid w:val="008376F6"/>
    <w:rsid w:val="00837D5B"/>
    <w:rsid w:val="00840607"/>
    <w:rsid w:val="008411D0"/>
    <w:rsid w:val="00841CD2"/>
    <w:rsid w:val="00842B77"/>
    <w:rsid w:val="0084309F"/>
    <w:rsid w:val="00843A37"/>
    <w:rsid w:val="00843A3E"/>
    <w:rsid w:val="00845C12"/>
    <w:rsid w:val="008469D9"/>
    <w:rsid w:val="00846DC0"/>
    <w:rsid w:val="008474A7"/>
    <w:rsid w:val="008506B6"/>
    <w:rsid w:val="00850AE0"/>
    <w:rsid w:val="00850D1A"/>
    <w:rsid w:val="00851369"/>
    <w:rsid w:val="008524D2"/>
    <w:rsid w:val="00852E19"/>
    <w:rsid w:val="00852F62"/>
    <w:rsid w:val="008542D4"/>
    <w:rsid w:val="00856416"/>
    <w:rsid w:val="008567B1"/>
    <w:rsid w:val="00856833"/>
    <w:rsid w:val="00856840"/>
    <w:rsid w:val="00857C66"/>
    <w:rsid w:val="0086087C"/>
    <w:rsid w:val="008608A1"/>
    <w:rsid w:val="00860D8E"/>
    <w:rsid w:val="0086112D"/>
    <w:rsid w:val="0086167C"/>
    <w:rsid w:val="0086275E"/>
    <w:rsid w:val="00864440"/>
    <w:rsid w:val="00864D76"/>
    <w:rsid w:val="008650FC"/>
    <w:rsid w:val="008664B1"/>
    <w:rsid w:val="00866EB3"/>
    <w:rsid w:val="0086701A"/>
    <w:rsid w:val="00867BD2"/>
    <w:rsid w:val="008712FD"/>
    <w:rsid w:val="008716A1"/>
    <w:rsid w:val="00872D3F"/>
    <w:rsid w:val="008733E4"/>
    <w:rsid w:val="00873867"/>
    <w:rsid w:val="00873F15"/>
    <w:rsid w:val="00874096"/>
    <w:rsid w:val="008756A4"/>
    <w:rsid w:val="00875EE7"/>
    <w:rsid w:val="00875F73"/>
    <w:rsid w:val="008808A2"/>
    <w:rsid w:val="00880F30"/>
    <w:rsid w:val="00882585"/>
    <w:rsid w:val="008828BA"/>
    <w:rsid w:val="008833E8"/>
    <w:rsid w:val="00883484"/>
    <w:rsid w:val="00885953"/>
    <w:rsid w:val="00886CC9"/>
    <w:rsid w:val="00887B48"/>
    <w:rsid w:val="0089176E"/>
    <w:rsid w:val="008917E0"/>
    <w:rsid w:val="00891D98"/>
    <w:rsid w:val="00892365"/>
    <w:rsid w:val="00892BE5"/>
    <w:rsid w:val="0089387C"/>
    <w:rsid w:val="0089444E"/>
    <w:rsid w:val="008949DF"/>
    <w:rsid w:val="00894FFC"/>
    <w:rsid w:val="008951DB"/>
    <w:rsid w:val="00896C81"/>
    <w:rsid w:val="00896D83"/>
    <w:rsid w:val="008A0AB2"/>
    <w:rsid w:val="008A0CFC"/>
    <w:rsid w:val="008A12FE"/>
    <w:rsid w:val="008A208B"/>
    <w:rsid w:val="008A28B6"/>
    <w:rsid w:val="008A2BB1"/>
    <w:rsid w:val="008A3466"/>
    <w:rsid w:val="008A389F"/>
    <w:rsid w:val="008A3D02"/>
    <w:rsid w:val="008A5940"/>
    <w:rsid w:val="008A6BE0"/>
    <w:rsid w:val="008A6D74"/>
    <w:rsid w:val="008A73B2"/>
    <w:rsid w:val="008A7C9C"/>
    <w:rsid w:val="008B00E0"/>
    <w:rsid w:val="008B043F"/>
    <w:rsid w:val="008B0808"/>
    <w:rsid w:val="008B0AEC"/>
    <w:rsid w:val="008B1423"/>
    <w:rsid w:val="008B1E53"/>
    <w:rsid w:val="008B1E5B"/>
    <w:rsid w:val="008B1FF7"/>
    <w:rsid w:val="008B289C"/>
    <w:rsid w:val="008B389D"/>
    <w:rsid w:val="008B3C1A"/>
    <w:rsid w:val="008B3C5C"/>
    <w:rsid w:val="008B5299"/>
    <w:rsid w:val="008B5A5F"/>
    <w:rsid w:val="008B5AB0"/>
    <w:rsid w:val="008B6054"/>
    <w:rsid w:val="008B7B08"/>
    <w:rsid w:val="008C098A"/>
    <w:rsid w:val="008C0DCA"/>
    <w:rsid w:val="008C13F0"/>
    <w:rsid w:val="008C161A"/>
    <w:rsid w:val="008C1F26"/>
    <w:rsid w:val="008C2A3A"/>
    <w:rsid w:val="008C4327"/>
    <w:rsid w:val="008C475E"/>
    <w:rsid w:val="008C4C7E"/>
    <w:rsid w:val="008C5C46"/>
    <w:rsid w:val="008C6184"/>
    <w:rsid w:val="008C785E"/>
    <w:rsid w:val="008C7C2A"/>
    <w:rsid w:val="008D0AFB"/>
    <w:rsid w:val="008D1511"/>
    <w:rsid w:val="008D1B3D"/>
    <w:rsid w:val="008D2530"/>
    <w:rsid w:val="008D32DF"/>
    <w:rsid w:val="008D35E9"/>
    <w:rsid w:val="008D3959"/>
    <w:rsid w:val="008D3966"/>
    <w:rsid w:val="008D41AC"/>
    <w:rsid w:val="008D4352"/>
    <w:rsid w:val="008D4957"/>
    <w:rsid w:val="008D5278"/>
    <w:rsid w:val="008D60BC"/>
    <w:rsid w:val="008D6D7B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EC"/>
    <w:rsid w:val="008E5BF2"/>
    <w:rsid w:val="008E5C81"/>
    <w:rsid w:val="008E5D9D"/>
    <w:rsid w:val="008F0713"/>
    <w:rsid w:val="008F0A38"/>
    <w:rsid w:val="008F0F84"/>
    <w:rsid w:val="008F1014"/>
    <w:rsid w:val="008F11C9"/>
    <w:rsid w:val="008F19EC"/>
    <w:rsid w:val="008F1EBF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3802"/>
    <w:rsid w:val="0090696D"/>
    <w:rsid w:val="00906AC4"/>
    <w:rsid w:val="00906CD6"/>
    <w:rsid w:val="00906E4D"/>
    <w:rsid w:val="00906F31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204C5"/>
    <w:rsid w:val="0092076E"/>
    <w:rsid w:val="0092180D"/>
    <w:rsid w:val="00921909"/>
    <w:rsid w:val="009232C9"/>
    <w:rsid w:val="00923608"/>
    <w:rsid w:val="009238E5"/>
    <w:rsid w:val="00923F12"/>
    <w:rsid w:val="00924A59"/>
    <w:rsid w:val="00924FF8"/>
    <w:rsid w:val="0092568D"/>
    <w:rsid w:val="009258B1"/>
    <w:rsid w:val="00925BA8"/>
    <w:rsid w:val="00926DA7"/>
    <w:rsid w:val="00927F01"/>
    <w:rsid w:val="00927F8B"/>
    <w:rsid w:val="0093094D"/>
    <w:rsid w:val="009313DE"/>
    <w:rsid w:val="009328C7"/>
    <w:rsid w:val="009336EC"/>
    <w:rsid w:val="00933F56"/>
    <w:rsid w:val="00934C13"/>
    <w:rsid w:val="00935228"/>
    <w:rsid w:val="009355A2"/>
    <w:rsid w:val="00935F9E"/>
    <w:rsid w:val="00936D98"/>
    <w:rsid w:val="00937C14"/>
    <w:rsid w:val="009413C8"/>
    <w:rsid w:val="00941AFD"/>
    <w:rsid w:val="00942BC2"/>
    <w:rsid w:val="00942C80"/>
    <w:rsid w:val="00943197"/>
    <w:rsid w:val="009435F2"/>
    <w:rsid w:val="0094409D"/>
    <w:rsid w:val="009442DF"/>
    <w:rsid w:val="0094518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2972"/>
    <w:rsid w:val="0095380C"/>
    <w:rsid w:val="00954353"/>
    <w:rsid w:val="009543C7"/>
    <w:rsid w:val="00955065"/>
    <w:rsid w:val="0095582A"/>
    <w:rsid w:val="00955C0A"/>
    <w:rsid w:val="00955C4F"/>
    <w:rsid w:val="009572B1"/>
    <w:rsid w:val="00960CC8"/>
    <w:rsid w:val="00964C0A"/>
    <w:rsid w:val="009657F1"/>
    <w:rsid w:val="0096625D"/>
    <w:rsid w:val="0096691C"/>
    <w:rsid w:val="00966C8D"/>
    <w:rsid w:val="009709F8"/>
    <w:rsid w:val="00972929"/>
    <w:rsid w:val="00972F91"/>
    <w:rsid w:val="009731E2"/>
    <w:rsid w:val="00973827"/>
    <w:rsid w:val="009742D3"/>
    <w:rsid w:val="00975C12"/>
    <w:rsid w:val="00977BA7"/>
    <w:rsid w:val="00980517"/>
    <w:rsid w:val="00981446"/>
    <w:rsid w:val="009817B2"/>
    <w:rsid w:val="0098194F"/>
    <w:rsid w:val="009826C8"/>
    <w:rsid w:val="00983687"/>
    <w:rsid w:val="009836E4"/>
    <w:rsid w:val="00983AE9"/>
    <w:rsid w:val="00983B10"/>
    <w:rsid w:val="0098412F"/>
    <w:rsid w:val="00985F28"/>
    <w:rsid w:val="00986149"/>
    <w:rsid w:val="00986176"/>
    <w:rsid w:val="00986A2F"/>
    <w:rsid w:val="00986E7F"/>
    <w:rsid w:val="00987048"/>
    <w:rsid w:val="00987536"/>
    <w:rsid w:val="00990BD5"/>
    <w:rsid w:val="009917BA"/>
    <w:rsid w:val="0099196F"/>
    <w:rsid w:val="009925CC"/>
    <w:rsid w:val="00992B98"/>
    <w:rsid w:val="0099359F"/>
    <w:rsid w:val="00993621"/>
    <w:rsid w:val="009940CD"/>
    <w:rsid w:val="00994871"/>
    <w:rsid w:val="00994AE7"/>
    <w:rsid w:val="00994E08"/>
    <w:rsid w:val="009951F9"/>
    <w:rsid w:val="00995B11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4EF"/>
    <w:rsid w:val="009A2DF9"/>
    <w:rsid w:val="009A3A86"/>
    <w:rsid w:val="009A44AC"/>
    <w:rsid w:val="009A4869"/>
    <w:rsid w:val="009A4A5E"/>
    <w:rsid w:val="009A5708"/>
    <w:rsid w:val="009A60A9"/>
    <w:rsid w:val="009A6554"/>
    <w:rsid w:val="009A6A53"/>
    <w:rsid w:val="009A6A6B"/>
    <w:rsid w:val="009B0104"/>
    <w:rsid w:val="009B1D89"/>
    <w:rsid w:val="009B1EF9"/>
    <w:rsid w:val="009B26AC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39BC"/>
    <w:rsid w:val="009C42FF"/>
    <w:rsid w:val="009C4BC2"/>
    <w:rsid w:val="009C4D22"/>
    <w:rsid w:val="009C7320"/>
    <w:rsid w:val="009C7B37"/>
    <w:rsid w:val="009C7C7A"/>
    <w:rsid w:val="009D0729"/>
    <w:rsid w:val="009D0F66"/>
    <w:rsid w:val="009D1A06"/>
    <w:rsid w:val="009D1BA4"/>
    <w:rsid w:val="009D22E4"/>
    <w:rsid w:val="009D22F7"/>
    <w:rsid w:val="009D319C"/>
    <w:rsid w:val="009D4A25"/>
    <w:rsid w:val="009D5615"/>
    <w:rsid w:val="009D5994"/>
    <w:rsid w:val="009D5BAB"/>
    <w:rsid w:val="009D6A0A"/>
    <w:rsid w:val="009D70C0"/>
    <w:rsid w:val="009E058F"/>
    <w:rsid w:val="009E0A9E"/>
    <w:rsid w:val="009E19A2"/>
    <w:rsid w:val="009E2BBB"/>
    <w:rsid w:val="009E3AFD"/>
    <w:rsid w:val="009E3CDD"/>
    <w:rsid w:val="009E4B16"/>
    <w:rsid w:val="009E51F7"/>
    <w:rsid w:val="009E5C60"/>
    <w:rsid w:val="009E64DB"/>
    <w:rsid w:val="009E6794"/>
    <w:rsid w:val="009E7189"/>
    <w:rsid w:val="009E7E46"/>
    <w:rsid w:val="009E7FC1"/>
    <w:rsid w:val="009F013D"/>
    <w:rsid w:val="009F01E1"/>
    <w:rsid w:val="009F033C"/>
    <w:rsid w:val="009F0B4D"/>
    <w:rsid w:val="009F1096"/>
    <w:rsid w:val="009F150E"/>
    <w:rsid w:val="009F27AD"/>
    <w:rsid w:val="009F3FB5"/>
    <w:rsid w:val="009F521F"/>
    <w:rsid w:val="009F553C"/>
    <w:rsid w:val="009F59F8"/>
    <w:rsid w:val="009F6A27"/>
    <w:rsid w:val="009F7C3F"/>
    <w:rsid w:val="00A005B0"/>
    <w:rsid w:val="00A01F17"/>
    <w:rsid w:val="00A022A5"/>
    <w:rsid w:val="00A03A22"/>
    <w:rsid w:val="00A04634"/>
    <w:rsid w:val="00A055E9"/>
    <w:rsid w:val="00A06119"/>
    <w:rsid w:val="00A07709"/>
    <w:rsid w:val="00A07A48"/>
    <w:rsid w:val="00A108EE"/>
    <w:rsid w:val="00A10BB8"/>
    <w:rsid w:val="00A11F13"/>
    <w:rsid w:val="00A1200D"/>
    <w:rsid w:val="00A12515"/>
    <w:rsid w:val="00A137E4"/>
    <w:rsid w:val="00A14813"/>
    <w:rsid w:val="00A1566A"/>
    <w:rsid w:val="00A165BF"/>
    <w:rsid w:val="00A172E8"/>
    <w:rsid w:val="00A17335"/>
    <w:rsid w:val="00A175EB"/>
    <w:rsid w:val="00A179FF"/>
    <w:rsid w:val="00A2048B"/>
    <w:rsid w:val="00A21A36"/>
    <w:rsid w:val="00A2233C"/>
    <w:rsid w:val="00A25294"/>
    <w:rsid w:val="00A254EE"/>
    <w:rsid w:val="00A25561"/>
    <w:rsid w:val="00A25BE7"/>
    <w:rsid w:val="00A26ECA"/>
    <w:rsid w:val="00A27008"/>
    <w:rsid w:val="00A27CDF"/>
    <w:rsid w:val="00A309BE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3F2"/>
    <w:rsid w:val="00A366E4"/>
    <w:rsid w:val="00A4376F"/>
    <w:rsid w:val="00A43FD8"/>
    <w:rsid w:val="00A4446B"/>
    <w:rsid w:val="00A446EA"/>
    <w:rsid w:val="00A45282"/>
    <w:rsid w:val="00A4549F"/>
    <w:rsid w:val="00A45968"/>
    <w:rsid w:val="00A45B9B"/>
    <w:rsid w:val="00A462FE"/>
    <w:rsid w:val="00A469A7"/>
    <w:rsid w:val="00A50135"/>
    <w:rsid w:val="00A501C9"/>
    <w:rsid w:val="00A50506"/>
    <w:rsid w:val="00A51DA4"/>
    <w:rsid w:val="00A533B0"/>
    <w:rsid w:val="00A53F55"/>
    <w:rsid w:val="00A5417B"/>
    <w:rsid w:val="00A54599"/>
    <w:rsid w:val="00A54B82"/>
    <w:rsid w:val="00A54C2B"/>
    <w:rsid w:val="00A569D4"/>
    <w:rsid w:val="00A57F1A"/>
    <w:rsid w:val="00A60163"/>
    <w:rsid w:val="00A6038D"/>
    <w:rsid w:val="00A60CF0"/>
    <w:rsid w:val="00A60CFB"/>
    <w:rsid w:val="00A61429"/>
    <w:rsid w:val="00A61514"/>
    <w:rsid w:val="00A61645"/>
    <w:rsid w:val="00A62080"/>
    <w:rsid w:val="00A630A2"/>
    <w:rsid w:val="00A632B8"/>
    <w:rsid w:val="00A63BF3"/>
    <w:rsid w:val="00A64110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961"/>
    <w:rsid w:val="00A8056E"/>
    <w:rsid w:val="00A82D58"/>
    <w:rsid w:val="00A83844"/>
    <w:rsid w:val="00A8399D"/>
    <w:rsid w:val="00A83E3D"/>
    <w:rsid w:val="00A8443A"/>
    <w:rsid w:val="00A84498"/>
    <w:rsid w:val="00A8479C"/>
    <w:rsid w:val="00A8557B"/>
    <w:rsid w:val="00A85A05"/>
    <w:rsid w:val="00A8692A"/>
    <w:rsid w:val="00A86D63"/>
    <w:rsid w:val="00A87797"/>
    <w:rsid w:val="00A90E72"/>
    <w:rsid w:val="00A91C37"/>
    <w:rsid w:val="00A91F3B"/>
    <w:rsid w:val="00A922A2"/>
    <w:rsid w:val="00A9327B"/>
    <w:rsid w:val="00A93B69"/>
    <w:rsid w:val="00A93BAE"/>
    <w:rsid w:val="00A963C7"/>
    <w:rsid w:val="00A96ABC"/>
    <w:rsid w:val="00AA13AC"/>
    <w:rsid w:val="00AA1626"/>
    <w:rsid w:val="00AA1C25"/>
    <w:rsid w:val="00AA3DB7"/>
    <w:rsid w:val="00AA51F5"/>
    <w:rsid w:val="00AA5E3B"/>
    <w:rsid w:val="00AA619B"/>
    <w:rsid w:val="00AA68B4"/>
    <w:rsid w:val="00AB0543"/>
    <w:rsid w:val="00AB0AC9"/>
    <w:rsid w:val="00AB185A"/>
    <w:rsid w:val="00AB19E1"/>
    <w:rsid w:val="00AB1A3A"/>
    <w:rsid w:val="00AB1BA7"/>
    <w:rsid w:val="00AB1E04"/>
    <w:rsid w:val="00AB29CF"/>
    <w:rsid w:val="00AB3027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C0705"/>
    <w:rsid w:val="00AC0E47"/>
    <w:rsid w:val="00AC109B"/>
    <w:rsid w:val="00AC25D6"/>
    <w:rsid w:val="00AC74DA"/>
    <w:rsid w:val="00AC7A2B"/>
    <w:rsid w:val="00AC7C25"/>
    <w:rsid w:val="00AD0A51"/>
    <w:rsid w:val="00AD0B37"/>
    <w:rsid w:val="00AD11F7"/>
    <w:rsid w:val="00AD1DB7"/>
    <w:rsid w:val="00AD2852"/>
    <w:rsid w:val="00AD2EEC"/>
    <w:rsid w:val="00AD3976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089"/>
    <w:rsid w:val="00AF25D5"/>
    <w:rsid w:val="00AF329B"/>
    <w:rsid w:val="00AF3DBB"/>
    <w:rsid w:val="00AF43E1"/>
    <w:rsid w:val="00AF5194"/>
    <w:rsid w:val="00AF53EF"/>
    <w:rsid w:val="00AF73C3"/>
    <w:rsid w:val="00AF795C"/>
    <w:rsid w:val="00B00752"/>
    <w:rsid w:val="00B026C1"/>
    <w:rsid w:val="00B029C2"/>
    <w:rsid w:val="00B02B9C"/>
    <w:rsid w:val="00B0353B"/>
    <w:rsid w:val="00B040B2"/>
    <w:rsid w:val="00B10558"/>
    <w:rsid w:val="00B12F5B"/>
    <w:rsid w:val="00B130EA"/>
    <w:rsid w:val="00B1365E"/>
    <w:rsid w:val="00B136FA"/>
    <w:rsid w:val="00B14477"/>
    <w:rsid w:val="00B156A9"/>
    <w:rsid w:val="00B15F83"/>
    <w:rsid w:val="00B160FF"/>
    <w:rsid w:val="00B1616C"/>
    <w:rsid w:val="00B16322"/>
    <w:rsid w:val="00B1662E"/>
    <w:rsid w:val="00B16A6F"/>
    <w:rsid w:val="00B17F25"/>
    <w:rsid w:val="00B22146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6FF6"/>
    <w:rsid w:val="00B27284"/>
    <w:rsid w:val="00B27B3A"/>
    <w:rsid w:val="00B30B4E"/>
    <w:rsid w:val="00B31246"/>
    <w:rsid w:val="00B326FF"/>
    <w:rsid w:val="00B33374"/>
    <w:rsid w:val="00B340AA"/>
    <w:rsid w:val="00B3447B"/>
    <w:rsid w:val="00B34A9F"/>
    <w:rsid w:val="00B34B80"/>
    <w:rsid w:val="00B35CDA"/>
    <w:rsid w:val="00B36010"/>
    <w:rsid w:val="00B377BE"/>
    <w:rsid w:val="00B37D97"/>
    <w:rsid w:val="00B411BD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457"/>
    <w:rsid w:val="00B45876"/>
    <w:rsid w:val="00B45AD5"/>
    <w:rsid w:val="00B51542"/>
    <w:rsid w:val="00B51D1D"/>
    <w:rsid w:val="00B530CF"/>
    <w:rsid w:val="00B5310E"/>
    <w:rsid w:val="00B53F88"/>
    <w:rsid w:val="00B549D7"/>
    <w:rsid w:val="00B54ACC"/>
    <w:rsid w:val="00B54DCB"/>
    <w:rsid w:val="00B551F3"/>
    <w:rsid w:val="00B55AC2"/>
    <w:rsid w:val="00B560C9"/>
    <w:rsid w:val="00B56533"/>
    <w:rsid w:val="00B567AC"/>
    <w:rsid w:val="00B56CFC"/>
    <w:rsid w:val="00B57777"/>
    <w:rsid w:val="00B57A17"/>
    <w:rsid w:val="00B61BE2"/>
    <w:rsid w:val="00B61F47"/>
    <w:rsid w:val="00B6266F"/>
    <w:rsid w:val="00B62E0B"/>
    <w:rsid w:val="00B63215"/>
    <w:rsid w:val="00B634D8"/>
    <w:rsid w:val="00B63C32"/>
    <w:rsid w:val="00B6400D"/>
    <w:rsid w:val="00B64040"/>
    <w:rsid w:val="00B64434"/>
    <w:rsid w:val="00B65E2B"/>
    <w:rsid w:val="00B70275"/>
    <w:rsid w:val="00B711CE"/>
    <w:rsid w:val="00B71DC8"/>
    <w:rsid w:val="00B746C6"/>
    <w:rsid w:val="00B7604C"/>
    <w:rsid w:val="00B762E6"/>
    <w:rsid w:val="00B7652C"/>
    <w:rsid w:val="00B766BF"/>
    <w:rsid w:val="00B76FA6"/>
    <w:rsid w:val="00B80910"/>
    <w:rsid w:val="00B818F4"/>
    <w:rsid w:val="00B81BC9"/>
    <w:rsid w:val="00B8222F"/>
    <w:rsid w:val="00B82615"/>
    <w:rsid w:val="00B832F0"/>
    <w:rsid w:val="00B83444"/>
    <w:rsid w:val="00B836ED"/>
    <w:rsid w:val="00B83E39"/>
    <w:rsid w:val="00B84D66"/>
    <w:rsid w:val="00B853BE"/>
    <w:rsid w:val="00B8540B"/>
    <w:rsid w:val="00B86476"/>
    <w:rsid w:val="00B86A3D"/>
    <w:rsid w:val="00B875C7"/>
    <w:rsid w:val="00B87D41"/>
    <w:rsid w:val="00B90060"/>
    <w:rsid w:val="00B90D10"/>
    <w:rsid w:val="00B90FE5"/>
    <w:rsid w:val="00B919AD"/>
    <w:rsid w:val="00B91A2B"/>
    <w:rsid w:val="00B93204"/>
    <w:rsid w:val="00B93940"/>
    <w:rsid w:val="00B9497E"/>
    <w:rsid w:val="00B94B4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A3D63"/>
    <w:rsid w:val="00BA515A"/>
    <w:rsid w:val="00BA713C"/>
    <w:rsid w:val="00BA7DA9"/>
    <w:rsid w:val="00BB1548"/>
    <w:rsid w:val="00BB1CE7"/>
    <w:rsid w:val="00BB2FD3"/>
    <w:rsid w:val="00BB2FDF"/>
    <w:rsid w:val="00BB2FFF"/>
    <w:rsid w:val="00BB3C35"/>
    <w:rsid w:val="00BB548D"/>
    <w:rsid w:val="00BB5FCB"/>
    <w:rsid w:val="00BB604B"/>
    <w:rsid w:val="00BB6A6E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21CB"/>
    <w:rsid w:val="00BD2F3B"/>
    <w:rsid w:val="00BD3372"/>
    <w:rsid w:val="00BD4750"/>
    <w:rsid w:val="00BD50AA"/>
    <w:rsid w:val="00BD5135"/>
    <w:rsid w:val="00BD59DE"/>
    <w:rsid w:val="00BD6536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903"/>
    <w:rsid w:val="00BE4B20"/>
    <w:rsid w:val="00BE5FC4"/>
    <w:rsid w:val="00BE7C4D"/>
    <w:rsid w:val="00BE7F6A"/>
    <w:rsid w:val="00BF0274"/>
    <w:rsid w:val="00BF08C4"/>
    <w:rsid w:val="00BF0BAF"/>
    <w:rsid w:val="00BF19CE"/>
    <w:rsid w:val="00BF2039"/>
    <w:rsid w:val="00BF230F"/>
    <w:rsid w:val="00BF2B6F"/>
    <w:rsid w:val="00BF2C87"/>
    <w:rsid w:val="00BF351A"/>
    <w:rsid w:val="00BF3914"/>
    <w:rsid w:val="00BF464D"/>
    <w:rsid w:val="00BF49B1"/>
    <w:rsid w:val="00BF49BD"/>
    <w:rsid w:val="00BF5552"/>
    <w:rsid w:val="00BF73F2"/>
    <w:rsid w:val="00BF7509"/>
    <w:rsid w:val="00C00095"/>
    <w:rsid w:val="00C01671"/>
    <w:rsid w:val="00C02419"/>
    <w:rsid w:val="00C024B9"/>
    <w:rsid w:val="00C02766"/>
    <w:rsid w:val="00C037F4"/>
    <w:rsid w:val="00C03EE8"/>
    <w:rsid w:val="00C04A26"/>
    <w:rsid w:val="00C05BEC"/>
    <w:rsid w:val="00C06E7D"/>
    <w:rsid w:val="00C0791B"/>
    <w:rsid w:val="00C07E66"/>
    <w:rsid w:val="00C1112B"/>
    <w:rsid w:val="00C11A88"/>
    <w:rsid w:val="00C12012"/>
    <w:rsid w:val="00C12874"/>
    <w:rsid w:val="00C12BC1"/>
    <w:rsid w:val="00C12C88"/>
    <w:rsid w:val="00C13168"/>
    <w:rsid w:val="00C13268"/>
    <w:rsid w:val="00C13BDA"/>
    <w:rsid w:val="00C13FFD"/>
    <w:rsid w:val="00C14632"/>
    <w:rsid w:val="00C15330"/>
    <w:rsid w:val="00C158AF"/>
    <w:rsid w:val="00C16C30"/>
    <w:rsid w:val="00C17546"/>
    <w:rsid w:val="00C20A00"/>
    <w:rsid w:val="00C21673"/>
    <w:rsid w:val="00C21C7A"/>
    <w:rsid w:val="00C22116"/>
    <w:rsid w:val="00C23130"/>
    <w:rsid w:val="00C23D92"/>
    <w:rsid w:val="00C23F79"/>
    <w:rsid w:val="00C24B4D"/>
    <w:rsid w:val="00C255A5"/>
    <w:rsid w:val="00C2584B"/>
    <w:rsid w:val="00C25942"/>
    <w:rsid w:val="00C25DD9"/>
    <w:rsid w:val="00C2663F"/>
    <w:rsid w:val="00C26DB8"/>
    <w:rsid w:val="00C323B6"/>
    <w:rsid w:val="00C330C4"/>
    <w:rsid w:val="00C3400F"/>
    <w:rsid w:val="00C34B64"/>
    <w:rsid w:val="00C34C36"/>
    <w:rsid w:val="00C3525B"/>
    <w:rsid w:val="00C352B3"/>
    <w:rsid w:val="00C354B0"/>
    <w:rsid w:val="00C364F9"/>
    <w:rsid w:val="00C3654C"/>
    <w:rsid w:val="00C36BF5"/>
    <w:rsid w:val="00C36DBC"/>
    <w:rsid w:val="00C376BA"/>
    <w:rsid w:val="00C40373"/>
    <w:rsid w:val="00C4082D"/>
    <w:rsid w:val="00C40AE6"/>
    <w:rsid w:val="00C40E27"/>
    <w:rsid w:val="00C411AF"/>
    <w:rsid w:val="00C4138D"/>
    <w:rsid w:val="00C418B6"/>
    <w:rsid w:val="00C41E3A"/>
    <w:rsid w:val="00C4304C"/>
    <w:rsid w:val="00C43315"/>
    <w:rsid w:val="00C4373F"/>
    <w:rsid w:val="00C44815"/>
    <w:rsid w:val="00C452F5"/>
    <w:rsid w:val="00C46417"/>
    <w:rsid w:val="00C46555"/>
    <w:rsid w:val="00C46B15"/>
    <w:rsid w:val="00C46F7D"/>
    <w:rsid w:val="00C479B5"/>
    <w:rsid w:val="00C50242"/>
    <w:rsid w:val="00C5034D"/>
    <w:rsid w:val="00C5050E"/>
    <w:rsid w:val="00C50E99"/>
    <w:rsid w:val="00C51881"/>
    <w:rsid w:val="00C52744"/>
    <w:rsid w:val="00C53C47"/>
    <w:rsid w:val="00C53EB3"/>
    <w:rsid w:val="00C542D4"/>
    <w:rsid w:val="00C54D71"/>
    <w:rsid w:val="00C55FFA"/>
    <w:rsid w:val="00C563F5"/>
    <w:rsid w:val="00C570F7"/>
    <w:rsid w:val="00C57716"/>
    <w:rsid w:val="00C6026C"/>
    <w:rsid w:val="00C6133E"/>
    <w:rsid w:val="00C6251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3092"/>
    <w:rsid w:val="00C73566"/>
    <w:rsid w:val="00C74D6C"/>
    <w:rsid w:val="00C75A6B"/>
    <w:rsid w:val="00C763B6"/>
    <w:rsid w:val="00C7644F"/>
    <w:rsid w:val="00C768F6"/>
    <w:rsid w:val="00C80073"/>
    <w:rsid w:val="00C80AF7"/>
    <w:rsid w:val="00C80DEA"/>
    <w:rsid w:val="00C81114"/>
    <w:rsid w:val="00C8239B"/>
    <w:rsid w:val="00C832DC"/>
    <w:rsid w:val="00C8377F"/>
    <w:rsid w:val="00C8554F"/>
    <w:rsid w:val="00C8646D"/>
    <w:rsid w:val="00C904D7"/>
    <w:rsid w:val="00C91118"/>
    <w:rsid w:val="00C91DE3"/>
    <w:rsid w:val="00C92C7F"/>
    <w:rsid w:val="00C9369D"/>
    <w:rsid w:val="00C93EED"/>
    <w:rsid w:val="00C944FA"/>
    <w:rsid w:val="00C95854"/>
    <w:rsid w:val="00C95E25"/>
    <w:rsid w:val="00C95EFF"/>
    <w:rsid w:val="00C96E6F"/>
    <w:rsid w:val="00C97872"/>
    <w:rsid w:val="00CA0532"/>
    <w:rsid w:val="00CA2241"/>
    <w:rsid w:val="00CA2F8F"/>
    <w:rsid w:val="00CA388F"/>
    <w:rsid w:val="00CA3BD7"/>
    <w:rsid w:val="00CA3CDD"/>
    <w:rsid w:val="00CA403B"/>
    <w:rsid w:val="00CA42F6"/>
    <w:rsid w:val="00CA505A"/>
    <w:rsid w:val="00CA59DD"/>
    <w:rsid w:val="00CA732D"/>
    <w:rsid w:val="00CA7890"/>
    <w:rsid w:val="00CB008E"/>
    <w:rsid w:val="00CB01FA"/>
    <w:rsid w:val="00CB0737"/>
    <w:rsid w:val="00CB097A"/>
    <w:rsid w:val="00CB1460"/>
    <w:rsid w:val="00CB152A"/>
    <w:rsid w:val="00CB26EC"/>
    <w:rsid w:val="00CB2D2A"/>
    <w:rsid w:val="00CB5758"/>
    <w:rsid w:val="00CB5B1E"/>
    <w:rsid w:val="00CB5B8F"/>
    <w:rsid w:val="00CB6B93"/>
    <w:rsid w:val="00CB787A"/>
    <w:rsid w:val="00CC0242"/>
    <w:rsid w:val="00CC0C4A"/>
    <w:rsid w:val="00CC17F0"/>
    <w:rsid w:val="00CC1853"/>
    <w:rsid w:val="00CC1FAE"/>
    <w:rsid w:val="00CC24B9"/>
    <w:rsid w:val="00CC3A23"/>
    <w:rsid w:val="00CC737C"/>
    <w:rsid w:val="00CC7E5F"/>
    <w:rsid w:val="00CD0384"/>
    <w:rsid w:val="00CD087D"/>
    <w:rsid w:val="00CD0F5D"/>
    <w:rsid w:val="00CD1C0B"/>
    <w:rsid w:val="00CD239A"/>
    <w:rsid w:val="00CD3D64"/>
    <w:rsid w:val="00CD5512"/>
    <w:rsid w:val="00CD6587"/>
    <w:rsid w:val="00CD6E3D"/>
    <w:rsid w:val="00CD71AB"/>
    <w:rsid w:val="00CD77EC"/>
    <w:rsid w:val="00CE0109"/>
    <w:rsid w:val="00CE17BF"/>
    <w:rsid w:val="00CE1FC5"/>
    <w:rsid w:val="00CE2141"/>
    <w:rsid w:val="00CE3ABC"/>
    <w:rsid w:val="00CE453C"/>
    <w:rsid w:val="00CE46E5"/>
    <w:rsid w:val="00CE485A"/>
    <w:rsid w:val="00CE4A79"/>
    <w:rsid w:val="00CE5279"/>
    <w:rsid w:val="00CE5A78"/>
    <w:rsid w:val="00CE776B"/>
    <w:rsid w:val="00CE78AE"/>
    <w:rsid w:val="00CE7E62"/>
    <w:rsid w:val="00CF195E"/>
    <w:rsid w:val="00CF19DA"/>
    <w:rsid w:val="00CF1B52"/>
    <w:rsid w:val="00CF1C7F"/>
    <w:rsid w:val="00CF1CC0"/>
    <w:rsid w:val="00CF24F8"/>
    <w:rsid w:val="00CF2653"/>
    <w:rsid w:val="00CF2BB7"/>
    <w:rsid w:val="00CF3EC9"/>
    <w:rsid w:val="00CF4247"/>
    <w:rsid w:val="00CF5263"/>
    <w:rsid w:val="00CF60B5"/>
    <w:rsid w:val="00D004FA"/>
    <w:rsid w:val="00D006C0"/>
    <w:rsid w:val="00D013DB"/>
    <w:rsid w:val="00D01B21"/>
    <w:rsid w:val="00D01E2F"/>
    <w:rsid w:val="00D03102"/>
    <w:rsid w:val="00D03727"/>
    <w:rsid w:val="00D0378A"/>
    <w:rsid w:val="00D05132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1359"/>
    <w:rsid w:val="00D11B0B"/>
    <w:rsid w:val="00D12293"/>
    <w:rsid w:val="00D126B6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4F1"/>
    <w:rsid w:val="00D17FD6"/>
    <w:rsid w:val="00D20A84"/>
    <w:rsid w:val="00D20B8B"/>
    <w:rsid w:val="00D2162C"/>
    <w:rsid w:val="00D21A3C"/>
    <w:rsid w:val="00D222E1"/>
    <w:rsid w:val="00D22A37"/>
    <w:rsid w:val="00D233F1"/>
    <w:rsid w:val="00D24452"/>
    <w:rsid w:val="00D256F8"/>
    <w:rsid w:val="00D26670"/>
    <w:rsid w:val="00D2685C"/>
    <w:rsid w:val="00D26A3B"/>
    <w:rsid w:val="00D27F5D"/>
    <w:rsid w:val="00D302FD"/>
    <w:rsid w:val="00D3038A"/>
    <w:rsid w:val="00D306CF"/>
    <w:rsid w:val="00D3098D"/>
    <w:rsid w:val="00D31A02"/>
    <w:rsid w:val="00D31F38"/>
    <w:rsid w:val="00D3323C"/>
    <w:rsid w:val="00D33456"/>
    <w:rsid w:val="00D3396F"/>
    <w:rsid w:val="00D33D4D"/>
    <w:rsid w:val="00D34A0B"/>
    <w:rsid w:val="00D36234"/>
    <w:rsid w:val="00D36371"/>
    <w:rsid w:val="00D36533"/>
    <w:rsid w:val="00D437D8"/>
    <w:rsid w:val="00D4401D"/>
    <w:rsid w:val="00D44994"/>
    <w:rsid w:val="00D44F4D"/>
    <w:rsid w:val="00D45DF3"/>
    <w:rsid w:val="00D46174"/>
    <w:rsid w:val="00D461A2"/>
    <w:rsid w:val="00D46F14"/>
    <w:rsid w:val="00D4745B"/>
    <w:rsid w:val="00D47B57"/>
    <w:rsid w:val="00D47DD0"/>
    <w:rsid w:val="00D50183"/>
    <w:rsid w:val="00D517C3"/>
    <w:rsid w:val="00D51BA8"/>
    <w:rsid w:val="00D51D12"/>
    <w:rsid w:val="00D524F2"/>
    <w:rsid w:val="00D52777"/>
    <w:rsid w:val="00D5362B"/>
    <w:rsid w:val="00D55072"/>
    <w:rsid w:val="00D551B5"/>
    <w:rsid w:val="00D555B3"/>
    <w:rsid w:val="00D55AF6"/>
    <w:rsid w:val="00D5679D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066"/>
    <w:rsid w:val="00D6613E"/>
    <w:rsid w:val="00D66E18"/>
    <w:rsid w:val="00D6734D"/>
    <w:rsid w:val="00D679CF"/>
    <w:rsid w:val="00D679D3"/>
    <w:rsid w:val="00D7124D"/>
    <w:rsid w:val="00D7356F"/>
    <w:rsid w:val="00D73587"/>
    <w:rsid w:val="00D73EBB"/>
    <w:rsid w:val="00D751FB"/>
    <w:rsid w:val="00D754D6"/>
    <w:rsid w:val="00D761AA"/>
    <w:rsid w:val="00D76FAE"/>
    <w:rsid w:val="00D777D7"/>
    <w:rsid w:val="00D778BD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7DA"/>
    <w:rsid w:val="00D919E6"/>
    <w:rsid w:val="00D91BE1"/>
    <w:rsid w:val="00D91DFF"/>
    <w:rsid w:val="00D91ED3"/>
    <w:rsid w:val="00D92AF4"/>
    <w:rsid w:val="00D92C29"/>
    <w:rsid w:val="00D93027"/>
    <w:rsid w:val="00D936E2"/>
    <w:rsid w:val="00D95104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E7A"/>
    <w:rsid w:val="00DA4195"/>
    <w:rsid w:val="00DA430C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B82"/>
    <w:rsid w:val="00DB485D"/>
    <w:rsid w:val="00DC1327"/>
    <w:rsid w:val="00DC1350"/>
    <w:rsid w:val="00DC14C8"/>
    <w:rsid w:val="00DC1AFB"/>
    <w:rsid w:val="00DC204F"/>
    <w:rsid w:val="00DC3237"/>
    <w:rsid w:val="00DC3F72"/>
    <w:rsid w:val="00DC41A4"/>
    <w:rsid w:val="00DC5672"/>
    <w:rsid w:val="00DC60A2"/>
    <w:rsid w:val="00DC6600"/>
    <w:rsid w:val="00DC67BD"/>
    <w:rsid w:val="00DC6924"/>
    <w:rsid w:val="00DC71F2"/>
    <w:rsid w:val="00DD0196"/>
    <w:rsid w:val="00DD1B7A"/>
    <w:rsid w:val="00DD2025"/>
    <w:rsid w:val="00DD22EA"/>
    <w:rsid w:val="00DD23A0"/>
    <w:rsid w:val="00DD2F8D"/>
    <w:rsid w:val="00DD3EF5"/>
    <w:rsid w:val="00DD53FA"/>
    <w:rsid w:val="00DD5F42"/>
    <w:rsid w:val="00DD617B"/>
    <w:rsid w:val="00DD66C0"/>
    <w:rsid w:val="00DE0E59"/>
    <w:rsid w:val="00DE0F6C"/>
    <w:rsid w:val="00DE1A44"/>
    <w:rsid w:val="00DE1BAF"/>
    <w:rsid w:val="00DE219B"/>
    <w:rsid w:val="00DE2BD0"/>
    <w:rsid w:val="00DE3C4B"/>
    <w:rsid w:val="00DE52E3"/>
    <w:rsid w:val="00DE53E1"/>
    <w:rsid w:val="00DE5706"/>
    <w:rsid w:val="00DE7C00"/>
    <w:rsid w:val="00DF03E9"/>
    <w:rsid w:val="00DF03ED"/>
    <w:rsid w:val="00DF04EE"/>
    <w:rsid w:val="00DF0BF4"/>
    <w:rsid w:val="00DF179D"/>
    <w:rsid w:val="00DF1DBD"/>
    <w:rsid w:val="00DF1E9C"/>
    <w:rsid w:val="00DF32DC"/>
    <w:rsid w:val="00DF4572"/>
    <w:rsid w:val="00DF4658"/>
    <w:rsid w:val="00DF6C8B"/>
    <w:rsid w:val="00DF6F17"/>
    <w:rsid w:val="00DF70DD"/>
    <w:rsid w:val="00DF789C"/>
    <w:rsid w:val="00DF78FA"/>
    <w:rsid w:val="00DF7B56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37F6"/>
    <w:rsid w:val="00E04022"/>
    <w:rsid w:val="00E05D92"/>
    <w:rsid w:val="00E0728F"/>
    <w:rsid w:val="00E0755C"/>
    <w:rsid w:val="00E1032C"/>
    <w:rsid w:val="00E1147D"/>
    <w:rsid w:val="00E13044"/>
    <w:rsid w:val="00E14A7E"/>
    <w:rsid w:val="00E151E1"/>
    <w:rsid w:val="00E15D0F"/>
    <w:rsid w:val="00E17619"/>
    <w:rsid w:val="00E17805"/>
    <w:rsid w:val="00E20F79"/>
    <w:rsid w:val="00E21278"/>
    <w:rsid w:val="00E22CCD"/>
    <w:rsid w:val="00E22FBD"/>
    <w:rsid w:val="00E23A11"/>
    <w:rsid w:val="00E23B8A"/>
    <w:rsid w:val="00E23FB7"/>
    <w:rsid w:val="00E245BA"/>
    <w:rsid w:val="00E24A27"/>
    <w:rsid w:val="00E25F89"/>
    <w:rsid w:val="00E30206"/>
    <w:rsid w:val="00E30561"/>
    <w:rsid w:val="00E30B88"/>
    <w:rsid w:val="00E30F9A"/>
    <w:rsid w:val="00E32D62"/>
    <w:rsid w:val="00E339DC"/>
    <w:rsid w:val="00E33E15"/>
    <w:rsid w:val="00E361B8"/>
    <w:rsid w:val="00E36A1B"/>
    <w:rsid w:val="00E42041"/>
    <w:rsid w:val="00E429ED"/>
    <w:rsid w:val="00E43F37"/>
    <w:rsid w:val="00E4475B"/>
    <w:rsid w:val="00E450ED"/>
    <w:rsid w:val="00E475DC"/>
    <w:rsid w:val="00E4791B"/>
    <w:rsid w:val="00E47B7E"/>
    <w:rsid w:val="00E47E31"/>
    <w:rsid w:val="00E5029F"/>
    <w:rsid w:val="00E50AC6"/>
    <w:rsid w:val="00E50F86"/>
    <w:rsid w:val="00E51485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6925"/>
    <w:rsid w:val="00E57162"/>
    <w:rsid w:val="00E5733D"/>
    <w:rsid w:val="00E61CC0"/>
    <w:rsid w:val="00E6277B"/>
    <w:rsid w:val="00E62B0F"/>
    <w:rsid w:val="00E64424"/>
    <w:rsid w:val="00E64C99"/>
    <w:rsid w:val="00E64CD3"/>
    <w:rsid w:val="00E64D72"/>
    <w:rsid w:val="00E65B99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41AC"/>
    <w:rsid w:val="00E75174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519F"/>
    <w:rsid w:val="00E85CC3"/>
    <w:rsid w:val="00E863D0"/>
    <w:rsid w:val="00E8644A"/>
    <w:rsid w:val="00E87D3C"/>
    <w:rsid w:val="00E90279"/>
    <w:rsid w:val="00E90635"/>
    <w:rsid w:val="00E909A1"/>
    <w:rsid w:val="00E90B64"/>
    <w:rsid w:val="00E90BFF"/>
    <w:rsid w:val="00E916C0"/>
    <w:rsid w:val="00E91D33"/>
    <w:rsid w:val="00E91F04"/>
    <w:rsid w:val="00E91F35"/>
    <w:rsid w:val="00E95BA6"/>
    <w:rsid w:val="00E96B8E"/>
    <w:rsid w:val="00E97648"/>
    <w:rsid w:val="00E9784F"/>
    <w:rsid w:val="00E979BB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D61"/>
    <w:rsid w:val="00EA65AD"/>
    <w:rsid w:val="00EA7933"/>
    <w:rsid w:val="00EA7F39"/>
    <w:rsid w:val="00EA7FCF"/>
    <w:rsid w:val="00EB0887"/>
    <w:rsid w:val="00EB0B39"/>
    <w:rsid w:val="00EB0CA3"/>
    <w:rsid w:val="00EB104F"/>
    <w:rsid w:val="00EB112D"/>
    <w:rsid w:val="00EB1B27"/>
    <w:rsid w:val="00EB1DA8"/>
    <w:rsid w:val="00EB2693"/>
    <w:rsid w:val="00EB2C71"/>
    <w:rsid w:val="00EB3D4D"/>
    <w:rsid w:val="00EB4250"/>
    <w:rsid w:val="00EB4CFF"/>
    <w:rsid w:val="00EB5476"/>
    <w:rsid w:val="00EB5F29"/>
    <w:rsid w:val="00EB70B0"/>
    <w:rsid w:val="00EB7633"/>
    <w:rsid w:val="00EB768D"/>
    <w:rsid w:val="00EB7736"/>
    <w:rsid w:val="00EC08AB"/>
    <w:rsid w:val="00EC1563"/>
    <w:rsid w:val="00EC2905"/>
    <w:rsid w:val="00EC2E2D"/>
    <w:rsid w:val="00EC462B"/>
    <w:rsid w:val="00EC4723"/>
    <w:rsid w:val="00EC56E0"/>
    <w:rsid w:val="00EC5794"/>
    <w:rsid w:val="00EC6057"/>
    <w:rsid w:val="00EC635E"/>
    <w:rsid w:val="00EC6847"/>
    <w:rsid w:val="00EC71C2"/>
    <w:rsid w:val="00EC7DB6"/>
    <w:rsid w:val="00ED162F"/>
    <w:rsid w:val="00ED2E52"/>
    <w:rsid w:val="00ED2F1F"/>
    <w:rsid w:val="00ED3024"/>
    <w:rsid w:val="00ED50B6"/>
    <w:rsid w:val="00ED5FE4"/>
    <w:rsid w:val="00ED71C5"/>
    <w:rsid w:val="00ED77A8"/>
    <w:rsid w:val="00ED7CC7"/>
    <w:rsid w:val="00EE09F8"/>
    <w:rsid w:val="00EE16FA"/>
    <w:rsid w:val="00EE3C42"/>
    <w:rsid w:val="00EE3D4F"/>
    <w:rsid w:val="00EE505C"/>
    <w:rsid w:val="00EE51C5"/>
    <w:rsid w:val="00EE534D"/>
    <w:rsid w:val="00EE5560"/>
    <w:rsid w:val="00EE6F1E"/>
    <w:rsid w:val="00EE7586"/>
    <w:rsid w:val="00EF0348"/>
    <w:rsid w:val="00EF1F9C"/>
    <w:rsid w:val="00EF2E1D"/>
    <w:rsid w:val="00EF4366"/>
    <w:rsid w:val="00EF4CD6"/>
    <w:rsid w:val="00EF55A0"/>
    <w:rsid w:val="00EF572D"/>
    <w:rsid w:val="00EF63D1"/>
    <w:rsid w:val="00EF6513"/>
    <w:rsid w:val="00EF6683"/>
    <w:rsid w:val="00EF6AEE"/>
    <w:rsid w:val="00EF7002"/>
    <w:rsid w:val="00EF769B"/>
    <w:rsid w:val="00F027BA"/>
    <w:rsid w:val="00F03249"/>
    <w:rsid w:val="00F03E79"/>
    <w:rsid w:val="00F0628D"/>
    <w:rsid w:val="00F06651"/>
    <w:rsid w:val="00F07DE6"/>
    <w:rsid w:val="00F1056C"/>
    <w:rsid w:val="00F107F1"/>
    <w:rsid w:val="00F10D24"/>
    <w:rsid w:val="00F10FC1"/>
    <w:rsid w:val="00F112FD"/>
    <w:rsid w:val="00F133A1"/>
    <w:rsid w:val="00F13ECD"/>
    <w:rsid w:val="00F155CE"/>
    <w:rsid w:val="00F16BF2"/>
    <w:rsid w:val="00F17C8B"/>
    <w:rsid w:val="00F17EAE"/>
    <w:rsid w:val="00F21789"/>
    <w:rsid w:val="00F218D4"/>
    <w:rsid w:val="00F2250A"/>
    <w:rsid w:val="00F2371E"/>
    <w:rsid w:val="00F24788"/>
    <w:rsid w:val="00F2640F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0D17"/>
    <w:rsid w:val="00F41F05"/>
    <w:rsid w:val="00F42B26"/>
    <w:rsid w:val="00F433BD"/>
    <w:rsid w:val="00F44EC5"/>
    <w:rsid w:val="00F46848"/>
    <w:rsid w:val="00F47498"/>
    <w:rsid w:val="00F5115F"/>
    <w:rsid w:val="00F512B2"/>
    <w:rsid w:val="00F5283D"/>
    <w:rsid w:val="00F52967"/>
    <w:rsid w:val="00F52ABA"/>
    <w:rsid w:val="00F52BC7"/>
    <w:rsid w:val="00F52BD1"/>
    <w:rsid w:val="00F53BF4"/>
    <w:rsid w:val="00F53D09"/>
    <w:rsid w:val="00F54266"/>
    <w:rsid w:val="00F55043"/>
    <w:rsid w:val="00F5516B"/>
    <w:rsid w:val="00F56DCF"/>
    <w:rsid w:val="00F57034"/>
    <w:rsid w:val="00F5711C"/>
    <w:rsid w:val="00F57CC3"/>
    <w:rsid w:val="00F60BE9"/>
    <w:rsid w:val="00F61FD8"/>
    <w:rsid w:val="00F62102"/>
    <w:rsid w:val="00F62DBF"/>
    <w:rsid w:val="00F641FC"/>
    <w:rsid w:val="00F64606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586B"/>
    <w:rsid w:val="00F75AEB"/>
    <w:rsid w:val="00F75F2F"/>
    <w:rsid w:val="00F76445"/>
    <w:rsid w:val="00F76DE4"/>
    <w:rsid w:val="00F76ECC"/>
    <w:rsid w:val="00F80399"/>
    <w:rsid w:val="00F812B3"/>
    <w:rsid w:val="00F812C8"/>
    <w:rsid w:val="00F8132D"/>
    <w:rsid w:val="00F81796"/>
    <w:rsid w:val="00F818AE"/>
    <w:rsid w:val="00F81B40"/>
    <w:rsid w:val="00F820C4"/>
    <w:rsid w:val="00F82125"/>
    <w:rsid w:val="00F836B6"/>
    <w:rsid w:val="00F83829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B6F"/>
    <w:rsid w:val="00F93D72"/>
    <w:rsid w:val="00F93E65"/>
    <w:rsid w:val="00F94070"/>
    <w:rsid w:val="00F950B5"/>
    <w:rsid w:val="00F9513F"/>
    <w:rsid w:val="00F97908"/>
    <w:rsid w:val="00F97B43"/>
    <w:rsid w:val="00FA010D"/>
    <w:rsid w:val="00FA07F8"/>
    <w:rsid w:val="00FA105C"/>
    <w:rsid w:val="00FA13B1"/>
    <w:rsid w:val="00FA1475"/>
    <w:rsid w:val="00FA148A"/>
    <w:rsid w:val="00FA27C8"/>
    <w:rsid w:val="00FA3B76"/>
    <w:rsid w:val="00FA4D66"/>
    <w:rsid w:val="00FA5A4E"/>
    <w:rsid w:val="00FA7074"/>
    <w:rsid w:val="00FB0063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17AE"/>
    <w:rsid w:val="00FC31C2"/>
    <w:rsid w:val="00FC4729"/>
    <w:rsid w:val="00FC4A8C"/>
    <w:rsid w:val="00FC53DB"/>
    <w:rsid w:val="00FC54FF"/>
    <w:rsid w:val="00FC5FC2"/>
    <w:rsid w:val="00FC6177"/>
    <w:rsid w:val="00FC63D1"/>
    <w:rsid w:val="00FC7528"/>
    <w:rsid w:val="00FD01D4"/>
    <w:rsid w:val="00FD0572"/>
    <w:rsid w:val="00FD15B7"/>
    <w:rsid w:val="00FD1A97"/>
    <w:rsid w:val="00FD2865"/>
    <w:rsid w:val="00FD2D7B"/>
    <w:rsid w:val="00FD37F6"/>
    <w:rsid w:val="00FD4589"/>
    <w:rsid w:val="00FD473E"/>
    <w:rsid w:val="00FD5008"/>
    <w:rsid w:val="00FD7DF9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D20"/>
    <w:rsid w:val="00FE6FB9"/>
    <w:rsid w:val="00FE7549"/>
    <w:rsid w:val="00FE7811"/>
    <w:rsid w:val="00FE7BCC"/>
    <w:rsid w:val="00FF0F6A"/>
    <w:rsid w:val="00FF126D"/>
    <w:rsid w:val="00FF2310"/>
    <w:rsid w:val="00FF269B"/>
    <w:rsid w:val="00FF2E73"/>
    <w:rsid w:val="00FF374D"/>
    <w:rsid w:val="00FF4AE2"/>
    <w:rsid w:val="00FF50A8"/>
    <w:rsid w:val="00FF571E"/>
    <w:rsid w:val="00FF62E3"/>
    <w:rsid w:val="00FF6866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C2E298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5B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uiPriority w:val="9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2F6A3A"/>
  </w:style>
  <w:style w:type="paragraph" w:customStyle="1" w:styleId="TAH">
    <w:name w:val="TAH"/>
    <w:basedOn w:val="TAC"/>
    <w:link w:val="TAHCar"/>
    <w:rsid w:val="008E5D9D"/>
    <w:rPr>
      <w:b/>
    </w:rPr>
  </w:style>
  <w:style w:type="paragraph" w:customStyle="1" w:styleId="TAC">
    <w:name w:val="TAC"/>
    <w:basedOn w:val="Normal"/>
    <w:link w:val="TACChar"/>
    <w:rsid w:val="008E5D9D"/>
    <w:pPr>
      <w:keepNext/>
      <w:keepLines/>
      <w:autoSpaceDE/>
      <w:autoSpaceDN/>
      <w:adjustRightInd/>
      <w:snapToGrid/>
      <w:spacing w:after="0"/>
      <w:jc w:val="center"/>
    </w:pPr>
    <w:rPr>
      <w:rFonts w:ascii="Arial" w:eastAsiaTheme="minorEastAsia" w:hAnsi="Arial"/>
      <w:sz w:val="18"/>
      <w:szCs w:val="20"/>
      <w:lang w:val="x-none"/>
    </w:rPr>
  </w:style>
  <w:style w:type="character" w:customStyle="1" w:styleId="TACChar">
    <w:name w:val="TAC Char"/>
    <w:link w:val="TAC"/>
    <w:locked/>
    <w:rsid w:val="008E5D9D"/>
    <w:rPr>
      <w:rFonts w:ascii="Arial" w:eastAsiaTheme="minorEastAsia" w:hAnsi="Arial"/>
      <w:sz w:val="18"/>
      <w:lang w:val="x-none"/>
    </w:rPr>
  </w:style>
  <w:style w:type="character" w:customStyle="1" w:styleId="TAHCar">
    <w:name w:val="TAH Car"/>
    <w:link w:val="TAH"/>
    <w:rsid w:val="008E5D9D"/>
    <w:rPr>
      <w:rFonts w:ascii="Arial" w:eastAsiaTheme="minorEastAsia" w:hAnsi="Arial"/>
      <w:b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7B0112-38BD-4D5A-BC41-E5576D5CF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1726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gaoxiang (Z)</dc:creator>
  <cp:lastModifiedBy>Huawei</cp:lastModifiedBy>
  <cp:revision>21</cp:revision>
  <cp:lastPrinted>2007-06-18T22:08:00Z</cp:lastPrinted>
  <dcterms:created xsi:type="dcterms:W3CDTF">2020-04-09T01:12:00Z</dcterms:created>
  <dcterms:modified xsi:type="dcterms:W3CDTF">2020-04-10T17:15:00Z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(3)77nO/HQJ9vULvbHUUqClm4U8qLWKswijPRgr/TAp/y25p/xlhLYqEuzDG0LPVntegfFnslpu
nmb1Ovic6hMsErk1CNnD7QjNs9+xSSNpe7PFJGPS3RhfcPQQK5AaliG0hJxL+n2mLkqUjomg
Uz5R/gYHcXIhhYnwHYi99mKzG95DV1GCcHtLdE/lBcWPyuvwNKrARCe6SGG9GyX/qwskfBy7
BxFJHWFpLjUfh7GoZx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lrVqopnOlpJQho69RlkDvVhOlnLKSHHNyGN4tpoisZcUB+pyqzEhmU
ufWda69JWAF/cG+iPp/zbTQZ1zENu1RidbxZ6WcuQCT97NpxP/D30y7BOlK0YNTrLuqPTqwz
/BubMmv47l4kdRX+v5ak8KZznMOIOFsZ2R7W6HYyipY0+gMIB0cLeIkDvhKMkzfWoLlNBWCN
uvXAH5GzIbKJb7roEeuKNeA5VO8KP0P4CReA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HGQCe9RLupCTU331hhDpGjERc69KLycyv8nc
bWCSy4X8HzGf/beRdvLtew6pukfigA==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1585190166</vt:lpwstr>
  </property>
</Properties>
</file>