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63BD" w14:textId="681363C3" w:rsidR="0021191B" w:rsidRDefault="00145125">
      <w:pPr>
        <w:pStyle w:val="Header"/>
        <w:widowControl w:val="0"/>
        <w:rPr>
          <w:rFonts w:ascii="Arial" w:hAnsi="Arial" w:cs="Arial"/>
          <w:b/>
          <w:bCs/>
          <w:lang w:val="de-DE"/>
        </w:rPr>
      </w:pPr>
      <w:r>
        <w:rPr>
          <w:rFonts w:ascii="Arial" w:hAnsi="Arial" w:cs="Arial"/>
          <w:b/>
          <w:bCs/>
          <w:lang w:val="de-DE"/>
        </w:rPr>
        <w:t>3GPP TSG RAN WG1#100e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E17BAB">
        <w:rPr>
          <w:rFonts w:ascii="Arial" w:hAnsi="Arial" w:cs="Arial"/>
          <w:b/>
          <w:bCs/>
          <w:lang w:val="de-DE"/>
        </w:rPr>
        <w:t>2001341</w:t>
      </w:r>
    </w:p>
    <w:p w14:paraId="1C2163BE" w14:textId="77777777" w:rsidR="0021191B" w:rsidRDefault="00145125">
      <w:pPr>
        <w:pStyle w:val="Header"/>
        <w:widowControl w:val="0"/>
        <w:rPr>
          <w:rFonts w:ascii="Arial" w:hAnsi="Arial" w:cs="Arial"/>
          <w:b/>
          <w:bCs/>
          <w:lang w:val="en-GB"/>
        </w:rPr>
      </w:pPr>
      <w:r>
        <w:rPr>
          <w:rFonts w:ascii="Arial" w:eastAsia="MS Mincho" w:hAnsi="Arial" w:cs="Arial"/>
          <w:b/>
          <w:bCs/>
          <w:lang w:val="en-GB" w:eastAsia="ja-JP"/>
        </w:rPr>
        <w:t>24</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 – 6</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March </w:t>
      </w:r>
      <w:r>
        <w:rPr>
          <w:rFonts w:ascii="Arial" w:eastAsia="MS Mincho" w:hAnsi="Arial" w:cs="Arial"/>
          <w:b/>
          <w:bCs/>
          <w:lang w:eastAsia="ja-JP"/>
        </w:rPr>
        <w:t>2020</w:t>
      </w:r>
    </w:p>
    <w:p w14:paraId="1C2163BF" w14:textId="77777777" w:rsidR="0021191B" w:rsidRDefault="0021191B">
      <w:pPr>
        <w:pBdr>
          <w:top w:val="single" w:sz="4" w:space="2" w:color="auto"/>
        </w:pBdr>
        <w:spacing w:after="0"/>
        <w:rPr>
          <w:rFonts w:ascii="Arial" w:hAnsi="Arial" w:cs="Arial"/>
          <w:b/>
          <w:kern w:val="2"/>
          <w:sz w:val="24"/>
          <w:highlight w:val="yellow"/>
          <w:lang w:val="en-GB" w:eastAsia="zh-CN"/>
        </w:rPr>
      </w:pPr>
    </w:p>
    <w:p w14:paraId="1C2163C0"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1C2163C1"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Motorola Mobility, Lenovo</w:t>
      </w:r>
    </w:p>
    <w:p w14:paraId="1C2163C2" w14:textId="2D13FEC5"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E17BAB" w:rsidRPr="00E17BAB">
        <w:rPr>
          <w:rFonts w:ascii="Arial" w:hAnsi="Arial" w:cs="Arial"/>
          <w:b/>
          <w:bCs/>
          <w:szCs w:val="20"/>
          <w:lang w:val="en-GB" w:eastAsia="zh-CN"/>
        </w:rPr>
        <w:t>Feature Lead Summary: Email discussion [100e-NR-unlic-NRU-DL_Signals_and_Channels-02] on available LBT bandwidth/RB set</w:t>
      </w:r>
    </w:p>
    <w:p w14:paraId="1C2163C3"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4A74582C" w14:textId="6C6772BD" w:rsidR="00744336" w:rsidRDefault="00744336" w:rsidP="00744336">
      <w:pPr>
        <w:pStyle w:val="Heading1"/>
      </w:pPr>
      <w:r>
        <w:t>Executive Summary</w:t>
      </w:r>
    </w:p>
    <w:p w14:paraId="0FD465FD" w14:textId="77777777" w:rsidR="00744336" w:rsidRPr="00744336" w:rsidRDefault="00744336" w:rsidP="00744336">
      <w:pPr>
        <w:rPr>
          <w:b/>
          <w:sz w:val="28"/>
        </w:rPr>
      </w:pPr>
      <w:r w:rsidRPr="00744336">
        <w:rPr>
          <w:b/>
          <w:sz w:val="28"/>
        </w:rPr>
        <w:t>Q1: Do you agree on the proposal by Huawei (quoted below)</w:t>
      </w:r>
    </w:p>
    <w:tbl>
      <w:tblPr>
        <w:tblStyle w:val="TableGrid"/>
        <w:tblW w:w="9307" w:type="dxa"/>
        <w:tblLayout w:type="fixed"/>
        <w:tblLook w:val="04A0" w:firstRow="1" w:lastRow="0" w:firstColumn="1" w:lastColumn="0" w:noHBand="0" w:noVBand="1"/>
      </w:tblPr>
      <w:tblGrid>
        <w:gridCol w:w="9307"/>
      </w:tblGrid>
      <w:tr w:rsidR="00744336" w14:paraId="17F2D433" w14:textId="77777777" w:rsidTr="00D82E3A">
        <w:tc>
          <w:tcPr>
            <w:tcW w:w="9307" w:type="dxa"/>
          </w:tcPr>
          <w:p w14:paraId="625953DB" w14:textId="77777777" w:rsidR="00744336" w:rsidRDefault="00744336" w:rsidP="00D82E3A">
            <w:pPr>
              <w:rPr>
                <w:b/>
              </w:rPr>
            </w:pPr>
            <w:r>
              <w:t>When there are multiple switch points within a COT, the indication of available LBT bandwidth/RB set is valid until next UL/DL switch point, where gNB is required to perform CAT2 LBT.</w:t>
            </w:r>
          </w:p>
        </w:tc>
      </w:tr>
    </w:tbl>
    <w:p w14:paraId="57A9A5EF" w14:textId="0C95EB31" w:rsidR="00744336" w:rsidRDefault="00744336" w:rsidP="00744336">
      <w:pPr>
        <w:rPr>
          <w:lang w:eastAsia="zh-CN"/>
        </w:rPr>
      </w:pPr>
    </w:p>
    <w:p w14:paraId="52411FED" w14:textId="77777777" w:rsidR="00744336" w:rsidRDefault="00744336" w:rsidP="00744336">
      <w:pPr>
        <w:rPr>
          <w:b/>
        </w:rPr>
      </w:pPr>
      <w:r w:rsidRPr="00710BEB">
        <w:rPr>
          <w:b/>
          <w:highlight w:val="cyan"/>
        </w:rPr>
        <w:t>FL Observation:</w:t>
      </w:r>
    </w:p>
    <w:p w14:paraId="2772B1B9" w14:textId="77777777" w:rsidR="00744336" w:rsidRDefault="00744336" w:rsidP="00744336">
      <w:pPr>
        <w:rPr>
          <w:b/>
        </w:rPr>
      </w:pPr>
      <w:r>
        <w:rPr>
          <w:b/>
        </w:rPr>
        <w:t>Overall, there is no consensus to adopt Huawei's proposal, several comments state that the issue can be handled by gNB implementation.</w:t>
      </w:r>
    </w:p>
    <w:p w14:paraId="7618CBE3" w14:textId="77777777" w:rsidR="00744336" w:rsidRDefault="00744336" w:rsidP="00744336">
      <w:pPr>
        <w:rPr>
          <w:b/>
        </w:rPr>
      </w:pPr>
      <w:r w:rsidRPr="00710BEB">
        <w:rPr>
          <w:b/>
          <w:highlight w:val="cyan"/>
        </w:rPr>
        <w:t>FL Suggestion:</w:t>
      </w:r>
    </w:p>
    <w:p w14:paraId="3052C0D2" w14:textId="23B6F2FF" w:rsidR="00744336" w:rsidRDefault="00744336" w:rsidP="00744336">
      <w:r>
        <w:rPr>
          <w:b/>
        </w:rPr>
        <w:t>No further discussion on this proposal as part of RAN1#100e.</w:t>
      </w:r>
    </w:p>
    <w:p w14:paraId="6E6C77E9" w14:textId="66F754FB" w:rsidR="00744336" w:rsidRDefault="00744336" w:rsidP="00744336">
      <w:pPr>
        <w:rPr>
          <w:lang w:eastAsia="zh-CN"/>
        </w:rPr>
      </w:pPr>
    </w:p>
    <w:p w14:paraId="1CE4E5EF" w14:textId="77777777" w:rsidR="00744336" w:rsidRPr="00744336" w:rsidRDefault="00744336" w:rsidP="00744336">
      <w:pPr>
        <w:rPr>
          <w:b/>
          <w:sz w:val="28"/>
        </w:rPr>
      </w:pPr>
      <w:r w:rsidRPr="00744336">
        <w:rPr>
          <w:b/>
          <w:sz w:val="28"/>
        </w:rPr>
        <w:t>Q2: Do you agree on the proposals by Mediatek and/or Nokia (quoted below)</w:t>
      </w:r>
    </w:p>
    <w:tbl>
      <w:tblPr>
        <w:tblStyle w:val="TableGrid"/>
        <w:tblW w:w="9307" w:type="dxa"/>
        <w:tblLayout w:type="fixed"/>
        <w:tblLook w:val="04A0" w:firstRow="1" w:lastRow="0" w:firstColumn="1" w:lastColumn="0" w:noHBand="0" w:noVBand="1"/>
      </w:tblPr>
      <w:tblGrid>
        <w:gridCol w:w="9307"/>
      </w:tblGrid>
      <w:tr w:rsidR="00744336" w14:paraId="75F7B64B" w14:textId="77777777" w:rsidTr="00D82E3A">
        <w:tc>
          <w:tcPr>
            <w:tcW w:w="9307" w:type="dxa"/>
          </w:tcPr>
          <w:p w14:paraId="1455B7B3" w14:textId="77777777" w:rsidR="00744336" w:rsidRDefault="00744336" w:rsidP="00D82E3A">
            <w:r>
              <w:t>Mediatek:</w:t>
            </w:r>
          </w:p>
          <w:p w14:paraId="37751882" w14:textId="77777777" w:rsidR="00744336" w:rsidRDefault="00744336" w:rsidP="00D82E3A">
            <w:r>
              <w:t>RAN1 should further specify UE behaviour on a RB set indicated as unavailable for DL reception, e.g., not performing blind decoding for the PDCCH candidate and not performing CSI-RS measurements on the RB set(s) indicated as not available.</w:t>
            </w:r>
          </w:p>
          <w:p w14:paraId="2239FBD6" w14:textId="77777777" w:rsidR="00744336" w:rsidRDefault="00744336" w:rsidP="00D82E3A"/>
          <w:p w14:paraId="257EF498" w14:textId="77777777" w:rsidR="00744336" w:rsidRDefault="00744336" w:rsidP="00D82E3A">
            <w:r>
              <w:t>Nokia:</w:t>
            </w:r>
          </w:p>
          <w:p w14:paraId="127A395F" w14:textId="77777777" w:rsidR="00744336" w:rsidRDefault="00744336" w:rsidP="00D82E3A">
            <w:r>
              <w:t>Specify that a UE is not expected to monitor PDCCH in RB-set(s) indicated as unavailable.</w:t>
            </w:r>
          </w:p>
        </w:tc>
      </w:tr>
    </w:tbl>
    <w:p w14:paraId="398420A3" w14:textId="3B1951B5" w:rsidR="00744336" w:rsidRDefault="00744336" w:rsidP="00744336">
      <w:pPr>
        <w:rPr>
          <w:lang w:eastAsia="zh-CN"/>
        </w:rPr>
      </w:pPr>
    </w:p>
    <w:p w14:paraId="687C7F31" w14:textId="77777777" w:rsidR="00744336" w:rsidRDefault="00744336" w:rsidP="00744336">
      <w:pPr>
        <w:rPr>
          <w:b/>
        </w:rPr>
      </w:pPr>
      <w:r w:rsidRPr="00710BEB">
        <w:rPr>
          <w:b/>
          <w:highlight w:val="cyan"/>
        </w:rPr>
        <w:t>FL Observation:</w:t>
      </w:r>
    </w:p>
    <w:p w14:paraId="0B286B32" w14:textId="77777777" w:rsidR="00744336" w:rsidRDefault="00744336" w:rsidP="00744336">
      <w:pPr>
        <w:rPr>
          <w:b/>
        </w:rPr>
      </w:pPr>
      <w:r>
        <w:rPr>
          <w:b/>
        </w:rPr>
        <w:t>A majority of companies agrees to s</w:t>
      </w:r>
      <w:r w:rsidRPr="002E0AD1">
        <w:rPr>
          <w:b/>
        </w:rPr>
        <w:t>pecify</w:t>
      </w:r>
      <w:r>
        <w:rPr>
          <w:b/>
        </w:rPr>
        <w:t xml:space="preserve"> that </w:t>
      </w:r>
      <w:r w:rsidRPr="002E0AD1">
        <w:rPr>
          <w:b/>
        </w:rPr>
        <w:t xml:space="preserve">a UE </w:t>
      </w:r>
      <w:r>
        <w:rPr>
          <w:b/>
        </w:rPr>
        <w:t>may skip</w:t>
      </w:r>
      <w:r w:rsidRPr="002E0AD1">
        <w:rPr>
          <w:b/>
        </w:rPr>
        <w:t xml:space="preserve"> monitor</w:t>
      </w:r>
      <w:r>
        <w:rPr>
          <w:b/>
        </w:rPr>
        <w:t>ing</w:t>
      </w:r>
      <w:r w:rsidRPr="002E0AD1">
        <w:rPr>
          <w:b/>
        </w:rPr>
        <w:t xml:space="preserve"> PDCCH in RB-set(s) indicated as unavailable.</w:t>
      </w:r>
      <w:r>
        <w:rPr>
          <w:b/>
        </w:rPr>
        <w:t xml:space="preserve"> There is little support expressed to skip </w:t>
      </w:r>
      <w:r w:rsidRPr="002E0AD1">
        <w:rPr>
          <w:b/>
        </w:rPr>
        <w:t>performing CSI-RS measurements in RB-set(s) indicated as unavailable.</w:t>
      </w:r>
    </w:p>
    <w:p w14:paraId="28A52253" w14:textId="77777777" w:rsidR="00744336" w:rsidRDefault="00744336" w:rsidP="00744336">
      <w:pPr>
        <w:rPr>
          <w:b/>
        </w:rPr>
      </w:pPr>
      <w:r w:rsidRPr="00710BEB">
        <w:rPr>
          <w:b/>
          <w:highlight w:val="cyan"/>
        </w:rPr>
        <w:t>FL Suggestion:</w:t>
      </w:r>
    </w:p>
    <w:p w14:paraId="622296BA" w14:textId="77777777" w:rsidR="00744336" w:rsidRDefault="00744336" w:rsidP="00744336">
      <w:r>
        <w:rPr>
          <w:b/>
        </w:rPr>
        <w:t xml:space="preserve">Discuss a draft CR for the following proposal starting 2 March 2020: </w:t>
      </w:r>
      <w:r>
        <w:rPr>
          <w:i/>
        </w:rPr>
        <w:t>A</w:t>
      </w:r>
      <w:r w:rsidRPr="002E0AD1">
        <w:rPr>
          <w:i/>
        </w:rPr>
        <w:t xml:space="preserve"> UE may skip monitoring PDCCH in RB-set(s) indicated as unavailable.</w:t>
      </w:r>
    </w:p>
    <w:p w14:paraId="55606D56" w14:textId="68227AC0" w:rsidR="00744336" w:rsidRDefault="00744336" w:rsidP="00744336">
      <w:pPr>
        <w:rPr>
          <w:lang w:eastAsia="zh-CN"/>
        </w:rPr>
      </w:pPr>
    </w:p>
    <w:p w14:paraId="681090B6" w14:textId="77777777" w:rsidR="00744336" w:rsidRPr="00744336" w:rsidRDefault="00744336" w:rsidP="00744336">
      <w:pPr>
        <w:rPr>
          <w:b/>
          <w:sz w:val="28"/>
        </w:rPr>
      </w:pPr>
      <w:r w:rsidRPr="00744336">
        <w:rPr>
          <w:b/>
          <w:sz w:val="28"/>
        </w:rPr>
        <w:lastRenderedPageBreak/>
        <w:t>Q3: Do you agree on the proposal by Nokia (quoted below)</w:t>
      </w:r>
    </w:p>
    <w:tbl>
      <w:tblPr>
        <w:tblStyle w:val="TableGrid"/>
        <w:tblW w:w="9307" w:type="dxa"/>
        <w:tblLayout w:type="fixed"/>
        <w:tblLook w:val="04A0" w:firstRow="1" w:lastRow="0" w:firstColumn="1" w:lastColumn="0" w:noHBand="0" w:noVBand="1"/>
      </w:tblPr>
      <w:tblGrid>
        <w:gridCol w:w="9307"/>
      </w:tblGrid>
      <w:tr w:rsidR="00744336" w14:paraId="4D4554F3" w14:textId="77777777" w:rsidTr="00D82E3A">
        <w:tc>
          <w:tcPr>
            <w:tcW w:w="9307" w:type="dxa"/>
          </w:tcPr>
          <w:p w14:paraId="5E8C73DA" w14:textId="77777777" w:rsidR="00744336" w:rsidRDefault="00744336" w:rsidP="00D82E3A">
            <w:pPr>
              <w:spacing w:after="0"/>
              <w:jc w:val="both"/>
              <w:rPr>
                <w:color w:val="000000"/>
              </w:rPr>
            </w:pPr>
            <w:r>
              <w:rPr>
                <w:color w:val="000000"/>
              </w:rPr>
              <w:t>For USS set provided with freqMonitorLocations-r16 indicating ‘1’ for N RB-sets, if UE is provided with availableRB-SetPerCell-r16 and DCI format 2_0 indicates less than N RB-sets are available, the UE does not allocate PDCCH candidates to the USS set.</w:t>
            </w:r>
          </w:p>
        </w:tc>
      </w:tr>
    </w:tbl>
    <w:p w14:paraId="0DCC0CB7" w14:textId="69010F33" w:rsidR="00744336" w:rsidRDefault="00744336" w:rsidP="00744336">
      <w:pPr>
        <w:rPr>
          <w:lang w:eastAsia="zh-CN"/>
        </w:rPr>
      </w:pPr>
    </w:p>
    <w:p w14:paraId="6CDF92FE" w14:textId="77777777" w:rsidR="00744336" w:rsidRDefault="00744336" w:rsidP="00744336">
      <w:pPr>
        <w:rPr>
          <w:b/>
        </w:rPr>
      </w:pPr>
      <w:r w:rsidRPr="00710BEB">
        <w:rPr>
          <w:b/>
          <w:highlight w:val="cyan"/>
        </w:rPr>
        <w:t>FL Observation:</w:t>
      </w:r>
    </w:p>
    <w:p w14:paraId="58170006" w14:textId="77777777" w:rsidR="00744336" w:rsidRDefault="00744336" w:rsidP="00744336">
      <w:pPr>
        <w:rPr>
          <w:b/>
        </w:rPr>
      </w:pPr>
      <w:r>
        <w:rPr>
          <w:b/>
        </w:rPr>
        <w:t>Overall, there is no consensus to adopt Nokia's proposal, some relation to Q2/Q4 has been identified.</w:t>
      </w:r>
    </w:p>
    <w:p w14:paraId="0568D9CC" w14:textId="77777777" w:rsidR="00744336" w:rsidRDefault="00744336" w:rsidP="00744336">
      <w:pPr>
        <w:rPr>
          <w:b/>
        </w:rPr>
      </w:pPr>
      <w:r w:rsidRPr="00710BEB">
        <w:rPr>
          <w:b/>
          <w:highlight w:val="cyan"/>
        </w:rPr>
        <w:t>FL Suggestion:</w:t>
      </w:r>
    </w:p>
    <w:p w14:paraId="22782501" w14:textId="154F7136" w:rsidR="00744336" w:rsidRDefault="00744336" w:rsidP="00744336">
      <w:r>
        <w:rPr>
          <w:b/>
        </w:rPr>
        <w:t>No further discussion for this proposal as part of RAN1#100e (except as covered by Q2).</w:t>
      </w:r>
    </w:p>
    <w:p w14:paraId="68B11781" w14:textId="3F604B12" w:rsidR="00744336" w:rsidRDefault="00744336" w:rsidP="00744336">
      <w:pPr>
        <w:rPr>
          <w:lang w:eastAsia="zh-CN"/>
        </w:rPr>
      </w:pPr>
    </w:p>
    <w:p w14:paraId="0D3E1D04" w14:textId="77777777" w:rsidR="00744336" w:rsidRPr="00744336" w:rsidRDefault="00744336" w:rsidP="00744336">
      <w:pPr>
        <w:rPr>
          <w:b/>
          <w:sz w:val="28"/>
        </w:rPr>
      </w:pPr>
      <w:r w:rsidRPr="00744336">
        <w:rPr>
          <w:b/>
          <w:sz w:val="28"/>
        </w:rPr>
        <w:t>Q4: Do you agree on the proposal by Nokia (quoted below)</w:t>
      </w:r>
    </w:p>
    <w:tbl>
      <w:tblPr>
        <w:tblStyle w:val="TableGrid"/>
        <w:tblW w:w="9307" w:type="dxa"/>
        <w:tblLayout w:type="fixed"/>
        <w:tblLook w:val="04A0" w:firstRow="1" w:lastRow="0" w:firstColumn="1" w:lastColumn="0" w:noHBand="0" w:noVBand="1"/>
      </w:tblPr>
      <w:tblGrid>
        <w:gridCol w:w="9307"/>
      </w:tblGrid>
      <w:tr w:rsidR="00744336" w14:paraId="021FD476" w14:textId="77777777" w:rsidTr="00D82E3A">
        <w:tc>
          <w:tcPr>
            <w:tcW w:w="9307" w:type="dxa"/>
          </w:tcPr>
          <w:p w14:paraId="68D302D0" w14:textId="71563E62" w:rsidR="00744336" w:rsidRDefault="00744336" w:rsidP="00D82E3A">
            <w:pPr>
              <w:spacing w:after="0"/>
              <w:jc w:val="both"/>
              <w:rPr>
                <w:color w:val="000000"/>
              </w:rPr>
            </w:pPr>
            <w:r>
              <w:rPr>
                <w:color w:val="000000"/>
              </w:rPr>
              <w:t>The UE capability released in unavailable RB-sets should be used instead in available RB-sets. In other words, UE should be able to adjust its P</w:t>
            </w:r>
            <w:r>
              <w:t>DCCH monitoring based on the availability of RB-sets indicated by DCI-format 2_0</w:t>
            </w:r>
            <w:r>
              <w:rPr>
                <w:color w:val="000000"/>
              </w:rPr>
              <w:t>.</w:t>
            </w:r>
          </w:p>
        </w:tc>
      </w:tr>
    </w:tbl>
    <w:p w14:paraId="6C2CC994" w14:textId="1B023882" w:rsidR="00744336" w:rsidRDefault="00744336" w:rsidP="00744336">
      <w:pPr>
        <w:rPr>
          <w:lang w:eastAsia="zh-CN"/>
        </w:rPr>
      </w:pPr>
    </w:p>
    <w:p w14:paraId="5C32BF87" w14:textId="77777777" w:rsidR="00744336" w:rsidRDefault="00744336" w:rsidP="00744336">
      <w:pPr>
        <w:rPr>
          <w:b/>
        </w:rPr>
      </w:pPr>
      <w:r w:rsidRPr="00710BEB">
        <w:rPr>
          <w:b/>
          <w:highlight w:val="cyan"/>
        </w:rPr>
        <w:t>FL Observation:</w:t>
      </w:r>
    </w:p>
    <w:p w14:paraId="21EA85AC" w14:textId="77777777" w:rsidR="00744336" w:rsidRDefault="00744336" w:rsidP="00744336">
      <w:pPr>
        <w:rPr>
          <w:b/>
        </w:rPr>
      </w:pPr>
      <w:r>
        <w:rPr>
          <w:b/>
        </w:rPr>
        <w:t>Overall, there is no consensus to adopt Nokia's proposal.</w:t>
      </w:r>
    </w:p>
    <w:p w14:paraId="3D16D2FA" w14:textId="77777777" w:rsidR="00744336" w:rsidRDefault="00744336" w:rsidP="00744336">
      <w:pPr>
        <w:rPr>
          <w:b/>
        </w:rPr>
      </w:pPr>
      <w:r w:rsidRPr="00710BEB">
        <w:rPr>
          <w:b/>
          <w:highlight w:val="cyan"/>
        </w:rPr>
        <w:t>FL Suggestion:</w:t>
      </w:r>
    </w:p>
    <w:p w14:paraId="2FA8A334" w14:textId="4AB177D8" w:rsidR="00744336" w:rsidRDefault="00744336" w:rsidP="00744336">
      <w:r>
        <w:rPr>
          <w:b/>
        </w:rPr>
        <w:t>No further discussion for this proposal as part of RAN1#100e (except as covered by Q2).</w:t>
      </w:r>
    </w:p>
    <w:p w14:paraId="3F3E82F5" w14:textId="3C94D3F7" w:rsidR="00744336" w:rsidRDefault="00744336" w:rsidP="00744336">
      <w:pPr>
        <w:rPr>
          <w:lang w:eastAsia="zh-CN"/>
        </w:rPr>
      </w:pPr>
    </w:p>
    <w:p w14:paraId="36D31A1D" w14:textId="77777777" w:rsidR="00744336" w:rsidRPr="00744336" w:rsidRDefault="00744336" w:rsidP="00744336">
      <w:pPr>
        <w:rPr>
          <w:b/>
          <w:sz w:val="28"/>
        </w:rPr>
      </w:pPr>
      <w:r w:rsidRPr="00744336">
        <w:rPr>
          <w:b/>
          <w:sz w:val="28"/>
        </w:rPr>
        <w:t>Q5: Do you agree on the proposal by Qualcomm (quoted below)</w:t>
      </w:r>
    </w:p>
    <w:tbl>
      <w:tblPr>
        <w:tblStyle w:val="TableGrid"/>
        <w:tblW w:w="9307" w:type="dxa"/>
        <w:tblLayout w:type="fixed"/>
        <w:tblLook w:val="04A0" w:firstRow="1" w:lastRow="0" w:firstColumn="1" w:lastColumn="0" w:noHBand="0" w:noVBand="1"/>
      </w:tblPr>
      <w:tblGrid>
        <w:gridCol w:w="9307"/>
      </w:tblGrid>
      <w:tr w:rsidR="00744336" w14:paraId="4B4196D4" w14:textId="77777777" w:rsidTr="00D82E3A">
        <w:tc>
          <w:tcPr>
            <w:tcW w:w="9307" w:type="dxa"/>
          </w:tcPr>
          <w:p w14:paraId="5B9DAEA3" w14:textId="77777777" w:rsidR="00744336" w:rsidRDefault="00744336" w:rsidP="00D82E3A">
            <w:pPr>
              <w:spacing w:after="0"/>
              <w:jc w:val="both"/>
              <w:rPr>
                <w:color w:val="000000"/>
              </w:rPr>
            </w:pPr>
            <w:r>
              <w:t>For a cell with multiple LBT bandwidth but availableRB-setPerCell-r16 not configured, the UE will consider all RB sets in the COT when DCI 2_0 is detected.</w:t>
            </w:r>
          </w:p>
        </w:tc>
      </w:tr>
    </w:tbl>
    <w:p w14:paraId="34946E77" w14:textId="77C0EAC7" w:rsidR="00744336" w:rsidRDefault="00744336" w:rsidP="00744336">
      <w:pPr>
        <w:rPr>
          <w:lang w:eastAsia="zh-CN"/>
        </w:rPr>
      </w:pPr>
    </w:p>
    <w:p w14:paraId="5DF71F2D" w14:textId="77777777" w:rsidR="00744336" w:rsidRDefault="00744336" w:rsidP="00744336">
      <w:pPr>
        <w:rPr>
          <w:b/>
        </w:rPr>
      </w:pPr>
      <w:r w:rsidRPr="00710BEB">
        <w:rPr>
          <w:b/>
          <w:highlight w:val="cyan"/>
        </w:rPr>
        <w:t>FL Observation:</w:t>
      </w:r>
    </w:p>
    <w:p w14:paraId="6C73E48D" w14:textId="1F4E1EA0" w:rsidR="00744336" w:rsidRDefault="00744336" w:rsidP="00744336">
      <w:pPr>
        <w:rPr>
          <w:b/>
        </w:rPr>
      </w:pPr>
      <w:r>
        <w:rPr>
          <w:b/>
        </w:rPr>
        <w:t>Overall, there is no consensus to adopt Qualcomm's proposal.</w:t>
      </w:r>
    </w:p>
    <w:p w14:paraId="3513E1F2" w14:textId="77777777" w:rsidR="00744336" w:rsidRDefault="00744336" w:rsidP="00744336">
      <w:pPr>
        <w:rPr>
          <w:b/>
        </w:rPr>
      </w:pPr>
      <w:r w:rsidRPr="00710BEB">
        <w:rPr>
          <w:b/>
          <w:highlight w:val="cyan"/>
        </w:rPr>
        <w:t>FL Suggestion:</w:t>
      </w:r>
    </w:p>
    <w:p w14:paraId="56CFC9F8" w14:textId="1757C2B4" w:rsidR="00744336" w:rsidRDefault="00744336" w:rsidP="00744336">
      <w:r>
        <w:rPr>
          <w:b/>
        </w:rPr>
        <w:t>No further discussion for this proposal as part of RAN1#100e.</w:t>
      </w:r>
    </w:p>
    <w:p w14:paraId="3EFBD3BF" w14:textId="1CD51FE7" w:rsidR="00744336" w:rsidRDefault="00744336" w:rsidP="00744336">
      <w:pPr>
        <w:rPr>
          <w:lang w:eastAsia="zh-CN"/>
        </w:rPr>
      </w:pPr>
    </w:p>
    <w:p w14:paraId="58EBE7C1" w14:textId="77777777" w:rsidR="00482925" w:rsidRPr="00482925" w:rsidRDefault="00482925" w:rsidP="00482925">
      <w:pPr>
        <w:rPr>
          <w:b/>
          <w:sz w:val="28"/>
        </w:rPr>
      </w:pPr>
      <w:r w:rsidRPr="00482925">
        <w:rPr>
          <w:b/>
          <w:sz w:val="28"/>
        </w:rPr>
        <w:t>Q6: Do you agree on proposal 1 by Oppo (quoted below)</w:t>
      </w:r>
    </w:p>
    <w:tbl>
      <w:tblPr>
        <w:tblStyle w:val="TableGrid"/>
        <w:tblW w:w="9307" w:type="dxa"/>
        <w:tblLayout w:type="fixed"/>
        <w:tblLook w:val="04A0" w:firstRow="1" w:lastRow="0" w:firstColumn="1" w:lastColumn="0" w:noHBand="0" w:noVBand="1"/>
      </w:tblPr>
      <w:tblGrid>
        <w:gridCol w:w="9307"/>
      </w:tblGrid>
      <w:tr w:rsidR="00482925" w14:paraId="0430A658" w14:textId="77777777" w:rsidTr="00D82E3A">
        <w:tc>
          <w:tcPr>
            <w:tcW w:w="9307" w:type="dxa"/>
          </w:tcPr>
          <w:p w14:paraId="6D26CA6D" w14:textId="77777777" w:rsidR="00482925" w:rsidRDefault="00482925" w:rsidP="00D82E3A">
            <w:r>
              <w:rPr>
                <w:rFonts w:eastAsia="SimSun"/>
                <w:lang w:eastAsia="zh-CN"/>
              </w:rPr>
              <w:t>A special state of the available RB sets indicating “all the RB sets are not available” can be used to indicate the unprepared available RB sets information.</w:t>
            </w:r>
          </w:p>
        </w:tc>
      </w:tr>
    </w:tbl>
    <w:p w14:paraId="37359059" w14:textId="27F57354" w:rsidR="00744336" w:rsidRDefault="00744336" w:rsidP="00744336">
      <w:pPr>
        <w:rPr>
          <w:lang w:eastAsia="zh-CN"/>
        </w:rPr>
      </w:pPr>
    </w:p>
    <w:p w14:paraId="1B0CA173" w14:textId="77777777" w:rsidR="00482925" w:rsidRDefault="00482925" w:rsidP="00482925">
      <w:pPr>
        <w:rPr>
          <w:b/>
        </w:rPr>
      </w:pPr>
      <w:r w:rsidRPr="00710BEB">
        <w:rPr>
          <w:b/>
          <w:highlight w:val="cyan"/>
        </w:rPr>
        <w:t>FL Observation:</w:t>
      </w:r>
    </w:p>
    <w:p w14:paraId="4E9A874D" w14:textId="39630AEF" w:rsidR="00482925" w:rsidRDefault="00145DFA" w:rsidP="00482925">
      <w:pPr>
        <w:rPr>
          <w:b/>
        </w:rPr>
      </w:pPr>
      <w:r>
        <w:rPr>
          <w:b/>
        </w:rPr>
        <w:t xml:space="preserve">Several </w:t>
      </w:r>
      <w:r w:rsidR="00482925">
        <w:rPr>
          <w:b/>
        </w:rPr>
        <w:t xml:space="preserve">companies support the proposal in general, however </w:t>
      </w:r>
      <w:r>
        <w:rPr>
          <w:b/>
        </w:rPr>
        <w:t xml:space="preserve">many are </w:t>
      </w:r>
      <w:r w:rsidR="00482925">
        <w:rPr>
          <w:b/>
        </w:rPr>
        <w:t xml:space="preserve">suggesting to discuss </w:t>
      </w:r>
      <w:r>
        <w:rPr>
          <w:b/>
        </w:rPr>
        <w:t xml:space="preserve">it </w:t>
      </w:r>
      <w:r w:rsidR="00482925">
        <w:rPr>
          <w:b/>
        </w:rPr>
        <w:t>further together with issues of Q9/Q10.</w:t>
      </w:r>
    </w:p>
    <w:p w14:paraId="19457C9A" w14:textId="77777777" w:rsidR="00482925" w:rsidRDefault="00482925" w:rsidP="00482925">
      <w:pPr>
        <w:rPr>
          <w:b/>
        </w:rPr>
      </w:pPr>
      <w:r w:rsidRPr="00710BEB">
        <w:rPr>
          <w:b/>
          <w:highlight w:val="cyan"/>
        </w:rPr>
        <w:t>FL Suggestion:</w:t>
      </w:r>
    </w:p>
    <w:p w14:paraId="19C9DB71" w14:textId="3BF82685" w:rsidR="00482925" w:rsidRDefault="00482925" w:rsidP="00482925">
      <w:r>
        <w:rPr>
          <w:b/>
        </w:rPr>
        <w:lastRenderedPageBreak/>
        <w:t>No further discussion for this proposal as part of RAN1#100e. If required, future discussion about indication of "all the RB sets are not available" in conjunction with issues of Q7/Q9/Q10.</w:t>
      </w:r>
    </w:p>
    <w:p w14:paraId="0E562D18" w14:textId="60887BB4" w:rsidR="00482925" w:rsidRDefault="00482925" w:rsidP="00482925">
      <w:pPr>
        <w:tabs>
          <w:tab w:val="left" w:pos="1032"/>
        </w:tabs>
        <w:rPr>
          <w:lang w:eastAsia="zh-CN"/>
        </w:rPr>
      </w:pPr>
      <w:r>
        <w:rPr>
          <w:lang w:eastAsia="zh-CN"/>
        </w:rPr>
        <w:tab/>
      </w:r>
    </w:p>
    <w:p w14:paraId="37C80139" w14:textId="77777777" w:rsidR="00482925" w:rsidRPr="00482925" w:rsidRDefault="00482925" w:rsidP="00482925">
      <w:pPr>
        <w:rPr>
          <w:b/>
          <w:sz w:val="28"/>
        </w:rPr>
      </w:pPr>
      <w:r w:rsidRPr="00482925">
        <w:rPr>
          <w:b/>
          <w:sz w:val="28"/>
        </w:rPr>
        <w:t>Q7: Do you agree on proposal 2 by Oppo (quoted below)</w:t>
      </w:r>
    </w:p>
    <w:tbl>
      <w:tblPr>
        <w:tblStyle w:val="TableGrid"/>
        <w:tblW w:w="9307" w:type="dxa"/>
        <w:tblLayout w:type="fixed"/>
        <w:tblLook w:val="04A0" w:firstRow="1" w:lastRow="0" w:firstColumn="1" w:lastColumn="0" w:noHBand="0" w:noVBand="1"/>
      </w:tblPr>
      <w:tblGrid>
        <w:gridCol w:w="9307"/>
      </w:tblGrid>
      <w:tr w:rsidR="00482925" w14:paraId="519EF3E0" w14:textId="77777777" w:rsidTr="00D82E3A">
        <w:tc>
          <w:tcPr>
            <w:tcW w:w="9307" w:type="dxa"/>
          </w:tcPr>
          <w:p w14:paraId="0EE3BB8E" w14:textId="77777777" w:rsidR="00482925" w:rsidRDefault="00482925" w:rsidP="00D82E3A">
            <w:pPr>
              <w:rPr>
                <w:sz w:val="18"/>
                <w:szCs w:val="18"/>
              </w:rPr>
            </w:pPr>
            <w:r>
              <w:rPr>
                <w:rFonts w:eastAsia="SimSun"/>
                <w:lang w:eastAsia="zh-CN"/>
              </w:rPr>
              <w:t>A special state of the SFI structure can be introduced to indicate the LBT failed cell.</w:t>
            </w:r>
          </w:p>
        </w:tc>
      </w:tr>
    </w:tbl>
    <w:p w14:paraId="6EFE95DC" w14:textId="5492A2B6" w:rsidR="00482925" w:rsidRDefault="00482925" w:rsidP="00482925">
      <w:pPr>
        <w:tabs>
          <w:tab w:val="left" w:pos="1032"/>
        </w:tabs>
        <w:rPr>
          <w:lang w:eastAsia="zh-CN"/>
        </w:rPr>
      </w:pPr>
    </w:p>
    <w:p w14:paraId="73C6A16C" w14:textId="77777777" w:rsidR="00482925" w:rsidRDefault="00482925" w:rsidP="00482925">
      <w:pPr>
        <w:rPr>
          <w:b/>
        </w:rPr>
      </w:pPr>
      <w:r w:rsidRPr="00710BEB">
        <w:rPr>
          <w:b/>
          <w:highlight w:val="cyan"/>
        </w:rPr>
        <w:t>FL Observation:</w:t>
      </w:r>
    </w:p>
    <w:p w14:paraId="262BB069" w14:textId="77777777" w:rsidR="00482925" w:rsidRDefault="00482925" w:rsidP="00482925">
      <w:pPr>
        <w:rPr>
          <w:b/>
        </w:rPr>
      </w:pPr>
      <w:r>
        <w:rPr>
          <w:b/>
        </w:rPr>
        <w:t>There is no consensus that a "special state" is required to indicate failed LBT for a cell. Companies have pointed out that this is related to the discussion on Q9/Q10.</w:t>
      </w:r>
    </w:p>
    <w:p w14:paraId="751B6F81" w14:textId="77777777" w:rsidR="00482925" w:rsidRDefault="00482925" w:rsidP="00482925">
      <w:pPr>
        <w:rPr>
          <w:b/>
        </w:rPr>
      </w:pPr>
      <w:r w:rsidRPr="00710BEB">
        <w:rPr>
          <w:b/>
          <w:highlight w:val="cyan"/>
        </w:rPr>
        <w:t>FL Suggestion:</w:t>
      </w:r>
    </w:p>
    <w:p w14:paraId="38918D04" w14:textId="3F8B66BC" w:rsidR="00482925" w:rsidRDefault="00482925" w:rsidP="00482925">
      <w:r>
        <w:rPr>
          <w:b/>
        </w:rPr>
        <w:t>No further discussion for this proposal as part of RAN1#100e. If required, future discussion about indication of "LBT failed" in conjunction with issues of Q6/Q9/Q10.</w:t>
      </w:r>
    </w:p>
    <w:p w14:paraId="1878F7C9" w14:textId="77DD342B" w:rsidR="00482925" w:rsidRDefault="00482925" w:rsidP="00482925">
      <w:pPr>
        <w:tabs>
          <w:tab w:val="left" w:pos="1032"/>
        </w:tabs>
        <w:rPr>
          <w:lang w:eastAsia="zh-CN"/>
        </w:rPr>
      </w:pPr>
    </w:p>
    <w:p w14:paraId="252BEF19" w14:textId="77777777" w:rsidR="00482925" w:rsidRPr="00482925" w:rsidRDefault="00482925" w:rsidP="00482925">
      <w:pPr>
        <w:rPr>
          <w:b/>
          <w:sz w:val="28"/>
        </w:rPr>
      </w:pPr>
      <w:r w:rsidRPr="00482925">
        <w:rPr>
          <w:b/>
          <w:sz w:val="28"/>
        </w:rPr>
        <w:t>Q8: Do you agree on proposal by Nokia (quoted below)</w:t>
      </w:r>
    </w:p>
    <w:tbl>
      <w:tblPr>
        <w:tblStyle w:val="TableGrid"/>
        <w:tblW w:w="9307" w:type="dxa"/>
        <w:tblLayout w:type="fixed"/>
        <w:tblLook w:val="04A0" w:firstRow="1" w:lastRow="0" w:firstColumn="1" w:lastColumn="0" w:noHBand="0" w:noVBand="1"/>
      </w:tblPr>
      <w:tblGrid>
        <w:gridCol w:w="9307"/>
      </w:tblGrid>
      <w:tr w:rsidR="00482925" w14:paraId="5534FFDD" w14:textId="77777777" w:rsidTr="00D82E3A">
        <w:tc>
          <w:tcPr>
            <w:tcW w:w="9307" w:type="dxa"/>
          </w:tcPr>
          <w:p w14:paraId="218061CF" w14:textId="77777777" w:rsidR="00482925" w:rsidRDefault="00482925" w:rsidP="00D82E3A">
            <w:pPr>
              <w:rPr>
                <w:sz w:val="18"/>
                <w:szCs w:val="18"/>
              </w:rPr>
            </w:pPr>
            <w:r>
              <w:rPr>
                <w:rFonts w:eastAsia="SimSun"/>
                <w:lang w:eastAsia="zh-CN"/>
              </w:rPr>
              <w:t>gNB configures positionInDCI, servingCellId. The bitmap size corresponds to number of RB-sets on a carrier.</w:t>
            </w:r>
          </w:p>
        </w:tc>
      </w:tr>
    </w:tbl>
    <w:p w14:paraId="7C275B84" w14:textId="70FE6754" w:rsidR="00482925" w:rsidRDefault="00482925" w:rsidP="00482925">
      <w:pPr>
        <w:tabs>
          <w:tab w:val="left" w:pos="1032"/>
        </w:tabs>
        <w:rPr>
          <w:lang w:eastAsia="zh-CN"/>
        </w:rPr>
      </w:pPr>
    </w:p>
    <w:p w14:paraId="218D6CA9" w14:textId="77777777" w:rsidR="00482925" w:rsidRDefault="00482925" w:rsidP="00482925">
      <w:pPr>
        <w:rPr>
          <w:b/>
        </w:rPr>
      </w:pPr>
      <w:r w:rsidRPr="00710BEB">
        <w:rPr>
          <w:b/>
          <w:highlight w:val="cyan"/>
        </w:rPr>
        <w:t>FL Observation:</w:t>
      </w:r>
    </w:p>
    <w:p w14:paraId="498E5574" w14:textId="18FDB9A2" w:rsidR="00482925" w:rsidRDefault="00482925" w:rsidP="00482925">
      <w:pPr>
        <w:rPr>
          <w:b/>
        </w:rPr>
      </w:pPr>
      <w:r>
        <w:rPr>
          <w:b/>
        </w:rPr>
        <w:t>There is consensus to adopt Nokia's proposal in general. Huawei wants to leave the decision about individual configurability to RAN2.</w:t>
      </w:r>
      <w:r w:rsidR="00AE067C">
        <w:rPr>
          <w:b/>
        </w:rPr>
        <w:t xml:space="preserve"> Ericsson is</w:t>
      </w:r>
      <w:bookmarkStart w:id="0" w:name="_GoBack"/>
      <w:bookmarkEnd w:id="0"/>
      <w:r w:rsidR="00AE067C" w:rsidRPr="00AE067C">
        <w:rPr>
          <w:b/>
        </w:rPr>
        <w:t xml:space="preserve"> ok with the proposal, as long as it is clear that for a carrier with a single LBT bandwidth (20 MHz carrier), the bitmap size is 1, according RAN1 agreements.</w:t>
      </w:r>
    </w:p>
    <w:p w14:paraId="7471169C" w14:textId="77777777" w:rsidR="00482925" w:rsidRDefault="00482925" w:rsidP="00482925">
      <w:pPr>
        <w:rPr>
          <w:b/>
        </w:rPr>
      </w:pPr>
      <w:r w:rsidRPr="00710BEB">
        <w:rPr>
          <w:b/>
          <w:highlight w:val="cyan"/>
        </w:rPr>
        <w:t>FL Suggestion:</w:t>
      </w:r>
    </w:p>
    <w:p w14:paraId="317D45D9" w14:textId="77777777" w:rsidR="00482925" w:rsidRDefault="00482925" w:rsidP="00482925">
      <w:r>
        <w:rPr>
          <w:b/>
        </w:rPr>
        <w:t xml:space="preserve">Discuss appropriate means to cover the proposal (e.g. RAN1 CR, LS to RAN2, updated parameter list to RAN2) starting 2 March 2020, and whether RAN1 achieves consensus on the question of separate configurability (no consensus in RAN1 imples the decision is up to RAN2): </w:t>
      </w:r>
      <w:r w:rsidRPr="00E61E81">
        <w:rPr>
          <w:i/>
        </w:rPr>
        <w:t>gNB configures positionInDCI, servingCellId. The bitmap size corresponds to number of RB-sets on a carrier.</w:t>
      </w:r>
    </w:p>
    <w:p w14:paraId="6ACEFB59" w14:textId="224E3688" w:rsidR="00482925" w:rsidRDefault="00482925" w:rsidP="00482925">
      <w:pPr>
        <w:tabs>
          <w:tab w:val="left" w:pos="1032"/>
        </w:tabs>
        <w:rPr>
          <w:lang w:eastAsia="zh-CN"/>
        </w:rPr>
      </w:pPr>
    </w:p>
    <w:p w14:paraId="5BDADB70" w14:textId="77777777" w:rsidR="00482925" w:rsidRPr="00482925" w:rsidRDefault="00482925" w:rsidP="00482925">
      <w:pPr>
        <w:rPr>
          <w:b/>
          <w:sz w:val="28"/>
        </w:rPr>
      </w:pPr>
      <w:r w:rsidRPr="00482925">
        <w:rPr>
          <w:b/>
          <w:sz w:val="28"/>
        </w:rPr>
        <w:t>Q9: Do you agree on the proposal by Nokia (quoted below)</w:t>
      </w:r>
    </w:p>
    <w:tbl>
      <w:tblPr>
        <w:tblStyle w:val="TableGrid"/>
        <w:tblW w:w="9307" w:type="dxa"/>
        <w:tblLayout w:type="fixed"/>
        <w:tblLook w:val="04A0" w:firstRow="1" w:lastRow="0" w:firstColumn="1" w:lastColumn="0" w:noHBand="0" w:noVBand="1"/>
      </w:tblPr>
      <w:tblGrid>
        <w:gridCol w:w="9307"/>
      </w:tblGrid>
      <w:tr w:rsidR="00482925" w14:paraId="73AC4BBF" w14:textId="77777777" w:rsidTr="00D82E3A">
        <w:tc>
          <w:tcPr>
            <w:tcW w:w="9307" w:type="dxa"/>
          </w:tcPr>
          <w:p w14:paraId="7621399E" w14:textId="77777777" w:rsidR="00482925" w:rsidRDefault="00482925" w:rsidP="00D82E3A">
            <w:r>
              <w:t>If UE receives indication of CO-DurationPerCell-r16 of zero symbols and availableRB-SetPerCell-r16 indicates bitmap of all zeros, the UE shall assume all RB sets in BWP are available for reception until UE receives next DCI format 2_0.</w:t>
            </w:r>
          </w:p>
        </w:tc>
      </w:tr>
    </w:tbl>
    <w:p w14:paraId="2D8ED700" w14:textId="79C09E0C" w:rsidR="00482925" w:rsidRDefault="00482925" w:rsidP="00482925">
      <w:pPr>
        <w:tabs>
          <w:tab w:val="left" w:pos="1032"/>
        </w:tabs>
        <w:rPr>
          <w:lang w:eastAsia="zh-CN"/>
        </w:rPr>
      </w:pPr>
    </w:p>
    <w:p w14:paraId="516487C8" w14:textId="77777777" w:rsidR="00482925" w:rsidRDefault="00482925" w:rsidP="00482925">
      <w:pPr>
        <w:rPr>
          <w:b/>
        </w:rPr>
      </w:pPr>
      <w:r w:rsidRPr="00710BEB">
        <w:rPr>
          <w:b/>
          <w:highlight w:val="cyan"/>
        </w:rPr>
        <w:t>FL Observation:</w:t>
      </w:r>
    </w:p>
    <w:p w14:paraId="18B9E8E3" w14:textId="77777777" w:rsidR="00482925" w:rsidRDefault="00482925" w:rsidP="00482925">
      <w:pPr>
        <w:rPr>
          <w:b/>
        </w:rPr>
      </w:pPr>
      <w:r>
        <w:rPr>
          <w:b/>
        </w:rPr>
        <w:t>Overall, there is no consensus to adopt Nokia's proposal. Companies pointed out that they see a relation to Q6/Q7/Q10.</w:t>
      </w:r>
    </w:p>
    <w:p w14:paraId="2F280F27" w14:textId="77777777" w:rsidR="00482925" w:rsidRDefault="00482925" w:rsidP="00482925">
      <w:pPr>
        <w:rPr>
          <w:b/>
        </w:rPr>
      </w:pPr>
      <w:r w:rsidRPr="00710BEB">
        <w:rPr>
          <w:b/>
          <w:highlight w:val="cyan"/>
        </w:rPr>
        <w:t>FL Suggestion:</w:t>
      </w:r>
    </w:p>
    <w:p w14:paraId="2EDA17F9" w14:textId="362A303D" w:rsidR="00482925" w:rsidRDefault="00482925" w:rsidP="00482925">
      <w:r>
        <w:rPr>
          <w:b/>
        </w:rPr>
        <w:t>No further discussion for this prop</w:t>
      </w:r>
      <w:r w:rsidR="00DF0DE2">
        <w:rPr>
          <w:b/>
        </w:rPr>
        <w:t>s</w:t>
      </w:r>
      <w:r>
        <w:rPr>
          <w:b/>
        </w:rPr>
        <w:t>oal as part of RAN1#100e. If required, future discussion about indication of "all the RB sets are not available" in conjunction with issues of Q6/Q7/Q10.</w:t>
      </w:r>
    </w:p>
    <w:p w14:paraId="6D7C375B" w14:textId="38BC32D3" w:rsidR="00482925" w:rsidRDefault="00482925" w:rsidP="00482925">
      <w:pPr>
        <w:tabs>
          <w:tab w:val="left" w:pos="1032"/>
        </w:tabs>
        <w:rPr>
          <w:lang w:eastAsia="zh-CN"/>
        </w:rPr>
      </w:pPr>
    </w:p>
    <w:p w14:paraId="79FF580E" w14:textId="77777777" w:rsidR="00482925" w:rsidRPr="00482925" w:rsidRDefault="00482925" w:rsidP="00482925">
      <w:pPr>
        <w:rPr>
          <w:b/>
          <w:sz w:val="28"/>
        </w:rPr>
      </w:pPr>
      <w:r w:rsidRPr="00482925">
        <w:rPr>
          <w:b/>
          <w:sz w:val="28"/>
        </w:rPr>
        <w:t>Q10: Do you agree on the proposal by LG (quoted below)</w:t>
      </w:r>
    </w:p>
    <w:tbl>
      <w:tblPr>
        <w:tblStyle w:val="TableGrid"/>
        <w:tblW w:w="9307" w:type="dxa"/>
        <w:tblLayout w:type="fixed"/>
        <w:tblLook w:val="04A0" w:firstRow="1" w:lastRow="0" w:firstColumn="1" w:lastColumn="0" w:noHBand="0" w:noVBand="1"/>
      </w:tblPr>
      <w:tblGrid>
        <w:gridCol w:w="9307"/>
      </w:tblGrid>
      <w:tr w:rsidR="00482925" w14:paraId="57C04D8F" w14:textId="77777777" w:rsidTr="00D82E3A">
        <w:tc>
          <w:tcPr>
            <w:tcW w:w="9307" w:type="dxa"/>
          </w:tcPr>
          <w:p w14:paraId="53E211E3" w14:textId="77777777" w:rsidR="00482925" w:rsidRDefault="00482925" w:rsidP="00D82E3A">
            <w:r>
              <w:t>Proposal #1: If a UE is monitoring a DCI format 2_0 indicating available RB sets for the first carrier and also for the second carrier and the UE detects the DCI format 2_0 on the first carrier,</w:t>
            </w:r>
          </w:p>
          <w:p w14:paraId="22D51499" w14:textId="77777777" w:rsidR="00482925" w:rsidRDefault="00482925" w:rsidP="00D82E3A">
            <w:r>
              <w:t>-</w:t>
            </w:r>
            <w:r>
              <w:tab/>
              <w:t>If the bitmap corresponding to the first carrier is signalled to all ‘1’, the UE recognizes that DL burst has just started to be transmitted and available RB sets for the first carrier may be updated during this DL burst.</w:t>
            </w:r>
          </w:p>
          <w:p w14:paraId="6383F0F8" w14:textId="77777777" w:rsidR="00482925" w:rsidRDefault="00482925" w:rsidP="00D82E3A">
            <w:r>
              <w:t>-</w:t>
            </w:r>
            <w:r>
              <w:tab/>
              <w:t>Otherwise, if the bitmap corresponding to the second carrier is signalled to all ‘1’, the UE does not expect any DL receptions during channel occupancy time.</w:t>
            </w:r>
          </w:p>
        </w:tc>
      </w:tr>
    </w:tbl>
    <w:p w14:paraId="26F68BF1" w14:textId="747EEF44" w:rsidR="00482925" w:rsidRDefault="00482925" w:rsidP="00482925">
      <w:pPr>
        <w:tabs>
          <w:tab w:val="left" w:pos="1032"/>
        </w:tabs>
        <w:rPr>
          <w:lang w:eastAsia="zh-CN"/>
        </w:rPr>
      </w:pPr>
    </w:p>
    <w:p w14:paraId="622C34C9" w14:textId="77777777" w:rsidR="00482925" w:rsidRDefault="00482925" w:rsidP="00482925">
      <w:pPr>
        <w:rPr>
          <w:b/>
        </w:rPr>
      </w:pPr>
      <w:r w:rsidRPr="00710BEB">
        <w:rPr>
          <w:b/>
          <w:highlight w:val="cyan"/>
        </w:rPr>
        <w:t>FL Observation:</w:t>
      </w:r>
    </w:p>
    <w:p w14:paraId="54F1F476" w14:textId="77777777" w:rsidR="00482925" w:rsidRDefault="00482925" w:rsidP="00482925">
      <w:pPr>
        <w:rPr>
          <w:b/>
        </w:rPr>
      </w:pPr>
      <w:r>
        <w:rPr>
          <w:b/>
        </w:rPr>
        <w:t>Overall, there is no consensus to adopt Nokia's proposal. Companies pointed out that they see a relation to Q6/Q7/Q10.</w:t>
      </w:r>
    </w:p>
    <w:p w14:paraId="613C2CDB" w14:textId="77777777" w:rsidR="00482925" w:rsidRDefault="00482925" w:rsidP="00482925">
      <w:pPr>
        <w:rPr>
          <w:b/>
        </w:rPr>
      </w:pPr>
      <w:r w:rsidRPr="00710BEB">
        <w:rPr>
          <w:b/>
          <w:highlight w:val="cyan"/>
        </w:rPr>
        <w:t>FL Suggestion:</w:t>
      </w:r>
    </w:p>
    <w:p w14:paraId="5C91AD2A" w14:textId="23FF5D73" w:rsidR="00482925" w:rsidRDefault="00482925" w:rsidP="00482925">
      <w:r>
        <w:rPr>
          <w:b/>
        </w:rPr>
        <w:t>No further discussion for this propoal as part of RAN1#100e. Future discussion about indication of "all the RB sets are not available" in conjunction with issues of Q6/Q7/Q9 .</w:t>
      </w:r>
    </w:p>
    <w:p w14:paraId="44ADFF69" w14:textId="534B0D2C" w:rsidR="00482925" w:rsidRDefault="00482925" w:rsidP="00482925">
      <w:pPr>
        <w:tabs>
          <w:tab w:val="left" w:pos="1032"/>
        </w:tabs>
        <w:rPr>
          <w:lang w:eastAsia="zh-CN"/>
        </w:rPr>
      </w:pPr>
    </w:p>
    <w:p w14:paraId="599383C4" w14:textId="77777777" w:rsidR="00482925" w:rsidRPr="00482925" w:rsidRDefault="00482925" w:rsidP="00482925">
      <w:pPr>
        <w:rPr>
          <w:b/>
          <w:sz w:val="28"/>
        </w:rPr>
      </w:pPr>
      <w:r w:rsidRPr="00482925">
        <w:rPr>
          <w:b/>
          <w:sz w:val="28"/>
        </w:rPr>
        <w:t>Q11: Do you have any comment on observation 1 / proposal 4 by Oppo (quoted below)</w:t>
      </w:r>
    </w:p>
    <w:tbl>
      <w:tblPr>
        <w:tblStyle w:val="TableGrid"/>
        <w:tblW w:w="9307" w:type="dxa"/>
        <w:tblLayout w:type="fixed"/>
        <w:tblLook w:val="04A0" w:firstRow="1" w:lastRow="0" w:firstColumn="1" w:lastColumn="0" w:noHBand="0" w:noVBand="1"/>
      </w:tblPr>
      <w:tblGrid>
        <w:gridCol w:w="9307"/>
      </w:tblGrid>
      <w:tr w:rsidR="00482925" w14:paraId="3C24EDEF" w14:textId="77777777" w:rsidTr="00D82E3A">
        <w:tc>
          <w:tcPr>
            <w:tcW w:w="9307" w:type="dxa"/>
          </w:tcPr>
          <w:p w14:paraId="0B32DC2F" w14:textId="77777777" w:rsidR="00482925" w:rsidRDefault="00482925" w:rsidP="00D82E3A">
            <w:pPr>
              <w:rPr>
                <w:rFonts w:eastAsia="SimSun"/>
                <w:lang w:eastAsia="zh-CN"/>
              </w:rPr>
            </w:pPr>
            <w:r>
              <w:rPr>
                <w:rFonts w:eastAsia="SimSun"/>
                <w:lang w:eastAsia="zh-CN"/>
              </w:rPr>
              <w:t>In the last meeting, it was agreed that for implicit switching between group 1 and group 2, it is decided by whether UE detects any of the PDCCHs in group 1. We would like to ask for the reason why the other PDCCH not configured in neither group 1 nor group 2 cannot be used for group switching. The motivation of this restriction is not very clear and at the same time the UE might have to to stay longer in the search space group with higher PDCCH monitoring occasions even though the gNB has successfully gets the COT. This will result in higher UE power consumption.</w:t>
            </w:r>
          </w:p>
          <w:p w14:paraId="3935BE2F" w14:textId="77777777" w:rsidR="00482925" w:rsidRDefault="00482925" w:rsidP="00D82E3A">
            <w:pPr>
              <w:rPr>
                <w:rFonts w:eastAsia="SimSun"/>
                <w:lang w:eastAsia="zh-CN"/>
              </w:rPr>
            </w:pPr>
            <w:r>
              <w:rPr>
                <w:rFonts w:eastAsia="SimSun"/>
                <w:lang w:eastAsia="zh-CN"/>
              </w:rPr>
              <w:t>Observation 1: The current agreement on implicit switching between group 1 and group 2 might lead to higher UE power consumption.</w:t>
            </w:r>
          </w:p>
          <w:p w14:paraId="5DCDD302" w14:textId="77777777" w:rsidR="00482925" w:rsidRDefault="00482925" w:rsidP="00D82E3A">
            <w:pPr>
              <w:rPr>
                <w:b/>
                <w:szCs w:val="24"/>
                <w:u w:val="single"/>
                <w:lang w:val="en-GB"/>
              </w:rPr>
            </w:pPr>
            <w:r>
              <w:rPr>
                <w:rFonts w:eastAsia="SimSun"/>
                <w:lang w:eastAsia="zh-CN"/>
              </w:rPr>
              <w:t xml:space="preserve">Proposal 4: the motivation of the implicit switching based only on the detection of the PDCCH of group 1 needs to be clarified. </w:t>
            </w:r>
          </w:p>
        </w:tc>
      </w:tr>
    </w:tbl>
    <w:p w14:paraId="014545CD" w14:textId="36CA11B8" w:rsidR="00482925" w:rsidRDefault="00482925" w:rsidP="00482925">
      <w:pPr>
        <w:tabs>
          <w:tab w:val="left" w:pos="1032"/>
        </w:tabs>
        <w:rPr>
          <w:lang w:eastAsia="zh-CN"/>
        </w:rPr>
      </w:pPr>
    </w:p>
    <w:p w14:paraId="56F96F73" w14:textId="77777777" w:rsidR="00482925" w:rsidRDefault="00482925" w:rsidP="00482925">
      <w:pPr>
        <w:rPr>
          <w:b/>
        </w:rPr>
      </w:pPr>
      <w:r w:rsidRPr="00710BEB">
        <w:rPr>
          <w:b/>
          <w:highlight w:val="cyan"/>
        </w:rPr>
        <w:t>FL Observation:</w:t>
      </w:r>
    </w:p>
    <w:p w14:paraId="3A357030" w14:textId="77777777" w:rsidR="00482925" w:rsidRDefault="00482925" w:rsidP="00482925">
      <w:pPr>
        <w:rPr>
          <w:b/>
        </w:rPr>
      </w:pPr>
      <w:r>
        <w:rPr>
          <w:b/>
        </w:rPr>
        <w:t>There have been few comments on this issue, and the views were rather indicating keeping current specification text.</w:t>
      </w:r>
    </w:p>
    <w:p w14:paraId="2F1DA579" w14:textId="77777777" w:rsidR="00482925" w:rsidRDefault="00482925" w:rsidP="00482925">
      <w:pPr>
        <w:rPr>
          <w:b/>
        </w:rPr>
      </w:pPr>
      <w:r w:rsidRPr="00710BEB">
        <w:rPr>
          <w:b/>
          <w:highlight w:val="cyan"/>
        </w:rPr>
        <w:t>FL Suggestion:</w:t>
      </w:r>
    </w:p>
    <w:p w14:paraId="1F61EA1A" w14:textId="770B4862" w:rsidR="00482925" w:rsidRDefault="00482925" w:rsidP="00482925">
      <w:r>
        <w:rPr>
          <w:b/>
        </w:rPr>
        <w:t>No further discussion on this issue as part of RAN1#100e.</w:t>
      </w:r>
    </w:p>
    <w:p w14:paraId="01167E57" w14:textId="77777777" w:rsidR="00482925" w:rsidRPr="00744336" w:rsidRDefault="00482925" w:rsidP="00482925">
      <w:pPr>
        <w:tabs>
          <w:tab w:val="left" w:pos="1032"/>
        </w:tabs>
        <w:rPr>
          <w:lang w:eastAsia="zh-CN"/>
        </w:rPr>
      </w:pPr>
    </w:p>
    <w:p w14:paraId="1C2163C4" w14:textId="77777777" w:rsidR="0021191B" w:rsidRDefault="00145125">
      <w:pPr>
        <w:pStyle w:val="Heading1"/>
      </w:pPr>
      <w:r>
        <w:lastRenderedPageBreak/>
        <w:t>Scope and proposals based on company submissions</w:t>
      </w:r>
    </w:p>
    <w:p w14:paraId="1C2163C5" w14:textId="77777777" w:rsidR="0021191B" w:rsidRDefault="00145125">
      <w:pPr>
        <w:rPr>
          <w:lang w:val="en-GB" w:eastAsia="zh-CN"/>
        </w:rPr>
      </w:pPr>
      <w:r>
        <w:rPr>
          <w:lang w:val="en-GB" w:eastAsia="zh-CN"/>
        </w:rPr>
        <w:t>According to the guidance by RAN1 chairman, this email discussion is to be finalised by 28 Feb; if there is a spec impact, followed by endorsing the corresponding TP by 3 Mar.</w:t>
      </w:r>
    </w:p>
    <w:p w14:paraId="1C2163C6" w14:textId="77777777" w:rsidR="0021191B" w:rsidRDefault="00145125">
      <w:pPr>
        <w:pStyle w:val="Heading2"/>
      </w:pPr>
      <w:r>
        <w:t>Huawei (R1-2000195)</w:t>
      </w:r>
    </w:p>
    <w:p w14:paraId="1C2163C7" w14:textId="77777777" w:rsidR="0021191B" w:rsidRDefault="00145125">
      <w:pPr>
        <w:rPr>
          <w:b/>
          <w:i/>
          <w:lang w:eastAsia="zh-CN"/>
        </w:rPr>
      </w:pPr>
      <w:r>
        <w:rPr>
          <w:b/>
          <w:i/>
          <w:lang w:eastAsia="zh-CN"/>
        </w:rPr>
        <w:t>Proposal 7: When there are multiple switch points within a COT, the indication of available LBT bandwidth/RB set is valid until next UL/DL switch point, where gNB is required to perform CAT2 LBT.</w:t>
      </w:r>
    </w:p>
    <w:p w14:paraId="1C2163C8" w14:textId="77777777" w:rsidR="0021191B" w:rsidRDefault="00145125">
      <w:pPr>
        <w:pStyle w:val="Heading2"/>
      </w:pPr>
      <w:r>
        <w:t>MediaTek (R1-2000435)</w:t>
      </w:r>
    </w:p>
    <w:p w14:paraId="1C2163C9" w14:textId="77777777" w:rsidR="0021191B" w:rsidRDefault="00145125">
      <w:pPr>
        <w:spacing w:before="240" w:after="0"/>
        <w:rPr>
          <w:rFonts w:asciiTheme="minorHAnsi" w:hAnsiTheme="minorHAnsi" w:cstheme="minorHAnsi"/>
          <w:b/>
          <w:bCs/>
          <w:lang w:eastAsia="zh-CN"/>
        </w:rPr>
      </w:pPr>
      <w:r>
        <w:rPr>
          <w:rFonts w:asciiTheme="minorHAnsi" w:hAnsiTheme="minorHAnsi" w:cstheme="minorHAnsi"/>
          <w:b/>
          <w:bCs/>
          <w:lang w:eastAsia="zh-CN"/>
        </w:rPr>
        <w:t>Proposal 4: RAN1 should further specify UE behaviour on a RB set indicated as unavailable for DL reception, e.g., not performing blind decoding for the PDCCH candidate and not performing CSI-RS measurements on the RB set(s) indicated as not available.</w:t>
      </w:r>
    </w:p>
    <w:p w14:paraId="1C2163CA" w14:textId="77777777" w:rsidR="0021191B" w:rsidRDefault="00145125">
      <w:pPr>
        <w:pStyle w:val="Heading2"/>
      </w:pPr>
      <w:r>
        <w:t>Oppo (R1-2000468)</w:t>
      </w:r>
    </w:p>
    <w:p w14:paraId="1C2163CB" w14:textId="77777777" w:rsidR="0021191B" w:rsidRDefault="00145125">
      <w:pPr>
        <w:rPr>
          <w:rFonts w:eastAsia="SimSun"/>
          <w:lang w:eastAsia="zh-CN"/>
        </w:rPr>
      </w:pPr>
      <w:r>
        <w:rPr>
          <w:rFonts w:eastAsia="SimSun"/>
          <w:b/>
          <w:lang w:eastAsia="zh-CN"/>
        </w:rPr>
        <w:t xml:space="preserve">Proposal 1: </w:t>
      </w:r>
      <w:r>
        <w:rPr>
          <w:rFonts w:eastAsia="SimSun"/>
          <w:lang w:eastAsia="zh-CN"/>
        </w:rPr>
        <w:t>a special state of the available RB sets indicating “all the RB sets are not available” can be used to indicate the unprepared available RB sets information.</w:t>
      </w:r>
    </w:p>
    <w:p w14:paraId="1C2163CC" w14:textId="77777777" w:rsidR="0021191B" w:rsidRDefault="00145125">
      <w:pPr>
        <w:rPr>
          <w:rFonts w:eastAsia="SimSun"/>
          <w:lang w:eastAsia="zh-CN"/>
        </w:rPr>
      </w:pPr>
      <w:r>
        <w:rPr>
          <w:rFonts w:eastAsia="SimSun"/>
          <w:b/>
          <w:lang w:eastAsia="zh-CN"/>
        </w:rPr>
        <w:t>Proposal 2:</w:t>
      </w:r>
      <w:r>
        <w:rPr>
          <w:rFonts w:eastAsia="SimSun"/>
          <w:lang w:eastAsia="zh-CN"/>
        </w:rPr>
        <w:t xml:space="preserve"> a special state of the SFI structure can be introduced to indicate the LBT failed cell.</w:t>
      </w:r>
    </w:p>
    <w:p w14:paraId="1C2163CD" w14:textId="77777777" w:rsidR="0021191B" w:rsidRDefault="00145125">
      <w:pPr>
        <w:pStyle w:val="BodyText"/>
        <w:rPr>
          <w:rFonts w:eastAsia="SimSun"/>
          <w:lang w:val="en-GB" w:eastAsia="zh-CN"/>
        </w:rPr>
      </w:pPr>
      <w:r>
        <w:rPr>
          <w:rFonts w:eastAsia="SimSun"/>
          <w:b/>
          <w:lang w:val="en-GB" w:eastAsia="zh-CN"/>
        </w:rPr>
        <w:t>Proposal 4</w:t>
      </w:r>
      <w:r>
        <w:rPr>
          <w:rFonts w:eastAsia="SimSun"/>
          <w:lang w:val="en-GB" w:eastAsia="zh-CN"/>
        </w:rPr>
        <w:t xml:space="preserve">: the motivation of the implicit switching based only on the detection of the PDCCH of group 1 needs to be clarified. </w:t>
      </w:r>
    </w:p>
    <w:p w14:paraId="1C2163CE" w14:textId="77777777" w:rsidR="0021191B" w:rsidRDefault="00145125">
      <w:pPr>
        <w:pStyle w:val="Heading2"/>
      </w:pPr>
      <w:r>
        <w:t>Nokia (R1-2000501, R1-2000502)</w:t>
      </w:r>
    </w:p>
    <w:p w14:paraId="1C2163CF" w14:textId="77777777" w:rsidR="0021191B" w:rsidRDefault="00145125">
      <w:pPr>
        <w:rPr>
          <w:i/>
        </w:rPr>
      </w:pPr>
      <w:r>
        <w:rPr>
          <w:b/>
        </w:rPr>
        <w:t>Proposal-6:</w:t>
      </w:r>
      <w:r>
        <w:t xml:space="preserve"> </w:t>
      </w:r>
      <w:r>
        <w:rPr>
          <w:i/>
        </w:rPr>
        <w:t xml:space="preserve">gNB configures positionInDCI, servingCellId. The bitmap size corresponds to number of RB-sets on a carrier. </w:t>
      </w:r>
    </w:p>
    <w:p w14:paraId="1C2163D0" w14:textId="77777777" w:rsidR="0021191B" w:rsidRDefault="00145125">
      <w:pPr>
        <w:rPr>
          <w:i/>
        </w:rPr>
      </w:pPr>
      <w:r>
        <w:rPr>
          <w:b/>
        </w:rPr>
        <w:t>Proposal-7:</w:t>
      </w:r>
      <w:r>
        <w:t xml:space="preserve"> </w:t>
      </w:r>
      <w:r>
        <w:rPr>
          <w:i/>
        </w:rPr>
        <w:t>If UE receives indication of CO-DurationPerCell-r16 of zero symbols and availableRB-SetPerCell-r16 indicates bitmap of all zeros, the UE shall assume all RB sets in BWP are available for reception until UE receives next DCI format 2_0.</w:t>
      </w:r>
    </w:p>
    <w:p w14:paraId="1C2163D1" w14:textId="77777777" w:rsidR="0021191B" w:rsidRDefault="00145125">
      <w:pPr>
        <w:spacing w:after="0"/>
        <w:jc w:val="both"/>
        <w:rPr>
          <w:i/>
          <w:iCs/>
          <w:color w:val="000000"/>
        </w:rPr>
      </w:pPr>
      <w:r>
        <w:rPr>
          <w:b/>
          <w:bCs/>
          <w:color w:val="000000"/>
        </w:rPr>
        <w:t xml:space="preserve">Proposal 4: </w:t>
      </w:r>
      <w:r>
        <w:rPr>
          <w:i/>
          <w:iCs/>
          <w:color w:val="000000"/>
        </w:rPr>
        <w:t xml:space="preserve">Specify that a UE is not expected to monitor PDCCH in RB-set(s) indicated as unavailable. </w:t>
      </w:r>
    </w:p>
    <w:p w14:paraId="1C2163D2" w14:textId="77777777" w:rsidR="0021191B" w:rsidRDefault="0021191B">
      <w:pPr>
        <w:spacing w:after="0"/>
        <w:jc w:val="both"/>
        <w:rPr>
          <w:i/>
          <w:iCs/>
          <w:color w:val="000000"/>
        </w:rPr>
      </w:pPr>
    </w:p>
    <w:p w14:paraId="1C2163D3" w14:textId="77777777" w:rsidR="0021191B" w:rsidRDefault="00145125">
      <w:pPr>
        <w:spacing w:after="0"/>
        <w:jc w:val="both"/>
        <w:rPr>
          <w:i/>
          <w:iCs/>
          <w:color w:val="000000"/>
        </w:rPr>
      </w:pPr>
      <w:r>
        <w:rPr>
          <w:b/>
          <w:bCs/>
          <w:color w:val="000000"/>
        </w:rPr>
        <w:t>Proposal 5</w:t>
      </w:r>
      <w:r>
        <w:rPr>
          <w:b/>
          <w:bCs/>
          <w:i/>
          <w:iCs/>
          <w:color w:val="000000"/>
        </w:rPr>
        <w:t xml:space="preserve">: </w:t>
      </w:r>
      <w:r>
        <w:rPr>
          <w:i/>
          <w:iCs/>
          <w:color w:val="000000"/>
        </w:rPr>
        <w:t>UE should be able to adjust its PDCCH monitoring based on the availability of RB-sets indicated by DCI-format 2_0</w:t>
      </w:r>
    </w:p>
    <w:p w14:paraId="1C2163D4" w14:textId="77777777" w:rsidR="0021191B" w:rsidRDefault="0021191B">
      <w:pPr>
        <w:spacing w:after="0"/>
        <w:jc w:val="both"/>
        <w:rPr>
          <w:color w:val="000000"/>
        </w:rPr>
      </w:pPr>
    </w:p>
    <w:p w14:paraId="1C2163D5" w14:textId="77777777" w:rsidR="0021191B" w:rsidRDefault="00145125">
      <w:pPr>
        <w:rPr>
          <w:i/>
        </w:rPr>
      </w:pPr>
      <w:r>
        <w:rPr>
          <w:b/>
        </w:rPr>
        <w:t>Proposal 6:</w:t>
      </w:r>
      <w:r>
        <w:rPr>
          <w:b/>
          <w:i/>
        </w:rPr>
        <w:t xml:space="preserve"> </w:t>
      </w:r>
      <w:r>
        <w:rPr>
          <w:bCs/>
          <w:i/>
        </w:rPr>
        <w:t>For USS set provided with freqMonitorLocations-r16 indicating ‘1’ for N RB-sets, if UE is provided with</w:t>
      </w:r>
      <w:r>
        <w:rPr>
          <w:i/>
          <w:lang w:eastAsia="ko-KR"/>
        </w:rPr>
        <w:t xml:space="preserve"> availableRB-SetPerCell-r16 and DCI format 2_0 </w:t>
      </w:r>
      <w:r>
        <w:rPr>
          <w:bCs/>
          <w:i/>
        </w:rPr>
        <w:t>indicates less than N RB-sets are available, the UE does not allocate PDCCH candidates to the USS set</w:t>
      </w:r>
      <w:r>
        <w:rPr>
          <w:i/>
        </w:rPr>
        <w:t xml:space="preserve">. </w:t>
      </w:r>
    </w:p>
    <w:p w14:paraId="1C2163D6" w14:textId="77777777" w:rsidR="0021191B" w:rsidRDefault="00145125">
      <w:pPr>
        <w:pStyle w:val="Heading2"/>
      </w:pPr>
      <w:r>
        <w:t>LG (R1-2000661)</w:t>
      </w:r>
    </w:p>
    <w:p w14:paraId="1C2163D7" w14:textId="77777777" w:rsidR="0021191B" w:rsidRDefault="00145125">
      <w:pPr>
        <w:spacing w:before="1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1</w:t>
      </w:r>
      <w:r>
        <w:rPr>
          <w:rFonts w:eastAsia="Batang" w:hint="eastAsia"/>
          <w:b/>
          <w:lang w:eastAsia="ko-KR"/>
        </w:rPr>
        <w:t>:</w:t>
      </w:r>
      <w:r>
        <w:rPr>
          <w:rFonts w:eastAsia="Batang"/>
          <w:b/>
          <w:lang w:eastAsia="ko-KR"/>
        </w:rPr>
        <w:t xml:space="preserve"> If a UE is monitoring a DCI format 2_0 indicating available RB sets for the first carrier and also for the second carrier and the UE detects the DCI format 2_0 on the first carrier,</w:t>
      </w:r>
    </w:p>
    <w:p w14:paraId="1C2163D8" w14:textId="77777777" w:rsidR="0021191B" w:rsidRDefault="00145125">
      <w:pPr>
        <w:numPr>
          <w:ilvl w:val="0"/>
          <w:numId w:val="14"/>
        </w:numPr>
        <w:autoSpaceDE/>
        <w:autoSpaceDN/>
        <w:adjustRightInd/>
        <w:snapToGrid/>
        <w:spacing w:before="120"/>
        <w:jc w:val="both"/>
        <w:rPr>
          <w:rFonts w:eastAsia="Batang"/>
          <w:b/>
          <w:lang w:eastAsia="ko-KR"/>
        </w:rPr>
      </w:pPr>
      <w:r>
        <w:rPr>
          <w:rFonts w:eastAsia="Batang" w:hint="eastAsia"/>
          <w:b/>
          <w:lang w:eastAsia="ko-KR"/>
        </w:rPr>
        <w:t>If the</w:t>
      </w:r>
      <w:r>
        <w:rPr>
          <w:rFonts w:eastAsia="Batang"/>
          <w:b/>
          <w:lang w:eastAsia="ko-KR"/>
        </w:rPr>
        <w:t xml:space="preserve"> bitmap corresponding to the first carrier is signalled to all ‘1’, the UE recognizes that DL burst has just started to be transmitted and available RB sets for the first carrier may be updated during this DL burst.</w:t>
      </w:r>
    </w:p>
    <w:p w14:paraId="1C2163D9" w14:textId="77777777" w:rsidR="0021191B" w:rsidRDefault="00145125">
      <w:pPr>
        <w:numPr>
          <w:ilvl w:val="0"/>
          <w:numId w:val="14"/>
        </w:numPr>
        <w:autoSpaceDE/>
        <w:autoSpaceDN/>
        <w:adjustRightInd/>
        <w:snapToGrid/>
        <w:spacing w:before="120"/>
        <w:jc w:val="both"/>
        <w:rPr>
          <w:rFonts w:eastAsia="Batang"/>
          <w:b/>
          <w:lang w:eastAsia="ko-KR"/>
        </w:rPr>
      </w:pPr>
      <w:r>
        <w:rPr>
          <w:rFonts w:eastAsia="Batang"/>
          <w:b/>
          <w:lang w:eastAsia="ko-KR"/>
        </w:rPr>
        <w:t>Otherwise, if the bitmap corresponding to the second carrier is signalled to all ‘1’, the UE does not expect any DL receptions during channel occupancy time.</w:t>
      </w:r>
    </w:p>
    <w:p w14:paraId="1C2163DA" w14:textId="77777777" w:rsidR="0021191B" w:rsidRDefault="00145125">
      <w:pPr>
        <w:pStyle w:val="Heading2"/>
      </w:pPr>
      <w:r>
        <w:lastRenderedPageBreak/>
        <w:t>Qualcomm (R1-2000954)</w:t>
      </w:r>
    </w:p>
    <w:p w14:paraId="1C2163DB" w14:textId="77777777" w:rsidR="0021191B" w:rsidRDefault="00145125">
      <w:r>
        <w:t>Proposal 6: For a cell with multiple LBT bandwidth but availableRB-setPerCell-r16 not configured, the UE will consider all RB sets in the COT when DCI 2_0 is detected.</w:t>
      </w:r>
    </w:p>
    <w:p w14:paraId="1C2163DC" w14:textId="77777777" w:rsidR="0021191B" w:rsidRDefault="0021191B">
      <w:pPr>
        <w:spacing w:after="0"/>
        <w:rPr>
          <w:szCs w:val="24"/>
        </w:rPr>
      </w:pPr>
    </w:p>
    <w:p w14:paraId="1C2163DD" w14:textId="77777777" w:rsidR="0021191B" w:rsidRDefault="00145125">
      <w:pPr>
        <w:pStyle w:val="Heading1"/>
      </w:pPr>
      <w:r>
        <w:t>Discussion</w:t>
      </w:r>
    </w:p>
    <w:p w14:paraId="1C2163DE" w14:textId="77777777" w:rsidR="0021191B" w:rsidRDefault="00145125">
      <w:pPr>
        <w:rPr>
          <w:lang w:val="en-GB" w:eastAsia="zh-CN"/>
        </w:rPr>
      </w:pPr>
      <w:r>
        <w:rPr>
          <w:lang w:val="en-GB" w:eastAsia="zh-CN"/>
        </w:rPr>
        <w:t>Companies are invited to comment on the questions below.</w:t>
      </w:r>
    </w:p>
    <w:p w14:paraId="1C2163DF" w14:textId="77777777" w:rsidR="0021191B" w:rsidRDefault="0021191B">
      <w:pPr>
        <w:rPr>
          <w:b/>
          <w:lang w:val="en-GB"/>
        </w:rPr>
      </w:pPr>
    </w:p>
    <w:p w14:paraId="1C2163E0" w14:textId="77777777" w:rsidR="0021191B" w:rsidRDefault="00145125">
      <w:pPr>
        <w:pStyle w:val="Heading2"/>
      </w:pPr>
      <w:r>
        <w:t>Validity of Available LBR bandwidth indicator</w:t>
      </w:r>
    </w:p>
    <w:p w14:paraId="1C2163E1" w14:textId="77777777" w:rsidR="0021191B" w:rsidRDefault="00145125">
      <w:pPr>
        <w:rPr>
          <w:b/>
        </w:rPr>
      </w:pPr>
      <w:r>
        <w:rPr>
          <w:b/>
        </w:rPr>
        <w:t>Q1: Do you agree on the proposal by Huawei (quoted below)</w:t>
      </w:r>
    </w:p>
    <w:tbl>
      <w:tblPr>
        <w:tblStyle w:val="TableGrid"/>
        <w:tblW w:w="9307" w:type="dxa"/>
        <w:tblLayout w:type="fixed"/>
        <w:tblLook w:val="04A0" w:firstRow="1" w:lastRow="0" w:firstColumn="1" w:lastColumn="0" w:noHBand="0" w:noVBand="1"/>
      </w:tblPr>
      <w:tblGrid>
        <w:gridCol w:w="2405"/>
        <w:gridCol w:w="6902"/>
      </w:tblGrid>
      <w:tr w:rsidR="0021191B" w14:paraId="1C2163E3" w14:textId="77777777" w:rsidTr="007D234D">
        <w:tc>
          <w:tcPr>
            <w:tcW w:w="9307" w:type="dxa"/>
            <w:gridSpan w:val="2"/>
          </w:tcPr>
          <w:p w14:paraId="1C2163E2" w14:textId="77777777" w:rsidR="0021191B" w:rsidRDefault="00145125">
            <w:pPr>
              <w:rPr>
                <w:b/>
              </w:rPr>
            </w:pPr>
            <w:r>
              <w:t>When there are multiple switch points within a COT, the indication of available LBT bandwidth/RB set is valid until next UL/DL switch point, where gNB is required to perform CAT2 LBT.</w:t>
            </w:r>
          </w:p>
        </w:tc>
      </w:tr>
      <w:tr w:rsidR="0021191B" w14:paraId="1C2163E6" w14:textId="77777777" w:rsidTr="007D234D">
        <w:tc>
          <w:tcPr>
            <w:tcW w:w="2405" w:type="dxa"/>
          </w:tcPr>
          <w:p w14:paraId="1C2163E4" w14:textId="77777777" w:rsidR="0021191B" w:rsidRDefault="00145125">
            <w:pPr>
              <w:rPr>
                <w:b/>
              </w:rPr>
            </w:pPr>
            <w:r>
              <w:rPr>
                <w:b/>
              </w:rPr>
              <w:t>Company</w:t>
            </w:r>
          </w:p>
        </w:tc>
        <w:tc>
          <w:tcPr>
            <w:tcW w:w="6902" w:type="dxa"/>
          </w:tcPr>
          <w:p w14:paraId="1C2163E5" w14:textId="77777777" w:rsidR="0021191B" w:rsidRDefault="00145125">
            <w:pPr>
              <w:rPr>
                <w:b/>
              </w:rPr>
            </w:pPr>
            <w:r>
              <w:rPr>
                <w:b/>
              </w:rPr>
              <w:t>Comment</w:t>
            </w:r>
          </w:p>
        </w:tc>
      </w:tr>
      <w:tr w:rsidR="0021191B" w14:paraId="1C2163E9" w14:textId="77777777" w:rsidTr="007D234D">
        <w:tc>
          <w:tcPr>
            <w:tcW w:w="2405" w:type="dxa"/>
          </w:tcPr>
          <w:p w14:paraId="1C2163E7" w14:textId="77777777" w:rsidR="0021191B" w:rsidRDefault="00145125">
            <w:r>
              <w:rPr>
                <w:rFonts w:hint="eastAsia"/>
              </w:rPr>
              <w:t xml:space="preserve">LG </w:t>
            </w:r>
            <w:r>
              <w:t>Electronics</w:t>
            </w:r>
          </w:p>
        </w:tc>
        <w:tc>
          <w:tcPr>
            <w:tcW w:w="6902" w:type="dxa"/>
          </w:tcPr>
          <w:p w14:paraId="1C2163E8" w14:textId="77777777" w:rsidR="0021191B" w:rsidRDefault="00145125">
            <w:pPr>
              <w:rPr>
                <w:rFonts w:eastAsia="Malgun Gothic"/>
                <w:lang w:eastAsia="ko-KR"/>
              </w:rPr>
            </w:pPr>
            <w:r>
              <w:rPr>
                <w:rFonts w:eastAsia="Malgun Gothic" w:hint="eastAsia"/>
                <w:lang w:eastAsia="ko-KR"/>
              </w:rPr>
              <w:t xml:space="preserve">It should be firstly clarified </w:t>
            </w:r>
            <w:r>
              <w:rPr>
                <w:rFonts w:eastAsia="Malgun Gothic"/>
                <w:lang w:eastAsia="ko-KR"/>
              </w:rPr>
              <w:t>where the channel occupancy can be maintained or not</w:t>
            </w:r>
            <w:r>
              <w:rPr>
                <w:rFonts w:eastAsia="Malgun Gothic" w:hint="eastAsia"/>
                <w:lang w:eastAsia="ko-KR"/>
              </w:rPr>
              <w:t xml:space="preserve"> </w:t>
            </w:r>
            <w:r>
              <w:rPr>
                <w:rFonts w:eastAsia="Malgun Gothic"/>
                <w:lang w:eastAsia="ko-KR"/>
              </w:rPr>
              <w:t>in case that</w:t>
            </w:r>
            <w:r>
              <w:rPr>
                <w:rFonts w:eastAsia="Malgun Gothic" w:hint="eastAsia"/>
                <w:lang w:eastAsia="ko-KR"/>
              </w:rPr>
              <w:t xml:space="preserve"> </w:t>
            </w:r>
            <w:r>
              <w:rPr>
                <w:rFonts w:eastAsia="Malgun Gothic"/>
                <w:lang w:eastAsia="ko-KR"/>
              </w:rPr>
              <w:t>any of RB set(s) composing of a channel occupancy is failed to LBT at the second DL/UL switching point.</w:t>
            </w:r>
          </w:p>
        </w:tc>
      </w:tr>
      <w:tr w:rsidR="0021191B" w14:paraId="1C2163EC" w14:textId="77777777" w:rsidTr="007D234D">
        <w:tc>
          <w:tcPr>
            <w:tcW w:w="2405" w:type="dxa"/>
          </w:tcPr>
          <w:p w14:paraId="1C2163EA" w14:textId="77777777" w:rsidR="0021191B" w:rsidRDefault="00145125">
            <w:pPr>
              <w:rPr>
                <w:lang w:eastAsia="zh-CN"/>
              </w:rPr>
            </w:pPr>
            <w:r>
              <w:rPr>
                <w:rFonts w:hint="eastAsia"/>
                <w:lang w:eastAsia="zh-CN"/>
              </w:rPr>
              <w:t>H</w:t>
            </w:r>
            <w:r>
              <w:rPr>
                <w:lang w:eastAsia="zh-CN"/>
              </w:rPr>
              <w:t>uawei, HiSilicon</w:t>
            </w:r>
          </w:p>
        </w:tc>
        <w:tc>
          <w:tcPr>
            <w:tcW w:w="6902" w:type="dxa"/>
          </w:tcPr>
          <w:p w14:paraId="1C2163EB" w14:textId="77777777" w:rsidR="0021191B" w:rsidRDefault="00145125">
            <w:pPr>
              <w:rPr>
                <w:lang w:eastAsia="zh-CN"/>
              </w:rPr>
            </w:pPr>
            <w:r>
              <w:rPr>
                <w:lang w:eastAsia="zh-CN"/>
              </w:rPr>
              <w:t>We think the CO can be maintained at least on the RB set where CAT2 LBT succeed. The available RB set indicator should be updated according to the new LBT outcome.</w:t>
            </w:r>
          </w:p>
        </w:tc>
      </w:tr>
      <w:tr w:rsidR="0021191B" w14:paraId="1C2163EF" w14:textId="77777777" w:rsidTr="007D234D">
        <w:tc>
          <w:tcPr>
            <w:tcW w:w="2405" w:type="dxa"/>
          </w:tcPr>
          <w:p w14:paraId="1C2163ED" w14:textId="77777777" w:rsidR="0021191B" w:rsidRDefault="00145125">
            <w:pPr>
              <w:rPr>
                <w:lang w:eastAsia="zh-CN"/>
              </w:rPr>
            </w:pPr>
            <w:r>
              <w:t>MediaTek</w:t>
            </w:r>
          </w:p>
        </w:tc>
        <w:tc>
          <w:tcPr>
            <w:tcW w:w="6902" w:type="dxa"/>
          </w:tcPr>
          <w:p w14:paraId="1C2163EE" w14:textId="77777777" w:rsidR="0021191B" w:rsidRDefault="00145125">
            <w:pPr>
              <w:rPr>
                <w:lang w:eastAsia="zh-CN"/>
              </w:rPr>
            </w:pPr>
            <w:r>
              <w:rPr>
                <w:rFonts w:hint="eastAsia"/>
              </w:rPr>
              <w:t>Not agree.</w:t>
            </w:r>
            <w:r>
              <w:rPr>
                <w:rFonts w:ascii="PMingLiU" w:eastAsia="PMingLiU" w:hAnsi="PMingLiU" w:hint="eastAsia"/>
                <w:lang w:eastAsia="zh-TW"/>
              </w:rPr>
              <w:t xml:space="preserve"> T</w:t>
            </w:r>
            <w:r>
              <w:rPr>
                <w:rFonts w:eastAsia="PMingLiU" w:hint="eastAsia"/>
                <w:lang w:eastAsia="zh-TW"/>
              </w:rPr>
              <w:t xml:space="preserve">his issue can be handled by gNB </w:t>
            </w:r>
            <w:r>
              <w:rPr>
                <w:rFonts w:eastAsia="PMingLiU"/>
                <w:lang w:eastAsia="zh-TW"/>
              </w:rPr>
              <w:t>implementation.</w:t>
            </w:r>
            <w:r>
              <w:rPr>
                <w:rFonts w:hint="eastAsia"/>
              </w:rPr>
              <w:t xml:space="preserve"> </w:t>
            </w:r>
            <w:r>
              <w:t>After a UL/DL switch point, gNB cannot even guarantee</w:t>
            </w:r>
            <w:r>
              <w:rPr>
                <w:rFonts w:hint="eastAsia"/>
              </w:rPr>
              <w:t xml:space="preserve"> </w:t>
            </w:r>
            <w:r>
              <w:t>that all occupied RB sets remain available, and indicated CO duration should end before the UL/DL switch point. Naturally, the available RB set(s) will be valid until the UL/DL switch point. After the UL/DL switch point, if some/all of the occupied RB sets are still available, the gNB could update both remaining CO duration and RB set availability</w:t>
            </w:r>
            <w:r>
              <w:rPr>
                <w:rFonts w:hint="eastAsia"/>
              </w:rPr>
              <w:t xml:space="preserve"> by </w:t>
            </w:r>
            <w:r>
              <w:t>sending</w:t>
            </w:r>
            <w:r>
              <w:rPr>
                <w:rFonts w:hint="eastAsia"/>
              </w:rPr>
              <w:t xml:space="preserve"> </w:t>
            </w:r>
            <w:r>
              <w:t>DCI 2_0.</w:t>
            </w:r>
            <w:r>
              <w:rPr>
                <w:rFonts w:ascii="PMingLiU" w:eastAsia="PMingLiU" w:hAnsi="PMingLiU" w:hint="eastAsia"/>
                <w:lang w:eastAsia="zh-TW"/>
              </w:rPr>
              <w:t xml:space="preserve"> </w:t>
            </w:r>
          </w:p>
        </w:tc>
      </w:tr>
      <w:tr w:rsidR="0021191B" w14:paraId="1C2163F4" w14:textId="77777777" w:rsidTr="007D234D">
        <w:tc>
          <w:tcPr>
            <w:tcW w:w="2405" w:type="dxa"/>
          </w:tcPr>
          <w:p w14:paraId="1C2163F0" w14:textId="77777777" w:rsidR="0021191B" w:rsidRDefault="00145125">
            <w:r>
              <w:rPr>
                <w:rFonts w:hint="eastAsia"/>
                <w:lang w:eastAsia="zh-CN"/>
              </w:rPr>
              <w:t>ZTE, Sanechips</w:t>
            </w:r>
          </w:p>
        </w:tc>
        <w:tc>
          <w:tcPr>
            <w:tcW w:w="6902" w:type="dxa"/>
          </w:tcPr>
          <w:p w14:paraId="1C2163F1" w14:textId="77777777" w:rsidR="0021191B" w:rsidRDefault="00145125">
            <w:pPr>
              <w:rPr>
                <w:rFonts w:eastAsia="SimSun"/>
                <w:lang w:eastAsia="zh-CN"/>
              </w:rPr>
            </w:pPr>
            <w:r>
              <w:rPr>
                <w:rFonts w:eastAsia="SimSun" w:hint="eastAsia"/>
                <w:lang w:eastAsia="zh-CN"/>
              </w:rPr>
              <w:t>I don</w:t>
            </w:r>
            <w:r>
              <w:rPr>
                <w:rFonts w:eastAsia="SimSun"/>
                <w:lang w:eastAsia="zh-CN"/>
              </w:rPr>
              <w:t>’</w:t>
            </w:r>
            <w:r>
              <w:rPr>
                <w:rFonts w:eastAsia="SimSun" w:hint="eastAsia"/>
                <w:lang w:eastAsia="zh-CN"/>
              </w:rPr>
              <w:t>t understand what this proposal is trying to say. further, here are a few puzzles for this proposal:</w:t>
            </w:r>
          </w:p>
          <w:p w14:paraId="1C2163F2" w14:textId="77777777" w:rsidR="0021191B" w:rsidRDefault="00145125">
            <w:pPr>
              <w:rPr>
                <w:rFonts w:eastAsia="SimSun"/>
                <w:lang w:eastAsia="zh-CN"/>
              </w:rPr>
            </w:pPr>
            <w:r>
              <w:rPr>
                <w:rFonts w:eastAsia="SimSun" w:hint="eastAsia"/>
                <w:lang w:eastAsia="zh-CN"/>
              </w:rPr>
              <w:t xml:space="preserve">If it just wants to express the scope of validtity of available LBT bandwidth/RB set indication that is next UL/DL switch point, UE/gNB needs to reassess channel available across all LBT bandwidth and may not be using Cat2 LBT. </w:t>
            </w:r>
          </w:p>
          <w:p w14:paraId="1C2163F3" w14:textId="77777777" w:rsidR="0021191B" w:rsidRDefault="00145125">
            <w:r>
              <w:rPr>
                <w:rFonts w:eastAsia="SimSun" w:hint="eastAsia"/>
                <w:lang w:eastAsia="zh-CN"/>
              </w:rPr>
              <w:t>On the other hand, if gNB is required to perform Cat2 LBT, it means it may be COT sharing scenario and  available LBT bandwidth/RB set indication should be valid until the ending of COT. So I don</w:t>
            </w:r>
            <w:r>
              <w:rPr>
                <w:rFonts w:eastAsia="SimSun"/>
                <w:lang w:eastAsia="zh-CN"/>
              </w:rPr>
              <w:t>’</w:t>
            </w:r>
            <w:r>
              <w:rPr>
                <w:rFonts w:eastAsia="SimSun" w:hint="eastAsia"/>
                <w:lang w:eastAsia="zh-CN"/>
              </w:rPr>
              <w:t xml:space="preserve">t clear why add this restriction </w:t>
            </w:r>
            <w:r>
              <w:rPr>
                <w:rFonts w:eastAsia="SimSun"/>
                <w:lang w:eastAsia="zh-CN"/>
              </w:rPr>
              <w:t>“</w:t>
            </w:r>
            <w:r>
              <w:t xml:space="preserve">the indication </w:t>
            </w:r>
            <w:r>
              <w:rPr>
                <w:rFonts w:hint="eastAsia"/>
                <w:lang w:eastAsia="zh-CN"/>
              </w:rPr>
              <w:t>.....</w:t>
            </w:r>
            <w:r>
              <w:t xml:space="preserve"> is valid </w:t>
            </w:r>
            <w:r>
              <w:rPr>
                <w:b/>
                <w:bCs/>
              </w:rPr>
              <w:t>until next UL/DL switch point</w:t>
            </w:r>
            <w:r>
              <w:rPr>
                <w:rFonts w:eastAsia="SimSun"/>
                <w:lang w:eastAsia="zh-CN"/>
              </w:rPr>
              <w:t>”</w:t>
            </w:r>
            <w:r>
              <w:rPr>
                <w:rFonts w:eastAsia="SimSun" w:hint="eastAsia"/>
                <w:lang w:eastAsia="zh-CN"/>
              </w:rPr>
              <w:t>.</w:t>
            </w:r>
          </w:p>
        </w:tc>
      </w:tr>
      <w:tr w:rsidR="00905D76" w14:paraId="7F63F4B4" w14:textId="77777777" w:rsidTr="007D234D">
        <w:tc>
          <w:tcPr>
            <w:tcW w:w="2405" w:type="dxa"/>
          </w:tcPr>
          <w:p w14:paraId="11056D6F" w14:textId="0BACA277" w:rsidR="00905D76" w:rsidRPr="00E17BAB" w:rsidRDefault="00905D76" w:rsidP="00905D76">
            <w:pPr>
              <w:rPr>
                <w:lang w:eastAsia="zh-CN"/>
              </w:rPr>
            </w:pPr>
            <w:r w:rsidRPr="00E17BAB">
              <w:t>Nokia, NSB</w:t>
            </w:r>
          </w:p>
        </w:tc>
        <w:tc>
          <w:tcPr>
            <w:tcW w:w="6902" w:type="dxa"/>
          </w:tcPr>
          <w:p w14:paraId="1843E2E4" w14:textId="73D20F47" w:rsidR="00905D76" w:rsidRDefault="00905D76" w:rsidP="00905D76">
            <w:pPr>
              <w:rPr>
                <w:rFonts w:eastAsia="SimSun"/>
                <w:lang w:eastAsia="zh-CN"/>
              </w:rPr>
            </w:pPr>
            <w:r>
              <w:rPr>
                <w:bCs/>
              </w:rPr>
              <w:t xml:space="preserve">Proposal makes sense to us, we do support.  A gNB may loose all RB-sets after UL part, then UE still thinks gNB has COT.  </w:t>
            </w:r>
          </w:p>
        </w:tc>
      </w:tr>
      <w:tr w:rsidR="00231DF2" w14:paraId="2468C57E" w14:textId="77777777" w:rsidTr="007D234D">
        <w:tc>
          <w:tcPr>
            <w:tcW w:w="2405" w:type="dxa"/>
          </w:tcPr>
          <w:p w14:paraId="57A2BF7E" w14:textId="3AAD5677" w:rsidR="00231DF2" w:rsidRPr="00231DF2" w:rsidRDefault="00231DF2" w:rsidP="00905D76">
            <w:pPr>
              <w:rPr>
                <w:bCs/>
              </w:rPr>
            </w:pPr>
            <w:r w:rsidRPr="00231DF2">
              <w:rPr>
                <w:bCs/>
              </w:rPr>
              <w:t>Qualcomm</w:t>
            </w:r>
          </w:p>
        </w:tc>
        <w:tc>
          <w:tcPr>
            <w:tcW w:w="6902" w:type="dxa"/>
          </w:tcPr>
          <w:p w14:paraId="6BED4967" w14:textId="77777777" w:rsidR="00231DF2" w:rsidRDefault="00231DF2" w:rsidP="00905D76">
            <w:pPr>
              <w:rPr>
                <w:bCs/>
              </w:rPr>
            </w:pPr>
            <w:r>
              <w:rPr>
                <w:bCs/>
              </w:rPr>
              <w:t xml:space="preserve">Do not agree with the proposal. This should be gNB implementation. </w:t>
            </w:r>
          </w:p>
          <w:p w14:paraId="35990C86" w14:textId="77777777" w:rsidR="00231DF2" w:rsidRDefault="00231DF2" w:rsidP="00905D76">
            <w:pPr>
              <w:rPr>
                <w:bCs/>
              </w:rPr>
            </w:pPr>
            <w:r>
              <w:rPr>
                <w:bCs/>
              </w:rPr>
              <w:t xml:space="preserve">First of all, if the SFI is not configured, there is no way for UE to know </w:t>
            </w:r>
            <w:r>
              <w:rPr>
                <w:bCs/>
              </w:rPr>
              <w:lastRenderedPageBreak/>
              <w:t xml:space="preserve">where are the switching points. </w:t>
            </w:r>
          </w:p>
          <w:p w14:paraId="1CABFB85" w14:textId="77777777" w:rsidR="00231DF2" w:rsidRDefault="00231DF2" w:rsidP="00905D76">
            <w:pPr>
              <w:rPr>
                <w:bCs/>
              </w:rPr>
            </w:pPr>
            <w:r>
              <w:rPr>
                <w:bCs/>
              </w:rPr>
              <w:t>Even if SFI is configured, for flexible symbols, it can be for UL transmission or DL transmission, and there is no way for UE to know if there is a switching point during flexible.</w:t>
            </w:r>
          </w:p>
          <w:p w14:paraId="19992D3A" w14:textId="105D002E" w:rsidR="00231DF2" w:rsidRDefault="00231DF2" w:rsidP="00905D76">
            <w:pPr>
              <w:rPr>
                <w:bCs/>
              </w:rPr>
            </w:pPr>
            <w:r>
              <w:rPr>
                <w:bCs/>
              </w:rPr>
              <w:t xml:space="preserve">Even if somehow UE knows there is a DL to UL switching, the UE does not know if the gNB is using Cat1 no LBT (where gNB will not loss subbands) or Cat 2 LBT (where gNB may loss subbands) to transmit again. </w:t>
            </w:r>
          </w:p>
        </w:tc>
      </w:tr>
      <w:tr w:rsidR="00BF22BE" w14:paraId="17D5048B" w14:textId="77777777" w:rsidTr="007D234D">
        <w:trPr>
          <w:trHeight w:val="658"/>
        </w:trPr>
        <w:tc>
          <w:tcPr>
            <w:tcW w:w="2405" w:type="dxa"/>
          </w:tcPr>
          <w:p w14:paraId="2C05B140" w14:textId="25C2EECA" w:rsidR="00BF22BE" w:rsidRPr="00231DF2" w:rsidRDefault="00BF22BE" w:rsidP="00905D76">
            <w:pPr>
              <w:rPr>
                <w:bCs/>
              </w:rPr>
            </w:pPr>
            <w:r w:rsidRPr="00BF22BE">
              <w:rPr>
                <w:rFonts w:hint="eastAsia"/>
                <w:bCs/>
              </w:rPr>
              <w:lastRenderedPageBreak/>
              <w:t>Samsung</w:t>
            </w:r>
          </w:p>
        </w:tc>
        <w:tc>
          <w:tcPr>
            <w:tcW w:w="6902" w:type="dxa"/>
          </w:tcPr>
          <w:p w14:paraId="716DAEBA" w14:textId="320F264A" w:rsidR="00BF22BE" w:rsidRPr="00BF22BE" w:rsidRDefault="00BF22BE" w:rsidP="00BF22BE">
            <w:pPr>
              <w:rPr>
                <w:rFonts w:eastAsia="Malgun Gothic"/>
                <w:bCs/>
                <w:lang w:eastAsia="ko-KR"/>
              </w:rPr>
            </w:pPr>
            <w:r>
              <w:rPr>
                <w:rFonts w:eastAsia="Malgun Gothic" w:hint="eastAsia"/>
                <w:bCs/>
                <w:lang w:eastAsia="ko-KR"/>
              </w:rPr>
              <w:t xml:space="preserve">Similar view with Qualcomm. </w:t>
            </w:r>
            <w:r>
              <w:rPr>
                <w:rFonts w:eastAsia="Malgun Gothic"/>
                <w:bCs/>
                <w:lang w:eastAsia="ko-KR"/>
              </w:rPr>
              <w:t>It can be handled by gNB implementation.</w:t>
            </w:r>
          </w:p>
        </w:tc>
      </w:tr>
      <w:tr w:rsidR="007D234D" w14:paraId="3B319422" w14:textId="77777777" w:rsidTr="007D234D">
        <w:tc>
          <w:tcPr>
            <w:tcW w:w="2405" w:type="dxa"/>
          </w:tcPr>
          <w:p w14:paraId="639534E9" w14:textId="77777777" w:rsidR="007D234D" w:rsidRDefault="007D234D" w:rsidP="00C82CC7">
            <w:pPr>
              <w:rPr>
                <w:lang w:eastAsia="zh-CN"/>
              </w:rPr>
            </w:pPr>
            <w:r>
              <w:rPr>
                <w:rFonts w:hint="eastAsia"/>
                <w:lang w:eastAsia="zh-CN"/>
              </w:rPr>
              <w:t>v</w:t>
            </w:r>
            <w:r>
              <w:rPr>
                <w:lang w:eastAsia="zh-CN"/>
              </w:rPr>
              <w:t>ivo</w:t>
            </w:r>
          </w:p>
        </w:tc>
        <w:tc>
          <w:tcPr>
            <w:tcW w:w="6902" w:type="dxa"/>
          </w:tcPr>
          <w:p w14:paraId="6E1BCA6C" w14:textId="77777777" w:rsidR="007D234D" w:rsidRDefault="007D234D" w:rsidP="00C82CC7">
            <w:pPr>
              <w:rPr>
                <w:lang w:eastAsia="zh-CN"/>
              </w:rPr>
            </w:pPr>
            <w:r>
              <w:rPr>
                <w:rFonts w:hint="eastAsia"/>
                <w:lang w:eastAsia="zh-CN"/>
              </w:rPr>
              <w:t>W</w:t>
            </w:r>
            <w:r>
              <w:rPr>
                <w:lang w:eastAsia="zh-CN"/>
              </w:rPr>
              <w:t>e think the indication of available LBT bandwidth/RB set is valid until COT ending according to COT duration indication. gNB should guarantee the CO is maintained for the indicated COT duration. In the multiple switching point case, the COT duration field should only indicates the next planned UL/DL switch point.</w:t>
            </w:r>
          </w:p>
        </w:tc>
      </w:tr>
      <w:tr w:rsidR="001E39A2" w14:paraId="7D3E2F8D" w14:textId="77777777" w:rsidTr="007D234D">
        <w:tc>
          <w:tcPr>
            <w:tcW w:w="2405" w:type="dxa"/>
          </w:tcPr>
          <w:p w14:paraId="69041664" w14:textId="532CFB1F" w:rsidR="001E39A2" w:rsidRDefault="001E39A2" w:rsidP="00C82CC7">
            <w:pPr>
              <w:rPr>
                <w:lang w:eastAsia="zh-CN"/>
              </w:rPr>
            </w:pPr>
            <w:r>
              <w:rPr>
                <w:lang w:eastAsia="zh-CN"/>
              </w:rPr>
              <w:t>Panasonic</w:t>
            </w:r>
          </w:p>
        </w:tc>
        <w:tc>
          <w:tcPr>
            <w:tcW w:w="6902" w:type="dxa"/>
          </w:tcPr>
          <w:p w14:paraId="5CDBF476" w14:textId="1E1AB639" w:rsidR="001E39A2" w:rsidRDefault="001E39A2" w:rsidP="00C82CC7">
            <w:pPr>
              <w:rPr>
                <w:lang w:eastAsia="zh-CN"/>
              </w:rPr>
            </w:pPr>
            <w:r>
              <w:rPr>
                <w:lang w:eastAsia="zh-CN"/>
              </w:rPr>
              <w:t>We share the same view with Samsung, QC and MTK that this can be handled by gNB implementation.</w:t>
            </w:r>
          </w:p>
        </w:tc>
      </w:tr>
      <w:tr w:rsidR="00DC5489" w14:paraId="18A155DB" w14:textId="77777777" w:rsidTr="007D234D">
        <w:tc>
          <w:tcPr>
            <w:tcW w:w="2405" w:type="dxa"/>
          </w:tcPr>
          <w:p w14:paraId="12AD12C4" w14:textId="00677AA5" w:rsidR="00DC5489" w:rsidRDefault="00DC5489" w:rsidP="00C82CC7">
            <w:pPr>
              <w:rPr>
                <w:lang w:eastAsia="zh-CN"/>
              </w:rPr>
            </w:pPr>
            <w:r>
              <w:rPr>
                <w:rFonts w:hint="eastAsia"/>
                <w:lang w:eastAsia="zh-CN"/>
              </w:rPr>
              <w:t>Spreadtrum</w:t>
            </w:r>
          </w:p>
        </w:tc>
        <w:tc>
          <w:tcPr>
            <w:tcW w:w="6902" w:type="dxa"/>
          </w:tcPr>
          <w:p w14:paraId="14B5AC58" w14:textId="4CBB991F" w:rsidR="00DC5489" w:rsidRDefault="00DC5489" w:rsidP="00866AFA">
            <w:pPr>
              <w:rPr>
                <w:lang w:eastAsia="zh-CN"/>
              </w:rPr>
            </w:pPr>
            <w:r>
              <w:rPr>
                <w:lang w:eastAsia="zh-CN"/>
              </w:rPr>
              <w:t>We share the same</w:t>
            </w:r>
            <w:r>
              <w:rPr>
                <w:rFonts w:hint="eastAsia"/>
                <w:lang w:eastAsia="zh-CN"/>
              </w:rPr>
              <w:t xml:space="preserve"> </w:t>
            </w:r>
            <w:r w:rsidR="00866AFA">
              <w:rPr>
                <w:lang w:eastAsia="zh-CN"/>
              </w:rPr>
              <w:t>view with Qualcomm. This should be gNB implementation.</w:t>
            </w:r>
          </w:p>
        </w:tc>
      </w:tr>
      <w:tr w:rsidR="002B0CB5" w14:paraId="297EA212" w14:textId="77777777" w:rsidTr="007D234D">
        <w:tc>
          <w:tcPr>
            <w:tcW w:w="2405" w:type="dxa"/>
          </w:tcPr>
          <w:p w14:paraId="6DD8DD9F" w14:textId="12B25250" w:rsidR="002B0CB5" w:rsidRDefault="002B0CB5" w:rsidP="002B0CB5">
            <w:pPr>
              <w:rPr>
                <w:lang w:eastAsia="zh-CN"/>
              </w:rPr>
            </w:pPr>
            <w:r>
              <w:rPr>
                <w:rFonts w:eastAsia="MS Mincho" w:hint="eastAsia"/>
                <w:bCs/>
                <w:lang w:eastAsia="ja-JP"/>
              </w:rPr>
              <w:t>S</w:t>
            </w:r>
            <w:r>
              <w:rPr>
                <w:rFonts w:eastAsia="MS Mincho"/>
                <w:bCs/>
                <w:lang w:eastAsia="ja-JP"/>
              </w:rPr>
              <w:t>harp</w:t>
            </w:r>
          </w:p>
        </w:tc>
        <w:tc>
          <w:tcPr>
            <w:tcW w:w="6902" w:type="dxa"/>
          </w:tcPr>
          <w:p w14:paraId="33BB0A15" w14:textId="5E0C75AB" w:rsidR="002B0CB5" w:rsidRDefault="002B0CB5" w:rsidP="002B0CB5">
            <w:pPr>
              <w:rPr>
                <w:lang w:eastAsia="zh-CN"/>
              </w:rPr>
            </w:pPr>
            <w:r>
              <w:rPr>
                <w:rFonts w:eastAsia="MS Mincho"/>
                <w:bCs/>
                <w:lang w:eastAsia="ja-JP"/>
              </w:rPr>
              <w:t xml:space="preserve">We do not agree with the proposal. This proposal requires an additional mechanism to derive the UL/DL switching point at the UE side. As mentioned by MediaTek and Qualcomm, gNB should indicate the COT duration such that the COT duration ends before the UL/DL switching point. </w:t>
            </w:r>
          </w:p>
        </w:tc>
      </w:tr>
      <w:tr w:rsidR="0079420F" w14:paraId="62D2166B" w14:textId="77777777" w:rsidTr="007D234D">
        <w:tc>
          <w:tcPr>
            <w:tcW w:w="2405" w:type="dxa"/>
          </w:tcPr>
          <w:p w14:paraId="7BE9DE40" w14:textId="7902EBD4" w:rsidR="0079420F" w:rsidRDefault="0079420F" w:rsidP="0079420F">
            <w:pPr>
              <w:rPr>
                <w:rFonts w:eastAsia="MS Mincho"/>
                <w:bCs/>
                <w:lang w:eastAsia="ja-JP"/>
              </w:rPr>
            </w:pPr>
            <w:r>
              <w:rPr>
                <w:rFonts w:eastAsia="MS Mincho"/>
                <w:bCs/>
                <w:lang w:eastAsia="ja-JP"/>
              </w:rPr>
              <w:t>Ericsson</w:t>
            </w:r>
          </w:p>
        </w:tc>
        <w:tc>
          <w:tcPr>
            <w:tcW w:w="6902" w:type="dxa"/>
          </w:tcPr>
          <w:p w14:paraId="56004133" w14:textId="0EBD8FB0" w:rsidR="0079420F" w:rsidRDefault="009C472F" w:rsidP="0079420F">
            <w:pPr>
              <w:rPr>
                <w:rFonts w:eastAsia="MS Mincho"/>
                <w:bCs/>
                <w:lang w:eastAsia="ja-JP"/>
              </w:rPr>
            </w:pPr>
            <w:r w:rsidRPr="009C472F">
              <w:rPr>
                <w:rFonts w:eastAsia="MS Mincho"/>
                <w:bCs/>
                <w:lang w:eastAsia="ja-JP"/>
              </w:rPr>
              <w:t>We generally agree with Qualcomm that this solution does not cover all cases and that gNB implementation can adjust for any issues. The change suggested is not necessary</w:t>
            </w:r>
            <w:r w:rsidR="0079420F">
              <w:rPr>
                <w:rFonts w:eastAsia="MS Mincho"/>
                <w:bCs/>
                <w:lang w:eastAsia="ja-JP"/>
              </w:rPr>
              <w:t xml:space="preserve">.  </w:t>
            </w:r>
          </w:p>
        </w:tc>
      </w:tr>
      <w:tr w:rsidR="00542AFD" w14:paraId="7553C796" w14:textId="77777777" w:rsidTr="007D234D">
        <w:tc>
          <w:tcPr>
            <w:tcW w:w="2405" w:type="dxa"/>
          </w:tcPr>
          <w:p w14:paraId="2E595248" w14:textId="2258EEB3" w:rsidR="00542AFD" w:rsidRPr="00542AFD" w:rsidRDefault="00542AFD" w:rsidP="0079420F">
            <w:pPr>
              <w:rPr>
                <w:rFonts w:eastAsia="MS Mincho"/>
                <w:bCs/>
                <w:lang w:eastAsia="ja-JP"/>
              </w:rPr>
            </w:pPr>
            <w:r w:rsidRPr="00542AFD">
              <w:rPr>
                <w:rFonts w:eastAsia="Malgun Gothic"/>
                <w:bCs/>
                <w:lang w:eastAsia="ko-KR"/>
              </w:rPr>
              <w:t>ETRI</w:t>
            </w:r>
          </w:p>
        </w:tc>
        <w:tc>
          <w:tcPr>
            <w:tcW w:w="6902" w:type="dxa"/>
          </w:tcPr>
          <w:p w14:paraId="33B657D1" w14:textId="73BE9EE0" w:rsidR="00542AFD" w:rsidRPr="00542AFD" w:rsidRDefault="00C22628" w:rsidP="0079420F">
            <w:pPr>
              <w:rPr>
                <w:rFonts w:eastAsia="Malgun Gothic"/>
                <w:bCs/>
                <w:lang w:eastAsia="ko-KR"/>
              </w:rPr>
            </w:pPr>
            <w:r>
              <w:rPr>
                <w:rFonts w:eastAsia="Malgun Gothic"/>
                <w:bCs/>
                <w:lang w:eastAsia="ko-KR"/>
              </w:rPr>
              <w:t>Need further discussion. Agree with Huawei’s intention, but comments from Qualcomm need to be resolved.</w:t>
            </w:r>
          </w:p>
        </w:tc>
      </w:tr>
      <w:tr w:rsidR="00FD3C65" w14:paraId="113CD831" w14:textId="77777777" w:rsidTr="007D234D">
        <w:tc>
          <w:tcPr>
            <w:tcW w:w="2405" w:type="dxa"/>
          </w:tcPr>
          <w:p w14:paraId="472E8086" w14:textId="7EDF209B" w:rsidR="00FD3C65" w:rsidRPr="00E17BAB" w:rsidRDefault="00FD3C65" w:rsidP="00FD3C65">
            <w:pPr>
              <w:rPr>
                <w:rFonts w:eastAsia="Malgun Gothic"/>
                <w:bCs/>
                <w:lang w:eastAsia="ko-KR"/>
              </w:rPr>
            </w:pPr>
            <w:r w:rsidRPr="00E17BAB">
              <w:rPr>
                <w:rFonts w:hint="eastAsia"/>
              </w:rPr>
              <w:t>OPPO</w:t>
            </w:r>
          </w:p>
        </w:tc>
        <w:tc>
          <w:tcPr>
            <w:tcW w:w="6902" w:type="dxa"/>
          </w:tcPr>
          <w:p w14:paraId="5E056D3E" w14:textId="2F458F68" w:rsidR="00FD3C65" w:rsidRDefault="00FD3C65" w:rsidP="00FD3C65">
            <w:pPr>
              <w:rPr>
                <w:rFonts w:eastAsia="Malgun Gothic"/>
                <w:bCs/>
                <w:lang w:eastAsia="ko-KR"/>
              </w:rPr>
            </w:pPr>
            <w:r>
              <w:rPr>
                <w:bCs/>
              </w:rPr>
              <w:t>We think this proposal is not needed. R</w:t>
            </w:r>
            <w:r>
              <w:rPr>
                <w:rFonts w:hint="eastAsia"/>
                <w:bCs/>
              </w:rPr>
              <w:t xml:space="preserve">egarding </w:t>
            </w:r>
            <w:r>
              <w:rPr>
                <w:bCs/>
              </w:rPr>
              <w:t xml:space="preserve">Nokia’s comment, if the gNB loses all the RB sets after UL part, the UE, for those who were dynamically scheduled can still perform the scheduled uplink transmission in the ‘remaining COT’. For others, who were configured for uplink transmission, can follow CUL R16 behavior. We do not see what the issue is. </w:t>
            </w:r>
          </w:p>
        </w:tc>
      </w:tr>
    </w:tbl>
    <w:p w14:paraId="1C2163F5" w14:textId="77777777" w:rsidR="0021191B" w:rsidRDefault="0021191B">
      <w:pPr>
        <w:rPr>
          <w:b/>
        </w:rPr>
      </w:pPr>
    </w:p>
    <w:p w14:paraId="1C2163F6" w14:textId="77777777" w:rsidR="0021191B" w:rsidRDefault="00145125">
      <w:pPr>
        <w:pStyle w:val="Heading2"/>
      </w:pPr>
      <w:r>
        <w:t>UE behaviour on a RB set indicated as available/unavailable for DL reception</w:t>
      </w:r>
    </w:p>
    <w:p w14:paraId="1C2163F7" w14:textId="77777777" w:rsidR="0021191B" w:rsidRDefault="00145125">
      <w:pPr>
        <w:rPr>
          <w:b/>
        </w:rPr>
      </w:pPr>
      <w:r>
        <w:rPr>
          <w:b/>
        </w:rPr>
        <w:t>Q2: Do you agree on the proposals by Mediatek and/or Nokia (quoted below)</w:t>
      </w:r>
    </w:p>
    <w:tbl>
      <w:tblPr>
        <w:tblStyle w:val="TableGrid"/>
        <w:tblW w:w="9307" w:type="dxa"/>
        <w:tblLayout w:type="fixed"/>
        <w:tblLook w:val="04A0" w:firstRow="1" w:lastRow="0" w:firstColumn="1" w:lastColumn="0" w:noHBand="0" w:noVBand="1"/>
      </w:tblPr>
      <w:tblGrid>
        <w:gridCol w:w="2405"/>
        <w:gridCol w:w="6902"/>
      </w:tblGrid>
      <w:tr w:rsidR="0021191B" w14:paraId="1C2163FD" w14:textId="77777777" w:rsidTr="007D234D">
        <w:tc>
          <w:tcPr>
            <w:tcW w:w="9307" w:type="dxa"/>
            <w:gridSpan w:val="2"/>
          </w:tcPr>
          <w:p w14:paraId="1C2163F8" w14:textId="77777777" w:rsidR="0021191B" w:rsidRDefault="00145125">
            <w:r>
              <w:t>Mediatek:</w:t>
            </w:r>
          </w:p>
          <w:p w14:paraId="1C2163F9" w14:textId="77777777" w:rsidR="0021191B" w:rsidRDefault="00145125">
            <w:r>
              <w:t>RAN1 should further specify UE behaviour on a RB set indicated as unavailable for DL reception, e.g., not performing blind decoding for the PDCCH candidate and not performing CSI-RS measurements on the RB set(s) indicated as not available.</w:t>
            </w:r>
          </w:p>
          <w:p w14:paraId="1C2163FA" w14:textId="77777777" w:rsidR="0021191B" w:rsidRDefault="0021191B"/>
          <w:p w14:paraId="1C2163FB" w14:textId="77777777" w:rsidR="0021191B" w:rsidRDefault="00145125">
            <w:r>
              <w:t>Nokia:</w:t>
            </w:r>
          </w:p>
          <w:p w14:paraId="1C2163FC" w14:textId="77777777" w:rsidR="0021191B" w:rsidRDefault="00145125">
            <w:r>
              <w:t>Specify that a UE is not expected to monitor PDCCH in RB-set(s) indicated as unavailable.</w:t>
            </w:r>
          </w:p>
        </w:tc>
      </w:tr>
      <w:tr w:rsidR="0021191B" w14:paraId="1C216400" w14:textId="77777777" w:rsidTr="007D234D">
        <w:tc>
          <w:tcPr>
            <w:tcW w:w="2405" w:type="dxa"/>
          </w:tcPr>
          <w:p w14:paraId="1C2163FE" w14:textId="77777777" w:rsidR="0021191B" w:rsidRDefault="00145125">
            <w:pPr>
              <w:rPr>
                <w:b/>
              </w:rPr>
            </w:pPr>
            <w:r>
              <w:rPr>
                <w:b/>
              </w:rPr>
              <w:lastRenderedPageBreak/>
              <w:t>Company</w:t>
            </w:r>
          </w:p>
        </w:tc>
        <w:tc>
          <w:tcPr>
            <w:tcW w:w="6902" w:type="dxa"/>
          </w:tcPr>
          <w:p w14:paraId="1C2163FF" w14:textId="77777777" w:rsidR="0021191B" w:rsidRDefault="00145125">
            <w:pPr>
              <w:rPr>
                <w:b/>
              </w:rPr>
            </w:pPr>
            <w:r>
              <w:rPr>
                <w:b/>
              </w:rPr>
              <w:t>Comment</w:t>
            </w:r>
          </w:p>
        </w:tc>
      </w:tr>
      <w:tr w:rsidR="0021191B" w14:paraId="1C216403" w14:textId="77777777" w:rsidTr="007D234D">
        <w:tc>
          <w:tcPr>
            <w:tcW w:w="2405" w:type="dxa"/>
          </w:tcPr>
          <w:p w14:paraId="1C216401" w14:textId="77777777" w:rsidR="0021191B" w:rsidRDefault="00145125">
            <w:r>
              <w:rPr>
                <w:rFonts w:hint="eastAsia"/>
              </w:rPr>
              <w:t>LG Electronics</w:t>
            </w:r>
          </w:p>
        </w:tc>
        <w:tc>
          <w:tcPr>
            <w:tcW w:w="6902" w:type="dxa"/>
          </w:tcPr>
          <w:p w14:paraId="1C216402" w14:textId="77777777" w:rsidR="0021191B" w:rsidRDefault="00145125">
            <w:r>
              <w:rPr>
                <w:rFonts w:hint="eastAsia"/>
              </w:rPr>
              <w:t xml:space="preserve">Agree to specify UE behavior that UE is not </w:t>
            </w:r>
            <w:r>
              <w:t>expected to monitor PDCCH in RB-set(s) indicated as unavailable</w:t>
            </w:r>
          </w:p>
        </w:tc>
      </w:tr>
      <w:tr w:rsidR="0021191B" w14:paraId="1C216406" w14:textId="77777777" w:rsidTr="007D234D">
        <w:tc>
          <w:tcPr>
            <w:tcW w:w="2405" w:type="dxa"/>
          </w:tcPr>
          <w:p w14:paraId="1C216404" w14:textId="77777777" w:rsidR="0021191B" w:rsidRDefault="00145125">
            <w:pPr>
              <w:rPr>
                <w:lang w:eastAsia="zh-CN"/>
              </w:rPr>
            </w:pPr>
            <w:r>
              <w:rPr>
                <w:rFonts w:hint="eastAsia"/>
                <w:lang w:eastAsia="zh-CN"/>
              </w:rPr>
              <w:t>H</w:t>
            </w:r>
            <w:r>
              <w:rPr>
                <w:lang w:eastAsia="zh-CN"/>
              </w:rPr>
              <w:t>uawei, HiSilicon</w:t>
            </w:r>
          </w:p>
        </w:tc>
        <w:tc>
          <w:tcPr>
            <w:tcW w:w="6902" w:type="dxa"/>
          </w:tcPr>
          <w:p w14:paraId="1C216405" w14:textId="77777777" w:rsidR="0021191B" w:rsidRDefault="00145125">
            <w:pPr>
              <w:rPr>
                <w:lang w:eastAsia="zh-CN"/>
              </w:rPr>
            </w:pPr>
            <w:r>
              <w:rPr>
                <w:lang w:eastAsia="zh-CN"/>
              </w:rPr>
              <w:t>UE should not allocate PDCCH candidate on the RB set(s) where a valid value of available RB set indicator indicating the RB set is not available. UE should still allocate PDCCH candidates according to search space configuration when an invalid value of available RB set indicator is detected, such as at beginning of COT.</w:t>
            </w:r>
          </w:p>
        </w:tc>
      </w:tr>
      <w:tr w:rsidR="0021191B" w14:paraId="1C21640A" w14:textId="77777777" w:rsidTr="007D234D">
        <w:tc>
          <w:tcPr>
            <w:tcW w:w="2405" w:type="dxa"/>
          </w:tcPr>
          <w:p w14:paraId="1C216407" w14:textId="77777777" w:rsidR="0021191B" w:rsidRDefault="00145125">
            <w:pPr>
              <w:rPr>
                <w:lang w:eastAsia="zh-CN"/>
              </w:rPr>
            </w:pPr>
            <w:r>
              <w:t>MediaTek</w:t>
            </w:r>
          </w:p>
        </w:tc>
        <w:tc>
          <w:tcPr>
            <w:tcW w:w="6902" w:type="dxa"/>
          </w:tcPr>
          <w:p w14:paraId="1C216408" w14:textId="77777777" w:rsidR="0021191B" w:rsidRDefault="00145125">
            <w:r>
              <w:t>Agree to specify that UE is not expected to monitor PDCCH candidates in RB-set(s) indicated as unavailable.</w:t>
            </w:r>
          </w:p>
          <w:p w14:paraId="1C216409" w14:textId="77777777" w:rsidR="0021191B" w:rsidRDefault="00145125">
            <w:pPr>
              <w:rPr>
                <w:lang w:eastAsia="zh-CN"/>
              </w:rPr>
            </w:pPr>
            <w:r>
              <w:t xml:space="preserve">On the other hand, similar to search space set group switching, UE requires processing time </w:t>
            </w:r>
            <w:r>
              <w:rPr>
                <w:color w:val="000000"/>
              </w:rPr>
              <w:t>to change its P</w:t>
            </w:r>
            <w:r>
              <w:t>DCCH monitoring</w:t>
            </w:r>
            <w:r>
              <w:rPr>
                <w:rFonts w:ascii="PMingLiU" w:eastAsia="PMingLiU" w:hAnsi="PMingLiU" w:hint="eastAsia"/>
                <w:lang w:eastAsia="zh-TW"/>
              </w:rPr>
              <w:t xml:space="preserve"> </w:t>
            </w:r>
            <w:r>
              <w:t xml:space="preserve">after DCI 2_0 is detected, and the </w:t>
            </w:r>
            <w:r>
              <w:rPr>
                <w:color w:val="000000"/>
              </w:rPr>
              <w:t>P</w:t>
            </w:r>
            <w:r>
              <w:t xml:space="preserve">DCCH monitoring </w:t>
            </w:r>
            <w:r>
              <w:rPr>
                <w:color w:val="000000"/>
              </w:rPr>
              <w:t>change should happen at the slot boundary.</w:t>
            </w:r>
            <w:r>
              <w:t xml:space="preserve"> </w:t>
            </w:r>
            <w:r>
              <w:rPr>
                <w:b/>
              </w:rPr>
              <w:t xml:space="preserve"> </w:t>
            </w:r>
          </w:p>
        </w:tc>
      </w:tr>
      <w:tr w:rsidR="0021191B" w14:paraId="1C21640D" w14:textId="77777777" w:rsidTr="007D234D">
        <w:tc>
          <w:tcPr>
            <w:tcW w:w="2405" w:type="dxa"/>
          </w:tcPr>
          <w:p w14:paraId="1C21640B" w14:textId="77777777" w:rsidR="0021191B" w:rsidRDefault="00145125">
            <w:r>
              <w:rPr>
                <w:rFonts w:hint="eastAsia"/>
                <w:lang w:eastAsia="zh-CN"/>
              </w:rPr>
              <w:t>ZTE, Sanechips</w:t>
            </w:r>
          </w:p>
        </w:tc>
        <w:tc>
          <w:tcPr>
            <w:tcW w:w="6902" w:type="dxa"/>
          </w:tcPr>
          <w:p w14:paraId="1C21640C" w14:textId="77777777" w:rsidR="0021191B" w:rsidRDefault="00145125">
            <w:r>
              <w:rPr>
                <w:rFonts w:hint="eastAsia"/>
                <w:lang w:eastAsia="zh-CN"/>
              </w:rPr>
              <w:t>Agree with Nokia</w:t>
            </w:r>
            <w:r>
              <w:rPr>
                <w:lang w:eastAsia="zh-CN"/>
              </w:rPr>
              <w:t>’</w:t>
            </w:r>
            <w:r>
              <w:rPr>
                <w:rFonts w:hint="eastAsia"/>
                <w:lang w:eastAsia="zh-CN"/>
              </w:rPr>
              <w:t>s proposal.</w:t>
            </w:r>
          </w:p>
        </w:tc>
      </w:tr>
      <w:tr w:rsidR="00BC50C8" w14:paraId="6D084B9A" w14:textId="77777777" w:rsidTr="007D234D">
        <w:tc>
          <w:tcPr>
            <w:tcW w:w="2405" w:type="dxa"/>
          </w:tcPr>
          <w:p w14:paraId="178ED537" w14:textId="7ABBCCD6" w:rsidR="00BC50C8" w:rsidRPr="00E17BAB" w:rsidRDefault="00BC50C8" w:rsidP="00BC50C8">
            <w:pPr>
              <w:rPr>
                <w:lang w:eastAsia="zh-CN"/>
              </w:rPr>
            </w:pPr>
            <w:r w:rsidRPr="00E17BAB">
              <w:t>Nokia, NSB</w:t>
            </w:r>
          </w:p>
        </w:tc>
        <w:tc>
          <w:tcPr>
            <w:tcW w:w="6902" w:type="dxa"/>
          </w:tcPr>
          <w:p w14:paraId="5D9660B1" w14:textId="11AE342B" w:rsidR="00BC50C8" w:rsidRDefault="00BC50C8" w:rsidP="00BC50C8">
            <w:pPr>
              <w:rPr>
                <w:lang w:eastAsia="zh-CN"/>
              </w:rPr>
            </w:pPr>
            <w:r>
              <w:rPr>
                <w:bCs/>
              </w:rPr>
              <w:t>We think that such behavior should be specified.</w:t>
            </w:r>
          </w:p>
        </w:tc>
      </w:tr>
      <w:tr w:rsidR="00231DF2" w14:paraId="552013B7" w14:textId="77777777" w:rsidTr="007D234D">
        <w:tc>
          <w:tcPr>
            <w:tcW w:w="2405" w:type="dxa"/>
          </w:tcPr>
          <w:p w14:paraId="39E3C876" w14:textId="50013F73" w:rsidR="00231DF2" w:rsidRPr="00231DF2" w:rsidRDefault="00231DF2" w:rsidP="00BC50C8">
            <w:pPr>
              <w:rPr>
                <w:bCs/>
              </w:rPr>
            </w:pPr>
            <w:r w:rsidRPr="00231DF2">
              <w:rPr>
                <w:bCs/>
              </w:rPr>
              <w:t>Qualcomm</w:t>
            </w:r>
          </w:p>
        </w:tc>
        <w:tc>
          <w:tcPr>
            <w:tcW w:w="6902" w:type="dxa"/>
          </w:tcPr>
          <w:p w14:paraId="728E38A5" w14:textId="7B78ADF0" w:rsidR="00231DF2" w:rsidRDefault="00231DF2" w:rsidP="00BC50C8">
            <w:pPr>
              <w:rPr>
                <w:bCs/>
              </w:rPr>
            </w:pPr>
            <w:r>
              <w:rPr>
                <w:bCs/>
              </w:rPr>
              <w:t>We consider this as UE implementation. A proper UE implementation will not attempt the blind decoding if it knows the PDCCH are not transmitted</w:t>
            </w:r>
            <w:r w:rsidR="002C0ED4">
              <w:rPr>
                <w:bCs/>
              </w:rPr>
              <w:t>.</w:t>
            </w:r>
          </w:p>
        </w:tc>
      </w:tr>
      <w:tr w:rsidR="00BF22BE" w14:paraId="027491AA" w14:textId="77777777" w:rsidTr="007D234D">
        <w:tc>
          <w:tcPr>
            <w:tcW w:w="2405" w:type="dxa"/>
          </w:tcPr>
          <w:p w14:paraId="1A3CC54D" w14:textId="44E654FA" w:rsidR="00BF22BE" w:rsidRPr="00BF22BE" w:rsidRDefault="00BF22BE" w:rsidP="00BC50C8">
            <w:pPr>
              <w:rPr>
                <w:rFonts w:eastAsia="Malgun Gothic"/>
                <w:bCs/>
                <w:lang w:eastAsia="ko-KR"/>
              </w:rPr>
            </w:pPr>
            <w:r>
              <w:rPr>
                <w:rFonts w:eastAsia="Malgun Gothic" w:hint="eastAsia"/>
                <w:bCs/>
                <w:lang w:eastAsia="ko-KR"/>
              </w:rPr>
              <w:t>Samsung</w:t>
            </w:r>
          </w:p>
        </w:tc>
        <w:tc>
          <w:tcPr>
            <w:tcW w:w="6902" w:type="dxa"/>
          </w:tcPr>
          <w:p w14:paraId="2869EB4C" w14:textId="0ADC86F3" w:rsidR="00BF22BE" w:rsidRDefault="00BF22BE" w:rsidP="00BC50C8">
            <w:pPr>
              <w:rPr>
                <w:bCs/>
              </w:rPr>
            </w:pPr>
            <w:r w:rsidRPr="00BF22BE">
              <w:rPr>
                <w:bCs/>
              </w:rPr>
              <w:t>Agree to specify UE behavior that UE is not expected to monitor PDCCH in RB-set(s) indicated as unavailable</w:t>
            </w:r>
            <w:r>
              <w:rPr>
                <w:bCs/>
              </w:rPr>
              <w:t>.</w:t>
            </w:r>
          </w:p>
        </w:tc>
      </w:tr>
      <w:tr w:rsidR="007D234D" w14:paraId="3F6D6BB8" w14:textId="77777777" w:rsidTr="007D234D">
        <w:tc>
          <w:tcPr>
            <w:tcW w:w="2405" w:type="dxa"/>
          </w:tcPr>
          <w:p w14:paraId="6CBCED79" w14:textId="77777777" w:rsidR="007D234D" w:rsidRDefault="007D234D" w:rsidP="00C82CC7">
            <w:pPr>
              <w:rPr>
                <w:lang w:eastAsia="zh-CN"/>
              </w:rPr>
            </w:pPr>
            <w:r>
              <w:rPr>
                <w:rFonts w:hint="eastAsia"/>
                <w:lang w:eastAsia="zh-CN"/>
              </w:rPr>
              <w:t>v</w:t>
            </w:r>
            <w:r>
              <w:rPr>
                <w:lang w:eastAsia="zh-CN"/>
              </w:rPr>
              <w:t>ivo</w:t>
            </w:r>
          </w:p>
        </w:tc>
        <w:tc>
          <w:tcPr>
            <w:tcW w:w="6902" w:type="dxa"/>
          </w:tcPr>
          <w:p w14:paraId="26EF250F" w14:textId="77777777" w:rsidR="007D234D" w:rsidRDefault="007D234D" w:rsidP="00C82CC7">
            <w:pPr>
              <w:rPr>
                <w:lang w:eastAsia="zh-CN"/>
              </w:rPr>
            </w:pPr>
            <w:r>
              <w:rPr>
                <w:rFonts w:hint="eastAsia"/>
                <w:lang w:eastAsia="zh-CN"/>
              </w:rPr>
              <w:t>A</w:t>
            </w:r>
            <w:r>
              <w:rPr>
                <w:lang w:eastAsia="zh-CN"/>
              </w:rPr>
              <w:t>gree to specify such UE behavior. However, there should be a time limit. UE should not perform PDCCH monitoring and CSI-RS measurement on the RB set(s) indicated as not available within the indicated COT duration.</w:t>
            </w:r>
          </w:p>
        </w:tc>
      </w:tr>
      <w:tr w:rsidR="008149A6" w14:paraId="2F1775A1" w14:textId="77777777" w:rsidTr="007D234D">
        <w:tc>
          <w:tcPr>
            <w:tcW w:w="2405" w:type="dxa"/>
          </w:tcPr>
          <w:p w14:paraId="64F6B2FA" w14:textId="7941A0E7" w:rsidR="008149A6" w:rsidRDefault="008149A6" w:rsidP="00C82CC7">
            <w:pPr>
              <w:rPr>
                <w:lang w:eastAsia="zh-CN"/>
              </w:rPr>
            </w:pPr>
            <w:r>
              <w:rPr>
                <w:lang w:eastAsia="zh-CN"/>
              </w:rPr>
              <w:t>Intel</w:t>
            </w:r>
          </w:p>
        </w:tc>
        <w:tc>
          <w:tcPr>
            <w:tcW w:w="6902" w:type="dxa"/>
          </w:tcPr>
          <w:p w14:paraId="673D2092" w14:textId="12423690" w:rsidR="008149A6" w:rsidRDefault="008149A6" w:rsidP="00C82CC7">
            <w:pPr>
              <w:rPr>
                <w:lang w:eastAsia="zh-CN"/>
              </w:rPr>
            </w:pPr>
            <w:r>
              <w:rPr>
                <w:rFonts w:hint="eastAsia"/>
              </w:rPr>
              <w:t xml:space="preserve">Agree to specify UE behavior that UE is not </w:t>
            </w:r>
            <w:r>
              <w:t>expected to monitor PDCCH in RB-set(s) indicated as unavailable</w:t>
            </w:r>
          </w:p>
        </w:tc>
      </w:tr>
      <w:tr w:rsidR="001E39A2" w14:paraId="2BF36859" w14:textId="77777777" w:rsidTr="007D234D">
        <w:tc>
          <w:tcPr>
            <w:tcW w:w="2405" w:type="dxa"/>
          </w:tcPr>
          <w:p w14:paraId="73983F07" w14:textId="7BF10056" w:rsidR="001E39A2" w:rsidRDefault="001E39A2" w:rsidP="00C82CC7">
            <w:pPr>
              <w:rPr>
                <w:lang w:eastAsia="zh-CN"/>
              </w:rPr>
            </w:pPr>
            <w:r>
              <w:rPr>
                <w:lang w:eastAsia="zh-CN"/>
              </w:rPr>
              <w:t>Panasonic</w:t>
            </w:r>
          </w:p>
        </w:tc>
        <w:tc>
          <w:tcPr>
            <w:tcW w:w="6902" w:type="dxa"/>
          </w:tcPr>
          <w:p w14:paraId="32B6DAC4" w14:textId="33C6EF2F" w:rsidR="001E39A2" w:rsidRPr="001E39A2" w:rsidRDefault="001E39A2" w:rsidP="00C82CC7">
            <w:pPr>
              <w:rPr>
                <w:lang w:val="en-GB"/>
              </w:rPr>
            </w:pPr>
            <w:r>
              <w:t xml:space="preserve">Agree to specify such UE behavior. </w:t>
            </w:r>
            <w:r w:rsidRPr="001E39A2">
              <w:t xml:space="preserve">Typically, we use the wording like “UE is not expected …” to define that gNB should not do something. Therefore, we suggest to specify that </w:t>
            </w:r>
            <w:r w:rsidRPr="001E39A2">
              <w:rPr>
                <w:u w:val="single"/>
              </w:rPr>
              <w:t>UE is not required to receive DL signals or channels</w:t>
            </w:r>
            <w:r w:rsidRPr="001E39A2">
              <w:t xml:space="preserve"> on RB sets indicated as unavailable.   </w:t>
            </w:r>
          </w:p>
        </w:tc>
      </w:tr>
      <w:tr w:rsidR="001A2FE6" w14:paraId="7495EE18" w14:textId="77777777" w:rsidTr="007D234D">
        <w:tc>
          <w:tcPr>
            <w:tcW w:w="2405" w:type="dxa"/>
          </w:tcPr>
          <w:p w14:paraId="3B5F7F0B" w14:textId="36DC0901" w:rsidR="001A2FE6" w:rsidRDefault="001A2FE6" w:rsidP="00C82CC7">
            <w:pPr>
              <w:rPr>
                <w:lang w:eastAsia="zh-CN"/>
              </w:rPr>
            </w:pPr>
            <w:r>
              <w:rPr>
                <w:rFonts w:hint="eastAsia"/>
                <w:lang w:eastAsia="zh-CN"/>
              </w:rPr>
              <w:t>Spreadtrum</w:t>
            </w:r>
          </w:p>
        </w:tc>
        <w:tc>
          <w:tcPr>
            <w:tcW w:w="6902" w:type="dxa"/>
          </w:tcPr>
          <w:p w14:paraId="5999992B" w14:textId="37A6573E" w:rsidR="001A2FE6" w:rsidRDefault="001A2FE6" w:rsidP="00C82CC7">
            <w:pPr>
              <w:rPr>
                <w:lang w:eastAsia="zh-CN"/>
              </w:rPr>
            </w:pPr>
            <w:r>
              <w:rPr>
                <w:lang w:eastAsia="zh-CN"/>
              </w:rPr>
              <w:t>A</w:t>
            </w:r>
            <w:r>
              <w:rPr>
                <w:rFonts w:hint="eastAsia"/>
                <w:lang w:eastAsia="zh-CN"/>
              </w:rPr>
              <w:t xml:space="preserve">gree </w:t>
            </w:r>
            <w:r w:rsidR="00D77335">
              <w:rPr>
                <w:lang w:eastAsia="zh-CN"/>
              </w:rPr>
              <w:t>to specify s</w:t>
            </w:r>
            <w:r>
              <w:rPr>
                <w:lang w:eastAsia="zh-CN"/>
              </w:rPr>
              <w:t>uch UE behavior.</w:t>
            </w:r>
          </w:p>
        </w:tc>
      </w:tr>
      <w:tr w:rsidR="0086726E" w14:paraId="267E44D1" w14:textId="77777777" w:rsidTr="007D234D">
        <w:tc>
          <w:tcPr>
            <w:tcW w:w="2405" w:type="dxa"/>
          </w:tcPr>
          <w:p w14:paraId="0EA7D36F" w14:textId="2327F4F5" w:rsidR="0086726E" w:rsidRDefault="0086726E" w:rsidP="0086726E">
            <w:pPr>
              <w:rPr>
                <w:lang w:eastAsia="zh-CN"/>
              </w:rPr>
            </w:pPr>
            <w:r>
              <w:rPr>
                <w:rFonts w:eastAsia="MS Mincho" w:hint="eastAsia"/>
                <w:bCs/>
                <w:lang w:eastAsia="ja-JP"/>
              </w:rPr>
              <w:t>S</w:t>
            </w:r>
            <w:r>
              <w:rPr>
                <w:rFonts w:eastAsia="MS Mincho"/>
                <w:bCs/>
                <w:lang w:eastAsia="ja-JP"/>
              </w:rPr>
              <w:t>harp</w:t>
            </w:r>
          </w:p>
        </w:tc>
        <w:tc>
          <w:tcPr>
            <w:tcW w:w="6902" w:type="dxa"/>
          </w:tcPr>
          <w:p w14:paraId="576706D7" w14:textId="4EED1DC4" w:rsidR="0086726E" w:rsidRDefault="0086726E" w:rsidP="0086726E">
            <w:pPr>
              <w:rPr>
                <w:lang w:eastAsia="zh-CN"/>
              </w:rPr>
            </w:pPr>
            <w:r>
              <w:rPr>
                <w:rFonts w:eastAsia="MS Mincho"/>
                <w:bCs/>
                <w:lang w:eastAsia="ja-JP"/>
              </w:rPr>
              <w:t>Agree to specify the proposed UE assumption.</w:t>
            </w:r>
          </w:p>
        </w:tc>
      </w:tr>
      <w:tr w:rsidR="0079420F" w14:paraId="2B9F2FCD" w14:textId="77777777" w:rsidTr="007D234D">
        <w:tc>
          <w:tcPr>
            <w:tcW w:w="2405" w:type="dxa"/>
          </w:tcPr>
          <w:p w14:paraId="19A8CB8B" w14:textId="653E831C" w:rsidR="0079420F" w:rsidRDefault="0079420F" w:rsidP="0086726E">
            <w:pPr>
              <w:rPr>
                <w:rFonts w:eastAsia="MS Mincho"/>
                <w:bCs/>
                <w:lang w:eastAsia="ja-JP"/>
              </w:rPr>
            </w:pPr>
            <w:r>
              <w:rPr>
                <w:rFonts w:eastAsia="MS Mincho"/>
                <w:bCs/>
                <w:lang w:eastAsia="ja-JP"/>
              </w:rPr>
              <w:t>Ericsson</w:t>
            </w:r>
          </w:p>
        </w:tc>
        <w:tc>
          <w:tcPr>
            <w:tcW w:w="6902" w:type="dxa"/>
          </w:tcPr>
          <w:p w14:paraId="7B9559B3" w14:textId="1A244A83" w:rsidR="0079420F" w:rsidRDefault="0079420F" w:rsidP="0086726E">
            <w:pPr>
              <w:rPr>
                <w:rFonts w:eastAsia="MS Mincho"/>
                <w:bCs/>
                <w:lang w:eastAsia="ja-JP"/>
              </w:rPr>
            </w:pPr>
            <w:r>
              <w:rPr>
                <w:rFonts w:eastAsia="MS Mincho"/>
                <w:bCs/>
                <w:lang w:eastAsia="ja-JP"/>
              </w:rPr>
              <w:t>We agree in general with defining behavior that UE does not expect to monitor PDCCH on the RB-sets indicated to not be available by DCI 2_0.</w:t>
            </w:r>
          </w:p>
        </w:tc>
      </w:tr>
      <w:tr w:rsidR="00F00932" w14:paraId="4D91080B" w14:textId="77777777" w:rsidTr="007D234D">
        <w:tc>
          <w:tcPr>
            <w:tcW w:w="2405" w:type="dxa"/>
          </w:tcPr>
          <w:p w14:paraId="6FD59845" w14:textId="3D16FE57" w:rsidR="00F00932" w:rsidRPr="00F00932" w:rsidRDefault="00F00932" w:rsidP="0086726E">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703F75A4" w14:textId="65951932" w:rsidR="00F00932" w:rsidRPr="00F00932" w:rsidRDefault="00F00932" w:rsidP="0086726E">
            <w:pPr>
              <w:rPr>
                <w:rFonts w:eastAsia="Malgun Gothic"/>
                <w:bCs/>
                <w:lang w:eastAsia="ko-KR"/>
              </w:rPr>
            </w:pPr>
            <w:r>
              <w:rPr>
                <w:rFonts w:eastAsia="Malgun Gothic" w:hint="eastAsia"/>
                <w:bCs/>
                <w:lang w:eastAsia="ko-KR"/>
              </w:rPr>
              <w:t>W</w:t>
            </w:r>
            <w:r>
              <w:rPr>
                <w:rFonts w:eastAsia="Malgun Gothic"/>
                <w:bCs/>
                <w:lang w:eastAsia="ko-KR"/>
              </w:rPr>
              <w:t>e initially thought this can be handled by implementation. However, the TS 38.213 already says “</w:t>
            </w:r>
            <w:r w:rsidRPr="00D26445">
              <w:t xml:space="preserve">where a value of </w:t>
            </w:r>
            <w:r>
              <w:t>'</w:t>
            </w:r>
            <w:r w:rsidRPr="00D26445">
              <w:t>0</w:t>
            </w:r>
            <w:r>
              <w:t>'</w:t>
            </w:r>
            <w:r w:rsidRPr="00D26445">
              <w:t xml:space="preserve"> indicates that an RB set is available for receptions and a value of </w:t>
            </w:r>
            <w:r>
              <w:t>'</w:t>
            </w:r>
            <w:r w:rsidRPr="00D26445">
              <w:t>1</w:t>
            </w:r>
            <w:r>
              <w:t>'</w:t>
            </w:r>
            <w:r w:rsidRPr="00D26445">
              <w:t xml:space="preserve"> indicates that an RB set </w:t>
            </w:r>
            <w:r w:rsidRPr="00F00932">
              <w:rPr>
                <w:u w:val="single"/>
              </w:rPr>
              <w:t>is not available</w:t>
            </w:r>
            <w:r w:rsidRPr="00D26445">
              <w:t xml:space="preserve"> for receptions</w:t>
            </w:r>
            <w:r>
              <w:t>”. Thus, based on current wording in 213, it would be natural not to monitor PDCCH in unavailable RB set(s).</w:t>
            </w:r>
          </w:p>
        </w:tc>
      </w:tr>
      <w:tr w:rsidR="00FD3C65" w14:paraId="2CF0A8D0" w14:textId="77777777" w:rsidTr="007D234D">
        <w:tc>
          <w:tcPr>
            <w:tcW w:w="2405" w:type="dxa"/>
          </w:tcPr>
          <w:p w14:paraId="25F917C7" w14:textId="70A48302" w:rsidR="00FD3C65" w:rsidRDefault="00FD3C65" w:rsidP="00FD3C65">
            <w:pPr>
              <w:rPr>
                <w:rFonts w:eastAsia="Malgun Gothic"/>
                <w:bCs/>
                <w:lang w:eastAsia="ko-KR"/>
              </w:rPr>
            </w:pPr>
            <w:r>
              <w:rPr>
                <w:rFonts w:hint="eastAsia"/>
                <w:b/>
              </w:rPr>
              <w:lastRenderedPageBreak/>
              <w:t>OPPO</w:t>
            </w:r>
          </w:p>
        </w:tc>
        <w:tc>
          <w:tcPr>
            <w:tcW w:w="6902" w:type="dxa"/>
          </w:tcPr>
          <w:p w14:paraId="6011FBAB" w14:textId="7242C7D4" w:rsidR="00FD3C65" w:rsidRDefault="00FD3C65" w:rsidP="00FD3C65">
            <w:pPr>
              <w:rPr>
                <w:rFonts w:eastAsia="Malgun Gothic"/>
                <w:bCs/>
                <w:lang w:eastAsia="ko-KR"/>
              </w:rPr>
            </w:pPr>
            <w:r>
              <w:rPr>
                <w:bCs/>
              </w:rPr>
              <w:t>A</w:t>
            </w:r>
            <w:r>
              <w:rPr>
                <w:rFonts w:hint="eastAsia"/>
                <w:bCs/>
              </w:rPr>
              <w:t xml:space="preserve">gree </w:t>
            </w:r>
            <w:r>
              <w:rPr>
                <w:bCs/>
              </w:rPr>
              <w:t>to specify the UE behavior</w:t>
            </w:r>
          </w:p>
        </w:tc>
      </w:tr>
    </w:tbl>
    <w:p w14:paraId="1C21640E" w14:textId="77777777" w:rsidR="0021191B" w:rsidRDefault="0021191B">
      <w:pPr>
        <w:rPr>
          <w:b/>
        </w:rPr>
      </w:pPr>
    </w:p>
    <w:p w14:paraId="1C21640F" w14:textId="77777777" w:rsidR="0021191B" w:rsidRDefault="00145125">
      <w:pPr>
        <w:rPr>
          <w:b/>
        </w:rPr>
      </w:pPr>
      <w:r>
        <w:rPr>
          <w:b/>
        </w:rPr>
        <w:t>Q3: Do you agree on the proposal by Nokia (quoted below)</w:t>
      </w:r>
    </w:p>
    <w:tbl>
      <w:tblPr>
        <w:tblStyle w:val="TableGrid"/>
        <w:tblW w:w="9307" w:type="dxa"/>
        <w:tblLayout w:type="fixed"/>
        <w:tblLook w:val="04A0" w:firstRow="1" w:lastRow="0" w:firstColumn="1" w:lastColumn="0" w:noHBand="0" w:noVBand="1"/>
      </w:tblPr>
      <w:tblGrid>
        <w:gridCol w:w="2405"/>
        <w:gridCol w:w="6902"/>
      </w:tblGrid>
      <w:tr w:rsidR="0021191B" w14:paraId="1C216411" w14:textId="77777777" w:rsidTr="007D234D">
        <w:tc>
          <w:tcPr>
            <w:tcW w:w="9307" w:type="dxa"/>
            <w:gridSpan w:val="2"/>
          </w:tcPr>
          <w:p w14:paraId="1C216410" w14:textId="77777777" w:rsidR="0021191B" w:rsidRDefault="00145125">
            <w:pPr>
              <w:spacing w:after="0"/>
              <w:jc w:val="both"/>
              <w:rPr>
                <w:color w:val="000000"/>
              </w:rPr>
            </w:pPr>
            <w:r>
              <w:rPr>
                <w:color w:val="000000"/>
              </w:rPr>
              <w:t>For USS set provided with freqMonitorLocations-r16 indicating ‘1’ for N RB-sets, if UE is provided with availableRB-SetPerCell-r16 and DCI format 2_0 indicates less than N RB-sets are available, the UE does not allocate PDCCH candidates to the USS set.</w:t>
            </w:r>
          </w:p>
        </w:tc>
      </w:tr>
      <w:tr w:rsidR="0021191B" w14:paraId="1C216414" w14:textId="77777777" w:rsidTr="007D234D">
        <w:tc>
          <w:tcPr>
            <w:tcW w:w="2405" w:type="dxa"/>
          </w:tcPr>
          <w:p w14:paraId="1C216412" w14:textId="77777777" w:rsidR="0021191B" w:rsidRDefault="00145125">
            <w:pPr>
              <w:rPr>
                <w:b/>
              </w:rPr>
            </w:pPr>
            <w:r>
              <w:rPr>
                <w:b/>
              </w:rPr>
              <w:t>Company</w:t>
            </w:r>
          </w:p>
        </w:tc>
        <w:tc>
          <w:tcPr>
            <w:tcW w:w="6902" w:type="dxa"/>
          </w:tcPr>
          <w:p w14:paraId="1C216413" w14:textId="77777777" w:rsidR="0021191B" w:rsidRDefault="00145125">
            <w:pPr>
              <w:rPr>
                <w:b/>
              </w:rPr>
            </w:pPr>
            <w:r>
              <w:rPr>
                <w:b/>
              </w:rPr>
              <w:t>Comment</w:t>
            </w:r>
          </w:p>
        </w:tc>
      </w:tr>
      <w:tr w:rsidR="0021191B" w14:paraId="1C216417" w14:textId="77777777" w:rsidTr="007D234D">
        <w:tc>
          <w:tcPr>
            <w:tcW w:w="2405" w:type="dxa"/>
          </w:tcPr>
          <w:p w14:paraId="1C216415" w14:textId="77777777" w:rsidR="0021191B" w:rsidRDefault="00145125">
            <w:r>
              <w:rPr>
                <w:rFonts w:hint="eastAsia"/>
              </w:rPr>
              <w:t>LG Electronics</w:t>
            </w:r>
          </w:p>
        </w:tc>
        <w:tc>
          <w:tcPr>
            <w:tcW w:w="6902" w:type="dxa"/>
          </w:tcPr>
          <w:p w14:paraId="1C216416" w14:textId="77777777" w:rsidR="0021191B" w:rsidRDefault="00145125">
            <w:r>
              <w:rPr>
                <w:rFonts w:hint="eastAsia"/>
              </w:rPr>
              <w:t>Need further discussi</w:t>
            </w:r>
            <w:r>
              <w:t>o</w:t>
            </w:r>
            <w:r>
              <w:rPr>
                <w:rFonts w:hint="eastAsia"/>
              </w:rPr>
              <w:t xml:space="preserve">n. </w:t>
            </w:r>
            <w:r>
              <w:t>Our view is that even in this case, UE can monitor PDCCH candidates for the f-domain fraction of the SS set, since a CORESET per RB set itself has individual set of PDCCH candidates.</w:t>
            </w:r>
          </w:p>
        </w:tc>
      </w:tr>
      <w:tr w:rsidR="0021191B" w14:paraId="1C21641A" w14:textId="77777777" w:rsidTr="007D234D">
        <w:tc>
          <w:tcPr>
            <w:tcW w:w="2405" w:type="dxa"/>
          </w:tcPr>
          <w:p w14:paraId="1C216418" w14:textId="77777777" w:rsidR="0021191B" w:rsidRDefault="00145125">
            <w:pPr>
              <w:rPr>
                <w:lang w:eastAsia="zh-CN"/>
              </w:rPr>
            </w:pPr>
            <w:r>
              <w:rPr>
                <w:rFonts w:hint="eastAsia"/>
                <w:lang w:eastAsia="zh-CN"/>
              </w:rPr>
              <w:t>H</w:t>
            </w:r>
            <w:r>
              <w:rPr>
                <w:lang w:eastAsia="zh-CN"/>
              </w:rPr>
              <w:t>uawei, HiSilicon</w:t>
            </w:r>
          </w:p>
        </w:tc>
        <w:tc>
          <w:tcPr>
            <w:tcW w:w="6902" w:type="dxa"/>
          </w:tcPr>
          <w:p w14:paraId="1C216419" w14:textId="77777777" w:rsidR="0021191B" w:rsidRDefault="00145125">
            <w:pPr>
              <w:rPr>
                <w:lang w:eastAsia="zh-CN"/>
              </w:rPr>
            </w:pPr>
            <w:r>
              <w:rPr>
                <w:lang w:eastAsia="zh-CN"/>
              </w:rPr>
              <w:t xml:space="preserve">To our understanding, this question is overlapped with Q2. We think UE is still possible to allocate PDCCH candidates on the available RB set(s). </w:t>
            </w:r>
          </w:p>
        </w:tc>
      </w:tr>
      <w:tr w:rsidR="0021191B" w14:paraId="1C21641D" w14:textId="77777777" w:rsidTr="007D234D">
        <w:tc>
          <w:tcPr>
            <w:tcW w:w="2405" w:type="dxa"/>
          </w:tcPr>
          <w:p w14:paraId="1C21641B" w14:textId="77777777" w:rsidR="0021191B" w:rsidRDefault="00145125">
            <w:pPr>
              <w:rPr>
                <w:lang w:eastAsia="zh-CN"/>
              </w:rPr>
            </w:pPr>
            <w:r>
              <w:rPr>
                <w:rFonts w:hint="eastAsia"/>
              </w:rPr>
              <w:t>MediaTek</w:t>
            </w:r>
          </w:p>
        </w:tc>
        <w:tc>
          <w:tcPr>
            <w:tcW w:w="6902" w:type="dxa"/>
          </w:tcPr>
          <w:p w14:paraId="1C21641C" w14:textId="77777777" w:rsidR="0021191B" w:rsidRDefault="00145125">
            <w:pPr>
              <w:rPr>
                <w:lang w:eastAsia="zh-CN"/>
              </w:rPr>
            </w:pPr>
            <w:r>
              <w:t xml:space="preserve">This could be further discussed in the next meeting (if it is not cancelled). In our opinion, </w:t>
            </w:r>
            <w:r>
              <w:rPr>
                <w:rFonts w:hint="eastAsia"/>
              </w:rPr>
              <w:t>UE still can monitor</w:t>
            </w:r>
            <w:r>
              <w:rPr>
                <w:rFonts w:ascii="PMingLiU" w:eastAsia="PMingLiU" w:hAnsi="PMingLiU" w:hint="eastAsia"/>
                <w:lang w:eastAsia="zh-TW"/>
              </w:rPr>
              <w:t xml:space="preserve"> </w:t>
            </w:r>
            <w:r>
              <w:t>PDCCH candidates on the frequency monitoring locations indicated as available. Thus, UE still has to a</w:t>
            </w:r>
            <w:r>
              <w:rPr>
                <w:color w:val="000000"/>
              </w:rPr>
              <w:t xml:space="preserve">llocate PDCCH candidates to the </w:t>
            </w:r>
            <w:r>
              <w:t>frequency monitoring locations.</w:t>
            </w:r>
          </w:p>
        </w:tc>
      </w:tr>
      <w:tr w:rsidR="0021191B" w14:paraId="1C216420" w14:textId="77777777" w:rsidTr="007D234D">
        <w:tc>
          <w:tcPr>
            <w:tcW w:w="2405" w:type="dxa"/>
          </w:tcPr>
          <w:p w14:paraId="1C21641E" w14:textId="77777777" w:rsidR="0021191B" w:rsidRDefault="00145125">
            <w:r>
              <w:rPr>
                <w:rFonts w:hint="eastAsia"/>
                <w:lang w:eastAsia="zh-CN"/>
              </w:rPr>
              <w:t>ZTE, Sanechips</w:t>
            </w:r>
          </w:p>
        </w:tc>
        <w:tc>
          <w:tcPr>
            <w:tcW w:w="6902" w:type="dxa"/>
          </w:tcPr>
          <w:p w14:paraId="1C21641F" w14:textId="77777777" w:rsidR="0021191B" w:rsidRDefault="00145125">
            <w:r>
              <w:rPr>
                <w:rFonts w:hint="eastAsia"/>
                <w:lang w:eastAsia="zh-CN"/>
              </w:rPr>
              <w:t>Need further discussion. Besides, I don</w:t>
            </w:r>
            <w:r>
              <w:rPr>
                <w:lang w:eastAsia="zh-CN"/>
              </w:rPr>
              <w:t>’</w:t>
            </w:r>
            <w:r>
              <w:rPr>
                <w:rFonts w:hint="eastAsia"/>
                <w:lang w:eastAsia="zh-CN"/>
              </w:rPr>
              <w:t xml:space="preserve">t understand what the last sentence </w:t>
            </w:r>
            <w:r>
              <w:rPr>
                <w:lang w:eastAsia="zh-CN"/>
              </w:rPr>
              <w:t>“</w:t>
            </w:r>
            <w:r>
              <w:rPr>
                <w:color w:val="000000"/>
              </w:rPr>
              <w:t xml:space="preserve"> the UE does not allocate PDCCH candidates to the USS set</w:t>
            </w:r>
            <w:r>
              <w:rPr>
                <w:lang w:eastAsia="zh-CN"/>
              </w:rPr>
              <w:t>”</w:t>
            </w:r>
            <w:r>
              <w:rPr>
                <w:rFonts w:hint="eastAsia"/>
                <w:lang w:eastAsia="zh-CN"/>
              </w:rPr>
              <w:t xml:space="preserve"> means.</w:t>
            </w:r>
          </w:p>
        </w:tc>
      </w:tr>
      <w:tr w:rsidR="00BC50C8" w14:paraId="60B21CAC" w14:textId="77777777" w:rsidTr="007D234D">
        <w:tc>
          <w:tcPr>
            <w:tcW w:w="2405" w:type="dxa"/>
          </w:tcPr>
          <w:p w14:paraId="5D558AE5" w14:textId="2FECF03E" w:rsidR="00BC50C8" w:rsidRPr="00E17BAB" w:rsidRDefault="00BC50C8" w:rsidP="00BC50C8">
            <w:pPr>
              <w:rPr>
                <w:lang w:eastAsia="zh-CN"/>
              </w:rPr>
            </w:pPr>
            <w:r w:rsidRPr="00E17BAB">
              <w:t>Nokia, NSB</w:t>
            </w:r>
          </w:p>
        </w:tc>
        <w:tc>
          <w:tcPr>
            <w:tcW w:w="6902" w:type="dxa"/>
          </w:tcPr>
          <w:p w14:paraId="4A6F5AE9" w14:textId="7FEDCA4C" w:rsidR="00BC50C8" w:rsidRDefault="00BC50C8" w:rsidP="00BC50C8">
            <w:pPr>
              <w:rPr>
                <w:bCs/>
              </w:rPr>
            </w:pPr>
            <w:r>
              <w:rPr>
                <w:bCs/>
              </w:rPr>
              <w:t xml:space="preserve">Our proposal is one way how to achieve proposal in Q4. On the other hand, we have seen other companies’ proposals on the issue, and would be fine with those as well if they satisfy proposal in Q4. </w:t>
            </w:r>
          </w:p>
          <w:p w14:paraId="12DEAA3E" w14:textId="77777777" w:rsidR="00BC50C8" w:rsidRDefault="00BC50C8" w:rsidP="00BC50C8">
            <w:pPr>
              <w:rPr>
                <w:lang w:eastAsia="zh-CN"/>
              </w:rPr>
            </w:pPr>
          </w:p>
          <w:p w14:paraId="2B6E8795" w14:textId="61E095B0" w:rsidR="00BC50C8" w:rsidRDefault="00BC50C8" w:rsidP="00BC50C8">
            <w:pPr>
              <w:rPr>
                <w:lang w:eastAsia="zh-CN"/>
              </w:rPr>
            </w:pPr>
            <w:r>
              <w:rPr>
                <w:lang w:eastAsia="zh-CN"/>
              </w:rPr>
              <w:t>@HW: If BD/CCE limits take into account dropped PDCCH candidates due to RB-set not being available, all fine.  However, currently (in R15) dropped PDCCH candidates are still counted into BD/CCE limits.  As consequence, gNB may have only 1/4</w:t>
            </w:r>
            <w:r w:rsidRPr="00BC50C8">
              <w:rPr>
                <w:vertAlign w:val="superscript"/>
                <w:lang w:eastAsia="zh-CN"/>
              </w:rPr>
              <w:t>th</w:t>
            </w:r>
            <w:r>
              <w:rPr>
                <w:lang w:eastAsia="zh-CN"/>
              </w:rPr>
              <w:t xml:space="preserve"> of PDCCH candidates available for scheduling, if 1 RB-set out of 4 is available.</w:t>
            </w:r>
          </w:p>
          <w:p w14:paraId="35BE4D8E" w14:textId="6A4CEF17" w:rsidR="00BC50C8" w:rsidRDefault="00BC50C8" w:rsidP="00145125">
            <w:pPr>
              <w:rPr>
                <w:lang w:eastAsia="zh-CN"/>
              </w:rPr>
            </w:pPr>
            <w:r>
              <w:rPr>
                <w:lang w:eastAsia="zh-CN"/>
              </w:rPr>
              <w:t>@ZTE: I am sorry for the wording</w:t>
            </w:r>
            <w:r w:rsidR="00145125">
              <w:rPr>
                <w:lang w:eastAsia="zh-CN"/>
              </w:rPr>
              <w:t xml:space="preserve"> “</w:t>
            </w:r>
            <w:r w:rsidR="00145125">
              <w:rPr>
                <w:color w:val="000000"/>
              </w:rPr>
              <w:t xml:space="preserve"> the UE does not allocate PDCCH candidates to the USS set</w:t>
            </w:r>
            <w:r w:rsidR="00145125">
              <w:rPr>
                <w:lang w:eastAsia="zh-CN"/>
              </w:rPr>
              <w:t>”</w:t>
            </w:r>
            <w:r>
              <w:rPr>
                <w:lang w:eastAsia="zh-CN"/>
              </w:rPr>
              <w:t xml:space="preserve">, but that </w:t>
            </w:r>
            <w:r w:rsidR="00145125">
              <w:rPr>
                <w:lang w:eastAsia="zh-CN"/>
              </w:rPr>
              <w:t>has been</w:t>
            </w:r>
            <w:r>
              <w:rPr>
                <w:lang w:eastAsia="zh-CN"/>
              </w:rPr>
              <w:t xml:space="preserve"> chosen wording of specification editor</w:t>
            </w:r>
            <w:r w:rsidR="00145125">
              <w:rPr>
                <w:lang w:eastAsia="zh-CN"/>
              </w:rPr>
              <w:t xml:space="preserve"> of 213 to say “</w:t>
            </w:r>
            <w:r w:rsidR="00C92812">
              <w:rPr>
                <w:lang w:eastAsia="zh-CN"/>
              </w:rPr>
              <w:t>USS</w:t>
            </w:r>
            <w:r w:rsidR="00145125">
              <w:rPr>
                <w:lang w:eastAsia="zh-CN"/>
              </w:rPr>
              <w:t xml:space="preserve"> (and all its PDCCH candidates) is dropped due to e.g. overbooking of BD/CCE limits”  </w:t>
            </w:r>
            <w:r>
              <w:rPr>
                <w:lang w:eastAsia="zh-CN"/>
              </w:rPr>
              <w:t xml:space="preserve"> </w:t>
            </w:r>
          </w:p>
        </w:tc>
      </w:tr>
      <w:tr w:rsidR="002C0ED4" w14:paraId="18574914" w14:textId="77777777" w:rsidTr="007D234D">
        <w:tc>
          <w:tcPr>
            <w:tcW w:w="2405" w:type="dxa"/>
          </w:tcPr>
          <w:p w14:paraId="0DBEBA12" w14:textId="021D8910" w:rsidR="002C0ED4" w:rsidRPr="002C0ED4" w:rsidRDefault="002C0ED4" w:rsidP="00BC50C8">
            <w:pPr>
              <w:rPr>
                <w:bCs/>
              </w:rPr>
            </w:pPr>
            <w:r w:rsidRPr="002C0ED4">
              <w:rPr>
                <w:bCs/>
              </w:rPr>
              <w:t>Qualcomm</w:t>
            </w:r>
          </w:p>
        </w:tc>
        <w:tc>
          <w:tcPr>
            <w:tcW w:w="6902" w:type="dxa"/>
          </w:tcPr>
          <w:p w14:paraId="68F4F491" w14:textId="662CD467" w:rsidR="002C0ED4" w:rsidRDefault="002C0ED4" w:rsidP="00BC50C8">
            <w:pPr>
              <w:rPr>
                <w:bCs/>
              </w:rPr>
            </w:pPr>
            <w:r>
              <w:rPr>
                <w:bCs/>
              </w:rPr>
              <w:t>We interpret the proposal as the blind decodings and CCEs in RB sets not included in availableRB-SetPerCell-r16 is not counted in overbooking. We do not agree with the proposal. The PDCCH monitoring planning should be based on configuration, not based in dynamic availableRB-SetPerCell-r16 decoding.</w:t>
            </w:r>
          </w:p>
        </w:tc>
      </w:tr>
      <w:tr w:rsidR="00BF22BE" w14:paraId="3D258F82" w14:textId="77777777" w:rsidTr="007D234D">
        <w:tc>
          <w:tcPr>
            <w:tcW w:w="2405" w:type="dxa"/>
          </w:tcPr>
          <w:p w14:paraId="198E721C" w14:textId="66A2CE35" w:rsidR="00BF22BE" w:rsidRPr="00BF22BE" w:rsidRDefault="00BF22BE" w:rsidP="00BC50C8">
            <w:pPr>
              <w:rPr>
                <w:rFonts w:eastAsia="Malgun Gothic"/>
                <w:bCs/>
                <w:lang w:eastAsia="ko-KR"/>
              </w:rPr>
            </w:pPr>
            <w:r>
              <w:rPr>
                <w:rFonts w:eastAsia="Malgun Gothic" w:hint="eastAsia"/>
                <w:bCs/>
                <w:lang w:eastAsia="ko-KR"/>
              </w:rPr>
              <w:t>Samsung</w:t>
            </w:r>
          </w:p>
        </w:tc>
        <w:tc>
          <w:tcPr>
            <w:tcW w:w="6902" w:type="dxa"/>
          </w:tcPr>
          <w:p w14:paraId="08BC5C17" w14:textId="6546F3C6" w:rsidR="00BF22BE" w:rsidRPr="00BF22BE" w:rsidRDefault="00746A48" w:rsidP="00746A48">
            <w:pPr>
              <w:rPr>
                <w:rFonts w:eastAsia="Malgun Gothic"/>
                <w:bCs/>
                <w:lang w:eastAsia="ko-KR"/>
              </w:rPr>
            </w:pPr>
            <w:r>
              <w:rPr>
                <w:rFonts w:eastAsia="Malgun Gothic" w:hint="eastAsia"/>
                <w:bCs/>
                <w:lang w:eastAsia="ko-KR"/>
              </w:rPr>
              <w:t>Similar view with Qualcomm.</w:t>
            </w:r>
            <w:r>
              <w:rPr>
                <w:rFonts w:eastAsia="Malgun Gothic"/>
                <w:bCs/>
                <w:lang w:eastAsia="ko-KR"/>
              </w:rPr>
              <w:t xml:space="preserve"> It is prefer to monitor </w:t>
            </w:r>
            <w:r>
              <w:rPr>
                <w:bCs/>
              </w:rPr>
              <w:t>PDCCH based on configuration as much as possible.</w:t>
            </w:r>
            <w:r>
              <w:rPr>
                <w:rFonts w:eastAsia="Malgun Gothic"/>
                <w:bCs/>
                <w:lang w:eastAsia="ko-KR"/>
              </w:rPr>
              <w:t xml:space="preserve"> </w:t>
            </w:r>
          </w:p>
        </w:tc>
      </w:tr>
      <w:tr w:rsidR="007D234D" w14:paraId="399DC2ED" w14:textId="77777777" w:rsidTr="007D234D">
        <w:tc>
          <w:tcPr>
            <w:tcW w:w="2405" w:type="dxa"/>
          </w:tcPr>
          <w:p w14:paraId="6CA4B1AF" w14:textId="77777777" w:rsidR="007D234D" w:rsidRDefault="007D234D" w:rsidP="00C82CC7">
            <w:pPr>
              <w:rPr>
                <w:lang w:eastAsia="zh-CN"/>
              </w:rPr>
            </w:pPr>
            <w:r>
              <w:rPr>
                <w:rFonts w:hint="eastAsia"/>
                <w:lang w:eastAsia="zh-CN"/>
              </w:rPr>
              <w:t>v</w:t>
            </w:r>
            <w:r>
              <w:rPr>
                <w:lang w:eastAsia="zh-CN"/>
              </w:rPr>
              <w:t>ivo</w:t>
            </w:r>
          </w:p>
        </w:tc>
        <w:tc>
          <w:tcPr>
            <w:tcW w:w="6902" w:type="dxa"/>
          </w:tcPr>
          <w:p w14:paraId="05416A75" w14:textId="77777777" w:rsidR="007D234D" w:rsidRDefault="007D234D" w:rsidP="00C82CC7">
            <w:pPr>
              <w:rPr>
                <w:lang w:eastAsia="zh-CN"/>
              </w:rPr>
            </w:pPr>
            <w:r>
              <w:rPr>
                <w:rFonts w:hint="eastAsia"/>
                <w:lang w:eastAsia="zh-CN"/>
              </w:rPr>
              <w:t>I</w:t>
            </w:r>
            <w:r>
              <w:rPr>
                <w:lang w:eastAsia="zh-CN"/>
              </w:rPr>
              <w:t>n our view, UE could also monitor PDCCH candidates on the available RB-sets.</w:t>
            </w:r>
          </w:p>
        </w:tc>
      </w:tr>
      <w:tr w:rsidR="001E39A2" w14:paraId="66802CB8" w14:textId="77777777" w:rsidTr="007D234D">
        <w:tc>
          <w:tcPr>
            <w:tcW w:w="2405" w:type="dxa"/>
          </w:tcPr>
          <w:p w14:paraId="68A1FB9E" w14:textId="48090CA1" w:rsidR="001E39A2" w:rsidRDefault="001E39A2" w:rsidP="00C82CC7">
            <w:pPr>
              <w:rPr>
                <w:lang w:eastAsia="zh-CN"/>
              </w:rPr>
            </w:pPr>
            <w:r>
              <w:rPr>
                <w:lang w:eastAsia="zh-CN"/>
              </w:rPr>
              <w:t>Panasonic</w:t>
            </w:r>
          </w:p>
        </w:tc>
        <w:tc>
          <w:tcPr>
            <w:tcW w:w="6902" w:type="dxa"/>
          </w:tcPr>
          <w:p w14:paraId="293EBA5C" w14:textId="1A794715" w:rsidR="001E39A2" w:rsidRDefault="001E39A2" w:rsidP="00C82CC7">
            <w:pPr>
              <w:rPr>
                <w:lang w:eastAsia="zh-CN"/>
              </w:rPr>
            </w:pPr>
            <w:r>
              <w:rPr>
                <w:lang w:eastAsia="zh-CN"/>
              </w:rPr>
              <w:t>We support the view that UE can drop the PDCCH candidates over the unavailable RB sets, and the dropped PDCCH candidates should not be counted into BD/CCE limit. Otherwise, BD/CCE budget</w:t>
            </w:r>
            <w:r w:rsidR="00832E05">
              <w:rPr>
                <w:lang w:eastAsia="zh-CN"/>
              </w:rPr>
              <w:t xml:space="preserve"> could be wasted if </w:t>
            </w:r>
            <w:r w:rsidR="00832E05">
              <w:rPr>
                <w:lang w:eastAsia="zh-CN"/>
              </w:rPr>
              <w:lastRenderedPageBreak/>
              <w:t xml:space="preserve">only a small subset of RB sets pass the LBT.  </w:t>
            </w:r>
          </w:p>
        </w:tc>
      </w:tr>
      <w:tr w:rsidR="001A2FE6" w14:paraId="38D1FFEE" w14:textId="77777777" w:rsidTr="007D234D">
        <w:tc>
          <w:tcPr>
            <w:tcW w:w="2405" w:type="dxa"/>
          </w:tcPr>
          <w:p w14:paraId="7D63E803" w14:textId="6B543097" w:rsidR="001A2FE6" w:rsidRDefault="001A2FE6" w:rsidP="00C82CC7">
            <w:pPr>
              <w:rPr>
                <w:lang w:eastAsia="zh-CN"/>
              </w:rPr>
            </w:pPr>
            <w:r>
              <w:rPr>
                <w:rFonts w:hint="eastAsia"/>
                <w:lang w:eastAsia="zh-CN"/>
              </w:rPr>
              <w:lastRenderedPageBreak/>
              <w:t>Spreadtrum</w:t>
            </w:r>
          </w:p>
        </w:tc>
        <w:tc>
          <w:tcPr>
            <w:tcW w:w="6902" w:type="dxa"/>
          </w:tcPr>
          <w:p w14:paraId="7CC8A795" w14:textId="6D45A802" w:rsidR="001A2FE6" w:rsidRDefault="001A2FE6" w:rsidP="00D77335">
            <w:pPr>
              <w:rPr>
                <w:lang w:eastAsia="zh-CN"/>
              </w:rPr>
            </w:pPr>
            <w:r>
              <w:rPr>
                <w:lang w:eastAsia="zh-CN"/>
              </w:rPr>
              <w:t>N</w:t>
            </w:r>
            <w:r>
              <w:rPr>
                <w:rFonts w:hint="eastAsia"/>
                <w:lang w:eastAsia="zh-CN"/>
              </w:rPr>
              <w:t>o</w:t>
            </w:r>
            <w:r>
              <w:rPr>
                <w:lang w:eastAsia="zh-CN"/>
              </w:rPr>
              <w:t>t</w:t>
            </w:r>
            <w:r>
              <w:rPr>
                <w:rFonts w:hint="eastAsia"/>
                <w:lang w:eastAsia="zh-CN"/>
              </w:rPr>
              <w:t xml:space="preserve"> </w:t>
            </w:r>
            <w:r>
              <w:rPr>
                <w:lang w:eastAsia="zh-CN"/>
              </w:rPr>
              <w:t xml:space="preserve">agree. Similar view as Qualcomm, the PDCCH monitoring should be based on configuration </w:t>
            </w:r>
            <w:r w:rsidR="00D77335">
              <w:rPr>
                <w:lang w:eastAsia="zh-CN"/>
              </w:rPr>
              <w:t>rather than</w:t>
            </w:r>
            <w:r>
              <w:rPr>
                <w:lang w:eastAsia="zh-CN"/>
              </w:rPr>
              <w:t xml:space="preserve"> dynamic indication. </w:t>
            </w:r>
          </w:p>
        </w:tc>
      </w:tr>
      <w:tr w:rsidR="0086726E" w14:paraId="653C1FDF" w14:textId="77777777" w:rsidTr="007D234D">
        <w:tc>
          <w:tcPr>
            <w:tcW w:w="2405" w:type="dxa"/>
          </w:tcPr>
          <w:p w14:paraId="4278F62E" w14:textId="64FEFAB4" w:rsidR="0086726E" w:rsidRDefault="0086726E" w:rsidP="0086726E">
            <w:pPr>
              <w:rPr>
                <w:lang w:eastAsia="zh-CN"/>
              </w:rPr>
            </w:pPr>
            <w:r>
              <w:rPr>
                <w:rFonts w:eastAsia="MS Mincho" w:hint="eastAsia"/>
                <w:bCs/>
                <w:lang w:eastAsia="ja-JP"/>
              </w:rPr>
              <w:t>S</w:t>
            </w:r>
            <w:r>
              <w:rPr>
                <w:rFonts w:eastAsia="MS Mincho"/>
                <w:bCs/>
                <w:lang w:eastAsia="ja-JP"/>
              </w:rPr>
              <w:t>harp</w:t>
            </w:r>
          </w:p>
        </w:tc>
        <w:tc>
          <w:tcPr>
            <w:tcW w:w="6902" w:type="dxa"/>
          </w:tcPr>
          <w:p w14:paraId="35890972" w14:textId="24E4A874" w:rsidR="0086726E" w:rsidRDefault="0086726E" w:rsidP="0086726E">
            <w:pPr>
              <w:rPr>
                <w:lang w:eastAsia="zh-CN"/>
              </w:rPr>
            </w:pPr>
            <w:r>
              <w:rPr>
                <w:rFonts w:eastAsia="Malgun Gothic"/>
                <w:bCs/>
                <w:lang w:eastAsia="ko-KR"/>
              </w:rPr>
              <w:t>We do not agree with the proposal. In current specification, whole PDCCH candidates in a slot for a USS set are counted irrespective of availability of RB sets, and it works.</w:t>
            </w:r>
          </w:p>
        </w:tc>
      </w:tr>
      <w:tr w:rsidR="0094491C" w14:paraId="3ECFF4F9" w14:textId="77777777" w:rsidTr="007D234D">
        <w:tc>
          <w:tcPr>
            <w:tcW w:w="2405" w:type="dxa"/>
          </w:tcPr>
          <w:p w14:paraId="0F8DEE26" w14:textId="43DB7361" w:rsidR="0094491C" w:rsidRDefault="0094491C" w:rsidP="0086726E">
            <w:pPr>
              <w:rPr>
                <w:rFonts w:eastAsia="MS Mincho"/>
                <w:bCs/>
                <w:lang w:eastAsia="ja-JP"/>
              </w:rPr>
            </w:pPr>
            <w:r>
              <w:rPr>
                <w:rFonts w:eastAsia="MS Mincho"/>
                <w:bCs/>
                <w:lang w:eastAsia="ja-JP"/>
              </w:rPr>
              <w:t>Ericsson</w:t>
            </w:r>
          </w:p>
        </w:tc>
        <w:tc>
          <w:tcPr>
            <w:tcW w:w="6902" w:type="dxa"/>
          </w:tcPr>
          <w:p w14:paraId="0977006A" w14:textId="63E992F0" w:rsidR="0094491C" w:rsidRDefault="0094491C" w:rsidP="0086726E">
            <w:pPr>
              <w:rPr>
                <w:rFonts w:eastAsia="Malgun Gothic"/>
                <w:bCs/>
                <w:lang w:eastAsia="ko-KR"/>
              </w:rPr>
            </w:pPr>
            <w:r>
              <w:rPr>
                <w:rFonts w:eastAsia="Malgun Gothic"/>
                <w:bCs/>
                <w:lang w:eastAsia="ko-KR"/>
              </w:rPr>
              <w:t>We believe that Q</w:t>
            </w:r>
            <w:r w:rsidR="00601E27">
              <w:rPr>
                <w:rFonts w:eastAsia="Malgun Gothic"/>
                <w:bCs/>
                <w:lang w:eastAsia="ko-KR"/>
              </w:rPr>
              <w:t>3 and Q</w:t>
            </w:r>
            <w:r>
              <w:rPr>
                <w:rFonts w:eastAsia="Malgun Gothic"/>
                <w:bCs/>
                <w:lang w:eastAsia="ko-KR"/>
              </w:rPr>
              <w:t>4 should be address together and following is our comment</w:t>
            </w:r>
            <w:r w:rsidR="00601E27">
              <w:rPr>
                <w:rFonts w:eastAsia="Malgun Gothic"/>
                <w:bCs/>
                <w:lang w:eastAsia="ko-KR"/>
              </w:rPr>
              <w:t xml:space="preserve"> in this regard</w:t>
            </w:r>
            <w:r>
              <w:rPr>
                <w:rFonts w:eastAsia="Malgun Gothic"/>
                <w:bCs/>
                <w:lang w:eastAsia="ko-KR"/>
              </w:rPr>
              <w:t>.</w:t>
            </w:r>
          </w:p>
          <w:p w14:paraId="205C7E94" w14:textId="7B170704" w:rsidR="00093DC0" w:rsidRDefault="0094491C" w:rsidP="0086726E">
            <w:pPr>
              <w:rPr>
                <w:rFonts w:eastAsia="Malgun Gothic"/>
                <w:bCs/>
                <w:lang w:eastAsia="ko-KR"/>
              </w:rPr>
            </w:pPr>
            <w:r>
              <w:rPr>
                <w:rFonts w:eastAsia="Malgun Gothic"/>
                <w:bCs/>
                <w:lang w:eastAsia="ko-KR"/>
              </w:rPr>
              <w:t>According to the Rel</w:t>
            </w:r>
            <w:r w:rsidR="00601E27">
              <w:rPr>
                <w:rFonts w:eastAsia="Malgun Gothic"/>
                <w:bCs/>
                <w:lang w:eastAsia="ko-KR"/>
              </w:rPr>
              <w:t>-</w:t>
            </w:r>
            <w:r>
              <w:rPr>
                <w:rFonts w:eastAsia="Malgun Gothic"/>
                <w:bCs/>
                <w:lang w:eastAsia="ko-KR"/>
              </w:rPr>
              <w:t>15 specification</w:t>
            </w:r>
            <w:r w:rsidR="00601E27">
              <w:rPr>
                <w:rFonts w:eastAsia="Malgun Gothic"/>
                <w:bCs/>
                <w:lang w:eastAsia="ko-KR"/>
              </w:rPr>
              <w:t>,</w:t>
            </w:r>
            <w:r>
              <w:rPr>
                <w:rFonts w:eastAsia="Malgun Gothic"/>
                <w:bCs/>
                <w:lang w:eastAsia="ko-KR"/>
              </w:rPr>
              <w:t xml:space="preserve"> UE adjust the allocation of PDCCH candidates for USS at every search space occasion</w:t>
            </w:r>
            <w:r w:rsidR="009C472F">
              <w:rPr>
                <w:rFonts w:eastAsia="Malgun Gothic"/>
                <w:bCs/>
                <w:lang w:eastAsia="ko-KR"/>
              </w:rPr>
              <w:t xml:space="preserve">, </w:t>
            </w:r>
            <w:r w:rsidR="00601E27">
              <w:rPr>
                <w:rFonts w:eastAsia="Malgun Gothic"/>
                <w:bCs/>
                <w:lang w:eastAsia="ko-KR"/>
              </w:rPr>
              <w:t>which is</w:t>
            </w:r>
            <w:r w:rsidR="009C472F">
              <w:rPr>
                <w:rFonts w:eastAsia="Malgun Gothic"/>
                <w:bCs/>
                <w:lang w:eastAsia="ko-KR"/>
              </w:rPr>
              <w:t xml:space="preserve"> also </w:t>
            </w:r>
            <w:r>
              <w:rPr>
                <w:rFonts w:eastAsia="Malgun Gothic"/>
                <w:bCs/>
                <w:lang w:eastAsia="ko-KR"/>
              </w:rPr>
              <w:t xml:space="preserve">brought up by Huawei </w:t>
            </w:r>
            <w:r w:rsidR="009C472F">
              <w:rPr>
                <w:rFonts w:eastAsia="Malgun Gothic"/>
                <w:bCs/>
                <w:lang w:eastAsia="ko-KR"/>
              </w:rPr>
              <w:t>in</w:t>
            </w:r>
            <w:r>
              <w:rPr>
                <w:rFonts w:eastAsia="Malgun Gothic"/>
                <w:bCs/>
                <w:lang w:eastAsia="ko-KR"/>
              </w:rPr>
              <w:t xml:space="preserve"> Q2.</w:t>
            </w:r>
            <w:r w:rsidR="009C472F">
              <w:rPr>
                <w:rFonts w:eastAsia="Malgun Gothic"/>
                <w:bCs/>
                <w:lang w:eastAsia="ko-KR"/>
              </w:rPr>
              <w:t xml:space="preserve"> </w:t>
            </w:r>
            <w:r w:rsidR="00093DC0">
              <w:rPr>
                <w:rFonts w:eastAsia="Malgun Gothic"/>
                <w:bCs/>
                <w:lang w:eastAsia="ko-KR"/>
              </w:rPr>
              <w:t>The difference here compared to Rel-15</w:t>
            </w:r>
            <w:r w:rsidR="00601E27">
              <w:rPr>
                <w:rFonts w:eastAsia="Malgun Gothic"/>
                <w:bCs/>
                <w:lang w:eastAsia="ko-KR"/>
              </w:rPr>
              <w:t xml:space="preserve"> is that</w:t>
            </w:r>
            <w:r w:rsidR="00093DC0">
              <w:rPr>
                <w:rFonts w:eastAsia="Malgun Gothic"/>
                <w:bCs/>
                <w:lang w:eastAsia="ko-KR"/>
              </w:rPr>
              <w:t xml:space="preserve"> UE only needs to </w:t>
            </w:r>
            <w:r w:rsidR="00601E27">
              <w:rPr>
                <w:rFonts w:eastAsia="Malgun Gothic"/>
                <w:bCs/>
                <w:lang w:eastAsia="ko-KR"/>
              </w:rPr>
              <w:t>drop the</w:t>
            </w:r>
            <w:r w:rsidR="009C472F">
              <w:rPr>
                <w:rFonts w:eastAsia="Malgun Gothic"/>
                <w:bCs/>
                <w:lang w:eastAsia="ko-KR"/>
              </w:rPr>
              <w:t xml:space="preserve"> RB-set</w:t>
            </w:r>
            <w:r w:rsidR="00601E27">
              <w:rPr>
                <w:rFonts w:eastAsia="Malgun Gothic"/>
                <w:bCs/>
                <w:lang w:eastAsia="ko-KR"/>
              </w:rPr>
              <w:t>s</w:t>
            </w:r>
            <w:r w:rsidR="009C472F">
              <w:rPr>
                <w:rFonts w:eastAsia="Malgun Gothic"/>
                <w:bCs/>
                <w:lang w:eastAsia="ko-KR"/>
              </w:rPr>
              <w:t xml:space="preserve"> </w:t>
            </w:r>
            <w:r w:rsidR="00093DC0">
              <w:rPr>
                <w:rFonts w:eastAsia="Malgun Gothic"/>
                <w:bCs/>
                <w:lang w:eastAsia="ko-KR"/>
              </w:rPr>
              <w:t>when reallocating PDCCH candidates instead of the whole USS. Some proposal like following will resolve the issue:</w:t>
            </w:r>
          </w:p>
          <w:p w14:paraId="7BC1B173" w14:textId="1770A572" w:rsidR="00093DC0" w:rsidRDefault="0094491C" w:rsidP="0086726E">
            <w:pPr>
              <w:rPr>
                <w:rFonts w:eastAsia="Malgun Gothic"/>
                <w:bCs/>
                <w:lang w:eastAsia="ko-KR"/>
              </w:rPr>
            </w:pPr>
            <w:r>
              <w:rPr>
                <w:rFonts w:eastAsia="Malgun Gothic"/>
                <w:bCs/>
                <w:lang w:eastAsia="ko-KR"/>
              </w:rPr>
              <w:t>“</w:t>
            </w:r>
            <w:r w:rsidRPr="0094491C">
              <w:rPr>
                <w:rFonts w:eastAsia="Malgun Gothic"/>
                <w:bCs/>
                <w:lang w:eastAsia="ko-KR"/>
              </w:rPr>
              <w:t>The UE (re-)performs PDCCH candidate allocation procedure for USS sets based on the number of freq monitoring locations within the available RB sets provided by availableRB-SetPerCell-r16 indication in DCI format 2_0</w:t>
            </w:r>
            <w:r>
              <w:rPr>
                <w:rFonts w:eastAsia="Malgun Gothic"/>
                <w:bCs/>
                <w:lang w:eastAsia="ko-KR"/>
              </w:rPr>
              <w:t>”</w:t>
            </w:r>
            <w:r w:rsidR="00093DC0">
              <w:rPr>
                <w:rFonts w:eastAsia="Malgun Gothic"/>
                <w:bCs/>
                <w:lang w:eastAsia="ko-KR"/>
              </w:rPr>
              <w:t xml:space="preserve"> </w:t>
            </w:r>
          </w:p>
          <w:p w14:paraId="52F5E7F1" w14:textId="7D80D63D" w:rsidR="0094491C" w:rsidRDefault="0094491C" w:rsidP="0086726E">
            <w:pPr>
              <w:rPr>
                <w:rFonts w:eastAsia="Malgun Gothic"/>
                <w:bCs/>
                <w:lang w:eastAsia="ko-KR"/>
              </w:rPr>
            </w:pPr>
            <w:r>
              <w:rPr>
                <w:rFonts w:eastAsia="Malgun Gothic"/>
                <w:bCs/>
                <w:lang w:eastAsia="ko-KR"/>
              </w:rPr>
              <w:t>With</w:t>
            </w:r>
            <w:r w:rsidR="00093DC0">
              <w:rPr>
                <w:rFonts w:eastAsia="Malgun Gothic"/>
                <w:bCs/>
                <w:lang w:eastAsia="ko-KR"/>
              </w:rPr>
              <w:t xml:space="preserve"> this, there</w:t>
            </w:r>
            <w:r>
              <w:rPr>
                <w:rFonts w:eastAsia="Malgun Gothic"/>
                <w:bCs/>
                <w:lang w:eastAsia="ko-KR"/>
              </w:rPr>
              <w:t xml:space="preserve"> </w:t>
            </w:r>
            <w:r w:rsidRPr="0094491C">
              <w:rPr>
                <w:rFonts w:eastAsia="Malgun Gothic"/>
                <w:bCs/>
                <w:lang w:eastAsia="ko-KR"/>
              </w:rPr>
              <w:t>is no need to explicitly talk about mov</w:t>
            </w:r>
            <w:r w:rsidR="00093DC0">
              <w:rPr>
                <w:rFonts w:eastAsia="Malgun Gothic"/>
                <w:bCs/>
                <w:lang w:eastAsia="ko-KR"/>
              </w:rPr>
              <w:t>ing</w:t>
            </w:r>
            <w:r w:rsidRPr="0094491C">
              <w:rPr>
                <w:rFonts w:eastAsia="Malgun Gothic"/>
                <w:bCs/>
                <w:lang w:eastAsia="ko-KR"/>
              </w:rPr>
              <w:t xml:space="preserve"> unused BD/CE from one RB set to another</w:t>
            </w:r>
            <w:r>
              <w:rPr>
                <w:rFonts w:eastAsia="Malgun Gothic"/>
                <w:bCs/>
                <w:lang w:eastAsia="ko-KR"/>
              </w:rPr>
              <w:t>, and it is performed implicitly in the same way as Rel-15</w:t>
            </w:r>
          </w:p>
        </w:tc>
      </w:tr>
      <w:tr w:rsidR="00F00932" w14:paraId="3EFD2241" w14:textId="77777777" w:rsidTr="007D234D">
        <w:tc>
          <w:tcPr>
            <w:tcW w:w="2405" w:type="dxa"/>
          </w:tcPr>
          <w:p w14:paraId="2620FDC2" w14:textId="36AD5792" w:rsidR="00F00932" w:rsidRPr="00F00932" w:rsidRDefault="00F00932" w:rsidP="0086726E">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5AB3CE45" w14:textId="5271449D" w:rsidR="00F00932" w:rsidRDefault="00F00932" w:rsidP="0086726E">
            <w:pPr>
              <w:rPr>
                <w:rFonts w:eastAsia="Malgun Gothic"/>
                <w:bCs/>
                <w:lang w:eastAsia="ko-KR"/>
              </w:rPr>
            </w:pPr>
            <w:r>
              <w:rPr>
                <w:rFonts w:eastAsia="Malgun Gothic" w:hint="eastAsia"/>
                <w:bCs/>
                <w:lang w:eastAsia="ko-KR"/>
              </w:rPr>
              <w:t>S</w:t>
            </w:r>
            <w:r>
              <w:rPr>
                <w:rFonts w:eastAsia="Malgun Gothic"/>
                <w:bCs/>
                <w:lang w:eastAsia="ko-KR"/>
              </w:rPr>
              <w:t>hare the view with Qualcomm. The proposal seems an optimization.</w:t>
            </w:r>
          </w:p>
        </w:tc>
      </w:tr>
      <w:tr w:rsidR="00FD3C65" w14:paraId="2FF3D646" w14:textId="77777777" w:rsidTr="007D234D">
        <w:tc>
          <w:tcPr>
            <w:tcW w:w="2405" w:type="dxa"/>
          </w:tcPr>
          <w:p w14:paraId="473346AC" w14:textId="12C2E035" w:rsidR="00FD3C65" w:rsidRPr="00E17BAB" w:rsidRDefault="00FD3C65" w:rsidP="00FD3C65">
            <w:pPr>
              <w:rPr>
                <w:rFonts w:eastAsia="Malgun Gothic"/>
                <w:bCs/>
                <w:lang w:eastAsia="ko-KR"/>
              </w:rPr>
            </w:pPr>
            <w:r w:rsidRPr="00E17BAB">
              <w:rPr>
                <w:rFonts w:hint="eastAsia"/>
              </w:rPr>
              <w:t>OPPO</w:t>
            </w:r>
          </w:p>
        </w:tc>
        <w:tc>
          <w:tcPr>
            <w:tcW w:w="6902" w:type="dxa"/>
          </w:tcPr>
          <w:p w14:paraId="152B0F3A" w14:textId="5920124A" w:rsidR="00FD3C65" w:rsidRDefault="00FD3C65" w:rsidP="00FD3C65">
            <w:pPr>
              <w:rPr>
                <w:rFonts w:eastAsia="Malgun Gothic"/>
                <w:bCs/>
                <w:lang w:eastAsia="ko-KR"/>
              </w:rPr>
            </w:pPr>
            <w:r>
              <w:rPr>
                <w:bCs/>
              </w:rPr>
              <w:t>B</w:t>
            </w:r>
            <w:r>
              <w:rPr>
                <w:rFonts w:hint="eastAsia"/>
                <w:bCs/>
              </w:rPr>
              <w:t xml:space="preserve">oth </w:t>
            </w:r>
            <w:r>
              <w:rPr>
                <w:bCs/>
              </w:rPr>
              <w:t>LG’s proposal and Nokia’s proposal can be discussed. Nokia’s way seems simpler</w:t>
            </w:r>
          </w:p>
        </w:tc>
      </w:tr>
    </w:tbl>
    <w:p w14:paraId="1C216421" w14:textId="77777777" w:rsidR="0021191B" w:rsidRDefault="0021191B">
      <w:pPr>
        <w:rPr>
          <w:b/>
        </w:rPr>
      </w:pPr>
    </w:p>
    <w:p w14:paraId="1C216422" w14:textId="77777777" w:rsidR="0021191B" w:rsidRDefault="00145125">
      <w:pPr>
        <w:rPr>
          <w:b/>
        </w:rPr>
      </w:pPr>
      <w:r>
        <w:rPr>
          <w:b/>
        </w:rPr>
        <w:t>Q4: Do you agree on the proposal by Nokia (quoted below)</w:t>
      </w:r>
    </w:p>
    <w:tbl>
      <w:tblPr>
        <w:tblStyle w:val="TableGrid"/>
        <w:tblW w:w="9307" w:type="dxa"/>
        <w:tblLayout w:type="fixed"/>
        <w:tblLook w:val="04A0" w:firstRow="1" w:lastRow="0" w:firstColumn="1" w:lastColumn="0" w:noHBand="0" w:noVBand="1"/>
      </w:tblPr>
      <w:tblGrid>
        <w:gridCol w:w="2405"/>
        <w:gridCol w:w="6902"/>
      </w:tblGrid>
      <w:tr w:rsidR="0021191B" w14:paraId="1C216426" w14:textId="77777777">
        <w:tc>
          <w:tcPr>
            <w:tcW w:w="9307" w:type="dxa"/>
            <w:gridSpan w:val="2"/>
          </w:tcPr>
          <w:p w14:paraId="1C216423" w14:textId="77777777" w:rsidR="0021191B" w:rsidRDefault="00145125">
            <w:pPr>
              <w:spacing w:after="0"/>
              <w:jc w:val="both"/>
              <w:rPr>
                <w:color w:val="000000"/>
              </w:rPr>
            </w:pPr>
            <w:r>
              <w:rPr>
                <w:color w:val="000000"/>
              </w:rPr>
              <w:t>The UE capability released in unavailable RB-sets should be used instead in available RB-sets. In other words, UE should be able to adjust its P</w:t>
            </w:r>
            <w:r>
              <w:t>DCCH monitoring based on the availability of RB-sets indicated by DCI-format 2_0</w:t>
            </w:r>
            <w:r>
              <w:rPr>
                <w:color w:val="000000"/>
              </w:rPr>
              <w:t>.</w:t>
            </w:r>
          </w:p>
          <w:p w14:paraId="1C216424" w14:textId="77777777" w:rsidR="0021191B" w:rsidRDefault="0021191B">
            <w:pPr>
              <w:spacing w:after="0"/>
              <w:jc w:val="both"/>
              <w:rPr>
                <w:color w:val="000000"/>
              </w:rPr>
            </w:pPr>
          </w:p>
          <w:p w14:paraId="1C216425" w14:textId="77777777" w:rsidR="0021191B" w:rsidRDefault="00145125">
            <w:pPr>
              <w:spacing w:after="0"/>
              <w:jc w:val="both"/>
              <w:rPr>
                <w:color w:val="000000"/>
              </w:rPr>
            </w:pPr>
            <w:r w:rsidRPr="00E17BAB">
              <w:t>FL Note:</w:t>
            </w:r>
            <w:r>
              <w:t xml:space="preserve"> Can Nokia clarify how this proposal relates to Q2/Q3? If the proposals to Q2/Q3 are agreed, is anything else needed?</w:t>
            </w:r>
          </w:p>
        </w:tc>
      </w:tr>
      <w:tr w:rsidR="0021191B" w14:paraId="1C216429" w14:textId="77777777">
        <w:tc>
          <w:tcPr>
            <w:tcW w:w="2405" w:type="dxa"/>
          </w:tcPr>
          <w:p w14:paraId="1C216427" w14:textId="77777777" w:rsidR="0021191B" w:rsidRDefault="00145125">
            <w:pPr>
              <w:rPr>
                <w:b/>
              </w:rPr>
            </w:pPr>
            <w:r>
              <w:rPr>
                <w:b/>
              </w:rPr>
              <w:t>Company</w:t>
            </w:r>
          </w:p>
        </w:tc>
        <w:tc>
          <w:tcPr>
            <w:tcW w:w="6902" w:type="dxa"/>
          </w:tcPr>
          <w:p w14:paraId="1C216428" w14:textId="77777777" w:rsidR="0021191B" w:rsidRDefault="00145125">
            <w:pPr>
              <w:rPr>
                <w:b/>
              </w:rPr>
            </w:pPr>
            <w:r>
              <w:rPr>
                <w:b/>
              </w:rPr>
              <w:t>Comment</w:t>
            </w:r>
          </w:p>
        </w:tc>
      </w:tr>
      <w:tr w:rsidR="0021191B" w14:paraId="1C21642C" w14:textId="77777777">
        <w:tc>
          <w:tcPr>
            <w:tcW w:w="2405" w:type="dxa"/>
          </w:tcPr>
          <w:p w14:paraId="1C21642A" w14:textId="77777777" w:rsidR="0021191B" w:rsidRDefault="00145125">
            <w:pPr>
              <w:rPr>
                <w:b/>
              </w:rPr>
            </w:pPr>
            <w:r>
              <w:t>MediaTek</w:t>
            </w:r>
          </w:p>
        </w:tc>
        <w:tc>
          <w:tcPr>
            <w:tcW w:w="6902" w:type="dxa"/>
          </w:tcPr>
          <w:p w14:paraId="1C21642B" w14:textId="77777777" w:rsidR="0021191B" w:rsidRDefault="00145125">
            <w:pPr>
              <w:rPr>
                <w:b/>
              </w:rPr>
            </w:pPr>
            <w:r>
              <w:t>Agree the proposal. Further discuss what</w:t>
            </w:r>
            <w:r>
              <w:rPr>
                <w:rFonts w:eastAsia="PMingLiU" w:hint="eastAsia"/>
                <w:lang w:eastAsia="zh-TW"/>
              </w:rPr>
              <w:t>/whether</w:t>
            </w:r>
            <w:r>
              <w:t xml:space="preserve"> exact TP is needed.</w:t>
            </w:r>
          </w:p>
        </w:tc>
      </w:tr>
      <w:tr w:rsidR="0021191B" w14:paraId="1C21642F" w14:textId="77777777">
        <w:tc>
          <w:tcPr>
            <w:tcW w:w="2405" w:type="dxa"/>
          </w:tcPr>
          <w:p w14:paraId="1C21642D" w14:textId="77777777" w:rsidR="0021191B" w:rsidRDefault="00145125">
            <w:r>
              <w:rPr>
                <w:rFonts w:hint="eastAsia"/>
                <w:lang w:eastAsia="zh-CN"/>
              </w:rPr>
              <w:t>ZTE, Sanechips</w:t>
            </w:r>
          </w:p>
        </w:tc>
        <w:tc>
          <w:tcPr>
            <w:tcW w:w="6902" w:type="dxa"/>
          </w:tcPr>
          <w:p w14:paraId="1C21642E" w14:textId="77777777" w:rsidR="0021191B" w:rsidRDefault="00145125">
            <w:r>
              <w:rPr>
                <w:rFonts w:hint="eastAsia"/>
                <w:bCs/>
                <w:lang w:eastAsia="zh-CN"/>
              </w:rPr>
              <w:t>Agree with Nokia</w:t>
            </w:r>
            <w:r>
              <w:rPr>
                <w:bCs/>
                <w:lang w:eastAsia="zh-CN"/>
              </w:rPr>
              <w:t>’</w:t>
            </w:r>
            <w:r>
              <w:rPr>
                <w:rFonts w:hint="eastAsia"/>
                <w:bCs/>
                <w:lang w:eastAsia="zh-CN"/>
              </w:rPr>
              <w:t>s proposal.</w:t>
            </w:r>
          </w:p>
        </w:tc>
      </w:tr>
      <w:tr w:rsidR="00F30A70" w14:paraId="45B6E0D5" w14:textId="77777777">
        <w:tc>
          <w:tcPr>
            <w:tcW w:w="2405" w:type="dxa"/>
          </w:tcPr>
          <w:p w14:paraId="6B33B371" w14:textId="1264D01F" w:rsidR="00F30A70" w:rsidRPr="00E17BAB" w:rsidRDefault="00F30A70" w:rsidP="00F30A70">
            <w:pPr>
              <w:rPr>
                <w:lang w:eastAsia="zh-CN"/>
              </w:rPr>
            </w:pPr>
            <w:r w:rsidRPr="00E17BAB">
              <w:t>Nokia, NSB</w:t>
            </w:r>
          </w:p>
        </w:tc>
        <w:tc>
          <w:tcPr>
            <w:tcW w:w="6902" w:type="dxa"/>
          </w:tcPr>
          <w:p w14:paraId="3977D86F" w14:textId="4090DE53" w:rsidR="00F30A70" w:rsidRDefault="00F30A70" w:rsidP="00F30A70">
            <w:pPr>
              <w:rPr>
                <w:bCs/>
                <w:lang w:eastAsia="zh-CN"/>
              </w:rPr>
            </w:pPr>
            <w:r>
              <w:rPr>
                <w:bCs/>
              </w:rPr>
              <w:t>Q2 by itself does not address Q4 proposal, if Q2+Q3 is resolved then Q4 would be fulfilled.</w:t>
            </w:r>
          </w:p>
        </w:tc>
      </w:tr>
      <w:tr w:rsidR="002C0ED4" w14:paraId="3A191D30" w14:textId="77777777">
        <w:tc>
          <w:tcPr>
            <w:tcW w:w="2405" w:type="dxa"/>
          </w:tcPr>
          <w:p w14:paraId="23ADE654" w14:textId="43DC7132" w:rsidR="002C0ED4" w:rsidRPr="002C0ED4" w:rsidRDefault="002C0ED4" w:rsidP="00F30A70">
            <w:pPr>
              <w:rPr>
                <w:bCs/>
              </w:rPr>
            </w:pPr>
            <w:r w:rsidRPr="002C0ED4">
              <w:rPr>
                <w:bCs/>
              </w:rPr>
              <w:t>Qualcomm</w:t>
            </w:r>
          </w:p>
        </w:tc>
        <w:tc>
          <w:tcPr>
            <w:tcW w:w="6902" w:type="dxa"/>
          </w:tcPr>
          <w:p w14:paraId="6169FCEE" w14:textId="3BDB3CE3" w:rsidR="002C0ED4" w:rsidRDefault="002C0ED4" w:rsidP="00F30A70">
            <w:pPr>
              <w:rPr>
                <w:bCs/>
              </w:rPr>
            </w:pPr>
            <w:r>
              <w:rPr>
                <w:bCs/>
              </w:rPr>
              <w:t>Do not agree. The PDCCH monitoring planning should be based on search space set configuration, not based in dynamic availableRB-SetPerCell-r16 decoding, and keeps changing all the time.</w:t>
            </w:r>
          </w:p>
        </w:tc>
      </w:tr>
      <w:tr w:rsidR="002C0ED4" w14:paraId="3B34AEA8" w14:textId="77777777">
        <w:tc>
          <w:tcPr>
            <w:tcW w:w="2405" w:type="dxa"/>
          </w:tcPr>
          <w:p w14:paraId="411C7CFF" w14:textId="050F7C22" w:rsidR="002C0ED4" w:rsidRPr="00E62959" w:rsidRDefault="00E62959" w:rsidP="00F30A70">
            <w:pPr>
              <w:rPr>
                <w:rFonts w:eastAsia="Malgun Gothic"/>
                <w:bCs/>
                <w:lang w:eastAsia="ko-KR"/>
              </w:rPr>
            </w:pPr>
            <w:r>
              <w:rPr>
                <w:rFonts w:eastAsia="Malgun Gothic" w:hint="eastAsia"/>
                <w:bCs/>
                <w:lang w:eastAsia="ko-KR"/>
              </w:rPr>
              <w:t>Samsung</w:t>
            </w:r>
          </w:p>
        </w:tc>
        <w:tc>
          <w:tcPr>
            <w:tcW w:w="6902" w:type="dxa"/>
          </w:tcPr>
          <w:p w14:paraId="7CF41774" w14:textId="4F67B602" w:rsidR="002C0ED4" w:rsidRPr="00746A48" w:rsidRDefault="00746A48" w:rsidP="00746A48">
            <w:pPr>
              <w:rPr>
                <w:rFonts w:eastAsia="Malgun Gothic"/>
                <w:bCs/>
                <w:lang w:eastAsia="ko-KR"/>
              </w:rPr>
            </w:pPr>
            <w:r>
              <w:rPr>
                <w:rFonts w:eastAsia="Malgun Gothic"/>
                <w:bCs/>
                <w:lang w:eastAsia="ko-KR"/>
              </w:rPr>
              <w:t xml:space="preserve">No. </w:t>
            </w:r>
            <w:r>
              <w:rPr>
                <w:rFonts w:eastAsia="Malgun Gothic" w:hint="eastAsia"/>
                <w:bCs/>
                <w:lang w:eastAsia="ko-KR"/>
              </w:rPr>
              <w:t xml:space="preserve">Similar to Q3, </w:t>
            </w:r>
            <w:r>
              <w:rPr>
                <w:rFonts w:eastAsia="Malgun Gothic"/>
                <w:bCs/>
                <w:lang w:eastAsia="ko-KR"/>
              </w:rPr>
              <w:t xml:space="preserve">it is prefer to monitor </w:t>
            </w:r>
            <w:r>
              <w:rPr>
                <w:bCs/>
              </w:rPr>
              <w:t>PDCCH based on configuration as much as possible.</w:t>
            </w:r>
          </w:p>
        </w:tc>
      </w:tr>
      <w:tr w:rsidR="00832E05" w14:paraId="7C141589" w14:textId="77777777">
        <w:tc>
          <w:tcPr>
            <w:tcW w:w="2405" w:type="dxa"/>
          </w:tcPr>
          <w:p w14:paraId="2D1DB5A7" w14:textId="582ABB6B" w:rsidR="00832E05" w:rsidRDefault="00832E05" w:rsidP="00F30A70">
            <w:pPr>
              <w:rPr>
                <w:rFonts w:eastAsia="Malgun Gothic"/>
                <w:bCs/>
                <w:lang w:eastAsia="ko-KR"/>
              </w:rPr>
            </w:pPr>
            <w:r>
              <w:rPr>
                <w:rFonts w:eastAsia="Malgun Gothic"/>
                <w:bCs/>
                <w:lang w:eastAsia="ko-KR"/>
              </w:rPr>
              <w:lastRenderedPageBreak/>
              <w:t>Panasonic</w:t>
            </w:r>
          </w:p>
        </w:tc>
        <w:tc>
          <w:tcPr>
            <w:tcW w:w="6902" w:type="dxa"/>
          </w:tcPr>
          <w:p w14:paraId="67CE9AC3" w14:textId="5F3FBC39" w:rsidR="00832E05" w:rsidRDefault="00832E05" w:rsidP="00746A48">
            <w:pPr>
              <w:rPr>
                <w:rFonts w:eastAsia="Malgun Gothic"/>
                <w:bCs/>
                <w:lang w:eastAsia="ko-KR"/>
              </w:rPr>
            </w:pPr>
            <w:r>
              <w:rPr>
                <w:rFonts w:eastAsia="Malgun Gothic"/>
                <w:bCs/>
                <w:lang w:eastAsia="ko-KR"/>
              </w:rPr>
              <w:t>Agree with the proposal. We can further discuss the exact TP.</w:t>
            </w:r>
          </w:p>
        </w:tc>
      </w:tr>
      <w:tr w:rsidR="001A2FE6" w14:paraId="4EE1DDF0" w14:textId="77777777">
        <w:tc>
          <w:tcPr>
            <w:tcW w:w="2405" w:type="dxa"/>
          </w:tcPr>
          <w:p w14:paraId="087A1FB4" w14:textId="4A0C2E8E" w:rsidR="001A2FE6" w:rsidRPr="001A2FE6" w:rsidRDefault="001A2FE6" w:rsidP="00F30A70">
            <w:pPr>
              <w:rPr>
                <w:bCs/>
                <w:lang w:eastAsia="zh-CN"/>
              </w:rPr>
            </w:pPr>
            <w:r>
              <w:rPr>
                <w:rFonts w:hint="eastAsia"/>
                <w:bCs/>
                <w:lang w:eastAsia="zh-CN"/>
              </w:rPr>
              <w:t>Spreadtrum</w:t>
            </w:r>
          </w:p>
        </w:tc>
        <w:tc>
          <w:tcPr>
            <w:tcW w:w="6902" w:type="dxa"/>
          </w:tcPr>
          <w:p w14:paraId="501EF676" w14:textId="09C10BFC" w:rsidR="001A2FE6" w:rsidRPr="001A2FE6" w:rsidRDefault="001A2FE6" w:rsidP="00746A48">
            <w:pPr>
              <w:rPr>
                <w:bCs/>
                <w:lang w:eastAsia="zh-CN"/>
              </w:rPr>
            </w:pPr>
            <w:r>
              <w:rPr>
                <w:rFonts w:hint="eastAsia"/>
                <w:bCs/>
                <w:lang w:eastAsia="zh-CN"/>
              </w:rPr>
              <w:t>No</w:t>
            </w:r>
            <w:r>
              <w:rPr>
                <w:bCs/>
                <w:lang w:eastAsia="zh-CN"/>
              </w:rPr>
              <w:t>t agree. Similar to Q3, t</w:t>
            </w:r>
            <w:r>
              <w:rPr>
                <w:lang w:eastAsia="zh-CN"/>
              </w:rPr>
              <w:t>he PDCCH monitoring should be based on configuration.</w:t>
            </w:r>
          </w:p>
        </w:tc>
      </w:tr>
      <w:tr w:rsidR="0086726E" w14:paraId="229262EE" w14:textId="77777777">
        <w:tc>
          <w:tcPr>
            <w:tcW w:w="2405" w:type="dxa"/>
          </w:tcPr>
          <w:p w14:paraId="1BD0FBF1" w14:textId="61C42505" w:rsidR="0086726E" w:rsidRDefault="0086726E" w:rsidP="0086726E">
            <w:pPr>
              <w:rPr>
                <w:bCs/>
                <w:lang w:eastAsia="zh-CN"/>
              </w:rPr>
            </w:pPr>
            <w:r>
              <w:rPr>
                <w:rFonts w:hint="eastAsia"/>
                <w:bCs/>
              </w:rPr>
              <w:t>S</w:t>
            </w:r>
            <w:r>
              <w:rPr>
                <w:bCs/>
              </w:rPr>
              <w:t>harp</w:t>
            </w:r>
          </w:p>
        </w:tc>
        <w:tc>
          <w:tcPr>
            <w:tcW w:w="6902" w:type="dxa"/>
          </w:tcPr>
          <w:p w14:paraId="3B5E0FD6" w14:textId="3CCD19DE" w:rsidR="0086726E" w:rsidRDefault="0086726E" w:rsidP="0086726E">
            <w:pPr>
              <w:rPr>
                <w:bCs/>
                <w:lang w:eastAsia="zh-CN"/>
              </w:rPr>
            </w:pPr>
            <w:r>
              <w:rPr>
                <w:rFonts w:eastAsia="Malgun Gothic"/>
                <w:bCs/>
                <w:lang w:eastAsia="ko-KR"/>
              </w:rPr>
              <w:t>We do not agree with the proposal. In current specification, whole PDCCH candidates in a slot for a USS set are counted irrespective of availability of RB sets, and it works.</w:t>
            </w:r>
          </w:p>
        </w:tc>
      </w:tr>
      <w:tr w:rsidR="00B52E2F" w14:paraId="7D03F2FD" w14:textId="77777777">
        <w:tc>
          <w:tcPr>
            <w:tcW w:w="2405" w:type="dxa"/>
          </w:tcPr>
          <w:p w14:paraId="6FA60961" w14:textId="1B90A3B0" w:rsidR="00B52E2F" w:rsidRDefault="00B52E2F" w:rsidP="0086726E">
            <w:pPr>
              <w:rPr>
                <w:bCs/>
              </w:rPr>
            </w:pPr>
            <w:r>
              <w:rPr>
                <w:bCs/>
              </w:rPr>
              <w:t xml:space="preserve">Ericsson </w:t>
            </w:r>
          </w:p>
        </w:tc>
        <w:tc>
          <w:tcPr>
            <w:tcW w:w="6902" w:type="dxa"/>
          </w:tcPr>
          <w:p w14:paraId="4FC2BE1B" w14:textId="10028B75" w:rsidR="00B52E2F" w:rsidRDefault="00093DC0" w:rsidP="0086726E">
            <w:pPr>
              <w:rPr>
                <w:rFonts w:eastAsia="Malgun Gothic"/>
                <w:bCs/>
                <w:lang w:eastAsia="ko-KR"/>
              </w:rPr>
            </w:pPr>
            <w:r>
              <w:rPr>
                <w:rFonts w:eastAsia="Malgun Gothic"/>
                <w:bCs/>
                <w:lang w:eastAsia="ko-KR"/>
              </w:rPr>
              <w:t>Refer</w:t>
            </w:r>
            <w:r w:rsidR="00B52E2F">
              <w:rPr>
                <w:rFonts w:eastAsia="Malgun Gothic"/>
                <w:bCs/>
                <w:lang w:eastAsia="ko-KR"/>
              </w:rPr>
              <w:t xml:space="preserve"> to our comment for Q</w:t>
            </w:r>
            <w:r>
              <w:rPr>
                <w:rFonts w:eastAsia="Malgun Gothic"/>
                <w:bCs/>
                <w:lang w:eastAsia="ko-KR"/>
              </w:rPr>
              <w:t>3</w:t>
            </w:r>
          </w:p>
        </w:tc>
      </w:tr>
      <w:tr w:rsidR="00F00932" w14:paraId="2E8B124C" w14:textId="77777777">
        <w:tc>
          <w:tcPr>
            <w:tcW w:w="2405" w:type="dxa"/>
          </w:tcPr>
          <w:p w14:paraId="6B12785D" w14:textId="77777777" w:rsidR="00F00932" w:rsidRDefault="00F00932" w:rsidP="0086726E">
            <w:pPr>
              <w:rPr>
                <w:bCs/>
              </w:rPr>
            </w:pPr>
          </w:p>
        </w:tc>
        <w:tc>
          <w:tcPr>
            <w:tcW w:w="6902" w:type="dxa"/>
          </w:tcPr>
          <w:p w14:paraId="3EA0813F" w14:textId="5C78A1DF" w:rsidR="00F00932" w:rsidRDefault="00F00932" w:rsidP="0086726E">
            <w:pPr>
              <w:rPr>
                <w:rFonts w:eastAsia="Malgun Gothic"/>
                <w:bCs/>
                <w:lang w:eastAsia="ko-KR"/>
              </w:rPr>
            </w:pPr>
            <w:r>
              <w:rPr>
                <w:rFonts w:eastAsia="Malgun Gothic" w:hint="eastAsia"/>
                <w:bCs/>
                <w:lang w:eastAsia="ko-KR"/>
              </w:rPr>
              <w:t>S</w:t>
            </w:r>
            <w:r>
              <w:rPr>
                <w:rFonts w:eastAsia="Malgun Gothic"/>
                <w:bCs/>
                <w:lang w:eastAsia="ko-KR"/>
              </w:rPr>
              <w:t>hare the view with Qualcomm similar to Q3.</w:t>
            </w:r>
          </w:p>
        </w:tc>
      </w:tr>
    </w:tbl>
    <w:p w14:paraId="1C216430" w14:textId="77777777" w:rsidR="0021191B" w:rsidRDefault="0021191B">
      <w:pPr>
        <w:rPr>
          <w:b/>
        </w:rPr>
      </w:pPr>
    </w:p>
    <w:p w14:paraId="1C216431" w14:textId="77777777" w:rsidR="0021191B" w:rsidRDefault="00145125">
      <w:pPr>
        <w:rPr>
          <w:b/>
        </w:rPr>
      </w:pPr>
      <w:r>
        <w:rPr>
          <w:b/>
        </w:rPr>
        <w:t>Q5: Do you agree on the proposal by Qualcomm (quoted below)</w:t>
      </w:r>
    </w:p>
    <w:tbl>
      <w:tblPr>
        <w:tblStyle w:val="TableGrid"/>
        <w:tblW w:w="9307" w:type="dxa"/>
        <w:tblLayout w:type="fixed"/>
        <w:tblLook w:val="04A0" w:firstRow="1" w:lastRow="0" w:firstColumn="1" w:lastColumn="0" w:noHBand="0" w:noVBand="1"/>
      </w:tblPr>
      <w:tblGrid>
        <w:gridCol w:w="2405"/>
        <w:gridCol w:w="6902"/>
      </w:tblGrid>
      <w:tr w:rsidR="0021191B" w14:paraId="1C216433" w14:textId="77777777" w:rsidTr="007D234D">
        <w:tc>
          <w:tcPr>
            <w:tcW w:w="9307" w:type="dxa"/>
            <w:gridSpan w:val="2"/>
          </w:tcPr>
          <w:p w14:paraId="1C216432" w14:textId="77777777" w:rsidR="0021191B" w:rsidRDefault="00145125">
            <w:pPr>
              <w:spacing w:after="0"/>
              <w:jc w:val="both"/>
              <w:rPr>
                <w:color w:val="000000"/>
              </w:rPr>
            </w:pPr>
            <w:r>
              <w:t>For a cell with multiple LBT bandwidth but availableRB-setPerCell-r16 not configured, the UE will consider all RB sets in the COT when DCI 2_0 is detected.</w:t>
            </w:r>
          </w:p>
        </w:tc>
      </w:tr>
      <w:tr w:rsidR="0021191B" w14:paraId="1C216436" w14:textId="77777777" w:rsidTr="007D234D">
        <w:tc>
          <w:tcPr>
            <w:tcW w:w="2405" w:type="dxa"/>
          </w:tcPr>
          <w:p w14:paraId="1C216434" w14:textId="77777777" w:rsidR="0021191B" w:rsidRDefault="00145125">
            <w:pPr>
              <w:rPr>
                <w:b/>
              </w:rPr>
            </w:pPr>
            <w:r>
              <w:rPr>
                <w:b/>
              </w:rPr>
              <w:t>Company</w:t>
            </w:r>
          </w:p>
        </w:tc>
        <w:tc>
          <w:tcPr>
            <w:tcW w:w="6902" w:type="dxa"/>
          </w:tcPr>
          <w:p w14:paraId="1C216435" w14:textId="77777777" w:rsidR="0021191B" w:rsidRDefault="00145125">
            <w:pPr>
              <w:rPr>
                <w:b/>
              </w:rPr>
            </w:pPr>
            <w:r>
              <w:rPr>
                <w:b/>
              </w:rPr>
              <w:t>Comment</w:t>
            </w:r>
          </w:p>
        </w:tc>
      </w:tr>
      <w:tr w:rsidR="0021191B" w14:paraId="1C216439" w14:textId="77777777" w:rsidTr="007D234D">
        <w:tc>
          <w:tcPr>
            <w:tcW w:w="2405" w:type="dxa"/>
          </w:tcPr>
          <w:p w14:paraId="1C216437" w14:textId="77777777" w:rsidR="0021191B" w:rsidRDefault="00145125">
            <w:r>
              <w:rPr>
                <w:rFonts w:hint="eastAsia"/>
              </w:rPr>
              <w:t>LG Electronics</w:t>
            </w:r>
          </w:p>
        </w:tc>
        <w:tc>
          <w:tcPr>
            <w:tcW w:w="6902" w:type="dxa"/>
          </w:tcPr>
          <w:p w14:paraId="1C216438" w14:textId="77777777" w:rsidR="0021191B" w:rsidRDefault="00145125">
            <w:r>
              <w:rPr>
                <w:rFonts w:hint="eastAsia"/>
              </w:rPr>
              <w:t xml:space="preserve">It </w:t>
            </w:r>
            <w:r>
              <w:t>could be</w:t>
            </w:r>
            <w:r>
              <w:rPr>
                <w:rFonts w:hint="eastAsia"/>
              </w:rPr>
              <w:t xml:space="preserve"> </w:t>
            </w:r>
            <w:r>
              <w:t xml:space="preserve">a </w:t>
            </w:r>
            <w:r>
              <w:rPr>
                <w:rFonts w:hint="eastAsia"/>
              </w:rPr>
              <w:t>mis-configuration.</w:t>
            </w:r>
            <w:r>
              <w:t xml:space="preserve"> For example, for a cell with 2 RB sets, if gNB succeeds LBT only for the first RB set, is the UE allowed to perform type 2 LBT for the second RB set according to QC’s proposal?</w:t>
            </w:r>
          </w:p>
        </w:tc>
      </w:tr>
      <w:tr w:rsidR="0021191B" w14:paraId="1C21643C" w14:textId="77777777" w:rsidTr="007D234D">
        <w:tc>
          <w:tcPr>
            <w:tcW w:w="2405" w:type="dxa"/>
          </w:tcPr>
          <w:p w14:paraId="1C21643A" w14:textId="77777777" w:rsidR="0021191B" w:rsidRDefault="00145125">
            <w:pPr>
              <w:rPr>
                <w:lang w:eastAsia="zh-CN"/>
              </w:rPr>
            </w:pPr>
            <w:r>
              <w:rPr>
                <w:rFonts w:hint="eastAsia"/>
                <w:lang w:eastAsia="zh-CN"/>
              </w:rPr>
              <w:t>H</w:t>
            </w:r>
            <w:r>
              <w:rPr>
                <w:lang w:eastAsia="zh-CN"/>
              </w:rPr>
              <w:t>uawei, HiSilicon</w:t>
            </w:r>
          </w:p>
        </w:tc>
        <w:tc>
          <w:tcPr>
            <w:tcW w:w="6902" w:type="dxa"/>
          </w:tcPr>
          <w:p w14:paraId="1C21643B" w14:textId="1780C39C" w:rsidR="0021191B" w:rsidRDefault="00145125">
            <w:pPr>
              <w:rPr>
                <w:lang w:eastAsia="zh-CN"/>
              </w:rPr>
            </w:pPr>
            <w:r>
              <w:rPr>
                <w:lang w:eastAsia="zh-CN"/>
              </w:rPr>
              <w:t>“</w:t>
            </w:r>
            <w:r>
              <w:t>Consider all RB sets</w:t>
            </w:r>
            <w:r>
              <w:rPr>
                <w:lang w:eastAsia="zh-CN"/>
              </w:rPr>
              <w:t>” is too general. If RB set indication is not available (either not configured or detect an invalid value at beginning of COT), UE will still detect PDCCH on all RB set(s) where monitoring locations are configured. However, it is different for LBT type switch. For example, only PUSCH on the same RB set where DL signals are detected can switch from CAT4 to CAT2.</w:t>
            </w:r>
          </w:p>
        </w:tc>
      </w:tr>
      <w:tr w:rsidR="0021191B" w14:paraId="1C216444" w14:textId="77777777" w:rsidTr="007D234D">
        <w:tc>
          <w:tcPr>
            <w:tcW w:w="2405" w:type="dxa"/>
          </w:tcPr>
          <w:p w14:paraId="1C21643D" w14:textId="77777777" w:rsidR="0021191B" w:rsidRDefault="00145125">
            <w:pPr>
              <w:rPr>
                <w:lang w:eastAsia="zh-CN"/>
              </w:rPr>
            </w:pPr>
            <w:r>
              <w:t>MediaTek</w:t>
            </w:r>
          </w:p>
        </w:tc>
        <w:tc>
          <w:tcPr>
            <w:tcW w:w="6902" w:type="dxa"/>
          </w:tcPr>
          <w:p w14:paraId="1C21643E" w14:textId="77777777" w:rsidR="0021191B" w:rsidRDefault="00145125">
            <w:pPr>
              <w:rPr>
                <w:rFonts w:eastAsia="PMingLiU"/>
                <w:lang w:eastAsia="zh-TW"/>
              </w:rPr>
            </w:pPr>
            <w:r>
              <w:t xml:space="preserve">Not agree. RAN1 already agreed to use explicit indication in DCI 2_0 to inform the UE that one or more carriers and/or RB sets are not available or available for DL reception when DCI 2_0 is configured. RAN1 doesn't need to further specify </w:t>
            </w:r>
            <w:r>
              <w:rPr>
                <w:rFonts w:eastAsia="PMingLiU" w:hint="eastAsia"/>
                <w:lang w:eastAsia="zh-TW"/>
              </w:rPr>
              <w:t xml:space="preserve">how </w:t>
            </w:r>
            <w:r>
              <w:rPr>
                <w:rFonts w:eastAsia="PMingLiU"/>
                <w:lang w:eastAsia="zh-TW"/>
              </w:rPr>
              <w:t>to determine availability for</w:t>
            </w:r>
            <w:r>
              <w:rPr>
                <w:rFonts w:eastAsia="PMingLiU" w:hint="eastAsia"/>
                <w:lang w:eastAsia="zh-TW"/>
              </w:rPr>
              <w:t xml:space="preserve"> RB set(</w:t>
            </w:r>
            <w:r>
              <w:rPr>
                <w:rFonts w:eastAsia="PMingLiU"/>
                <w:lang w:eastAsia="zh-TW"/>
              </w:rPr>
              <w:t>s</w:t>
            </w:r>
            <w:r>
              <w:rPr>
                <w:rFonts w:eastAsia="PMingLiU" w:hint="eastAsia"/>
                <w:lang w:eastAsia="zh-TW"/>
              </w:rPr>
              <w:t>)</w:t>
            </w:r>
            <w:r>
              <w:rPr>
                <w:rFonts w:eastAsia="PMingLiU"/>
                <w:lang w:eastAsia="zh-TW"/>
              </w:rPr>
              <w:t xml:space="preserve"> without </w:t>
            </w:r>
            <w:r>
              <w:rPr>
                <w:i/>
              </w:rPr>
              <w:t>availableRB-setPerCell-r16</w:t>
            </w:r>
            <w:r>
              <w:t>.</w:t>
            </w:r>
            <w:r>
              <w:rPr>
                <w:rFonts w:eastAsia="PMingLiU"/>
                <w:lang w:eastAsia="zh-TW"/>
              </w:rPr>
              <w:t xml:space="preserve"> </w:t>
            </w:r>
          </w:p>
          <w:p w14:paraId="1C21643F" w14:textId="77777777" w:rsidR="0021191B" w:rsidRDefault="00145125">
            <w:pPr>
              <w:spacing w:after="0"/>
              <w:rPr>
                <w:sz w:val="18"/>
                <w:szCs w:val="18"/>
              </w:rPr>
            </w:pPr>
            <w:r>
              <w:rPr>
                <w:sz w:val="18"/>
                <w:szCs w:val="18"/>
                <w:highlight w:val="green"/>
              </w:rPr>
              <w:t>Agreement:</w:t>
            </w:r>
          </w:p>
          <w:p w14:paraId="1C216440" w14:textId="77777777" w:rsidR="0021191B" w:rsidRDefault="00145125">
            <w:pPr>
              <w:pStyle w:val="ListParagraph"/>
              <w:spacing w:line="252" w:lineRule="auto"/>
              <w:ind w:left="0"/>
              <w:rPr>
                <w:sz w:val="18"/>
                <w:szCs w:val="18"/>
              </w:rPr>
            </w:pPr>
            <w:r>
              <w:rPr>
                <w:sz w:val="18"/>
                <w:szCs w:val="18"/>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1C216441" w14:textId="77777777" w:rsidR="0021191B" w:rsidRDefault="00145125">
            <w:pPr>
              <w:pStyle w:val="ListParagraph"/>
              <w:numPr>
                <w:ilvl w:val="0"/>
                <w:numId w:val="15"/>
              </w:numPr>
              <w:snapToGrid/>
              <w:spacing w:line="252" w:lineRule="auto"/>
              <w:contextualSpacing/>
              <w:rPr>
                <w:sz w:val="18"/>
                <w:szCs w:val="18"/>
                <w:lang w:eastAsia="zh-CN"/>
              </w:rPr>
            </w:pPr>
            <w:r>
              <w:rPr>
                <w:sz w:val="18"/>
                <w:szCs w:val="18"/>
                <w:lang w:eastAsia="ko-KR"/>
              </w:rPr>
              <w:t>FFS: Signalling details of the indication, including e.g., the time domain validity of the indication</w:t>
            </w:r>
          </w:p>
          <w:p w14:paraId="1C216442" w14:textId="77777777" w:rsidR="0021191B" w:rsidRDefault="00145125">
            <w:pPr>
              <w:pStyle w:val="ListParagraph"/>
              <w:numPr>
                <w:ilvl w:val="0"/>
                <w:numId w:val="15"/>
              </w:numPr>
              <w:snapToGrid/>
              <w:spacing w:line="252" w:lineRule="auto"/>
              <w:contextualSpacing/>
              <w:rPr>
                <w:sz w:val="18"/>
                <w:szCs w:val="18"/>
                <w:lang w:eastAsia="ko-KR"/>
              </w:rPr>
            </w:pPr>
            <w:r>
              <w:rPr>
                <w:sz w:val="18"/>
                <w:szCs w:val="18"/>
                <w:lang w:eastAsia="ko-KR"/>
              </w:rPr>
              <w:t>FFS: Whether and how to support the mechanism at the beginning of DL transmission burst</w:t>
            </w:r>
          </w:p>
          <w:p w14:paraId="1C216443" w14:textId="77777777" w:rsidR="0021191B" w:rsidRDefault="00145125">
            <w:pPr>
              <w:rPr>
                <w:lang w:eastAsia="zh-CN"/>
              </w:rPr>
            </w:pPr>
            <w:r>
              <w:rPr>
                <w:sz w:val="18"/>
                <w:szCs w:val="18"/>
                <w:lang w:eastAsia="ko-KR"/>
              </w:rPr>
              <w:t>FFS: Whether and how to handle the case when GC-PDCCH is not configured or not received by the UE</w:t>
            </w:r>
          </w:p>
        </w:tc>
      </w:tr>
      <w:tr w:rsidR="0021191B" w14:paraId="1C216447" w14:textId="77777777" w:rsidTr="007D234D">
        <w:tc>
          <w:tcPr>
            <w:tcW w:w="2405" w:type="dxa"/>
          </w:tcPr>
          <w:p w14:paraId="1C216445" w14:textId="77777777" w:rsidR="0021191B" w:rsidRDefault="00145125">
            <w:r>
              <w:rPr>
                <w:rFonts w:hint="eastAsia"/>
                <w:lang w:eastAsia="zh-CN"/>
              </w:rPr>
              <w:t>ZTE, Sanechips</w:t>
            </w:r>
          </w:p>
        </w:tc>
        <w:tc>
          <w:tcPr>
            <w:tcW w:w="6902" w:type="dxa"/>
          </w:tcPr>
          <w:p w14:paraId="1C216446" w14:textId="77777777" w:rsidR="0021191B" w:rsidRDefault="00145125">
            <w:pPr>
              <w:rPr>
                <w:sz w:val="18"/>
                <w:szCs w:val="18"/>
                <w:lang w:eastAsia="ko-KR"/>
              </w:rPr>
            </w:pPr>
            <w:r>
              <w:rPr>
                <w:rFonts w:hint="eastAsia"/>
                <w:lang w:eastAsia="zh-CN"/>
              </w:rPr>
              <w:t>It is a reasonable case and agree with Qualcomm</w:t>
            </w:r>
            <w:r>
              <w:rPr>
                <w:lang w:eastAsia="zh-CN"/>
              </w:rPr>
              <w:t>’</w:t>
            </w:r>
            <w:r>
              <w:rPr>
                <w:rFonts w:hint="eastAsia"/>
                <w:lang w:eastAsia="zh-CN"/>
              </w:rPr>
              <w:t>s proposal.</w:t>
            </w:r>
          </w:p>
        </w:tc>
      </w:tr>
      <w:tr w:rsidR="00F30A70" w14:paraId="5A8A382B" w14:textId="77777777" w:rsidTr="007D234D">
        <w:tc>
          <w:tcPr>
            <w:tcW w:w="2405" w:type="dxa"/>
          </w:tcPr>
          <w:p w14:paraId="33390E37" w14:textId="312C4C88" w:rsidR="00F30A70" w:rsidRPr="00E17BAB" w:rsidRDefault="00F30A70" w:rsidP="00F30A70">
            <w:pPr>
              <w:rPr>
                <w:lang w:eastAsia="zh-CN"/>
              </w:rPr>
            </w:pPr>
            <w:r w:rsidRPr="00E17BAB">
              <w:t>Nokia, NSB</w:t>
            </w:r>
          </w:p>
        </w:tc>
        <w:tc>
          <w:tcPr>
            <w:tcW w:w="6902" w:type="dxa"/>
          </w:tcPr>
          <w:p w14:paraId="2EE32188" w14:textId="0B80C378" w:rsidR="00F30A70" w:rsidRDefault="00F30A70" w:rsidP="00F30A70">
            <w:pPr>
              <w:rPr>
                <w:lang w:eastAsia="zh-CN"/>
              </w:rPr>
            </w:pPr>
            <w:r>
              <w:rPr>
                <w:bCs/>
              </w:rPr>
              <w:t>We agree, but at the same time we would prefer to include such field in DCI format 1_1.</w:t>
            </w:r>
          </w:p>
        </w:tc>
      </w:tr>
      <w:tr w:rsidR="002C0ED4" w14:paraId="66EE50F6" w14:textId="77777777" w:rsidTr="007D234D">
        <w:tc>
          <w:tcPr>
            <w:tcW w:w="2405" w:type="dxa"/>
          </w:tcPr>
          <w:p w14:paraId="4982B09E" w14:textId="016DF8FD" w:rsidR="002C0ED4" w:rsidRPr="002C0ED4" w:rsidRDefault="002C0ED4" w:rsidP="00F30A70">
            <w:pPr>
              <w:rPr>
                <w:bCs/>
              </w:rPr>
            </w:pPr>
            <w:r w:rsidRPr="002C0ED4">
              <w:rPr>
                <w:bCs/>
              </w:rPr>
              <w:t>Qualcomm</w:t>
            </w:r>
          </w:p>
        </w:tc>
        <w:tc>
          <w:tcPr>
            <w:tcW w:w="6902" w:type="dxa"/>
          </w:tcPr>
          <w:p w14:paraId="35BE772A" w14:textId="10A0E865" w:rsidR="002C0ED4" w:rsidRDefault="002C0ED4" w:rsidP="00F30A70">
            <w:pPr>
              <w:rPr>
                <w:bCs/>
              </w:rPr>
            </w:pPr>
            <w:r>
              <w:rPr>
                <w:bCs/>
              </w:rPr>
              <w:t xml:space="preserve">There are some confusions from the comments above. We are talking about a case the </w:t>
            </w:r>
            <w:r w:rsidRPr="002C0ED4">
              <w:rPr>
                <w:bCs/>
              </w:rPr>
              <w:t>availableRB-setPerCell-r16</w:t>
            </w:r>
            <w:r>
              <w:rPr>
                <w:bCs/>
              </w:rPr>
              <w:t xml:space="preserve"> is not configured (not the case it is configured but not detected). So far, there is no agreement that </w:t>
            </w:r>
            <w:r w:rsidRPr="002C0ED4">
              <w:rPr>
                <w:bCs/>
              </w:rPr>
              <w:t>availableRB-setPerCell-r16</w:t>
            </w:r>
            <w:r>
              <w:rPr>
                <w:bCs/>
              </w:rPr>
              <w:t xml:space="preserve"> is always configured, so dealing with this case </w:t>
            </w:r>
            <w:r>
              <w:rPr>
                <w:bCs/>
              </w:rPr>
              <w:lastRenderedPageBreak/>
              <w:t xml:space="preserve">is necessary. </w:t>
            </w:r>
          </w:p>
        </w:tc>
      </w:tr>
      <w:tr w:rsidR="00E62959" w14:paraId="75D65504" w14:textId="77777777" w:rsidTr="007D234D">
        <w:tc>
          <w:tcPr>
            <w:tcW w:w="2405" w:type="dxa"/>
          </w:tcPr>
          <w:p w14:paraId="75802375" w14:textId="614628E0" w:rsidR="00E62959" w:rsidRPr="00E62959" w:rsidRDefault="00E62959" w:rsidP="00F30A70">
            <w:pPr>
              <w:rPr>
                <w:rFonts w:eastAsia="Malgun Gothic"/>
                <w:bCs/>
                <w:lang w:eastAsia="ko-KR"/>
              </w:rPr>
            </w:pPr>
            <w:r>
              <w:rPr>
                <w:rFonts w:eastAsia="Malgun Gothic" w:hint="eastAsia"/>
                <w:bCs/>
                <w:lang w:eastAsia="ko-KR"/>
              </w:rPr>
              <w:lastRenderedPageBreak/>
              <w:t>Samsung</w:t>
            </w:r>
          </w:p>
        </w:tc>
        <w:tc>
          <w:tcPr>
            <w:tcW w:w="6902" w:type="dxa"/>
          </w:tcPr>
          <w:p w14:paraId="4FDD3F68" w14:textId="79650C3C" w:rsidR="00E62959" w:rsidRPr="00746A48" w:rsidRDefault="008C54E2" w:rsidP="008C54E2">
            <w:pPr>
              <w:rPr>
                <w:rFonts w:eastAsia="Malgun Gothic"/>
                <w:bCs/>
                <w:lang w:eastAsia="ko-KR"/>
              </w:rPr>
            </w:pPr>
            <w:r>
              <w:t xml:space="preserve">Generally fine with the proposal. Alternatively, it could be considered that </w:t>
            </w:r>
            <w:r w:rsidRPr="002C0ED4">
              <w:rPr>
                <w:bCs/>
              </w:rPr>
              <w:t>availableRB-setPerCell-r16</w:t>
            </w:r>
            <w:r>
              <w:rPr>
                <w:bCs/>
              </w:rPr>
              <w:t xml:space="preserve"> is always configured when </w:t>
            </w:r>
            <w:r>
              <w:t>there is multiple LBT bandwidths.</w:t>
            </w:r>
          </w:p>
        </w:tc>
      </w:tr>
      <w:tr w:rsidR="007D234D" w14:paraId="709A881A" w14:textId="77777777" w:rsidTr="007D234D">
        <w:tc>
          <w:tcPr>
            <w:tcW w:w="2405" w:type="dxa"/>
          </w:tcPr>
          <w:p w14:paraId="1065B9E4" w14:textId="77777777" w:rsidR="007D234D" w:rsidRDefault="007D234D" w:rsidP="00C82CC7">
            <w:pPr>
              <w:rPr>
                <w:lang w:eastAsia="zh-CN"/>
              </w:rPr>
            </w:pPr>
            <w:r>
              <w:rPr>
                <w:rFonts w:hint="eastAsia"/>
                <w:lang w:eastAsia="zh-CN"/>
              </w:rPr>
              <w:t>v</w:t>
            </w:r>
            <w:r>
              <w:rPr>
                <w:lang w:eastAsia="zh-CN"/>
              </w:rPr>
              <w:t>ivo</w:t>
            </w:r>
          </w:p>
        </w:tc>
        <w:tc>
          <w:tcPr>
            <w:tcW w:w="6902" w:type="dxa"/>
          </w:tcPr>
          <w:p w14:paraId="299913D4" w14:textId="77777777" w:rsidR="007D234D" w:rsidRDefault="007D234D" w:rsidP="00C82CC7">
            <w:pPr>
              <w:rPr>
                <w:lang w:eastAsia="zh-CN"/>
              </w:rPr>
            </w:pPr>
            <w:r>
              <w:rPr>
                <w:rFonts w:hint="eastAsia"/>
                <w:lang w:eastAsia="zh-CN"/>
              </w:rPr>
              <w:t>N</w:t>
            </w:r>
            <w:r>
              <w:rPr>
                <w:lang w:eastAsia="zh-CN"/>
              </w:rPr>
              <w:t>eed further discussion. If following such proposal, gNB can only indicate non-zero COT duration when all RB sets available. Otherwise, there is problem on LBT type switching as LG indicates.</w:t>
            </w:r>
          </w:p>
        </w:tc>
      </w:tr>
      <w:tr w:rsidR="006608CB" w14:paraId="1FE92ACC" w14:textId="77777777" w:rsidTr="007D234D">
        <w:tc>
          <w:tcPr>
            <w:tcW w:w="2405" w:type="dxa"/>
          </w:tcPr>
          <w:p w14:paraId="5D4CBD69" w14:textId="2C560237" w:rsidR="006608CB" w:rsidRDefault="006608CB" w:rsidP="00C82CC7">
            <w:pPr>
              <w:rPr>
                <w:lang w:eastAsia="zh-CN"/>
              </w:rPr>
            </w:pPr>
            <w:r>
              <w:rPr>
                <w:lang w:eastAsia="zh-CN"/>
              </w:rPr>
              <w:t>Intel</w:t>
            </w:r>
          </w:p>
        </w:tc>
        <w:tc>
          <w:tcPr>
            <w:tcW w:w="6902" w:type="dxa"/>
          </w:tcPr>
          <w:p w14:paraId="640B487F" w14:textId="4C63E4CF" w:rsidR="006608CB" w:rsidRDefault="00BB1413" w:rsidP="00C82CC7">
            <w:pPr>
              <w:rPr>
                <w:lang w:eastAsia="zh-CN"/>
              </w:rPr>
            </w:pPr>
            <w:r>
              <w:rPr>
                <w:lang w:eastAsia="zh-CN"/>
              </w:rPr>
              <w:t>Does it mean that gNB only transmit</w:t>
            </w:r>
            <w:r w:rsidR="008B2244">
              <w:rPr>
                <w:lang w:eastAsia="zh-CN"/>
              </w:rPr>
              <w:t xml:space="preserve"> </w:t>
            </w:r>
            <w:r w:rsidR="008B2244">
              <w:t>DCI 2_0 is all LBT BWs succeed</w:t>
            </w:r>
            <w:r w:rsidR="008F657D">
              <w:t xml:space="preserve"> </w:t>
            </w:r>
            <w:r w:rsidR="008B2244">
              <w:t>LBT</w:t>
            </w:r>
            <w:r w:rsidR="008F657D">
              <w:t>?</w:t>
            </w:r>
            <w:r w:rsidR="00AF0599">
              <w:t xml:space="preserve"> </w:t>
            </w:r>
            <w:r w:rsidR="00C1797C">
              <w:t>The</w:t>
            </w:r>
            <w:r w:rsidR="00AF0599">
              <w:t xml:space="preserve"> gNB may not </w:t>
            </w:r>
            <w:r w:rsidR="00C1797C">
              <w:t xml:space="preserve">have sufficient time to </w:t>
            </w:r>
            <w:r w:rsidR="00AF0599">
              <w:t>prepare the</w:t>
            </w:r>
            <w:r w:rsidR="00C1797C">
              <w:t xml:space="preserve"> </w:t>
            </w:r>
            <w:r w:rsidR="00AF0599">
              <w:t>DC</w:t>
            </w:r>
            <w:r w:rsidR="00C1797C">
              <w:t>I</w:t>
            </w:r>
            <w:r w:rsidR="00AF0599">
              <w:t xml:space="preserve"> 2_0 </w:t>
            </w:r>
            <w:r w:rsidR="00C1797C">
              <w:t>based on LBT outcomes.</w:t>
            </w:r>
          </w:p>
        </w:tc>
      </w:tr>
      <w:tr w:rsidR="00832E05" w14:paraId="7A52F357" w14:textId="77777777" w:rsidTr="007D234D">
        <w:tc>
          <w:tcPr>
            <w:tcW w:w="2405" w:type="dxa"/>
          </w:tcPr>
          <w:p w14:paraId="1A3AAAC4" w14:textId="48824DAB" w:rsidR="00832E05" w:rsidRDefault="00832E05" w:rsidP="00C82CC7">
            <w:pPr>
              <w:rPr>
                <w:lang w:eastAsia="zh-CN"/>
              </w:rPr>
            </w:pPr>
            <w:r>
              <w:rPr>
                <w:lang w:eastAsia="zh-CN"/>
              </w:rPr>
              <w:t>Panasonic</w:t>
            </w:r>
          </w:p>
        </w:tc>
        <w:tc>
          <w:tcPr>
            <w:tcW w:w="6902" w:type="dxa"/>
          </w:tcPr>
          <w:p w14:paraId="57B5F3B3" w14:textId="310CF7FD" w:rsidR="00832E05" w:rsidRDefault="00832E05" w:rsidP="00C82CC7">
            <w:pPr>
              <w:rPr>
                <w:lang w:eastAsia="zh-CN"/>
              </w:rPr>
            </w:pPr>
            <w:r>
              <w:rPr>
                <w:lang w:eastAsia="zh-CN"/>
              </w:rPr>
              <w:t xml:space="preserve">Do not agree </w:t>
            </w:r>
            <w:r w:rsidR="003E4633">
              <w:rPr>
                <w:lang w:eastAsia="zh-CN"/>
              </w:rPr>
              <w:t>with the proposal. As pointed out by MTK, availableRB-setPerCell-r16 should be always configured when there is multiple RB sets.</w:t>
            </w:r>
          </w:p>
        </w:tc>
      </w:tr>
      <w:tr w:rsidR="000D7CDC" w14:paraId="2BB0E570" w14:textId="77777777" w:rsidTr="007D234D">
        <w:tc>
          <w:tcPr>
            <w:tcW w:w="2405" w:type="dxa"/>
          </w:tcPr>
          <w:p w14:paraId="63CDA0A8" w14:textId="3C5ED57A" w:rsidR="000D7CDC" w:rsidRDefault="000D7CDC" w:rsidP="00C82CC7">
            <w:pPr>
              <w:rPr>
                <w:lang w:eastAsia="zh-CN"/>
              </w:rPr>
            </w:pPr>
            <w:r>
              <w:rPr>
                <w:rFonts w:hint="eastAsia"/>
                <w:lang w:eastAsia="zh-CN"/>
              </w:rPr>
              <w:t>Spreadtrum</w:t>
            </w:r>
          </w:p>
        </w:tc>
        <w:tc>
          <w:tcPr>
            <w:tcW w:w="6902" w:type="dxa"/>
          </w:tcPr>
          <w:p w14:paraId="62993C73" w14:textId="62708F4F" w:rsidR="000D7CDC" w:rsidRDefault="00E33E25" w:rsidP="001E6182">
            <w:pPr>
              <w:rPr>
                <w:lang w:eastAsia="zh-CN"/>
              </w:rPr>
            </w:pPr>
            <w:r>
              <w:rPr>
                <w:lang w:eastAsia="zh-CN"/>
              </w:rPr>
              <w:t xml:space="preserve">Need further discussion. </w:t>
            </w:r>
            <w:r w:rsidR="001E6182">
              <w:rPr>
                <w:lang w:eastAsia="zh-CN"/>
              </w:rPr>
              <w:t>As LG pointed out, t</w:t>
            </w:r>
            <w:r>
              <w:rPr>
                <w:lang w:eastAsia="zh-CN"/>
              </w:rPr>
              <w:t>here is problem on LBT type switching</w:t>
            </w:r>
            <w:r w:rsidR="001E6182">
              <w:rPr>
                <w:lang w:eastAsia="zh-CN"/>
              </w:rPr>
              <w:t xml:space="preserve"> for UL transmission</w:t>
            </w:r>
            <w:r>
              <w:rPr>
                <w:lang w:eastAsia="zh-CN"/>
              </w:rPr>
              <w:t xml:space="preserve">. </w:t>
            </w:r>
            <w:r w:rsidR="001E6182">
              <w:rPr>
                <w:lang w:eastAsia="zh-CN"/>
              </w:rPr>
              <w:t>Furthermore</w:t>
            </w:r>
            <w:r>
              <w:rPr>
                <w:lang w:eastAsia="zh-CN"/>
              </w:rPr>
              <w:t>, if such proposal</w:t>
            </w:r>
            <w:r w:rsidR="001E6182">
              <w:rPr>
                <w:lang w:eastAsia="zh-CN"/>
              </w:rPr>
              <w:t xml:space="preserve"> is followed</w:t>
            </w:r>
            <w:r>
              <w:rPr>
                <w:lang w:eastAsia="zh-CN"/>
              </w:rPr>
              <w:t xml:space="preserve">, does UE need to assume the wideband CSI-RS is available for DL reception? </w:t>
            </w:r>
          </w:p>
        </w:tc>
      </w:tr>
      <w:tr w:rsidR="0086726E" w14:paraId="0A4940B2" w14:textId="77777777" w:rsidTr="007D234D">
        <w:tc>
          <w:tcPr>
            <w:tcW w:w="2405" w:type="dxa"/>
          </w:tcPr>
          <w:p w14:paraId="7C7D4A0A" w14:textId="4393119A" w:rsidR="0086726E" w:rsidRDefault="0086726E" w:rsidP="0086726E">
            <w:pPr>
              <w:rPr>
                <w:lang w:eastAsia="zh-CN"/>
              </w:rPr>
            </w:pPr>
            <w:r>
              <w:rPr>
                <w:rFonts w:hint="eastAsia"/>
                <w:bCs/>
              </w:rPr>
              <w:t>S</w:t>
            </w:r>
            <w:r>
              <w:rPr>
                <w:bCs/>
              </w:rPr>
              <w:t>harp</w:t>
            </w:r>
          </w:p>
        </w:tc>
        <w:tc>
          <w:tcPr>
            <w:tcW w:w="6902" w:type="dxa"/>
          </w:tcPr>
          <w:p w14:paraId="7C17165C" w14:textId="77777777" w:rsidR="0086726E" w:rsidRDefault="0086726E" w:rsidP="0086726E">
            <w:pPr>
              <w:rPr>
                <w:bCs/>
              </w:rPr>
            </w:pPr>
            <w:r>
              <w:rPr>
                <w:bCs/>
              </w:rPr>
              <w:t xml:space="preserve">If each RB set always corresponds to a respective LBT bandwidth, this proposal is reasonable. For example, for the operation that the network always uses all of configured RB sets together or uses none of them, availableRB-setPerCell-r16 configuration is not necessary. </w:t>
            </w:r>
          </w:p>
          <w:p w14:paraId="6D8E61C2" w14:textId="1CC1CA53" w:rsidR="0086726E" w:rsidRDefault="0086726E" w:rsidP="0086726E">
            <w:pPr>
              <w:rPr>
                <w:lang w:eastAsia="zh-CN"/>
              </w:rPr>
            </w:pPr>
            <w:r>
              <w:rPr>
                <w:bCs/>
              </w:rPr>
              <w:t>If a single RB set can correspond to multiple LBT bandwidths, this proposal is not necessary for the above operation, because gNB can bundle multiple LBT bandwidths into a single RB set.</w:t>
            </w:r>
          </w:p>
        </w:tc>
      </w:tr>
      <w:tr w:rsidR="00B52E2F" w14:paraId="7896ED5C" w14:textId="77777777" w:rsidTr="007D234D">
        <w:tc>
          <w:tcPr>
            <w:tcW w:w="2405" w:type="dxa"/>
          </w:tcPr>
          <w:p w14:paraId="21771592" w14:textId="1D731631" w:rsidR="00B52E2F" w:rsidRDefault="00B52E2F" w:rsidP="0086726E">
            <w:pPr>
              <w:rPr>
                <w:bCs/>
              </w:rPr>
            </w:pPr>
            <w:r>
              <w:rPr>
                <w:bCs/>
              </w:rPr>
              <w:t>Ericsson</w:t>
            </w:r>
          </w:p>
        </w:tc>
        <w:tc>
          <w:tcPr>
            <w:tcW w:w="6902" w:type="dxa"/>
          </w:tcPr>
          <w:p w14:paraId="70834FBD" w14:textId="45967E63" w:rsidR="00F80F90" w:rsidRDefault="00B52E2F" w:rsidP="00601E27">
            <w:pPr>
              <w:rPr>
                <w:bCs/>
              </w:rPr>
            </w:pPr>
            <w:r w:rsidRPr="00B52E2F">
              <w:rPr>
                <w:bCs/>
              </w:rPr>
              <w:t>In our understanding the field is configurable in DCI 2_0, if this field is not configured, the natural behavior should be to monitor all configured PDCCH search space</w:t>
            </w:r>
            <w:r w:rsidR="00601E27">
              <w:rPr>
                <w:bCs/>
              </w:rPr>
              <w:t>s</w:t>
            </w:r>
            <w:r w:rsidRPr="00B52E2F">
              <w:rPr>
                <w:bCs/>
              </w:rPr>
              <w:t>. If this conclusion is needed, we can support it</w:t>
            </w:r>
            <w:r w:rsidR="00601E27">
              <w:rPr>
                <w:bCs/>
              </w:rPr>
              <w:t>,</w:t>
            </w:r>
            <w:r w:rsidRPr="00B52E2F">
              <w:rPr>
                <w:bCs/>
              </w:rPr>
              <w:t xml:space="preserve"> but our understanding is this is already supported by specification.</w:t>
            </w:r>
            <w:r w:rsidR="00F80F90">
              <w:rPr>
                <w:bCs/>
              </w:rPr>
              <w:t xml:space="preserve"> </w:t>
            </w:r>
          </w:p>
        </w:tc>
      </w:tr>
      <w:tr w:rsidR="00C82CC7" w14:paraId="4BB98166" w14:textId="77777777" w:rsidTr="007D234D">
        <w:tc>
          <w:tcPr>
            <w:tcW w:w="2405" w:type="dxa"/>
          </w:tcPr>
          <w:p w14:paraId="654C53FB" w14:textId="184F98FC" w:rsidR="00C82CC7" w:rsidRPr="00C82CC7" w:rsidRDefault="00C82CC7" w:rsidP="0086726E">
            <w:pPr>
              <w:rPr>
                <w:rFonts w:eastAsia="Malgun Gothic"/>
                <w:bCs/>
                <w:lang w:eastAsia="ko-KR"/>
              </w:rPr>
            </w:pPr>
            <w:r>
              <w:rPr>
                <w:rFonts w:eastAsia="Malgun Gothic"/>
                <w:bCs/>
                <w:lang w:eastAsia="ko-KR"/>
              </w:rPr>
              <w:t>ETRI</w:t>
            </w:r>
          </w:p>
        </w:tc>
        <w:tc>
          <w:tcPr>
            <w:tcW w:w="6902" w:type="dxa"/>
          </w:tcPr>
          <w:p w14:paraId="3C3EAE82" w14:textId="54B82B0E" w:rsidR="00C82CC7" w:rsidRPr="00C82CC7" w:rsidRDefault="00C82CC7" w:rsidP="00601E27">
            <w:pPr>
              <w:rPr>
                <w:rFonts w:eastAsia="Malgun Gothic"/>
                <w:bCs/>
                <w:lang w:eastAsia="ko-KR"/>
              </w:rPr>
            </w:pPr>
            <w:r>
              <w:rPr>
                <w:rFonts w:eastAsia="Malgun Gothic"/>
                <w:bCs/>
                <w:lang w:eastAsia="ko-KR"/>
              </w:rPr>
              <w:t>We think the UE behavior in such case needs not be defined. Better to leave it as UE implementation.</w:t>
            </w:r>
          </w:p>
        </w:tc>
      </w:tr>
      <w:tr w:rsidR="00FD3C65" w14:paraId="4A60F155" w14:textId="77777777" w:rsidTr="007D234D">
        <w:tc>
          <w:tcPr>
            <w:tcW w:w="2405" w:type="dxa"/>
          </w:tcPr>
          <w:p w14:paraId="3D2E4844" w14:textId="768C8E4F" w:rsidR="00FD3C65" w:rsidRPr="00E17BAB" w:rsidRDefault="00FD3C65" w:rsidP="00FD3C65">
            <w:pPr>
              <w:rPr>
                <w:rFonts w:eastAsia="Malgun Gothic"/>
                <w:bCs/>
                <w:lang w:eastAsia="ko-KR"/>
              </w:rPr>
            </w:pPr>
            <w:r w:rsidRPr="00E17BAB">
              <w:rPr>
                <w:rFonts w:hint="eastAsia"/>
              </w:rPr>
              <w:t>OPPO</w:t>
            </w:r>
          </w:p>
        </w:tc>
        <w:tc>
          <w:tcPr>
            <w:tcW w:w="6902" w:type="dxa"/>
          </w:tcPr>
          <w:p w14:paraId="339731DE" w14:textId="093C61F7" w:rsidR="00FD3C65" w:rsidRDefault="00FD3C65" w:rsidP="00FD3C65">
            <w:pPr>
              <w:rPr>
                <w:rFonts w:eastAsia="Malgun Gothic"/>
                <w:bCs/>
                <w:lang w:eastAsia="ko-KR"/>
              </w:rPr>
            </w:pPr>
            <w:r>
              <w:rPr>
                <w:bCs/>
              </w:rPr>
              <w:t>W</w:t>
            </w:r>
            <w:r>
              <w:rPr>
                <w:rFonts w:hint="eastAsia"/>
                <w:bCs/>
              </w:rPr>
              <w:t xml:space="preserve">e </w:t>
            </w:r>
            <w:r>
              <w:rPr>
                <w:bCs/>
              </w:rPr>
              <w:t xml:space="preserve">also don’t see why gNB will configure this way. To achieve the same result, we already have one RB covers multiple LBT subbands case. Why do we need another configuration case that gives the same result? </w:t>
            </w:r>
          </w:p>
        </w:tc>
      </w:tr>
    </w:tbl>
    <w:p w14:paraId="1C216448" w14:textId="4505F3C6" w:rsidR="0021191B" w:rsidRPr="007D234D" w:rsidRDefault="0021191B">
      <w:pPr>
        <w:rPr>
          <w:b/>
          <w:lang w:eastAsia="zh-CN"/>
        </w:rPr>
      </w:pPr>
    </w:p>
    <w:p w14:paraId="1C216449" w14:textId="77777777" w:rsidR="0021191B" w:rsidRDefault="0021191B">
      <w:pPr>
        <w:rPr>
          <w:b/>
        </w:rPr>
      </w:pPr>
    </w:p>
    <w:p w14:paraId="1C21644A" w14:textId="1290FE8E" w:rsidR="0021191B" w:rsidRDefault="00145125">
      <w:pPr>
        <w:pStyle w:val="Heading2"/>
      </w:pPr>
      <w:r>
        <w:t>“</w:t>
      </w:r>
      <w:r>
        <w:t>Available RB sets</w:t>
      </w:r>
      <w:r>
        <w:t>”</w:t>
      </w:r>
      <w:r>
        <w:t xml:space="preserve"> to indicate </w:t>
      </w:r>
      <w:r>
        <w:t>“</w:t>
      </w:r>
      <w:r>
        <w:t>no RB set information is available</w:t>
      </w:r>
      <w:r>
        <w:t>”</w:t>
      </w:r>
    </w:p>
    <w:p w14:paraId="1C21644B" w14:textId="77777777" w:rsidR="0021191B" w:rsidRDefault="00145125">
      <w:pPr>
        <w:rPr>
          <w:b/>
        </w:rPr>
      </w:pPr>
      <w:r>
        <w:rPr>
          <w:b/>
        </w:rPr>
        <w:t>Q6: Do you agree on proposal 1 by Oppo (quoted below)</w:t>
      </w:r>
    </w:p>
    <w:tbl>
      <w:tblPr>
        <w:tblStyle w:val="TableGrid"/>
        <w:tblW w:w="9307" w:type="dxa"/>
        <w:tblLayout w:type="fixed"/>
        <w:tblLook w:val="04A0" w:firstRow="1" w:lastRow="0" w:firstColumn="1" w:lastColumn="0" w:noHBand="0" w:noVBand="1"/>
      </w:tblPr>
      <w:tblGrid>
        <w:gridCol w:w="2405"/>
        <w:gridCol w:w="6902"/>
      </w:tblGrid>
      <w:tr w:rsidR="0021191B" w14:paraId="1C21644D" w14:textId="77777777" w:rsidTr="007D234D">
        <w:tc>
          <w:tcPr>
            <w:tcW w:w="9307" w:type="dxa"/>
            <w:gridSpan w:val="2"/>
          </w:tcPr>
          <w:p w14:paraId="1C21644C" w14:textId="77777777" w:rsidR="0021191B" w:rsidRDefault="00145125">
            <w:r>
              <w:rPr>
                <w:rFonts w:eastAsia="SimSun"/>
                <w:lang w:eastAsia="zh-CN"/>
              </w:rPr>
              <w:t>A special state of the available RB sets indicating “all the RB sets are not available” can be used to indicate the unprepared available RB sets information.</w:t>
            </w:r>
          </w:p>
        </w:tc>
      </w:tr>
      <w:tr w:rsidR="0021191B" w14:paraId="1C216450" w14:textId="77777777" w:rsidTr="007D234D">
        <w:tc>
          <w:tcPr>
            <w:tcW w:w="2405" w:type="dxa"/>
          </w:tcPr>
          <w:p w14:paraId="1C21644E" w14:textId="77777777" w:rsidR="0021191B" w:rsidRDefault="00145125">
            <w:pPr>
              <w:rPr>
                <w:b/>
              </w:rPr>
            </w:pPr>
            <w:r>
              <w:rPr>
                <w:b/>
              </w:rPr>
              <w:t>Company</w:t>
            </w:r>
          </w:p>
        </w:tc>
        <w:tc>
          <w:tcPr>
            <w:tcW w:w="6902" w:type="dxa"/>
          </w:tcPr>
          <w:p w14:paraId="1C21644F" w14:textId="77777777" w:rsidR="0021191B" w:rsidRDefault="00145125">
            <w:pPr>
              <w:rPr>
                <w:b/>
              </w:rPr>
            </w:pPr>
            <w:r>
              <w:rPr>
                <w:b/>
              </w:rPr>
              <w:t>Comment</w:t>
            </w:r>
          </w:p>
        </w:tc>
      </w:tr>
      <w:tr w:rsidR="0021191B" w14:paraId="1C216453" w14:textId="77777777" w:rsidTr="007D234D">
        <w:tc>
          <w:tcPr>
            <w:tcW w:w="2405" w:type="dxa"/>
          </w:tcPr>
          <w:p w14:paraId="1C216451" w14:textId="77777777" w:rsidR="0021191B" w:rsidRDefault="00145125">
            <w:r>
              <w:rPr>
                <w:rFonts w:hint="eastAsia"/>
              </w:rPr>
              <w:t>LG Electronics</w:t>
            </w:r>
          </w:p>
        </w:tc>
        <w:tc>
          <w:tcPr>
            <w:tcW w:w="6902" w:type="dxa"/>
          </w:tcPr>
          <w:p w14:paraId="1C216452" w14:textId="77777777" w:rsidR="0021191B" w:rsidRDefault="00145125">
            <w:r>
              <w:rPr>
                <w:rFonts w:hint="eastAsia"/>
              </w:rPr>
              <w:t>In general</w:t>
            </w:r>
            <w:r>
              <w:t>,</w:t>
            </w:r>
            <w:r>
              <w:rPr>
                <w:rFonts w:hint="eastAsia"/>
              </w:rPr>
              <w:t xml:space="preserve"> fine with this proposal, but </w:t>
            </w:r>
            <w:r>
              <w:t>related to Q10.</w:t>
            </w:r>
          </w:p>
        </w:tc>
      </w:tr>
      <w:tr w:rsidR="0021191B" w14:paraId="1C216456" w14:textId="77777777" w:rsidTr="007D234D">
        <w:tc>
          <w:tcPr>
            <w:tcW w:w="2405" w:type="dxa"/>
          </w:tcPr>
          <w:p w14:paraId="1C216454" w14:textId="77777777" w:rsidR="0021191B" w:rsidRDefault="00145125">
            <w:pPr>
              <w:rPr>
                <w:lang w:eastAsia="zh-CN"/>
              </w:rPr>
            </w:pPr>
            <w:r>
              <w:rPr>
                <w:lang w:eastAsia="zh-CN"/>
              </w:rPr>
              <w:t>Huawei, HiSilicon</w:t>
            </w:r>
          </w:p>
        </w:tc>
        <w:tc>
          <w:tcPr>
            <w:tcW w:w="6902" w:type="dxa"/>
          </w:tcPr>
          <w:p w14:paraId="1C216455" w14:textId="77777777" w:rsidR="0021191B" w:rsidRDefault="00145125">
            <w:pPr>
              <w:rPr>
                <w:lang w:eastAsia="zh-CN"/>
              </w:rPr>
            </w:pPr>
            <w:r>
              <w:rPr>
                <w:lang w:eastAsia="zh-CN"/>
              </w:rPr>
              <w:t xml:space="preserve">In general fine. The RB set on which DCI format 2_0 is detected should be </w:t>
            </w:r>
            <w:r>
              <w:rPr>
                <w:lang w:eastAsia="zh-CN"/>
              </w:rPr>
              <w:lastRenderedPageBreak/>
              <w:t>included in the indication</w:t>
            </w:r>
          </w:p>
        </w:tc>
      </w:tr>
      <w:tr w:rsidR="0021191B" w14:paraId="1C216459" w14:textId="77777777" w:rsidTr="007D234D">
        <w:tc>
          <w:tcPr>
            <w:tcW w:w="2405" w:type="dxa"/>
          </w:tcPr>
          <w:p w14:paraId="1C216457" w14:textId="77777777" w:rsidR="0021191B" w:rsidRDefault="00145125">
            <w:pPr>
              <w:rPr>
                <w:lang w:eastAsia="zh-CN"/>
              </w:rPr>
            </w:pPr>
            <w:r>
              <w:lastRenderedPageBreak/>
              <w:t>MediaTek</w:t>
            </w:r>
          </w:p>
        </w:tc>
        <w:tc>
          <w:tcPr>
            <w:tcW w:w="6902" w:type="dxa"/>
          </w:tcPr>
          <w:p w14:paraId="1C216458" w14:textId="77777777" w:rsidR="0021191B" w:rsidRDefault="00145125">
            <w:pPr>
              <w:rPr>
                <w:lang w:eastAsia="zh-CN"/>
              </w:rPr>
            </w:pPr>
            <w:r>
              <w:t>It is related to Q9/Q10.</w:t>
            </w:r>
          </w:p>
        </w:tc>
      </w:tr>
      <w:tr w:rsidR="0021191B" w14:paraId="1C21645C" w14:textId="77777777" w:rsidTr="007D234D">
        <w:tc>
          <w:tcPr>
            <w:tcW w:w="2405" w:type="dxa"/>
          </w:tcPr>
          <w:p w14:paraId="1C21645A" w14:textId="77777777" w:rsidR="0021191B" w:rsidRDefault="00145125">
            <w:r>
              <w:rPr>
                <w:rFonts w:hint="eastAsia"/>
                <w:lang w:eastAsia="zh-CN"/>
              </w:rPr>
              <w:t>ZTE, Sanechips</w:t>
            </w:r>
          </w:p>
        </w:tc>
        <w:tc>
          <w:tcPr>
            <w:tcW w:w="6902" w:type="dxa"/>
          </w:tcPr>
          <w:p w14:paraId="1C21645B" w14:textId="77777777" w:rsidR="0021191B" w:rsidRDefault="00145125">
            <w:r>
              <w:rPr>
                <w:rFonts w:hint="eastAsia"/>
                <w:lang w:eastAsia="zh-CN"/>
              </w:rPr>
              <w:t>Agree</w:t>
            </w:r>
          </w:p>
        </w:tc>
      </w:tr>
      <w:tr w:rsidR="00F30A70" w14:paraId="3BBC5683" w14:textId="77777777" w:rsidTr="007D234D">
        <w:tc>
          <w:tcPr>
            <w:tcW w:w="2405" w:type="dxa"/>
          </w:tcPr>
          <w:p w14:paraId="0DB79957" w14:textId="7DAE4639" w:rsidR="00F30A70" w:rsidRPr="00E17BAB" w:rsidRDefault="00F30A70" w:rsidP="00F30A70">
            <w:pPr>
              <w:rPr>
                <w:lang w:eastAsia="zh-CN"/>
              </w:rPr>
            </w:pPr>
            <w:r w:rsidRPr="00E17BAB">
              <w:t>Nokia, NSB</w:t>
            </w:r>
          </w:p>
        </w:tc>
        <w:tc>
          <w:tcPr>
            <w:tcW w:w="6902" w:type="dxa"/>
          </w:tcPr>
          <w:p w14:paraId="578245CB" w14:textId="37FEDC0C" w:rsidR="00F30A70" w:rsidRDefault="00F30A70" w:rsidP="00F30A70">
            <w:pPr>
              <w:rPr>
                <w:lang w:eastAsia="zh-CN"/>
              </w:rPr>
            </w:pPr>
            <w:r>
              <w:rPr>
                <w:bCs/>
              </w:rPr>
              <w:t>Nope, because if indicated from licensed carrier, it may mean stop monitoring on that cell for CO-duration amount of time.  This is why we suggest to indicated also CO-duration =0 symbols to achieve that in Q9.</w:t>
            </w:r>
          </w:p>
        </w:tc>
      </w:tr>
      <w:tr w:rsidR="002C0ED4" w14:paraId="3112037A" w14:textId="77777777" w:rsidTr="007D234D">
        <w:tc>
          <w:tcPr>
            <w:tcW w:w="2405" w:type="dxa"/>
          </w:tcPr>
          <w:p w14:paraId="4E78A7E1" w14:textId="24F977B7" w:rsidR="002C0ED4" w:rsidRPr="002C0ED4" w:rsidRDefault="002C0ED4" w:rsidP="00F30A70">
            <w:pPr>
              <w:rPr>
                <w:bCs/>
              </w:rPr>
            </w:pPr>
            <w:r w:rsidRPr="002C0ED4">
              <w:rPr>
                <w:bCs/>
              </w:rPr>
              <w:t>Qualcomm</w:t>
            </w:r>
          </w:p>
        </w:tc>
        <w:tc>
          <w:tcPr>
            <w:tcW w:w="6902" w:type="dxa"/>
          </w:tcPr>
          <w:p w14:paraId="05CD53BC" w14:textId="76331FBD" w:rsidR="002C0ED4" w:rsidRDefault="00824B5A" w:rsidP="00F30A70">
            <w:pPr>
              <w:rPr>
                <w:bCs/>
              </w:rPr>
            </w:pPr>
            <w:r>
              <w:rPr>
                <w:bCs/>
              </w:rPr>
              <w:t>Agree. Need to clarify when gNB indicates “no RB set information is available”, the UE will still monitor control in all RB sets.</w:t>
            </w:r>
          </w:p>
        </w:tc>
      </w:tr>
      <w:tr w:rsidR="00AF3658" w14:paraId="341223BF" w14:textId="77777777" w:rsidTr="007D234D">
        <w:tc>
          <w:tcPr>
            <w:tcW w:w="2405" w:type="dxa"/>
          </w:tcPr>
          <w:p w14:paraId="6A2DBD09" w14:textId="036E9967" w:rsidR="00AF3658" w:rsidRPr="00AF3658" w:rsidRDefault="00AF3658" w:rsidP="00F30A70">
            <w:pPr>
              <w:rPr>
                <w:rFonts w:eastAsia="Malgun Gothic"/>
                <w:bCs/>
                <w:lang w:eastAsia="ko-KR"/>
              </w:rPr>
            </w:pPr>
            <w:r>
              <w:rPr>
                <w:rFonts w:eastAsia="Malgun Gothic" w:hint="eastAsia"/>
                <w:bCs/>
                <w:lang w:eastAsia="ko-KR"/>
              </w:rPr>
              <w:t>Samsung</w:t>
            </w:r>
          </w:p>
        </w:tc>
        <w:tc>
          <w:tcPr>
            <w:tcW w:w="6902" w:type="dxa"/>
          </w:tcPr>
          <w:p w14:paraId="77B9F5A8" w14:textId="1612E8E3" w:rsidR="00AF3658" w:rsidRPr="00AF3658" w:rsidRDefault="00C87618" w:rsidP="00C94C15">
            <w:pPr>
              <w:rPr>
                <w:rFonts w:eastAsia="Malgun Gothic"/>
                <w:bCs/>
                <w:lang w:eastAsia="ko-KR"/>
              </w:rPr>
            </w:pPr>
            <w:r>
              <w:rPr>
                <w:rFonts w:eastAsia="Malgun Gothic"/>
                <w:bCs/>
                <w:lang w:eastAsia="ko-KR"/>
              </w:rPr>
              <w:t>Generally f</w:t>
            </w:r>
            <w:r w:rsidR="00AF3658">
              <w:rPr>
                <w:rFonts w:eastAsia="Malgun Gothic"/>
                <w:bCs/>
                <w:lang w:eastAsia="ko-KR"/>
              </w:rPr>
              <w:t>ine with the proposal</w:t>
            </w:r>
            <w:r w:rsidR="00C94C15">
              <w:rPr>
                <w:rFonts w:eastAsia="Malgun Gothic"/>
                <w:bCs/>
                <w:lang w:eastAsia="ko-KR"/>
              </w:rPr>
              <w:t xml:space="preserve">. </w:t>
            </w:r>
            <w:bookmarkStart w:id="1" w:name="OLE_LINK1"/>
            <w:bookmarkStart w:id="2" w:name="OLE_LINK2"/>
            <w:r w:rsidR="00C94C15">
              <w:rPr>
                <w:rFonts w:eastAsia="Malgun Gothic"/>
                <w:bCs/>
                <w:lang w:eastAsia="ko-KR"/>
              </w:rPr>
              <w:t xml:space="preserve">Details can be </w:t>
            </w:r>
            <w:r>
              <w:rPr>
                <w:rFonts w:eastAsia="Malgun Gothic"/>
                <w:bCs/>
                <w:lang w:eastAsia="ko-KR"/>
              </w:rPr>
              <w:t>considered together with Q9/Q10</w:t>
            </w:r>
            <w:bookmarkEnd w:id="1"/>
            <w:bookmarkEnd w:id="2"/>
            <w:r w:rsidR="00AF3658">
              <w:rPr>
                <w:rFonts w:eastAsia="Malgun Gothic"/>
                <w:bCs/>
                <w:lang w:eastAsia="ko-KR"/>
              </w:rPr>
              <w:t>.</w:t>
            </w:r>
          </w:p>
        </w:tc>
      </w:tr>
      <w:tr w:rsidR="007D234D" w14:paraId="2728F493" w14:textId="77777777" w:rsidTr="007D234D">
        <w:tc>
          <w:tcPr>
            <w:tcW w:w="2405" w:type="dxa"/>
          </w:tcPr>
          <w:p w14:paraId="77C94098" w14:textId="77777777" w:rsidR="007D234D" w:rsidRDefault="007D234D" w:rsidP="00C82CC7">
            <w:pPr>
              <w:rPr>
                <w:lang w:eastAsia="zh-CN"/>
              </w:rPr>
            </w:pPr>
            <w:r>
              <w:rPr>
                <w:lang w:eastAsia="zh-CN"/>
              </w:rPr>
              <w:t>vivo</w:t>
            </w:r>
          </w:p>
        </w:tc>
        <w:tc>
          <w:tcPr>
            <w:tcW w:w="6902" w:type="dxa"/>
          </w:tcPr>
          <w:p w14:paraId="7EC00266" w14:textId="77777777" w:rsidR="007D234D" w:rsidRDefault="007D234D" w:rsidP="00C82CC7">
            <w:pPr>
              <w:rPr>
                <w:lang w:eastAsia="zh-CN"/>
              </w:rPr>
            </w:pPr>
            <w:r>
              <w:rPr>
                <w:rFonts w:hint="eastAsia"/>
                <w:lang w:eastAsia="zh-CN"/>
              </w:rPr>
              <w:t>S</w:t>
            </w:r>
            <w:r>
              <w:rPr>
                <w:lang w:eastAsia="zh-CN"/>
              </w:rPr>
              <w:t>uggest to be discussed together with Q7, Q9 and Q10 as one issue. In our view, the proposal to define an unknown state makes some sense but not essential. gNB could choose not to transmit the GC-PDCCH if it has no enough time to prepare accurate available RB sets information.</w:t>
            </w:r>
          </w:p>
        </w:tc>
      </w:tr>
      <w:tr w:rsidR="003E4633" w14:paraId="6C49E3D1" w14:textId="77777777" w:rsidTr="007D234D">
        <w:tc>
          <w:tcPr>
            <w:tcW w:w="2405" w:type="dxa"/>
          </w:tcPr>
          <w:p w14:paraId="546A2325" w14:textId="266F29C7" w:rsidR="003E4633" w:rsidRDefault="003E4633" w:rsidP="00C82CC7">
            <w:pPr>
              <w:rPr>
                <w:lang w:eastAsia="zh-CN"/>
              </w:rPr>
            </w:pPr>
            <w:r>
              <w:rPr>
                <w:lang w:eastAsia="zh-CN"/>
              </w:rPr>
              <w:t>Panasonic</w:t>
            </w:r>
          </w:p>
        </w:tc>
        <w:tc>
          <w:tcPr>
            <w:tcW w:w="6902" w:type="dxa"/>
          </w:tcPr>
          <w:p w14:paraId="06D31E9B" w14:textId="2B0C6E46" w:rsidR="003E4633" w:rsidRDefault="003E4633" w:rsidP="00C82CC7">
            <w:pPr>
              <w:rPr>
                <w:lang w:eastAsia="zh-CN"/>
              </w:rPr>
            </w:pPr>
            <w:r>
              <w:rPr>
                <w:lang w:eastAsia="zh-CN"/>
              </w:rPr>
              <w:t>Agree. Further discussion is needed together with Q9/Q10.</w:t>
            </w:r>
          </w:p>
        </w:tc>
      </w:tr>
      <w:tr w:rsidR="001E6182" w14:paraId="67D0396F" w14:textId="77777777" w:rsidTr="007D234D">
        <w:tc>
          <w:tcPr>
            <w:tcW w:w="2405" w:type="dxa"/>
          </w:tcPr>
          <w:p w14:paraId="7F8CF20D" w14:textId="3A3849F7" w:rsidR="001E6182" w:rsidRDefault="001E6182" w:rsidP="00C82CC7">
            <w:pPr>
              <w:rPr>
                <w:lang w:eastAsia="zh-CN"/>
              </w:rPr>
            </w:pPr>
            <w:r>
              <w:rPr>
                <w:rFonts w:hint="eastAsia"/>
                <w:lang w:eastAsia="zh-CN"/>
              </w:rPr>
              <w:t>Spreadtrum</w:t>
            </w:r>
          </w:p>
        </w:tc>
        <w:tc>
          <w:tcPr>
            <w:tcW w:w="6902" w:type="dxa"/>
          </w:tcPr>
          <w:p w14:paraId="5D2ECF36" w14:textId="73EA8F06" w:rsidR="001E6182" w:rsidRDefault="001E6182" w:rsidP="00C82CC7">
            <w:pPr>
              <w:rPr>
                <w:lang w:eastAsia="zh-CN"/>
              </w:rPr>
            </w:pPr>
            <w:r>
              <w:rPr>
                <w:lang w:eastAsia="zh-CN"/>
              </w:rPr>
              <w:t>A</w:t>
            </w:r>
            <w:r>
              <w:rPr>
                <w:rFonts w:hint="eastAsia"/>
                <w:lang w:eastAsia="zh-CN"/>
              </w:rPr>
              <w:t>g</w:t>
            </w:r>
            <w:r>
              <w:rPr>
                <w:lang w:eastAsia="zh-CN"/>
              </w:rPr>
              <w:t>r</w:t>
            </w:r>
            <w:r>
              <w:rPr>
                <w:rFonts w:hint="eastAsia"/>
                <w:lang w:eastAsia="zh-CN"/>
              </w:rPr>
              <w:t>ee</w:t>
            </w:r>
            <w:r>
              <w:rPr>
                <w:lang w:eastAsia="zh-CN"/>
              </w:rPr>
              <w:t xml:space="preserve">. </w:t>
            </w:r>
            <w:r>
              <w:rPr>
                <w:rFonts w:eastAsia="Malgun Gothic"/>
                <w:bCs/>
                <w:lang w:eastAsia="ko-KR"/>
              </w:rPr>
              <w:t>Details can be considered together with Q9/Q10.</w:t>
            </w:r>
          </w:p>
        </w:tc>
      </w:tr>
      <w:tr w:rsidR="0086726E" w14:paraId="4F1D8421" w14:textId="77777777" w:rsidTr="007D234D">
        <w:tc>
          <w:tcPr>
            <w:tcW w:w="2405" w:type="dxa"/>
          </w:tcPr>
          <w:p w14:paraId="37CCD2EB" w14:textId="7C564726" w:rsidR="0086726E" w:rsidRDefault="0086726E" w:rsidP="0086726E">
            <w:pPr>
              <w:rPr>
                <w:lang w:eastAsia="zh-CN"/>
              </w:rPr>
            </w:pPr>
            <w:r>
              <w:rPr>
                <w:rFonts w:hint="eastAsia"/>
                <w:bCs/>
              </w:rPr>
              <w:t>S</w:t>
            </w:r>
            <w:r>
              <w:rPr>
                <w:bCs/>
              </w:rPr>
              <w:t>harp</w:t>
            </w:r>
          </w:p>
        </w:tc>
        <w:tc>
          <w:tcPr>
            <w:tcW w:w="6902" w:type="dxa"/>
          </w:tcPr>
          <w:p w14:paraId="47C441CF" w14:textId="14F47BF6" w:rsidR="0086726E" w:rsidRDefault="0086726E" w:rsidP="0086726E">
            <w:pPr>
              <w:rPr>
                <w:lang w:eastAsia="zh-CN"/>
              </w:rPr>
            </w:pPr>
            <w:r>
              <w:rPr>
                <w:rFonts w:hint="eastAsia"/>
                <w:bCs/>
              </w:rPr>
              <w:t>A</w:t>
            </w:r>
            <w:r>
              <w:rPr>
                <w:bCs/>
              </w:rPr>
              <w:t>gree.</w:t>
            </w:r>
          </w:p>
        </w:tc>
      </w:tr>
      <w:tr w:rsidR="00B61183" w14:paraId="4D886152" w14:textId="77777777" w:rsidTr="007D234D">
        <w:tc>
          <w:tcPr>
            <w:tcW w:w="2405" w:type="dxa"/>
          </w:tcPr>
          <w:p w14:paraId="5232F891" w14:textId="51C01C66" w:rsidR="00B61183" w:rsidRDefault="00540D51" w:rsidP="0086726E">
            <w:pPr>
              <w:rPr>
                <w:bCs/>
              </w:rPr>
            </w:pPr>
            <w:r>
              <w:rPr>
                <w:bCs/>
              </w:rPr>
              <w:t>Ericsson</w:t>
            </w:r>
          </w:p>
        </w:tc>
        <w:tc>
          <w:tcPr>
            <w:tcW w:w="6902" w:type="dxa"/>
          </w:tcPr>
          <w:p w14:paraId="7D9BA6EC" w14:textId="77777777" w:rsidR="00540D51" w:rsidRPr="00540D51" w:rsidRDefault="00540D51" w:rsidP="00540D51">
            <w:pPr>
              <w:rPr>
                <w:bCs/>
              </w:rPr>
            </w:pPr>
            <w:r w:rsidRPr="00540D51">
              <w:rPr>
                <w:bCs/>
              </w:rPr>
              <w:t xml:space="preserve">Frist, we think Q6, 7, 9 and 10 should be discussed together. </w:t>
            </w:r>
          </w:p>
          <w:p w14:paraId="0876B848" w14:textId="772B5CD9" w:rsidR="00B61183" w:rsidRDefault="00F80F90" w:rsidP="00540D51">
            <w:pPr>
              <w:rPr>
                <w:bCs/>
              </w:rPr>
            </w:pPr>
            <w:r>
              <w:rPr>
                <w:bCs/>
              </w:rPr>
              <w:t>In general, w</w:t>
            </w:r>
            <w:r w:rsidR="00540D51" w:rsidRPr="00540D51">
              <w:rPr>
                <w:bCs/>
              </w:rPr>
              <w:t xml:space="preserve">e do </w:t>
            </w:r>
            <w:r>
              <w:rPr>
                <w:bCs/>
              </w:rPr>
              <w:t>not</w:t>
            </w:r>
            <w:r w:rsidR="00540D51" w:rsidRPr="00540D51">
              <w:rPr>
                <w:bCs/>
              </w:rPr>
              <w:t xml:space="preserve"> agree with this proposal. This case can be addressed already by gNB implementation according to current specification</w:t>
            </w:r>
            <w:r>
              <w:rPr>
                <w:bCs/>
              </w:rPr>
              <w:t>s</w:t>
            </w:r>
            <w:r w:rsidR="00867B6F">
              <w:rPr>
                <w:bCs/>
              </w:rPr>
              <w:t>,</w:t>
            </w:r>
            <w:r w:rsidR="00540D51" w:rsidRPr="00540D51">
              <w:rPr>
                <w:bCs/>
              </w:rPr>
              <w:t xml:space="preserve"> </w:t>
            </w:r>
            <w:r w:rsidR="00867B6F" w:rsidRPr="00867B6F">
              <w:rPr>
                <w:bCs/>
              </w:rPr>
              <w:t>similar to the comment made by vivo. We don’t see why it is necessary to indicate a special state. If nothing is indicated, the UE monitors as configured.</w:t>
            </w:r>
          </w:p>
        </w:tc>
      </w:tr>
      <w:tr w:rsidR="008C6FCA" w14:paraId="3E71FA61" w14:textId="77777777" w:rsidTr="007D234D">
        <w:tc>
          <w:tcPr>
            <w:tcW w:w="2405" w:type="dxa"/>
          </w:tcPr>
          <w:p w14:paraId="32F4B0C6" w14:textId="44E5497D" w:rsidR="008C6FCA" w:rsidRPr="008C6FCA" w:rsidRDefault="008C6FCA" w:rsidP="0086726E">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702E61FC" w14:textId="3430DDA2" w:rsidR="008C6FCA" w:rsidRPr="008C6FCA" w:rsidRDefault="008C6FCA" w:rsidP="00540D51">
            <w:pPr>
              <w:rPr>
                <w:rFonts w:eastAsia="Malgun Gothic"/>
                <w:bCs/>
                <w:lang w:eastAsia="ko-KR"/>
              </w:rPr>
            </w:pPr>
            <w:r>
              <w:rPr>
                <w:rFonts w:eastAsia="Malgun Gothic"/>
                <w:bCs/>
                <w:lang w:eastAsia="ko-KR"/>
              </w:rPr>
              <w:t xml:space="preserve">Need further discussion on necessity of </w:t>
            </w:r>
            <w:r w:rsidR="005C4EA6">
              <w:rPr>
                <w:rFonts w:eastAsia="Malgun Gothic"/>
                <w:bCs/>
                <w:lang w:eastAsia="ko-KR"/>
              </w:rPr>
              <w:t xml:space="preserve">this “unknown” state </w:t>
            </w:r>
            <w:r>
              <w:rPr>
                <w:rFonts w:eastAsia="Malgun Gothic"/>
                <w:bCs/>
                <w:lang w:eastAsia="ko-KR"/>
              </w:rPr>
              <w:t>indication. Initially share the view with vivo and Ericsson.</w:t>
            </w:r>
          </w:p>
        </w:tc>
      </w:tr>
      <w:tr w:rsidR="00FD3C65" w14:paraId="03C44210" w14:textId="77777777" w:rsidTr="007D234D">
        <w:tc>
          <w:tcPr>
            <w:tcW w:w="2405" w:type="dxa"/>
          </w:tcPr>
          <w:p w14:paraId="6027669B" w14:textId="5B5A5EB3" w:rsidR="00FD3C65" w:rsidRPr="00E17BAB" w:rsidRDefault="00FD3C65" w:rsidP="00FD3C65">
            <w:pPr>
              <w:rPr>
                <w:rFonts w:eastAsia="Malgun Gothic"/>
                <w:bCs/>
                <w:lang w:eastAsia="ko-KR"/>
              </w:rPr>
            </w:pPr>
            <w:r w:rsidRPr="00E17BAB">
              <w:rPr>
                <w:rFonts w:hint="eastAsia"/>
              </w:rPr>
              <w:t>OPPO</w:t>
            </w:r>
          </w:p>
        </w:tc>
        <w:tc>
          <w:tcPr>
            <w:tcW w:w="6902" w:type="dxa"/>
          </w:tcPr>
          <w:p w14:paraId="62983208" w14:textId="34EFE839" w:rsidR="00FD3C65" w:rsidRDefault="00FD3C65" w:rsidP="00FD3C65">
            <w:pPr>
              <w:rPr>
                <w:rFonts w:eastAsia="Malgun Gothic"/>
                <w:bCs/>
                <w:lang w:eastAsia="ko-KR"/>
              </w:rPr>
            </w:pPr>
            <w:r>
              <w:rPr>
                <w:bCs/>
              </w:rPr>
              <w:t>Agree and it can be d</w:t>
            </w:r>
            <w:r>
              <w:rPr>
                <w:rFonts w:hint="eastAsia"/>
                <w:bCs/>
              </w:rPr>
              <w:t>iscuss</w:t>
            </w:r>
            <w:r>
              <w:rPr>
                <w:bCs/>
              </w:rPr>
              <w:t>ed</w:t>
            </w:r>
            <w:r>
              <w:rPr>
                <w:rFonts w:hint="eastAsia"/>
                <w:bCs/>
              </w:rPr>
              <w:t xml:space="preserve"> </w:t>
            </w:r>
            <w:r>
              <w:rPr>
                <w:bCs/>
              </w:rPr>
              <w:t>together with Q7</w:t>
            </w:r>
          </w:p>
        </w:tc>
      </w:tr>
    </w:tbl>
    <w:p w14:paraId="1C21645D" w14:textId="77777777" w:rsidR="0021191B" w:rsidRDefault="0021191B">
      <w:pPr>
        <w:rPr>
          <w:b/>
        </w:rPr>
      </w:pPr>
    </w:p>
    <w:p w14:paraId="1C21645E" w14:textId="2209DFDE" w:rsidR="0021191B" w:rsidRDefault="00145125">
      <w:pPr>
        <w:pStyle w:val="Heading2"/>
      </w:pPr>
      <w:r>
        <w:t xml:space="preserve">Indication of </w:t>
      </w:r>
      <w:r>
        <w:t>“</w:t>
      </w:r>
      <w:r>
        <w:t>LBT failed</w:t>
      </w:r>
      <w:r>
        <w:t>”</w:t>
      </w:r>
      <w:r>
        <w:t xml:space="preserve"> by SFI</w:t>
      </w:r>
    </w:p>
    <w:p w14:paraId="1C21645F" w14:textId="77777777" w:rsidR="0021191B" w:rsidRDefault="00145125">
      <w:pPr>
        <w:rPr>
          <w:b/>
        </w:rPr>
      </w:pPr>
      <w:r>
        <w:rPr>
          <w:b/>
        </w:rPr>
        <w:t>Q7: Do you agree on proposal 2 by Oppo (quoted below)</w:t>
      </w:r>
    </w:p>
    <w:tbl>
      <w:tblPr>
        <w:tblStyle w:val="TableGrid"/>
        <w:tblW w:w="9307" w:type="dxa"/>
        <w:tblLayout w:type="fixed"/>
        <w:tblLook w:val="04A0" w:firstRow="1" w:lastRow="0" w:firstColumn="1" w:lastColumn="0" w:noHBand="0" w:noVBand="1"/>
      </w:tblPr>
      <w:tblGrid>
        <w:gridCol w:w="2405"/>
        <w:gridCol w:w="6902"/>
      </w:tblGrid>
      <w:tr w:rsidR="0021191B" w14:paraId="1C216461" w14:textId="77777777" w:rsidTr="007D234D">
        <w:tc>
          <w:tcPr>
            <w:tcW w:w="9307" w:type="dxa"/>
            <w:gridSpan w:val="2"/>
          </w:tcPr>
          <w:p w14:paraId="1C216460" w14:textId="77777777" w:rsidR="0021191B" w:rsidRDefault="00145125">
            <w:pPr>
              <w:rPr>
                <w:sz w:val="18"/>
                <w:szCs w:val="18"/>
              </w:rPr>
            </w:pPr>
            <w:r>
              <w:rPr>
                <w:rFonts w:eastAsia="SimSun"/>
                <w:lang w:eastAsia="zh-CN"/>
              </w:rPr>
              <w:t>A special state of the SFI structure can be introduced to indicate the LBT failed cell.</w:t>
            </w:r>
          </w:p>
        </w:tc>
      </w:tr>
      <w:tr w:rsidR="0021191B" w14:paraId="1C216464" w14:textId="77777777" w:rsidTr="007D234D">
        <w:tc>
          <w:tcPr>
            <w:tcW w:w="2405" w:type="dxa"/>
          </w:tcPr>
          <w:p w14:paraId="1C216462" w14:textId="77777777" w:rsidR="0021191B" w:rsidRDefault="00145125">
            <w:pPr>
              <w:rPr>
                <w:b/>
              </w:rPr>
            </w:pPr>
            <w:r>
              <w:rPr>
                <w:b/>
              </w:rPr>
              <w:t>Company</w:t>
            </w:r>
          </w:p>
        </w:tc>
        <w:tc>
          <w:tcPr>
            <w:tcW w:w="6902" w:type="dxa"/>
          </w:tcPr>
          <w:p w14:paraId="1C216463" w14:textId="77777777" w:rsidR="0021191B" w:rsidRDefault="00145125">
            <w:pPr>
              <w:rPr>
                <w:b/>
              </w:rPr>
            </w:pPr>
            <w:r>
              <w:rPr>
                <w:b/>
              </w:rPr>
              <w:t>Comment</w:t>
            </w:r>
          </w:p>
        </w:tc>
      </w:tr>
      <w:tr w:rsidR="0021191B" w14:paraId="1C216467" w14:textId="77777777" w:rsidTr="007D234D">
        <w:tc>
          <w:tcPr>
            <w:tcW w:w="2405" w:type="dxa"/>
          </w:tcPr>
          <w:p w14:paraId="1C216465" w14:textId="77777777" w:rsidR="0021191B" w:rsidRDefault="00145125">
            <w:pPr>
              <w:rPr>
                <w:b/>
              </w:rPr>
            </w:pPr>
            <w:r>
              <w:rPr>
                <w:rFonts w:hint="eastAsia"/>
              </w:rPr>
              <w:t>LG Electronics</w:t>
            </w:r>
          </w:p>
        </w:tc>
        <w:tc>
          <w:tcPr>
            <w:tcW w:w="6902" w:type="dxa"/>
          </w:tcPr>
          <w:p w14:paraId="1C216466" w14:textId="77777777" w:rsidR="0021191B" w:rsidRDefault="00145125">
            <w:pPr>
              <w:rPr>
                <w:b/>
              </w:rPr>
            </w:pPr>
            <w:r>
              <w:rPr>
                <w:rFonts w:hint="eastAsia"/>
              </w:rPr>
              <w:t>In general</w:t>
            </w:r>
            <w:r>
              <w:t>,</w:t>
            </w:r>
            <w:r>
              <w:rPr>
                <w:rFonts w:hint="eastAsia"/>
              </w:rPr>
              <w:t xml:space="preserve"> fine with this proposal, but </w:t>
            </w:r>
            <w:r>
              <w:t>related to Q10.</w:t>
            </w:r>
          </w:p>
        </w:tc>
      </w:tr>
      <w:tr w:rsidR="0021191B" w14:paraId="1C21646A" w14:textId="77777777" w:rsidTr="007D234D">
        <w:tc>
          <w:tcPr>
            <w:tcW w:w="2405" w:type="dxa"/>
          </w:tcPr>
          <w:p w14:paraId="1C216468" w14:textId="77777777" w:rsidR="0021191B" w:rsidRDefault="00145125">
            <w:pPr>
              <w:rPr>
                <w:lang w:eastAsia="zh-CN"/>
              </w:rPr>
            </w:pPr>
            <w:r>
              <w:rPr>
                <w:rFonts w:hint="eastAsia"/>
                <w:lang w:eastAsia="zh-CN"/>
              </w:rPr>
              <w:t>H</w:t>
            </w:r>
            <w:r>
              <w:rPr>
                <w:lang w:eastAsia="zh-CN"/>
              </w:rPr>
              <w:t>uawei, HiSilicon</w:t>
            </w:r>
          </w:p>
        </w:tc>
        <w:tc>
          <w:tcPr>
            <w:tcW w:w="6902" w:type="dxa"/>
          </w:tcPr>
          <w:p w14:paraId="1C216469" w14:textId="77777777" w:rsidR="0021191B" w:rsidRDefault="00145125">
            <w:pPr>
              <w:rPr>
                <w:lang w:eastAsia="zh-CN"/>
              </w:rPr>
            </w:pPr>
            <w:r>
              <w:rPr>
                <w:lang w:eastAsia="zh-CN"/>
              </w:rPr>
              <w:t xml:space="preserve">Not clear the usage. </w:t>
            </w:r>
          </w:p>
        </w:tc>
      </w:tr>
      <w:tr w:rsidR="0021191B" w14:paraId="1C21646D" w14:textId="77777777" w:rsidTr="007D234D">
        <w:tc>
          <w:tcPr>
            <w:tcW w:w="2405" w:type="dxa"/>
          </w:tcPr>
          <w:p w14:paraId="1C21646B" w14:textId="77777777" w:rsidR="0021191B" w:rsidRDefault="00145125">
            <w:pPr>
              <w:rPr>
                <w:lang w:eastAsia="zh-CN"/>
              </w:rPr>
            </w:pPr>
            <w:r>
              <w:t>MediaTek</w:t>
            </w:r>
          </w:p>
        </w:tc>
        <w:tc>
          <w:tcPr>
            <w:tcW w:w="6902" w:type="dxa"/>
          </w:tcPr>
          <w:p w14:paraId="1C21646C" w14:textId="77777777" w:rsidR="0021191B" w:rsidRDefault="00145125">
            <w:pPr>
              <w:rPr>
                <w:lang w:eastAsia="zh-CN"/>
              </w:rPr>
            </w:pPr>
            <w:r>
              <w:t>It is related to Q9/Q10.</w:t>
            </w:r>
          </w:p>
        </w:tc>
      </w:tr>
      <w:tr w:rsidR="0021191B" w14:paraId="1C216470" w14:textId="77777777" w:rsidTr="007D234D">
        <w:tc>
          <w:tcPr>
            <w:tcW w:w="2405" w:type="dxa"/>
          </w:tcPr>
          <w:p w14:paraId="1C21646E" w14:textId="77777777" w:rsidR="0021191B" w:rsidRDefault="00145125">
            <w:r>
              <w:rPr>
                <w:rFonts w:hint="eastAsia"/>
                <w:lang w:eastAsia="zh-CN"/>
              </w:rPr>
              <w:t>ZTE, Sanechips</w:t>
            </w:r>
          </w:p>
        </w:tc>
        <w:tc>
          <w:tcPr>
            <w:tcW w:w="6902" w:type="dxa"/>
          </w:tcPr>
          <w:p w14:paraId="1C21646F" w14:textId="77777777" w:rsidR="0021191B" w:rsidRDefault="00145125">
            <w:r>
              <w:rPr>
                <w:rFonts w:hint="eastAsia"/>
                <w:lang w:eastAsia="zh-CN"/>
              </w:rPr>
              <w:t>I don</w:t>
            </w:r>
            <w:r>
              <w:rPr>
                <w:lang w:eastAsia="zh-CN"/>
              </w:rPr>
              <w:t>’</w:t>
            </w:r>
            <w:r>
              <w:rPr>
                <w:rFonts w:hint="eastAsia"/>
                <w:lang w:eastAsia="zh-CN"/>
              </w:rPr>
              <w:t>t agree with this proposal. Considering the following reason: if LBT failed, how to indicate it by using DCI2_0. besides, even if LBT failure, UE can also always blind detect the DL signal/channel.</w:t>
            </w:r>
          </w:p>
        </w:tc>
      </w:tr>
      <w:tr w:rsidR="00F30A70" w14:paraId="61370941" w14:textId="77777777" w:rsidTr="007D234D">
        <w:tc>
          <w:tcPr>
            <w:tcW w:w="2405" w:type="dxa"/>
          </w:tcPr>
          <w:p w14:paraId="73100A27" w14:textId="2D734AEE" w:rsidR="00F30A70" w:rsidRPr="00E17BAB" w:rsidRDefault="00F30A70" w:rsidP="00F30A70">
            <w:pPr>
              <w:rPr>
                <w:lang w:eastAsia="zh-CN"/>
              </w:rPr>
            </w:pPr>
            <w:r w:rsidRPr="00E17BAB">
              <w:t>Nokia, NSB</w:t>
            </w:r>
          </w:p>
        </w:tc>
        <w:tc>
          <w:tcPr>
            <w:tcW w:w="6902" w:type="dxa"/>
          </w:tcPr>
          <w:p w14:paraId="49627533" w14:textId="364EA8EF" w:rsidR="00F30A70" w:rsidRDefault="00F30A70" w:rsidP="00F30A70">
            <w:pPr>
              <w:rPr>
                <w:lang w:eastAsia="zh-CN"/>
              </w:rPr>
            </w:pPr>
            <w:r>
              <w:rPr>
                <w:bCs/>
              </w:rPr>
              <w:t>Sounds reasonable, such entry would correspond to 0 symbols indicated in COT-length, similarly as suggested in Q9.</w:t>
            </w:r>
          </w:p>
        </w:tc>
      </w:tr>
      <w:tr w:rsidR="00824B5A" w14:paraId="0935E546" w14:textId="77777777" w:rsidTr="007D234D">
        <w:tc>
          <w:tcPr>
            <w:tcW w:w="2405" w:type="dxa"/>
          </w:tcPr>
          <w:p w14:paraId="3B96DB8C" w14:textId="6D7B561D" w:rsidR="00824B5A" w:rsidRPr="00824B5A" w:rsidRDefault="00824B5A" w:rsidP="00F30A70">
            <w:pPr>
              <w:rPr>
                <w:bCs/>
              </w:rPr>
            </w:pPr>
            <w:r w:rsidRPr="00824B5A">
              <w:rPr>
                <w:bCs/>
              </w:rPr>
              <w:lastRenderedPageBreak/>
              <w:t>Qualcomm</w:t>
            </w:r>
          </w:p>
        </w:tc>
        <w:tc>
          <w:tcPr>
            <w:tcW w:w="6902" w:type="dxa"/>
          </w:tcPr>
          <w:p w14:paraId="25715E28" w14:textId="58FFE38B" w:rsidR="00824B5A" w:rsidRDefault="00824B5A" w:rsidP="00F30A70">
            <w:pPr>
              <w:rPr>
                <w:bCs/>
              </w:rPr>
            </w:pPr>
            <w:r>
              <w:rPr>
                <w:bCs/>
              </w:rPr>
              <w:t>We interpret the proposal as, if COT-SI of multiple cells are configured in the same DCI 2_0 (with cross carrier indication, say even in the licensed band), and some cells pass LBT and some cells are not, need to be able to indicate some cells are not in COT. Therefore, in the COT duration field, may need to reserve a combination indicating “not in COT”. We agree with the proposal, but instead of saying “LBT failure”, might be more accurate to say “Not in COT”. May be able to use COT duration 0 for that purpose.</w:t>
            </w:r>
          </w:p>
        </w:tc>
      </w:tr>
      <w:tr w:rsidR="00E62959" w14:paraId="00D41C97" w14:textId="77777777" w:rsidTr="007D234D">
        <w:tc>
          <w:tcPr>
            <w:tcW w:w="2405" w:type="dxa"/>
          </w:tcPr>
          <w:p w14:paraId="73D1570B" w14:textId="01DE5CA7" w:rsidR="00E62959" w:rsidRPr="00E62959" w:rsidRDefault="00E62959" w:rsidP="00F30A70">
            <w:pPr>
              <w:rPr>
                <w:rFonts w:eastAsia="Malgun Gothic"/>
                <w:bCs/>
                <w:lang w:eastAsia="ko-KR"/>
              </w:rPr>
            </w:pPr>
            <w:r>
              <w:rPr>
                <w:rFonts w:eastAsia="Malgun Gothic" w:hint="eastAsia"/>
                <w:bCs/>
                <w:lang w:eastAsia="ko-KR"/>
              </w:rPr>
              <w:t>Samsung</w:t>
            </w:r>
          </w:p>
        </w:tc>
        <w:tc>
          <w:tcPr>
            <w:tcW w:w="6902" w:type="dxa"/>
          </w:tcPr>
          <w:p w14:paraId="41053BCE" w14:textId="4501E6CC" w:rsidR="00E62959" w:rsidRPr="00E62959" w:rsidRDefault="00E62959" w:rsidP="00C87618">
            <w:pPr>
              <w:rPr>
                <w:rFonts w:eastAsia="Malgun Gothic"/>
                <w:bCs/>
                <w:lang w:eastAsia="ko-KR"/>
              </w:rPr>
            </w:pPr>
            <w:r>
              <w:rPr>
                <w:rFonts w:eastAsia="Malgun Gothic" w:hint="eastAsia"/>
                <w:bCs/>
                <w:lang w:eastAsia="ko-KR"/>
              </w:rPr>
              <w:t>Agree in principle.</w:t>
            </w:r>
            <w:r>
              <w:rPr>
                <w:rFonts w:eastAsia="Malgun Gothic"/>
                <w:bCs/>
                <w:lang w:eastAsia="ko-KR"/>
              </w:rPr>
              <w:t xml:space="preserve"> We think this is necessary when 2_0 indicates SFI for multiple cells</w:t>
            </w:r>
            <w:r w:rsidR="00C87618">
              <w:rPr>
                <w:rFonts w:eastAsia="Malgun Gothic"/>
                <w:bCs/>
                <w:lang w:eastAsia="ko-KR"/>
              </w:rPr>
              <w:t xml:space="preserve"> while a part of cells are not available to access the channel</w:t>
            </w:r>
            <w:r>
              <w:rPr>
                <w:rFonts w:eastAsia="Malgun Gothic"/>
                <w:bCs/>
                <w:lang w:eastAsia="ko-KR"/>
              </w:rPr>
              <w:t>.</w:t>
            </w:r>
          </w:p>
        </w:tc>
      </w:tr>
      <w:tr w:rsidR="007D234D" w14:paraId="6E632B0B" w14:textId="77777777" w:rsidTr="007D234D">
        <w:tc>
          <w:tcPr>
            <w:tcW w:w="2405" w:type="dxa"/>
          </w:tcPr>
          <w:p w14:paraId="4DEA0ED0" w14:textId="77777777" w:rsidR="007D234D" w:rsidRDefault="007D234D" w:rsidP="00C82CC7">
            <w:pPr>
              <w:rPr>
                <w:lang w:eastAsia="zh-CN"/>
              </w:rPr>
            </w:pPr>
            <w:r>
              <w:rPr>
                <w:rFonts w:hint="eastAsia"/>
                <w:lang w:eastAsia="zh-CN"/>
              </w:rPr>
              <w:t>v</w:t>
            </w:r>
            <w:r>
              <w:rPr>
                <w:lang w:eastAsia="zh-CN"/>
              </w:rPr>
              <w:t>ivo</w:t>
            </w:r>
          </w:p>
        </w:tc>
        <w:tc>
          <w:tcPr>
            <w:tcW w:w="6902" w:type="dxa"/>
          </w:tcPr>
          <w:p w14:paraId="27471E53" w14:textId="723771E0" w:rsidR="007D234D" w:rsidRDefault="007D234D" w:rsidP="00C82CC7">
            <w:pPr>
              <w:rPr>
                <w:lang w:eastAsia="zh-CN"/>
              </w:rPr>
            </w:pPr>
            <w:r>
              <w:rPr>
                <w:rFonts w:hint="eastAsia"/>
                <w:lang w:eastAsia="zh-CN"/>
              </w:rPr>
              <w:t>S</w:t>
            </w:r>
            <w:r>
              <w:rPr>
                <w:lang w:eastAsia="zh-CN"/>
              </w:rPr>
              <w:t xml:space="preserve">uggest to be discussed together with Q6, Q9 and Q10 as one issue. Fine with indicating the LBT failed cell but we don’t agree to introduce a special state of the SFI since it is better to modify the existing field in NR Rel15 for new independent R16 feature. COT duration 0 indication for this purpose is OK. </w:t>
            </w:r>
          </w:p>
        </w:tc>
      </w:tr>
      <w:tr w:rsidR="00730B3F" w14:paraId="460EB542" w14:textId="77777777" w:rsidTr="007D234D">
        <w:tc>
          <w:tcPr>
            <w:tcW w:w="2405" w:type="dxa"/>
          </w:tcPr>
          <w:p w14:paraId="51B9D412" w14:textId="1B6973DF" w:rsidR="00730B3F" w:rsidRDefault="00730B3F" w:rsidP="00C82CC7">
            <w:pPr>
              <w:rPr>
                <w:lang w:eastAsia="zh-CN"/>
              </w:rPr>
            </w:pPr>
            <w:r>
              <w:rPr>
                <w:lang w:eastAsia="zh-CN"/>
              </w:rPr>
              <w:t>Panasonic</w:t>
            </w:r>
          </w:p>
        </w:tc>
        <w:tc>
          <w:tcPr>
            <w:tcW w:w="6902" w:type="dxa"/>
          </w:tcPr>
          <w:p w14:paraId="61098A62" w14:textId="7B1DAB1B" w:rsidR="00730B3F" w:rsidRDefault="00730B3F" w:rsidP="00C82CC7">
            <w:pPr>
              <w:rPr>
                <w:lang w:eastAsia="zh-CN"/>
              </w:rPr>
            </w:pPr>
            <w:r>
              <w:rPr>
                <w:lang w:eastAsia="zh-CN"/>
              </w:rPr>
              <w:t xml:space="preserve">The merit should be further clarified. </w:t>
            </w:r>
            <w:r w:rsidR="0087450B">
              <w:rPr>
                <w:lang w:eastAsia="zh-CN"/>
              </w:rPr>
              <w:t>If all RB sets of one cell are indicated as unavailable, does it mean the same as the cell has failed LBT or “not in COT”? Why a special state is needed?</w:t>
            </w:r>
          </w:p>
        </w:tc>
      </w:tr>
      <w:tr w:rsidR="001E6182" w14:paraId="087DF7A8" w14:textId="77777777" w:rsidTr="007D234D">
        <w:tc>
          <w:tcPr>
            <w:tcW w:w="2405" w:type="dxa"/>
          </w:tcPr>
          <w:p w14:paraId="748EDFC0" w14:textId="63929297" w:rsidR="001E6182" w:rsidRDefault="001E6182" w:rsidP="00C82CC7">
            <w:pPr>
              <w:rPr>
                <w:lang w:eastAsia="zh-CN"/>
              </w:rPr>
            </w:pPr>
            <w:r>
              <w:rPr>
                <w:rFonts w:hint="eastAsia"/>
                <w:lang w:eastAsia="zh-CN"/>
              </w:rPr>
              <w:t>Spreadtrum</w:t>
            </w:r>
          </w:p>
        </w:tc>
        <w:tc>
          <w:tcPr>
            <w:tcW w:w="6902" w:type="dxa"/>
          </w:tcPr>
          <w:p w14:paraId="282AAEBB" w14:textId="0B84C9D7" w:rsidR="001E6182" w:rsidRDefault="005B39BE" w:rsidP="00C82CC7">
            <w:pPr>
              <w:rPr>
                <w:lang w:eastAsia="zh-CN"/>
              </w:rPr>
            </w:pPr>
            <w:r>
              <w:rPr>
                <w:lang w:eastAsia="zh-CN"/>
              </w:rPr>
              <w:t>A</w:t>
            </w:r>
            <w:r>
              <w:rPr>
                <w:rFonts w:hint="eastAsia"/>
                <w:lang w:eastAsia="zh-CN"/>
              </w:rPr>
              <w:t xml:space="preserve">gree </w:t>
            </w:r>
            <w:r>
              <w:rPr>
                <w:lang w:eastAsia="zh-CN"/>
              </w:rPr>
              <w:t>with the proposal.</w:t>
            </w:r>
          </w:p>
        </w:tc>
      </w:tr>
      <w:tr w:rsidR="0086726E" w14:paraId="2015C60D" w14:textId="77777777" w:rsidTr="007D234D">
        <w:tc>
          <w:tcPr>
            <w:tcW w:w="2405" w:type="dxa"/>
          </w:tcPr>
          <w:p w14:paraId="328DC79A" w14:textId="69DFEAB3" w:rsidR="0086726E" w:rsidRDefault="0086726E" w:rsidP="0086726E">
            <w:pPr>
              <w:rPr>
                <w:lang w:eastAsia="zh-CN"/>
              </w:rPr>
            </w:pPr>
            <w:r>
              <w:rPr>
                <w:rFonts w:hint="eastAsia"/>
                <w:bCs/>
              </w:rPr>
              <w:t>S</w:t>
            </w:r>
            <w:r>
              <w:rPr>
                <w:bCs/>
              </w:rPr>
              <w:t>harp</w:t>
            </w:r>
          </w:p>
        </w:tc>
        <w:tc>
          <w:tcPr>
            <w:tcW w:w="6902" w:type="dxa"/>
          </w:tcPr>
          <w:p w14:paraId="042F27C8" w14:textId="4E3BD78D" w:rsidR="0086726E" w:rsidRDefault="0086726E" w:rsidP="0086726E">
            <w:pPr>
              <w:rPr>
                <w:lang w:eastAsia="zh-CN"/>
              </w:rPr>
            </w:pPr>
            <w:r>
              <w:rPr>
                <w:bCs/>
              </w:rPr>
              <w:t>Generally fine.</w:t>
            </w:r>
          </w:p>
        </w:tc>
      </w:tr>
      <w:tr w:rsidR="00540D51" w14:paraId="71FFCCBD" w14:textId="77777777" w:rsidTr="007D234D">
        <w:tc>
          <w:tcPr>
            <w:tcW w:w="2405" w:type="dxa"/>
          </w:tcPr>
          <w:p w14:paraId="4BF991B3" w14:textId="151142BC" w:rsidR="00540D51" w:rsidRDefault="00540D51" w:rsidP="0086726E">
            <w:pPr>
              <w:rPr>
                <w:bCs/>
              </w:rPr>
            </w:pPr>
            <w:r>
              <w:rPr>
                <w:bCs/>
              </w:rPr>
              <w:t>Ericsson</w:t>
            </w:r>
          </w:p>
        </w:tc>
        <w:tc>
          <w:tcPr>
            <w:tcW w:w="6902" w:type="dxa"/>
          </w:tcPr>
          <w:p w14:paraId="4057590B" w14:textId="27D5D690" w:rsidR="00540D51" w:rsidRDefault="00540D51" w:rsidP="0086726E">
            <w:pPr>
              <w:rPr>
                <w:bCs/>
              </w:rPr>
            </w:pPr>
            <w:r w:rsidRPr="00540D51">
              <w:rPr>
                <w:bCs/>
              </w:rPr>
              <w:t>There is no need for this, the mechanism is already in place for this by “available RB-sets”, and “available RB-sets” is indicated per cell.</w:t>
            </w:r>
          </w:p>
        </w:tc>
      </w:tr>
      <w:tr w:rsidR="00C82CC7" w14:paraId="63E6285D" w14:textId="77777777" w:rsidTr="007D234D">
        <w:tc>
          <w:tcPr>
            <w:tcW w:w="2405" w:type="dxa"/>
          </w:tcPr>
          <w:p w14:paraId="55F668F7" w14:textId="47A80C89" w:rsidR="00C82CC7" w:rsidRPr="00C82CC7" w:rsidRDefault="00C82CC7" w:rsidP="0086726E">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6925A2DF" w14:textId="7B7F05CB" w:rsidR="00C82CC7" w:rsidRPr="00C82CC7" w:rsidRDefault="005C4EA6" w:rsidP="0086726E">
            <w:pPr>
              <w:rPr>
                <w:rFonts w:eastAsia="Malgun Gothic"/>
                <w:bCs/>
                <w:lang w:eastAsia="ko-KR"/>
              </w:rPr>
            </w:pPr>
            <w:r>
              <w:rPr>
                <w:rFonts w:eastAsia="Malgun Gothic"/>
                <w:bCs/>
                <w:lang w:eastAsia="ko-KR"/>
              </w:rPr>
              <w:t>Share the view with Panasonic and Ericsson. Motivation is not clear to us.</w:t>
            </w:r>
          </w:p>
        </w:tc>
      </w:tr>
      <w:tr w:rsidR="00FD3C65" w14:paraId="5842F290" w14:textId="77777777" w:rsidTr="007D234D">
        <w:tc>
          <w:tcPr>
            <w:tcW w:w="2405" w:type="dxa"/>
          </w:tcPr>
          <w:p w14:paraId="74300C3C" w14:textId="44AD349C" w:rsidR="00FD3C65" w:rsidRDefault="00FD3C65" w:rsidP="00FD3C65">
            <w:pPr>
              <w:rPr>
                <w:rFonts w:eastAsia="Malgun Gothic"/>
                <w:bCs/>
                <w:lang w:eastAsia="ko-KR"/>
              </w:rPr>
            </w:pPr>
            <w:r>
              <w:rPr>
                <w:rFonts w:hint="eastAsia"/>
                <w:b/>
              </w:rPr>
              <w:t>OPPO</w:t>
            </w:r>
          </w:p>
        </w:tc>
        <w:tc>
          <w:tcPr>
            <w:tcW w:w="6902" w:type="dxa"/>
          </w:tcPr>
          <w:p w14:paraId="43C80C4E" w14:textId="77777777" w:rsidR="00FD3C65" w:rsidRDefault="00FD3C65" w:rsidP="00FD3C65">
            <w:pPr>
              <w:rPr>
                <w:bCs/>
              </w:rPr>
            </w:pPr>
            <w:r>
              <w:rPr>
                <w:bCs/>
              </w:rPr>
              <w:t xml:space="preserve">@Nokia, we agree that it is similar to Q9, and Q7 picks a different flavor. We can discuss together with Q9. </w:t>
            </w:r>
          </w:p>
          <w:p w14:paraId="72523EDF" w14:textId="6C8CEFB0" w:rsidR="00FD3C65" w:rsidRDefault="00FD3C65" w:rsidP="00FD3C65">
            <w:pPr>
              <w:rPr>
                <w:rFonts w:eastAsia="Malgun Gothic"/>
                <w:bCs/>
                <w:lang w:eastAsia="ko-KR"/>
              </w:rPr>
            </w:pPr>
            <w:r>
              <w:rPr>
                <w:bCs/>
              </w:rPr>
              <w:t xml:space="preserve">@Huawei, ZTE: the usage here is to use a special pattern of </w:t>
            </w:r>
            <w:r>
              <w:rPr>
                <w:rFonts w:eastAsia="Malgun Gothic"/>
                <w:lang w:eastAsia="ko-KR"/>
              </w:rPr>
              <w:t xml:space="preserve">available RB set indicator, e.g. all ‘1’ or all ‘0’ to reflect the beginning of COT as the LBT outcome was not ready while gNB was preparing the PDCCH. Then a SFI special value will give the LBT outcome of all ‘1’ or all ‘0’ </w:t>
            </w:r>
          </w:p>
        </w:tc>
      </w:tr>
    </w:tbl>
    <w:p w14:paraId="1C216471" w14:textId="77777777" w:rsidR="0021191B" w:rsidRDefault="0021191B">
      <w:pPr>
        <w:rPr>
          <w:b/>
        </w:rPr>
      </w:pPr>
    </w:p>
    <w:p w14:paraId="1C216472" w14:textId="77777777" w:rsidR="0021191B" w:rsidRDefault="00145125">
      <w:pPr>
        <w:pStyle w:val="Heading2"/>
      </w:pPr>
      <w:r>
        <w:t>Indication of available LBT bandwidth</w:t>
      </w:r>
    </w:p>
    <w:p w14:paraId="1C216473" w14:textId="77777777" w:rsidR="0021191B" w:rsidRDefault="00145125">
      <w:pPr>
        <w:rPr>
          <w:b/>
        </w:rPr>
      </w:pPr>
      <w:r>
        <w:rPr>
          <w:b/>
        </w:rPr>
        <w:t>Q8: Do you agree on proposal by Nokia (quoted below)</w:t>
      </w:r>
    </w:p>
    <w:tbl>
      <w:tblPr>
        <w:tblStyle w:val="TableGrid"/>
        <w:tblW w:w="9307" w:type="dxa"/>
        <w:tblLayout w:type="fixed"/>
        <w:tblLook w:val="04A0" w:firstRow="1" w:lastRow="0" w:firstColumn="1" w:lastColumn="0" w:noHBand="0" w:noVBand="1"/>
      </w:tblPr>
      <w:tblGrid>
        <w:gridCol w:w="2405"/>
        <w:gridCol w:w="6902"/>
      </w:tblGrid>
      <w:tr w:rsidR="0021191B" w14:paraId="1C216475" w14:textId="77777777" w:rsidTr="007D234D">
        <w:tc>
          <w:tcPr>
            <w:tcW w:w="9307" w:type="dxa"/>
            <w:gridSpan w:val="2"/>
          </w:tcPr>
          <w:p w14:paraId="1C216474" w14:textId="77777777" w:rsidR="0021191B" w:rsidRDefault="00145125">
            <w:pPr>
              <w:rPr>
                <w:sz w:val="18"/>
                <w:szCs w:val="18"/>
              </w:rPr>
            </w:pPr>
            <w:r>
              <w:rPr>
                <w:rFonts w:eastAsia="SimSun"/>
                <w:lang w:eastAsia="zh-CN"/>
              </w:rPr>
              <w:t>gNB configures positionInDCI, servingCellId. The bitmap size corresponds to number of RB-sets on a carrier.</w:t>
            </w:r>
          </w:p>
        </w:tc>
      </w:tr>
      <w:tr w:rsidR="0021191B" w14:paraId="1C216478" w14:textId="77777777" w:rsidTr="007D234D">
        <w:tc>
          <w:tcPr>
            <w:tcW w:w="2405" w:type="dxa"/>
          </w:tcPr>
          <w:p w14:paraId="1C216476" w14:textId="77777777" w:rsidR="0021191B" w:rsidRDefault="00145125">
            <w:pPr>
              <w:rPr>
                <w:b/>
              </w:rPr>
            </w:pPr>
            <w:r>
              <w:rPr>
                <w:b/>
              </w:rPr>
              <w:t>Company</w:t>
            </w:r>
          </w:p>
        </w:tc>
        <w:tc>
          <w:tcPr>
            <w:tcW w:w="6902" w:type="dxa"/>
          </w:tcPr>
          <w:p w14:paraId="1C216477" w14:textId="77777777" w:rsidR="0021191B" w:rsidRDefault="00145125">
            <w:pPr>
              <w:rPr>
                <w:b/>
              </w:rPr>
            </w:pPr>
            <w:r>
              <w:rPr>
                <w:b/>
              </w:rPr>
              <w:t>Comment</w:t>
            </w:r>
          </w:p>
        </w:tc>
      </w:tr>
      <w:tr w:rsidR="0021191B" w14:paraId="1C21647B" w14:textId="77777777" w:rsidTr="007D234D">
        <w:tc>
          <w:tcPr>
            <w:tcW w:w="2405" w:type="dxa"/>
          </w:tcPr>
          <w:p w14:paraId="1C216479" w14:textId="77777777" w:rsidR="0021191B" w:rsidRDefault="00145125">
            <w:r>
              <w:rPr>
                <w:rFonts w:hint="eastAsia"/>
              </w:rPr>
              <w:t>LG Electronics</w:t>
            </w:r>
          </w:p>
        </w:tc>
        <w:tc>
          <w:tcPr>
            <w:tcW w:w="6902" w:type="dxa"/>
          </w:tcPr>
          <w:p w14:paraId="1C21647A" w14:textId="77777777" w:rsidR="0021191B" w:rsidRDefault="00145125">
            <w:r>
              <w:rPr>
                <w:rFonts w:hint="eastAsia"/>
              </w:rPr>
              <w:t>Agree</w:t>
            </w:r>
          </w:p>
        </w:tc>
      </w:tr>
      <w:tr w:rsidR="0021191B" w14:paraId="1C21647F" w14:textId="77777777" w:rsidTr="007D234D">
        <w:tc>
          <w:tcPr>
            <w:tcW w:w="2405" w:type="dxa"/>
          </w:tcPr>
          <w:p w14:paraId="1C21647C" w14:textId="77777777" w:rsidR="0021191B" w:rsidRDefault="00145125">
            <w:pPr>
              <w:rPr>
                <w:lang w:eastAsia="zh-CN"/>
              </w:rPr>
            </w:pPr>
            <w:r>
              <w:rPr>
                <w:rFonts w:hint="eastAsia"/>
                <w:lang w:eastAsia="zh-CN"/>
              </w:rPr>
              <w:t>H</w:t>
            </w:r>
            <w:r>
              <w:rPr>
                <w:lang w:eastAsia="zh-CN"/>
              </w:rPr>
              <w:t>uawei, HiSilicon</w:t>
            </w:r>
          </w:p>
        </w:tc>
        <w:tc>
          <w:tcPr>
            <w:tcW w:w="6902" w:type="dxa"/>
          </w:tcPr>
          <w:p w14:paraId="1C21647D" w14:textId="77777777" w:rsidR="0021191B" w:rsidRDefault="00145125">
            <w:pPr>
              <w:rPr>
                <w:rFonts w:eastAsia="SimSun"/>
                <w:lang w:eastAsia="zh-CN"/>
              </w:rPr>
            </w:pPr>
            <w:r>
              <w:rPr>
                <w:lang w:eastAsia="zh-CN"/>
              </w:rPr>
              <w:t>Fine with “</w:t>
            </w:r>
            <w:r>
              <w:rPr>
                <w:rFonts w:eastAsia="SimSun"/>
                <w:lang w:eastAsia="zh-CN"/>
              </w:rPr>
              <w:t xml:space="preserve">positionInDCI”. </w:t>
            </w:r>
          </w:p>
          <w:p w14:paraId="1C21647E" w14:textId="77777777" w:rsidR="0021191B" w:rsidRDefault="00145125">
            <w:pPr>
              <w:rPr>
                <w:lang w:eastAsia="zh-CN"/>
              </w:rPr>
            </w:pPr>
            <w:r>
              <w:rPr>
                <w:rFonts w:eastAsia="SimSun"/>
                <w:lang w:eastAsia="zh-CN"/>
              </w:rPr>
              <w:t xml:space="preserve">As for “servingCellId”, it is not clear whether </w:t>
            </w:r>
            <w:r>
              <w:rPr>
                <w:i/>
              </w:rPr>
              <w:t>availableRB-setPerCell-r16</w:t>
            </w:r>
            <w:r>
              <w:t xml:space="preserve"> is configured individually or together “</w:t>
            </w:r>
            <w:r>
              <w:rPr>
                <w:i/>
                <w:lang w:val="en-GB"/>
              </w:rPr>
              <w:t>SlotFormatCombinationsPerCell</w:t>
            </w:r>
            <w:r>
              <w:t>”. “</w:t>
            </w:r>
            <w:r>
              <w:rPr>
                <w:rFonts w:eastAsia="SimSun"/>
                <w:lang w:eastAsia="zh-CN"/>
              </w:rPr>
              <w:t xml:space="preserve">servingCellId” can be shared by multiple fields such as SFI, COT duration. RAN2 should make decision. </w:t>
            </w:r>
            <w:r>
              <w:t xml:space="preserve"> </w:t>
            </w:r>
          </w:p>
        </w:tc>
      </w:tr>
      <w:tr w:rsidR="0021191B" w14:paraId="1C216482" w14:textId="77777777" w:rsidTr="007D234D">
        <w:tc>
          <w:tcPr>
            <w:tcW w:w="2405" w:type="dxa"/>
          </w:tcPr>
          <w:p w14:paraId="1C216480" w14:textId="77777777" w:rsidR="0021191B" w:rsidRDefault="00145125">
            <w:pPr>
              <w:rPr>
                <w:lang w:eastAsia="zh-CN"/>
              </w:rPr>
            </w:pPr>
            <w:r>
              <w:t>MediaTek</w:t>
            </w:r>
          </w:p>
        </w:tc>
        <w:tc>
          <w:tcPr>
            <w:tcW w:w="6902" w:type="dxa"/>
          </w:tcPr>
          <w:p w14:paraId="1C216481" w14:textId="77777777" w:rsidR="0021191B" w:rsidRDefault="00145125">
            <w:pPr>
              <w:rPr>
                <w:lang w:eastAsia="zh-CN"/>
              </w:rPr>
            </w:pPr>
            <w:r>
              <w:t>Agree</w:t>
            </w:r>
          </w:p>
        </w:tc>
      </w:tr>
      <w:tr w:rsidR="0021191B" w14:paraId="1C216485" w14:textId="77777777" w:rsidTr="007D234D">
        <w:tc>
          <w:tcPr>
            <w:tcW w:w="2405" w:type="dxa"/>
          </w:tcPr>
          <w:p w14:paraId="1C216483" w14:textId="77777777" w:rsidR="0021191B" w:rsidRDefault="00145125">
            <w:r>
              <w:rPr>
                <w:rFonts w:hint="eastAsia"/>
                <w:lang w:eastAsia="zh-CN"/>
              </w:rPr>
              <w:lastRenderedPageBreak/>
              <w:t>ZTE, Sanechips</w:t>
            </w:r>
          </w:p>
        </w:tc>
        <w:tc>
          <w:tcPr>
            <w:tcW w:w="6902" w:type="dxa"/>
          </w:tcPr>
          <w:p w14:paraId="1C216484" w14:textId="77777777" w:rsidR="0021191B" w:rsidRDefault="00145125">
            <w:r>
              <w:rPr>
                <w:rFonts w:hint="eastAsia"/>
                <w:lang w:eastAsia="zh-CN"/>
              </w:rPr>
              <w:t>Agree</w:t>
            </w:r>
          </w:p>
        </w:tc>
      </w:tr>
      <w:tr w:rsidR="00F30A70" w14:paraId="62FAC06E" w14:textId="77777777" w:rsidTr="007D234D">
        <w:tc>
          <w:tcPr>
            <w:tcW w:w="2405" w:type="dxa"/>
          </w:tcPr>
          <w:p w14:paraId="2F46F659" w14:textId="591D7C8E" w:rsidR="00F30A70" w:rsidRPr="00E17BAB" w:rsidRDefault="00F30A70" w:rsidP="00F30A70">
            <w:pPr>
              <w:rPr>
                <w:lang w:eastAsia="zh-CN"/>
              </w:rPr>
            </w:pPr>
            <w:r w:rsidRPr="00E17BAB">
              <w:t>Nokia, NSB</w:t>
            </w:r>
          </w:p>
        </w:tc>
        <w:tc>
          <w:tcPr>
            <w:tcW w:w="6902" w:type="dxa"/>
          </w:tcPr>
          <w:p w14:paraId="50658DB9" w14:textId="5B403E5B" w:rsidR="00F30A70" w:rsidRPr="00E17BAB" w:rsidRDefault="00F30A70" w:rsidP="00F30A70">
            <w:pPr>
              <w:rPr>
                <w:lang w:eastAsia="zh-CN"/>
              </w:rPr>
            </w:pPr>
            <w:r w:rsidRPr="00E17BAB">
              <w:t>agree</w:t>
            </w:r>
          </w:p>
        </w:tc>
      </w:tr>
      <w:tr w:rsidR="00824B5A" w14:paraId="709F5986" w14:textId="77777777" w:rsidTr="007D234D">
        <w:tc>
          <w:tcPr>
            <w:tcW w:w="2405" w:type="dxa"/>
          </w:tcPr>
          <w:p w14:paraId="3D097B55" w14:textId="0BCC41B5" w:rsidR="00824B5A" w:rsidRPr="00824B5A" w:rsidRDefault="00824B5A" w:rsidP="00F30A70">
            <w:pPr>
              <w:rPr>
                <w:bCs/>
              </w:rPr>
            </w:pPr>
            <w:r w:rsidRPr="00824B5A">
              <w:rPr>
                <w:bCs/>
              </w:rPr>
              <w:t>Qualcomm</w:t>
            </w:r>
          </w:p>
        </w:tc>
        <w:tc>
          <w:tcPr>
            <w:tcW w:w="6902" w:type="dxa"/>
          </w:tcPr>
          <w:p w14:paraId="2FCD4365" w14:textId="099D8C34" w:rsidR="00824B5A" w:rsidRPr="00824B5A" w:rsidRDefault="00824B5A" w:rsidP="00F30A70">
            <w:pPr>
              <w:rPr>
                <w:bCs/>
              </w:rPr>
            </w:pPr>
            <w:r w:rsidRPr="00824B5A">
              <w:rPr>
                <w:bCs/>
              </w:rPr>
              <w:t>Agree</w:t>
            </w:r>
          </w:p>
        </w:tc>
      </w:tr>
      <w:tr w:rsidR="00E62959" w14:paraId="6BDB3251" w14:textId="77777777" w:rsidTr="007D234D">
        <w:tc>
          <w:tcPr>
            <w:tcW w:w="2405" w:type="dxa"/>
          </w:tcPr>
          <w:p w14:paraId="7C75C276" w14:textId="619FD12D" w:rsidR="00E62959" w:rsidRPr="00E62959" w:rsidRDefault="00E62959" w:rsidP="00F30A70">
            <w:pPr>
              <w:rPr>
                <w:rFonts w:eastAsia="Malgun Gothic"/>
                <w:bCs/>
                <w:lang w:eastAsia="ko-KR"/>
              </w:rPr>
            </w:pPr>
            <w:r>
              <w:rPr>
                <w:rFonts w:eastAsia="Malgun Gothic" w:hint="eastAsia"/>
                <w:bCs/>
                <w:lang w:eastAsia="ko-KR"/>
              </w:rPr>
              <w:t>Samsung</w:t>
            </w:r>
          </w:p>
        </w:tc>
        <w:tc>
          <w:tcPr>
            <w:tcW w:w="6902" w:type="dxa"/>
          </w:tcPr>
          <w:p w14:paraId="4CB23655" w14:textId="5EC1EAF9" w:rsidR="00E62959" w:rsidRPr="00E62959" w:rsidRDefault="00E62959" w:rsidP="00F30A70">
            <w:pPr>
              <w:rPr>
                <w:rFonts w:eastAsia="Malgun Gothic"/>
                <w:bCs/>
                <w:lang w:eastAsia="ko-KR"/>
              </w:rPr>
            </w:pPr>
            <w:r>
              <w:rPr>
                <w:rFonts w:eastAsia="Malgun Gothic" w:hint="eastAsia"/>
                <w:bCs/>
                <w:lang w:eastAsia="ko-KR"/>
              </w:rPr>
              <w:t>Agree</w:t>
            </w:r>
          </w:p>
        </w:tc>
      </w:tr>
      <w:tr w:rsidR="007D234D" w14:paraId="7E755230" w14:textId="77777777" w:rsidTr="007D234D">
        <w:tc>
          <w:tcPr>
            <w:tcW w:w="2405" w:type="dxa"/>
          </w:tcPr>
          <w:p w14:paraId="354837DE" w14:textId="77777777" w:rsidR="007D234D" w:rsidRDefault="007D234D" w:rsidP="00C82CC7">
            <w:pPr>
              <w:rPr>
                <w:lang w:eastAsia="zh-CN"/>
              </w:rPr>
            </w:pPr>
            <w:r>
              <w:rPr>
                <w:rFonts w:hint="eastAsia"/>
                <w:lang w:eastAsia="zh-CN"/>
              </w:rPr>
              <w:t>v</w:t>
            </w:r>
            <w:r>
              <w:rPr>
                <w:lang w:eastAsia="zh-CN"/>
              </w:rPr>
              <w:t>ivo</w:t>
            </w:r>
          </w:p>
        </w:tc>
        <w:tc>
          <w:tcPr>
            <w:tcW w:w="6902" w:type="dxa"/>
          </w:tcPr>
          <w:p w14:paraId="2E93FD9E" w14:textId="77777777" w:rsidR="007D234D" w:rsidRDefault="007D234D" w:rsidP="00C82CC7">
            <w:pPr>
              <w:rPr>
                <w:lang w:eastAsia="zh-CN"/>
              </w:rPr>
            </w:pPr>
            <w:r>
              <w:rPr>
                <w:rFonts w:hint="eastAsia"/>
                <w:lang w:eastAsia="zh-CN"/>
              </w:rPr>
              <w:t>A</w:t>
            </w:r>
            <w:r>
              <w:rPr>
                <w:lang w:eastAsia="zh-CN"/>
              </w:rPr>
              <w:t>gree</w:t>
            </w:r>
          </w:p>
        </w:tc>
      </w:tr>
      <w:tr w:rsidR="00552F22" w14:paraId="3E5BE148" w14:textId="77777777" w:rsidTr="007D234D">
        <w:tc>
          <w:tcPr>
            <w:tcW w:w="2405" w:type="dxa"/>
          </w:tcPr>
          <w:p w14:paraId="51E4C442" w14:textId="6A6D64F2" w:rsidR="00552F22" w:rsidRDefault="00552F22" w:rsidP="00C82CC7">
            <w:pPr>
              <w:rPr>
                <w:lang w:eastAsia="zh-CN"/>
              </w:rPr>
            </w:pPr>
            <w:r>
              <w:rPr>
                <w:lang w:eastAsia="zh-CN"/>
              </w:rPr>
              <w:t>Intel</w:t>
            </w:r>
          </w:p>
        </w:tc>
        <w:tc>
          <w:tcPr>
            <w:tcW w:w="6902" w:type="dxa"/>
          </w:tcPr>
          <w:p w14:paraId="5049E826" w14:textId="3A227571" w:rsidR="00552F22" w:rsidRDefault="00552F22" w:rsidP="00C82CC7">
            <w:pPr>
              <w:rPr>
                <w:lang w:eastAsia="zh-CN"/>
              </w:rPr>
            </w:pPr>
            <w:r>
              <w:rPr>
                <w:lang w:eastAsia="zh-CN"/>
              </w:rPr>
              <w:t>Agree</w:t>
            </w:r>
          </w:p>
        </w:tc>
      </w:tr>
      <w:tr w:rsidR="00566D3E" w14:paraId="1DC41CA8" w14:textId="77777777" w:rsidTr="007D234D">
        <w:tc>
          <w:tcPr>
            <w:tcW w:w="2405" w:type="dxa"/>
          </w:tcPr>
          <w:p w14:paraId="717C07EF" w14:textId="078C1CC5" w:rsidR="00566D3E" w:rsidRDefault="00566D3E" w:rsidP="00C82CC7">
            <w:pPr>
              <w:rPr>
                <w:lang w:eastAsia="zh-CN"/>
              </w:rPr>
            </w:pPr>
            <w:r>
              <w:rPr>
                <w:rFonts w:hint="eastAsia"/>
                <w:lang w:eastAsia="zh-CN"/>
              </w:rPr>
              <w:t>Spreadtrum</w:t>
            </w:r>
          </w:p>
        </w:tc>
        <w:tc>
          <w:tcPr>
            <w:tcW w:w="6902" w:type="dxa"/>
          </w:tcPr>
          <w:p w14:paraId="3E495163" w14:textId="25386CD6" w:rsidR="00566D3E" w:rsidRDefault="00566D3E" w:rsidP="00C82CC7">
            <w:pPr>
              <w:rPr>
                <w:lang w:eastAsia="zh-CN"/>
              </w:rPr>
            </w:pPr>
            <w:r>
              <w:rPr>
                <w:rFonts w:hint="eastAsia"/>
                <w:lang w:eastAsia="zh-CN"/>
              </w:rPr>
              <w:t>Agree</w:t>
            </w:r>
          </w:p>
        </w:tc>
      </w:tr>
      <w:tr w:rsidR="0086726E" w14:paraId="78573D38" w14:textId="77777777" w:rsidTr="007D234D">
        <w:tc>
          <w:tcPr>
            <w:tcW w:w="2405" w:type="dxa"/>
          </w:tcPr>
          <w:p w14:paraId="630BD0DC" w14:textId="68B376CB" w:rsidR="0086726E" w:rsidRDefault="0086726E" w:rsidP="0086726E">
            <w:pPr>
              <w:rPr>
                <w:lang w:eastAsia="zh-CN"/>
              </w:rPr>
            </w:pPr>
            <w:r>
              <w:rPr>
                <w:rFonts w:hint="eastAsia"/>
                <w:bCs/>
              </w:rPr>
              <w:t>S</w:t>
            </w:r>
            <w:r>
              <w:rPr>
                <w:bCs/>
              </w:rPr>
              <w:t>harp</w:t>
            </w:r>
          </w:p>
        </w:tc>
        <w:tc>
          <w:tcPr>
            <w:tcW w:w="6902" w:type="dxa"/>
          </w:tcPr>
          <w:p w14:paraId="57587A43" w14:textId="47E14142" w:rsidR="0086726E" w:rsidRDefault="0086726E" w:rsidP="0086726E">
            <w:pPr>
              <w:rPr>
                <w:lang w:eastAsia="zh-CN"/>
              </w:rPr>
            </w:pPr>
            <w:r>
              <w:rPr>
                <w:rFonts w:hint="eastAsia"/>
                <w:bCs/>
              </w:rPr>
              <w:t>A</w:t>
            </w:r>
            <w:r>
              <w:rPr>
                <w:bCs/>
              </w:rPr>
              <w:t>gree.</w:t>
            </w:r>
          </w:p>
        </w:tc>
      </w:tr>
      <w:tr w:rsidR="00540D51" w14:paraId="36A39C4E" w14:textId="77777777" w:rsidTr="007D234D">
        <w:tc>
          <w:tcPr>
            <w:tcW w:w="2405" w:type="dxa"/>
          </w:tcPr>
          <w:p w14:paraId="001925FC" w14:textId="5B33AE63" w:rsidR="00540D51" w:rsidRDefault="00540D51" w:rsidP="0086726E">
            <w:pPr>
              <w:rPr>
                <w:bCs/>
              </w:rPr>
            </w:pPr>
            <w:r>
              <w:rPr>
                <w:bCs/>
              </w:rPr>
              <w:t>Ericsson</w:t>
            </w:r>
          </w:p>
        </w:tc>
        <w:tc>
          <w:tcPr>
            <w:tcW w:w="6902" w:type="dxa"/>
          </w:tcPr>
          <w:p w14:paraId="5FD2D789" w14:textId="03AB2F7E" w:rsidR="00540D51" w:rsidRDefault="00540D51" w:rsidP="0086726E">
            <w:pPr>
              <w:rPr>
                <w:bCs/>
              </w:rPr>
            </w:pPr>
            <w:r w:rsidRPr="00540D51">
              <w:rPr>
                <w:bCs/>
              </w:rPr>
              <w:t xml:space="preserve">We are ok with the proposal, as long as it is clear that </w:t>
            </w:r>
            <w:r w:rsidR="00C47883">
              <w:rPr>
                <w:bCs/>
              </w:rPr>
              <w:t xml:space="preserve">for a </w:t>
            </w:r>
            <w:r w:rsidRPr="00540D51">
              <w:rPr>
                <w:bCs/>
              </w:rPr>
              <w:t>carrier with a single LBT bandwidth (20 MHz carrier)</w:t>
            </w:r>
            <w:r w:rsidR="00C47883">
              <w:rPr>
                <w:bCs/>
              </w:rPr>
              <w:t>,</w:t>
            </w:r>
            <w:r w:rsidRPr="00540D51">
              <w:rPr>
                <w:bCs/>
              </w:rPr>
              <w:t xml:space="preserve"> the bitmap size is 1, according RAN1 agreements.</w:t>
            </w:r>
          </w:p>
        </w:tc>
      </w:tr>
      <w:tr w:rsidR="00C82CC7" w14:paraId="170672B4" w14:textId="77777777" w:rsidTr="007D234D">
        <w:tc>
          <w:tcPr>
            <w:tcW w:w="2405" w:type="dxa"/>
          </w:tcPr>
          <w:p w14:paraId="0F9A9579" w14:textId="56F09CDE" w:rsidR="00C82CC7" w:rsidRPr="00C82CC7" w:rsidRDefault="00C82CC7" w:rsidP="0086726E">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38650891" w14:textId="10D50DE6" w:rsidR="00C82CC7" w:rsidRPr="00C82CC7" w:rsidRDefault="00C82CC7" w:rsidP="0086726E">
            <w:pPr>
              <w:rPr>
                <w:rFonts w:eastAsia="Malgun Gothic"/>
                <w:bCs/>
                <w:lang w:eastAsia="ko-KR"/>
              </w:rPr>
            </w:pPr>
            <w:r>
              <w:rPr>
                <w:rFonts w:eastAsia="Malgun Gothic" w:hint="eastAsia"/>
                <w:bCs/>
                <w:lang w:eastAsia="ko-KR"/>
              </w:rPr>
              <w:t>A</w:t>
            </w:r>
            <w:r>
              <w:rPr>
                <w:rFonts w:eastAsia="Malgun Gothic"/>
                <w:bCs/>
                <w:lang w:eastAsia="ko-KR"/>
              </w:rPr>
              <w:t>gree</w:t>
            </w:r>
          </w:p>
        </w:tc>
      </w:tr>
      <w:tr w:rsidR="00FD3C65" w14:paraId="72734E1A" w14:textId="77777777" w:rsidTr="007D234D">
        <w:tc>
          <w:tcPr>
            <w:tcW w:w="2405" w:type="dxa"/>
          </w:tcPr>
          <w:p w14:paraId="13D4D59C" w14:textId="6444D415" w:rsidR="00FD3C65" w:rsidRPr="00E17BAB" w:rsidRDefault="00FD3C65" w:rsidP="00FD3C65">
            <w:pPr>
              <w:rPr>
                <w:rFonts w:eastAsia="Malgun Gothic"/>
                <w:bCs/>
                <w:lang w:eastAsia="ko-KR"/>
              </w:rPr>
            </w:pPr>
            <w:r w:rsidRPr="00E17BAB">
              <w:rPr>
                <w:rFonts w:hint="eastAsia"/>
              </w:rPr>
              <w:t>OPPO</w:t>
            </w:r>
          </w:p>
        </w:tc>
        <w:tc>
          <w:tcPr>
            <w:tcW w:w="6902" w:type="dxa"/>
          </w:tcPr>
          <w:p w14:paraId="6713821C" w14:textId="3F890DF5" w:rsidR="00FD3C65" w:rsidRPr="00E17BAB" w:rsidRDefault="00FD3C65" w:rsidP="00FD3C65">
            <w:pPr>
              <w:rPr>
                <w:rFonts w:eastAsia="Malgun Gothic"/>
                <w:bCs/>
                <w:lang w:eastAsia="ko-KR"/>
              </w:rPr>
            </w:pPr>
            <w:r w:rsidRPr="00E17BAB">
              <w:rPr>
                <w:rFonts w:hint="eastAsia"/>
              </w:rPr>
              <w:t>agree</w:t>
            </w:r>
          </w:p>
        </w:tc>
      </w:tr>
    </w:tbl>
    <w:p w14:paraId="1C216486" w14:textId="77777777" w:rsidR="0021191B" w:rsidRDefault="0021191B">
      <w:pPr>
        <w:rPr>
          <w:lang w:val="en-GB" w:eastAsia="zh-CN"/>
        </w:rPr>
      </w:pPr>
    </w:p>
    <w:p w14:paraId="1C216487" w14:textId="77777777" w:rsidR="0021191B" w:rsidRDefault="00145125">
      <w:pPr>
        <w:rPr>
          <w:b/>
        </w:rPr>
      </w:pPr>
      <w:r>
        <w:rPr>
          <w:b/>
        </w:rPr>
        <w:t>Q9: Do you agree on the proposal by Nokia (quoted below)</w:t>
      </w:r>
    </w:p>
    <w:tbl>
      <w:tblPr>
        <w:tblStyle w:val="TableGrid"/>
        <w:tblW w:w="9307" w:type="dxa"/>
        <w:tblLayout w:type="fixed"/>
        <w:tblLook w:val="04A0" w:firstRow="1" w:lastRow="0" w:firstColumn="1" w:lastColumn="0" w:noHBand="0" w:noVBand="1"/>
      </w:tblPr>
      <w:tblGrid>
        <w:gridCol w:w="2405"/>
        <w:gridCol w:w="6902"/>
      </w:tblGrid>
      <w:tr w:rsidR="0021191B" w14:paraId="1C216489" w14:textId="77777777">
        <w:tc>
          <w:tcPr>
            <w:tcW w:w="9307" w:type="dxa"/>
            <w:gridSpan w:val="2"/>
          </w:tcPr>
          <w:p w14:paraId="1C216488" w14:textId="77777777" w:rsidR="0021191B" w:rsidRDefault="00145125">
            <w:r>
              <w:t>If UE receives indication of CO-DurationPerCell-r16 of zero symbols and availableRB-SetPerCell-r16 indicates bitmap of all zeros, the UE shall assume all RB sets in BWP are available for reception until UE receives next DCI format 2_0.</w:t>
            </w:r>
          </w:p>
        </w:tc>
      </w:tr>
      <w:tr w:rsidR="0021191B" w14:paraId="1C21648C" w14:textId="77777777">
        <w:tc>
          <w:tcPr>
            <w:tcW w:w="2405" w:type="dxa"/>
          </w:tcPr>
          <w:p w14:paraId="1C21648A" w14:textId="77777777" w:rsidR="0021191B" w:rsidRDefault="00145125">
            <w:pPr>
              <w:rPr>
                <w:b/>
              </w:rPr>
            </w:pPr>
            <w:r>
              <w:rPr>
                <w:b/>
              </w:rPr>
              <w:t>Company</w:t>
            </w:r>
          </w:p>
        </w:tc>
        <w:tc>
          <w:tcPr>
            <w:tcW w:w="6902" w:type="dxa"/>
          </w:tcPr>
          <w:p w14:paraId="1C21648B" w14:textId="77777777" w:rsidR="0021191B" w:rsidRDefault="00145125">
            <w:pPr>
              <w:rPr>
                <w:b/>
              </w:rPr>
            </w:pPr>
            <w:r>
              <w:rPr>
                <w:b/>
              </w:rPr>
              <w:t>Comment</w:t>
            </w:r>
          </w:p>
        </w:tc>
      </w:tr>
      <w:tr w:rsidR="0021191B" w14:paraId="1C21648F" w14:textId="77777777">
        <w:tc>
          <w:tcPr>
            <w:tcW w:w="2405" w:type="dxa"/>
          </w:tcPr>
          <w:p w14:paraId="1C21648D" w14:textId="77777777" w:rsidR="0021191B" w:rsidRDefault="00145125">
            <w:r>
              <w:rPr>
                <w:rFonts w:hint="eastAsia"/>
              </w:rPr>
              <w:t>LG Electronics</w:t>
            </w:r>
          </w:p>
        </w:tc>
        <w:tc>
          <w:tcPr>
            <w:tcW w:w="6902" w:type="dxa"/>
          </w:tcPr>
          <w:p w14:paraId="1C21648E" w14:textId="77777777" w:rsidR="0021191B" w:rsidRDefault="00145125">
            <w:pPr>
              <w:rPr>
                <w:rFonts w:eastAsia="Malgun Gothic"/>
                <w:lang w:eastAsia="ko-KR"/>
              </w:rPr>
            </w:pPr>
            <w:r>
              <w:rPr>
                <w:rFonts w:eastAsia="Malgun Gothic" w:hint="eastAsia"/>
                <w:lang w:eastAsia="ko-KR"/>
              </w:rPr>
              <w:t xml:space="preserve">Prefer not to combine </w:t>
            </w:r>
            <w:r>
              <w:t>CO-DurationPerCell-r16 field to indicate the beginning of DL burst, considering the case where CO-DurationPerCell-r16 is not configured, or CO-DurationPerCell-r16 of “non-zero” symbols and availableRB-SetPerCell-r16 indicates bitmap of all zeros can be indicated.</w:t>
            </w:r>
          </w:p>
        </w:tc>
      </w:tr>
      <w:tr w:rsidR="0021191B" w14:paraId="1C216492" w14:textId="77777777">
        <w:tc>
          <w:tcPr>
            <w:tcW w:w="2405" w:type="dxa"/>
          </w:tcPr>
          <w:p w14:paraId="1C216490" w14:textId="77777777" w:rsidR="0021191B" w:rsidRDefault="00145125">
            <w:pPr>
              <w:rPr>
                <w:lang w:eastAsia="zh-CN"/>
              </w:rPr>
            </w:pPr>
            <w:r>
              <w:rPr>
                <w:rFonts w:hint="eastAsia"/>
                <w:lang w:eastAsia="zh-CN"/>
              </w:rPr>
              <w:t>H</w:t>
            </w:r>
            <w:r>
              <w:rPr>
                <w:lang w:eastAsia="zh-CN"/>
              </w:rPr>
              <w:t>uawei, HiSilicon</w:t>
            </w:r>
          </w:p>
        </w:tc>
        <w:tc>
          <w:tcPr>
            <w:tcW w:w="6902" w:type="dxa"/>
          </w:tcPr>
          <w:p w14:paraId="1C216491" w14:textId="77777777" w:rsidR="0021191B" w:rsidRDefault="00145125">
            <w:pPr>
              <w:rPr>
                <w:lang w:eastAsia="zh-CN"/>
              </w:rPr>
            </w:pPr>
            <w:r>
              <w:rPr>
                <w:lang w:eastAsia="zh-CN"/>
              </w:rPr>
              <w:t>Configured COT duration to 0 will impact LBT type switch. It is not preferred.</w:t>
            </w:r>
          </w:p>
        </w:tc>
      </w:tr>
      <w:tr w:rsidR="0021191B" w14:paraId="1C216498" w14:textId="77777777">
        <w:tc>
          <w:tcPr>
            <w:tcW w:w="2405" w:type="dxa"/>
          </w:tcPr>
          <w:p w14:paraId="1C216493" w14:textId="77777777" w:rsidR="0021191B" w:rsidRDefault="00145125">
            <w:pPr>
              <w:rPr>
                <w:lang w:eastAsia="zh-CN"/>
              </w:rPr>
            </w:pPr>
            <w:r>
              <w:t>MediaTek</w:t>
            </w:r>
          </w:p>
        </w:tc>
        <w:tc>
          <w:tcPr>
            <w:tcW w:w="6902" w:type="dxa"/>
          </w:tcPr>
          <w:p w14:paraId="1C216494" w14:textId="77777777" w:rsidR="0021191B" w:rsidRDefault="00145125">
            <w:pPr>
              <w:rPr>
                <w:rFonts w:eastAsia="Malgun Gothic"/>
                <w:lang w:eastAsia="ko-KR"/>
              </w:rPr>
            </w:pPr>
            <w:r>
              <w:rPr>
                <w:rFonts w:eastAsia="Malgun Gothic"/>
                <w:lang w:eastAsia="ko-KR"/>
              </w:rPr>
              <w:t xml:space="preserve">Q6, Q7, Q9, Q10 should be discussed together since all of them are related to handling the unprepared available RB-set information at the beginning of DL transmission burst. </w:t>
            </w:r>
            <w:r>
              <w:rPr>
                <w:rFonts w:eastAsia="Malgun Gothic" w:hint="eastAsia"/>
                <w:lang w:eastAsia="ko-KR"/>
              </w:rPr>
              <w:t>I</w:t>
            </w:r>
            <w:r>
              <w:rPr>
                <w:rFonts w:eastAsia="Malgun Gothic"/>
                <w:lang w:eastAsia="ko-KR"/>
              </w:rPr>
              <w:t>n our understanding, there are two alternatives on the table:</w:t>
            </w:r>
          </w:p>
          <w:p w14:paraId="1C216495" w14:textId="77777777" w:rsidR="0021191B" w:rsidRDefault="00145125">
            <w:pPr>
              <w:rPr>
                <w:rFonts w:eastAsia="Malgun Gothic"/>
                <w:lang w:eastAsia="ko-KR"/>
              </w:rPr>
            </w:pPr>
            <w:r>
              <w:rPr>
                <w:rFonts w:eastAsia="Malgun Gothic"/>
                <w:lang w:eastAsia="ko-KR"/>
              </w:rPr>
              <w:t xml:space="preserve">Alt1 (Nokia, OPPO): Use COT duration indicator providing zero symbols (if </w:t>
            </w:r>
            <w:r>
              <w:rPr>
                <w:rFonts w:eastAsia="Malgun Gothic"/>
                <w:i/>
                <w:lang w:eastAsia="ko-KR"/>
              </w:rPr>
              <w:t>CO-DurationPerCell-r16</w:t>
            </w:r>
            <w:r>
              <w:rPr>
                <w:rFonts w:eastAsia="Malgun Gothic"/>
                <w:lang w:eastAsia="ko-KR"/>
              </w:rPr>
              <w:t xml:space="preserve"> is not configured, use </w:t>
            </w:r>
            <w:r>
              <w:rPr>
                <w:lang w:eastAsia="zh-CN"/>
              </w:rPr>
              <w:t>s</w:t>
            </w:r>
            <w:r>
              <w:rPr>
                <w:rFonts w:hint="eastAsia"/>
                <w:lang w:eastAsia="zh-CN"/>
              </w:rPr>
              <w:t>lot format indicator</w:t>
            </w:r>
            <w:r>
              <w:rPr>
                <w:lang w:eastAsia="zh-CN"/>
              </w:rPr>
              <w:t xml:space="preserve"> providing a special state</w:t>
            </w:r>
            <w:r>
              <w:rPr>
                <w:rFonts w:eastAsia="Malgun Gothic"/>
                <w:lang w:eastAsia="ko-KR"/>
              </w:rPr>
              <w:t xml:space="preserve">) and available RB set indicator providing all “1”s. If such indication in DCI 2_0 is detected, UE will not assume that </w:t>
            </w:r>
            <w:r>
              <w:t>all RB sets in the corresponding serving cell are unavailable for reception.</w:t>
            </w:r>
            <w:r>
              <w:rPr>
                <w:rFonts w:eastAsia="Malgun Gothic"/>
                <w:lang w:eastAsia="ko-KR"/>
              </w:rPr>
              <w:t xml:space="preserve">  </w:t>
            </w:r>
          </w:p>
          <w:p w14:paraId="1C216496" w14:textId="77777777" w:rsidR="0021191B" w:rsidRDefault="00145125">
            <w:pPr>
              <w:rPr>
                <w:rFonts w:eastAsia="Malgun Gothic"/>
                <w:lang w:eastAsia="ko-KR"/>
              </w:rPr>
            </w:pPr>
            <w:r>
              <w:rPr>
                <w:rFonts w:eastAsia="Malgun Gothic"/>
                <w:lang w:eastAsia="ko-KR"/>
              </w:rPr>
              <w:t xml:space="preserve">Alt2 (LGE): Use available RB set indicator providing all “1”s. If such indication in DCI 2_0 is detected in the same serving cell (i.e., self-carrier indication), UE will not assume that all RB sets in the serving cell are unavailable for reception.  </w:t>
            </w:r>
          </w:p>
          <w:p w14:paraId="1C216497" w14:textId="77777777" w:rsidR="0021191B" w:rsidRDefault="00145125">
            <w:pPr>
              <w:rPr>
                <w:lang w:eastAsia="zh-CN"/>
              </w:rPr>
            </w:pPr>
            <w:r>
              <w:rPr>
                <w:rFonts w:eastAsia="Malgun Gothic"/>
                <w:lang w:eastAsia="ko-KR"/>
              </w:rPr>
              <w:t xml:space="preserve">We slightly prefer Alt2. How UE assume the availability for all RB sets in the serving cell (e.g., all RB sets are available, only the RB set with </w:t>
            </w:r>
            <w:r>
              <w:rPr>
                <w:rFonts w:eastAsia="Malgun Gothic"/>
                <w:lang w:eastAsia="ko-KR"/>
              </w:rPr>
              <w:lastRenderedPageBreak/>
              <w:t>detected DCI 2_0 is available …) could be further discussed.</w:t>
            </w:r>
          </w:p>
        </w:tc>
      </w:tr>
      <w:tr w:rsidR="0021191B" w14:paraId="1C21649B" w14:textId="77777777">
        <w:tc>
          <w:tcPr>
            <w:tcW w:w="2405" w:type="dxa"/>
          </w:tcPr>
          <w:p w14:paraId="1C216499" w14:textId="77777777" w:rsidR="0021191B" w:rsidRDefault="00145125">
            <w:r>
              <w:rPr>
                <w:rFonts w:hint="eastAsia"/>
                <w:lang w:eastAsia="zh-CN"/>
              </w:rPr>
              <w:lastRenderedPageBreak/>
              <w:t>ZTE, Sanechips</w:t>
            </w:r>
          </w:p>
        </w:tc>
        <w:tc>
          <w:tcPr>
            <w:tcW w:w="6902" w:type="dxa"/>
          </w:tcPr>
          <w:p w14:paraId="1C21649A" w14:textId="77777777" w:rsidR="0021191B" w:rsidRDefault="00145125">
            <w:pPr>
              <w:rPr>
                <w:rFonts w:eastAsia="Malgun Gothic"/>
                <w:lang w:eastAsia="ko-KR"/>
              </w:rPr>
            </w:pPr>
            <w:r>
              <w:rPr>
                <w:rFonts w:eastAsia="SimSun" w:hint="eastAsia"/>
                <w:lang w:eastAsia="zh-CN"/>
              </w:rPr>
              <w:t>It is similar to Q6.</w:t>
            </w:r>
          </w:p>
        </w:tc>
      </w:tr>
      <w:tr w:rsidR="00F30A70" w14:paraId="7651AC0B" w14:textId="77777777">
        <w:tc>
          <w:tcPr>
            <w:tcW w:w="2405" w:type="dxa"/>
          </w:tcPr>
          <w:p w14:paraId="382D283C" w14:textId="34202E0B" w:rsidR="00F30A70" w:rsidRPr="00E17BAB" w:rsidRDefault="00F30A70" w:rsidP="00F30A70">
            <w:pPr>
              <w:rPr>
                <w:lang w:eastAsia="zh-CN"/>
              </w:rPr>
            </w:pPr>
            <w:r w:rsidRPr="00E17BAB">
              <w:t>Nokia, NSB</w:t>
            </w:r>
          </w:p>
        </w:tc>
        <w:tc>
          <w:tcPr>
            <w:tcW w:w="6902" w:type="dxa"/>
          </w:tcPr>
          <w:p w14:paraId="376D4736" w14:textId="51931A56" w:rsidR="00F30A70" w:rsidRDefault="00F30A70" w:rsidP="00F30A70">
            <w:pPr>
              <w:rPr>
                <w:rFonts w:eastAsia="SimSun"/>
                <w:lang w:eastAsia="zh-CN"/>
              </w:rPr>
            </w:pPr>
            <w:r>
              <w:rPr>
                <w:bCs/>
              </w:rPr>
              <w:t>This one is related to Q6, and Q10</w:t>
            </w:r>
          </w:p>
        </w:tc>
      </w:tr>
      <w:tr w:rsidR="00824B5A" w14:paraId="26D6E3B3" w14:textId="77777777">
        <w:tc>
          <w:tcPr>
            <w:tcW w:w="2405" w:type="dxa"/>
          </w:tcPr>
          <w:p w14:paraId="545AD1B6" w14:textId="4589CD89" w:rsidR="00824B5A" w:rsidRPr="00824B5A" w:rsidRDefault="00824B5A" w:rsidP="00F30A70">
            <w:pPr>
              <w:rPr>
                <w:bCs/>
              </w:rPr>
            </w:pPr>
            <w:r w:rsidRPr="00824B5A">
              <w:rPr>
                <w:bCs/>
              </w:rPr>
              <w:t>Qualcomm</w:t>
            </w:r>
          </w:p>
        </w:tc>
        <w:tc>
          <w:tcPr>
            <w:tcW w:w="6902" w:type="dxa"/>
          </w:tcPr>
          <w:p w14:paraId="3B2C2010" w14:textId="588C4E9C" w:rsidR="00824B5A" w:rsidRDefault="00824B5A" w:rsidP="00F30A70">
            <w:pPr>
              <w:rPr>
                <w:bCs/>
              </w:rPr>
            </w:pPr>
            <w:r>
              <w:rPr>
                <w:bCs/>
              </w:rPr>
              <w:t xml:space="preserve">Related to Q6. Both proposals are trying to indicate to the UE </w:t>
            </w:r>
            <w:r w:rsidR="001658BA">
              <w:rPr>
                <w:bCs/>
              </w:rPr>
              <w:t>all RB sets are potentially available. However, we prefer the Q6 solutions, as gNB may have more information on COT duration before COT starts, but the RB set availability is instant knowledge. As a result, the COT duration can be pre-encoded and let the UE know earlier, than waiting for the next slot.</w:t>
            </w:r>
          </w:p>
        </w:tc>
      </w:tr>
      <w:tr w:rsidR="002F1CF3" w14:paraId="5B06FD3C" w14:textId="77777777">
        <w:tc>
          <w:tcPr>
            <w:tcW w:w="2405" w:type="dxa"/>
          </w:tcPr>
          <w:p w14:paraId="34D0B6A4" w14:textId="3477CE4D" w:rsidR="002F1CF3" w:rsidRPr="002F1CF3" w:rsidRDefault="002F1CF3" w:rsidP="00F30A70">
            <w:pPr>
              <w:rPr>
                <w:rFonts w:eastAsia="Malgun Gothic"/>
                <w:bCs/>
                <w:lang w:eastAsia="ko-KR"/>
              </w:rPr>
            </w:pPr>
            <w:r>
              <w:rPr>
                <w:rFonts w:eastAsia="Malgun Gothic" w:hint="eastAsia"/>
                <w:bCs/>
                <w:lang w:eastAsia="ko-KR"/>
              </w:rPr>
              <w:t>Samsung</w:t>
            </w:r>
          </w:p>
        </w:tc>
        <w:tc>
          <w:tcPr>
            <w:tcW w:w="6902" w:type="dxa"/>
          </w:tcPr>
          <w:p w14:paraId="45FB76BD" w14:textId="26B85A39" w:rsidR="002F1CF3" w:rsidRPr="00C94C15" w:rsidRDefault="00C94C15" w:rsidP="00C94C15">
            <w:pPr>
              <w:rPr>
                <w:rFonts w:eastAsia="Malgun Gothic"/>
                <w:bCs/>
                <w:lang w:eastAsia="ko-KR"/>
              </w:rPr>
            </w:pPr>
            <w:r>
              <w:rPr>
                <w:rFonts w:eastAsia="Malgun Gothic"/>
                <w:bCs/>
                <w:lang w:eastAsia="ko-KR"/>
              </w:rPr>
              <w:t>Slightly prefer to apply Q6 and/or Q7 solution. But this option may also need when available RB-set indication and SFI are not configured (if this is possible).</w:t>
            </w:r>
          </w:p>
        </w:tc>
      </w:tr>
      <w:tr w:rsidR="007D234D" w14:paraId="7E5B9616" w14:textId="77777777">
        <w:tc>
          <w:tcPr>
            <w:tcW w:w="2405" w:type="dxa"/>
          </w:tcPr>
          <w:p w14:paraId="41E8536E" w14:textId="34DF50AE" w:rsidR="007D234D" w:rsidRPr="007D234D" w:rsidRDefault="007D234D" w:rsidP="00F30A70">
            <w:pPr>
              <w:rPr>
                <w:bCs/>
                <w:lang w:eastAsia="zh-CN"/>
              </w:rPr>
            </w:pPr>
            <w:r>
              <w:rPr>
                <w:rFonts w:hint="eastAsia"/>
                <w:bCs/>
                <w:lang w:eastAsia="zh-CN"/>
              </w:rPr>
              <w:t>v</w:t>
            </w:r>
            <w:r>
              <w:rPr>
                <w:bCs/>
                <w:lang w:eastAsia="zh-CN"/>
              </w:rPr>
              <w:t>ivo</w:t>
            </w:r>
          </w:p>
        </w:tc>
        <w:tc>
          <w:tcPr>
            <w:tcW w:w="6902" w:type="dxa"/>
          </w:tcPr>
          <w:p w14:paraId="08D56A4C" w14:textId="22B06245" w:rsidR="007D234D" w:rsidRPr="007D234D" w:rsidRDefault="007D234D" w:rsidP="00C94C15">
            <w:pPr>
              <w:rPr>
                <w:bCs/>
                <w:lang w:eastAsia="zh-CN"/>
              </w:rPr>
            </w:pPr>
            <w:r>
              <w:rPr>
                <w:rFonts w:hint="eastAsia"/>
                <w:lang w:eastAsia="zh-CN"/>
              </w:rPr>
              <w:t>S</w:t>
            </w:r>
            <w:r>
              <w:rPr>
                <w:lang w:eastAsia="zh-CN"/>
              </w:rPr>
              <w:t>uggest to be discussed together with Q6, Q9 and Q10 as one issue.</w:t>
            </w:r>
          </w:p>
        </w:tc>
      </w:tr>
      <w:tr w:rsidR="0087450B" w14:paraId="18205214" w14:textId="77777777">
        <w:tc>
          <w:tcPr>
            <w:tcW w:w="2405" w:type="dxa"/>
          </w:tcPr>
          <w:p w14:paraId="57650767" w14:textId="68933791" w:rsidR="0087450B" w:rsidRDefault="0087450B" w:rsidP="00F30A70">
            <w:pPr>
              <w:rPr>
                <w:bCs/>
                <w:lang w:eastAsia="zh-CN"/>
              </w:rPr>
            </w:pPr>
            <w:r>
              <w:rPr>
                <w:bCs/>
                <w:lang w:eastAsia="zh-CN"/>
              </w:rPr>
              <w:t>Panasonic</w:t>
            </w:r>
          </w:p>
        </w:tc>
        <w:tc>
          <w:tcPr>
            <w:tcW w:w="6902" w:type="dxa"/>
          </w:tcPr>
          <w:p w14:paraId="59D9EB2F" w14:textId="0C1F9642" w:rsidR="0087450B" w:rsidRPr="0087450B" w:rsidRDefault="0087450B" w:rsidP="00C94C15">
            <w:pPr>
              <w:rPr>
                <w:lang w:val="en-GB" w:eastAsia="zh-CN"/>
              </w:rPr>
            </w:pPr>
            <w:r w:rsidRPr="0087450B">
              <w:rPr>
                <w:lang w:val="en-GB" w:eastAsia="zh-CN"/>
              </w:rPr>
              <w:t>We prefer to only use availableRB-SetPerCell-r16 bitfield rather than CO-DurationPerCell-r16 or combined.</w:t>
            </w:r>
          </w:p>
        </w:tc>
      </w:tr>
      <w:tr w:rsidR="005B39BE" w14:paraId="1B41CA87" w14:textId="77777777">
        <w:tc>
          <w:tcPr>
            <w:tcW w:w="2405" w:type="dxa"/>
          </w:tcPr>
          <w:p w14:paraId="6AFDF36E" w14:textId="4603669F" w:rsidR="005B39BE" w:rsidRDefault="005B39BE" w:rsidP="00F30A70">
            <w:pPr>
              <w:rPr>
                <w:bCs/>
                <w:lang w:eastAsia="zh-CN"/>
              </w:rPr>
            </w:pPr>
            <w:r>
              <w:rPr>
                <w:rFonts w:hint="eastAsia"/>
                <w:bCs/>
                <w:lang w:eastAsia="zh-CN"/>
              </w:rPr>
              <w:t>Spreadtrum</w:t>
            </w:r>
          </w:p>
        </w:tc>
        <w:tc>
          <w:tcPr>
            <w:tcW w:w="6902" w:type="dxa"/>
          </w:tcPr>
          <w:p w14:paraId="2B70A39F" w14:textId="20945A1C" w:rsidR="005B39BE" w:rsidRPr="0087450B" w:rsidRDefault="004F6284" w:rsidP="00866AFA">
            <w:pPr>
              <w:rPr>
                <w:lang w:val="en-GB" w:eastAsia="zh-CN"/>
              </w:rPr>
            </w:pPr>
            <w:r>
              <w:rPr>
                <w:lang w:val="en-GB" w:eastAsia="zh-CN"/>
              </w:rPr>
              <w:t>W</w:t>
            </w:r>
            <w:r>
              <w:rPr>
                <w:rFonts w:hint="eastAsia"/>
                <w:lang w:val="en-GB" w:eastAsia="zh-CN"/>
              </w:rPr>
              <w:t xml:space="preserve">e </w:t>
            </w:r>
            <w:r>
              <w:rPr>
                <w:lang w:val="en-GB" w:eastAsia="zh-CN"/>
              </w:rPr>
              <w:t xml:space="preserve">are </w:t>
            </w:r>
            <w:r w:rsidR="00866AFA">
              <w:rPr>
                <w:lang w:val="en-GB" w:eastAsia="zh-CN"/>
              </w:rPr>
              <w:t>fine</w:t>
            </w:r>
            <w:r>
              <w:rPr>
                <w:lang w:val="en-GB" w:eastAsia="zh-CN"/>
              </w:rPr>
              <w:t xml:space="preserve"> to </w:t>
            </w:r>
            <w:r w:rsidR="00866AFA">
              <w:rPr>
                <w:lang w:val="en-GB" w:eastAsia="zh-CN"/>
              </w:rPr>
              <w:t xml:space="preserve">use of a combination of </w:t>
            </w:r>
            <w:r>
              <w:t>CO-DurationPerCell-r16 field and availableRB-SetPerCell-r16 field to indicate unprepared situation. However, it is better to let UE get the COT information earlier.</w:t>
            </w:r>
          </w:p>
        </w:tc>
      </w:tr>
      <w:tr w:rsidR="0086726E" w14:paraId="030F8DD4" w14:textId="77777777">
        <w:tc>
          <w:tcPr>
            <w:tcW w:w="2405" w:type="dxa"/>
          </w:tcPr>
          <w:p w14:paraId="180E2DD4" w14:textId="3DAED88E" w:rsidR="0086726E" w:rsidRDefault="0086726E" w:rsidP="0086726E">
            <w:pPr>
              <w:rPr>
                <w:bCs/>
                <w:lang w:eastAsia="zh-CN"/>
              </w:rPr>
            </w:pPr>
            <w:r>
              <w:rPr>
                <w:rFonts w:hint="eastAsia"/>
                <w:bCs/>
              </w:rPr>
              <w:t>S</w:t>
            </w:r>
            <w:r>
              <w:rPr>
                <w:bCs/>
              </w:rPr>
              <w:t>harp</w:t>
            </w:r>
          </w:p>
        </w:tc>
        <w:tc>
          <w:tcPr>
            <w:tcW w:w="6902" w:type="dxa"/>
          </w:tcPr>
          <w:p w14:paraId="7300DC47" w14:textId="77B698AC" w:rsidR="0086726E" w:rsidRDefault="0086726E" w:rsidP="0086726E">
            <w:pPr>
              <w:rPr>
                <w:lang w:val="en-GB" w:eastAsia="zh-CN"/>
              </w:rPr>
            </w:pPr>
            <w:r>
              <w:rPr>
                <w:rFonts w:hint="eastAsia"/>
                <w:bCs/>
              </w:rPr>
              <w:t>W</w:t>
            </w:r>
            <w:r>
              <w:rPr>
                <w:bCs/>
              </w:rPr>
              <w:t>e do not agree. If a UE does not detect the next DCI 2_0, the UE considers all RB sets keep to be available. This is problematic.</w:t>
            </w:r>
          </w:p>
        </w:tc>
      </w:tr>
      <w:tr w:rsidR="00540D51" w14:paraId="72ED9820" w14:textId="77777777">
        <w:tc>
          <w:tcPr>
            <w:tcW w:w="2405" w:type="dxa"/>
          </w:tcPr>
          <w:p w14:paraId="00512D3D" w14:textId="5A94B51C" w:rsidR="00540D51" w:rsidRDefault="00540D51" w:rsidP="0086726E">
            <w:pPr>
              <w:rPr>
                <w:bCs/>
              </w:rPr>
            </w:pPr>
            <w:r>
              <w:rPr>
                <w:bCs/>
              </w:rPr>
              <w:t>Ericsson</w:t>
            </w:r>
          </w:p>
        </w:tc>
        <w:tc>
          <w:tcPr>
            <w:tcW w:w="6902" w:type="dxa"/>
          </w:tcPr>
          <w:p w14:paraId="45413DD3" w14:textId="4F6FA71B" w:rsidR="00540D51" w:rsidRDefault="006A40E9" w:rsidP="0086726E">
            <w:pPr>
              <w:rPr>
                <w:bCs/>
              </w:rPr>
            </w:pPr>
            <w:r w:rsidRPr="006A40E9">
              <w:rPr>
                <w:bCs/>
              </w:rPr>
              <w:t xml:space="preserve">We prefer to keep the behavior separate for availableRB-SetPerCell-r16 and CO-DurationPerCell-r16 and not tie them together. These fields are independently configurable. </w:t>
            </w:r>
            <w:r>
              <w:rPr>
                <w:bCs/>
              </w:rPr>
              <w:t>I</w:t>
            </w:r>
            <w:r w:rsidRPr="006A40E9">
              <w:rPr>
                <w:bCs/>
              </w:rPr>
              <w:t>t does not seem necessary to signal a special state</w:t>
            </w:r>
            <w:r w:rsidR="009732C5">
              <w:rPr>
                <w:bCs/>
              </w:rPr>
              <w:t xml:space="preserve"> and s</w:t>
            </w:r>
            <w:r w:rsidR="00540D51">
              <w:rPr>
                <w:bCs/>
              </w:rPr>
              <w:t>imilar to</w:t>
            </w:r>
            <w:r>
              <w:rPr>
                <w:bCs/>
              </w:rPr>
              <w:t xml:space="preserve"> our comment </w:t>
            </w:r>
            <w:r w:rsidR="009732C5">
              <w:rPr>
                <w:bCs/>
              </w:rPr>
              <w:t>in</w:t>
            </w:r>
            <w:r w:rsidR="00540D51">
              <w:rPr>
                <w:bCs/>
              </w:rPr>
              <w:t xml:space="preserve"> Q6</w:t>
            </w:r>
            <w:r w:rsidR="009732C5">
              <w:rPr>
                <w:bCs/>
              </w:rPr>
              <w:t>,</w:t>
            </w:r>
            <w:r w:rsidR="00540D51">
              <w:rPr>
                <w:bCs/>
              </w:rPr>
              <w:t xml:space="preserve"> this can be handle</w:t>
            </w:r>
            <w:r w:rsidR="00426AF1">
              <w:rPr>
                <w:bCs/>
              </w:rPr>
              <w:t>d</w:t>
            </w:r>
            <w:r w:rsidR="00540D51">
              <w:rPr>
                <w:bCs/>
              </w:rPr>
              <w:t xml:space="preserve"> by implementation. </w:t>
            </w:r>
          </w:p>
        </w:tc>
      </w:tr>
      <w:tr w:rsidR="008C6FCA" w14:paraId="1F4363E1" w14:textId="77777777">
        <w:tc>
          <w:tcPr>
            <w:tcW w:w="2405" w:type="dxa"/>
          </w:tcPr>
          <w:p w14:paraId="7AA58F18" w14:textId="143239C7" w:rsidR="008C6FCA" w:rsidRPr="008C6FCA" w:rsidRDefault="008C6FCA" w:rsidP="0086726E">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3C6F9211" w14:textId="0B6E9835" w:rsidR="008C6FCA" w:rsidRPr="006A40E9" w:rsidRDefault="005C4EA6" w:rsidP="0086726E">
            <w:pPr>
              <w:rPr>
                <w:bCs/>
              </w:rPr>
            </w:pPr>
            <w:r>
              <w:rPr>
                <w:rFonts w:eastAsia="Malgun Gothic"/>
                <w:bCs/>
                <w:lang w:eastAsia="ko-KR"/>
              </w:rPr>
              <w:t>Similar to Q6. This can be</w:t>
            </w:r>
            <w:r w:rsidR="008C6FCA">
              <w:rPr>
                <w:rFonts w:eastAsia="Malgun Gothic"/>
                <w:bCs/>
                <w:lang w:eastAsia="ko-KR"/>
              </w:rPr>
              <w:t xml:space="preserve"> handled by implementation.</w:t>
            </w:r>
          </w:p>
        </w:tc>
      </w:tr>
      <w:tr w:rsidR="00FD3C65" w14:paraId="227018D4" w14:textId="77777777">
        <w:tc>
          <w:tcPr>
            <w:tcW w:w="2405" w:type="dxa"/>
          </w:tcPr>
          <w:p w14:paraId="58D20F7C" w14:textId="5037809E" w:rsidR="00FD3C65" w:rsidRPr="00E17BAB" w:rsidRDefault="00FD3C65" w:rsidP="00FD3C65">
            <w:pPr>
              <w:rPr>
                <w:rFonts w:eastAsia="Malgun Gothic"/>
                <w:bCs/>
                <w:lang w:eastAsia="ko-KR"/>
              </w:rPr>
            </w:pPr>
            <w:r w:rsidRPr="00E17BAB">
              <w:rPr>
                <w:rFonts w:hint="eastAsia"/>
              </w:rPr>
              <w:t>OPPO</w:t>
            </w:r>
          </w:p>
        </w:tc>
        <w:tc>
          <w:tcPr>
            <w:tcW w:w="6902" w:type="dxa"/>
          </w:tcPr>
          <w:p w14:paraId="0DA8DE98" w14:textId="7C4E0968" w:rsidR="00FD3C65" w:rsidRDefault="00FD3C65" w:rsidP="00FD3C65">
            <w:pPr>
              <w:rPr>
                <w:rFonts w:eastAsia="Malgun Gothic"/>
                <w:bCs/>
                <w:lang w:eastAsia="ko-KR"/>
              </w:rPr>
            </w:pPr>
            <w:r>
              <w:rPr>
                <w:bCs/>
              </w:rPr>
              <w:t>S</w:t>
            </w:r>
            <w:r>
              <w:rPr>
                <w:rFonts w:hint="eastAsia"/>
                <w:bCs/>
              </w:rPr>
              <w:t xml:space="preserve">imilar </w:t>
            </w:r>
            <w:r>
              <w:rPr>
                <w:bCs/>
              </w:rPr>
              <w:t>flavor to Q6 and Q7</w:t>
            </w:r>
          </w:p>
        </w:tc>
      </w:tr>
    </w:tbl>
    <w:p w14:paraId="1C21649C" w14:textId="77777777" w:rsidR="0021191B" w:rsidRDefault="0021191B">
      <w:pPr>
        <w:rPr>
          <w:lang w:eastAsia="zh-CN"/>
        </w:rPr>
      </w:pPr>
    </w:p>
    <w:p w14:paraId="1C21649D" w14:textId="77777777" w:rsidR="0021191B" w:rsidRDefault="00145125">
      <w:pPr>
        <w:pStyle w:val="Heading2"/>
      </w:pPr>
      <w:r>
        <w:t>Carrier Aggregation Aspects</w:t>
      </w:r>
    </w:p>
    <w:p w14:paraId="1C21649E" w14:textId="77777777" w:rsidR="0021191B" w:rsidRDefault="00145125">
      <w:pPr>
        <w:rPr>
          <w:b/>
        </w:rPr>
      </w:pPr>
      <w:r>
        <w:rPr>
          <w:b/>
        </w:rPr>
        <w:t>Q10: Do you agree on the proposal by LG (quoted below)</w:t>
      </w:r>
    </w:p>
    <w:tbl>
      <w:tblPr>
        <w:tblStyle w:val="TableGrid"/>
        <w:tblW w:w="9307" w:type="dxa"/>
        <w:tblLayout w:type="fixed"/>
        <w:tblLook w:val="04A0" w:firstRow="1" w:lastRow="0" w:firstColumn="1" w:lastColumn="0" w:noHBand="0" w:noVBand="1"/>
      </w:tblPr>
      <w:tblGrid>
        <w:gridCol w:w="2405"/>
        <w:gridCol w:w="6902"/>
      </w:tblGrid>
      <w:tr w:rsidR="0021191B" w14:paraId="1C2164A2" w14:textId="77777777" w:rsidTr="007D234D">
        <w:tc>
          <w:tcPr>
            <w:tcW w:w="9307" w:type="dxa"/>
            <w:gridSpan w:val="2"/>
          </w:tcPr>
          <w:p w14:paraId="1C21649F" w14:textId="77777777" w:rsidR="0021191B" w:rsidRDefault="00145125">
            <w:r>
              <w:t>Proposal #1: If a UE is monitoring a DCI format 2_0 indicating available RB sets for the first carrier and also for the second carrier and the UE detects the DCI format 2_0 on the first carrier,</w:t>
            </w:r>
          </w:p>
          <w:p w14:paraId="1C2164A0" w14:textId="77777777" w:rsidR="0021191B" w:rsidRDefault="00145125">
            <w:r>
              <w:t>-</w:t>
            </w:r>
            <w:r>
              <w:tab/>
              <w:t>If the bitmap corresponding to the first carrier is signalled to all ‘1’, the UE recognizes that DL burst has just started to be transmitted and available RB sets for the first carrier may be updated during this DL burst.</w:t>
            </w:r>
          </w:p>
          <w:p w14:paraId="1C2164A1" w14:textId="77777777" w:rsidR="0021191B" w:rsidRDefault="00145125">
            <w:r>
              <w:t>-</w:t>
            </w:r>
            <w:r>
              <w:tab/>
              <w:t>Otherwise, if the bitmap corresponding to the second carrier is signalled to all ‘1’, the UE does not expect any DL receptions during channel occupancy time.</w:t>
            </w:r>
          </w:p>
        </w:tc>
      </w:tr>
      <w:tr w:rsidR="0021191B" w14:paraId="1C2164A5" w14:textId="77777777" w:rsidTr="007D234D">
        <w:tc>
          <w:tcPr>
            <w:tcW w:w="2405" w:type="dxa"/>
          </w:tcPr>
          <w:p w14:paraId="1C2164A3" w14:textId="77777777" w:rsidR="0021191B" w:rsidRDefault="00145125">
            <w:pPr>
              <w:rPr>
                <w:b/>
              </w:rPr>
            </w:pPr>
            <w:r>
              <w:rPr>
                <w:b/>
              </w:rPr>
              <w:t>Company</w:t>
            </w:r>
          </w:p>
        </w:tc>
        <w:tc>
          <w:tcPr>
            <w:tcW w:w="6902" w:type="dxa"/>
          </w:tcPr>
          <w:p w14:paraId="1C2164A4" w14:textId="77777777" w:rsidR="0021191B" w:rsidRDefault="00145125">
            <w:pPr>
              <w:rPr>
                <w:b/>
              </w:rPr>
            </w:pPr>
            <w:r>
              <w:rPr>
                <w:b/>
              </w:rPr>
              <w:t>Comment</w:t>
            </w:r>
          </w:p>
        </w:tc>
      </w:tr>
      <w:tr w:rsidR="0021191B" w14:paraId="1C2164A8" w14:textId="77777777" w:rsidTr="007D234D">
        <w:tc>
          <w:tcPr>
            <w:tcW w:w="2405" w:type="dxa"/>
          </w:tcPr>
          <w:p w14:paraId="1C2164A6" w14:textId="77777777" w:rsidR="0021191B" w:rsidRDefault="00145125">
            <w:r>
              <w:rPr>
                <w:rFonts w:hint="eastAsia"/>
              </w:rPr>
              <w:t>LG Electronics</w:t>
            </w:r>
          </w:p>
        </w:tc>
        <w:tc>
          <w:tcPr>
            <w:tcW w:w="6902" w:type="dxa"/>
          </w:tcPr>
          <w:p w14:paraId="1C2164A7" w14:textId="77777777" w:rsidR="0021191B" w:rsidRDefault="00145125">
            <w:pPr>
              <w:rPr>
                <w:rFonts w:eastAsia="Malgun Gothic"/>
                <w:lang w:eastAsia="ko-KR"/>
              </w:rPr>
            </w:pPr>
            <w:r>
              <w:rPr>
                <w:rFonts w:eastAsia="Malgun Gothic" w:hint="eastAsia"/>
                <w:lang w:eastAsia="ko-KR"/>
              </w:rPr>
              <w:t xml:space="preserve">All </w:t>
            </w:r>
            <w:r>
              <w:rPr>
                <w:rFonts w:eastAsia="Malgun Gothic"/>
                <w:lang w:eastAsia="ko-KR"/>
              </w:rPr>
              <w:t xml:space="preserve">‘1’ (i.e., unavailable for all RB sets) signaling should be differentiated for either self-carrier indication or cross-carrier indication. For the case of self-carrier, all ‘1’ may indicate the beginning of DL burst. On the other hand, for the case of cross-carrier, all ‘1’ may indicate unavailability for all </w:t>
            </w:r>
            <w:r>
              <w:rPr>
                <w:rFonts w:eastAsia="Malgun Gothic"/>
                <w:lang w:eastAsia="ko-KR"/>
              </w:rPr>
              <w:lastRenderedPageBreak/>
              <w:t>RB sets of corresponding serving cell.</w:t>
            </w:r>
          </w:p>
        </w:tc>
      </w:tr>
      <w:tr w:rsidR="0021191B" w14:paraId="1C2164AB" w14:textId="77777777" w:rsidTr="007D234D">
        <w:tc>
          <w:tcPr>
            <w:tcW w:w="2405" w:type="dxa"/>
          </w:tcPr>
          <w:p w14:paraId="1C2164A9" w14:textId="77777777" w:rsidR="0021191B" w:rsidRDefault="00145125">
            <w:pPr>
              <w:rPr>
                <w:lang w:eastAsia="zh-CN"/>
              </w:rPr>
            </w:pPr>
            <w:r>
              <w:rPr>
                <w:lang w:eastAsia="zh-CN"/>
              </w:rPr>
              <w:lastRenderedPageBreak/>
              <w:t>Huawei, HiSilicon</w:t>
            </w:r>
          </w:p>
        </w:tc>
        <w:tc>
          <w:tcPr>
            <w:tcW w:w="6902" w:type="dxa"/>
          </w:tcPr>
          <w:p w14:paraId="1C2164AA" w14:textId="77777777" w:rsidR="0021191B" w:rsidRDefault="00145125">
            <w:pPr>
              <w:rPr>
                <w:lang w:eastAsia="zh-CN"/>
              </w:rPr>
            </w:pPr>
            <w:r>
              <w:rPr>
                <w:lang w:eastAsia="zh-CN"/>
              </w:rPr>
              <w:t xml:space="preserve">Generally fine. To be more accurate, the invalid value of RB set indicator is defined as all the RB sets are not available including the RB set(s) on which DCI format 2_0 is detected. </w:t>
            </w:r>
          </w:p>
        </w:tc>
      </w:tr>
      <w:tr w:rsidR="0021191B" w14:paraId="1C2164B1" w14:textId="77777777" w:rsidTr="007D234D">
        <w:tc>
          <w:tcPr>
            <w:tcW w:w="2405" w:type="dxa"/>
          </w:tcPr>
          <w:p w14:paraId="1C2164AC" w14:textId="77777777" w:rsidR="0021191B" w:rsidRDefault="00145125">
            <w:pPr>
              <w:rPr>
                <w:lang w:eastAsia="zh-CN"/>
              </w:rPr>
            </w:pPr>
            <w:r>
              <w:t>MediaTek</w:t>
            </w:r>
          </w:p>
        </w:tc>
        <w:tc>
          <w:tcPr>
            <w:tcW w:w="6902" w:type="dxa"/>
          </w:tcPr>
          <w:p w14:paraId="1C2164AD" w14:textId="77777777" w:rsidR="0021191B" w:rsidRDefault="00145125">
            <w:pPr>
              <w:rPr>
                <w:rFonts w:eastAsia="Malgun Gothic"/>
                <w:lang w:eastAsia="ko-KR"/>
              </w:rPr>
            </w:pPr>
            <w:r>
              <w:rPr>
                <w:rFonts w:eastAsia="Malgun Gothic"/>
                <w:lang w:eastAsia="ko-KR"/>
              </w:rPr>
              <w:t xml:space="preserve">Q6, Q7, Q9, Q10 should be discussed together since all of them are related to handling the unprepared available RB-set information at the beginning of DL transmission burst. </w:t>
            </w:r>
            <w:r>
              <w:rPr>
                <w:rFonts w:eastAsia="Malgun Gothic" w:hint="eastAsia"/>
                <w:lang w:eastAsia="ko-KR"/>
              </w:rPr>
              <w:t>I</w:t>
            </w:r>
            <w:r>
              <w:rPr>
                <w:rFonts w:eastAsia="Malgun Gothic"/>
                <w:lang w:eastAsia="ko-KR"/>
              </w:rPr>
              <w:t>n our understanding, there are two alternatives on the table:</w:t>
            </w:r>
          </w:p>
          <w:p w14:paraId="1C2164AE" w14:textId="77777777" w:rsidR="0021191B" w:rsidRDefault="00145125">
            <w:pPr>
              <w:rPr>
                <w:rFonts w:eastAsia="Malgun Gothic"/>
                <w:lang w:eastAsia="ko-KR"/>
              </w:rPr>
            </w:pPr>
            <w:r>
              <w:rPr>
                <w:rFonts w:eastAsia="Malgun Gothic"/>
                <w:lang w:eastAsia="ko-KR"/>
              </w:rPr>
              <w:t xml:space="preserve">Alt1 (Nokia, OPPO): Use COT duration indicator providing zero symbols (if </w:t>
            </w:r>
            <w:r>
              <w:rPr>
                <w:rFonts w:eastAsia="Malgun Gothic"/>
                <w:i/>
                <w:lang w:eastAsia="ko-KR"/>
              </w:rPr>
              <w:t>CO-DurationPerCell-r16</w:t>
            </w:r>
            <w:r>
              <w:rPr>
                <w:rFonts w:eastAsia="Malgun Gothic"/>
                <w:lang w:eastAsia="ko-KR"/>
              </w:rPr>
              <w:t xml:space="preserve"> is not configured, use </w:t>
            </w:r>
            <w:r>
              <w:rPr>
                <w:lang w:eastAsia="zh-CN"/>
              </w:rPr>
              <w:t>s</w:t>
            </w:r>
            <w:r>
              <w:rPr>
                <w:rFonts w:hint="eastAsia"/>
                <w:lang w:eastAsia="zh-CN"/>
              </w:rPr>
              <w:t>lot format indicator</w:t>
            </w:r>
            <w:r>
              <w:rPr>
                <w:lang w:eastAsia="zh-CN"/>
              </w:rPr>
              <w:t xml:space="preserve"> providing a special state</w:t>
            </w:r>
            <w:r>
              <w:rPr>
                <w:rFonts w:eastAsia="Malgun Gothic"/>
                <w:lang w:eastAsia="ko-KR"/>
              </w:rPr>
              <w:t xml:space="preserve">) and available RB set indicator providing all “1”s. If such indication in DCI 2_0 is detected, UE will not assume that </w:t>
            </w:r>
            <w:r>
              <w:t>all RB sets in the corresponding serving cell are unavailable for reception.</w:t>
            </w:r>
            <w:r>
              <w:rPr>
                <w:rFonts w:eastAsia="Malgun Gothic"/>
                <w:lang w:eastAsia="ko-KR"/>
              </w:rPr>
              <w:t xml:space="preserve">  </w:t>
            </w:r>
          </w:p>
          <w:p w14:paraId="1C2164AF" w14:textId="77777777" w:rsidR="0021191B" w:rsidRDefault="00145125">
            <w:pPr>
              <w:rPr>
                <w:rFonts w:eastAsia="Malgun Gothic"/>
                <w:lang w:eastAsia="ko-KR"/>
              </w:rPr>
            </w:pPr>
            <w:r>
              <w:rPr>
                <w:rFonts w:eastAsia="Malgun Gothic"/>
                <w:lang w:eastAsia="ko-KR"/>
              </w:rPr>
              <w:t xml:space="preserve">Alt2 (LGE): Use available RB set indicator providing all “1”s. If such indication in DCI 2_0 is detected in the same serving cell (i.e., self-carrier indication), UE will not assume that all RB sets in the serving cell are unavailable for reception.  </w:t>
            </w:r>
          </w:p>
          <w:p w14:paraId="1C2164B0" w14:textId="77777777" w:rsidR="0021191B" w:rsidRDefault="00145125">
            <w:pPr>
              <w:rPr>
                <w:lang w:eastAsia="zh-CN"/>
              </w:rPr>
            </w:pPr>
            <w:r>
              <w:rPr>
                <w:rFonts w:eastAsia="Malgun Gothic"/>
                <w:lang w:eastAsia="ko-KR"/>
              </w:rPr>
              <w:t>We slightly prefer Alt2. How UE assume the availability for all RB sets in the serving cell (e.g., all RB sets are available, only the RB set with detected DCI 2_0 is available …) could be further discussed.</w:t>
            </w:r>
          </w:p>
        </w:tc>
      </w:tr>
      <w:tr w:rsidR="0021191B" w14:paraId="1C2164B4" w14:textId="77777777" w:rsidTr="007D234D">
        <w:tc>
          <w:tcPr>
            <w:tcW w:w="2405" w:type="dxa"/>
          </w:tcPr>
          <w:p w14:paraId="1C2164B2" w14:textId="77777777" w:rsidR="0021191B" w:rsidRDefault="00145125">
            <w:r>
              <w:rPr>
                <w:rFonts w:hint="eastAsia"/>
                <w:lang w:eastAsia="zh-CN"/>
              </w:rPr>
              <w:t>ZTE, Sanechips</w:t>
            </w:r>
          </w:p>
        </w:tc>
        <w:tc>
          <w:tcPr>
            <w:tcW w:w="6902" w:type="dxa"/>
          </w:tcPr>
          <w:p w14:paraId="1C2164B3" w14:textId="77777777" w:rsidR="0021191B" w:rsidRDefault="00145125">
            <w:pPr>
              <w:rPr>
                <w:rFonts w:eastAsia="Malgun Gothic"/>
                <w:lang w:eastAsia="ko-KR"/>
              </w:rPr>
            </w:pPr>
            <w:r>
              <w:rPr>
                <w:rFonts w:eastAsia="SimSun" w:hint="eastAsia"/>
                <w:lang w:eastAsia="zh-CN"/>
              </w:rPr>
              <w:t xml:space="preserve">It is similar to Q6 and Q9. besides, please  LG clarifies what means for </w:t>
            </w:r>
            <w:r>
              <w:rPr>
                <w:rFonts w:eastAsia="SimSun"/>
                <w:lang w:eastAsia="zh-CN"/>
              </w:rPr>
              <w:t>“</w:t>
            </w:r>
            <w:r>
              <w:t xml:space="preserve"> if the bitmap corresponding to the second carrier is signalled to all ‘1’, the UE does not expect any DL receptions during channel occupancy time.</w:t>
            </w:r>
            <w:r>
              <w:rPr>
                <w:rFonts w:eastAsia="SimSun"/>
                <w:lang w:eastAsia="zh-CN"/>
              </w:rPr>
              <w:t>”</w:t>
            </w:r>
          </w:p>
        </w:tc>
      </w:tr>
      <w:tr w:rsidR="00F30A70" w14:paraId="148BC9D9" w14:textId="77777777" w:rsidTr="007D234D">
        <w:tc>
          <w:tcPr>
            <w:tcW w:w="2405" w:type="dxa"/>
          </w:tcPr>
          <w:p w14:paraId="598E8BB1" w14:textId="28D84702" w:rsidR="00F30A70" w:rsidRPr="00E17BAB" w:rsidRDefault="00F30A70" w:rsidP="00F30A70">
            <w:pPr>
              <w:rPr>
                <w:lang w:eastAsia="zh-CN"/>
              </w:rPr>
            </w:pPr>
            <w:r w:rsidRPr="00E17BAB">
              <w:t>Nokia, NSB</w:t>
            </w:r>
          </w:p>
        </w:tc>
        <w:tc>
          <w:tcPr>
            <w:tcW w:w="6902" w:type="dxa"/>
          </w:tcPr>
          <w:p w14:paraId="4C91E85B" w14:textId="0C28ECD9" w:rsidR="00F30A70" w:rsidRDefault="00F30A70" w:rsidP="00F30A70">
            <w:pPr>
              <w:rPr>
                <w:rFonts w:eastAsia="SimSun"/>
                <w:lang w:eastAsia="zh-CN"/>
              </w:rPr>
            </w:pPr>
            <w:r>
              <w:rPr>
                <w:bCs/>
              </w:rPr>
              <w:t>We believe Q9 addresses this issue already</w:t>
            </w:r>
          </w:p>
        </w:tc>
      </w:tr>
      <w:tr w:rsidR="001658BA" w14:paraId="6BE4E23A" w14:textId="77777777" w:rsidTr="007D234D">
        <w:tc>
          <w:tcPr>
            <w:tcW w:w="2405" w:type="dxa"/>
          </w:tcPr>
          <w:p w14:paraId="40D09FF7" w14:textId="76575311" w:rsidR="001658BA" w:rsidRPr="001658BA" w:rsidRDefault="001658BA" w:rsidP="00F30A70">
            <w:pPr>
              <w:rPr>
                <w:bCs/>
              </w:rPr>
            </w:pPr>
            <w:r w:rsidRPr="001658BA">
              <w:rPr>
                <w:bCs/>
              </w:rPr>
              <w:t>Qualcomm</w:t>
            </w:r>
          </w:p>
        </w:tc>
        <w:tc>
          <w:tcPr>
            <w:tcW w:w="6902" w:type="dxa"/>
          </w:tcPr>
          <w:p w14:paraId="6DEC0A87" w14:textId="77777777" w:rsidR="001658BA" w:rsidRDefault="001658BA" w:rsidP="00F30A70">
            <w:pPr>
              <w:rPr>
                <w:bCs/>
              </w:rPr>
            </w:pPr>
            <w:r>
              <w:rPr>
                <w:bCs/>
              </w:rPr>
              <w:t xml:space="preserve">We interpret this proposal as, for same carrier indication of available RB sets, all ‘1’ means ‘unknown status”, and for cross carrier indication of available RB sets, all ‘1’ means ‘not available’. </w:t>
            </w:r>
          </w:p>
          <w:p w14:paraId="1E959795" w14:textId="2CE0C360" w:rsidR="001658BA" w:rsidRDefault="006564D3" w:rsidP="00F30A70">
            <w:pPr>
              <w:rPr>
                <w:bCs/>
              </w:rPr>
            </w:pPr>
            <w:r>
              <w:rPr>
                <w:bCs/>
              </w:rPr>
              <w:t>The problem is, for the first slot of the second carrier, the LBT outcome is not known ahead of time, and how to fill in the available RB set bitmap in the DCI 2_0 in the first carrier in the same slot. Seems to us interpreting all ‘1’ for the second carrier as ‘unknown’ still works.</w:t>
            </w:r>
          </w:p>
        </w:tc>
      </w:tr>
      <w:tr w:rsidR="00C94C15" w14:paraId="6CFE1738" w14:textId="77777777" w:rsidTr="007D234D">
        <w:tc>
          <w:tcPr>
            <w:tcW w:w="2405" w:type="dxa"/>
          </w:tcPr>
          <w:p w14:paraId="54B6C907" w14:textId="6FCBB6C0" w:rsidR="00C94C15" w:rsidRPr="00C94C15" w:rsidRDefault="00C94C15" w:rsidP="00F30A70">
            <w:pPr>
              <w:rPr>
                <w:rFonts w:eastAsia="Malgun Gothic"/>
                <w:bCs/>
                <w:lang w:eastAsia="ko-KR"/>
              </w:rPr>
            </w:pPr>
            <w:r>
              <w:rPr>
                <w:rFonts w:eastAsia="Malgun Gothic" w:hint="eastAsia"/>
                <w:bCs/>
                <w:lang w:eastAsia="ko-KR"/>
              </w:rPr>
              <w:t>Samsung</w:t>
            </w:r>
          </w:p>
        </w:tc>
        <w:tc>
          <w:tcPr>
            <w:tcW w:w="6902" w:type="dxa"/>
          </w:tcPr>
          <w:p w14:paraId="034AF0A2" w14:textId="0C11CC87" w:rsidR="00C94C15" w:rsidRPr="00C94C15" w:rsidRDefault="00C94C15" w:rsidP="00C94C15">
            <w:pPr>
              <w:rPr>
                <w:rFonts w:eastAsia="Malgun Gothic"/>
                <w:bCs/>
                <w:lang w:eastAsia="ko-KR"/>
              </w:rPr>
            </w:pPr>
            <w:r>
              <w:rPr>
                <w:rFonts w:eastAsia="Malgun Gothic"/>
                <w:bCs/>
                <w:lang w:eastAsia="ko-KR"/>
              </w:rPr>
              <w:t xml:space="preserve">Issues on cross-carrier scheduling can be discussed after issues </w:t>
            </w:r>
            <w:r w:rsidRPr="00C94C15">
              <w:rPr>
                <w:rFonts w:eastAsia="Malgun Gothic"/>
                <w:bCs/>
                <w:lang w:eastAsia="ko-KR"/>
              </w:rPr>
              <w:t>Q6, Q7, Q9</w:t>
            </w:r>
            <w:r>
              <w:rPr>
                <w:rFonts w:eastAsia="Malgun Gothic"/>
                <w:bCs/>
                <w:lang w:eastAsia="ko-KR"/>
              </w:rPr>
              <w:t xml:space="preserve"> are concluded. </w:t>
            </w:r>
          </w:p>
        </w:tc>
      </w:tr>
      <w:tr w:rsidR="007D234D" w14:paraId="43BBE86E" w14:textId="77777777" w:rsidTr="007D234D">
        <w:tc>
          <w:tcPr>
            <w:tcW w:w="2405" w:type="dxa"/>
          </w:tcPr>
          <w:p w14:paraId="1FAD5056" w14:textId="77777777" w:rsidR="007D234D" w:rsidRDefault="007D234D" w:rsidP="00C82CC7">
            <w:pPr>
              <w:rPr>
                <w:lang w:eastAsia="zh-CN"/>
              </w:rPr>
            </w:pPr>
            <w:r>
              <w:rPr>
                <w:rFonts w:hint="eastAsia"/>
                <w:lang w:eastAsia="zh-CN"/>
              </w:rPr>
              <w:t>v</w:t>
            </w:r>
            <w:r>
              <w:rPr>
                <w:lang w:eastAsia="zh-CN"/>
              </w:rPr>
              <w:t>ivo</w:t>
            </w:r>
          </w:p>
        </w:tc>
        <w:tc>
          <w:tcPr>
            <w:tcW w:w="6902" w:type="dxa"/>
          </w:tcPr>
          <w:p w14:paraId="56EFAC90" w14:textId="6B1B020D" w:rsidR="007D234D" w:rsidRDefault="007D234D" w:rsidP="00C82CC7">
            <w:pPr>
              <w:rPr>
                <w:lang w:eastAsia="zh-CN"/>
              </w:rPr>
            </w:pPr>
            <w:r>
              <w:rPr>
                <w:rFonts w:hint="eastAsia"/>
                <w:lang w:eastAsia="zh-CN"/>
              </w:rPr>
              <w:t>S</w:t>
            </w:r>
            <w:r>
              <w:rPr>
                <w:lang w:eastAsia="zh-CN"/>
              </w:rPr>
              <w:t>uggest to be discussed together with Q6, Q7 and Q9. In our view, the proposal to define an unknown state makes some sense but not essential. gNB could choose not to transmit the GC-PDCCH if it has no enough time to prepare accurate available RB sets information.</w:t>
            </w:r>
          </w:p>
        </w:tc>
      </w:tr>
      <w:tr w:rsidR="00A05DA0" w14:paraId="434728AF" w14:textId="77777777" w:rsidTr="007D234D">
        <w:tc>
          <w:tcPr>
            <w:tcW w:w="2405" w:type="dxa"/>
          </w:tcPr>
          <w:p w14:paraId="3FC5537A" w14:textId="5A90F3AB" w:rsidR="00A05DA0" w:rsidRDefault="00A05DA0" w:rsidP="00C82CC7">
            <w:pPr>
              <w:rPr>
                <w:lang w:eastAsia="zh-CN"/>
              </w:rPr>
            </w:pPr>
            <w:r>
              <w:rPr>
                <w:lang w:eastAsia="zh-CN"/>
              </w:rPr>
              <w:t>Intel</w:t>
            </w:r>
          </w:p>
        </w:tc>
        <w:tc>
          <w:tcPr>
            <w:tcW w:w="6902" w:type="dxa"/>
          </w:tcPr>
          <w:p w14:paraId="1020541A" w14:textId="70197CB9" w:rsidR="00A05DA0" w:rsidRDefault="00A05DA0" w:rsidP="00C82CC7">
            <w:pPr>
              <w:rPr>
                <w:lang w:eastAsia="zh-CN"/>
              </w:rPr>
            </w:pPr>
            <w:r>
              <w:rPr>
                <w:lang w:eastAsia="zh-CN"/>
              </w:rPr>
              <w:t xml:space="preserve">Q6, Q7, Q9, Q10 are all </w:t>
            </w:r>
            <w:r w:rsidR="00B37514">
              <w:rPr>
                <w:lang w:eastAsia="zh-CN"/>
              </w:rPr>
              <w:t xml:space="preserve">closely </w:t>
            </w:r>
            <w:r>
              <w:rPr>
                <w:lang w:eastAsia="zh-CN"/>
              </w:rPr>
              <w:t xml:space="preserve">related </w:t>
            </w:r>
            <w:r w:rsidR="00C773FB">
              <w:rPr>
                <w:lang w:eastAsia="zh-CN"/>
              </w:rPr>
              <w:t xml:space="preserve">and they need to be discussed together. </w:t>
            </w:r>
            <w:r w:rsidR="003907FE">
              <w:rPr>
                <w:lang w:eastAsia="zh-CN"/>
              </w:rPr>
              <w:t xml:space="preserve">Given the situation that </w:t>
            </w:r>
            <w:r w:rsidR="00487E25">
              <w:rPr>
                <w:lang w:eastAsia="zh-CN"/>
              </w:rPr>
              <w:t xml:space="preserve">issues are too </w:t>
            </w:r>
            <w:r w:rsidR="004C6BF3">
              <w:rPr>
                <w:lang w:eastAsia="zh-CN"/>
              </w:rPr>
              <w:t>broad</w:t>
            </w:r>
            <w:r w:rsidR="00487E25">
              <w:rPr>
                <w:lang w:eastAsia="zh-CN"/>
              </w:rPr>
              <w:t xml:space="preserve"> and more discussions are needed, we s</w:t>
            </w:r>
            <w:r w:rsidR="00C773FB">
              <w:rPr>
                <w:lang w:eastAsia="zh-CN"/>
              </w:rPr>
              <w:t xml:space="preserve">uggest to </w:t>
            </w:r>
            <w:r w:rsidR="003907FE">
              <w:rPr>
                <w:lang w:eastAsia="zh-CN"/>
              </w:rPr>
              <w:t xml:space="preserve">delay the </w:t>
            </w:r>
            <w:r w:rsidR="00C773FB">
              <w:rPr>
                <w:lang w:eastAsia="zh-CN"/>
              </w:rPr>
              <w:t>discuss</w:t>
            </w:r>
            <w:r w:rsidR="003907FE">
              <w:rPr>
                <w:lang w:eastAsia="zh-CN"/>
              </w:rPr>
              <w:t>ion</w:t>
            </w:r>
            <w:r w:rsidR="00C773FB">
              <w:rPr>
                <w:lang w:eastAsia="zh-CN"/>
              </w:rPr>
              <w:t xml:space="preserve"> in the next </w:t>
            </w:r>
            <w:r w:rsidR="00E06503">
              <w:rPr>
                <w:lang w:eastAsia="zh-CN"/>
              </w:rPr>
              <w:t xml:space="preserve">F2F </w:t>
            </w:r>
            <w:r w:rsidR="00C773FB">
              <w:rPr>
                <w:lang w:eastAsia="zh-CN"/>
              </w:rPr>
              <w:t>meeting.</w:t>
            </w:r>
          </w:p>
        </w:tc>
      </w:tr>
      <w:tr w:rsidR="0087450B" w14:paraId="7B34AB83" w14:textId="77777777" w:rsidTr="007D234D">
        <w:tc>
          <w:tcPr>
            <w:tcW w:w="2405" w:type="dxa"/>
          </w:tcPr>
          <w:p w14:paraId="40E3E15D" w14:textId="2A88C6DB" w:rsidR="0087450B" w:rsidRDefault="0087450B" w:rsidP="00C82CC7">
            <w:pPr>
              <w:rPr>
                <w:lang w:eastAsia="zh-CN"/>
              </w:rPr>
            </w:pPr>
            <w:r>
              <w:rPr>
                <w:lang w:eastAsia="zh-CN"/>
              </w:rPr>
              <w:t>Panasonic</w:t>
            </w:r>
          </w:p>
        </w:tc>
        <w:tc>
          <w:tcPr>
            <w:tcW w:w="6902" w:type="dxa"/>
          </w:tcPr>
          <w:p w14:paraId="01497C5D" w14:textId="08B390E7" w:rsidR="0087450B" w:rsidRDefault="0087450B" w:rsidP="00C82CC7">
            <w:pPr>
              <w:rPr>
                <w:lang w:eastAsia="zh-CN"/>
              </w:rPr>
            </w:pPr>
            <w:r>
              <w:rPr>
                <w:lang w:eastAsia="zh-CN"/>
              </w:rPr>
              <w:t>We support the proposal in general. It can be further discuss for the cross carrier indication, whether all “1” mean</w:t>
            </w:r>
            <w:r w:rsidR="002F35D1">
              <w:rPr>
                <w:lang w:eastAsia="zh-CN"/>
              </w:rPr>
              <w:t xml:space="preserve"> “unknown” or “unavailable”. </w:t>
            </w:r>
            <w:r>
              <w:rPr>
                <w:lang w:eastAsia="zh-CN"/>
              </w:rPr>
              <w:t xml:space="preserve"> </w:t>
            </w:r>
            <w:r w:rsidR="002F35D1">
              <w:rPr>
                <w:lang w:eastAsia="zh-CN"/>
              </w:rPr>
              <w:t xml:space="preserve">We think the interpretation of “unavailable” is fine as proposed in the proposal. For the first slot of the second carrier, as long as this second carrier is not </w:t>
            </w:r>
            <w:r w:rsidR="002F35D1">
              <w:rPr>
                <w:lang w:eastAsia="zh-CN"/>
              </w:rPr>
              <w:lastRenderedPageBreak/>
              <w:t xml:space="preserve">scheduled by the primary carrier, </w:t>
            </w:r>
            <w:r w:rsidR="009E2978">
              <w:rPr>
                <w:lang w:eastAsia="zh-CN"/>
              </w:rPr>
              <w:t xml:space="preserve">it is no harm for UE to interpret </w:t>
            </w:r>
            <w:r w:rsidR="002F35D1">
              <w:rPr>
                <w:lang w:eastAsia="zh-CN"/>
              </w:rPr>
              <w:t xml:space="preserve">it </w:t>
            </w:r>
            <w:r w:rsidR="009E2978">
              <w:rPr>
                <w:lang w:eastAsia="zh-CN"/>
              </w:rPr>
              <w:t>as</w:t>
            </w:r>
            <w:r w:rsidR="002F35D1">
              <w:rPr>
                <w:lang w:eastAsia="zh-CN"/>
              </w:rPr>
              <w:t xml:space="preserve"> unavailable. If the second carrier is cross-carrier scheduled, UE can know all “1” means </w:t>
            </w:r>
            <w:r w:rsidR="009E2978">
              <w:rPr>
                <w:lang w:eastAsia="zh-CN"/>
              </w:rPr>
              <w:t xml:space="preserve">“unknown”, similar to the first carrier. </w:t>
            </w:r>
          </w:p>
        </w:tc>
      </w:tr>
      <w:tr w:rsidR="005B39BE" w14:paraId="3F882EE0" w14:textId="77777777" w:rsidTr="007D234D">
        <w:tc>
          <w:tcPr>
            <w:tcW w:w="2405" w:type="dxa"/>
          </w:tcPr>
          <w:p w14:paraId="0FB140C8" w14:textId="5A20CC46" w:rsidR="005B39BE" w:rsidRDefault="00866AFA" w:rsidP="00C82CC7">
            <w:pPr>
              <w:rPr>
                <w:lang w:eastAsia="zh-CN"/>
              </w:rPr>
            </w:pPr>
            <w:r>
              <w:rPr>
                <w:rFonts w:hint="eastAsia"/>
                <w:lang w:eastAsia="zh-CN"/>
              </w:rPr>
              <w:lastRenderedPageBreak/>
              <w:t>Spread</w:t>
            </w:r>
            <w:r>
              <w:rPr>
                <w:lang w:eastAsia="zh-CN"/>
              </w:rPr>
              <w:t>t</w:t>
            </w:r>
            <w:r>
              <w:rPr>
                <w:rFonts w:hint="eastAsia"/>
                <w:lang w:eastAsia="zh-CN"/>
              </w:rPr>
              <w:t>rum</w:t>
            </w:r>
          </w:p>
        </w:tc>
        <w:tc>
          <w:tcPr>
            <w:tcW w:w="6902" w:type="dxa"/>
          </w:tcPr>
          <w:p w14:paraId="1E0EF98C" w14:textId="6E7B5AED" w:rsidR="005B39BE" w:rsidRDefault="007B08A7" w:rsidP="00C82CC7">
            <w:pPr>
              <w:rPr>
                <w:lang w:eastAsia="zh-CN"/>
              </w:rPr>
            </w:pPr>
            <w:r>
              <w:rPr>
                <w:lang w:eastAsia="zh-CN"/>
              </w:rPr>
              <w:t>Similar views as Intel</w:t>
            </w:r>
          </w:p>
        </w:tc>
      </w:tr>
      <w:tr w:rsidR="0086726E" w14:paraId="6B312D97" w14:textId="77777777" w:rsidTr="007D234D">
        <w:tc>
          <w:tcPr>
            <w:tcW w:w="2405" w:type="dxa"/>
          </w:tcPr>
          <w:p w14:paraId="447740B4" w14:textId="18736DEE" w:rsidR="0086726E" w:rsidRDefault="0086726E" w:rsidP="0086726E">
            <w:pPr>
              <w:rPr>
                <w:lang w:eastAsia="zh-CN"/>
              </w:rPr>
            </w:pPr>
            <w:r>
              <w:rPr>
                <w:rFonts w:hint="eastAsia"/>
                <w:bCs/>
              </w:rPr>
              <w:t>S</w:t>
            </w:r>
            <w:r>
              <w:rPr>
                <w:bCs/>
              </w:rPr>
              <w:t>harp</w:t>
            </w:r>
          </w:p>
        </w:tc>
        <w:tc>
          <w:tcPr>
            <w:tcW w:w="6902" w:type="dxa"/>
          </w:tcPr>
          <w:p w14:paraId="2DFA0226" w14:textId="1F4D083F" w:rsidR="0086726E" w:rsidRDefault="0086726E" w:rsidP="0086726E">
            <w:pPr>
              <w:rPr>
                <w:lang w:eastAsia="zh-CN"/>
              </w:rPr>
            </w:pPr>
            <w:r>
              <w:rPr>
                <w:bCs/>
              </w:rPr>
              <w:t>We share Qualcomm’s view.</w:t>
            </w:r>
            <w:r>
              <w:rPr>
                <w:rFonts w:hint="eastAsia"/>
                <w:bCs/>
              </w:rPr>
              <w:t xml:space="preserve"> </w:t>
            </w:r>
            <w:r>
              <w:rPr>
                <w:bCs/>
              </w:rPr>
              <w:t>‘unknown’ state should be applicable to the second carrier, too.</w:t>
            </w:r>
          </w:p>
        </w:tc>
      </w:tr>
      <w:tr w:rsidR="00540D51" w14:paraId="4831C8AC" w14:textId="77777777" w:rsidTr="007D234D">
        <w:tc>
          <w:tcPr>
            <w:tcW w:w="2405" w:type="dxa"/>
          </w:tcPr>
          <w:p w14:paraId="432126C4" w14:textId="176C8595" w:rsidR="00540D51" w:rsidRDefault="00540D51" w:rsidP="0086726E">
            <w:pPr>
              <w:rPr>
                <w:bCs/>
              </w:rPr>
            </w:pPr>
            <w:r>
              <w:rPr>
                <w:bCs/>
              </w:rPr>
              <w:t>Ericsson</w:t>
            </w:r>
          </w:p>
        </w:tc>
        <w:tc>
          <w:tcPr>
            <w:tcW w:w="6902" w:type="dxa"/>
          </w:tcPr>
          <w:p w14:paraId="69D9161A" w14:textId="47961C03" w:rsidR="00540D51" w:rsidRDefault="00540D51" w:rsidP="0086726E">
            <w:pPr>
              <w:rPr>
                <w:bCs/>
              </w:rPr>
            </w:pPr>
            <w:r>
              <w:rPr>
                <w:bCs/>
              </w:rPr>
              <w:t>The same comment as for Q6 and Q9</w:t>
            </w:r>
            <w:r w:rsidR="00F80F90">
              <w:rPr>
                <w:bCs/>
              </w:rPr>
              <w:t>, no specification change is needed.</w:t>
            </w:r>
          </w:p>
        </w:tc>
      </w:tr>
      <w:tr w:rsidR="005C4EA6" w14:paraId="0ABBA954" w14:textId="77777777" w:rsidTr="007D234D">
        <w:tc>
          <w:tcPr>
            <w:tcW w:w="2405" w:type="dxa"/>
          </w:tcPr>
          <w:p w14:paraId="4F317841" w14:textId="2DBFAA11" w:rsidR="005C4EA6" w:rsidRPr="005C4EA6" w:rsidRDefault="005C4EA6" w:rsidP="0086726E">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37DF4089" w14:textId="4D5DBD43" w:rsidR="005C4EA6" w:rsidRPr="005C4EA6" w:rsidRDefault="005C4EA6" w:rsidP="0086726E">
            <w:pPr>
              <w:rPr>
                <w:rFonts w:eastAsia="Malgun Gothic"/>
                <w:bCs/>
                <w:lang w:eastAsia="ko-KR"/>
              </w:rPr>
            </w:pPr>
            <w:r>
              <w:rPr>
                <w:rFonts w:eastAsia="Malgun Gothic" w:hint="eastAsia"/>
                <w:bCs/>
                <w:lang w:eastAsia="ko-KR"/>
              </w:rPr>
              <w:t>S</w:t>
            </w:r>
            <w:r>
              <w:rPr>
                <w:rFonts w:eastAsia="Malgun Gothic"/>
                <w:bCs/>
                <w:lang w:eastAsia="ko-KR"/>
              </w:rPr>
              <w:t>imilar to Q7, motivation is not clear to us.</w:t>
            </w:r>
          </w:p>
        </w:tc>
      </w:tr>
      <w:tr w:rsidR="00FD3C65" w14:paraId="28F03F1C" w14:textId="77777777" w:rsidTr="007D234D">
        <w:tc>
          <w:tcPr>
            <w:tcW w:w="2405" w:type="dxa"/>
          </w:tcPr>
          <w:p w14:paraId="079B4C2D" w14:textId="720FD54A" w:rsidR="00FD3C65" w:rsidRPr="00E17BAB" w:rsidRDefault="00FD3C65" w:rsidP="00FD3C65">
            <w:pPr>
              <w:rPr>
                <w:rFonts w:eastAsia="Malgun Gothic"/>
                <w:bCs/>
                <w:lang w:eastAsia="ko-KR"/>
              </w:rPr>
            </w:pPr>
            <w:r w:rsidRPr="00E17BAB">
              <w:rPr>
                <w:rFonts w:hint="eastAsia"/>
              </w:rPr>
              <w:t>OPPO</w:t>
            </w:r>
          </w:p>
        </w:tc>
        <w:tc>
          <w:tcPr>
            <w:tcW w:w="6902" w:type="dxa"/>
          </w:tcPr>
          <w:p w14:paraId="6476766F" w14:textId="77777777" w:rsidR="00FD3C65" w:rsidRDefault="00FD3C65" w:rsidP="00FD3C65">
            <w:pPr>
              <w:spacing w:line="360" w:lineRule="auto"/>
              <w:rPr>
                <w:bCs/>
              </w:rPr>
            </w:pPr>
            <w:r>
              <w:rPr>
                <w:bCs/>
              </w:rPr>
              <w:t>W</w:t>
            </w:r>
            <w:r>
              <w:rPr>
                <w:rFonts w:hint="eastAsia"/>
                <w:bCs/>
              </w:rPr>
              <w:t xml:space="preserve">e </w:t>
            </w:r>
            <w:r>
              <w:rPr>
                <w:bCs/>
              </w:rPr>
              <w:t>also believe Q6/Q7 addresses this issue.</w:t>
            </w:r>
          </w:p>
          <w:p w14:paraId="6BC613BE" w14:textId="2FAA7896" w:rsidR="00FD3C65" w:rsidRDefault="00FD3C65" w:rsidP="00FD3C65">
            <w:pPr>
              <w:rPr>
                <w:rFonts w:eastAsia="Malgun Gothic"/>
                <w:bCs/>
                <w:lang w:eastAsia="ko-KR"/>
              </w:rPr>
            </w:pPr>
            <w:r>
              <w:rPr>
                <w:bCs/>
              </w:rPr>
              <w:t>@LGE, do you assume that the beginning of COT in 1</w:t>
            </w:r>
            <w:r w:rsidRPr="002708B9">
              <w:rPr>
                <w:bCs/>
                <w:vertAlign w:val="superscript"/>
              </w:rPr>
              <w:t>st</w:t>
            </w:r>
            <w:r>
              <w:rPr>
                <w:bCs/>
              </w:rPr>
              <w:t xml:space="preserve"> cell and 2</w:t>
            </w:r>
            <w:r w:rsidRPr="002708B9">
              <w:rPr>
                <w:bCs/>
                <w:vertAlign w:val="superscript"/>
              </w:rPr>
              <w:t>nd</w:t>
            </w:r>
            <w:r>
              <w:rPr>
                <w:bCs/>
              </w:rPr>
              <w:t xml:space="preserve"> cell are always the same?  My second question is that is it possible that 1</w:t>
            </w:r>
            <w:r w:rsidRPr="00CF3992">
              <w:rPr>
                <w:bCs/>
                <w:vertAlign w:val="superscript"/>
              </w:rPr>
              <w:t>st</w:t>
            </w:r>
            <w:r>
              <w:rPr>
                <w:bCs/>
              </w:rPr>
              <w:t xml:space="preserve"> cell is a Pcell and 2</w:t>
            </w:r>
            <w:r w:rsidRPr="00CF3992">
              <w:rPr>
                <w:bCs/>
                <w:vertAlign w:val="superscript"/>
              </w:rPr>
              <w:t>nd</w:t>
            </w:r>
            <w:r>
              <w:rPr>
                <w:bCs/>
              </w:rPr>
              <w:t xml:space="preserve"> cell is Scell for UE1, and 1</w:t>
            </w:r>
            <w:r w:rsidRPr="00CF3992">
              <w:rPr>
                <w:bCs/>
                <w:vertAlign w:val="superscript"/>
              </w:rPr>
              <w:t>st</w:t>
            </w:r>
            <w:r>
              <w:rPr>
                <w:bCs/>
              </w:rPr>
              <w:t xml:space="preserve"> cell is Scell and 2</w:t>
            </w:r>
            <w:r w:rsidRPr="00CF3992">
              <w:rPr>
                <w:bCs/>
                <w:vertAlign w:val="superscript"/>
              </w:rPr>
              <w:t>nd</w:t>
            </w:r>
            <w:r>
              <w:rPr>
                <w:bCs/>
              </w:rPr>
              <w:t xml:space="preserve"> cell is Pcell for UE2, if it is a valid case, then the proposal seems work only for UE1.</w:t>
            </w:r>
          </w:p>
        </w:tc>
      </w:tr>
    </w:tbl>
    <w:p w14:paraId="1C2164B5" w14:textId="77777777" w:rsidR="0021191B" w:rsidRDefault="0021191B">
      <w:pPr>
        <w:rPr>
          <w:b/>
        </w:rPr>
      </w:pPr>
    </w:p>
    <w:p w14:paraId="1C2164B6" w14:textId="77777777" w:rsidR="0021191B" w:rsidRDefault="00145125">
      <w:pPr>
        <w:pStyle w:val="Heading2"/>
      </w:pPr>
      <w:r>
        <w:rPr>
          <w:rFonts w:eastAsia="SimSun"/>
        </w:rPr>
        <w:t>Implicit switching based only on the detection of the PDCCH of group 1</w:t>
      </w:r>
    </w:p>
    <w:p w14:paraId="1C2164B7" w14:textId="77777777" w:rsidR="0021191B" w:rsidRDefault="00145125">
      <w:pPr>
        <w:rPr>
          <w:b/>
        </w:rPr>
      </w:pPr>
      <w:r>
        <w:rPr>
          <w:b/>
        </w:rPr>
        <w:t>Q11: Do you have any comment on observation 1 / proposal 4 by Oppo (quoted below)</w:t>
      </w:r>
    </w:p>
    <w:tbl>
      <w:tblPr>
        <w:tblStyle w:val="TableGrid"/>
        <w:tblW w:w="9307" w:type="dxa"/>
        <w:tblLayout w:type="fixed"/>
        <w:tblLook w:val="04A0" w:firstRow="1" w:lastRow="0" w:firstColumn="1" w:lastColumn="0" w:noHBand="0" w:noVBand="1"/>
      </w:tblPr>
      <w:tblGrid>
        <w:gridCol w:w="2405"/>
        <w:gridCol w:w="6902"/>
      </w:tblGrid>
      <w:tr w:rsidR="0021191B" w14:paraId="1C2164BB" w14:textId="77777777">
        <w:tc>
          <w:tcPr>
            <w:tcW w:w="9307" w:type="dxa"/>
            <w:gridSpan w:val="2"/>
          </w:tcPr>
          <w:p w14:paraId="1C2164B8" w14:textId="77777777" w:rsidR="0021191B" w:rsidRDefault="00145125">
            <w:pPr>
              <w:rPr>
                <w:rFonts w:eastAsia="SimSun"/>
                <w:lang w:eastAsia="zh-CN"/>
              </w:rPr>
            </w:pPr>
            <w:r>
              <w:rPr>
                <w:rFonts w:eastAsia="SimSun"/>
                <w:lang w:eastAsia="zh-CN"/>
              </w:rPr>
              <w:t>In the last meeting, it was agreed that for implicit switching between group 1 and group 2, it is decided by whether UE detects any of the PDCCHs in group 1. We would like to ask for the reason why the other PDCCH not configured in neither group 1 nor group 2 cannot be used for group switching. The motivation of this restriction is not very clear and at the same time the UE might have to to stay longer in the search space group with higher PDCCH monitoring occasions even though the gNB has successfully gets the COT. This will result in higher UE power consumption.</w:t>
            </w:r>
          </w:p>
          <w:p w14:paraId="1C2164B9" w14:textId="77777777" w:rsidR="0021191B" w:rsidRDefault="00145125">
            <w:pPr>
              <w:rPr>
                <w:rFonts w:eastAsia="SimSun"/>
                <w:lang w:eastAsia="zh-CN"/>
              </w:rPr>
            </w:pPr>
            <w:r>
              <w:rPr>
                <w:rFonts w:eastAsia="SimSun"/>
                <w:lang w:eastAsia="zh-CN"/>
              </w:rPr>
              <w:t>Observation 1: The current agreement on implicit switching between group 1 and group 2 might lead to higher UE power consumption.</w:t>
            </w:r>
          </w:p>
          <w:p w14:paraId="1C2164BA" w14:textId="77777777" w:rsidR="0021191B" w:rsidRDefault="00145125">
            <w:pPr>
              <w:rPr>
                <w:b/>
                <w:szCs w:val="24"/>
                <w:u w:val="single"/>
                <w:lang w:val="en-GB"/>
              </w:rPr>
            </w:pPr>
            <w:r>
              <w:rPr>
                <w:rFonts w:eastAsia="SimSun"/>
                <w:lang w:eastAsia="zh-CN"/>
              </w:rPr>
              <w:t xml:space="preserve">Proposal 4: the motivation of the implicit switching based only on the detection of the PDCCH of group 1 needs to be clarified. </w:t>
            </w:r>
          </w:p>
        </w:tc>
      </w:tr>
      <w:tr w:rsidR="0021191B" w14:paraId="1C2164BE" w14:textId="77777777">
        <w:tc>
          <w:tcPr>
            <w:tcW w:w="2405" w:type="dxa"/>
          </w:tcPr>
          <w:p w14:paraId="1C2164BC" w14:textId="77777777" w:rsidR="0021191B" w:rsidRDefault="00145125">
            <w:pPr>
              <w:rPr>
                <w:b/>
              </w:rPr>
            </w:pPr>
            <w:r>
              <w:rPr>
                <w:b/>
              </w:rPr>
              <w:t>Company</w:t>
            </w:r>
          </w:p>
        </w:tc>
        <w:tc>
          <w:tcPr>
            <w:tcW w:w="6902" w:type="dxa"/>
          </w:tcPr>
          <w:p w14:paraId="1C2164BD" w14:textId="77777777" w:rsidR="0021191B" w:rsidRDefault="00145125">
            <w:pPr>
              <w:rPr>
                <w:b/>
              </w:rPr>
            </w:pPr>
            <w:r>
              <w:rPr>
                <w:b/>
              </w:rPr>
              <w:t>Comment</w:t>
            </w:r>
          </w:p>
        </w:tc>
      </w:tr>
      <w:tr w:rsidR="0021191B" w14:paraId="1C2164C1" w14:textId="77777777">
        <w:tc>
          <w:tcPr>
            <w:tcW w:w="2405" w:type="dxa"/>
          </w:tcPr>
          <w:p w14:paraId="1C2164BF" w14:textId="77777777" w:rsidR="0021191B" w:rsidRDefault="00145125">
            <w:pPr>
              <w:rPr>
                <w:b/>
              </w:rPr>
            </w:pPr>
            <w:r>
              <w:rPr>
                <w:rFonts w:hint="eastAsia"/>
                <w:lang w:eastAsia="zh-CN"/>
              </w:rPr>
              <w:t>ZTE, Sanechips</w:t>
            </w:r>
          </w:p>
        </w:tc>
        <w:tc>
          <w:tcPr>
            <w:tcW w:w="6902" w:type="dxa"/>
          </w:tcPr>
          <w:p w14:paraId="1C2164C0" w14:textId="77777777" w:rsidR="0021191B" w:rsidRDefault="00145125">
            <w:pPr>
              <w:rPr>
                <w:b/>
              </w:rPr>
            </w:pPr>
            <w:r>
              <w:rPr>
                <w:rFonts w:hint="eastAsia"/>
                <w:bCs/>
                <w:lang w:eastAsia="zh-CN"/>
              </w:rPr>
              <w:t>Don</w:t>
            </w:r>
            <w:r>
              <w:rPr>
                <w:bCs/>
                <w:lang w:eastAsia="zh-CN"/>
              </w:rPr>
              <w:t>’</w:t>
            </w:r>
            <w:r>
              <w:rPr>
                <w:rFonts w:hint="eastAsia"/>
                <w:bCs/>
                <w:lang w:eastAsia="zh-CN"/>
              </w:rPr>
              <w:t>t agree this proposal. In my understanding, the current spec does not specify which PDCCHs cannot be configured into group1 or group1. Besides, if one or more PDCCH(s) is not configured to group1 or group2, it can be solved by implementation.</w:t>
            </w:r>
          </w:p>
        </w:tc>
      </w:tr>
      <w:tr w:rsidR="00F30A70" w14:paraId="66EBF04D" w14:textId="77777777">
        <w:tc>
          <w:tcPr>
            <w:tcW w:w="2405" w:type="dxa"/>
          </w:tcPr>
          <w:p w14:paraId="74BA5EBA" w14:textId="7BE2FECA" w:rsidR="00F30A70" w:rsidRPr="00E17BAB" w:rsidRDefault="00F30A70" w:rsidP="00F30A70">
            <w:pPr>
              <w:rPr>
                <w:lang w:eastAsia="zh-CN"/>
              </w:rPr>
            </w:pPr>
            <w:r w:rsidRPr="00E17BAB">
              <w:t>Nokia, NSB</w:t>
            </w:r>
          </w:p>
        </w:tc>
        <w:tc>
          <w:tcPr>
            <w:tcW w:w="6902" w:type="dxa"/>
          </w:tcPr>
          <w:p w14:paraId="2CD0F24B" w14:textId="3FF3B84F" w:rsidR="00F30A70" w:rsidRDefault="00F30A70" w:rsidP="00F30A70">
            <w:pPr>
              <w:rPr>
                <w:bCs/>
                <w:lang w:eastAsia="zh-CN"/>
              </w:rPr>
            </w:pPr>
            <w:r>
              <w:rPr>
                <w:bCs/>
              </w:rPr>
              <w:t xml:space="preserve">We prefer to keep </w:t>
            </w:r>
            <w:r w:rsidR="002811B5">
              <w:rPr>
                <w:bCs/>
              </w:rPr>
              <w:t>current specification</w:t>
            </w:r>
            <w:r>
              <w:rPr>
                <w:bCs/>
              </w:rPr>
              <w:t>, the intention there was to avoid impact of ungrouped CSS on UE monitoring.  Ou</w:t>
            </w:r>
            <w:r w:rsidR="002811B5">
              <w:rPr>
                <w:bCs/>
              </w:rPr>
              <w:t>r</w:t>
            </w:r>
            <w:r>
              <w:rPr>
                <w:bCs/>
              </w:rPr>
              <w:t xml:space="preserve"> assumption was that CSS TYPE0-2 cannot be grouped and is monitored always. </w:t>
            </w:r>
          </w:p>
        </w:tc>
      </w:tr>
      <w:tr w:rsidR="006564D3" w14:paraId="20C8EEB0" w14:textId="77777777">
        <w:tc>
          <w:tcPr>
            <w:tcW w:w="2405" w:type="dxa"/>
          </w:tcPr>
          <w:p w14:paraId="12B1EF6D" w14:textId="39066B39" w:rsidR="006564D3" w:rsidRPr="006564D3" w:rsidRDefault="006564D3" w:rsidP="00F30A70">
            <w:pPr>
              <w:rPr>
                <w:bCs/>
              </w:rPr>
            </w:pPr>
            <w:r w:rsidRPr="006564D3">
              <w:rPr>
                <w:bCs/>
              </w:rPr>
              <w:t>Qualcomm</w:t>
            </w:r>
          </w:p>
        </w:tc>
        <w:tc>
          <w:tcPr>
            <w:tcW w:w="6902" w:type="dxa"/>
          </w:tcPr>
          <w:p w14:paraId="4F3AE0A5" w14:textId="7861D4CE" w:rsidR="006564D3" w:rsidRDefault="006564D3" w:rsidP="00F30A70">
            <w:pPr>
              <w:rPr>
                <w:bCs/>
              </w:rPr>
            </w:pPr>
            <w:r>
              <w:rPr>
                <w:bCs/>
              </w:rPr>
              <w:t>If I remember correctly, the agreement of only use group 1 PDCCH to trigger the switching is to allow a gNB functionality to intentionally not switch the UE to group 2, by granting the UE with a PDCCH not in group 1. Note the UE will not monitor for PDCCH in group 2 only at this time. In that case, we prefer to keep the current design.</w:t>
            </w:r>
          </w:p>
        </w:tc>
      </w:tr>
      <w:tr w:rsidR="0086726E" w14:paraId="3689A3C7" w14:textId="77777777">
        <w:tc>
          <w:tcPr>
            <w:tcW w:w="2405" w:type="dxa"/>
          </w:tcPr>
          <w:p w14:paraId="4E9C6846" w14:textId="61D415C9" w:rsidR="0086726E" w:rsidRPr="006564D3" w:rsidRDefault="0086726E" w:rsidP="0086726E">
            <w:pPr>
              <w:rPr>
                <w:bCs/>
              </w:rPr>
            </w:pPr>
            <w:r>
              <w:rPr>
                <w:rFonts w:hint="eastAsia"/>
                <w:bCs/>
              </w:rPr>
              <w:t>S</w:t>
            </w:r>
            <w:r>
              <w:rPr>
                <w:bCs/>
              </w:rPr>
              <w:t>harp</w:t>
            </w:r>
          </w:p>
        </w:tc>
        <w:tc>
          <w:tcPr>
            <w:tcW w:w="6902" w:type="dxa"/>
          </w:tcPr>
          <w:p w14:paraId="6159366B" w14:textId="2054A22E" w:rsidR="0086726E" w:rsidRDefault="0086726E" w:rsidP="0086726E">
            <w:pPr>
              <w:rPr>
                <w:bCs/>
              </w:rPr>
            </w:pPr>
            <w:r>
              <w:rPr>
                <w:bCs/>
              </w:rPr>
              <w:t>We don’t prefer to revert the agreement.</w:t>
            </w:r>
          </w:p>
        </w:tc>
      </w:tr>
      <w:tr w:rsidR="00FD3C65" w14:paraId="2A1988D6" w14:textId="77777777">
        <w:tc>
          <w:tcPr>
            <w:tcW w:w="2405" w:type="dxa"/>
          </w:tcPr>
          <w:p w14:paraId="2AB38902" w14:textId="5E4CCD31" w:rsidR="00FD3C65" w:rsidRPr="00E17BAB" w:rsidRDefault="00FD3C65" w:rsidP="00FD3C65">
            <w:pPr>
              <w:rPr>
                <w:bCs/>
              </w:rPr>
            </w:pPr>
            <w:r w:rsidRPr="00E17BAB">
              <w:rPr>
                <w:rFonts w:hint="eastAsia"/>
              </w:rPr>
              <w:t>OPPO</w:t>
            </w:r>
          </w:p>
        </w:tc>
        <w:tc>
          <w:tcPr>
            <w:tcW w:w="6902" w:type="dxa"/>
          </w:tcPr>
          <w:p w14:paraId="4368B521" w14:textId="77777777" w:rsidR="00FD3C65" w:rsidRDefault="00FD3C65" w:rsidP="00FD3C65">
            <w:pPr>
              <w:rPr>
                <w:bCs/>
              </w:rPr>
            </w:pPr>
            <w:r>
              <w:rPr>
                <w:rFonts w:hint="eastAsia"/>
                <w:bCs/>
              </w:rPr>
              <w:t>@</w:t>
            </w:r>
            <w:r>
              <w:rPr>
                <w:bCs/>
              </w:rPr>
              <w:t xml:space="preserve"> ZTE, we are not proposing to specify which PDCCH cannot be grouped </w:t>
            </w:r>
            <w:r>
              <w:rPr>
                <w:bCs/>
              </w:rPr>
              <w:lastRenderedPageBreak/>
              <w:t xml:space="preserve">or which can be grouped. </w:t>
            </w:r>
          </w:p>
          <w:p w14:paraId="449BDA7B" w14:textId="22F99525" w:rsidR="00FD3C65" w:rsidRDefault="00FD3C65" w:rsidP="00FD3C65">
            <w:pPr>
              <w:rPr>
                <w:bCs/>
              </w:rPr>
            </w:pPr>
            <w:r>
              <w:rPr>
                <w:bCs/>
              </w:rPr>
              <w:t>@Nokia, we understand that the spec does not say which type PDCCH has to be grouped. In our understanding any search space set can be configured neither for group 1 nor for group 2. And if such SS set is configured the UE has to monitor this SS set. Thus our concern is that why the UE detects PDCCH which does not belong to group 1 and group 2, but the UE cannot switch to group 2 to benefit from less monitoring effort, instead the UE has to stay in the high monitoring effort group.</w:t>
            </w:r>
          </w:p>
        </w:tc>
      </w:tr>
    </w:tbl>
    <w:p w14:paraId="1C2164C2" w14:textId="77777777" w:rsidR="0021191B" w:rsidRDefault="0021191B">
      <w:pPr>
        <w:rPr>
          <w:b/>
          <w:lang w:val="en-GB"/>
        </w:rPr>
      </w:pPr>
    </w:p>
    <w:sectPr w:rsidR="0021191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B87EB" w14:textId="77777777" w:rsidR="00FB3AC0" w:rsidRDefault="00FB3AC0" w:rsidP="00145125">
      <w:pPr>
        <w:spacing w:after="0" w:line="240" w:lineRule="auto"/>
      </w:pPr>
      <w:r>
        <w:separator/>
      </w:r>
    </w:p>
  </w:endnote>
  <w:endnote w:type="continuationSeparator" w:id="0">
    <w:p w14:paraId="550ACCA4" w14:textId="77777777" w:rsidR="00FB3AC0" w:rsidRDefault="00FB3AC0" w:rsidP="00145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8955E" w14:textId="77777777" w:rsidR="00FB3AC0" w:rsidRDefault="00FB3AC0" w:rsidP="00145125">
      <w:pPr>
        <w:spacing w:after="0" w:line="240" w:lineRule="auto"/>
      </w:pPr>
      <w:r>
        <w:separator/>
      </w:r>
    </w:p>
  </w:footnote>
  <w:footnote w:type="continuationSeparator" w:id="0">
    <w:p w14:paraId="56A7D630" w14:textId="77777777" w:rsidR="00FB3AC0" w:rsidRDefault="00FB3AC0" w:rsidP="001451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7D5539"/>
    <w:multiLevelType w:val="hybridMultilevel"/>
    <w:tmpl w:val="5CF8261E"/>
    <w:lvl w:ilvl="0" w:tplc="2D56A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42C2F24"/>
    <w:multiLevelType w:val="multilevel"/>
    <w:tmpl w:val="342C2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9446CD4"/>
    <w:multiLevelType w:val="hybridMultilevel"/>
    <w:tmpl w:val="C76CF202"/>
    <w:lvl w:ilvl="0" w:tplc="58C25D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15"/>
  </w:num>
  <w:num w:numId="4">
    <w:abstractNumId w:val="13"/>
  </w:num>
  <w:num w:numId="5">
    <w:abstractNumId w:val="12"/>
  </w:num>
  <w:num w:numId="6">
    <w:abstractNumId w:val="8"/>
  </w:num>
  <w:num w:numId="7">
    <w:abstractNumId w:val="10"/>
  </w:num>
  <w:num w:numId="8">
    <w:abstractNumId w:val="16"/>
  </w:num>
  <w:num w:numId="9">
    <w:abstractNumId w:val="11"/>
  </w:num>
  <w:num w:numId="10">
    <w:abstractNumId w:val="14"/>
  </w:num>
  <w:num w:numId="11">
    <w:abstractNumId w:val="7"/>
  </w:num>
  <w:num w:numId="12">
    <w:abstractNumId w:val="1"/>
  </w:num>
  <w:num w:numId="13">
    <w:abstractNumId w:val="6"/>
  </w:num>
  <w:num w:numId="14">
    <w:abstractNumId w:val="4"/>
  </w:num>
  <w:num w:numId="15">
    <w:abstractNumId w:val="3"/>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DC0"/>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CDC"/>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67E"/>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125"/>
    <w:rsid w:val="0014527C"/>
    <w:rsid w:val="00145C74"/>
    <w:rsid w:val="00145CDB"/>
    <w:rsid w:val="00145DFA"/>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5E6"/>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8BA"/>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2FE6"/>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9A2"/>
    <w:rsid w:val="001E3A3C"/>
    <w:rsid w:val="001E3E3C"/>
    <w:rsid w:val="001E3F19"/>
    <w:rsid w:val="001E4039"/>
    <w:rsid w:val="001E41C0"/>
    <w:rsid w:val="001E52CC"/>
    <w:rsid w:val="001E557A"/>
    <w:rsid w:val="001E5C23"/>
    <w:rsid w:val="001E5E0B"/>
    <w:rsid w:val="001E5E6F"/>
    <w:rsid w:val="001E6182"/>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259"/>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DA9"/>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91B"/>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3C3"/>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1DF2"/>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1B5"/>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0CB5"/>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0ED4"/>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0EDE"/>
    <w:rsid w:val="002F1250"/>
    <w:rsid w:val="002F15D9"/>
    <w:rsid w:val="002F17FB"/>
    <w:rsid w:val="002F186B"/>
    <w:rsid w:val="002F18EF"/>
    <w:rsid w:val="002F1CF3"/>
    <w:rsid w:val="002F1E2C"/>
    <w:rsid w:val="002F1E5A"/>
    <w:rsid w:val="002F20BE"/>
    <w:rsid w:val="002F2577"/>
    <w:rsid w:val="002F2662"/>
    <w:rsid w:val="002F2DE6"/>
    <w:rsid w:val="002F3168"/>
    <w:rsid w:val="002F35D1"/>
    <w:rsid w:val="002F3832"/>
    <w:rsid w:val="002F3CDE"/>
    <w:rsid w:val="002F3E13"/>
    <w:rsid w:val="002F43E7"/>
    <w:rsid w:val="002F4922"/>
    <w:rsid w:val="002F52C7"/>
    <w:rsid w:val="002F5351"/>
    <w:rsid w:val="002F53ED"/>
    <w:rsid w:val="002F5464"/>
    <w:rsid w:val="002F5625"/>
    <w:rsid w:val="002F58CD"/>
    <w:rsid w:val="002F5A59"/>
    <w:rsid w:val="002F5DD6"/>
    <w:rsid w:val="002F5FEA"/>
    <w:rsid w:val="002F63E7"/>
    <w:rsid w:val="002F774E"/>
    <w:rsid w:val="002F781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0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BD8"/>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7FE"/>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7DB"/>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633"/>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7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18"/>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AF1"/>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99"/>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925"/>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E25"/>
    <w:rsid w:val="00490999"/>
    <w:rsid w:val="00490D12"/>
    <w:rsid w:val="00490F46"/>
    <w:rsid w:val="0049131A"/>
    <w:rsid w:val="0049149F"/>
    <w:rsid w:val="004915C2"/>
    <w:rsid w:val="0049165B"/>
    <w:rsid w:val="00491BD3"/>
    <w:rsid w:val="00492118"/>
    <w:rsid w:val="00492509"/>
    <w:rsid w:val="004925E0"/>
    <w:rsid w:val="00492660"/>
    <w:rsid w:val="00492768"/>
    <w:rsid w:val="004929FE"/>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BF3"/>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6284"/>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D51"/>
    <w:rsid w:val="00540F93"/>
    <w:rsid w:val="00541026"/>
    <w:rsid w:val="0054102D"/>
    <w:rsid w:val="005416CA"/>
    <w:rsid w:val="00541C95"/>
    <w:rsid w:val="00542128"/>
    <w:rsid w:val="0054212E"/>
    <w:rsid w:val="0054224D"/>
    <w:rsid w:val="005423B1"/>
    <w:rsid w:val="00542461"/>
    <w:rsid w:val="00542812"/>
    <w:rsid w:val="00542AFD"/>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2F22"/>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3E"/>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9BE"/>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4EA6"/>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1E27"/>
    <w:rsid w:val="00602759"/>
    <w:rsid w:val="0060277A"/>
    <w:rsid w:val="0060287C"/>
    <w:rsid w:val="00602B7C"/>
    <w:rsid w:val="00603101"/>
    <w:rsid w:val="00603312"/>
    <w:rsid w:val="00603761"/>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68A"/>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1E0"/>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445"/>
    <w:rsid w:val="00654583"/>
    <w:rsid w:val="006549A1"/>
    <w:rsid w:val="00654B38"/>
    <w:rsid w:val="00654B83"/>
    <w:rsid w:val="00655061"/>
    <w:rsid w:val="006550BF"/>
    <w:rsid w:val="0065510C"/>
    <w:rsid w:val="00655ABD"/>
    <w:rsid w:val="00655B63"/>
    <w:rsid w:val="00655C68"/>
    <w:rsid w:val="006564D3"/>
    <w:rsid w:val="00656615"/>
    <w:rsid w:val="00656DB4"/>
    <w:rsid w:val="00656E5F"/>
    <w:rsid w:val="006571F6"/>
    <w:rsid w:val="006572DF"/>
    <w:rsid w:val="0065736B"/>
    <w:rsid w:val="00657434"/>
    <w:rsid w:val="00657544"/>
    <w:rsid w:val="00657B95"/>
    <w:rsid w:val="00657D20"/>
    <w:rsid w:val="006608CB"/>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1FD0"/>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D63"/>
    <w:rsid w:val="006A301C"/>
    <w:rsid w:val="006A366A"/>
    <w:rsid w:val="006A374D"/>
    <w:rsid w:val="006A39EE"/>
    <w:rsid w:val="006A3E2B"/>
    <w:rsid w:val="006A3F21"/>
    <w:rsid w:val="006A40E9"/>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AFE"/>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4"/>
    <w:rsid w:val="006D48FC"/>
    <w:rsid w:val="006D5119"/>
    <w:rsid w:val="006D529C"/>
    <w:rsid w:val="006D5315"/>
    <w:rsid w:val="006D600C"/>
    <w:rsid w:val="006D6196"/>
    <w:rsid w:val="006D6229"/>
    <w:rsid w:val="006D62BC"/>
    <w:rsid w:val="006D6358"/>
    <w:rsid w:val="006D6450"/>
    <w:rsid w:val="006D65DE"/>
    <w:rsid w:val="006D6939"/>
    <w:rsid w:val="006D6DB4"/>
    <w:rsid w:val="006D6FC3"/>
    <w:rsid w:val="006D77AA"/>
    <w:rsid w:val="006D7EB0"/>
    <w:rsid w:val="006E0138"/>
    <w:rsid w:val="006E0573"/>
    <w:rsid w:val="006E061A"/>
    <w:rsid w:val="006E07E8"/>
    <w:rsid w:val="006E0BB0"/>
    <w:rsid w:val="006E12C3"/>
    <w:rsid w:val="006E16A1"/>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4D"/>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B3F"/>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AC9"/>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36"/>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A48"/>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65F9"/>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20F"/>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5F77"/>
    <w:rsid w:val="007A66B4"/>
    <w:rsid w:val="007A6920"/>
    <w:rsid w:val="007A72AC"/>
    <w:rsid w:val="007A75D8"/>
    <w:rsid w:val="007A7A96"/>
    <w:rsid w:val="007A7C6B"/>
    <w:rsid w:val="007B00F3"/>
    <w:rsid w:val="007B03AF"/>
    <w:rsid w:val="007B0606"/>
    <w:rsid w:val="007B0726"/>
    <w:rsid w:val="007B08A7"/>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C7FA1"/>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34D"/>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9A6"/>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B5A"/>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05"/>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AFA"/>
    <w:rsid w:val="00866DAE"/>
    <w:rsid w:val="00866EB3"/>
    <w:rsid w:val="00866EF5"/>
    <w:rsid w:val="00866F62"/>
    <w:rsid w:val="0086701A"/>
    <w:rsid w:val="0086726E"/>
    <w:rsid w:val="008674B4"/>
    <w:rsid w:val="008675DB"/>
    <w:rsid w:val="00867B6F"/>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0B"/>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E63"/>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244"/>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4E2"/>
    <w:rsid w:val="008C5791"/>
    <w:rsid w:val="008C5854"/>
    <w:rsid w:val="008C5862"/>
    <w:rsid w:val="008C5C46"/>
    <w:rsid w:val="008C5FDA"/>
    <w:rsid w:val="008C6119"/>
    <w:rsid w:val="008C6184"/>
    <w:rsid w:val="008C6C6B"/>
    <w:rsid w:val="008C6CBA"/>
    <w:rsid w:val="008C6F0E"/>
    <w:rsid w:val="008C6FCA"/>
    <w:rsid w:val="008C73A9"/>
    <w:rsid w:val="008C785E"/>
    <w:rsid w:val="008C79A6"/>
    <w:rsid w:val="008D060F"/>
    <w:rsid w:val="008D0AFB"/>
    <w:rsid w:val="008D0D40"/>
    <w:rsid w:val="008D0FD4"/>
    <w:rsid w:val="008D1034"/>
    <w:rsid w:val="008D1253"/>
    <w:rsid w:val="008D1511"/>
    <w:rsid w:val="008D1653"/>
    <w:rsid w:val="008D17D5"/>
    <w:rsid w:val="008D197E"/>
    <w:rsid w:val="008D1A26"/>
    <w:rsid w:val="008D1BA8"/>
    <w:rsid w:val="008D1D73"/>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57C"/>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9ED"/>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7D"/>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5D76"/>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01C"/>
    <w:rsid w:val="009361FB"/>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491C"/>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2C5"/>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07"/>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72F"/>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7C4"/>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978"/>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4EE"/>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5DA0"/>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340"/>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67C"/>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599"/>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58"/>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6E6"/>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39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0A"/>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514"/>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2E2F"/>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183"/>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53C"/>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13"/>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0C8"/>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A9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B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1C75"/>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97C"/>
    <w:rsid w:val="00C17BEF"/>
    <w:rsid w:val="00C20037"/>
    <w:rsid w:val="00C202AE"/>
    <w:rsid w:val="00C20588"/>
    <w:rsid w:val="00C20A00"/>
    <w:rsid w:val="00C21036"/>
    <w:rsid w:val="00C2145A"/>
    <w:rsid w:val="00C214C4"/>
    <w:rsid w:val="00C21673"/>
    <w:rsid w:val="00C2178A"/>
    <w:rsid w:val="00C21A22"/>
    <w:rsid w:val="00C21BF3"/>
    <w:rsid w:val="00C21C7A"/>
    <w:rsid w:val="00C220B4"/>
    <w:rsid w:val="00C224CA"/>
    <w:rsid w:val="00C22628"/>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6B6"/>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883"/>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A9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1C2"/>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3FB"/>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CC7"/>
    <w:rsid w:val="00C83272"/>
    <w:rsid w:val="00C832DC"/>
    <w:rsid w:val="00C83336"/>
    <w:rsid w:val="00C833A9"/>
    <w:rsid w:val="00C834B4"/>
    <w:rsid w:val="00C8377F"/>
    <w:rsid w:val="00C8416A"/>
    <w:rsid w:val="00C841DE"/>
    <w:rsid w:val="00C843AD"/>
    <w:rsid w:val="00C846DE"/>
    <w:rsid w:val="00C84EA6"/>
    <w:rsid w:val="00C8527C"/>
    <w:rsid w:val="00C8530B"/>
    <w:rsid w:val="00C8535E"/>
    <w:rsid w:val="00C85587"/>
    <w:rsid w:val="00C8600B"/>
    <w:rsid w:val="00C86018"/>
    <w:rsid w:val="00C86144"/>
    <w:rsid w:val="00C862A5"/>
    <w:rsid w:val="00C8646D"/>
    <w:rsid w:val="00C869B7"/>
    <w:rsid w:val="00C86AFC"/>
    <w:rsid w:val="00C86C20"/>
    <w:rsid w:val="00C86CE8"/>
    <w:rsid w:val="00C870C5"/>
    <w:rsid w:val="00C873A4"/>
    <w:rsid w:val="00C873E4"/>
    <w:rsid w:val="00C8756A"/>
    <w:rsid w:val="00C87618"/>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81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C15"/>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02B"/>
    <w:rsid w:val="00CC03C1"/>
    <w:rsid w:val="00CC06B2"/>
    <w:rsid w:val="00CC0BEF"/>
    <w:rsid w:val="00CC0C4A"/>
    <w:rsid w:val="00CC1076"/>
    <w:rsid w:val="00CC10E4"/>
    <w:rsid w:val="00CC17F0"/>
    <w:rsid w:val="00CC1853"/>
    <w:rsid w:val="00CC1874"/>
    <w:rsid w:val="00CC1C69"/>
    <w:rsid w:val="00CC1E82"/>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AB3"/>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8AB"/>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335"/>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7F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489"/>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0DE2"/>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503"/>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BAB"/>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424"/>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2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2959"/>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F4D"/>
    <w:rsid w:val="00E80484"/>
    <w:rsid w:val="00E80514"/>
    <w:rsid w:val="00E8052E"/>
    <w:rsid w:val="00E80874"/>
    <w:rsid w:val="00E80D7E"/>
    <w:rsid w:val="00E80DF4"/>
    <w:rsid w:val="00E80E5B"/>
    <w:rsid w:val="00E8152C"/>
    <w:rsid w:val="00E815AE"/>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0D88"/>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940"/>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53"/>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860"/>
    <w:rsid w:val="00F00932"/>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0A70"/>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0422"/>
    <w:rsid w:val="00F80F90"/>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0"/>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C65"/>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19ED3838"/>
    <w:rsid w:val="30287FE8"/>
    <w:rsid w:val="442944D4"/>
    <w:rsid w:val="481E05CB"/>
    <w:rsid w:val="4DB70D9C"/>
    <w:rsid w:val="56A82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2163BD"/>
  <w15:docId w15:val="{CE51A900-220A-424B-8AF7-8409762C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BodyText">
    <w:name w:val="Body Text"/>
    <w:basedOn w:val="Normal"/>
    <w:link w:val="BodyTextChar"/>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aliases w:val="Table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516215">
      <w:bodyDiv w:val="1"/>
      <w:marLeft w:val="0"/>
      <w:marRight w:val="0"/>
      <w:marTop w:val="0"/>
      <w:marBottom w:val="0"/>
      <w:divBdr>
        <w:top w:val="none" w:sz="0" w:space="0" w:color="auto"/>
        <w:left w:val="none" w:sz="0" w:space="0" w:color="auto"/>
        <w:bottom w:val="none" w:sz="0" w:space="0" w:color="auto"/>
        <w:right w:val="none" w:sz="0" w:space="0" w:color="auto"/>
      </w:divBdr>
    </w:div>
    <w:div w:id="1029065912">
      <w:bodyDiv w:val="1"/>
      <w:marLeft w:val="0"/>
      <w:marRight w:val="0"/>
      <w:marTop w:val="0"/>
      <w:marBottom w:val="0"/>
      <w:divBdr>
        <w:top w:val="none" w:sz="0" w:space="0" w:color="auto"/>
        <w:left w:val="none" w:sz="0" w:space="0" w:color="auto"/>
        <w:bottom w:val="none" w:sz="0" w:space="0" w:color="auto"/>
        <w:right w:val="none" w:sz="0" w:space="0" w:color="auto"/>
      </w:divBdr>
    </w:div>
    <w:div w:id="1413046754">
      <w:bodyDiv w:val="1"/>
      <w:marLeft w:val="0"/>
      <w:marRight w:val="0"/>
      <w:marTop w:val="0"/>
      <w:marBottom w:val="0"/>
      <w:divBdr>
        <w:top w:val="none" w:sz="0" w:space="0" w:color="auto"/>
        <w:left w:val="none" w:sz="0" w:space="0" w:color="auto"/>
        <w:bottom w:val="none" w:sz="0" w:space="0" w:color="auto"/>
        <w:right w:val="none" w:sz="0" w:space="0" w:color="auto"/>
      </w:divBdr>
    </w:div>
    <w:div w:id="2016954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5AIRPNAIUNRU-1830940522-7226</_dlc_DocId>
    <HideFromDelve xmlns="71c5aaf6-e6ce-465b-b873-5148d2a4c105">false</HideFromDelve>
    <_dlc_DocIdUrl xmlns="71c5aaf6-e6ce-465b-b873-5148d2a4c105">
      <Url>https://nokia.sharepoint.com/sites/c5g/5gradio/_layouts/15/DocIdRedir.aspx?ID=5AIRPNAIUNRU-1830940522-7226</Url>
      <Description>5AIRPNAIUNRU-1830940522-7226</Description>
    </_dlc_DocIdUrl>
    <Information xmlns="3b34c8f0-1ef5-4d1e-bb66-517ce7fe7356" xsi:nil="true"/>
    <Associated_x0020_Task xmlns="3b34c8f0-1ef5-4d1e-bb66-517ce7fe7356"/>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CBF5C-947C-427F-AAB9-167288F73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12EB769-9212-49E4-8283-32FAB9BBF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184C6-5006-4227-9E7C-1B2E22754E22}">
  <ds:schemaRefs>
    <ds:schemaRef ds:uri="Microsoft.SharePoint.Taxonomy.ContentTypeSync"/>
  </ds:schemaRefs>
</ds:datastoreItem>
</file>

<file path=customXml/itemProps5.xml><?xml version="1.0" encoding="utf-8"?>
<ds:datastoreItem xmlns:ds="http://schemas.openxmlformats.org/officeDocument/2006/customXml" ds:itemID="{32E598A5-57D4-4DB0-AA18-81D541298C68}">
  <ds:schemaRefs>
    <ds:schemaRef ds:uri="http://schemas.microsoft.com/sharepoint/v3/contenttype/forms"/>
  </ds:schemaRefs>
</ds:datastoreItem>
</file>

<file path=customXml/itemProps6.xml><?xml version="1.0" encoding="utf-8"?>
<ds:datastoreItem xmlns:ds="http://schemas.openxmlformats.org/officeDocument/2006/customXml" ds:itemID="{F2F8B75E-35EC-4766-A40C-B3037261FE87}">
  <ds:schemaRefs>
    <ds:schemaRef ds:uri="http://schemas.microsoft.com/sharepoint/events"/>
  </ds:schemaRefs>
</ds:datastoreItem>
</file>

<file path=customXml/itemProps7.xml><?xml version="1.0" encoding="utf-8"?>
<ds:datastoreItem xmlns:ds="http://schemas.openxmlformats.org/officeDocument/2006/customXml" ds:itemID="{24F9F4C9-6A90-43C2-BD95-2CEDD954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6484</Words>
  <Characters>36961</Characters>
  <Application>Microsoft Office Word</Application>
  <DocSecurity>0</DocSecurity>
  <Lines>308</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43359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CTPClassification=CTP_NT</cp:keywords>
  <dc:description/>
  <cp:lastModifiedBy>Alexander Golitschek</cp:lastModifiedBy>
  <cp:revision>3</cp:revision>
  <cp:lastPrinted>2016-08-12T06:06:00Z</cp:lastPrinted>
  <dcterms:created xsi:type="dcterms:W3CDTF">2020-03-02T13:07:00Z</dcterms:created>
  <dcterms:modified xsi:type="dcterms:W3CDTF">2020-03-02T13:22:00Z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1582601443</vt:lpwstr>
  </property>
  <property fmtid="{D5CDD505-2E9C-101B-9397-08002B2CF9AE}" pid="40" name="KSOProductBuildVer">
    <vt:lpwstr>2052-10.8.2.7027</vt:lpwstr>
  </property>
  <property fmtid="{D5CDD505-2E9C-101B-9397-08002B2CF9AE}" pid="41" name="ContentTypeId">
    <vt:lpwstr>0x010100F72F5225BF40E546BD513D0BB4BDDD33</vt:lpwstr>
  </property>
  <property fmtid="{D5CDD505-2E9C-101B-9397-08002B2CF9AE}" pid="42" name="_dlc_DocIdItemGuid">
    <vt:lpwstr>8d02b703-b421-4c02-9331-aeceff0df831</vt:lpwstr>
  </property>
  <property fmtid="{D5CDD505-2E9C-101B-9397-08002B2CF9AE}" pid="43" name="NSCPROP_SA">
    <vt:lpwstr>D:\3GPP\02. RAN1\2020\TSGR1_100_e\Inbox\Drafts\7.2.2.1.2 DL signals and channels\100e-NR-unlic-NRU-DL_Signals_and_Channels-02\100e-NR-unlic-NRU-DL_Signals_and_Channels-02 rev07.docx</vt:lpwstr>
  </property>
</Properties>
</file>