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32D1A" w14:textId="557DBAF1" w:rsidR="00444C0A" w:rsidRPr="00444C0A" w:rsidRDefault="00444C0A" w:rsidP="00444C0A">
      <w:pPr>
        <w:tabs>
          <w:tab w:val="center" w:pos="4536"/>
          <w:tab w:val="right" w:pos="9072"/>
        </w:tabs>
        <w:rPr>
          <w:rFonts w:ascii="Arial" w:eastAsia="宋体" w:hAnsi="Arial"/>
          <w:b/>
          <w:sz w:val="22"/>
          <w:lang w:eastAsia="zh-CN"/>
        </w:rPr>
      </w:pPr>
      <w:bookmarkStart w:id="0" w:name="_GoBack"/>
      <w:bookmarkEnd w:id="0"/>
      <w:r w:rsidRPr="00444C0A">
        <w:rPr>
          <w:rFonts w:ascii="Arial" w:eastAsia="宋体" w:hAnsi="Arial"/>
          <w:b/>
          <w:sz w:val="22"/>
          <w:lang w:eastAsia="zh-CN"/>
        </w:rPr>
        <w:t>3GPP TSG RAN WG1 #100</w:t>
      </w:r>
      <w:r w:rsidRPr="00444C0A">
        <w:rPr>
          <w:rFonts w:ascii="Arial" w:eastAsia="宋体" w:hAnsi="Arial"/>
          <w:b/>
          <w:sz w:val="22"/>
          <w:lang w:eastAsia="zh-CN"/>
        </w:rPr>
        <w:tab/>
      </w:r>
      <w:r w:rsidRPr="00444C0A">
        <w:rPr>
          <w:rFonts w:ascii="Arial" w:eastAsia="宋体" w:hAnsi="Arial"/>
          <w:b/>
          <w:sz w:val="22"/>
          <w:lang w:eastAsia="zh-CN"/>
        </w:rPr>
        <w:tab/>
      </w:r>
      <w:r w:rsidR="00E45DEA" w:rsidRPr="00E45DEA">
        <w:rPr>
          <w:rFonts w:ascii="Arial" w:eastAsia="宋体" w:hAnsi="Arial"/>
          <w:b/>
          <w:sz w:val="22"/>
          <w:lang w:eastAsia="zh-CN"/>
        </w:rPr>
        <w:t>R1-20</w:t>
      </w:r>
      <w:r w:rsidR="005C65E1">
        <w:rPr>
          <w:rFonts w:ascii="Arial" w:eastAsia="宋体" w:hAnsi="Arial"/>
          <w:b/>
          <w:sz w:val="22"/>
          <w:lang w:eastAsia="zh-CN"/>
        </w:rPr>
        <w:t>00940</w:t>
      </w:r>
    </w:p>
    <w:p w14:paraId="2D66338F" w14:textId="77777777" w:rsidR="00377919" w:rsidRDefault="00444C0A" w:rsidP="00444C0A">
      <w:pPr>
        <w:tabs>
          <w:tab w:val="center" w:pos="4536"/>
          <w:tab w:val="right" w:pos="9072"/>
        </w:tabs>
        <w:rPr>
          <w:rFonts w:ascii="Arial" w:eastAsia="宋体" w:hAnsi="Arial"/>
          <w:b/>
          <w:sz w:val="22"/>
          <w:lang w:eastAsia="zh-CN"/>
        </w:rPr>
      </w:pPr>
      <w:proofErr w:type="gramStart"/>
      <w:r w:rsidRPr="00444C0A">
        <w:rPr>
          <w:rFonts w:ascii="Arial" w:eastAsia="宋体" w:hAnsi="Arial"/>
          <w:b/>
          <w:sz w:val="22"/>
          <w:lang w:eastAsia="zh-CN"/>
        </w:rPr>
        <w:t>e-Meeting</w:t>
      </w:r>
      <w:proofErr w:type="gramEnd"/>
      <w:r w:rsidRPr="00444C0A">
        <w:rPr>
          <w:rFonts w:ascii="Arial" w:eastAsia="宋体" w:hAnsi="Arial"/>
          <w:b/>
          <w:sz w:val="22"/>
          <w:lang w:eastAsia="zh-CN"/>
        </w:rPr>
        <w:t>, February 24th – March 6th, 2020</w:t>
      </w:r>
    </w:p>
    <w:p w14:paraId="44D4CB31" w14:textId="77777777" w:rsidR="00377919"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780C51D1"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1A312C">
        <w:rPr>
          <w:rFonts w:eastAsia="宋体"/>
          <w:sz w:val="22"/>
          <w:lang w:eastAsia="zh-CN"/>
        </w:rPr>
        <w:t xml:space="preserve">Discussion on </w:t>
      </w:r>
      <w:proofErr w:type="spellStart"/>
      <w:proofErr w:type="gramStart"/>
      <w:r w:rsidR="001A312C" w:rsidRPr="001A312C">
        <w:rPr>
          <w:rFonts w:eastAsia="宋体"/>
          <w:sz w:val="22"/>
          <w:lang w:eastAsia="zh-CN"/>
        </w:rPr>
        <w:t>Tx</w:t>
      </w:r>
      <w:proofErr w:type="spellEnd"/>
      <w:proofErr w:type="gramEnd"/>
      <w:r w:rsidR="001A312C" w:rsidRPr="001A312C">
        <w:rPr>
          <w:rFonts w:eastAsia="宋体"/>
          <w:sz w:val="22"/>
          <w:lang w:eastAsia="zh-CN"/>
        </w:rPr>
        <w:t xml:space="preserve"> Switching between Two Uplink Carriers</w:t>
      </w:r>
    </w:p>
    <w:p w14:paraId="3A120BD0" w14:textId="587587D3" w:rsidR="00377919" w:rsidRDefault="00377919">
      <w:pPr>
        <w:pStyle w:val="a5"/>
        <w:tabs>
          <w:tab w:val="left" w:pos="1800"/>
        </w:tabs>
        <w:rPr>
          <w:rFonts w:eastAsia="宋体"/>
          <w:sz w:val="22"/>
          <w:lang w:eastAsia="zh-CN"/>
        </w:rPr>
      </w:pPr>
      <w:r>
        <w:rPr>
          <w:sz w:val="22"/>
        </w:rPr>
        <w:t>Agenda Item:</w:t>
      </w:r>
      <w:r>
        <w:rPr>
          <w:sz w:val="22"/>
        </w:rPr>
        <w:tab/>
      </w:r>
      <w:r w:rsidR="00F258E6">
        <w:rPr>
          <w:rFonts w:eastAsia="宋体"/>
          <w:sz w:val="22"/>
          <w:lang w:eastAsia="zh-CN"/>
        </w:rPr>
        <w:t>5.1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7CA83067" w14:textId="143401A8" w:rsidR="009332AB" w:rsidRDefault="00015617">
      <w:pPr>
        <w:pStyle w:val="a0"/>
        <w:rPr>
          <w:rFonts w:eastAsia="宋体"/>
          <w:lang w:eastAsia="zh-CN"/>
        </w:rPr>
      </w:pPr>
      <w:r>
        <w:rPr>
          <w:rFonts w:eastAsia="宋体"/>
          <w:lang w:eastAsia="zh-CN"/>
        </w:rPr>
        <w:t xml:space="preserve">In RAN1#99 meeting, there were many discussions on the support of </w:t>
      </w:r>
      <w:proofErr w:type="spellStart"/>
      <w:proofErr w:type="gramStart"/>
      <w:r>
        <w:rPr>
          <w:rFonts w:eastAsia="宋体"/>
          <w:lang w:eastAsia="zh-CN"/>
        </w:rPr>
        <w:t>Tx</w:t>
      </w:r>
      <w:proofErr w:type="spellEnd"/>
      <w:proofErr w:type="gramEnd"/>
      <w:r>
        <w:rPr>
          <w:rFonts w:eastAsia="宋体"/>
          <w:lang w:eastAsia="zh-CN"/>
        </w:rPr>
        <w:t xml:space="preserve"> switching between two uplink carriers. </w:t>
      </w:r>
      <w:r w:rsidR="009332AB">
        <w:rPr>
          <w:rFonts w:eastAsia="宋体"/>
          <w:lang w:eastAsia="zh-CN"/>
        </w:rPr>
        <w:t xml:space="preserve">Some agreements were made as follows </w:t>
      </w:r>
      <w:r w:rsidR="000D319A">
        <w:rPr>
          <w:rFonts w:eastAsia="宋体"/>
          <w:lang w:eastAsia="zh-CN"/>
        </w:rPr>
        <w:t xml:space="preserve">[1] </w:t>
      </w:r>
      <w:r w:rsidR="009332AB">
        <w:rPr>
          <w:rFonts w:eastAsia="宋体"/>
          <w:lang w:eastAsia="zh-CN"/>
        </w:rPr>
        <w:t>and an approved LS was sent to RAN WG4</w:t>
      </w:r>
      <w:r w:rsidR="000D319A">
        <w:rPr>
          <w:rFonts w:eastAsia="宋体"/>
          <w:lang w:eastAsia="zh-CN"/>
        </w:rPr>
        <w:t xml:space="preserve"> [2]</w:t>
      </w:r>
    </w:p>
    <w:tbl>
      <w:tblPr>
        <w:tblStyle w:val="af3"/>
        <w:tblW w:w="0" w:type="auto"/>
        <w:tblLook w:val="04A0" w:firstRow="1" w:lastRow="0" w:firstColumn="1" w:lastColumn="0" w:noHBand="0" w:noVBand="1"/>
      </w:tblPr>
      <w:tblGrid>
        <w:gridCol w:w="9062"/>
      </w:tblGrid>
      <w:tr w:rsidR="009D3471" w14:paraId="349000A4" w14:textId="77777777" w:rsidTr="009D3471">
        <w:tc>
          <w:tcPr>
            <w:tcW w:w="9062" w:type="dxa"/>
          </w:tcPr>
          <w:p w14:paraId="1130DF79" w14:textId="77777777" w:rsidR="004751D7" w:rsidRDefault="004751D7" w:rsidP="004751D7">
            <w:pPr>
              <w:rPr>
                <w:szCs w:val="20"/>
                <w:lang w:eastAsia="x-none"/>
              </w:rPr>
            </w:pPr>
            <w:r>
              <w:rPr>
                <w:szCs w:val="20"/>
                <w:highlight w:val="green"/>
                <w:lang w:eastAsia="x-none"/>
              </w:rPr>
              <w:t>Agreements</w:t>
            </w:r>
            <w:r>
              <w:rPr>
                <w:szCs w:val="20"/>
                <w:lang w:eastAsia="x-none"/>
              </w:rPr>
              <w:t>: (in response to RAN4 LS)</w:t>
            </w:r>
          </w:p>
          <w:p w14:paraId="1AF9D6F0" w14:textId="77777777" w:rsidR="004751D7" w:rsidRDefault="004751D7" w:rsidP="004751D7">
            <w:pPr>
              <w:pStyle w:val="aa"/>
              <w:numPr>
                <w:ilvl w:val="0"/>
                <w:numId w:val="28"/>
              </w:numPr>
              <w:overflowPunct w:val="0"/>
              <w:autoSpaceDE w:val="0"/>
              <w:autoSpaceDN w:val="0"/>
              <w:adjustRightInd w:val="0"/>
              <w:spacing w:after="180"/>
              <w:textAlignment w:val="baseline"/>
              <w:rPr>
                <w:lang w:eastAsia="zh-CN"/>
              </w:rPr>
            </w:pPr>
            <w:r>
              <w:rPr>
                <w:lang w:eastAsia="zh-CN"/>
              </w:rPr>
              <w:t>There is no RAN1 impact on the length of switching period.</w:t>
            </w:r>
          </w:p>
          <w:p w14:paraId="7DB76E94" w14:textId="77777777" w:rsidR="004751D7" w:rsidRDefault="004751D7" w:rsidP="004751D7">
            <w:pPr>
              <w:pStyle w:val="aa"/>
              <w:numPr>
                <w:ilvl w:val="0"/>
                <w:numId w:val="28"/>
              </w:numPr>
              <w:overflowPunct w:val="0"/>
              <w:autoSpaceDE w:val="0"/>
              <w:autoSpaceDN w:val="0"/>
              <w:adjustRightInd w:val="0"/>
              <w:spacing w:after="180"/>
              <w:textAlignment w:val="baseline"/>
              <w:rPr>
                <w:lang w:eastAsia="zh-CN"/>
              </w:rPr>
            </w:pPr>
            <w:r>
              <w:t>The determination of length of switching period is up to RAN4</w:t>
            </w:r>
            <w:r>
              <w:rPr>
                <w:lang w:eastAsia="zh-CN"/>
              </w:rPr>
              <w:t>.</w:t>
            </w:r>
          </w:p>
          <w:p w14:paraId="011A2938" w14:textId="77777777" w:rsidR="004751D7" w:rsidRDefault="004751D7" w:rsidP="004751D7">
            <w:pPr>
              <w:rPr>
                <w:lang w:eastAsia="zh-CN"/>
              </w:rPr>
            </w:pPr>
            <w:r>
              <w:rPr>
                <w:highlight w:val="green"/>
                <w:lang w:eastAsia="zh-CN"/>
              </w:rPr>
              <w:t>Agreement</w:t>
            </w:r>
            <w:r>
              <w:rPr>
                <w:lang w:eastAsia="zh-CN"/>
              </w:rPr>
              <w:t>:</w:t>
            </w:r>
          </w:p>
          <w:p w14:paraId="63ABE9C9" w14:textId="77777777" w:rsidR="004751D7" w:rsidRDefault="004751D7" w:rsidP="004751D7">
            <w:pPr>
              <w:pStyle w:val="aa"/>
              <w:numPr>
                <w:ilvl w:val="0"/>
                <w:numId w:val="29"/>
              </w:numPr>
              <w:overflowPunct w:val="0"/>
              <w:autoSpaceDE w:val="0"/>
              <w:autoSpaceDN w:val="0"/>
              <w:adjustRightInd w:val="0"/>
              <w:spacing w:after="180"/>
              <w:textAlignment w:val="baseline"/>
              <w:rPr>
                <w:lang w:eastAsia="zh-CN"/>
              </w:rPr>
            </w:pPr>
            <w:r>
              <w:rPr>
                <w:lang w:eastAsia="zh-CN"/>
              </w:rPr>
              <w:t>In response to the RAN4 LS, RAN1 sees no issues on the location of the switching period.</w:t>
            </w:r>
          </w:p>
          <w:p w14:paraId="5534B6CF" w14:textId="77777777" w:rsidR="004751D7" w:rsidRDefault="004751D7" w:rsidP="004751D7">
            <w:pPr>
              <w:rPr>
                <w:bCs/>
                <w:lang w:eastAsia="zh-CN"/>
              </w:rPr>
            </w:pPr>
            <w:r>
              <w:rPr>
                <w:bCs/>
                <w:highlight w:val="green"/>
                <w:lang w:eastAsia="zh-CN"/>
              </w:rPr>
              <w:t>Agreements</w:t>
            </w:r>
            <w:r>
              <w:rPr>
                <w:bCs/>
                <w:lang w:eastAsia="zh-CN"/>
              </w:rPr>
              <w:t>: (in response to RAN4 LS)</w:t>
            </w:r>
          </w:p>
          <w:p w14:paraId="625612FE" w14:textId="77777777" w:rsidR="004751D7" w:rsidRPr="0026552D" w:rsidRDefault="004751D7" w:rsidP="004751D7">
            <w:pPr>
              <w:pStyle w:val="aa"/>
              <w:numPr>
                <w:ilvl w:val="0"/>
                <w:numId w:val="29"/>
              </w:numPr>
              <w:overflowPunct w:val="0"/>
              <w:autoSpaceDE w:val="0"/>
              <w:autoSpaceDN w:val="0"/>
              <w:adjustRightInd w:val="0"/>
              <w:spacing w:after="180"/>
              <w:textAlignment w:val="baseline"/>
              <w:rPr>
                <w:bCs/>
                <w:lang w:eastAsia="zh-CN"/>
              </w:rPr>
            </w:pPr>
            <w:r w:rsidRPr="0026552D">
              <w:rPr>
                <w:bCs/>
                <w:lang w:eastAsia="zh-CN"/>
              </w:rPr>
              <w:t>There is no RAN1 impact on the transient period.</w:t>
            </w:r>
          </w:p>
          <w:p w14:paraId="1B23746A" w14:textId="77777777" w:rsidR="004751D7" w:rsidRPr="0026552D" w:rsidRDefault="004751D7" w:rsidP="004751D7">
            <w:pPr>
              <w:pStyle w:val="aa"/>
              <w:numPr>
                <w:ilvl w:val="0"/>
                <w:numId w:val="29"/>
              </w:numPr>
              <w:overflowPunct w:val="0"/>
              <w:autoSpaceDE w:val="0"/>
              <w:autoSpaceDN w:val="0"/>
              <w:adjustRightInd w:val="0"/>
              <w:spacing w:after="180"/>
              <w:textAlignment w:val="baseline"/>
              <w:rPr>
                <w:bCs/>
                <w:lang w:eastAsia="zh-CN"/>
              </w:rPr>
            </w:pPr>
            <w:r w:rsidRPr="0026552D">
              <w:rPr>
                <w:bCs/>
                <w:lang w:eastAsia="zh-CN"/>
              </w:rPr>
              <w:t>The determination of transient period is up to RAN4.</w:t>
            </w:r>
          </w:p>
          <w:p w14:paraId="3A35CDB1" w14:textId="77777777" w:rsidR="004751D7" w:rsidRDefault="004751D7" w:rsidP="004751D7">
            <w:pPr>
              <w:rPr>
                <w:lang w:eastAsia="zh-CN"/>
              </w:rPr>
            </w:pPr>
            <w:r>
              <w:rPr>
                <w:highlight w:val="green"/>
                <w:lang w:eastAsia="zh-CN"/>
              </w:rPr>
              <w:t>Agreements</w:t>
            </w:r>
            <w:r>
              <w:rPr>
                <w:lang w:eastAsia="zh-CN"/>
              </w:rPr>
              <w:t>:</w:t>
            </w:r>
          </w:p>
          <w:p w14:paraId="3D20C835" w14:textId="77777777" w:rsidR="004751D7" w:rsidRPr="0026552D" w:rsidRDefault="004751D7" w:rsidP="004751D7">
            <w:pPr>
              <w:pStyle w:val="aa"/>
              <w:numPr>
                <w:ilvl w:val="0"/>
                <w:numId w:val="30"/>
              </w:numPr>
              <w:overflowPunct w:val="0"/>
              <w:autoSpaceDE w:val="0"/>
              <w:autoSpaceDN w:val="0"/>
              <w:adjustRightInd w:val="0"/>
              <w:spacing w:after="180"/>
              <w:textAlignment w:val="baseline"/>
              <w:rPr>
                <w:bCs/>
              </w:rPr>
            </w:pPr>
            <w:r w:rsidRPr="0026552D">
              <w:rPr>
                <w:bCs/>
              </w:rPr>
              <w:t>If the UL switching period does not exist, additional time is not needed for PUSCH preparation procedure.</w:t>
            </w:r>
          </w:p>
          <w:p w14:paraId="2DAD68FB" w14:textId="77777777" w:rsidR="004751D7" w:rsidRPr="0026552D" w:rsidRDefault="004751D7" w:rsidP="004751D7">
            <w:pPr>
              <w:pStyle w:val="aa"/>
              <w:numPr>
                <w:ilvl w:val="0"/>
                <w:numId w:val="30"/>
              </w:numPr>
              <w:overflowPunct w:val="0"/>
              <w:autoSpaceDE w:val="0"/>
              <w:autoSpaceDN w:val="0"/>
              <w:adjustRightInd w:val="0"/>
              <w:spacing w:after="180"/>
              <w:textAlignment w:val="baseline"/>
              <w:rPr>
                <w:bCs/>
              </w:rPr>
            </w:pPr>
            <w:r w:rsidRPr="0026552D">
              <w:rPr>
                <w:bCs/>
              </w:rPr>
              <w:t xml:space="preserve">If the UL switching period actually exists due to </w:t>
            </w:r>
            <w:proofErr w:type="spellStart"/>
            <w:r w:rsidRPr="0026552D">
              <w:rPr>
                <w:bCs/>
              </w:rPr>
              <w:t>Tx</w:t>
            </w:r>
            <w:proofErr w:type="spellEnd"/>
            <w:r w:rsidRPr="0026552D">
              <w:rPr>
                <w:bCs/>
              </w:rPr>
              <w:t xml:space="preserve"> switching</w:t>
            </w:r>
          </w:p>
          <w:p w14:paraId="70A122D9" w14:textId="77777777" w:rsidR="004751D7" w:rsidRPr="0026552D" w:rsidRDefault="004751D7" w:rsidP="004751D7">
            <w:pPr>
              <w:pStyle w:val="aa"/>
              <w:numPr>
                <w:ilvl w:val="1"/>
                <w:numId w:val="30"/>
              </w:numPr>
              <w:overflowPunct w:val="0"/>
              <w:autoSpaceDE w:val="0"/>
              <w:autoSpaceDN w:val="0"/>
              <w:adjustRightInd w:val="0"/>
              <w:spacing w:after="180"/>
              <w:textAlignment w:val="baseline"/>
              <w:rPr>
                <w:bCs/>
                <w:lang w:eastAsia="zh-CN"/>
              </w:rPr>
            </w:pPr>
            <w:r w:rsidRPr="0026552D">
              <w:rPr>
                <w:bCs/>
                <w:lang w:eastAsia="zh-CN"/>
              </w:rPr>
              <w:t>Additional time is needed for PUSCH preparation procedure time.</w:t>
            </w:r>
          </w:p>
          <w:p w14:paraId="70C2CB7A" w14:textId="77777777" w:rsidR="004751D7" w:rsidRPr="0026552D" w:rsidRDefault="004751D7" w:rsidP="004751D7">
            <w:pPr>
              <w:pStyle w:val="aa"/>
              <w:numPr>
                <w:ilvl w:val="1"/>
                <w:numId w:val="30"/>
              </w:numPr>
              <w:overflowPunct w:val="0"/>
              <w:autoSpaceDE w:val="0"/>
              <w:autoSpaceDN w:val="0"/>
              <w:adjustRightInd w:val="0"/>
              <w:spacing w:after="180"/>
              <w:textAlignment w:val="baseline"/>
              <w:rPr>
                <w:bCs/>
                <w:lang w:eastAsia="zh-CN"/>
              </w:rPr>
            </w:pPr>
            <w:r w:rsidRPr="0026552D">
              <w:rPr>
                <w:bCs/>
                <w:lang w:eastAsia="zh-CN"/>
              </w:rPr>
              <w:t>The length of the additional time will be decided in next RAN1 meeting.</w:t>
            </w:r>
          </w:p>
          <w:p w14:paraId="7C04EFD8" w14:textId="77777777" w:rsidR="004751D7" w:rsidRDefault="004751D7" w:rsidP="004751D7">
            <w:pPr>
              <w:rPr>
                <w:lang w:eastAsia="zh-CN"/>
              </w:rPr>
            </w:pPr>
            <w:r>
              <w:rPr>
                <w:highlight w:val="green"/>
                <w:lang w:eastAsia="zh-CN"/>
              </w:rPr>
              <w:t>Agreements</w:t>
            </w:r>
            <w:r>
              <w:rPr>
                <w:lang w:eastAsia="zh-CN"/>
              </w:rPr>
              <w:t>:</w:t>
            </w:r>
          </w:p>
          <w:p w14:paraId="64721A4B" w14:textId="77777777" w:rsidR="004751D7" w:rsidRPr="0026552D" w:rsidRDefault="004751D7" w:rsidP="004751D7">
            <w:pPr>
              <w:pStyle w:val="aa"/>
              <w:numPr>
                <w:ilvl w:val="0"/>
                <w:numId w:val="31"/>
              </w:numPr>
              <w:overflowPunct w:val="0"/>
              <w:autoSpaceDE w:val="0"/>
              <w:autoSpaceDN w:val="0"/>
              <w:adjustRightInd w:val="0"/>
              <w:spacing w:after="180"/>
              <w:textAlignment w:val="baseline"/>
              <w:rPr>
                <w:bCs/>
              </w:rPr>
            </w:pPr>
            <w:r w:rsidRPr="0026552D">
              <w:rPr>
                <w:bCs/>
                <w:lang w:eastAsia="zh-CN"/>
              </w:rPr>
              <w:t>For standalone SUL</w:t>
            </w:r>
          </w:p>
          <w:p w14:paraId="08678D96" w14:textId="77777777" w:rsidR="004751D7" w:rsidRPr="0026552D" w:rsidRDefault="004751D7" w:rsidP="004751D7">
            <w:pPr>
              <w:pStyle w:val="aa"/>
              <w:numPr>
                <w:ilvl w:val="1"/>
                <w:numId w:val="31"/>
              </w:numPr>
              <w:overflowPunct w:val="0"/>
              <w:autoSpaceDE w:val="0"/>
              <w:autoSpaceDN w:val="0"/>
              <w:adjustRightInd w:val="0"/>
              <w:spacing w:after="180"/>
              <w:textAlignment w:val="baseline"/>
              <w:rPr>
                <w:bCs/>
                <w:lang w:eastAsia="zh-CN"/>
              </w:rPr>
            </w:pPr>
            <w:r w:rsidRPr="0026552D">
              <w:rPr>
                <w:bCs/>
                <w:lang w:eastAsia="zh-CN"/>
              </w:rPr>
              <w:t>No such issue of concurrent transmission between 1Tx transmission on carrier 1 and 2Tx transmission on carrier 2.</w:t>
            </w:r>
          </w:p>
          <w:p w14:paraId="07AF5AE9" w14:textId="77777777" w:rsidR="004751D7" w:rsidRPr="0026552D" w:rsidRDefault="004751D7" w:rsidP="004751D7">
            <w:pPr>
              <w:pStyle w:val="aa"/>
              <w:numPr>
                <w:ilvl w:val="1"/>
                <w:numId w:val="31"/>
              </w:numPr>
              <w:overflowPunct w:val="0"/>
              <w:autoSpaceDE w:val="0"/>
              <w:autoSpaceDN w:val="0"/>
              <w:adjustRightInd w:val="0"/>
              <w:spacing w:after="180"/>
              <w:textAlignment w:val="baseline"/>
              <w:rPr>
                <w:bCs/>
              </w:rPr>
            </w:pPr>
            <w:r w:rsidRPr="0026552D">
              <w:rPr>
                <w:bCs/>
                <w:lang w:eastAsia="zh-CN"/>
              </w:rPr>
              <w:t xml:space="preserve">Assume RAN4 is discussing the RRC parameter to activate the </w:t>
            </w:r>
            <w:proofErr w:type="spellStart"/>
            <w:proofErr w:type="gramStart"/>
            <w:r w:rsidRPr="0026552D">
              <w:rPr>
                <w:bCs/>
                <w:lang w:eastAsia="zh-CN"/>
              </w:rPr>
              <w:t>Tx</w:t>
            </w:r>
            <w:proofErr w:type="spellEnd"/>
            <w:proofErr w:type="gramEnd"/>
            <w:r w:rsidRPr="0026552D">
              <w:rPr>
                <w:bCs/>
                <w:lang w:eastAsia="zh-CN"/>
              </w:rPr>
              <w:t xml:space="preserve"> switching.</w:t>
            </w:r>
          </w:p>
          <w:p w14:paraId="6D3F3E96" w14:textId="77777777" w:rsidR="004751D7" w:rsidRPr="0026552D" w:rsidRDefault="004751D7" w:rsidP="004751D7">
            <w:pPr>
              <w:pStyle w:val="aa"/>
              <w:numPr>
                <w:ilvl w:val="0"/>
                <w:numId w:val="31"/>
              </w:numPr>
              <w:overflowPunct w:val="0"/>
              <w:autoSpaceDE w:val="0"/>
              <w:autoSpaceDN w:val="0"/>
              <w:adjustRightInd w:val="0"/>
              <w:spacing w:after="180"/>
              <w:textAlignment w:val="baseline"/>
              <w:rPr>
                <w:bCs/>
              </w:rPr>
            </w:pPr>
            <w:r w:rsidRPr="0026552D">
              <w:rPr>
                <w:bCs/>
              </w:rPr>
              <w:t>For inter-band UL CA</w:t>
            </w:r>
            <w:r w:rsidRPr="0026552D">
              <w:rPr>
                <w:bCs/>
                <w:lang w:eastAsia="zh-CN"/>
              </w:rPr>
              <w:t>, UE is not expected to be scheduled 1Tx transmission on carrier 1 and 2Tx transmission on carrier 2 simultaneously.</w:t>
            </w:r>
          </w:p>
          <w:p w14:paraId="2E50E532" w14:textId="77777777" w:rsidR="004751D7" w:rsidRPr="0026552D" w:rsidRDefault="004751D7" w:rsidP="004751D7">
            <w:pPr>
              <w:pStyle w:val="aa"/>
              <w:numPr>
                <w:ilvl w:val="1"/>
                <w:numId w:val="31"/>
              </w:numPr>
              <w:overflowPunct w:val="0"/>
              <w:autoSpaceDE w:val="0"/>
              <w:autoSpaceDN w:val="0"/>
              <w:adjustRightInd w:val="0"/>
              <w:spacing w:after="180"/>
              <w:textAlignment w:val="baseline"/>
              <w:rPr>
                <w:bCs/>
              </w:rPr>
            </w:pPr>
            <w:r w:rsidRPr="0026552D">
              <w:rPr>
                <w:bCs/>
                <w:lang w:eastAsia="zh-CN"/>
              </w:rPr>
              <w:t>It is captured in RAN1 spec.</w:t>
            </w:r>
          </w:p>
          <w:p w14:paraId="70758DCC" w14:textId="77777777" w:rsidR="004751D7" w:rsidRPr="0026552D" w:rsidRDefault="004751D7" w:rsidP="004751D7">
            <w:pPr>
              <w:pStyle w:val="aa"/>
              <w:numPr>
                <w:ilvl w:val="1"/>
                <w:numId w:val="31"/>
              </w:numPr>
              <w:overflowPunct w:val="0"/>
              <w:autoSpaceDE w:val="0"/>
              <w:autoSpaceDN w:val="0"/>
              <w:adjustRightInd w:val="0"/>
              <w:spacing w:after="180"/>
              <w:textAlignment w:val="baseline"/>
              <w:rPr>
                <w:bCs/>
              </w:rPr>
            </w:pPr>
            <w:r w:rsidRPr="0026552D">
              <w:rPr>
                <w:bCs/>
                <w:lang w:eastAsia="zh-CN"/>
              </w:rPr>
              <w:t xml:space="preserve">Assume RAN4 is discussing the RRC parameter to activate the </w:t>
            </w:r>
            <w:proofErr w:type="spellStart"/>
            <w:proofErr w:type="gramStart"/>
            <w:r w:rsidRPr="0026552D">
              <w:rPr>
                <w:bCs/>
                <w:lang w:eastAsia="zh-CN"/>
              </w:rPr>
              <w:t>Tx</w:t>
            </w:r>
            <w:proofErr w:type="spellEnd"/>
            <w:proofErr w:type="gramEnd"/>
            <w:r w:rsidRPr="0026552D">
              <w:rPr>
                <w:bCs/>
                <w:lang w:eastAsia="zh-CN"/>
              </w:rPr>
              <w:t xml:space="preserve"> switching.</w:t>
            </w:r>
          </w:p>
          <w:p w14:paraId="68CDB4C2" w14:textId="77777777" w:rsidR="004751D7" w:rsidRDefault="004751D7" w:rsidP="004751D7">
            <w:pPr>
              <w:rPr>
                <w:lang w:eastAsia="zh-CN"/>
              </w:rPr>
            </w:pPr>
            <w:r>
              <w:rPr>
                <w:highlight w:val="green"/>
                <w:lang w:eastAsia="zh-CN"/>
              </w:rPr>
              <w:t>Agreements</w:t>
            </w:r>
            <w:r>
              <w:rPr>
                <w:lang w:eastAsia="zh-CN"/>
              </w:rPr>
              <w:t>:</w:t>
            </w:r>
          </w:p>
          <w:p w14:paraId="369C54D0" w14:textId="77777777" w:rsidR="004751D7" w:rsidRPr="0026552D" w:rsidRDefault="004751D7" w:rsidP="004751D7">
            <w:pPr>
              <w:pStyle w:val="aa"/>
              <w:numPr>
                <w:ilvl w:val="0"/>
                <w:numId w:val="32"/>
              </w:numPr>
              <w:overflowPunct w:val="0"/>
              <w:autoSpaceDE w:val="0"/>
              <w:autoSpaceDN w:val="0"/>
              <w:adjustRightInd w:val="0"/>
              <w:spacing w:after="180"/>
              <w:textAlignment w:val="baseline"/>
              <w:rPr>
                <w:bCs/>
                <w:lang w:eastAsia="zh-CN"/>
              </w:rPr>
            </w:pPr>
            <w:r w:rsidRPr="0026552D">
              <w:rPr>
                <w:bCs/>
                <w:lang w:eastAsia="zh-CN"/>
              </w:rPr>
              <w:t>For standalone SUL, if UL switching period is configured by RRC</w:t>
            </w:r>
          </w:p>
          <w:p w14:paraId="266E7D57" w14:textId="77777777" w:rsidR="004751D7" w:rsidRPr="0026552D" w:rsidRDefault="004751D7" w:rsidP="004751D7">
            <w:pPr>
              <w:pStyle w:val="aa"/>
              <w:numPr>
                <w:ilvl w:val="1"/>
                <w:numId w:val="32"/>
              </w:numPr>
              <w:overflowPunct w:val="0"/>
              <w:autoSpaceDE w:val="0"/>
              <w:autoSpaceDN w:val="0"/>
              <w:adjustRightInd w:val="0"/>
              <w:spacing w:after="180"/>
              <w:textAlignment w:val="baseline"/>
              <w:rPr>
                <w:bCs/>
                <w:lang w:eastAsia="zh-CN"/>
              </w:rPr>
            </w:pPr>
            <w:r w:rsidRPr="0026552D">
              <w:rPr>
                <w:bCs/>
                <w:lang w:eastAsia="zh-CN"/>
              </w:rPr>
              <w:t>The switching period is not always applicable on the carrier configured with switching period.</w:t>
            </w:r>
          </w:p>
          <w:p w14:paraId="77CB3AE8" w14:textId="77777777" w:rsidR="004751D7" w:rsidRPr="0026552D" w:rsidRDefault="004751D7" w:rsidP="004751D7">
            <w:pPr>
              <w:pStyle w:val="aa"/>
              <w:numPr>
                <w:ilvl w:val="1"/>
                <w:numId w:val="32"/>
              </w:numPr>
              <w:overflowPunct w:val="0"/>
              <w:autoSpaceDE w:val="0"/>
              <w:autoSpaceDN w:val="0"/>
              <w:adjustRightInd w:val="0"/>
              <w:spacing w:after="180"/>
              <w:textAlignment w:val="baseline"/>
              <w:rPr>
                <w:bCs/>
                <w:lang w:eastAsia="zh-CN"/>
              </w:rPr>
            </w:pPr>
            <w:r w:rsidRPr="0026552D">
              <w:rPr>
                <w:bCs/>
                <w:lang w:eastAsia="zh-CN"/>
              </w:rPr>
              <w:t>The switching period is only applicable when the scheduled UL transmissions are switched between 1Tx carrier 1 and 2Tx carrier 2.</w:t>
            </w:r>
          </w:p>
          <w:p w14:paraId="4A9FE159" w14:textId="77777777" w:rsidR="004751D7" w:rsidRPr="0026552D" w:rsidRDefault="004751D7" w:rsidP="004751D7">
            <w:pPr>
              <w:pStyle w:val="aa"/>
              <w:numPr>
                <w:ilvl w:val="2"/>
                <w:numId w:val="32"/>
              </w:numPr>
              <w:overflowPunct w:val="0"/>
              <w:autoSpaceDE w:val="0"/>
              <w:autoSpaceDN w:val="0"/>
              <w:adjustRightInd w:val="0"/>
              <w:spacing w:after="180"/>
              <w:textAlignment w:val="baseline"/>
              <w:rPr>
                <w:bCs/>
                <w:lang w:eastAsia="zh-CN"/>
              </w:rPr>
            </w:pPr>
            <w:r w:rsidRPr="0026552D">
              <w:rPr>
                <w:bCs/>
                <w:lang w:eastAsia="zh-CN"/>
              </w:rPr>
              <w:t>For each UL transmission occasion on a carrier, the existence of the switching period is determined one time every occasion.</w:t>
            </w:r>
          </w:p>
          <w:p w14:paraId="775FAA2A" w14:textId="77777777" w:rsidR="004751D7" w:rsidRPr="00B372D6" w:rsidRDefault="004751D7" w:rsidP="004751D7">
            <w:pPr>
              <w:rPr>
                <w:b/>
                <w:bCs/>
                <w:szCs w:val="20"/>
                <w:u w:val="single"/>
                <w:lang w:eastAsia="x-none"/>
              </w:rPr>
            </w:pPr>
            <w:r w:rsidRPr="00B372D6">
              <w:rPr>
                <w:b/>
                <w:bCs/>
                <w:szCs w:val="20"/>
                <w:u w:val="single"/>
                <w:lang w:eastAsia="x-none"/>
              </w:rPr>
              <w:t>Conclusion:</w:t>
            </w:r>
          </w:p>
          <w:p w14:paraId="2C0FF6E9" w14:textId="77777777" w:rsidR="004751D7" w:rsidRDefault="004751D7" w:rsidP="004751D7">
            <w:pPr>
              <w:pStyle w:val="aa"/>
              <w:numPr>
                <w:ilvl w:val="0"/>
                <w:numId w:val="33"/>
              </w:numPr>
              <w:overflowPunct w:val="0"/>
              <w:autoSpaceDE w:val="0"/>
              <w:autoSpaceDN w:val="0"/>
              <w:adjustRightInd w:val="0"/>
              <w:spacing w:after="180"/>
              <w:textAlignment w:val="baseline"/>
              <w:rPr>
                <w:lang w:eastAsia="zh-CN"/>
              </w:rPr>
            </w:pPr>
            <w:r>
              <w:rPr>
                <w:lang w:eastAsia="zh-CN"/>
              </w:rPr>
              <w:t xml:space="preserve">The condition of the presence of the switching period for inter-band UL CA and inter-band EN-DC without SUL are to be captured in RAN1. </w:t>
            </w:r>
          </w:p>
          <w:p w14:paraId="7B80009D" w14:textId="77777777" w:rsidR="004751D7" w:rsidRDefault="004751D7" w:rsidP="004751D7">
            <w:pPr>
              <w:pStyle w:val="aa"/>
              <w:numPr>
                <w:ilvl w:val="1"/>
                <w:numId w:val="33"/>
              </w:numPr>
              <w:overflowPunct w:val="0"/>
              <w:autoSpaceDE w:val="0"/>
              <w:autoSpaceDN w:val="0"/>
              <w:adjustRightInd w:val="0"/>
              <w:spacing w:after="180"/>
              <w:textAlignment w:val="baseline"/>
              <w:rPr>
                <w:lang w:eastAsia="zh-CN"/>
              </w:rPr>
            </w:pPr>
            <w:r>
              <w:rPr>
                <w:lang w:eastAsia="zh-CN"/>
              </w:rPr>
              <w:t>RAN1 will continue discussing the related issue and solutions (including the applicability period of switching (in terms of number of slot(s)).</w:t>
            </w:r>
          </w:p>
          <w:p w14:paraId="05A20B16" w14:textId="78257598" w:rsidR="009D3471" w:rsidRPr="009D2336" w:rsidRDefault="004751D7" w:rsidP="009D2336">
            <w:pPr>
              <w:pStyle w:val="aa"/>
              <w:numPr>
                <w:ilvl w:val="1"/>
                <w:numId w:val="33"/>
              </w:numPr>
              <w:overflowPunct w:val="0"/>
              <w:autoSpaceDE w:val="0"/>
              <w:autoSpaceDN w:val="0"/>
              <w:adjustRightInd w:val="0"/>
              <w:spacing w:after="180"/>
              <w:textAlignment w:val="baseline"/>
              <w:rPr>
                <w:lang w:eastAsia="zh-CN"/>
              </w:rPr>
            </w:pPr>
            <w:r>
              <w:rPr>
                <w:lang w:eastAsia="zh-CN"/>
              </w:rPr>
              <w:t>There is no additional RAN4 impact.</w:t>
            </w:r>
          </w:p>
        </w:tc>
      </w:tr>
    </w:tbl>
    <w:p w14:paraId="2A303617" w14:textId="77777777" w:rsidR="000D319A" w:rsidRDefault="000D319A">
      <w:pPr>
        <w:pStyle w:val="a0"/>
        <w:rPr>
          <w:rFonts w:eastAsia="宋体"/>
          <w:lang w:eastAsia="zh-CN"/>
        </w:rPr>
      </w:pPr>
    </w:p>
    <w:p w14:paraId="57450DAB" w14:textId="751D0FB9" w:rsidR="00377919" w:rsidRDefault="00AA7849">
      <w:pPr>
        <w:pStyle w:val="a0"/>
        <w:rPr>
          <w:rFonts w:eastAsia="宋体"/>
          <w:lang w:eastAsia="zh-CN"/>
        </w:rPr>
      </w:pPr>
      <w:r>
        <w:rPr>
          <w:rFonts w:eastAsia="宋体"/>
          <w:lang w:eastAsia="zh-CN"/>
        </w:rPr>
        <w:t xml:space="preserve">In this contribution, we present our views on </w:t>
      </w:r>
      <w:r w:rsidR="009D2336">
        <w:rPr>
          <w:rFonts w:eastAsia="宋体"/>
          <w:lang w:eastAsia="zh-CN"/>
        </w:rPr>
        <w:t>some</w:t>
      </w:r>
      <w:r>
        <w:rPr>
          <w:rFonts w:eastAsia="宋体"/>
          <w:lang w:eastAsia="zh-CN"/>
        </w:rPr>
        <w:t xml:space="preserve"> remaining issues.</w:t>
      </w:r>
    </w:p>
    <w:p w14:paraId="0F2A2B2C" w14:textId="77777777" w:rsidR="00377919" w:rsidRDefault="00377919">
      <w:pPr>
        <w:pStyle w:val="1"/>
        <w:spacing w:after="120"/>
        <w:ind w:left="795" w:hangingChars="283" w:hanging="795"/>
      </w:pPr>
      <w:r>
        <w:rPr>
          <w:rFonts w:eastAsia="宋体" w:hint="eastAsia"/>
          <w:lang w:val="en-GB" w:eastAsia="zh-CN"/>
        </w:rPr>
        <w:lastRenderedPageBreak/>
        <w:t>Discussion</w:t>
      </w:r>
    </w:p>
    <w:p w14:paraId="5FC6E67D" w14:textId="7C20AA4B" w:rsidR="00377919" w:rsidRDefault="007D7618" w:rsidP="0025564B">
      <w:pPr>
        <w:pStyle w:val="2"/>
      </w:pPr>
      <w:r w:rsidRPr="00561992">
        <w:t>Additional time for PUSCH preparation procedur</w:t>
      </w:r>
      <w:r>
        <w:t>e</w:t>
      </w:r>
    </w:p>
    <w:p w14:paraId="0C320692" w14:textId="2468608F" w:rsidR="00492E2C" w:rsidRDefault="00CE4565" w:rsidP="00492E2C">
      <w:pPr>
        <w:pStyle w:val="a0"/>
        <w:rPr>
          <w:rFonts w:eastAsiaTheme="minorEastAsia"/>
          <w:lang w:eastAsia="zh-CN"/>
        </w:rPr>
      </w:pPr>
      <w:r>
        <w:rPr>
          <w:rFonts w:eastAsiaTheme="minorEastAsia" w:hint="eastAsia"/>
          <w:lang w:eastAsia="zh-CN"/>
        </w:rPr>
        <w:t>In RAN1#99, it was agree</w:t>
      </w:r>
      <w:r w:rsidR="009A7E25">
        <w:rPr>
          <w:rFonts w:eastAsiaTheme="minorEastAsia"/>
          <w:lang w:eastAsia="zh-CN"/>
        </w:rPr>
        <w:t xml:space="preserve">d that some additional time is needed for PUSCH preparation procedures time if the UL switching period actually exists due to </w:t>
      </w:r>
      <w:proofErr w:type="spellStart"/>
      <w:proofErr w:type="gramStart"/>
      <w:r w:rsidR="009A7E25">
        <w:rPr>
          <w:rFonts w:eastAsiaTheme="minorEastAsia"/>
          <w:lang w:eastAsia="zh-CN"/>
        </w:rPr>
        <w:t>Tx</w:t>
      </w:r>
      <w:proofErr w:type="spellEnd"/>
      <w:proofErr w:type="gramEnd"/>
      <w:r w:rsidR="009A7E25">
        <w:rPr>
          <w:rFonts w:eastAsiaTheme="minorEastAsia"/>
          <w:lang w:eastAsia="zh-CN"/>
        </w:rPr>
        <w:t xml:space="preserve"> switching. </w:t>
      </w:r>
    </w:p>
    <w:p w14:paraId="534D235E" w14:textId="11F1C18A" w:rsidR="000B5972" w:rsidRDefault="000B5972" w:rsidP="00492E2C">
      <w:pPr>
        <w:pStyle w:val="a0"/>
        <w:rPr>
          <w:rFonts w:eastAsiaTheme="minorEastAsia"/>
          <w:lang w:eastAsia="zh-CN"/>
        </w:rPr>
      </w:pPr>
      <w:r>
        <w:rPr>
          <w:rFonts w:eastAsiaTheme="minorEastAsia"/>
          <w:lang w:eastAsia="zh-CN"/>
        </w:rPr>
        <w:t>Regarding PUSCH preparation procedure time, there are several factors to be counted, .e.g.,</w:t>
      </w:r>
    </w:p>
    <w:p w14:paraId="029A78C5" w14:textId="32AA277E" w:rsidR="000B5972" w:rsidRDefault="000B5972" w:rsidP="000B5972">
      <w:pPr>
        <w:pStyle w:val="bullet1"/>
        <w:rPr>
          <w:rFonts w:eastAsiaTheme="minorEastAsia"/>
        </w:rPr>
      </w:pPr>
      <w:r>
        <w:rPr>
          <w:rFonts w:eastAsiaTheme="minorEastAsia" w:hint="eastAsia"/>
        </w:rPr>
        <w:t>PDCCH decoding</w:t>
      </w:r>
    </w:p>
    <w:p w14:paraId="44B9E57D" w14:textId="267D1C5C" w:rsidR="000B5972" w:rsidRDefault="00906820" w:rsidP="000B5972">
      <w:pPr>
        <w:pStyle w:val="bullet1"/>
        <w:rPr>
          <w:rFonts w:eastAsiaTheme="minorEastAsia"/>
        </w:rPr>
      </w:pPr>
      <w:r>
        <w:rPr>
          <w:rFonts w:eastAsiaTheme="minorEastAsia"/>
        </w:rPr>
        <w:t xml:space="preserve">Processing of </w:t>
      </w:r>
      <w:r w:rsidR="000B5972">
        <w:rPr>
          <w:rFonts w:eastAsiaTheme="minorEastAsia"/>
        </w:rPr>
        <w:t>UL data</w:t>
      </w:r>
    </w:p>
    <w:p w14:paraId="32D19ACB" w14:textId="705295DA" w:rsidR="000B5972" w:rsidRDefault="000B5972" w:rsidP="000B5972">
      <w:pPr>
        <w:pStyle w:val="bullet1"/>
        <w:rPr>
          <w:rFonts w:eastAsiaTheme="minorEastAsia"/>
        </w:rPr>
      </w:pPr>
      <w:r>
        <w:rPr>
          <w:rFonts w:eastAsiaTheme="minorEastAsia"/>
        </w:rPr>
        <w:t>BWP switching time</w:t>
      </w:r>
    </w:p>
    <w:p w14:paraId="59A085D0" w14:textId="77777777" w:rsidR="0014476E" w:rsidRDefault="0014476E" w:rsidP="00492E2C">
      <w:pPr>
        <w:pStyle w:val="a0"/>
        <w:rPr>
          <w:rFonts w:eastAsiaTheme="minorEastAsia"/>
          <w:lang w:eastAsia="zh-CN"/>
        </w:rPr>
      </w:pPr>
    </w:p>
    <w:p w14:paraId="46A1757A" w14:textId="77777777" w:rsidR="00D50203" w:rsidRDefault="00906820" w:rsidP="00492E2C">
      <w:pPr>
        <w:pStyle w:val="a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Pr>
          <w:rFonts w:eastAsiaTheme="minorEastAsia"/>
          <w:lang w:eastAsia="zh-CN"/>
        </w:rPr>
        <w:t xml:space="preserve">impact of the UL switching period on PUSCH preparation depends on the location of </w:t>
      </w:r>
      <w:proofErr w:type="spellStart"/>
      <w:proofErr w:type="gramStart"/>
      <w:r>
        <w:rPr>
          <w:rFonts w:eastAsiaTheme="minorEastAsia"/>
          <w:lang w:eastAsia="zh-CN"/>
        </w:rPr>
        <w:t>Tx</w:t>
      </w:r>
      <w:proofErr w:type="spellEnd"/>
      <w:proofErr w:type="gramEnd"/>
      <w:r>
        <w:rPr>
          <w:rFonts w:eastAsiaTheme="minorEastAsia"/>
          <w:lang w:eastAsia="zh-CN"/>
        </w:rPr>
        <w:t xml:space="preserve"> switching.</w:t>
      </w:r>
    </w:p>
    <w:p w14:paraId="56C68122" w14:textId="77777777" w:rsidR="00D50203" w:rsidRDefault="00D50203" w:rsidP="00D50203">
      <w:pPr>
        <w:pStyle w:val="bullet1"/>
        <w:rPr>
          <w:rFonts w:eastAsiaTheme="minorEastAsia"/>
        </w:rPr>
      </w:pPr>
      <w:r>
        <w:rPr>
          <w:rFonts w:eastAsiaTheme="minorEastAsia"/>
        </w:rPr>
        <w:t>I</w:t>
      </w:r>
      <w:r w:rsidR="00906820">
        <w:rPr>
          <w:rFonts w:eastAsiaTheme="minorEastAsia"/>
        </w:rPr>
        <w:t xml:space="preserve">f PDCCH decoding and UL switching is fully overlapped, the corresponding time for this period is </w:t>
      </w:r>
      <w:proofErr w:type="gramStart"/>
      <w:r w:rsidR="00906820">
        <w:rPr>
          <w:rFonts w:eastAsiaTheme="minorEastAsia"/>
        </w:rPr>
        <w:t>max(</w:t>
      </w:r>
      <w:proofErr w:type="gramEnd"/>
      <w:r w:rsidR="00906820">
        <w:rPr>
          <w:rFonts w:eastAsiaTheme="minorEastAsia"/>
        </w:rPr>
        <w:t xml:space="preserve">time of PDCCH decoding, </w:t>
      </w:r>
      <w:proofErr w:type="spellStart"/>
      <w:r w:rsidR="00906820">
        <w:rPr>
          <w:rFonts w:eastAsiaTheme="minorEastAsia"/>
        </w:rPr>
        <w:t>Tx</w:t>
      </w:r>
      <w:proofErr w:type="spellEnd"/>
      <w:r w:rsidR="00906820">
        <w:rPr>
          <w:rFonts w:eastAsiaTheme="minorEastAsia"/>
        </w:rPr>
        <w:t xml:space="preserve"> switching time), which is a portion of the whole PUSCH preparation </w:t>
      </w:r>
      <w:r w:rsidR="00DD03A5">
        <w:rPr>
          <w:rFonts w:eastAsiaTheme="minorEastAsia"/>
        </w:rPr>
        <w:t xml:space="preserve">time. </w:t>
      </w:r>
    </w:p>
    <w:p w14:paraId="0974F2C7" w14:textId="77777777" w:rsidR="00D50203" w:rsidRDefault="00DD03A5" w:rsidP="00D50203">
      <w:pPr>
        <w:pStyle w:val="bullet1"/>
        <w:rPr>
          <w:rFonts w:eastAsiaTheme="minorEastAsia"/>
        </w:rPr>
      </w:pPr>
      <w:r>
        <w:rPr>
          <w:rFonts w:eastAsiaTheme="minorEastAsia"/>
        </w:rPr>
        <w:t xml:space="preserve">In contrast, if the UL switching is </w:t>
      </w:r>
      <w:r w:rsidR="003B27E7">
        <w:rPr>
          <w:rFonts w:eastAsiaTheme="minorEastAsia"/>
        </w:rPr>
        <w:t xml:space="preserve">not overlapped with the above mentioned factor, the </w:t>
      </w:r>
      <w:proofErr w:type="spellStart"/>
      <w:proofErr w:type="gramStart"/>
      <w:r w:rsidR="003B27E7">
        <w:rPr>
          <w:rFonts w:eastAsiaTheme="minorEastAsia"/>
        </w:rPr>
        <w:t>Tx</w:t>
      </w:r>
      <w:proofErr w:type="spellEnd"/>
      <w:proofErr w:type="gramEnd"/>
      <w:r w:rsidR="003B27E7">
        <w:rPr>
          <w:rFonts w:eastAsiaTheme="minorEastAsia"/>
        </w:rPr>
        <w:t xml:space="preserve"> switching time is an additional </w:t>
      </w:r>
      <w:r w:rsidR="008722F6">
        <w:rPr>
          <w:rFonts w:eastAsiaTheme="minorEastAsia"/>
        </w:rPr>
        <w:t>item</w:t>
      </w:r>
      <w:r w:rsidR="003B27E7">
        <w:rPr>
          <w:rFonts w:eastAsiaTheme="minorEastAsia"/>
        </w:rPr>
        <w:t xml:space="preserve"> to </w:t>
      </w:r>
      <w:r w:rsidR="00EC1888">
        <w:rPr>
          <w:rFonts w:eastAsiaTheme="minorEastAsia"/>
        </w:rPr>
        <w:t>the current</w:t>
      </w:r>
      <w:r w:rsidR="003B27E7">
        <w:rPr>
          <w:rFonts w:eastAsiaTheme="minorEastAsia"/>
        </w:rPr>
        <w:t xml:space="preserve"> PUSCH preparation procedure time. </w:t>
      </w:r>
    </w:p>
    <w:p w14:paraId="33FC5F9E" w14:textId="77777777" w:rsidR="00D50203" w:rsidRDefault="00D50203" w:rsidP="00D50203">
      <w:pPr>
        <w:pStyle w:val="bullet1"/>
        <w:numPr>
          <w:ilvl w:val="0"/>
          <w:numId w:val="0"/>
        </w:numPr>
        <w:ind w:left="360"/>
        <w:rPr>
          <w:rFonts w:eastAsiaTheme="minorEastAsia"/>
        </w:rPr>
      </w:pPr>
    </w:p>
    <w:p w14:paraId="48BB01CF" w14:textId="08788F92" w:rsidR="00AA4059" w:rsidRDefault="00125DD4" w:rsidP="00D50203">
      <w:pPr>
        <w:pStyle w:val="bullet1"/>
        <w:numPr>
          <w:ilvl w:val="0"/>
          <w:numId w:val="0"/>
        </w:numPr>
        <w:rPr>
          <w:rFonts w:eastAsiaTheme="minorEastAsia"/>
        </w:rPr>
      </w:pPr>
      <w:r>
        <w:rPr>
          <w:rFonts w:eastAsiaTheme="minorEastAsia"/>
        </w:rPr>
        <w:t>From the specification perspective, we need to design a unified solution by t</w:t>
      </w:r>
      <w:r w:rsidR="008457E0">
        <w:rPr>
          <w:rFonts w:eastAsiaTheme="minorEastAsia"/>
        </w:rPr>
        <w:t>aking into acc</w:t>
      </w:r>
      <w:r>
        <w:rPr>
          <w:rFonts w:eastAsiaTheme="minorEastAsia"/>
        </w:rPr>
        <w:t>ount all possible cases</w:t>
      </w:r>
      <w:r w:rsidR="00BD1496">
        <w:rPr>
          <w:rFonts w:eastAsiaTheme="minorEastAsia"/>
        </w:rPr>
        <w:t>.</w:t>
      </w:r>
      <w:r w:rsidR="005621C7">
        <w:rPr>
          <w:rFonts w:eastAsiaTheme="minorEastAsia"/>
        </w:rPr>
        <w:t xml:space="preserve"> </w:t>
      </w:r>
      <w:r w:rsidR="00AA4059">
        <w:rPr>
          <w:rFonts w:eastAsiaTheme="minorEastAsia"/>
        </w:rPr>
        <w:t xml:space="preserve">A straight forward way is to modify current formula </w:t>
      </w:r>
    </w:p>
    <w:p w14:paraId="655E8C2D" w14:textId="29DDEA98" w:rsidR="00AA4059" w:rsidRPr="00AB4EA7" w:rsidRDefault="000D0D1C" w:rsidP="00492E2C">
      <w:pPr>
        <w:pStyle w:val="a0"/>
        <w:rPr>
          <w:rFonts w:eastAsiaTheme="minorEastAsia"/>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 2</m:t>
              </m:r>
            </m:sub>
          </m:sSub>
          <m:r>
            <m:rPr>
              <m:sty m:val="p"/>
            </m:rPr>
            <w:rPr>
              <w:rFonts w:ascii="Cambria Math" w:hAnsi="Cambria Math"/>
              <w:lang w:eastAsia="zh-CN"/>
            </w:rPr>
            <m:t>=max</m:t>
          </m:r>
          <m:d>
            <m:dPr>
              <m:ctrlPr>
                <w:rPr>
                  <w:rFonts w:ascii="Cambria Math" w:hAnsi="Cambria Math"/>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e>
              </m:d>
              <m:d>
                <m:dPr>
                  <m:ctrlPr>
                    <w:rPr>
                      <w:rFonts w:ascii="Cambria Math" w:hAnsi="Cambria Math"/>
                      <w:i/>
                      <w:lang w:eastAsia="zh-CN"/>
                    </w:rPr>
                  </m:ctrlPr>
                </m:dPr>
                <m:e>
                  <m:r>
                    <w:rPr>
                      <w:rFonts w:ascii="Cambria Math" w:hAnsi="Cambria Math"/>
                      <w:lang w:eastAsia="zh-CN"/>
                    </w:rPr>
                    <m:t>2048+144</m:t>
                  </m:r>
                </m:e>
              </m:d>
              <m:r>
                <w:rPr>
                  <w:rFonts w:ascii="Cambria Math" w:hAnsi="Cambria Math"/>
                  <w:lang w:eastAsia="zh-CN"/>
                </w:rPr>
                <m:t>∙</m:t>
              </m:r>
              <m:r>
                <w:rPr>
                  <w:rFonts w:ascii="Cambria Math" w:hAnsi="Cambria Math" w:hint="eastAsia"/>
                  <w:lang w:eastAsia="zh-CN"/>
                </w:rPr>
                <m:t>к</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m:t>
                  </m:r>
                  <m:r>
                    <w:rPr>
                      <w:rFonts w:ascii="Cambria Math" w:hAnsi="Cambria Math" w:hint="eastAsia"/>
                      <w:lang w:eastAsia="zh-CN"/>
                    </w:rPr>
                    <m:t>µ</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r>
                <m:rPr>
                  <m:sty m:val="p"/>
                </m:rPr>
                <w:rPr>
                  <w:rFonts w:ascii="Cambria Math" w:eastAsiaTheme="minorEastAsia" w:hAnsi="Cambria Math"/>
                  <w:lang w:eastAsia="zh-CN"/>
                </w:rPr>
                <m:t xml:space="preserve">Tx switching time </m:t>
              </m:r>
              <m: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ctrlPr>
                    <w:rPr>
                      <w:rFonts w:ascii="Cambria Math" w:hAnsi="Cambria Math"/>
                      <w:i/>
                      <w:lang w:eastAsia="zh-CN"/>
                    </w:rPr>
                  </m:ctrlP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2,2</m:t>
                          </m:r>
                        </m:sub>
                      </m:sSub>
                      <m:r>
                        <w:rPr>
                          <w:rFonts w:ascii="Cambria Math" w:hAnsi="Cambria Math"/>
                          <w:lang w:eastAsia="zh-CN"/>
                        </w:rPr>
                        <m:t xml:space="preserve">, </m:t>
                      </m:r>
                      <m:r>
                        <m:rPr>
                          <m:sty m:val="p"/>
                        </m:rPr>
                        <w:rPr>
                          <w:rFonts w:ascii="Cambria Math" w:eastAsiaTheme="minorEastAsia" w:hAnsi="Cambria Math"/>
                          <w:lang w:eastAsia="zh-CN"/>
                        </w:rPr>
                        <m:t xml:space="preserve">Tx switching time </m:t>
                      </m:r>
                      <m:ctrlPr>
                        <w:rPr>
                          <w:rFonts w:ascii="Cambria Math" w:eastAsiaTheme="minorEastAsia" w:hAnsi="Cambria Math"/>
                          <w:lang w:eastAsia="zh-CN"/>
                        </w:rPr>
                      </m:ctrlPr>
                    </m:e>
                  </m:d>
                </m:e>
              </m:func>
            </m:e>
          </m:d>
        </m:oMath>
      </m:oMathPara>
    </w:p>
    <w:p w14:paraId="43D741FF" w14:textId="3D840495" w:rsidR="0085662C" w:rsidRDefault="0085662C" w:rsidP="00492E2C">
      <w:pPr>
        <w:pStyle w:val="a0"/>
        <w:rPr>
          <w:rFonts w:eastAsiaTheme="minorEastAsia"/>
          <w:lang w:eastAsia="zh-CN"/>
        </w:rPr>
      </w:pPr>
      <w:proofErr w:type="gramStart"/>
      <w:r>
        <w:rPr>
          <w:rFonts w:eastAsiaTheme="minorEastAsia"/>
          <w:lang w:eastAsia="zh-CN"/>
        </w:rPr>
        <w:t>where</w:t>
      </w:r>
      <w:proofErr w:type="gramEnd"/>
      <w:r>
        <w:rPr>
          <w:rFonts w:eastAsiaTheme="minorEastAsia"/>
          <w:lang w:eastAsia="zh-CN"/>
        </w:rPr>
        <w:t xml:space="preserve"> “</w:t>
      </w:r>
      <m:oMath>
        <m:r>
          <m:rPr>
            <m:sty m:val="p"/>
          </m:rPr>
          <w:rPr>
            <w:rFonts w:ascii="Cambria Math" w:eastAsiaTheme="minorEastAsia" w:hAnsi="Cambria Math"/>
            <w:lang w:eastAsia="zh-CN"/>
          </w:rPr>
          <m:t>Tx switching time</m:t>
        </m:r>
      </m:oMath>
      <w:r>
        <w:rPr>
          <w:rFonts w:eastAsiaTheme="minorEastAsia"/>
          <w:lang w:eastAsia="zh-CN"/>
        </w:rPr>
        <w:t xml:space="preserve">” is the length of Tx switching period, and it will have a scaling factor if it is in terms of slots. </w:t>
      </w:r>
    </w:p>
    <w:p w14:paraId="417D8C34" w14:textId="7031DC24" w:rsidR="00AB4EA7" w:rsidRPr="00AB4EA7" w:rsidRDefault="00AB4EA7" w:rsidP="00492E2C">
      <w:pPr>
        <w:pStyle w:val="a0"/>
        <w:rPr>
          <w:rFonts w:eastAsiaTheme="minorEastAsia"/>
          <w:lang w:eastAsia="zh-CN"/>
        </w:rPr>
      </w:pPr>
      <w:r>
        <w:rPr>
          <w:rFonts w:eastAsiaTheme="minorEastAsia" w:hint="eastAsia"/>
          <w:lang w:eastAsia="zh-CN"/>
        </w:rPr>
        <w:t>To simplify the above formula, we can have</w:t>
      </w:r>
    </w:p>
    <w:p w14:paraId="529B2107" w14:textId="2CC4D1B1" w:rsidR="00AB4EA7" w:rsidRPr="00AB4EA7" w:rsidRDefault="000D0D1C" w:rsidP="00492E2C">
      <w:pPr>
        <w:pStyle w:val="a0"/>
        <w:rPr>
          <w:rFonts w:eastAsiaTheme="minorEastAsia"/>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 2</m:t>
              </m:r>
            </m:sub>
          </m:sSub>
          <m:r>
            <m:rPr>
              <m:sty m:val="p"/>
            </m:rPr>
            <w:rPr>
              <w:rFonts w:ascii="Cambria Math" w:hAnsi="Cambria Math"/>
              <w:lang w:eastAsia="zh-CN"/>
            </w:rPr>
            <m:t>=max</m:t>
          </m:r>
          <m:d>
            <m:dPr>
              <m:ctrlPr>
                <w:rPr>
                  <w:rFonts w:ascii="Cambria Math" w:hAnsi="Cambria Math"/>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e>
              </m:d>
              <m:d>
                <m:dPr>
                  <m:ctrlPr>
                    <w:rPr>
                      <w:rFonts w:ascii="Cambria Math" w:hAnsi="Cambria Math"/>
                      <w:i/>
                      <w:lang w:eastAsia="zh-CN"/>
                    </w:rPr>
                  </m:ctrlPr>
                </m:dPr>
                <m:e>
                  <m:r>
                    <w:rPr>
                      <w:rFonts w:ascii="Cambria Math" w:hAnsi="Cambria Math"/>
                      <w:lang w:eastAsia="zh-CN"/>
                    </w:rPr>
                    <m:t>2048+144</m:t>
                  </m:r>
                </m:e>
              </m:d>
              <m:r>
                <w:rPr>
                  <w:rFonts w:ascii="Cambria Math" w:hAnsi="Cambria Math"/>
                  <w:lang w:eastAsia="zh-CN"/>
                </w:rPr>
                <m:t>∙</m:t>
              </m:r>
              <m:r>
                <w:rPr>
                  <w:rFonts w:ascii="Cambria Math" w:hAnsi="Cambria Math" w:hint="eastAsia"/>
                  <w:lang w:eastAsia="zh-CN"/>
                </w:rPr>
                <m:t>к</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m:t>
                  </m:r>
                  <m:r>
                    <w:rPr>
                      <w:rFonts w:ascii="Cambria Math" w:hAnsi="Cambria Math" w:hint="eastAsia"/>
                      <w:lang w:eastAsia="zh-CN"/>
                    </w:rPr>
                    <m:t>µ</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r>
                <m:rPr>
                  <m:sty m:val="p"/>
                </m:rPr>
                <w:rPr>
                  <w:rFonts w:ascii="Cambria Math" w:eastAsiaTheme="minorEastAsia" w:hAnsi="Cambria Math"/>
                  <w:lang w:eastAsia="zh-CN"/>
                </w:rPr>
                <m:t xml:space="preserve">Tx switching time </m:t>
              </m:r>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2,2</m:t>
                  </m:r>
                </m:sub>
              </m:sSub>
            </m:e>
          </m:d>
        </m:oMath>
      </m:oMathPara>
    </w:p>
    <w:p w14:paraId="675480A0" w14:textId="6D124018" w:rsidR="00D11B4D" w:rsidRDefault="00D11B4D" w:rsidP="00492E2C">
      <w:pPr>
        <w:pStyle w:val="a0"/>
        <w:rPr>
          <w:rFonts w:eastAsiaTheme="minorEastAsia"/>
          <w:lang w:eastAsia="zh-CN"/>
        </w:rPr>
      </w:pPr>
      <w:r>
        <w:rPr>
          <w:rFonts w:eastAsiaTheme="minorEastAsia"/>
          <w:lang w:eastAsia="zh-CN"/>
        </w:rPr>
        <w:t xml:space="preserve">  </w:t>
      </w:r>
    </w:p>
    <w:p w14:paraId="5B441A09" w14:textId="379B994A" w:rsidR="000B5972" w:rsidRDefault="00E92A18" w:rsidP="00492E2C">
      <w:pPr>
        <w:pStyle w:val="a0"/>
        <w:rPr>
          <w:rFonts w:eastAsiaTheme="minorEastAsia"/>
          <w:lang w:eastAsia="zh-CN"/>
        </w:rPr>
      </w:pPr>
      <w:r>
        <w:rPr>
          <w:rFonts w:eastAsiaTheme="minorEastAsia"/>
          <w:lang w:eastAsia="zh-CN"/>
        </w:rPr>
        <w:t>Thus we have the following proposal</w:t>
      </w:r>
    </w:p>
    <w:p w14:paraId="2BDE1C68" w14:textId="46FF2CE7" w:rsidR="00256835" w:rsidRDefault="00256835" w:rsidP="00ED0B96">
      <w:pPr>
        <w:pStyle w:val="a0"/>
        <w:ind w:left="992" w:hangingChars="494" w:hanging="992"/>
        <w:rPr>
          <w:rFonts w:eastAsia="宋体"/>
          <w:b/>
          <w:i/>
          <w:lang w:eastAsia="zh-CN"/>
        </w:rPr>
      </w:pPr>
      <w:r>
        <w:rPr>
          <w:rFonts w:eastAsia="宋体"/>
          <w:b/>
          <w:i/>
          <w:lang w:eastAsia="zh-CN"/>
        </w:rPr>
        <w:t xml:space="preserve">Proposal 1: </w:t>
      </w:r>
      <w:r w:rsidR="0014476E">
        <w:rPr>
          <w:rFonts w:eastAsia="宋体"/>
          <w:b/>
          <w:i/>
          <w:lang w:eastAsia="zh-CN"/>
        </w:rPr>
        <w:t xml:space="preserve">When UL switching period exists due to </w:t>
      </w:r>
      <w:proofErr w:type="spellStart"/>
      <w:proofErr w:type="gramStart"/>
      <w:r w:rsidR="0014476E">
        <w:rPr>
          <w:rFonts w:eastAsia="宋体"/>
          <w:b/>
          <w:i/>
          <w:lang w:eastAsia="zh-CN"/>
        </w:rPr>
        <w:t>Tx</w:t>
      </w:r>
      <w:proofErr w:type="spellEnd"/>
      <w:proofErr w:type="gramEnd"/>
      <w:r w:rsidR="0014476E">
        <w:rPr>
          <w:rFonts w:eastAsia="宋体"/>
          <w:b/>
          <w:i/>
          <w:lang w:eastAsia="zh-CN"/>
        </w:rPr>
        <w:t xml:space="preserve"> switching, </w:t>
      </w:r>
      <w:r w:rsidR="002944C5">
        <w:rPr>
          <w:rFonts w:eastAsia="宋体"/>
          <w:b/>
          <w:i/>
          <w:lang w:eastAsia="zh-CN"/>
        </w:rPr>
        <w:t xml:space="preserve">the length of </w:t>
      </w:r>
      <w:proofErr w:type="spellStart"/>
      <w:r w:rsidR="002944C5">
        <w:rPr>
          <w:rFonts w:eastAsia="宋体"/>
          <w:b/>
          <w:i/>
          <w:lang w:eastAsia="zh-CN"/>
        </w:rPr>
        <w:t>Tx</w:t>
      </w:r>
      <w:proofErr w:type="spellEnd"/>
      <w:r w:rsidR="002944C5">
        <w:rPr>
          <w:rFonts w:eastAsia="宋体"/>
          <w:b/>
          <w:i/>
          <w:lang w:eastAsia="zh-CN"/>
        </w:rPr>
        <w:t xml:space="preserve"> switching time is added to the current PUSCH preparation procedure as </w:t>
      </w:r>
      <w:r w:rsidR="00AA4059">
        <w:rPr>
          <w:rFonts w:eastAsia="宋体"/>
          <w:b/>
          <w:i/>
          <w:lang w:eastAsia="zh-CN"/>
        </w:rPr>
        <w:t>follows</w:t>
      </w:r>
    </w:p>
    <w:p w14:paraId="7A864690" w14:textId="6002C1B4" w:rsidR="0017363C" w:rsidRPr="0017363C" w:rsidRDefault="000D0D1C" w:rsidP="0017363C">
      <w:pPr>
        <w:pStyle w:val="a0"/>
        <w:rPr>
          <w:rFonts w:eastAsiaTheme="minorEastAsia"/>
          <w:b/>
          <w:lang w:eastAsia="zh-CN"/>
        </w:rPr>
      </w:pPr>
      <m:oMathPara>
        <m:oMath>
          <m:sSub>
            <m:sSubPr>
              <m:ctrlPr>
                <w:rPr>
                  <w:rFonts w:ascii="Cambria Math" w:hAnsi="Cambria Math"/>
                  <w:b/>
                  <w:lang w:eastAsia="zh-CN"/>
                </w:rPr>
              </m:ctrlPr>
            </m:sSubPr>
            <m:e>
              <m:r>
                <m:rPr>
                  <m:sty m:val="bi"/>
                </m:rPr>
                <w:rPr>
                  <w:rFonts w:ascii="Cambria Math" w:hAnsi="Cambria Math"/>
                  <w:lang w:eastAsia="zh-CN"/>
                </w:rPr>
                <m:t>T</m:t>
              </m:r>
            </m:e>
            <m:sub>
              <m:r>
                <m:rPr>
                  <m:sty m:val="bi"/>
                </m:rPr>
                <w:rPr>
                  <w:rFonts w:ascii="Cambria Math" w:hAnsi="Cambria Math"/>
                  <w:lang w:eastAsia="zh-CN"/>
                </w:rPr>
                <m:t>proc, 2</m:t>
              </m:r>
            </m:sub>
          </m:sSub>
          <m:r>
            <m:rPr>
              <m:sty m:val="b"/>
            </m:rPr>
            <w:rPr>
              <w:rFonts w:ascii="Cambria Math" w:hAnsi="Cambria Math"/>
              <w:lang w:eastAsia="zh-CN"/>
            </w:rPr>
            <m:t>=max</m:t>
          </m:r>
          <m:d>
            <m:dPr>
              <m:ctrlPr>
                <w:rPr>
                  <w:rFonts w:ascii="Cambria Math" w:hAnsi="Cambria Math"/>
                  <w:b/>
                  <w:lang w:eastAsia="zh-CN"/>
                </w:rPr>
              </m:ctrlPr>
            </m:dPr>
            <m:e>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2,1</m:t>
                      </m:r>
                    </m:sub>
                  </m:sSub>
                </m:e>
              </m:d>
              <m:d>
                <m:dPr>
                  <m:ctrlPr>
                    <w:rPr>
                      <w:rFonts w:ascii="Cambria Math" w:hAnsi="Cambria Math"/>
                      <w:b/>
                      <w:i/>
                      <w:lang w:eastAsia="zh-CN"/>
                    </w:rPr>
                  </m:ctrlPr>
                </m:dPr>
                <m:e>
                  <m:r>
                    <m:rPr>
                      <m:sty m:val="bi"/>
                    </m:rPr>
                    <w:rPr>
                      <w:rFonts w:ascii="Cambria Math" w:hAnsi="Cambria Math"/>
                      <w:lang w:eastAsia="zh-CN"/>
                    </w:rPr>
                    <m:t>2048+144</m:t>
                  </m:r>
                </m:e>
              </m:d>
              <m:r>
                <m:rPr>
                  <m:sty m:val="bi"/>
                </m:rPr>
                <w:rPr>
                  <w:rFonts w:ascii="Cambria Math" w:hAnsi="Cambria Math"/>
                  <w:lang w:eastAsia="zh-CN"/>
                </w:rPr>
                <m:t>∙</m:t>
              </m:r>
              <m:r>
                <m:rPr>
                  <m:sty m:val="bi"/>
                </m:rPr>
                <w:rPr>
                  <w:rFonts w:ascii="Cambria Math" w:hAnsi="Cambria Math" w:hint="eastAsia"/>
                  <w:lang w:eastAsia="zh-CN"/>
                </w:rPr>
                <m:t>к</m:t>
              </m:r>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m:t>
                  </m:r>
                  <m:r>
                    <m:rPr>
                      <m:sty m:val="bi"/>
                    </m:rPr>
                    <w:rPr>
                      <w:rFonts w:ascii="Cambria Math" w:hAnsi="Cambria Math" w:hint="eastAsia"/>
                      <w:lang w:eastAsia="zh-CN"/>
                    </w:rPr>
                    <m:t>µ</m:t>
                  </m:r>
                </m:sup>
              </m:s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r>
                <m:rPr>
                  <m:sty m:val="bi"/>
                </m:rPr>
                <w:rPr>
                  <w:rFonts w:ascii="Cambria Math" w:hAnsi="Cambria Math"/>
                  <w:lang w:eastAsia="zh-CN"/>
                </w:rPr>
                <m:t xml:space="preserve"> </m:t>
              </m:r>
              <m:r>
                <m:rPr>
                  <m:sty m:val="b"/>
                </m:rPr>
                <w:rPr>
                  <w:rFonts w:ascii="Cambria Math" w:eastAsiaTheme="minorEastAsia" w:hAnsi="Cambria Math"/>
                  <w:lang w:eastAsia="zh-CN"/>
                </w:rPr>
                <m:t>+</m:t>
              </m:r>
              <m:r>
                <m:rPr>
                  <m:sty m:val="bi"/>
                </m:rPr>
                <w:rPr>
                  <w:rFonts w:ascii="Cambria Math" w:eastAsiaTheme="minorEastAsia" w:hAnsi="Cambria Math"/>
                  <w:lang w:eastAsia="zh-CN"/>
                </w:rPr>
                <m:t>Tx switching time</m:t>
              </m:r>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 xml:space="preserve"> d</m:t>
                  </m:r>
                </m:e>
                <m:sub>
                  <m:r>
                    <m:rPr>
                      <m:sty m:val="bi"/>
                    </m:rPr>
                    <w:rPr>
                      <w:rFonts w:ascii="Cambria Math" w:hAnsi="Cambria Math"/>
                      <w:lang w:eastAsia="zh-CN"/>
                    </w:rPr>
                    <m:t>2,2</m:t>
                  </m:r>
                </m:sub>
              </m:sSub>
            </m:e>
          </m:d>
        </m:oMath>
      </m:oMathPara>
    </w:p>
    <w:p w14:paraId="093C9848" w14:textId="77777777" w:rsidR="00177068" w:rsidRPr="0025564B" w:rsidRDefault="00177068">
      <w:pPr>
        <w:pStyle w:val="a0"/>
        <w:rPr>
          <w:rFonts w:eastAsia="宋体"/>
          <w:lang w:eastAsia="zh-CN"/>
        </w:rPr>
      </w:pPr>
    </w:p>
    <w:p w14:paraId="1531B39D" w14:textId="6D1F1782" w:rsidR="00EC02CA" w:rsidRDefault="00696DC2" w:rsidP="00EC02CA">
      <w:pPr>
        <w:pStyle w:val="2"/>
        <w:rPr>
          <w:rFonts w:eastAsiaTheme="minorEastAsia"/>
          <w:lang w:eastAsia="zh-CN"/>
        </w:rPr>
      </w:pPr>
      <w:r>
        <w:rPr>
          <w:rFonts w:eastAsiaTheme="minorEastAsia"/>
          <w:lang w:eastAsia="zh-CN"/>
        </w:rPr>
        <w:t xml:space="preserve">Simultaneous </w:t>
      </w:r>
      <w:r w:rsidR="00524940">
        <w:rPr>
          <w:rFonts w:eastAsiaTheme="minorEastAsia"/>
          <w:lang w:eastAsia="zh-CN"/>
        </w:rPr>
        <w:t xml:space="preserve">UL </w:t>
      </w:r>
      <w:r>
        <w:rPr>
          <w:rFonts w:eastAsiaTheme="minorEastAsia"/>
          <w:lang w:eastAsia="zh-CN"/>
        </w:rPr>
        <w:t>Transmission of two carriers</w:t>
      </w:r>
    </w:p>
    <w:p w14:paraId="6C4DA232" w14:textId="10E0766D" w:rsidR="00D50203" w:rsidRDefault="009A21F6" w:rsidP="00BF08F3">
      <w:pPr>
        <w:pStyle w:val="a0"/>
        <w:rPr>
          <w:rFonts w:eastAsiaTheme="minorEastAsia"/>
          <w:lang w:eastAsia="zh-CN"/>
        </w:rPr>
      </w:pPr>
      <w:r>
        <w:rPr>
          <w:rFonts w:eastAsiaTheme="minorEastAsia" w:hint="eastAsia"/>
          <w:lang w:eastAsia="zh-CN"/>
        </w:rPr>
        <w:t>For the case of two carriers sharing two RF chains, there are two case</w:t>
      </w:r>
      <w:r>
        <w:rPr>
          <w:rFonts w:eastAsiaTheme="minorEastAsia"/>
          <w:lang w:eastAsia="zh-CN"/>
        </w:rPr>
        <w:t>s</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tblGrid>
      <w:tr w:rsidR="009A21F6" w:rsidRPr="00F620E5" w14:paraId="2CF16136" w14:textId="77777777" w:rsidTr="00F620E5">
        <w:trPr>
          <w:trHeight w:val="553"/>
        </w:trPr>
        <w:tc>
          <w:tcPr>
            <w:tcW w:w="1056" w:type="dxa"/>
            <w:shd w:val="clear" w:color="auto" w:fill="auto"/>
            <w:vAlign w:val="center"/>
          </w:tcPr>
          <w:p w14:paraId="11B876FF" w14:textId="77777777" w:rsidR="009A21F6" w:rsidRPr="001B4E49" w:rsidRDefault="009A21F6" w:rsidP="00F36B5C">
            <w:pPr>
              <w:pStyle w:val="a0"/>
              <w:jc w:val="center"/>
              <w:rPr>
                <w:sz w:val="21"/>
                <w:szCs w:val="21"/>
                <w:lang w:eastAsia="zh-CN"/>
              </w:rPr>
            </w:pPr>
          </w:p>
        </w:tc>
        <w:tc>
          <w:tcPr>
            <w:tcW w:w="2747" w:type="dxa"/>
            <w:shd w:val="clear" w:color="auto" w:fill="auto"/>
            <w:vAlign w:val="center"/>
          </w:tcPr>
          <w:p w14:paraId="6CB9BF6B" w14:textId="77777777" w:rsidR="009A21F6" w:rsidRPr="001B4E49" w:rsidRDefault="009A21F6" w:rsidP="00F36B5C">
            <w:pPr>
              <w:pStyle w:val="a0"/>
              <w:jc w:val="center"/>
              <w:rPr>
                <w:sz w:val="21"/>
                <w:szCs w:val="21"/>
                <w:lang w:eastAsia="zh-CN"/>
              </w:rPr>
            </w:pPr>
            <w:r w:rsidRPr="001B4E49">
              <w:rPr>
                <w:sz w:val="21"/>
                <w:szCs w:val="21"/>
                <w:lang w:eastAsia="zh-CN"/>
              </w:rPr>
              <w:t xml:space="preserve">Number of </w:t>
            </w:r>
            <w:proofErr w:type="spellStart"/>
            <w:r w:rsidRPr="001B4E49">
              <w:rPr>
                <w:b/>
                <w:bCs/>
                <w:sz w:val="21"/>
                <w:szCs w:val="21"/>
                <w:lang w:eastAsia="zh-CN"/>
              </w:rPr>
              <w:t>Tx</w:t>
            </w:r>
            <w:proofErr w:type="spellEnd"/>
            <w:r w:rsidRPr="001B4E49">
              <w:rPr>
                <w:b/>
                <w:bCs/>
                <w:sz w:val="21"/>
                <w:szCs w:val="21"/>
                <w:lang w:eastAsia="zh-CN"/>
              </w:rPr>
              <w:t xml:space="preserve"> chains </w:t>
            </w:r>
            <w:r w:rsidRPr="001B4E49">
              <w:rPr>
                <w:sz w:val="21"/>
                <w:szCs w:val="21"/>
                <w:lang w:eastAsia="zh-CN"/>
              </w:rPr>
              <w:t>in WID (carrier 1 + carrier 2)</w:t>
            </w:r>
          </w:p>
        </w:tc>
      </w:tr>
      <w:tr w:rsidR="009A21F6" w:rsidRPr="001B4E49" w14:paraId="494F965A" w14:textId="77777777" w:rsidTr="00F36B5C">
        <w:trPr>
          <w:trHeight w:val="246"/>
        </w:trPr>
        <w:tc>
          <w:tcPr>
            <w:tcW w:w="1056" w:type="dxa"/>
            <w:shd w:val="clear" w:color="auto" w:fill="auto"/>
            <w:vAlign w:val="center"/>
          </w:tcPr>
          <w:p w14:paraId="432B197A" w14:textId="77777777" w:rsidR="009A21F6" w:rsidRPr="001B4E49" w:rsidRDefault="009A21F6" w:rsidP="00F36B5C">
            <w:pPr>
              <w:pStyle w:val="af4"/>
              <w:spacing w:before="0" w:beforeAutospacing="0" w:after="0" w:afterAutospacing="0"/>
              <w:jc w:val="center"/>
              <w:rPr>
                <w:rFonts w:ascii="Times New Roman" w:hAnsi="Times New Roman" w:cs="Times New Roman"/>
                <w:sz w:val="21"/>
                <w:szCs w:val="21"/>
              </w:rPr>
            </w:pPr>
            <w:r w:rsidRPr="001B4E49">
              <w:rPr>
                <w:rFonts w:ascii="Times New Roman" w:eastAsia="微软雅黑" w:hAnsi="Times New Roman" w:cs="Times New Roman"/>
                <w:color w:val="000000"/>
                <w:kern w:val="24"/>
                <w:sz w:val="21"/>
                <w:szCs w:val="21"/>
              </w:rPr>
              <w:t>Case 1</w:t>
            </w:r>
          </w:p>
        </w:tc>
        <w:tc>
          <w:tcPr>
            <w:tcW w:w="2747" w:type="dxa"/>
            <w:shd w:val="clear" w:color="auto" w:fill="auto"/>
            <w:vAlign w:val="center"/>
          </w:tcPr>
          <w:p w14:paraId="677D3463" w14:textId="77777777" w:rsidR="009A21F6" w:rsidRPr="001B4E49" w:rsidRDefault="009A21F6" w:rsidP="00F36B5C">
            <w:pPr>
              <w:pStyle w:val="af4"/>
              <w:spacing w:before="0" w:beforeAutospacing="0" w:after="0" w:afterAutospacing="0"/>
              <w:jc w:val="center"/>
              <w:rPr>
                <w:rFonts w:ascii="Times New Roman" w:hAnsi="Times New Roman" w:cs="Times New Roman"/>
                <w:sz w:val="21"/>
                <w:szCs w:val="21"/>
              </w:rPr>
            </w:pPr>
            <w:r w:rsidRPr="001B4E49">
              <w:rPr>
                <w:rFonts w:ascii="Times New Roman" w:eastAsia="微软雅黑" w:hAnsi="Times New Roman" w:cs="Times New Roman"/>
                <w:color w:val="000000"/>
                <w:kern w:val="24"/>
                <w:sz w:val="21"/>
                <w:szCs w:val="21"/>
              </w:rPr>
              <w:t>1T+1T</w:t>
            </w:r>
          </w:p>
        </w:tc>
      </w:tr>
      <w:tr w:rsidR="009A21F6" w:rsidRPr="001B4E49" w14:paraId="5B20B584" w14:textId="77777777" w:rsidTr="00F36B5C">
        <w:trPr>
          <w:trHeight w:val="246"/>
        </w:trPr>
        <w:tc>
          <w:tcPr>
            <w:tcW w:w="1056" w:type="dxa"/>
            <w:shd w:val="clear" w:color="auto" w:fill="auto"/>
            <w:vAlign w:val="center"/>
          </w:tcPr>
          <w:p w14:paraId="0D47D31D" w14:textId="77777777" w:rsidR="009A21F6" w:rsidRPr="001B4E49" w:rsidRDefault="009A21F6" w:rsidP="00F36B5C">
            <w:pPr>
              <w:pStyle w:val="af4"/>
              <w:spacing w:before="0" w:beforeAutospacing="0" w:after="0" w:afterAutospacing="0"/>
              <w:jc w:val="center"/>
              <w:rPr>
                <w:rFonts w:ascii="Times New Roman" w:hAnsi="Times New Roman" w:cs="Times New Roman"/>
                <w:sz w:val="21"/>
                <w:szCs w:val="21"/>
              </w:rPr>
            </w:pPr>
            <w:r w:rsidRPr="001B4E49">
              <w:rPr>
                <w:rFonts w:ascii="Times New Roman" w:eastAsia="微软雅黑" w:hAnsi="Times New Roman" w:cs="Times New Roman"/>
                <w:color w:val="000000"/>
                <w:kern w:val="24"/>
                <w:sz w:val="21"/>
                <w:szCs w:val="21"/>
              </w:rPr>
              <w:t>Case 2</w:t>
            </w:r>
          </w:p>
        </w:tc>
        <w:tc>
          <w:tcPr>
            <w:tcW w:w="2747" w:type="dxa"/>
            <w:shd w:val="clear" w:color="auto" w:fill="auto"/>
            <w:vAlign w:val="center"/>
          </w:tcPr>
          <w:p w14:paraId="177ABFE7" w14:textId="77777777" w:rsidR="009A21F6" w:rsidRPr="001B4E49" w:rsidRDefault="009A21F6" w:rsidP="00F36B5C">
            <w:pPr>
              <w:pStyle w:val="af4"/>
              <w:spacing w:before="0" w:beforeAutospacing="0" w:after="0" w:afterAutospacing="0"/>
              <w:jc w:val="center"/>
              <w:rPr>
                <w:rFonts w:ascii="Times New Roman" w:hAnsi="Times New Roman" w:cs="Times New Roman"/>
                <w:sz w:val="21"/>
                <w:szCs w:val="21"/>
              </w:rPr>
            </w:pPr>
            <w:r w:rsidRPr="001B4E49">
              <w:rPr>
                <w:rFonts w:ascii="Times New Roman" w:eastAsia="微软雅黑" w:hAnsi="Times New Roman" w:cs="Times New Roman"/>
                <w:color w:val="000000"/>
                <w:kern w:val="24"/>
                <w:sz w:val="21"/>
                <w:szCs w:val="21"/>
              </w:rPr>
              <w:t>0T+2T</w:t>
            </w:r>
          </w:p>
        </w:tc>
      </w:tr>
    </w:tbl>
    <w:p w14:paraId="07097ACB" w14:textId="6805BFA8" w:rsidR="009A21F6" w:rsidRDefault="009A21F6" w:rsidP="00BF08F3">
      <w:pPr>
        <w:pStyle w:val="a0"/>
        <w:rPr>
          <w:rFonts w:eastAsiaTheme="minorEastAsia"/>
          <w:lang w:eastAsia="zh-CN"/>
        </w:rPr>
      </w:pPr>
      <w:r>
        <w:rPr>
          <w:rFonts w:eastAsiaTheme="minorEastAsia" w:hint="eastAsia"/>
          <w:lang w:eastAsia="zh-CN"/>
        </w:rPr>
        <w:t xml:space="preserve">From the </w:t>
      </w:r>
      <w:r>
        <w:rPr>
          <w:rFonts w:eastAsiaTheme="minorEastAsia"/>
          <w:lang w:eastAsia="zh-CN"/>
        </w:rPr>
        <w:t>perspective</w:t>
      </w:r>
      <w:r>
        <w:rPr>
          <w:rFonts w:eastAsiaTheme="minorEastAsia" w:hint="eastAsia"/>
          <w:lang w:eastAsia="zh-CN"/>
        </w:rPr>
        <w:t xml:space="preserve"> </w:t>
      </w:r>
      <w:r>
        <w:rPr>
          <w:rFonts w:eastAsiaTheme="minorEastAsia"/>
          <w:lang w:eastAsia="zh-CN"/>
        </w:rPr>
        <w:t>of whether to support simultaneous transmissions</w:t>
      </w:r>
      <w:r w:rsidR="00F74FC4">
        <w:rPr>
          <w:rFonts w:eastAsiaTheme="minorEastAsia"/>
          <w:lang w:eastAsia="zh-CN"/>
        </w:rPr>
        <w:t xml:space="preserve"> for Case 1</w:t>
      </w:r>
      <w:r>
        <w:rPr>
          <w:rFonts w:eastAsiaTheme="minorEastAsia"/>
          <w:lang w:eastAsia="zh-CN"/>
        </w:rPr>
        <w:t>, there are two options captured in the summary [3]</w:t>
      </w:r>
    </w:p>
    <w:p w14:paraId="3B0A9434" w14:textId="17AA54C2" w:rsidR="009A21F6" w:rsidRDefault="00E156D1" w:rsidP="00E156D1">
      <w:pPr>
        <w:pStyle w:val="bullet1"/>
        <w:rPr>
          <w:rFonts w:eastAsiaTheme="minorEastAsia"/>
        </w:rPr>
      </w:pPr>
      <w:r w:rsidRPr="00E156D1">
        <w:rPr>
          <w:rFonts w:eastAsiaTheme="minorEastAsia"/>
        </w:rPr>
        <w:t>Option 1: UE can only be scheduled UL transmission on carrier 1 for case 1</w:t>
      </w:r>
    </w:p>
    <w:p w14:paraId="35E8253D" w14:textId="0A7DD03C" w:rsidR="00E156D1" w:rsidRDefault="00F74FC4" w:rsidP="00F74FC4">
      <w:pPr>
        <w:pStyle w:val="bullet1"/>
        <w:rPr>
          <w:rFonts w:eastAsiaTheme="minorEastAsia"/>
        </w:rPr>
      </w:pPr>
      <w:r w:rsidRPr="00F74FC4">
        <w:rPr>
          <w:rFonts w:eastAsiaTheme="minorEastAsia"/>
        </w:rPr>
        <w:t>Option 2: UE can be scheduled UL transmission on both carrier 1 and carrier 2 for case 1 simultaneously</w:t>
      </w:r>
    </w:p>
    <w:p w14:paraId="304B399D" w14:textId="77777777" w:rsidR="00214A2F" w:rsidRDefault="00214A2F" w:rsidP="00BF08F3">
      <w:pPr>
        <w:pStyle w:val="a0"/>
        <w:rPr>
          <w:rFonts w:eastAsiaTheme="minorEastAsia"/>
          <w:lang w:eastAsia="zh-CN"/>
        </w:rPr>
      </w:pPr>
    </w:p>
    <w:p w14:paraId="051A0879" w14:textId="6AC55B44" w:rsidR="009A21F6" w:rsidRDefault="00214A2F" w:rsidP="00BF08F3">
      <w:pPr>
        <w:pStyle w:val="a0"/>
        <w:rPr>
          <w:rFonts w:eastAsiaTheme="minorEastAsia"/>
          <w:lang w:eastAsia="zh-CN"/>
        </w:rPr>
      </w:pPr>
      <w:r>
        <w:rPr>
          <w:rFonts w:eastAsiaTheme="minorEastAsia" w:hint="eastAsia"/>
          <w:lang w:eastAsia="zh-CN"/>
        </w:rPr>
        <w:t xml:space="preserve">Regarding to Option 2, Option 1 has following </w:t>
      </w:r>
      <w:r>
        <w:rPr>
          <w:rFonts w:eastAsiaTheme="minorEastAsia"/>
          <w:lang w:eastAsia="zh-CN"/>
        </w:rPr>
        <w:t>advantages</w:t>
      </w:r>
    </w:p>
    <w:p w14:paraId="1D38A3E9" w14:textId="090D91B9" w:rsidR="00214A2F" w:rsidRPr="00214A2F" w:rsidRDefault="00214A2F" w:rsidP="00214A2F">
      <w:pPr>
        <w:pStyle w:val="bullet1"/>
        <w:rPr>
          <w:rFonts w:eastAsiaTheme="minorEastAsia"/>
        </w:rPr>
      </w:pPr>
      <w:r>
        <w:rPr>
          <w:rFonts w:eastAsiaTheme="minorEastAsia"/>
          <w:lang w:val="en-US"/>
        </w:rPr>
        <w:t>Low implementation complexity at UE side</w:t>
      </w:r>
    </w:p>
    <w:p w14:paraId="689C08BF" w14:textId="2D4DA185" w:rsidR="00214A2F" w:rsidRDefault="00F600D5" w:rsidP="00214A2F">
      <w:pPr>
        <w:pStyle w:val="bullet1"/>
        <w:rPr>
          <w:rFonts w:eastAsiaTheme="minorEastAsia"/>
        </w:rPr>
      </w:pPr>
      <w:r>
        <w:rPr>
          <w:rFonts w:eastAsiaTheme="minorEastAsia"/>
        </w:rPr>
        <w:t xml:space="preserve">Low complexity for </w:t>
      </w:r>
      <w:proofErr w:type="spellStart"/>
      <w:r>
        <w:rPr>
          <w:rFonts w:eastAsiaTheme="minorEastAsia"/>
        </w:rPr>
        <w:t>gNB</w:t>
      </w:r>
      <w:proofErr w:type="spellEnd"/>
      <w:r>
        <w:rPr>
          <w:rFonts w:eastAsiaTheme="minorEastAsia"/>
        </w:rPr>
        <w:t xml:space="preserve"> scheduling</w:t>
      </w:r>
    </w:p>
    <w:p w14:paraId="2F794ABF" w14:textId="6874574B" w:rsidR="00F600D5" w:rsidRDefault="00F600D5" w:rsidP="00214A2F">
      <w:pPr>
        <w:pStyle w:val="bullet1"/>
        <w:rPr>
          <w:rFonts w:eastAsiaTheme="minorEastAsia"/>
        </w:rPr>
      </w:pPr>
      <w:r>
        <w:rPr>
          <w:rFonts w:eastAsiaTheme="minorEastAsia"/>
        </w:rPr>
        <w:t>Less specification effort in RAN1</w:t>
      </w:r>
    </w:p>
    <w:p w14:paraId="2265CE93" w14:textId="77777777" w:rsidR="005519D9" w:rsidRDefault="002072CA" w:rsidP="00BF08F3">
      <w:pPr>
        <w:pStyle w:val="a0"/>
        <w:rPr>
          <w:rFonts w:eastAsiaTheme="minorEastAsia"/>
          <w:lang w:eastAsia="zh-CN"/>
        </w:rPr>
      </w:pPr>
      <w:r>
        <w:rPr>
          <w:rFonts w:eastAsiaTheme="minorEastAsia" w:hint="eastAsia"/>
          <w:lang w:eastAsia="zh-CN"/>
        </w:rPr>
        <w:t xml:space="preserve">Thus Option 1 is the first preference. </w:t>
      </w:r>
      <w:r w:rsidR="00D041BF">
        <w:rPr>
          <w:rFonts w:eastAsiaTheme="minorEastAsia"/>
          <w:lang w:eastAsia="zh-CN"/>
        </w:rPr>
        <w:t xml:space="preserve"> </w:t>
      </w:r>
    </w:p>
    <w:p w14:paraId="2F53F36C" w14:textId="77AC82D9" w:rsidR="00D50203" w:rsidRDefault="00D041BF" w:rsidP="00BF08F3">
      <w:pPr>
        <w:pStyle w:val="a0"/>
        <w:rPr>
          <w:rFonts w:eastAsiaTheme="minorEastAsia"/>
          <w:lang w:eastAsia="zh-CN"/>
        </w:rPr>
      </w:pPr>
      <w:r>
        <w:rPr>
          <w:rFonts w:eastAsiaTheme="minorEastAsia"/>
          <w:lang w:eastAsia="zh-CN"/>
        </w:rPr>
        <w:lastRenderedPageBreak/>
        <w:t xml:space="preserve">In contrast, although simultaneous transmissions of two carriers in Option 2 may offer higher data for Case 1, the gain is limited by taking into account the bandwidths of the two carriers for typical deployment. </w:t>
      </w:r>
      <w:r w:rsidR="005519D9">
        <w:rPr>
          <w:rFonts w:eastAsiaTheme="minorEastAsia"/>
          <w:lang w:eastAsia="zh-CN"/>
        </w:rPr>
        <w:t xml:space="preserve">Moreover, </w:t>
      </w:r>
      <w:r w:rsidR="007F5DA5">
        <w:rPr>
          <w:rFonts w:eastAsiaTheme="minorEastAsia"/>
          <w:lang w:eastAsia="zh-CN"/>
        </w:rPr>
        <w:t xml:space="preserve">Option 2 will lead to higher implementation complexity and specification efforts. </w:t>
      </w:r>
    </w:p>
    <w:p w14:paraId="3024B718" w14:textId="54E0D333" w:rsidR="007F5DA5" w:rsidRDefault="007F5DA5" w:rsidP="00BF08F3">
      <w:pPr>
        <w:pStyle w:val="a0"/>
        <w:rPr>
          <w:rFonts w:eastAsiaTheme="minorEastAsia"/>
          <w:lang w:eastAsia="zh-CN"/>
        </w:rPr>
      </w:pPr>
      <w:r>
        <w:rPr>
          <w:rFonts w:eastAsiaTheme="minorEastAsia"/>
          <w:lang w:eastAsia="zh-CN"/>
        </w:rPr>
        <w:t xml:space="preserve">On the other </w:t>
      </w:r>
      <w:r w:rsidR="00266CDC">
        <w:rPr>
          <w:rFonts w:eastAsiaTheme="minorEastAsia"/>
          <w:lang w:eastAsia="zh-CN"/>
        </w:rPr>
        <w:t>hand</w:t>
      </w:r>
      <w:r>
        <w:rPr>
          <w:rFonts w:eastAsiaTheme="minorEastAsia"/>
          <w:lang w:eastAsia="zh-CN"/>
        </w:rPr>
        <w:t>, there are some companies hav</w:t>
      </w:r>
      <w:r w:rsidR="00546745">
        <w:rPr>
          <w:rFonts w:eastAsiaTheme="minorEastAsia"/>
          <w:lang w:eastAsia="zh-CN"/>
        </w:rPr>
        <w:t>ing</w:t>
      </w:r>
      <w:r>
        <w:rPr>
          <w:rFonts w:eastAsiaTheme="minorEastAsia"/>
          <w:lang w:eastAsia="zh-CN"/>
        </w:rPr>
        <w:t xml:space="preserve"> strong </w:t>
      </w:r>
      <w:r w:rsidR="00266CDC">
        <w:rPr>
          <w:rFonts w:eastAsiaTheme="minorEastAsia"/>
          <w:lang w:eastAsia="zh-CN"/>
        </w:rPr>
        <w:t xml:space="preserve">interests to support Option 2. </w:t>
      </w:r>
      <w:r w:rsidR="000611A1">
        <w:rPr>
          <w:rFonts w:eastAsiaTheme="minorEastAsia"/>
          <w:lang w:eastAsia="zh-CN"/>
        </w:rPr>
        <w:t>Considering the deadline for Rel-16 features, we have to make some compromise and move forward</w:t>
      </w:r>
      <w:r w:rsidR="00546745">
        <w:rPr>
          <w:rFonts w:eastAsiaTheme="minorEastAsia"/>
          <w:lang w:eastAsia="zh-CN"/>
        </w:rPr>
        <w:t>. Th</w:t>
      </w:r>
      <w:r w:rsidR="00E110AC">
        <w:rPr>
          <w:rFonts w:eastAsiaTheme="minorEastAsia"/>
          <w:lang w:eastAsia="zh-CN"/>
        </w:rPr>
        <w:t>erefore</w:t>
      </w:r>
      <w:r w:rsidR="00546745">
        <w:rPr>
          <w:rFonts w:eastAsiaTheme="minorEastAsia"/>
          <w:lang w:eastAsia="zh-CN"/>
        </w:rPr>
        <w:t xml:space="preserve"> we have the following proposal</w:t>
      </w:r>
    </w:p>
    <w:p w14:paraId="654B396C" w14:textId="2EE0E286" w:rsidR="0089773B" w:rsidRDefault="0089773B" w:rsidP="00ED0B96">
      <w:pPr>
        <w:pStyle w:val="a0"/>
        <w:ind w:left="992" w:hangingChars="494" w:hanging="992"/>
        <w:rPr>
          <w:rFonts w:eastAsia="宋体"/>
          <w:b/>
          <w:i/>
          <w:lang w:eastAsia="zh-CN"/>
        </w:rPr>
      </w:pPr>
      <w:r>
        <w:rPr>
          <w:rFonts w:eastAsia="宋体"/>
          <w:b/>
          <w:i/>
          <w:lang w:eastAsia="zh-CN"/>
        </w:rPr>
        <w:t xml:space="preserve">Proposal </w:t>
      </w:r>
      <w:r w:rsidR="00E110AC">
        <w:rPr>
          <w:rFonts w:eastAsia="宋体"/>
          <w:b/>
          <w:i/>
          <w:lang w:eastAsia="zh-CN"/>
        </w:rPr>
        <w:t>2</w:t>
      </w:r>
      <w:r>
        <w:rPr>
          <w:rFonts w:eastAsia="宋体"/>
          <w:b/>
          <w:i/>
          <w:lang w:eastAsia="zh-CN"/>
        </w:rPr>
        <w:t xml:space="preserve">: </w:t>
      </w:r>
      <w:r w:rsidR="00E110AC">
        <w:rPr>
          <w:rFonts w:eastAsia="宋体"/>
          <w:b/>
          <w:i/>
          <w:lang w:eastAsia="zh-CN"/>
        </w:rPr>
        <w:t>For case 1, our first preference is to support Option 1 (</w:t>
      </w:r>
      <w:r w:rsidR="00E110AC" w:rsidRPr="00E110AC">
        <w:rPr>
          <w:rFonts w:eastAsia="宋体"/>
          <w:b/>
          <w:i/>
          <w:lang w:eastAsia="zh-CN"/>
        </w:rPr>
        <w:t>UE can only be scheduled UL transmission on carrier 1</w:t>
      </w:r>
      <w:r w:rsidR="00E110AC">
        <w:rPr>
          <w:rFonts w:eastAsia="宋体"/>
          <w:b/>
          <w:i/>
          <w:lang w:eastAsia="zh-CN"/>
        </w:rPr>
        <w:t>)</w:t>
      </w:r>
    </w:p>
    <w:p w14:paraId="036C21F8" w14:textId="77777777" w:rsidR="00002488" w:rsidRDefault="00E110AC" w:rsidP="00E110AC">
      <w:pPr>
        <w:pStyle w:val="bullet1"/>
        <w:ind w:left="1134" w:hanging="283"/>
        <w:rPr>
          <w:rFonts w:eastAsia="宋体"/>
          <w:b/>
          <w:i/>
        </w:rPr>
      </w:pPr>
      <w:r>
        <w:rPr>
          <w:rFonts w:eastAsia="宋体"/>
        </w:rPr>
        <w:t xml:space="preserve"> </w:t>
      </w:r>
      <w:r w:rsidRPr="002107BD">
        <w:rPr>
          <w:rFonts w:eastAsia="宋体"/>
          <w:b/>
          <w:i/>
        </w:rPr>
        <w:t xml:space="preserve"> </w:t>
      </w:r>
      <w:r w:rsidR="00B246B6" w:rsidRPr="002107BD">
        <w:rPr>
          <w:rFonts w:eastAsia="宋体"/>
          <w:b/>
          <w:i/>
        </w:rPr>
        <w:t xml:space="preserve">As a compromise, we can accept to support Option </w:t>
      </w:r>
      <w:r w:rsidRPr="002107BD">
        <w:rPr>
          <w:rFonts w:eastAsia="宋体"/>
          <w:b/>
          <w:i/>
        </w:rPr>
        <w:t xml:space="preserve"> </w:t>
      </w:r>
      <w:r w:rsidR="00B246B6" w:rsidRPr="002107BD">
        <w:rPr>
          <w:rFonts w:eastAsia="宋体"/>
          <w:b/>
          <w:i/>
        </w:rPr>
        <w:t>2</w:t>
      </w:r>
      <w:r w:rsidRPr="002107BD">
        <w:rPr>
          <w:rFonts w:eastAsia="宋体"/>
          <w:b/>
          <w:i/>
        </w:rPr>
        <w:t xml:space="preserve">  </w:t>
      </w:r>
      <w:r w:rsidR="00B246B6" w:rsidRPr="002107BD">
        <w:rPr>
          <w:rFonts w:eastAsia="宋体"/>
          <w:b/>
          <w:i/>
        </w:rPr>
        <w:t xml:space="preserve">as an optional feature </w:t>
      </w:r>
      <w:r w:rsidR="00CF7F80" w:rsidRPr="002107BD">
        <w:rPr>
          <w:rFonts w:eastAsia="宋体"/>
          <w:b/>
          <w:i/>
        </w:rPr>
        <w:t>for a UE supporting Option 1</w:t>
      </w:r>
      <w:r w:rsidR="00B246B6" w:rsidRPr="002107BD">
        <w:rPr>
          <w:rFonts w:eastAsia="宋体"/>
          <w:b/>
          <w:i/>
        </w:rPr>
        <w:t xml:space="preserve"> </w:t>
      </w:r>
      <w:r w:rsidRPr="002107BD">
        <w:rPr>
          <w:rFonts w:eastAsia="宋体"/>
          <w:b/>
          <w:i/>
        </w:rPr>
        <w:t xml:space="preserve">        </w:t>
      </w:r>
    </w:p>
    <w:p w14:paraId="76CAA43C" w14:textId="77777777" w:rsidR="00002488" w:rsidRDefault="00002488" w:rsidP="00002488">
      <w:pPr>
        <w:pStyle w:val="bullet1"/>
        <w:numPr>
          <w:ilvl w:val="0"/>
          <w:numId w:val="0"/>
        </w:numPr>
        <w:ind w:left="360" w:hanging="360"/>
        <w:rPr>
          <w:rFonts w:eastAsia="宋体"/>
        </w:rPr>
      </w:pPr>
    </w:p>
    <w:p w14:paraId="35D6E267" w14:textId="6F1A3746" w:rsidR="001B2E40" w:rsidRDefault="00EC571B" w:rsidP="001B2E40">
      <w:pPr>
        <w:pStyle w:val="2"/>
      </w:pPr>
      <w:r>
        <w:t>Scheme to s</w:t>
      </w:r>
      <w:r w:rsidR="001B2E40">
        <w:t>upport Option 2</w:t>
      </w:r>
    </w:p>
    <w:p w14:paraId="1F265B40" w14:textId="133BBB13" w:rsidR="00E962EC" w:rsidRDefault="00E962EC" w:rsidP="00E962EC">
      <w:pPr>
        <w:pStyle w:val="3"/>
        <w:rPr>
          <w:lang w:eastAsia="zh-CN"/>
        </w:rPr>
      </w:pPr>
      <w:r>
        <w:rPr>
          <w:rFonts w:eastAsiaTheme="minorEastAsia" w:hint="eastAsia"/>
          <w:lang w:eastAsia="zh-CN"/>
        </w:rPr>
        <w:t>Codebook based PUSCH</w:t>
      </w:r>
    </w:p>
    <w:p w14:paraId="69511811" w14:textId="74709C3A" w:rsidR="00462281" w:rsidRDefault="00126BDC" w:rsidP="001B2E40">
      <w:pPr>
        <w:pStyle w:val="B1"/>
        <w:ind w:left="0" w:firstLine="0"/>
        <w:rPr>
          <w:lang w:eastAsia="zh-CN"/>
        </w:rPr>
      </w:pPr>
      <w:r>
        <w:rPr>
          <w:rFonts w:hint="eastAsia"/>
          <w:lang w:eastAsia="zh-CN"/>
        </w:rPr>
        <w:t xml:space="preserve">In order to support </w:t>
      </w:r>
      <w:r>
        <w:rPr>
          <w:lang w:eastAsia="zh-CN"/>
        </w:rPr>
        <w:t>dynamic</w:t>
      </w:r>
      <w:r>
        <w:rPr>
          <w:rFonts w:hint="eastAsia"/>
          <w:lang w:eastAsia="zh-CN"/>
        </w:rPr>
        <w:t xml:space="preserve"> </w:t>
      </w:r>
      <w:r>
        <w:rPr>
          <w:lang w:eastAsia="zh-CN"/>
        </w:rPr>
        <w:t>switching between 1Tx and 2Tx in</w:t>
      </w:r>
      <w:r w:rsidR="00AC5D64">
        <w:rPr>
          <w:lang w:eastAsia="zh-CN"/>
        </w:rPr>
        <w:t xml:space="preserve"> carrier 2 by DCI scheduling, RAN1 needs new mechanism. </w:t>
      </w:r>
    </w:p>
    <w:p w14:paraId="358B534F" w14:textId="77777777" w:rsidR="00462281" w:rsidRDefault="00AC5D64" w:rsidP="001B2E40">
      <w:pPr>
        <w:pStyle w:val="B1"/>
        <w:ind w:left="0" w:firstLine="0"/>
        <w:rPr>
          <w:lang w:eastAsia="zh-CN"/>
        </w:rPr>
      </w:pPr>
      <w:r>
        <w:rPr>
          <w:lang w:eastAsia="zh-CN"/>
        </w:rPr>
        <w:t>In the Rel-16 feature of UL full power transmission</w:t>
      </w:r>
      <w:r w:rsidR="0091215F">
        <w:rPr>
          <w:lang w:eastAsia="zh-CN"/>
        </w:rPr>
        <w:t>, a SRS resource</w:t>
      </w:r>
      <w:r w:rsidR="00130D81">
        <w:rPr>
          <w:lang w:eastAsia="zh-CN"/>
        </w:rPr>
        <w:t xml:space="preserve"> set</w:t>
      </w:r>
      <w:r w:rsidR="0091215F">
        <w:rPr>
          <w:lang w:eastAsia="zh-CN"/>
        </w:rPr>
        <w:t xml:space="preserve"> consisting SRS resources with different numbers of SRS ports is introduced for codebook based PUSCH with UL full power transmission Mode 2. </w:t>
      </w:r>
    </w:p>
    <w:p w14:paraId="46C9FD0F" w14:textId="213E70FC" w:rsidR="001B2E40" w:rsidRDefault="00130D81" w:rsidP="001B2E40">
      <w:pPr>
        <w:pStyle w:val="B1"/>
        <w:ind w:left="0" w:firstLine="0"/>
        <w:rPr>
          <w:lang w:eastAsia="zh-CN"/>
        </w:rPr>
      </w:pPr>
      <w:r>
        <w:rPr>
          <w:lang w:eastAsia="zh-CN"/>
        </w:rPr>
        <w:t xml:space="preserve">This scheme can be reused for Option 2. </w:t>
      </w:r>
      <w:r w:rsidR="00AC5D64">
        <w:rPr>
          <w:lang w:eastAsia="zh-CN"/>
        </w:rPr>
        <w:t xml:space="preserve"> </w:t>
      </w:r>
      <w:r>
        <w:rPr>
          <w:lang w:eastAsia="zh-CN"/>
        </w:rPr>
        <w:t>In this case, a SRS resource set with 1-port SRS resource(s) and 2-port SRS resource(s)</w:t>
      </w:r>
      <w:r w:rsidR="00CA4D22">
        <w:rPr>
          <w:lang w:eastAsia="zh-CN"/>
        </w:rPr>
        <w:t xml:space="preserve"> is configured for codebook based PUSCH. Then for carrier 2, 1-port SRS resource will be indicated by DCI in Case 1 whereas 2-port SRS </w:t>
      </w:r>
      <w:r w:rsidR="00AB43C1">
        <w:rPr>
          <w:lang w:eastAsia="zh-CN"/>
        </w:rPr>
        <w:t xml:space="preserve">resource </w:t>
      </w:r>
      <w:r w:rsidR="00CA4D22">
        <w:rPr>
          <w:lang w:eastAsia="zh-CN"/>
        </w:rPr>
        <w:t>will be indicated by DCI in Case 2</w:t>
      </w:r>
      <w:r w:rsidR="00462281">
        <w:rPr>
          <w:lang w:eastAsia="zh-CN"/>
        </w:rPr>
        <w:t xml:space="preserve">. </w:t>
      </w:r>
      <w:r w:rsidR="002866EF">
        <w:rPr>
          <w:lang w:eastAsia="zh-CN"/>
        </w:rPr>
        <w:t xml:space="preserve">Since this is a FR1 issue, UE will not have multiple </w:t>
      </w:r>
      <w:proofErr w:type="spellStart"/>
      <w:proofErr w:type="gramStart"/>
      <w:r w:rsidR="002866EF">
        <w:rPr>
          <w:lang w:eastAsia="zh-CN"/>
        </w:rPr>
        <w:t>Tx</w:t>
      </w:r>
      <w:proofErr w:type="spellEnd"/>
      <w:proofErr w:type="gramEnd"/>
      <w:r w:rsidR="002866EF">
        <w:rPr>
          <w:lang w:eastAsia="zh-CN"/>
        </w:rPr>
        <w:t xml:space="preserve"> </w:t>
      </w:r>
      <w:proofErr w:type="spellStart"/>
      <w:r w:rsidR="002866EF">
        <w:rPr>
          <w:lang w:eastAsia="zh-CN"/>
        </w:rPr>
        <w:t>analog</w:t>
      </w:r>
      <w:proofErr w:type="spellEnd"/>
      <w:r w:rsidR="002866EF">
        <w:rPr>
          <w:lang w:eastAsia="zh-CN"/>
        </w:rPr>
        <w:t xml:space="preserve"> beams. </w:t>
      </w:r>
      <w:r w:rsidR="00462281">
        <w:rPr>
          <w:lang w:eastAsia="zh-CN"/>
        </w:rPr>
        <w:t>Thus we have the following proposal.</w:t>
      </w:r>
    </w:p>
    <w:p w14:paraId="05986E02" w14:textId="1609CFFB" w:rsidR="00462281" w:rsidRDefault="00462281" w:rsidP="00462281">
      <w:pPr>
        <w:pStyle w:val="a0"/>
        <w:ind w:left="992" w:hangingChars="494" w:hanging="992"/>
        <w:rPr>
          <w:rFonts w:eastAsia="宋体"/>
          <w:b/>
          <w:i/>
          <w:lang w:eastAsia="zh-CN"/>
        </w:rPr>
      </w:pPr>
      <w:r>
        <w:rPr>
          <w:rFonts w:eastAsia="宋体"/>
          <w:b/>
          <w:i/>
          <w:lang w:eastAsia="zh-CN"/>
        </w:rPr>
        <w:t xml:space="preserve">Proposal 3: In order to support Option </w:t>
      </w:r>
      <w:r w:rsidR="002866EF">
        <w:rPr>
          <w:rFonts w:eastAsia="宋体"/>
          <w:b/>
          <w:i/>
          <w:lang w:eastAsia="zh-CN"/>
        </w:rPr>
        <w:t>2</w:t>
      </w:r>
      <w:r>
        <w:rPr>
          <w:rFonts w:eastAsia="宋体"/>
          <w:b/>
          <w:i/>
          <w:lang w:eastAsia="zh-CN"/>
        </w:rPr>
        <w:t xml:space="preserve">, RAN1 should support </w:t>
      </w:r>
      <w:r w:rsidR="00CC3D0A" w:rsidRPr="00CC3D0A">
        <w:rPr>
          <w:rFonts w:eastAsia="宋体"/>
          <w:b/>
          <w:i/>
          <w:lang w:eastAsia="zh-CN"/>
        </w:rPr>
        <w:t>a SRS resource set with 1-port SRS resource(s) and 2-port SRS resource(s) is configured for codebook based PUSCH</w:t>
      </w:r>
    </w:p>
    <w:p w14:paraId="4D400ABB" w14:textId="5FC847DE" w:rsidR="00CC3D0A" w:rsidRPr="00D01D7E" w:rsidRDefault="00CC3D0A" w:rsidP="00462281">
      <w:pPr>
        <w:pStyle w:val="bullet1"/>
        <w:ind w:left="1134" w:hanging="283"/>
        <w:rPr>
          <w:rFonts w:eastAsia="宋体"/>
          <w:b/>
          <w:i/>
        </w:rPr>
      </w:pPr>
      <w:r w:rsidRPr="00D01D7E">
        <w:rPr>
          <w:rFonts w:eastAsia="宋体"/>
          <w:b/>
          <w:i/>
        </w:rPr>
        <w:t xml:space="preserve">In case 1, </w:t>
      </w:r>
      <w:r w:rsidRPr="00D01D7E">
        <w:rPr>
          <w:b/>
          <w:i/>
        </w:rPr>
        <w:t>1-port SRS resource will be indicated by DCI for carrier 2</w:t>
      </w:r>
    </w:p>
    <w:p w14:paraId="19ADE10B" w14:textId="77777777" w:rsidR="00AE6991" w:rsidRPr="00D01D7E" w:rsidRDefault="00CC3D0A" w:rsidP="00462281">
      <w:pPr>
        <w:pStyle w:val="bullet1"/>
        <w:ind w:left="1134" w:hanging="283"/>
        <w:rPr>
          <w:rFonts w:eastAsia="宋体"/>
          <w:b/>
          <w:i/>
        </w:rPr>
      </w:pPr>
      <w:r w:rsidRPr="00D01D7E">
        <w:rPr>
          <w:b/>
          <w:i/>
        </w:rPr>
        <w:t xml:space="preserve">In case 2, 2-port SRS resource will be indicated by DCI for carrier 2 </w:t>
      </w:r>
    </w:p>
    <w:p w14:paraId="29711215" w14:textId="41105B52" w:rsidR="00034233" w:rsidRDefault="00AE6991" w:rsidP="00462281">
      <w:pPr>
        <w:pStyle w:val="bullet1"/>
        <w:ind w:left="1134" w:hanging="283"/>
        <w:rPr>
          <w:rFonts w:eastAsia="宋体"/>
          <w:b/>
          <w:i/>
        </w:rPr>
      </w:pPr>
      <w:r w:rsidRPr="00D01D7E">
        <w:rPr>
          <w:b/>
          <w:i/>
        </w:rPr>
        <w:t>No spatial relation information is configured</w:t>
      </w:r>
      <w:r w:rsidR="00CC3D0A" w:rsidRPr="00D01D7E">
        <w:rPr>
          <w:b/>
          <w:i/>
        </w:rPr>
        <w:t xml:space="preserve"> </w:t>
      </w:r>
      <w:r w:rsidR="00462281" w:rsidRPr="002107BD">
        <w:rPr>
          <w:rFonts w:eastAsia="宋体"/>
          <w:b/>
          <w:i/>
        </w:rPr>
        <w:t xml:space="preserve">     </w:t>
      </w:r>
    </w:p>
    <w:p w14:paraId="43C0F77A" w14:textId="0E363892" w:rsidR="00462281" w:rsidRDefault="00034233" w:rsidP="00462281">
      <w:pPr>
        <w:pStyle w:val="bullet1"/>
        <w:ind w:left="1134" w:hanging="283"/>
        <w:rPr>
          <w:rFonts w:eastAsia="宋体"/>
          <w:b/>
          <w:i/>
        </w:rPr>
      </w:pPr>
      <w:r>
        <w:rPr>
          <w:rFonts w:eastAsia="宋体"/>
          <w:b/>
          <w:i/>
        </w:rPr>
        <w:t>Up to 2 SRS resources can be configured in the SRS resource (same restriction as Rel-15)</w:t>
      </w:r>
      <w:r w:rsidR="00462281" w:rsidRPr="002107BD">
        <w:rPr>
          <w:rFonts w:eastAsia="宋体"/>
          <w:b/>
          <w:i/>
        </w:rPr>
        <w:t xml:space="preserve">    </w:t>
      </w:r>
    </w:p>
    <w:p w14:paraId="512501DE" w14:textId="4C9B7B63" w:rsidR="00D6542D" w:rsidRDefault="00D6542D" w:rsidP="00462281">
      <w:pPr>
        <w:pStyle w:val="bullet1"/>
        <w:ind w:left="1134" w:hanging="283"/>
        <w:rPr>
          <w:rFonts w:eastAsia="宋体"/>
          <w:b/>
          <w:i/>
        </w:rPr>
      </w:pPr>
      <w:r>
        <w:rPr>
          <w:rFonts w:eastAsia="宋体"/>
          <w:b/>
          <w:i/>
        </w:rPr>
        <w:t>The power control scheme is the same as Rel-15</w:t>
      </w:r>
    </w:p>
    <w:p w14:paraId="03D95ECF" w14:textId="538DE7D6" w:rsidR="00D6542D" w:rsidRPr="00D6542D" w:rsidRDefault="00D6542D" w:rsidP="00D6542D">
      <w:pPr>
        <w:pStyle w:val="bullet2"/>
        <w:rPr>
          <w:rFonts w:ascii="Times New Roman" w:hAnsi="Times New Roman"/>
          <w:b/>
          <w:i/>
          <w:sz w:val="20"/>
          <w:szCs w:val="20"/>
        </w:rPr>
      </w:pPr>
      <w:r w:rsidRPr="00D6542D">
        <w:rPr>
          <w:rFonts w:ascii="Times New Roman" w:hAnsi="Times New Roman"/>
          <w:b/>
          <w:i/>
          <w:sz w:val="20"/>
          <w:szCs w:val="20"/>
        </w:rPr>
        <w:t xml:space="preserve">The power scaling factor is the ratio of the number of antenna ports with a non-zero PUSCH transmission power to the maximum number of SRS ports supported by the UE in one SRS resource </w:t>
      </w:r>
    </w:p>
    <w:p w14:paraId="3152B42B" w14:textId="77777777" w:rsidR="00964E40" w:rsidRDefault="00964E40" w:rsidP="00002488">
      <w:pPr>
        <w:pStyle w:val="bullet1"/>
        <w:numPr>
          <w:ilvl w:val="0"/>
          <w:numId w:val="0"/>
        </w:numPr>
        <w:ind w:left="360" w:hanging="360"/>
        <w:rPr>
          <w:rFonts w:eastAsia="宋体"/>
        </w:rPr>
      </w:pPr>
    </w:p>
    <w:p w14:paraId="045F06E0" w14:textId="14613A84" w:rsidR="00E110AC" w:rsidRDefault="00964E40" w:rsidP="00964E40">
      <w:pPr>
        <w:pStyle w:val="3"/>
        <w:rPr>
          <w:rFonts w:eastAsia="宋体"/>
        </w:rPr>
      </w:pPr>
      <w:r>
        <w:rPr>
          <w:rFonts w:eastAsia="宋体"/>
        </w:rPr>
        <w:t>Non-codebook based PUSCH</w:t>
      </w:r>
      <w:r w:rsidR="00E110AC" w:rsidRPr="002107BD">
        <w:rPr>
          <w:rFonts w:eastAsia="宋体"/>
        </w:rPr>
        <w:t xml:space="preserve"> </w:t>
      </w:r>
    </w:p>
    <w:p w14:paraId="132C3EDC" w14:textId="56757EA7" w:rsidR="00B71286" w:rsidRDefault="00B71286" w:rsidP="00B71286">
      <w:pPr>
        <w:pStyle w:val="bullet1"/>
        <w:numPr>
          <w:ilvl w:val="0"/>
          <w:numId w:val="0"/>
        </w:numPr>
        <w:rPr>
          <w:rFonts w:eastAsia="宋体"/>
        </w:rPr>
      </w:pPr>
      <w:r>
        <w:rPr>
          <w:rFonts w:eastAsia="宋体"/>
        </w:rPr>
        <w:t xml:space="preserve">In addition to codebook based PUSCH, </w:t>
      </w:r>
      <w:r>
        <w:rPr>
          <w:rFonts w:eastAsia="宋体" w:hint="eastAsia"/>
        </w:rPr>
        <w:t>NR supports non-codebook based PUSCH</w:t>
      </w:r>
      <w:r>
        <w:rPr>
          <w:rFonts w:eastAsia="宋体"/>
        </w:rPr>
        <w:t xml:space="preserve"> as well. For non-codebook based PUSCH, </w:t>
      </w:r>
      <w:proofErr w:type="spellStart"/>
      <w:r>
        <w:rPr>
          <w:rFonts w:eastAsia="宋体"/>
        </w:rPr>
        <w:t>gNB</w:t>
      </w:r>
      <w:proofErr w:type="spellEnd"/>
      <w:r>
        <w:rPr>
          <w:rFonts w:eastAsia="宋体"/>
        </w:rPr>
        <w:t xml:space="preserve"> will configure </w:t>
      </w:r>
      <w:r w:rsidR="0064699B">
        <w:rPr>
          <w:rFonts w:eastAsia="宋体"/>
        </w:rPr>
        <w:t>a SRS resource with multiple single-port SRS resource</w:t>
      </w:r>
      <w:r w:rsidR="00401250">
        <w:rPr>
          <w:rFonts w:eastAsia="宋体"/>
        </w:rPr>
        <w:t xml:space="preserve">s. If UE is working with Option 2 operations, </w:t>
      </w:r>
      <w:proofErr w:type="spellStart"/>
      <w:r w:rsidR="00401250">
        <w:rPr>
          <w:rFonts w:eastAsia="宋体"/>
        </w:rPr>
        <w:t>gNB</w:t>
      </w:r>
      <w:proofErr w:type="spellEnd"/>
      <w:r w:rsidR="00401250">
        <w:rPr>
          <w:rFonts w:eastAsia="宋体"/>
        </w:rPr>
        <w:t xml:space="preserve"> should indicate only 1 single-port SRS resou</w:t>
      </w:r>
      <w:r w:rsidR="007E2424">
        <w:rPr>
          <w:rFonts w:eastAsia="宋体"/>
        </w:rPr>
        <w:t xml:space="preserve">rce in Case 1. However, there is still another remaining issue: how does </w:t>
      </w:r>
      <w:proofErr w:type="spellStart"/>
      <w:r w:rsidR="007E2424">
        <w:rPr>
          <w:rFonts w:eastAsia="宋体"/>
        </w:rPr>
        <w:t>gNB</w:t>
      </w:r>
      <w:proofErr w:type="spellEnd"/>
      <w:r w:rsidR="007E2424">
        <w:rPr>
          <w:rFonts w:eastAsia="宋体"/>
        </w:rPr>
        <w:t xml:space="preserve"> know the mapping between 2 single-port SRS resource and the 2 </w:t>
      </w:r>
      <w:proofErr w:type="spellStart"/>
      <w:proofErr w:type="gramStart"/>
      <w:r w:rsidR="007E2424">
        <w:rPr>
          <w:rFonts w:eastAsia="宋体"/>
        </w:rPr>
        <w:t>Tx</w:t>
      </w:r>
      <w:proofErr w:type="spellEnd"/>
      <w:proofErr w:type="gramEnd"/>
      <w:r w:rsidR="007E2424">
        <w:rPr>
          <w:rFonts w:eastAsia="宋体"/>
        </w:rPr>
        <w:t xml:space="preserve">? </w:t>
      </w:r>
      <w:r w:rsidR="003F763C">
        <w:rPr>
          <w:rFonts w:eastAsia="宋体"/>
        </w:rPr>
        <w:t xml:space="preserve">If </w:t>
      </w:r>
      <w:proofErr w:type="spellStart"/>
      <w:r w:rsidR="003F763C">
        <w:rPr>
          <w:rFonts w:eastAsia="宋体"/>
        </w:rPr>
        <w:t>gNB</w:t>
      </w:r>
      <w:proofErr w:type="spellEnd"/>
      <w:r w:rsidR="003F763C">
        <w:rPr>
          <w:rFonts w:eastAsia="宋体"/>
        </w:rPr>
        <w:t xml:space="preserve"> doesn’t know that, </w:t>
      </w:r>
      <w:proofErr w:type="spellStart"/>
      <w:r w:rsidR="003F763C">
        <w:rPr>
          <w:rFonts w:eastAsia="宋体"/>
        </w:rPr>
        <w:t>gNB</w:t>
      </w:r>
      <w:proofErr w:type="spellEnd"/>
      <w:r w:rsidR="003F763C">
        <w:rPr>
          <w:rFonts w:eastAsia="宋体"/>
        </w:rPr>
        <w:t xml:space="preserve"> may indicate a SRS resource that is associated with the </w:t>
      </w:r>
      <w:proofErr w:type="spellStart"/>
      <w:proofErr w:type="gramStart"/>
      <w:r w:rsidR="003F763C">
        <w:rPr>
          <w:rFonts w:eastAsia="宋体"/>
        </w:rPr>
        <w:t>Tx</w:t>
      </w:r>
      <w:proofErr w:type="spellEnd"/>
      <w:proofErr w:type="gramEnd"/>
      <w:r w:rsidR="003F763C">
        <w:rPr>
          <w:rFonts w:eastAsia="宋体"/>
        </w:rPr>
        <w:t xml:space="preserve"> used in carrier 1 and UE cannot transmit any UL data.</w:t>
      </w:r>
    </w:p>
    <w:p w14:paraId="7488AC20" w14:textId="77777777" w:rsidR="00ED2EAD" w:rsidRDefault="00ED2EAD" w:rsidP="00B71286">
      <w:pPr>
        <w:pStyle w:val="bullet1"/>
        <w:numPr>
          <w:ilvl w:val="0"/>
          <w:numId w:val="0"/>
        </w:numPr>
        <w:rPr>
          <w:rFonts w:eastAsia="宋体"/>
        </w:rPr>
      </w:pPr>
    </w:p>
    <w:p w14:paraId="159270DF" w14:textId="1BE2CCCE" w:rsidR="003F763C" w:rsidRDefault="003F763C" w:rsidP="00B71286">
      <w:pPr>
        <w:pStyle w:val="bullet1"/>
        <w:numPr>
          <w:ilvl w:val="0"/>
          <w:numId w:val="0"/>
        </w:numPr>
        <w:rPr>
          <w:rFonts w:eastAsia="宋体"/>
        </w:rPr>
      </w:pPr>
      <w:r>
        <w:rPr>
          <w:rFonts w:eastAsia="宋体"/>
        </w:rPr>
        <w:t>There may be two different approaches to address the issue</w:t>
      </w:r>
    </w:p>
    <w:p w14:paraId="66D7B7C0" w14:textId="796DE321" w:rsidR="003F763C" w:rsidRDefault="003F763C" w:rsidP="003F763C">
      <w:pPr>
        <w:pStyle w:val="bullet1"/>
        <w:rPr>
          <w:rFonts w:eastAsia="宋体"/>
        </w:rPr>
      </w:pPr>
      <w:r>
        <w:rPr>
          <w:rFonts w:eastAsia="宋体" w:hint="eastAsia"/>
        </w:rPr>
        <w:t xml:space="preserve">Alt.1: </w:t>
      </w:r>
      <w:proofErr w:type="spellStart"/>
      <w:r>
        <w:rPr>
          <w:rFonts w:eastAsia="宋体" w:hint="eastAsia"/>
        </w:rPr>
        <w:t>gNB</w:t>
      </w:r>
      <w:proofErr w:type="spellEnd"/>
      <w:r>
        <w:rPr>
          <w:rFonts w:eastAsia="宋体" w:hint="eastAsia"/>
        </w:rPr>
        <w:t xml:space="preserve"> configures two SRS resource sets, </w:t>
      </w:r>
      <w:r>
        <w:rPr>
          <w:rFonts w:eastAsia="宋体"/>
        </w:rPr>
        <w:t>which</w:t>
      </w:r>
      <w:r>
        <w:rPr>
          <w:rFonts w:eastAsia="宋体" w:hint="eastAsia"/>
        </w:rPr>
        <w:t xml:space="preserve"> </w:t>
      </w:r>
      <w:r>
        <w:rPr>
          <w:rFonts w:eastAsia="宋体"/>
        </w:rPr>
        <w:t xml:space="preserve">are </w:t>
      </w:r>
      <w:r w:rsidR="00ED2EAD">
        <w:rPr>
          <w:rFonts w:eastAsia="宋体"/>
        </w:rPr>
        <w:t>associated with transmissions in</w:t>
      </w:r>
      <w:r>
        <w:rPr>
          <w:rFonts w:eastAsia="宋体"/>
        </w:rPr>
        <w:t xml:space="preserve"> Case 1 and Case 2, respectively. </w:t>
      </w:r>
    </w:p>
    <w:p w14:paraId="16A9B955" w14:textId="77777777" w:rsidR="00ED2EAD" w:rsidRDefault="00ED2EAD" w:rsidP="003F763C">
      <w:pPr>
        <w:pStyle w:val="bullet1"/>
        <w:rPr>
          <w:rFonts w:eastAsia="宋体"/>
        </w:rPr>
      </w:pPr>
      <w:r>
        <w:rPr>
          <w:rFonts w:eastAsia="宋体"/>
        </w:rPr>
        <w:t xml:space="preserve">Alt.2: The mapping of SRS resources and </w:t>
      </w:r>
      <w:proofErr w:type="spellStart"/>
      <w:r>
        <w:rPr>
          <w:rFonts w:eastAsia="宋体"/>
        </w:rPr>
        <w:t>Tx</w:t>
      </w:r>
      <w:proofErr w:type="spellEnd"/>
      <w:r>
        <w:rPr>
          <w:rFonts w:eastAsia="宋体"/>
        </w:rPr>
        <w:t xml:space="preserve"> chains are pre-determined (e.g., a rule in specification, or UE reporting)</w:t>
      </w:r>
    </w:p>
    <w:p w14:paraId="07AF72DC" w14:textId="3A403133" w:rsidR="00ED2EAD" w:rsidRDefault="00ED2EAD" w:rsidP="00ED2EAD">
      <w:pPr>
        <w:pStyle w:val="bullet1"/>
        <w:numPr>
          <w:ilvl w:val="0"/>
          <w:numId w:val="0"/>
        </w:numPr>
        <w:rPr>
          <w:rFonts w:eastAsia="宋体"/>
        </w:rPr>
      </w:pPr>
      <w:r>
        <w:rPr>
          <w:rFonts w:eastAsia="宋体"/>
        </w:rPr>
        <w:t>The main disadvantage of Alt1 is that it may change the DCI size, which is not attracting. Meanwhile, from the UE perspective, it is not beneficial to disclose mapping between the SRS resources and RF chains. Thus Alt.2 is not a good solution.</w:t>
      </w:r>
    </w:p>
    <w:p w14:paraId="4BAC48D2" w14:textId="2B726B38" w:rsidR="00ED2EAD" w:rsidRDefault="00ED2EAD" w:rsidP="00ED2EAD">
      <w:pPr>
        <w:pStyle w:val="bullet1"/>
        <w:numPr>
          <w:ilvl w:val="0"/>
          <w:numId w:val="0"/>
        </w:numPr>
        <w:rPr>
          <w:rFonts w:eastAsia="宋体"/>
        </w:rPr>
      </w:pPr>
    </w:p>
    <w:p w14:paraId="5F880F65" w14:textId="2E4FD42C" w:rsidR="00ED2EAD" w:rsidRDefault="00ED2EAD" w:rsidP="00ED2EAD">
      <w:pPr>
        <w:pStyle w:val="bullet1"/>
        <w:numPr>
          <w:ilvl w:val="0"/>
          <w:numId w:val="0"/>
        </w:numPr>
        <w:rPr>
          <w:rFonts w:eastAsia="宋体"/>
        </w:rPr>
      </w:pPr>
      <w:r>
        <w:rPr>
          <w:rFonts w:eastAsia="宋体"/>
        </w:rPr>
        <w:t>Based on the discussions, we can see that it will be very complicated if Option 2 and non-codebook based PUSCH are supported simultaneously.  Thus we have the following proposal</w:t>
      </w:r>
    </w:p>
    <w:p w14:paraId="426276D4" w14:textId="77777777" w:rsidR="00ED2EAD" w:rsidRDefault="00ED2EAD" w:rsidP="00ED2EAD">
      <w:pPr>
        <w:pStyle w:val="bullet1"/>
        <w:numPr>
          <w:ilvl w:val="0"/>
          <w:numId w:val="0"/>
        </w:numPr>
        <w:rPr>
          <w:rFonts w:eastAsia="宋体"/>
        </w:rPr>
      </w:pPr>
    </w:p>
    <w:p w14:paraId="60B7BB08" w14:textId="0B555DDE" w:rsidR="00B71286" w:rsidRDefault="00ED2EAD" w:rsidP="00EA05CB">
      <w:pPr>
        <w:pStyle w:val="bullet1"/>
        <w:numPr>
          <w:ilvl w:val="0"/>
          <w:numId w:val="0"/>
        </w:numPr>
        <w:ind w:left="709" w:hanging="709"/>
        <w:rPr>
          <w:rFonts w:eastAsia="宋体"/>
        </w:rPr>
      </w:pPr>
      <w:r>
        <w:rPr>
          <w:rFonts w:eastAsia="宋体"/>
          <w:b/>
          <w:i/>
        </w:rPr>
        <w:lastRenderedPageBreak/>
        <w:t xml:space="preserve">Proposal 4: In Rel-16, a UE is not expected to be configured with Option 2 and non-codebook based PUSCH simultaneously. </w:t>
      </w:r>
    </w:p>
    <w:p w14:paraId="23815057" w14:textId="77777777" w:rsidR="00B71286" w:rsidRPr="002107BD" w:rsidRDefault="00B71286" w:rsidP="00002488">
      <w:pPr>
        <w:pStyle w:val="bullet1"/>
        <w:numPr>
          <w:ilvl w:val="0"/>
          <w:numId w:val="0"/>
        </w:numPr>
        <w:ind w:left="360" w:hanging="360"/>
        <w:rPr>
          <w:rFonts w:eastAsia="宋体"/>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44725C98" w:rsidR="00EA05CB" w:rsidRDefault="00F6397F" w:rsidP="00EA05CB">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 some open issues on the support of </w:t>
      </w:r>
      <w:proofErr w:type="spellStart"/>
      <w:r w:rsidR="003E2564">
        <w:rPr>
          <w:rFonts w:eastAsia="宋体"/>
          <w:szCs w:val="20"/>
          <w:lang w:val="x-none" w:eastAsia="zh-CN"/>
        </w:rPr>
        <w:t>Tx</w:t>
      </w:r>
      <w:proofErr w:type="spellEnd"/>
      <w:r w:rsidR="003E2564">
        <w:rPr>
          <w:rFonts w:eastAsia="宋体"/>
          <w:szCs w:val="20"/>
          <w:lang w:val="x-none" w:eastAsia="zh-CN"/>
        </w:rPr>
        <w:t xml:space="preserve"> switching between two uplink carriers. </w:t>
      </w:r>
      <w:r w:rsidR="002E7C31">
        <w:rPr>
          <w:rFonts w:eastAsia="宋体"/>
          <w:szCs w:val="20"/>
          <w:lang w:val="x-none" w:eastAsia="zh-CN"/>
        </w:rPr>
        <w:t>Based on the discussion, we have the following proposals</w:t>
      </w:r>
    </w:p>
    <w:p w14:paraId="2AB5BDC7" w14:textId="77777777" w:rsidR="00E32F91" w:rsidRDefault="00E32F91" w:rsidP="00E32F91">
      <w:pPr>
        <w:pStyle w:val="a0"/>
        <w:ind w:left="992" w:hangingChars="494" w:hanging="992"/>
        <w:rPr>
          <w:rFonts w:eastAsia="宋体"/>
          <w:b/>
          <w:i/>
          <w:lang w:eastAsia="zh-CN"/>
        </w:rPr>
      </w:pPr>
      <w:r>
        <w:rPr>
          <w:rFonts w:eastAsia="宋体"/>
          <w:b/>
          <w:i/>
          <w:lang w:eastAsia="zh-CN"/>
        </w:rPr>
        <w:t xml:space="preserve">Proposal 1: When UL switching period exists due to </w:t>
      </w:r>
      <w:proofErr w:type="spellStart"/>
      <w:proofErr w:type="gramStart"/>
      <w:r>
        <w:rPr>
          <w:rFonts w:eastAsia="宋体"/>
          <w:b/>
          <w:i/>
          <w:lang w:eastAsia="zh-CN"/>
        </w:rPr>
        <w:t>Tx</w:t>
      </w:r>
      <w:proofErr w:type="spellEnd"/>
      <w:proofErr w:type="gramEnd"/>
      <w:r>
        <w:rPr>
          <w:rFonts w:eastAsia="宋体"/>
          <w:b/>
          <w:i/>
          <w:lang w:eastAsia="zh-CN"/>
        </w:rPr>
        <w:t xml:space="preserve"> switching, the length of </w:t>
      </w:r>
      <w:proofErr w:type="spellStart"/>
      <w:r>
        <w:rPr>
          <w:rFonts w:eastAsia="宋体"/>
          <w:b/>
          <w:i/>
          <w:lang w:eastAsia="zh-CN"/>
        </w:rPr>
        <w:t>Tx</w:t>
      </w:r>
      <w:proofErr w:type="spellEnd"/>
      <w:r>
        <w:rPr>
          <w:rFonts w:eastAsia="宋体"/>
          <w:b/>
          <w:i/>
          <w:lang w:eastAsia="zh-CN"/>
        </w:rPr>
        <w:t xml:space="preserve"> switching time is added to the current PUSCH preparation procedure as follows</w:t>
      </w:r>
    </w:p>
    <w:p w14:paraId="193E48D9" w14:textId="77777777" w:rsidR="00E32F91" w:rsidRPr="0017363C" w:rsidRDefault="000D0D1C" w:rsidP="00E32F91">
      <w:pPr>
        <w:pStyle w:val="a0"/>
        <w:rPr>
          <w:rFonts w:eastAsiaTheme="minorEastAsia"/>
          <w:b/>
          <w:lang w:eastAsia="zh-CN"/>
        </w:rPr>
      </w:pPr>
      <m:oMathPara>
        <m:oMath>
          <m:sSub>
            <m:sSubPr>
              <m:ctrlPr>
                <w:rPr>
                  <w:rFonts w:ascii="Cambria Math" w:hAnsi="Cambria Math"/>
                  <w:b/>
                  <w:lang w:eastAsia="zh-CN"/>
                </w:rPr>
              </m:ctrlPr>
            </m:sSubPr>
            <m:e>
              <m:r>
                <m:rPr>
                  <m:sty m:val="bi"/>
                </m:rPr>
                <w:rPr>
                  <w:rFonts w:ascii="Cambria Math" w:hAnsi="Cambria Math"/>
                  <w:lang w:eastAsia="zh-CN"/>
                </w:rPr>
                <m:t>T</m:t>
              </m:r>
            </m:e>
            <m:sub>
              <m:r>
                <m:rPr>
                  <m:sty m:val="bi"/>
                </m:rPr>
                <w:rPr>
                  <w:rFonts w:ascii="Cambria Math" w:hAnsi="Cambria Math"/>
                  <w:lang w:eastAsia="zh-CN"/>
                </w:rPr>
                <m:t>proc, 2</m:t>
              </m:r>
            </m:sub>
          </m:sSub>
          <m:r>
            <m:rPr>
              <m:sty m:val="b"/>
            </m:rPr>
            <w:rPr>
              <w:rFonts w:ascii="Cambria Math" w:hAnsi="Cambria Math"/>
              <w:lang w:eastAsia="zh-CN"/>
            </w:rPr>
            <m:t>=max</m:t>
          </m:r>
          <m:d>
            <m:dPr>
              <m:ctrlPr>
                <w:rPr>
                  <w:rFonts w:ascii="Cambria Math" w:hAnsi="Cambria Math"/>
                  <w:b/>
                  <w:lang w:eastAsia="zh-CN"/>
                </w:rPr>
              </m:ctrlPr>
            </m:dPr>
            <m:e>
              <m:d>
                <m:dPr>
                  <m:ctrlPr>
                    <w:rPr>
                      <w:rFonts w:ascii="Cambria Math" w:hAnsi="Cambria Math"/>
                      <w:b/>
                      <w:i/>
                      <w:lang w:eastAsia="zh-CN"/>
                    </w:rPr>
                  </m:ctrlPr>
                </m:dPr>
                <m:e>
                  <m:sSub>
                    <m:sSubPr>
                      <m:ctrlPr>
                        <w:rPr>
                          <w:rFonts w:ascii="Cambria Math" w:hAnsi="Cambria Math"/>
                          <w:b/>
                          <w:i/>
                          <w:lang w:eastAsia="zh-CN"/>
                        </w:rPr>
                      </m:ctrlPr>
                    </m:sSubPr>
                    <m:e>
                      <m:r>
                        <m:rPr>
                          <m:sty m:val="bi"/>
                        </m:rPr>
                        <w:rPr>
                          <w:rFonts w:ascii="Cambria Math" w:hAnsi="Cambria Math"/>
                          <w:lang w:eastAsia="zh-CN"/>
                        </w:rPr>
                        <m:t>N</m:t>
                      </m:r>
                    </m:e>
                    <m:sub>
                      <m:r>
                        <m:rPr>
                          <m:sty m:val="bi"/>
                        </m:rPr>
                        <w:rPr>
                          <w:rFonts w:ascii="Cambria Math" w:hAnsi="Cambria Math"/>
                          <w:lang w:eastAsia="zh-CN"/>
                        </w:rPr>
                        <m:t>2</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d</m:t>
                      </m:r>
                    </m:e>
                    <m:sub>
                      <m:r>
                        <m:rPr>
                          <m:sty m:val="bi"/>
                        </m:rPr>
                        <w:rPr>
                          <w:rFonts w:ascii="Cambria Math" w:hAnsi="Cambria Math"/>
                          <w:lang w:eastAsia="zh-CN"/>
                        </w:rPr>
                        <m:t>2,1</m:t>
                      </m:r>
                    </m:sub>
                  </m:sSub>
                </m:e>
              </m:d>
              <m:d>
                <m:dPr>
                  <m:ctrlPr>
                    <w:rPr>
                      <w:rFonts w:ascii="Cambria Math" w:hAnsi="Cambria Math"/>
                      <w:b/>
                      <w:i/>
                      <w:lang w:eastAsia="zh-CN"/>
                    </w:rPr>
                  </m:ctrlPr>
                </m:dPr>
                <m:e>
                  <m:r>
                    <m:rPr>
                      <m:sty m:val="bi"/>
                    </m:rPr>
                    <w:rPr>
                      <w:rFonts w:ascii="Cambria Math" w:hAnsi="Cambria Math"/>
                      <w:lang w:eastAsia="zh-CN"/>
                    </w:rPr>
                    <m:t>2048+144</m:t>
                  </m:r>
                </m:e>
              </m:d>
              <m:r>
                <m:rPr>
                  <m:sty m:val="bi"/>
                </m:rPr>
                <w:rPr>
                  <w:rFonts w:ascii="Cambria Math" w:hAnsi="Cambria Math"/>
                  <w:lang w:eastAsia="zh-CN"/>
                </w:rPr>
                <m:t>∙</m:t>
              </m:r>
              <m:r>
                <m:rPr>
                  <m:sty m:val="bi"/>
                </m:rPr>
                <w:rPr>
                  <w:rFonts w:ascii="Cambria Math" w:hAnsi="Cambria Math" w:hint="eastAsia"/>
                  <w:lang w:eastAsia="zh-CN"/>
                </w:rPr>
                <m:t>к</m:t>
              </m:r>
              <m:sSup>
                <m:sSupPr>
                  <m:ctrlPr>
                    <w:rPr>
                      <w:rFonts w:ascii="Cambria Math" w:hAnsi="Cambria Math"/>
                      <w:b/>
                      <w:i/>
                      <w:lang w:eastAsia="zh-CN"/>
                    </w:rPr>
                  </m:ctrlPr>
                </m:sSupPr>
                <m:e>
                  <m:r>
                    <m:rPr>
                      <m:sty m:val="bi"/>
                    </m:rPr>
                    <w:rPr>
                      <w:rFonts w:ascii="Cambria Math" w:hAnsi="Cambria Math"/>
                      <w:lang w:eastAsia="zh-CN"/>
                    </w:rPr>
                    <m:t>2</m:t>
                  </m:r>
                </m:e>
                <m:sup>
                  <m:r>
                    <m:rPr>
                      <m:sty m:val="bi"/>
                    </m:rPr>
                    <w:rPr>
                      <w:rFonts w:ascii="Cambria Math" w:hAnsi="Cambria Math"/>
                      <w:lang w:eastAsia="zh-CN"/>
                    </w:rPr>
                    <m:t>-</m:t>
                  </m:r>
                  <m:r>
                    <m:rPr>
                      <m:sty m:val="bi"/>
                    </m:rPr>
                    <w:rPr>
                      <w:rFonts w:ascii="Cambria Math" w:hAnsi="Cambria Math" w:hint="eastAsia"/>
                      <w:lang w:eastAsia="zh-CN"/>
                    </w:rPr>
                    <m:t>µ</m:t>
                  </m:r>
                </m:sup>
              </m:sSup>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r>
                <m:rPr>
                  <m:sty m:val="bi"/>
                </m:rPr>
                <w:rPr>
                  <w:rFonts w:ascii="Cambria Math" w:hAnsi="Cambria Math"/>
                  <w:lang w:eastAsia="zh-CN"/>
                </w:rPr>
                <m:t xml:space="preserve"> </m:t>
              </m:r>
              <m:r>
                <m:rPr>
                  <m:sty m:val="b"/>
                </m:rPr>
                <w:rPr>
                  <w:rFonts w:ascii="Cambria Math" w:eastAsiaTheme="minorEastAsia" w:hAnsi="Cambria Math"/>
                  <w:lang w:eastAsia="zh-CN"/>
                </w:rPr>
                <m:t>+</m:t>
              </m:r>
              <m:r>
                <m:rPr>
                  <m:sty m:val="bi"/>
                </m:rPr>
                <w:rPr>
                  <w:rFonts w:ascii="Cambria Math" w:eastAsiaTheme="minorEastAsia" w:hAnsi="Cambria Math"/>
                  <w:lang w:eastAsia="zh-CN"/>
                </w:rPr>
                <m:t>Tx switching time</m:t>
              </m:r>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 xml:space="preserve"> d</m:t>
                  </m:r>
                </m:e>
                <m:sub>
                  <m:r>
                    <m:rPr>
                      <m:sty m:val="bi"/>
                    </m:rPr>
                    <w:rPr>
                      <w:rFonts w:ascii="Cambria Math" w:hAnsi="Cambria Math"/>
                      <w:lang w:eastAsia="zh-CN"/>
                    </w:rPr>
                    <m:t>2,2</m:t>
                  </m:r>
                </m:sub>
              </m:sSub>
            </m:e>
          </m:d>
        </m:oMath>
      </m:oMathPara>
    </w:p>
    <w:p w14:paraId="7256FA79" w14:textId="0DD3EA33" w:rsidR="00EA05CB" w:rsidRDefault="00EA05CB" w:rsidP="00EA05CB">
      <w:pPr>
        <w:spacing w:after="180"/>
        <w:jc w:val="both"/>
        <w:rPr>
          <w:rFonts w:eastAsia="宋体"/>
          <w:szCs w:val="20"/>
          <w:lang w:val="x-none" w:eastAsia="zh-CN"/>
        </w:rPr>
      </w:pPr>
    </w:p>
    <w:p w14:paraId="76AE84F0" w14:textId="77777777" w:rsidR="00E32F91" w:rsidRDefault="00E32F91" w:rsidP="00E32F91">
      <w:pPr>
        <w:pStyle w:val="a0"/>
        <w:ind w:left="992" w:hangingChars="494" w:hanging="992"/>
        <w:rPr>
          <w:rFonts w:eastAsia="宋体"/>
          <w:b/>
          <w:i/>
          <w:lang w:eastAsia="zh-CN"/>
        </w:rPr>
      </w:pPr>
      <w:r>
        <w:rPr>
          <w:rFonts w:eastAsia="宋体"/>
          <w:b/>
          <w:i/>
          <w:lang w:eastAsia="zh-CN"/>
        </w:rPr>
        <w:t>Proposal 2: For case 1, our first preference is to support Option 1 (</w:t>
      </w:r>
      <w:r w:rsidRPr="00E110AC">
        <w:rPr>
          <w:rFonts w:eastAsia="宋体"/>
          <w:b/>
          <w:i/>
          <w:lang w:eastAsia="zh-CN"/>
        </w:rPr>
        <w:t>UE can only be scheduled UL transmission on carrier 1</w:t>
      </w:r>
      <w:r>
        <w:rPr>
          <w:rFonts w:eastAsia="宋体"/>
          <w:b/>
          <w:i/>
          <w:lang w:eastAsia="zh-CN"/>
        </w:rPr>
        <w:t>)</w:t>
      </w:r>
    </w:p>
    <w:p w14:paraId="202EE0D4" w14:textId="77777777" w:rsidR="00E32F91" w:rsidRDefault="00E32F91" w:rsidP="00E32F91">
      <w:pPr>
        <w:pStyle w:val="bullet1"/>
        <w:ind w:left="1134" w:hanging="283"/>
        <w:rPr>
          <w:rFonts w:eastAsia="宋体"/>
          <w:b/>
          <w:i/>
        </w:rPr>
      </w:pPr>
      <w:r>
        <w:rPr>
          <w:rFonts w:eastAsia="宋体"/>
        </w:rPr>
        <w:t xml:space="preserve"> </w:t>
      </w:r>
      <w:r w:rsidRPr="002107BD">
        <w:rPr>
          <w:rFonts w:eastAsia="宋体"/>
          <w:b/>
          <w:i/>
        </w:rPr>
        <w:t xml:space="preserve"> As a compromise, we can accept to support Option  2  as an optional feature for a UE supporting Option 1         </w:t>
      </w:r>
    </w:p>
    <w:p w14:paraId="4173DF63" w14:textId="77777777" w:rsidR="00E32F91" w:rsidRDefault="00E32F91" w:rsidP="00E32F91">
      <w:pPr>
        <w:pStyle w:val="bullet1"/>
        <w:numPr>
          <w:ilvl w:val="0"/>
          <w:numId w:val="0"/>
        </w:numPr>
        <w:ind w:left="360" w:hanging="360"/>
        <w:rPr>
          <w:rFonts w:eastAsia="宋体"/>
        </w:rPr>
      </w:pPr>
    </w:p>
    <w:p w14:paraId="1DC0D112" w14:textId="77777777" w:rsidR="00E32F91" w:rsidRDefault="00E32F91" w:rsidP="00E32F91">
      <w:pPr>
        <w:pStyle w:val="a0"/>
        <w:ind w:left="992" w:hangingChars="494" w:hanging="992"/>
        <w:rPr>
          <w:rFonts w:eastAsia="宋体"/>
          <w:b/>
          <w:i/>
          <w:lang w:eastAsia="zh-CN"/>
        </w:rPr>
      </w:pPr>
      <w:r>
        <w:rPr>
          <w:rFonts w:eastAsia="宋体"/>
          <w:b/>
          <w:i/>
          <w:lang w:eastAsia="zh-CN"/>
        </w:rPr>
        <w:t xml:space="preserve">Proposal 3: In order to support Option 2, RAN1 should support </w:t>
      </w:r>
      <w:r w:rsidRPr="00CC3D0A">
        <w:rPr>
          <w:rFonts w:eastAsia="宋体"/>
          <w:b/>
          <w:i/>
          <w:lang w:eastAsia="zh-CN"/>
        </w:rPr>
        <w:t>a SRS resource set with 1-port SRS resource(s) and 2-port SRS resource(s) is configured for codebook based PUSCH</w:t>
      </w:r>
    </w:p>
    <w:p w14:paraId="092155F1" w14:textId="77777777" w:rsidR="00E32F91" w:rsidRPr="00D01D7E" w:rsidRDefault="00E32F91" w:rsidP="00E32F91">
      <w:pPr>
        <w:pStyle w:val="bullet1"/>
        <w:ind w:left="1134" w:hanging="283"/>
        <w:rPr>
          <w:rFonts w:eastAsia="宋体"/>
          <w:b/>
          <w:i/>
        </w:rPr>
      </w:pPr>
      <w:r w:rsidRPr="00D01D7E">
        <w:rPr>
          <w:rFonts w:eastAsia="宋体"/>
          <w:b/>
          <w:i/>
        </w:rPr>
        <w:t xml:space="preserve">In case 1, </w:t>
      </w:r>
      <w:r w:rsidRPr="00D01D7E">
        <w:rPr>
          <w:b/>
          <w:i/>
        </w:rPr>
        <w:t>1-port SRS resource will be indicated by DCI for carrier 2</w:t>
      </w:r>
    </w:p>
    <w:p w14:paraId="5EEAAD14" w14:textId="77777777" w:rsidR="00E32F91" w:rsidRPr="00D01D7E" w:rsidRDefault="00E32F91" w:rsidP="00E32F91">
      <w:pPr>
        <w:pStyle w:val="bullet1"/>
        <w:ind w:left="1134" w:hanging="283"/>
        <w:rPr>
          <w:rFonts w:eastAsia="宋体"/>
          <w:b/>
          <w:i/>
        </w:rPr>
      </w:pPr>
      <w:r w:rsidRPr="00D01D7E">
        <w:rPr>
          <w:b/>
          <w:i/>
        </w:rPr>
        <w:t xml:space="preserve">In case 2, 2-port SRS resource will be indicated by DCI for carrier 2 </w:t>
      </w:r>
    </w:p>
    <w:p w14:paraId="6BFED0BF" w14:textId="77777777" w:rsidR="00E32F91" w:rsidRDefault="00E32F91" w:rsidP="00E32F91">
      <w:pPr>
        <w:pStyle w:val="bullet1"/>
        <w:ind w:left="1134" w:hanging="283"/>
        <w:rPr>
          <w:rFonts w:eastAsia="宋体"/>
          <w:b/>
          <w:i/>
        </w:rPr>
      </w:pPr>
      <w:r w:rsidRPr="00D01D7E">
        <w:rPr>
          <w:b/>
          <w:i/>
        </w:rPr>
        <w:t xml:space="preserve">No spatial relation information is configured </w:t>
      </w:r>
      <w:r w:rsidRPr="002107BD">
        <w:rPr>
          <w:rFonts w:eastAsia="宋体"/>
          <w:b/>
          <w:i/>
        </w:rPr>
        <w:t xml:space="preserve">     </w:t>
      </w:r>
    </w:p>
    <w:p w14:paraId="299B3296" w14:textId="77777777" w:rsidR="00E32F91" w:rsidRDefault="00E32F91" w:rsidP="00E32F91">
      <w:pPr>
        <w:pStyle w:val="bullet1"/>
        <w:ind w:left="1134" w:hanging="283"/>
        <w:rPr>
          <w:rFonts w:eastAsia="宋体"/>
          <w:b/>
          <w:i/>
        </w:rPr>
      </w:pPr>
      <w:r>
        <w:rPr>
          <w:rFonts w:eastAsia="宋体"/>
          <w:b/>
          <w:i/>
        </w:rPr>
        <w:t>Up to 2 SRS resources can be configured in the SRS resource (same restriction as Rel-15)</w:t>
      </w:r>
      <w:r w:rsidRPr="002107BD">
        <w:rPr>
          <w:rFonts w:eastAsia="宋体"/>
          <w:b/>
          <w:i/>
        </w:rPr>
        <w:t xml:space="preserve">    </w:t>
      </w:r>
    </w:p>
    <w:p w14:paraId="41F0806E" w14:textId="77777777" w:rsidR="00E32F91" w:rsidRDefault="00E32F91" w:rsidP="00E32F91">
      <w:pPr>
        <w:pStyle w:val="bullet1"/>
        <w:ind w:left="1134" w:hanging="283"/>
        <w:rPr>
          <w:rFonts w:eastAsia="宋体"/>
          <w:b/>
          <w:i/>
        </w:rPr>
      </w:pPr>
      <w:r>
        <w:rPr>
          <w:rFonts w:eastAsia="宋体"/>
          <w:b/>
          <w:i/>
        </w:rPr>
        <w:t>The power control scheme is the same as Rel-15</w:t>
      </w:r>
    </w:p>
    <w:p w14:paraId="427BD0EE" w14:textId="77777777" w:rsidR="00E32F91" w:rsidRPr="00D6542D" w:rsidRDefault="00E32F91" w:rsidP="00E32F91">
      <w:pPr>
        <w:pStyle w:val="bullet2"/>
        <w:rPr>
          <w:rFonts w:ascii="Times New Roman" w:hAnsi="Times New Roman"/>
          <w:b/>
          <w:i/>
          <w:sz w:val="20"/>
          <w:szCs w:val="20"/>
        </w:rPr>
      </w:pPr>
      <w:r w:rsidRPr="00D6542D">
        <w:rPr>
          <w:rFonts w:ascii="Times New Roman" w:hAnsi="Times New Roman"/>
          <w:b/>
          <w:i/>
          <w:sz w:val="20"/>
          <w:szCs w:val="20"/>
        </w:rPr>
        <w:t xml:space="preserve">The power scaling factor is the ratio of the number of antenna ports with a non-zero PUSCH transmission power to the maximum number of SRS ports supported by the UE in one SRS resource </w:t>
      </w:r>
    </w:p>
    <w:p w14:paraId="15CC4BEB" w14:textId="59894259" w:rsidR="00EA05CB" w:rsidRPr="00E32F91" w:rsidRDefault="00EA05CB" w:rsidP="00EA05CB">
      <w:pPr>
        <w:spacing w:after="180"/>
        <w:jc w:val="both"/>
        <w:rPr>
          <w:rFonts w:eastAsia="宋体"/>
          <w:szCs w:val="20"/>
          <w:lang w:val="en-GB" w:eastAsia="zh-CN"/>
        </w:rPr>
      </w:pPr>
    </w:p>
    <w:p w14:paraId="5F37336C" w14:textId="77777777" w:rsidR="00E32F91" w:rsidRDefault="00E32F91" w:rsidP="00E32F91">
      <w:pPr>
        <w:pStyle w:val="bullet1"/>
        <w:numPr>
          <w:ilvl w:val="0"/>
          <w:numId w:val="0"/>
        </w:numPr>
        <w:ind w:left="709" w:hanging="709"/>
        <w:rPr>
          <w:rFonts w:eastAsia="宋体"/>
        </w:rPr>
      </w:pPr>
      <w:r>
        <w:rPr>
          <w:rFonts w:eastAsia="宋体"/>
          <w:b/>
          <w:i/>
        </w:rPr>
        <w:t xml:space="preserve">Proposal 4: In Rel-16, a UE is not expected to be configured with Option 2 and non-codebook based PUSCH simultaneously. </w:t>
      </w:r>
    </w:p>
    <w:p w14:paraId="63BCA726" w14:textId="77777777" w:rsidR="00E32F91" w:rsidRPr="002107BD" w:rsidRDefault="00E32F91" w:rsidP="00E32F91">
      <w:pPr>
        <w:pStyle w:val="bullet1"/>
        <w:numPr>
          <w:ilvl w:val="0"/>
          <w:numId w:val="0"/>
        </w:numPr>
        <w:ind w:left="360" w:hanging="360"/>
        <w:rPr>
          <w:rFonts w:eastAsia="宋体"/>
        </w:rPr>
      </w:pPr>
    </w:p>
    <w:p w14:paraId="01C33138" w14:textId="77777777" w:rsidR="00EA05CB" w:rsidRPr="00E32F91" w:rsidRDefault="00EA05CB" w:rsidP="00EA05CB">
      <w:pPr>
        <w:spacing w:after="180"/>
        <w:jc w:val="both"/>
        <w:rPr>
          <w:rFonts w:eastAsia="宋体"/>
          <w:szCs w:val="20"/>
          <w:lang w:val="en-GB" w:eastAsia="zh-CN"/>
        </w:rPr>
      </w:pPr>
    </w:p>
    <w:p w14:paraId="00C20596" w14:textId="47353557" w:rsidR="00377919" w:rsidRDefault="00377919">
      <w:pPr>
        <w:pStyle w:val="1"/>
      </w:pPr>
      <w:r>
        <w:t>References</w:t>
      </w:r>
    </w:p>
    <w:p w14:paraId="48650BC5" w14:textId="1AE22DEB" w:rsidR="00CE7EF7" w:rsidRPr="00060452" w:rsidRDefault="00CE7EF7" w:rsidP="00492603">
      <w:pPr>
        <w:numPr>
          <w:ilvl w:val="0"/>
          <w:numId w:val="2"/>
        </w:numPr>
        <w:jc w:val="both"/>
        <w:rPr>
          <w:rFonts w:eastAsia="宋体"/>
        </w:rPr>
      </w:pPr>
      <w:r>
        <w:t>Chairman’s notes, RAN1#99</w:t>
      </w:r>
    </w:p>
    <w:p w14:paraId="72084BC9" w14:textId="636E6DAF" w:rsidR="00060452" w:rsidRDefault="00060452" w:rsidP="00CF7B3F">
      <w:pPr>
        <w:numPr>
          <w:ilvl w:val="0"/>
          <w:numId w:val="2"/>
        </w:numPr>
        <w:jc w:val="both"/>
        <w:rPr>
          <w:rFonts w:eastAsia="宋体"/>
        </w:rPr>
      </w:pPr>
      <w:r w:rsidRPr="00060452">
        <w:rPr>
          <w:rFonts w:eastAsia="宋体"/>
        </w:rPr>
        <w:t>R1-1913585</w:t>
      </w:r>
      <w:r>
        <w:rPr>
          <w:rFonts w:eastAsia="宋体"/>
        </w:rPr>
        <w:t xml:space="preserve">, </w:t>
      </w:r>
      <w:r w:rsidR="00CF7B3F">
        <w:rPr>
          <w:rFonts w:eastAsia="宋体"/>
        </w:rPr>
        <w:t>R</w:t>
      </w:r>
      <w:r w:rsidR="00CF7B3F" w:rsidRPr="00CF7B3F">
        <w:rPr>
          <w:rFonts w:eastAsia="宋体"/>
        </w:rPr>
        <w:t xml:space="preserve">eply LS on </w:t>
      </w:r>
      <w:proofErr w:type="spellStart"/>
      <w:r w:rsidR="00CF7B3F" w:rsidRPr="00CF7B3F">
        <w:rPr>
          <w:rFonts w:eastAsia="宋体"/>
        </w:rPr>
        <w:t>Tx</w:t>
      </w:r>
      <w:proofErr w:type="spellEnd"/>
      <w:r w:rsidR="00CF7B3F" w:rsidRPr="00CF7B3F">
        <w:rPr>
          <w:rFonts w:eastAsia="宋体"/>
        </w:rPr>
        <w:t xml:space="preserve"> switching between two uplink carriers</w:t>
      </w:r>
    </w:p>
    <w:p w14:paraId="1E72BA81" w14:textId="08190F79" w:rsidR="00624683" w:rsidRDefault="00243CB2" w:rsidP="00243CB2">
      <w:pPr>
        <w:numPr>
          <w:ilvl w:val="0"/>
          <w:numId w:val="2"/>
        </w:numPr>
        <w:jc w:val="both"/>
        <w:rPr>
          <w:rFonts w:eastAsia="宋体"/>
        </w:rPr>
      </w:pPr>
      <w:r w:rsidRPr="00243CB2">
        <w:rPr>
          <w:rFonts w:eastAsia="宋体"/>
        </w:rPr>
        <w:t>R1-1913495</w:t>
      </w:r>
      <w:r>
        <w:rPr>
          <w:rFonts w:eastAsia="宋体"/>
        </w:rPr>
        <w:t xml:space="preserve">, </w:t>
      </w:r>
      <w:r w:rsidRPr="00243CB2">
        <w:rPr>
          <w:rFonts w:eastAsia="宋体"/>
        </w:rPr>
        <w:t xml:space="preserve">Offline summary#2 of </w:t>
      </w:r>
      <w:proofErr w:type="spellStart"/>
      <w:r w:rsidRPr="00243CB2">
        <w:rPr>
          <w:rFonts w:eastAsia="宋体"/>
        </w:rPr>
        <w:t>Tx</w:t>
      </w:r>
      <w:proofErr w:type="spellEnd"/>
      <w:r w:rsidRPr="00243CB2">
        <w:rPr>
          <w:rFonts w:eastAsia="宋体"/>
        </w:rPr>
        <w:t xml:space="preserve"> switching between two uplink carriers</w:t>
      </w:r>
      <w:r>
        <w:rPr>
          <w:rFonts w:eastAsia="宋体"/>
        </w:rPr>
        <w:t xml:space="preserve">, </w:t>
      </w:r>
      <w:r w:rsidRPr="00243CB2">
        <w:rPr>
          <w:rFonts w:eastAsia="宋体"/>
        </w:rPr>
        <w:t>China Telecom</w:t>
      </w:r>
    </w:p>
    <w:sectPr w:rsidR="0062468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E302D" w14:textId="77777777" w:rsidR="000D0D1C" w:rsidRDefault="000D0D1C">
      <w:r>
        <w:separator/>
      </w:r>
    </w:p>
  </w:endnote>
  <w:endnote w:type="continuationSeparator" w:id="0">
    <w:p w14:paraId="0A06CF11" w14:textId="77777777" w:rsidR="000D0D1C" w:rsidRDefault="000D0D1C">
      <w:r>
        <w:continuationSeparator/>
      </w:r>
    </w:p>
  </w:endnote>
  <w:endnote w:type="continuationNotice" w:id="1">
    <w:p w14:paraId="095ACC2C" w14:textId="77777777" w:rsidR="000D0D1C" w:rsidRDefault="000D0D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1D5AC" w14:textId="77777777" w:rsidR="000D0D1C" w:rsidRDefault="000D0D1C">
      <w:r>
        <w:separator/>
      </w:r>
    </w:p>
  </w:footnote>
  <w:footnote w:type="continuationSeparator" w:id="0">
    <w:p w14:paraId="15338D2F" w14:textId="77777777" w:rsidR="000D0D1C" w:rsidRDefault="000D0D1C">
      <w:r>
        <w:continuationSeparator/>
      </w:r>
    </w:p>
  </w:footnote>
  <w:footnote w:type="continuationNotice" w:id="1">
    <w:p w14:paraId="46963396" w14:textId="77777777" w:rsidR="000D0D1C" w:rsidRDefault="000D0D1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F993F27"/>
    <w:multiLevelType w:val="hybridMultilevel"/>
    <w:tmpl w:val="F14C8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3B711D"/>
    <w:multiLevelType w:val="hybridMultilevel"/>
    <w:tmpl w:val="78585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8"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9"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D2084"/>
    <w:multiLevelType w:val="hybridMultilevel"/>
    <w:tmpl w:val="AB380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F63959"/>
    <w:multiLevelType w:val="hybridMultilevel"/>
    <w:tmpl w:val="1CF0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7F7BA1"/>
    <w:multiLevelType w:val="hybridMultilevel"/>
    <w:tmpl w:val="CF28C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7E729E"/>
    <w:multiLevelType w:val="hybridMultilevel"/>
    <w:tmpl w:val="AD26F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1"/>
  </w:num>
  <w:num w:numId="2">
    <w:abstractNumId w:val="1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9"/>
  </w:num>
  <w:num w:numId="6">
    <w:abstractNumId w:val="10"/>
  </w:num>
  <w:num w:numId="7">
    <w:abstractNumId w:val="7"/>
  </w:num>
  <w:num w:numId="8">
    <w:abstractNumId w:val="3"/>
  </w:num>
  <w:num w:numId="9">
    <w:abstractNumId w:val="1"/>
  </w:num>
  <w:num w:numId="10">
    <w:abstractNumId w:val="24"/>
  </w:num>
  <w:num w:numId="11">
    <w:abstractNumId w:val="16"/>
  </w:num>
  <w:num w:numId="12">
    <w:abstractNumId w:val="18"/>
  </w:num>
  <w:num w:numId="13">
    <w:abstractNumId w:val="8"/>
  </w:num>
  <w:num w:numId="14">
    <w:abstractNumId w:val="2"/>
  </w:num>
  <w:num w:numId="15">
    <w:abstractNumId w:val="5"/>
  </w:num>
  <w:num w:numId="16">
    <w:abstractNumId w:val="6"/>
  </w:num>
  <w:num w:numId="17">
    <w:abstractNumId w:val="17"/>
  </w:num>
  <w:num w:numId="18">
    <w:abstractNumId w:val="4"/>
  </w:num>
  <w:num w:numId="19">
    <w:abstractNumId w:val="21"/>
  </w:num>
  <w:num w:numId="20">
    <w:abstractNumId w:val="28"/>
  </w:num>
  <w:num w:numId="21">
    <w:abstractNumId w:val="29"/>
  </w:num>
  <w:num w:numId="22">
    <w:abstractNumId w:val="22"/>
  </w:num>
  <w:num w:numId="23">
    <w:abstractNumId w:val="19"/>
  </w:num>
  <w:num w:numId="24">
    <w:abstractNumId w:val="14"/>
  </w:num>
  <w:num w:numId="25">
    <w:abstractNumId w:val="22"/>
  </w:num>
  <w:num w:numId="26">
    <w:abstractNumId w:val="30"/>
  </w:num>
  <w:num w:numId="27">
    <w:abstractNumId w:val="15"/>
  </w:num>
  <w:num w:numId="28">
    <w:abstractNumId w:val="27"/>
  </w:num>
  <w:num w:numId="29">
    <w:abstractNumId w:val="20"/>
  </w:num>
  <w:num w:numId="30">
    <w:abstractNumId w:val="13"/>
  </w:num>
  <w:num w:numId="31">
    <w:abstractNumId w:val="12"/>
  </w:num>
  <w:num w:numId="32">
    <w:abstractNumId w:val="26"/>
  </w:num>
  <w:num w:numId="33">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02488"/>
    <w:rsid w:val="00010DE6"/>
    <w:rsid w:val="00015617"/>
    <w:rsid w:val="00031A2C"/>
    <w:rsid w:val="00034233"/>
    <w:rsid w:val="00043807"/>
    <w:rsid w:val="00060452"/>
    <w:rsid w:val="000611A1"/>
    <w:rsid w:val="00062B60"/>
    <w:rsid w:val="00077D8C"/>
    <w:rsid w:val="00083354"/>
    <w:rsid w:val="000874C6"/>
    <w:rsid w:val="000A7AE4"/>
    <w:rsid w:val="000B31A0"/>
    <w:rsid w:val="000B5972"/>
    <w:rsid w:val="000B7DB7"/>
    <w:rsid w:val="000D0D1C"/>
    <w:rsid w:val="000D319A"/>
    <w:rsid w:val="00113341"/>
    <w:rsid w:val="00122104"/>
    <w:rsid w:val="00125DD4"/>
    <w:rsid w:val="00126BDC"/>
    <w:rsid w:val="00130D81"/>
    <w:rsid w:val="00141891"/>
    <w:rsid w:val="0014412C"/>
    <w:rsid w:val="0014476E"/>
    <w:rsid w:val="001625FF"/>
    <w:rsid w:val="0017363C"/>
    <w:rsid w:val="00177068"/>
    <w:rsid w:val="0019697F"/>
    <w:rsid w:val="001A312C"/>
    <w:rsid w:val="001B2E40"/>
    <w:rsid w:val="001B6248"/>
    <w:rsid w:val="001E6E1F"/>
    <w:rsid w:val="001F02D3"/>
    <w:rsid w:val="001F4DB6"/>
    <w:rsid w:val="001F683D"/>
    <w:rsid w:val="002072CA"/>
    <w:rsid w:val="002107BD"/>
    <w:rsid w:val="00214A2F"/>
    <w:rsid w:val="00243CB2"/>
    <w:rsid w:val="00253F61"/>
    <w:rsid w:val="0025564B"/>
    <w:rsid w:val="00256835"/>
    <w:rsid w:val="00266CDC"/>
    <w:rsid w:val="002866EF"/>
    <w:rsid w:val="002944C5"/>
    <w:rsid w:val="002B6693"/>
    <w:rsid w:val="002E7C31"/>
    <w:rsid w:val="00300F29"/>
    <w:rsid w:val="00302052"/>
    <w:rsid w:val="003466EC"/>
    <w:rsid w:val="00377919"/>
    <w:rsid w:val="003B27E7"/>
    <w:rsid w:val="003B32BC"/>
    <w:rsid w:val="003C66ED"/>
    <w:rsid w:val="003E2564"/>
    <w:rsid w:val="003F6095"/>
    <w:rsid w:val="003F763C"/>
    <w:rsid w:val="00401250"/>
    <w:rsid w:val="00402202"/>
    <w:rsid w:val="00405638"/>
    <w:rsid w:val="00433D7F"/>
    <w:rsid w:val="00444C0A"/>
    <w:rsid w:val="0044767F"/>
    <w:rsid w:val="00455B03"/>
    <w:rsid w:val="00462281"/>
    <w:rsid w:val="004751D7"/>
    <w:rsid w:val="00492603"/>
    <w:rsid w:val="00492E2C"/>
    <w:rsid w:val="004B0379"/>
    <w:rsid w:val="004D5FDC"/>
    <w:rsid w:val="0050128B"/>
    <w:rsid w:val="005112AD"/>
    <w:rsid w:val="00524940"/>
    <w:rsid w:val="00532318"/>
    <w:rsid w:val="00535234"/>
    <w:rsid w:val="00546745"/>
    <w:rsid w:val="005519D9"/>
    <w:rsid w:val="005621C7"/>
    <w:rsid w:val="00572A76"/>
    <w:rsid w:val="00576AEA"/>
    <w:rsid w:val="00590C6C"/>
    <w:rsid w:val="005B5959"/>
    <w:rsid w:val="005C65E1"/>
    <w:rsid w:val="00617E0D"/>
    <w:rsid w:val="00624683"/>
    <w:rsid w:val="00624BA0"/>
    <w:rsid w:val="0064699B"/>
    <w:rsid w:val="006539D5"/>
    <w:rsid w:val="00665EC3"/>
    <w:rsid w:val="00696DC2"/>
    <w:rsid w:val="006F5104"/>
    <w:rsid w:val="00717DCE"/>
    <w:rsid w:val="00754673"/>
    <w:rsid w:val="00760E1B"/>
    <w:rsid w:val="00766861"/>
    <w:rsid w:val="00772AAE"/>
    <w:rsid w:val="00790002"/>
    <w:rsid w:val="007A4519"/>
    <w:rsid w:val="007B62F7"/>
    <w:rsid w:val="007D7618"/>
    <w:rsid w:val="007E2424"/>
    <w:rsid w:val="007F36E5"/>
    <w:rsid w:val="007F3E9C"/>
    <w:rsid w:val="007F5DA5"/>
    <w:rsid w:val="00832A69"/>
    <w:rsid w:val="008457E0"/>
    <w:rsid w:val="0085662C"/>
    <w:rsid w:val="008722F6"/>
    <w:rsid w:val="0089264C"/>
    <w:rsid w:val="008972CC"/>
    <w:rsid w:val="0089773B"/>
    <w:rsid w:val="00906820"/>
    <w:rsid w:val="0091215F"/>
    <w:rsid w:val="00917CF1"/>
    <w:rsid w:val="009332AB"/>
    <w:rsid w:val="00964E40"/>
    <w:rsid w:val="00966887"/>
    <w:rsid w:val="009A21F6"/>
    <w:rsid w:val="009A7E25"/>
    <w:rsid w:val="009B2F5D"/>
    <w:rsid w:val="009D2336"/>
    <w:rsid w:val="009D3471"/>
    <w:rsid w:val="009D412E"/>
    <w:rsid w:val="00A15562"/>
    <w:rsid w:val="00A512F7"/>
    <w:rsid w:val="00A61735"/>
    <w:rsid w:val="00AA4059"/>
    <w:rsid w:val="00AA7849"/>
    <w:rsid w:val="00AB43C1"/>
    <w:rsid w:val="00AB4EA7"/>
    <w:rsid w:val="00AC5D64"/>
    <w:rsid w:val="00AD3122"/>
    <w:rsid w:val="00AD74F3"/>
    <w:rsid w:val="00AE2B23"/>
    <w:rsid w:val="00AE56C4"/>
    <w:rsid w:val="00AE6991"/>
    <w:rsid w:val="00AF321F"/>
    <w:rsid w:val="00B0298A"/>
    <w:rsid w:val="00B11B5E"/>
    <w:rsid w:val="00B246B6"/>
    <w:rsid w:val="00B26CB1"/>
    <w:rsid w:val="00B44D6C"/>
    <w:rsid w:val="00B65B40"/>
    <w:rsid w:val="00B71286"/>
    <w:rsid w:val="00B77FF5"/>
    <w:rsid w:val="00B87475"/>
    <w:rsid w:val="00BB466C"/>
    <w:rsid w:val="00BB51D8"/>
    <w:rsid w:val="00BD1496"/>
    <w:rsid w:val="00BE4686"/>
    <w:rsid w:val="00BF08F3"/>
    <w:rsid w:val="00C11D5B"/>
    <w:rsid w:val="00C20E4B"/>
    <w:rsid w:val="00C5020E"/>
    <w:rsid w:val="00C90E48"/>
    <w:rsid w:val="00CA4D22"/>
    <w:rsid w:val="00CC3D0A"/>
    <w:rsid w:val="00CD1BFC"/>
    <w:rsid w:val="00CD7BBD"/>
    <w:rsid w:val="00CE4565"/>
    <w:rsid w:val="00CE7EF7"/>
    <w:rsid w:val="00CF370A"/>
    <w:rsid w:val="00CF7B3F"/>
    <w:rsid w:val="00CF7F80"/>
    <w:rsid w:val="00D01D7E"/>
    <w:rsid w:val="00D041BF"/>
    <w:rsid w:val="00D11B4D"/>
    <w:rsid w:val="00D2305B"/>
    <w:rsid w:val="00D2404A"/>
    <w:rsid w:val="00D34EA3"/>
    <w:rsid w:val="00D45D37"/>
    <w:rsid w:val="00D50203"/>
    <w:rsid w:val="00D62E33"/>
    <w:rsid w:val="00D63F0F"/>
    <w:rsid w:val="00D6542D"/>
    <w:rsid w:val="00DD03A5"/>
    <w:rsid w:val="00DE310B"/>
    <w:rsid w:val="00DE4DA7"/>
    <w:rsid w:val="00E110AC"/>
    <w:rsid w:val="00E143EB"/>
    <w:rsid w:val="00E156D1"/>
    <w:rsid w:val="00E32F91"/>
    <w:rsid w:val="00E345E5"/>
    <w:rsid w:val="00E3617A"/>
    <w:rsid w:val="00E40B54"/>
    <w:rsid w:val="00E435E9"/>
    <w:rsid w:val="00E45DEA"/>
    <w:rsid w:val="00E816C8"/>
    <w:rsid w:val="00E82BCD"/>
    <w:rsid w:val="00E92A18"/>
    <w:rsid w:val="00E9488F"/>
    <w:rsid w:val="00E962EC"/>
    <w:rsid w:val="00EA05CB"/>
    <w:rsid w:val="00EC02CA"/>
    <w:rsid w:val="00EC1888"/>
    <w:rsid w:val="00EC571B"/>
    <w:rsid w:val="00EC5EDE"/>
    <w:rsid w:val="00ED0B96"/>
    <w:rsid w:val="00ED2EAD"/>
    <w:rsid w:val="00ED3394"/>
    <w:rsid w:val="00F05598"/>
    <w:rsid w:val="00F258E6"/>
    <w:rsid w:val="00F562E1"/>
    <w:rsid w:val="00F600D5"/>
    <w:rsid w:val="00F620E5"/>
    <w:rsid w:val="00F6397F"/>
    <w:rsid w:val="00F676E2"/>
    <w:rsid w:val="00F716F0"/>
    <w:rsid w:val="00F74FC4"/>
    <w:rsid w:val="00F85EF2"/>
    <w:rsid w:val="00F9232A"/>
    <w:rsid w:val="00F9275F"/>
    <w:rsid w:val="00FA6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rsid w:val="009A21F6"/>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5F119-CBC3-4D7F-9B13-947F14D96266}">
  <ds:schemaRefs>
    <ds:schemaRef ds:uri="http://schemas.openxmlformats.org/officeDocument/2006/bibliography"/>
  </ds:schemaRefs>
</ds:datastoreItem>
</file>

<file path=customXml/itemProps2.xml><?xml version="1.0" encoding="utf-8"?>
<ds:datastoreItem xmlns:ds="http://schemas.openxmlformats.org/officeDocument/2006/customXml" ds:itemID="{8F247E7C-3812-46BE-8A44-31D99A9A5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Pages>
  <Words>1534</Words>
  <Characters>8749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Zhihua Shi</cp:lastModifiedBy>
  <cp:revision>202</cp:revision>
  <dcterms:created xsi:type="dcterms:W3CDTF">2020-02-09T06:55:00Z</dcterms:created>
  <dcterms:modified xsi:type="dcterms:W3CDTF">2020-02-14T09:24:00Z</dcterms:modified>
</cp:coreProperties>
</file>