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26495" w14:textId="6D0BE4D6" w:rsidR="00CF2842" w:rsidRPr="00861025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861025">
        <w:rPr>
          <w:rFonts w:cs="Arial"/>
          <w:b/>
          <w:bCs/>
          <w:sz w:val="24"/>
          <w:lang w:val="en-US"/>
        </w:rPr>
        <w:t>3GPP TSG RAN WG1 #</w:t>
      </w:r>
      <w:r w:rsidR="002642B4">
        <w:rPr>
          <w:rFonts w:cs="Arial"/>
          <w:b/>
          <w:bCs/>
          <w:sz w:val="24"/>
          <w:lang w:val="en-US"/>
        </w:rPr>
        <w:t>100</w:t>
      </w:r>
      <w:r w:rsidR="00B13415">
        <w:rPr>
          <w:rFonts w:cs="Arial"/>
          <w:b/>
          <w:bCs/>
          <w:sz w:val="24"/>
          <w:lang w:val="en-US"/>
        </w:rPr>
        <w:t>-e</w:t>
      </w:r>
      <w:r w:rsidR="00CF2842" w:rsidRPr="00861025">
        <w:rPr>
          <w:b/>
          <w:noProof/>
          <w:sz w:val="24"/>
          <w:lang w:val="en-US"/>
        </w:rPr>
        <w:tab/>
      </w:r>
      <w:r w:rsidR="00A1573E" w:rsidRPr="00A1573E">
        <w:rPr>
          <w:b/>
          <w:i/>
          <w:noProof/>
          <w:sz w:val="24"/>
          <w:lang w:val="en-US"/>
        </w:rPr>
        <w:t>R1-</w:t>
      </w:r>
      <w:r w:rsidR="002642B4">
        <w:rPr>
          <w:b/>
          <w:i/>
          <w:noProof/>
          <w:sz w:val="24"/>
          <w:lang w:val="en-US"/>
        </w:rPr>
        <w:t>200</w:t>
      </w:r>
      <w:r w:rsidR="00135A81">
        <w:rPr>
          <w:b/>
          <w:i/>
          <w:noProof/>
          <w:sz w:val="24"/>
          <w:lang w:val="en-US"/>
        </w:rPr>
        <w:t>0866</w:t>
      </w:r>
    </w:p>
    <w:p w14:paraId="6268FAF8" w14:textId="77777777" w:rsidR="001F37CE" w:rsidRPr="00861025" w:rsidRDefault="001F37CE" w:rsidP="001F37CE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7D1772">
        <w:rPr>
          <w:rFonts w:ascii="Arial" w:hAnsi="Arial" w:cs="Arial"/>
          <w:b/>
          <w:bCs/>
          <w:sz w:val="24"/>
        </w:rPr>
        <w:t>e-Meeting, February 24th – March 6th, 2020</w:t>
      </w:r>
    </w:p>
    <w:p w14:paraId="0C3347E3" w14:textId="77777777" w:rsidR="00D368AB" w:rsidRPr="00861025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14:paraId="26598005" w14:textId="77777777" w:rsidR="00936AB9" w:rsidRPr="00861025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332825" w:rsidRPr="00861025">
        <w:rPr>
          <w:rFonts w:ascii="Arial" w:hAnsi="Arial"/>
          <w:b/>
          <w:kern w:val="0"/>
          <w:sz w:val="24"/>
          <w:szCs w:val="22"/>
        </w:rPr>
        <w:t>7.</w:t>
      </w:r>
      <w:r w:rsidR="002642B4">
        <w:rPr>
          <w:rFonts w:ascii="Arial" w:hAnsi="Arial"/>
          <w:b/>
          <w:kern w:val="0"/>
          <w:sz w:val="24"/>
          <w:szCs w:val="22"/>
        </w:rPr>
        <w:t>2.7</w:t>
      </w:r>
      <w:r w:rsidR="0008117A" w:rsidRPr="00861025">
        <w:rPr>
          <w:rFonts w:ascii="Arial" w:hAnsi="Arial"/>
          <w:b/>
          <w:kern w:val="0"/>
          <w:sz w:val="24"/>
          <w:szCs w:val="22"/>
        </w:rPr>
        <w:t>.1</w:t>
      </w:r>
    </w:p>
    <w:p w14:paraId="52910E44" w14:textId="77777777" w:rsidR="00936AB9" w:rsidRPr="00861025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861025">
        <w:rPr>
          <w:rFonts w:ascii="Arial" w:hAnsi="Arial"/>
          <w:b/>
          <w:kern w:val="0"/>
          <w:sz w:val="24"/>
          <w:szCs w:val="22"/>
        </w:rPr>
        <w:tab/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14:paraId="21DD275D" w14:textId="413D1D52" w:rsidR="00936AB9" w:rsidRPr="00861025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="001D5147"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21003F">
        <w:rPr>
          <w:rFonts w:ascii="Arial" w:hAnsi="Arial"/>
          <w:b/>
          <w:kern w:val="0"/>
          <w:sz w:val="24"/>
          <w:szCs w:val="22"/>
          <w:lang w:eastAsia="en-US"/>
        </w:rPr>
        <w:t xml:space="preserve">Work split between 38.213 and 38.321 </w:t>
      </w:r>
      <w:r w:rsidR="00A2144C">
        <w:rPr>
          <w:rFonts w:ascii="Arial" w:hAnsi="Arial"/>
          <w:b/>
          <w:kern w:val="0"/>
          <w:sz w:val="24"/>
          <w:szCs w:val="22"/>
          <w:lang w:eastAsia="en-US"/>
        </w:rPr>
        <w:t xml:space="preserve">on DRX operation with </w:t>
      </w:r>
      <w:r w:rsidR="0021003F">
        <w:rPr>
          <w:rFonts w:ascii="Arial" w:hAnsi="Arial"/>
          <w:b/>
          <w:kern w:val="0"/>
          <w:sz w:val="24"/>
          <w:szCs w:val="22"/>
          <w:lang w:eastAsia="en-US"/>
        </w:rPr>
        <w:t>PS-RNTI</w:t>
      </w:r>
      <w:r w:rsidR="00965701">
        <w:rPr>
          <w:rFonts w:ascii="Arial" w:hAnsi="Arial"/>
          <w:b/>
          <w:kern w:val="0"/>
          <w:sz w:val="24"/>
          <w:szCs w:val="22"/>
          <w:lang w:eastAsia="en-US"/>
        </w:rPr>
        <w:t xml:space="preserve"> configuration</w:t>
      </w:r>
    </w:p>
    <w:p w14:paraId="3C3BDA66" w14:textId="77777777" w:rsidR="005E47C4" w:rsidRPr="00861025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861025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14:paraId="5F365D0F" w14:textId="77777777" w:rsidR="005505CF" w:rsidRPr="00861025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Introduction</w:t>
      </w:r>
    </w:p>
    <w:p w14:paraId="63F475DC" w14:textId="02044099" w:rsidR="00A32142" w:rsidRDefault="00A2144C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Rel-16 </w:t>
      </w:r>
      <w:r w:rsidR="006929F6">
        <w:rPr>
          <w:rFonts w:eastAsia="Batang"/>
          <w:kern w:val="0"/>
          <w:szCs w:val="20"/>
        </w:rPr>
        <w:t>RAN1 specification</w:t>
      </w:r>
      <w:r w:rsidR="002E3571">
        <w:rPr>
          <w:rFonts w:eastAsia="Batang"/>
          <w:kern w:val="0"/>
          <w:szCs w:val="20"/>
        </w:rPr>
        <w:t xml:space="preserve"> [1]</w:t>
      </w:r>
      <w:r w:rsidR="006929F6">
        <w:rPr>
          <w:rFonts w:eastAsia="Batang"/>
          <w:kern w:val="0"/>
          <w:szCs w:val="20"/>
        </w:rPr>
        <w:t xml:space="preserve"> </w:t>
      </w:r>
      <w:r w:rsidR="00A32142">
        <w:rPr>
          <w:rFonts w:eastAsia="Batang"/>
          <w:kern w:val="0"/>
          <w:szCs w:val="20"/>
        </w:rPr>
        <w:t xml:space="preserve">captures </w:t>
      </w:r>
      <w:r w:rsidR="00263AD8">
        <w:rPr>
          <w:rFonts w:eastAsia="Batang"/>
          <w:kern w:val="0"/>
          <w:szCs w:val="20"/>
        </w:rPr>
        <w:t xml:space="preserve">a </w:t>
      </w:r>
      <w:r w:rsidR="006929F6">
        <w:rPr>
          <w:rFonts w:eastAsia="Batang"/>
          <w:kern w:val="0"/>
          <w:szCs w:val="20"/>
        </w:rPr>
        <w:t xml:space="preserve">part of </w:t>
      </w:r>
      <w:r w:rsidR="00A32142">
        <w:rPr>
          <w:rFonts w:eastAsia="Batang"/>
          <w:kern w:val="0"/>
          <w:szCs w:val="20"/>
        </w:rPr>
        <w:t>MAC entity</w:t>
      </w:r>
      <w:r w:rsidR="006929F6">
        <w:rPr>
          <w:rFonts w:eastAsia="Batang"/>
          <w:kern w:val="0"/>
          <w:szCs w:val="20"/>
        </w:rPr>
        <w:t>’s behavior</w:t>
      </w:r>
      <w:r>
        <w:rPr>
          <w:rFonts w:eastAsia="Batang"/>
          <w:kern w:val="0"/>
          <w:szCs w:val="20"/>
        </w:rPr>
        <w:t xml:space="preserve"> on</w:t>
      </w:r>
      <w:r w:rsidR="00A32142">
        <w:rPr>
          <w:rFonts w:eastAsia="Batang"/>
          <w:kern w:val="0"/>
          <w:szCs w:val="20"/>
        </w:rPr>
        <w:t xml:space="preserve"> handling of </w:t>
      </w:r>
      <w:r w:rsidR="00A32142" w:rsidRPr="00C775CD">
        <w:rPr>
          <w:i/>
        </w:rPr>
        <w:t>drx-onDuarationTimer</w:t>
      </w:r>
      <w:r w:rsidR="00A32142">
        <w:rPr>
          <w:rFonts w:eastAsia="Batang"/>
          <w:kern w:val="0"/>
          <w:szCs w:val="20"/>
        </w:rPr>
        <w:t xml:space="preserve"> which </w:t>
      </w:r>
      <w:r w:rsidR="009502B8">
        <w:rPr>
          <w:rFonts w:eastAsia="Batang"/>
          <w:kern w:val="0"/>
          <w:szCs w:val="20"/>
        </w:rPr>
        <w:t xml:space="preserve">has been </w:t>
      </w:r>
      <w:r w:rsidR="00C05C5C">
        <w:rPr>
          <w:rFonts w:eastAsia="Batang"/>
          <w:kern w:val="0"/>
          <w:szCs w:val="20"/>
        </w:rPr>
        <w:t>hidden</w:t>
      </w:r>
      <w:r w:rsidR="00A32142">
        <w:rPr>
          <w:rFonts w:eastAsia="Batang"/>
          <w:kern w:val="0"/>
          <w:szCs w:val="20"/>
        </w:rPr>
        <w:t xml:space="preserve"> from L1</w:t>
      </w:r>
      <w:r w:rsidR="009502B8">
        <w:rPr>
          <w:rFonts w:eastAsia="Batang"/>
          <w:kern w:val="0"/>
          <w:szCs w:val="20"/>
        </w:rPr>
        <w:t xml:space="preserve"> for years</w:t>
      </w:r>
      <w:r w:rsidR="00C05C5C">
        <w:rPr>
          <w:rFonts w:eastAsia="Batang"/>
          <w:kern w:val="0"/>
          <w:szCs w:val="20"/>
        </w:rPr>
        <w:t>.</w:t>
      </w:r>
      <w:r w:rsidR="000A28EE">
        <w:rPr>
          <w:rFonts w:eastAsia="Batang"/>
          <w:kern w:val="0"/>
          <w:szCs w:val="20"/>
        </w:rPr>
        <w:t xml:space="preserve"> </w:t>
      </w:r>
      <w:r w:rsidR="001F37CE">
        <w:rPr>
          <w:rFonts w:eastAsia="Batang"/>
          <w:kern w:val="0"/>
          <w:szCs w:val="20"/>
        </w:rPr>
        <w:t>T</w:t>
      </w:r>
      <w:r w:rsidR="009502B8">
        <w:rPr>
          <w:rFonts w:eastAsia="Batang"/>
          <w:kern w:val="0"/>
          <w:szCs w:val="20"/>
        </w:rPr>
        <w:t xml:space="preserve">his </w:t>
      </w:r>
      <w:r w:rsidR="00A32142">
        <w:rPr>
          <w:rFonts w:eastAsia="Batang"/>
          <w:kern w:val="0"/>
          <w:szCs w:val="20"/>
        </w:rPr>
        <w:t xml:space="preserve">was </w:t>
      </w:r>
      <w:r w:rsidR="00CE6608">
        <w:rPr>
          <w:rFonts w:eastAsia="Batang"/>
          <w:kern w:val="0"/>
          <w:szCs w:val="20"/>
        </w:rPr>
        <w:t xml:space="preserve">also </w:t>
      </w:r>
      <w:r w:rsidR="009502B8">
        <w:rPr>
          <w:rFonts w:eastAsia="Batang"/>
          <w:kern w:val="0"/>
          <w:szCs w:val="20"/>
        </w:rPr>
        <w:t xml:space="preserve">discussed on </w:t>
      </w:r>
      <w:r w:rsidR="00A32142">
        <w:rPr>
          <w:rFonts w:eastAsia="Batang"/>
          <w:kern w:val="0"/>
          <w:szCs w:val="20"/>
        </w:rPr>
        <w:t xml:space="preserve">RAN2 email </w:t>
      </w:r>
      <w:r w:rsidR="009502B8">
        <w:rPr>
          <w:rFonts w:eastAsia="Batang"/>
          <w:kern w:val="0"/>
          <w:szCs w:val="20"/>
        </w:rPr>
        <w:t>reflector</w:t>
      </w:r>
      <w:r w:rsidR="00C83D9A">
        <w:rPr>
          <w:rFonts w:eastAsia="Batang"/>
          <w:kern w:val="0"/>
          <w:szCs w:val="20"/>
        </w:rPr>
        <w:t>.</w:t>
      </w:r>
    </w:p>
    <w:p w14:paraId="1421EF8C" w14:textId="7965E338" w:rsidR="00AE5550" w:rsidRDefault="00AE5550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In this contribution, we provide our view on work split </w:t>
      </w:r>
      <w:r w:rsidR="000A28EE">
        <w:rPr>
          <w:rFonts w:eastAsia="Batang"/>
          <w:kern w:val="0"/>
          <w:szCs w:val="20"/>
        </w:rPr>
        <w:t xml:space="preserve">between RAN1 and RAN2 specifications </w:t>
      </w:r>
      <w:r>
        <w:rPr>
          <w:rFonts w:eastAsia="Batang"/>
          <w:kern w:val="0"/>
          <w:szCs w:val="20"/>
        </w:rPr>
        <w:t xml:space="preserve">on </w:t>
      </w:r>
      <w:r w:rsidR="00CE6608">
        <w:rPr>
          <w:rFonts w:eastAsia="Batang"/>
          <w:kern w:val="0"/>
          <w:szCs w:val="20"/>
        </w:rPr>
        <w:t>this</w:t>
      </w:r>
      <w:r>
        <w:rPr>
          <w:rFonts w:eastAsia="Batang"/>
          <w:kern w:val="0"/>
          <w:szCs w:val="20"/>
        </w:rPr>
        <w:t>.</w:t>
      </w:r>
    </w:p>
    <w:p w14:paraId="78005BC1" w14:textId="77777777" w:rsidR="00401E5A" w:rsidRPr="00861025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Discussion</w:t>
      </w:r>
    </w:p>
    <w:p w14:paraId="28F79EC0" w14:textId="639E7BC1" w:rsidR="001F37CE" w:rsidRDefault="001F37CE" w:rsidP="00A3221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In DRX operation, MAC entity monitors PDCC</w:t>
      </w:r>
      <w:r w:rsidR="00587D02">
        <w:rPr>
          <w:rFonts w:eastAsia="Batang"/>
          <w:kern w:val="0"/>
          <w:szCs w:val="20"/>
        </w:rPr>
        <w:t xml:space="preserve">H for </w:t>
      </w:r>
      <w:r w:rsidR="00587D02" w:rsidRPr="00C964D7">
        <w:rPr>
          <w:lang w:eastAsia="ko-KR"/>
        </w:rPr>
        <w:t>the MAC entity's C-RNTI, CS-RNTI, INT-RNTI, SFI-RNTI, SP-CSI-RNTI, TPC-PUCCH-RNTI, TPC-PUSCH-RNTI, and TPC-SRS-RNTI</w:t>
      </w:r>
      <w:r w:rsidR="00587D02" w:rsidRPr="00587D02">
        <w:rPr>
          <w:rFonts w:eastAsia="Batang"/>
          <w:kern w:val="0"/>
          <w:szCs w:val="20"/>
        </w:rPr>
        <w:t xml:space="preserve"> </w:t>
      </w:r>
      <w:r w:rsidR="00587D02">
        <w:rPr>
          <w:rFonts w:eastAsia="Batang"/>
          <w:kern w:val="0"/>
          <w:szCs w:val="20"/>
        </w:rPr>
        <w:t xml:space="preserve">during Active Time </w:t>
      </w:r>
      <w:r w:rsidR="00254FEB">
        <w:rPr>
          <w:rFonts w:eastAsia="Batang"/>
          <w:kern w:val="0"/>
          <w:szCs w:val="20"/>
        </w:rPr>
        <w:t xml:space="preserve">but does not outside Active Time </w:t>
      </w:r>
      <w:r w:rsidR="00587D02">
        <w:rPr>
          <w:rFonts w:eastAsia="Batang"/>
          <w:kern w:val="0"/>
          <w:szCs w:val="20"/>
        </w:rPr>
        <w:t>[</w:t>
      </w:r>
      <w:r w:rsidR="002E3571">
        <w:rPr>
          <w:rFonts w:eastAsia="Batang"/>
          <w:kern w:val="0"/>
          <w:szCs w:val="20"/>
        </w:rPr>
        <w:t>2</w:t>
      </w:r>
      <w:r w:rsidR="00587D02">
        <w:rPr>
          <w:rFonts w:eastAsia="Batang"/>
          <w:kern w:val="0"/>
          <w:szCs w:val="20"/>
        </w:rPr>
        <w:t>]</w:t>
      </w:r>
      <w:r>
        <w:rPr>
          <w:rFonts w:eastAsia="Batang"/>
          <w:kern w:val="0"/>
          <w:szCs w:val="20"/>
        </w:rPr>
        <w:t>.</w:t>
      </w:r>
    </w:p>
    <w:p w14:paraId="43456EC0" w14:textId="30DA02E1" w:rsidR="009502B8" w:rsidRDefault="0021003F" w:rsidP="00A3221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When a UE is configured </w:t>
      </w:r>
      <w:r w:rsidR="009502B8">
        <w:rPr>
          <w:rFonts w:eastAsia="Batang"/>
          <w:kern w:val="0"/>
          <w:szCs w:val="20"/>
        </w:rPr>
        <w:t xml:space="preserve">with </w:t>
      </w:r>
      <w:r>
        <w:rPr>
          <w:rFonts w:eastAsia="Batang"/>
          <w:kern w:val="0"/>
          <w:szCs w:val="20"/>
        </w:rPr>
        <w:t xml:space="preserve">PS-RNTI on top of DRX operation, </w:t>
      </w:r>
      <w:r w:rsidR="00E55D0C">
        <w:rPr>
          <w:rFonts w:eastAsia="Batang"/>
          <w:kern w:val="0"/>
          <w:szCs w:val="20"/>
        </w:rPr>
        <w:t xml:space="preserve">the MAC entity </w:t>
      </w:r>
      <w:r>
        <w:rPr>
          <w:rFonts w:eastAsia="Batang"/>
          <w:kern w:val="0"/>
          <w:szCs w:val="20"/>
        </w:rPr>
        <w:t>may or may not start</w:t>
      </w:r>
      <w:r w:rsidR="00E55D0C">
        <w:rPr>
          <w:rFonts w:eastAsia="Batang"/>
          <w:kern w:val="0"/>
          <w:szCs w:val="20"/>
        </w:rPr>
        <w:t xml:space="preserve"> </w:t>
      </w:r>
      <w:r w:rsidR="00A2144C" w:rsidRPr="00C775CD">
        <w:rPr>
          <w:i/>
        </w:rPr>
        <w:t>drx-onDuarationTimer</w:t>
      </w:r>
      <w:r w:rsidR="00A2144C">
        <w:rPr>
          <w:rFonts w:eastAsia="Batang"/>
          <w:kern w:val="0"/>
          <w:szCs w:val="20"/>
        </w:rPr>
        <w:t xml:space="preserve"> </w:t>
      </w:r>
      <w:r w:rsidR="002E3571">
        <w:rPr>
          <w:rFonts w:eastAsia="Batang"/>
          <w:kern w:val="0"/>
          <w:szCs w:val="20"/>
        </w:rPr>
        <w:t xml:space="preserve">for the next Active Time </w:t>
      </w:r>
      <w:r>
        <w:rPr>
          <w:rFonts w:eastAsia="Batang"/>
          <w:kern w:val="0"/>
          <w:szCs w:val="20"/>
        </w:rPr>
        <w:t xml:space="preserve">based on </w:t>
      </w:r>
      <w:r w:rsidR="009502B8">
        <w:rPr>
          <w:rFonts w:eastAsia="Batang"/>
          <w:kern w:val="0"/>
          <w:szCs w:val="20"/>
        </w:rPr>
        <w:t xml:space="preserve">information </w:t>
      </w:r>
      <w:r w:rsidR="006D7BA6">
        <w:rPr>
          <w:rFonts w:eastAsia="Batang"/>
          <w:kern w:val="0"/>
          <w:szCs w:val="20"/>
        </w:rPr>
        <w:t>of</w:t>
      </w:r>
      <w:r w:rsidR="009502B8">
        <w:rPr>
          <w:rFonts w:eastAsia="Batang"/>
          <w:kern w:val="0"/>
          <w:szCs w:val="20"/>
        </w:rPr>
        <w:t xml:space="preserve"> DCI format 2</w:t>
      </w:r>
      <w:r w:rsidR="002E3571">
        <w:rPr>
          <w:rFonts w:eastAsia="Batang"/>
          <w:kern w:val="0"/>
          <w:szCs w:val="20"/>
        </w:rPr>
        <w:t>_</w:t>
      </w:r>
      <w:r w:rsidR="009502B8">
        <w:rPr>
          <w:rFonts w:eastAsia="Batang"/>
          <w:kern w:val="0"/>
          <w:szCs w:val="20"/>
        </w:rPr>
        <w:t>6</w:t>
      </w:r>
      <w:r w:rsidR="00DA1B32">
        <w:rPr>
          <w:rFonts w:eastAsia="Batang"/>
          <w:kern w:val="0"/>
          <w:szCs w:val="20"/>
        </w:rPr>
        <w:t xml:space="preserve"> and possibly other factors of higher layers</w:t>
      </w:r>
      <w:r w:rsidR="009502B8">
        <w:rPr>
          <w:rFonts w:eastAsia="Batang"/>
          <w:kern w:val="0"/>
          <w:szCs w:val="20"/>
        </w:rPr>
        <w:t>.</w:t>
      </w:r>
    </w:p>
    <w:p w14:paraId="4C11597A" w14:textId="072AB993" w:rsidR="009502B8" w:rsidRDefault="0021003F" w:rsidP="00A3221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On the other hand, MAC entity</w:t>
      </w:r>
      <w:r w:rsidR="00CE6608">
        <w:rPr>
          <w:rFonts w:eastAsia="Batang"/>
          <w:kern w:val="0"/>
          <w:szCs w:val="20"/>
        </w:rPr>
        <w:t>’s</w:t>
      </w:r>
      <w:r>
        <w:rPr>
          <w:rFonts w:eastAsia="Batang"/>
          <w:kern w:val="0"/>
          <w:szCs w:val="20"/>
        </w:rPr>
        <w:t xml:space="preserve"> behavior</w:t>
      </w:r>
      <w:r w:rsidR="008074B5">
        <w:rPr>
          <w:rFonts w:eastAsia="Batang"/>
          <w:kern w:val="0"/>
          <w:szCs w:val="20"/>
        </w:rPr>
        <w:t xml:space="preserve"> in DRX</w:t>
      </w:r>
      <w:r w:rsidR="00A2144C">
        <w:rPr>
          <w:rFonts w:eastAsia="Batang"/>
          <w:kern w:val="0"/>
          <w:szCs w:val="20"/>
        </w:rPr>
        <w:t xml:space="preserve"> that</w:t>
      </w:r>
      <w:r w:rsidR="006D7BA6">
        <w:rPr>
          <w:rFonts w:eastAsia="Batang"/>
          <w:kern w:val="0"/>
          <w:szCs w:val="20"/>
        </w:rPr>
        <w:t xml:space="preserve"> </w:t>
      </w:r>
      <w:r w:rsidR="00CE6608">
        <w:rPr>
          <w:rFonts w:eastAsia="Batang"/>
          <w:kern w:val="0"/>
          <w:szCs w:val="20"/>
        </w:rPr>
        <w:t xml:space="preserve">MAC entity </w:t>
      </w:r>
      <w:r>
        <w:rPr>
          <w:rFonts w:eastAsia="Batang"/>
          <w:kern w:val="0"/>
          <w:szCs w:val="20"/>
        </w:rPr>
        <w:t>monitor</w:t>
      </w:r>
      <w:r w:rsidR="00CE6608">
        <w:rPr>
          <w:rFonts w:eastAsia="Batang"/>
          <w:kern w:val="0"/>
          <w:szCs w:val="20"/>
        </w:rPr>
        <w:t>s</w:t>
      </w:r>
      <w:r>
        <w:rPr>
          <w:rFonts w:eastAsia="Batang"/>
          <w:kern w:val="0"/>
          <w:szCs w:val="20"/>
        </w:rPr>
        <w:t xml:space="preserve"> the PDCCH </w:t>
      </w:r>
      <w:r w:rsidR="00A2144C">
        <w:rPr>
          <w:rFonts w:eastAsia="Batang"/>
          <w:kern w:val="0"/>
          <w:szCs w:val="20"/>
        </w:rPr>
        <w:t xml:space="preserve">for RNTI’s </w:t>
      </w:r>
      <w:r w:rsidR="002E3571">
        <w:rPr>
          <w:rFonts w:eastAsia="Batang"/>
          <w:kern w:val="0"/>
          <w:szCs w:val="20"/>
        </w:rPr>
        <w:t>listed</w:t>
      </w:r>
      <w:r w:rsidR="00A2144C">
        <w:rPr>
          <w:rFonts w:eastAsia="Batang"/>
          <w:kern w:val="0"/>
          <w:szCs w:val="20"/>
        </w:rPr>
        <w:t xml:space="preserve"> above </w:t>
      </w:r>
      <w:r>
        <w:rPr>
          <w:rFonts w:eastAsia="Batang"/>
          <w:kern w:val="0"/>
          <w:szCs w:val="20"/>
        </w:rPr>
        <w:t>during Active Time</w:t>
      </w:r>
      <w:r w:rsidR="006D7BA6">
        <w:rPr>
          <w:rFonts w:eastAsia="Batang"/>
          <w:kern w:val="0"/>
          <w:szCs w:val="20"/>
        </w:rPr>
        <w:t xml:space="preserve"> but</w:t>
      </w:r>
      <w:r w:rsidR="008074B5">
        <w:rPr>
          <w:rFonts w:eastAsia="Batang"/>
          <w:kern w:val="0"/>
          <w:szCs w:val="20"/>
        </w:rPr>
        <w:t xml:space="preserve"> does</w:t>
      </w:r>
      <w:r w:rsidR="006D7BA6">
        <w:rPr>
          <w:rFonts w:eastAsia="Batang"/>
          <w:kern w:val="0"/>
          <w:szCs w:val="20"/>
        </w:rPr>
        <w:t xml:space="preserve"> </w:t>
      </w:r>
      <w:r w:rsidR="008074B5">
        <w:rPr>
          <w:rFonts w:eastAsia="Batang"/>
          <w:kern w:val="0"/>
          <w:szCs w:val="20"/>
        </w:rPr>
        <w:t xml:space="preserve">not </w:t>
      </w:r>
      <w:r>
        <w:rPr>
          <w:rFonts w:eastAsia="Batang"/>
          <w:kern w:val="0"/>
          <w:szCs w:val="20"/>
        </w:rPr>
        <w:t>outside Active Time</w:t>
      </w:r>
      <w:r w:rsidR="002E3571">
        <w:rPr>
          <w:rFonts w:eastAsia="Batang"/>
          <w:kern w:val="0"/>
          <w:szCs w:val="20"/>
        </w:rPr>
        <w:t xml:space="preserve"> has not been changed</w:t>
      </w:r>
      <w:r w:rsidR="00DA1B32" w:rsidRPr="00DA1B32">
        <w:rPr>
          <w:rFonts w:eastAsia="Batang"/>
          <w:kern w:val="0"/>
          <w:szCs w:val="20"/>
        </w:rPr>
        <w:t xml:space="preserve"> </w:t>
      </w:r>
      <w:r w:rsidR="00DA1B32">
        <w:rPr>
          <w:rFonts w:eastAsia="Batang"/>
          <w:kern w:val="0"/>
          <w:szCs w:val="20"/>
        </w:rPr>
        <w:t>irrespective of configuration of PS-RNTI</w:t>
      </w:r>
      <w:r>
        <w:rPr>
          <w:rFonts w:eastAsia="Batang"/>
          <w:kern w:val="0"/>
          <w:szCs w:val="20"/>
        </w:rPr>
        <w:t xml:space="preserve">. </w:t>
      </w:r>
      <w:r w:rsidR="008074B5">
        <w:rPr>
          <w:rFonts w:eastAsia="Batang"/>
          <w:kern w:val="0"/>
          <w:szCs w:val="20"/>
        </w:rPr>
        <w:t xml:space="preserve">As there is </w:t>
      </w:r>
      <w:r>
        <w:rPr>
          <w:rFonts w:eastAsia="Batang"/>
          <w:kern w:val="0"/>
          <w:szCs w:val="20"/>
        </w:rPr>
        <w:t>no change to Rel-15 behavior</w:t>
      </w:r>
      <w:r w:rsidR="006D7BA6">
        <w:rPr>
          <w:rFonts w:eastAsia="Batang"/>
          <w:kern w:val="0"/>
          <w:szCs w:val="20"/>
        </w:rPr>
        <w:t xml:space="preserve"> on monitoring PDCCH in DRX</w:t>
      </w:r>
      <w:r>
        <w:rPr>
          <w:rFonts w:eastAsia="Batang"/>
          <w:kern w:val="0"/>
          <w:szCs w:val="20"/>
        </w:rPr>
        <w:t xml:space="preserve">, </w:t>
      </w:r>
      <w:r w:rsidR="00263AD8">
        <w:rPr>
          <w:rFonts w:eastAsia="Batang"/>
          <w:kern w:val="0"/>
          <w:szCs w:val="20"/>
        </w:rPr>
        <w:t xml:space="preserve">there </w:t>
      </w:r>
      <w:r w:rsidR="002E3571">
        <w:rPr>
          <w:rFonts w:eastAsia="Batang"/>
          <w:kern w:val="0"/>
          <w:szCs w:val="20"/>
        </w:rPr>
        <w:t xml:space="preserve">should be </w:t>
      </w:r>
      <w:r>
        <w:rPr>
          <w:rFonts w:eastAsia="Batang"/>
          <w:kern w:val="0"/>
          <w:szCs w:val="20"/>
        </w:rPr>
        <w:t>no</w:t>
      </w:r>
      <w:r w:rsidR="00263AD8">
        <w:rPr>
          <w:rFonts w:eastAsia="Batang"/>
          <w:kern w:val="0"/>
          <w:szCs w:val="20"/>
        </w:rPr>
        <w:t>thing to be capture</w:t>
      </w:r>
      <w:r w:rsidR="006D7BA6">
        <w:rPr>
          <w:rFonts w:eastAsia="Batang"/>
          <w:kern w:val="0"/>
          <w:szCs w:val="20"/>
        </w:rPr>
        <w:t>d</w:t>
      </w:r>
      <w:r>
        <w:rPr>
          <w:rFonts w:eastAsia="Batang"/>
          <w:kern w:val="0"/>
          <w:szCs w:val="20"/>
        </w:rPr>
        <w:t xml:space="preserve"> </w:t>
      </w:r>
      <w:r w:rsidR="00263AD8">
        <w:rPr>
          <w:rFonts w:eastAsia="Batang"/>
          <w:kern w:val="0"/>
          <w:szCs w:val="20"/>
        </w:rPr>
        <w:t xml:space="preserve">on </w:t>
      </w:r>
      <w:r w:rsidR="00AE5550">
        <w:rPr>
          <w:rFonts w:eastAsia="Batang"/>
          <w:kern w:val="0"/>
          <w:szCs w:val="20"/>
        </w:rPr>
        <w:t xml:space="preserve">monitoring PDCCH during Active Time </w:t>
      </w:r>
      <w:r w:rsidR="00DA1B32">
        <w:rPr>
          <w:rFonts w:eastAsia="Batang"/>
          <w:kern w:val="0"/>
          <w:szCs w:val="20"/>
        </w:rPr>
        <w:t>irrespective of configuration of PS-RNTI</w:t>
      </w:r>
      <w:r w:rsidR="00AE5550">
        <w:rPr>
          <w:rFonts w:eastAsia="Batang"/>
          <w:kern w:val="0"/>
          <w:szCs w:val="20"/>
        </w:rPr>
        <w:t>.</w:t>
      </w:r>
    </w:p>
    <w:p w14:paraId="0BA2A92A" w14:textId="77777777" w:rsidR="00256950" w:rsidRPr="00A3221E" w:rsidRDefault="00256950" w:rsidP="00256950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t>Proposal 1:</w:t>
      </w:r>
    </w:p>
    <w:p w14:paraId="7A405F76" w14:textId="77777777" w:rsidR="00256950" w:rsidRDefault="00256950" w:rsidP="00256950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Nothing needs to be captured on monitoring PDCCH during Active Time due to configuration of PS-RNTI, because behavior of monitoring PDCCH for </w:t>
      </w:r>
      <w:r w:rsidRPr="00C964D7">
        <w:rPr>
          <w:lang w:eastAsia="ko-KR"/>
        </w:rPr>
        <w:t>the MAC entity's C-RNTI, CS-RNTI, INT-RNTI, SFI-RNTI, SP-CSI-RNTI, TPC-PUCCH-RNTI, TPC-PUSCH-RNTI, and TPC-SRS-RNTI</w:t>
      </w:r>
      <w:r w:rsidRPr="00587D02">
        <w:rPr>
          <w:rFonts w:eastAsia="Batang"/>
          <w:kern w:val="0"/>
          <w:szCs w:val="20"/>
        </w:rPr>
        <w:t xml:space="preserve"> </w:t>
      </w:r>
      <w:r>
        <w:rPr>
          <w:rFonts w:eastAsia="Batang"/>
          <w:kern w:val="0"/>
          <w:szCs w:val="20"/>
        </w:rPr>
        <w:t>during Active Time is the same as Rel-15 irrespective of PS-RNTI configuration.</w:t>
      </w:r>
    </w:p>
    <w:p w14:paraId="2D6A936A" w14:textId="77777777" w:rsidR="008074B5" w:rsidRDefault="008074B5" w:rsidP="008074B5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p w14:paraId="56DE7CC2" w14:textId="54FBAD66" w:rsidR="00AE5550" w:rsidRDefault="007572AF" w:rsidP="00CC4805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The d</w:t>
      </w:r>
      <w:r w:rsidR="009502B8">
        <w:rPr>
          <w:rFonts w:eastAsia="Batang"/>
          <w:kern w:val="0"/>
          <w:szCs w:val="20"/>
        </w:rPr>
        <w:t>ifference</w:t>
      </w:r>
      <w:r w:rsidR="008074B5">
        <w:rPr>
          <w:rFonts w:eastAsia="Batang"/>
          <w:kern w:val="0"/>
          <w:szCs w:val="20"/>
        </w:rPr>
        <w:t xml:space="preserve"> </w:t>
      </w:r>
      <w:r>
        <w:rPr>
          <w:rFonts w:eastAsia="Batang"/>
          <w:kern w:val="0"/>
          <w:szCs w:val="20"/>
        </w:rPr>
        <w:t xml:space="preserve">from Rel-15 </w:t>
      </w:r>
      <w:r w:rsidR="008074B5">
        <w:rPr>
          <w:rFonts w:eastAsia="Batang"/>
          <w:kern w:val="0"/>
          <w:szCs w:val="20"/>
        </w:rPr>
        <w:t xml:space="preserve">due to </w:t>
      </w:r>
      <w:r w:rsidR="00D7293A">
        <w:rPr>
          <w:rFonts w:eastAsia="Batang"/>
          <w:kern w:val="0"/>
          <w:szCs w:val="20"/>
        </w:rPr>
        <w:t>configuration</w:t>
      </w:r>
      <w:r w:rsidR="008074B5">
        <w:rPr>
          <w:rFonts w:eastAsia="Batang"/>
          <w:kern w:val="0"/>
          <w:szCs w:val="20"/>
        </w:rPr>
        <w:t xml:space="preserve"> of PS-RNTI</w:t>
      </w:r>
      <w:r w:rsidR="00263AD8">
        <w:rPr>
          <w:rFonts w:eastAsia="Batang"/>
          <w:kern w:val="0"/>
          <w:szCs w:val="20"/>
        </w:rPr>
        <w:t xml:space="preserve"> </w:t>
      </w:r>
      <w:r w:rsidR="00502965">
        <w:rPr>
          <w:rFonts w:eastAsia="Batang"/>
          <w:kern w:val="0"/>
          <w:szCs w:val="20"/>
        </w:rPr>
        <w:t xml:space="preserve">is </w:t>
      </w:r>
      <w:r w:rsidR="00A3221E">
        <w:rPr>
          <w:rFonts w:eastAsia="Batang"/>
          <w:kern w:val="0"/>
          <w:szCs w:val="20"/>
        </w:rPr>
        <w:t>conditions whether MAC entity start</w:t>
      </w:r>
      <w:r w:rsidR="00502965">
        <w:rPr>
          <w:rFonts w:eastAsia="Batang"/>
          <w:kern w:val="0"/>
          <w:szCs w:val="20"/>
        </w:rPr>
        <w:t>s</w:t>
      </w:r>
      <w:r w:rsidR="00A3221E">
        <w:rPr>
          <w:rFonts w:eastAsia="Batang"/>
          <w:kern w:val="0"/>
          <w:szCs w:val="20"/>
        </w:rPr>
        <w:t xml:space="preserve"> </w:t>
      </w:r>
      <w:r w:rsidR="009502B8" w:rsidRPr="00263AD8">
        <w:rPr>
          <w:rFonts w:eastAsia="Batang"/>
          <w:i/>
          <w:kern w:val="0"/>
          <w:szCs w:val="20"/>
        </w:rPr>
        <w:t>drx-OnDurationTimer</w:t>
      </w:r>
      <w:r w:rsidR="009502B8">
        <w:rPr>
          <w:rFonts w:eastAsia="Batang"/>
          <w:kern w:val="0"/>
          <w:szCs w:val="20"/>
        </w:rPr>
        <w:t xml:space="preserve"> for next </w:t>
      </w:r>
      <w:r w:rsidR="00A3221E">
        <w:rPr>
          <w:rFonts w:eastAsia="Batang"/>
          <w:kern w:val="0"/>
          <w:szCs w:val="20"/>
        </w:rPr>
        <w:t>Act</w:t>
      </w:r>
      <w:r w:rsidR="00502965">
        <w:rPr>
          <w:rFonts w:eastAsia="Batang"/>
          <w:kern w:val="0"/>
          <w:szCs w:val="20"/>
        </w:rPr>
        <w:t>ive Time</w:t>
      </w:r>
      <w:r w:rsidR="00D7293A">
        <w:rPr>
          <w:rFonts w:eastAsia="Batang"/>
          <w:kern w:val="0"/>
          <w:szCs w:val="20"/>
        </w:rPr>
        <w:t xml:space="preserve">. The </w:t>
      </w:r>
      <w:r w:rsidR="00E7783F">
        <w:rPr>
          <w:rFonts w:eastAsia="Batang"/>
          <w:kern w:val="0"/>
          <w:szCs w:val="20"/>
        </w:rPr>
        <w:t xml:space="preserve">change </w:t>
      </w:r>
      <w:r w:rsidR="00D7293A">
        <w:rPr>
          <w:rFonts w:eastAsia="Batang"/>
          <w:kern w:val="0"/>
          <w:szCs w:val="20"/>
        </w:rPr>
        <w:t xml:space="preserve">should </w:t>
      </w:r>
      <w:r w:rsidR="00CE6608">
        <w:rPr>
          <w:rFonts w:eastAsia="Batang"/>
          <w:kern w:val="0"/>
          <w:szCs w:val="20"/>
        </w:rPr>
        <w:t xml:space="preserve">be </w:t>
      </w:r>
      <w:r w:rsidR="00502965">
        <w:rPr>
          <w:rFonts w:eastAsia="Batang"/>
          <w:kern w:val="0"/>
          <w:szCs w:val="20"/>
        </w:rPr>
        <w:t>captured by RAN2 specification</w:t>
      </w:r>
      <w:r w:rsidR="00E7783F">
        <w:rPr>
          <w:rFonts w:eastAsia="Batang"/>
          <w:kern w:val="0"/>
          <w:szCs w:val="20"/>
        </w:rPr>
        <w:t xml:space="preserve"> as it is MAC entity’s behavior</w:t>
      </w:r>
      <w:r w:rsidR="00502965">
        <w:rPr>
          <w:rFonts w:eastAsia="Batang"/>
          <w:kern w:val="0"/>
          <w:szCs w:val="20"/>
        </w:rPr>
        <w:t xml:space="preserve">. </w:t>
      </w:r>
      <w:r>
        <w:rPr>
          <w:rFonts w:eastAsia="Batang"/>
          <w:kern w:val="0"/>
          <w:szCs w:val="20"/>
        </w:rPr>
        <w:t xml:space="preserve">And also </w:t>
      </w:r>
      <w:r w:rsidR="00502965">
        <w:rPr>
          <w:rFonts w:eastAsia="Batang"/>
          <w:kern w:val="0"/>
          <w:szCs w:val="20"/>
        </w:rPr>
        <w:t xml:space="preserve">MAC entity </w:t>
      </w:r>
      <w:r w:rsidR="00DA1B32">
        <w:rPr>
          <w:rFonts w:eastAsia="Batang"/>
          <w:kern w:val="0"/>
          <w:szCs w:val="20"/>
        </w:rPr>
        <w:t>by itself should be able to utilize</w:t>
      </w:r>
      <w:r w:rsidR="00502965">
        <w:rPr>
          <w:rFonts w:eastAsia="Batang"/>
          <w:kern w:val="0"/>
          <w:szCs w:val="20"/>
        </w:rPr>
        <w:t xml:space="preserve"> information </w:t>
      </w:r>
      <w:r w:rsidR="00EB64C7">
        <w:rPr>
          <w:rFonts w:eastAsia="Batang"/>
          <w:kern w:val="0"/>
          <w:szCs w:val="20"/>
        </w:rPr>
        <w:t>of</w:t>
      </w:r>
      <w:r w:rsidR="00502965">
        <w:rPr>
          <w:rFonts w:eastAsia="Batang"/>
          <w:kern w:val="0"/>
          <w:szCs w:val="20"/>
        </w:rPr>
        <w:t xml:space="preserve"> DCI format 2_6</w:t>
      </w:r>
      <w:r w:rsidR="00E7783F">
        <w:rPr>
          <w:rFonts w:eastAsia="Batang"/>
          <w:kern w:val="0"/>
          <w:szCs w:val="20"/>
        </w:rPr>
        <w:t>, as MAC entity monitors PDCCH</w:t>
      </w:r>
      <w:r w:rsidR="00502965">
        <w:rPr>
          <w:rFonts w:eastAsia="Batang"/>
          <w:kern w:val="0"/>
          <w:szCs w:val="20"/>
        </w:rPr>
        <w:t>.</w:t>
      </w:r>
    </w:p>
    <w:p w14:paraId="0D668577" w14:textId="77777777" w:rsidR="00256950" w:rsidRPr="00A3221E" w:rsidRDefault="00256950" w:rsidP="00256950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t xml:space="preserve">Proposal </w:t>
      </w:r>
      <w:r>
        <w:rPr>
          <w:rFonts w:eastAsia="Batang"/>
          <w:b/>
          <w:kern w:val="0"/>
          <w:szCs w:val="20"/>
          <w:u w:val="single"/>
        </w:rPr>
        <w:t>2</w:t>
      </w:r>
      <w:r w:rsidRPr="00A3221E">
        <w:rPr>
          <w:rFonts w:eastAsia="Batang"/>
          <w:b/>
          <w:kern w:val="0"/>
          <w:szCs w:val="20"/>
          <w:u w:val="single"/>
        </w:rPr>
        <w:t>:</w:t>
      </w:r>
    </w:p>
    <w:p w14:paraId="311AD643" w14:textId="77777777" w:rsidR="00256950" w:rsidRDefault="00256950" w:rsidP="00256950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It should be captured by RAN2 specification whether MAC entity starts </w:t>
      </w:r>
      <w:r w:rsidRPr="00E7783F">
        <w:rPr>
          <w:rFonts w:eastAsia="Batang"/>
          <w:i/>
          <w:kern w:val="0"/>
          <w:szCs w:val="20"/>
        </w:rPr>
        <w:t>drx-onDurationTimer</w:t>
      </w:r>
      <w:r>
        <w:rPr>
          <w:rFonts w:eastAsia="Batang"/>
          <w:kern w:val="0"/>
          <w:szCs w:val="20"/>
        </w:rPr>
        <w:t xml:space="preserve"> based on DCI format 2_6 when PS-RNTI is configured on top of Rel-15 behavior</w:t>
      </w:r>
    </w:p>
    <w:p w14:paraId="715B2437" w14:textId="76B53A5B" w:rsidR="00502965" w:rsidRDefault="00502965" w:rsidP="00502965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p w14:paraId="6BDE51B9" w14:textId="1D114333" w:rsidR="00AE5550" w:rsidRPr="00AE5550" w:rsidRDefault="005E5D55" w:rsidP="00CC4805">
      <w:pPr>
        <w:widowControl/>
        <w:adjustRightInd/>
        <w:snapToGrid/>
        <w:spacing w:after="120"/>
        <w:rPr>
          <w:rFonts w:eastAsiaTheme="minorEastAsia"/>
          <w:kern w:val="0"/>
          <w:szCs w:val="20"/>
        </w:rPr>
      </w:pPr>
      <w:r>
        <w:rPr>
          <w:rFonts w:eastAsia="Batang"/>
          <w:kern w:val="0"/>
          <w:szCs w:val="20"/>
        </w:rPr>
        <w:t>Behavior on m</w:t>
      </w:r>
      <w:r w:rsidR="00A32142">
        <w:rPr>
          <w:rFonts w:eastAsia="Batang"/>
          <w:kern w:val="0"/>
          <w:szCs w:val="20"/>
        </w:rPr>
        <w:t>onitor</w:t>
      </w:r>
      <w:r>
        <w:rPr>
          <w:rFonts w:eastAsia="Batang"/>
          <w:kern w:val="0"/>
          <w:szCs w:val="20"/>
        </w:rPr>
        <w:t>ing</w:t>
      </w:r>
      <w:r w:rsidR="00A32142">
        <w:rPr>
          <w:rFonts w:eastAsia="Batang"/>
          <w:kern w:val="0"/>
          <w:szCs w:val="20"/>
        </w:rPr>
        <w:t xml:space="preserve"> PDCCH</w:t>
      </w:r>
      <w:r>
        <w:rPr>
          <w:rFonts w:eastAsia="Batang"/>
          <w:kern w:val="0"/>
          <w:szCs w:val="20"/>
        </w:rPr>
        <w:t xml:space="preserve"> for </w:t>
      </w:r>
      <w:r w:rsidR="00AE5FD4">
        <w:rPr>
          <w:rFonts w:eastAsia="Batang"/>
          <w:kern w:val="0"/>
          <w:szCs w:val="20"/>
        </w:rPr>
        <w:t xml:space="preserve">any </w:t>
      </w:r>
      <w:r>
        <w:rPr>
          <w:rFonts w:eastAsia="Batang"/>
          <w:kern w:val="0"/>
          <w:szCs w:val="20"/>
        </w:rPr>
        <w:t>RNTI</w:t>
      </w:r>
      <w:r w:rsidR="00AE5FD4">
        <w:rPr>
          <w:rFonts w:eastAsia="Batang"/>
          <w:kern w:val="0"/>
          <w:szCs w:val="20"/>
        </w:rPr>
        <w:t xml:space="preserve">, e.g. </w:t>
      </w:r>
      <w:r>
        <w:rPr>
          <w:rFonts w:eastAsia="Batang"/>
          <w:kern w:val="0"/>
          <w:szCs w:val="20"/>
        </w:rPr>
        <w:t>P-RNTI, SI-RNTI, C-RNTI, etc. has been des</w:t>
      </w:r>
      <w:r w:rsidR="00AE5FD4">
        <w:rPr>
          <w:rFonts w:eastAsia="Batang"/>
          <w:kern w:val="0"/>
          <w:szCs w:val="20"/>
        </w:rPr>
        <w:t>cribed in RAN2 specification (except for details on search spaces)</w:t>
      </w:r>
      <w:r>
        <w:rPr>
          <w:rFonts w:eastAsia="Batang"/>
          <w:kern w:val="0"/>
          <w:szCs w:val="20"/>
        </w:rPr>
        <w:t>. Therefore</w:t>
      </w:r>
      <w:r w:rsidR="00A32142">
        <w:rPr>
          <w:rFonts w:eastAsia="Batang"/>
          <w:kern w:val="0"/>
          <w:szCs w:val="20"/>
        </w:rPr>
        <w:t xml:space="preserve">, </w:t>
      </w:r>
      <w:r w:rsidR="00AE5550">
        <w:rPr>
          <w:rFonts w:eastAsia="Batang"/>
          <w:kern w:val="0"/>
          <w:szCs w:val="20"/>
        </w:rPr>
        <w:t>MAC entity</w:t>
      </w:r>
      <w:r w:rsidR="00AE5FD4">
        <w:rPr>
          <w:rFonts w:eastAsia="Batang"/>
          <w:kern w:val="0"/>
          <w:szCs w:val="20"/>
        </w:rPr>
        <w:t>’s behavior</w:t>
      </w:r>
      <w:r w:rsidR="00AE5550">
        <w:rPr>
          <w:rFonts w:eastAsia="Batang"/>
          <w:kern w:val="0"/>
          <w:szCs w:val="20"/>
        </w:rPr>
        <w:t xml:space="preserve"> </w:t>
      </w:r>
      <w:r w:rsidR="00A32142">
        <w:rPr>
          <w:rFonts w:eastAsia="Batang"/>
          <w:kern w:val="0"/>
          <w:szCs w:val="20"/>
        </w:rPr>
        <w:t xml:space="preserve">on monitoring PDCCH </w:t>
      </w:r>
      <w:r w:rsidR="00D14F9E">
        <w:rPr>
          <w:rFonts w:eastAsia="Batang"/>
          <w:kern w:val="0"/>
          <w:szCs w:val="20"/>
        </w:rPr>
        <w:t xml:space="preserve">for </w:t>
      </w:r>
      <w:r w:rsidR="00A32142">
        <w:rPr>
          <w:rFonts w:eastAsia="Batang"/>
          <w:kern w:val="0"/>
          <w:szCs w:val="20"/>
        </w:rPr>
        <w:t>PS-RNTI sh</w:t>
      </w:r>
      <w:r w:rsidR="00AE5550">
        <w:rPr>
          <w:rFonts w:eastAsia="Batang"/>
          <w:kern w:val="0"/>
          <w:szCs w:val="20"/>
        </w:rPr>
        <w:t xml:space="preserve">ould </w:t>
      </w:r>
      <w:r w:rsidR="00DA1B32">
        <w:rPr>
          <w:rFonts w:eastAsia="Batang"/>
          <w:kern w:val="0"/>
          <w:szCs w:val="20"/>
        </w:rPr>
        <w:t xml:space="preserve">also </w:t>
      </w:r>
      <w:r w:rsidR="00AE5550">
        <w:rPr>
          <w:rFonts w:eastAsia="Batang"/>
          <w:kern w:val="0"/>
          <w:szCs w:val="20"/>
        </w:rPr>
        <w:t>be captured by RAN2 specification.</w:t>
      </w:r>
    </w:p>
    <w:p w14:paraId="28EE2A17" w14:textId="50DC9E9C" w:rsidR="00A3221E" w:rsidRPr="00A3221E" w:rsidRDefault="00A3221E" w:rsidP="00A3221E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t xml:space="preserve">Proposal </w:t>
      </w:r>
      <w:r w:rsidR="0066455B">
        <w:rPr>
          <w:rFonts w:eastAsia="Batang"/>
          <w:b/>
          <w:kern w:val="0"/>
          <w:szCs w:val="20"/>
          <w:u w:val="single"/>
        </w:rPr>
        <w:t>3</w:t>
      </w:r>
      <w:r w:rsidRPr="00A3221E">
        <w:rPr>
          <w:rFonts w:eastAsia="Batang"/>
          <w:b/>
          <w:kern w:val="0"/>
          <w:szCs w:val="20"/>
          <w:u w:val="single"/>
        </w:rPr>
        <w:t>:</w:t>
      </w:r>
    </w:p>
    <w:p w14:paraId="53D18760" w14:textId="7EA970EE" w:rsidR="00A3221E" w:rsidRDefault="00A3221E" w:rsidP="00A3221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MAC entity</w:t>
      </w:r>
      <w:r w:rsidR="00A60A38">
        <w:rPr>
          <w:rFonts w:eastAsia="Batang"/>
          <w:kern w:val="0"/>
          <w:szCs w:val="20"/>
        </w:rPr>
        <w:t>’s behavior</w:t>
      </w:r>
      <w:r>
        <w:rPr>
          <w:rFonts w:eastAsia="Batang"/>
          <w:kern w:val="0"/>
          <w:szCs w:val="20"/>
        </w:rPr>
        <w:t xml:space="preserve"> on monitoring </w:t>
      </w:r>
      <w:r w:rsidR="00DF43FB">
        <w:rPr>
          <w:rFonts w:eastAsia="Batang"/>
          <w:kern w:val="0"/>
          <w:szCs w:val="20"/>
        </w:rPr>
        <w:t>PDCCH for</w:t>
      </w:r>
      <w:r>
        <w:rPr>
          <w:rFonts w:eastAsia="Batang"/>
          <w:kern w:val="0"/>
          <w:szCs w:val="20"/>
        </w:rPr>
        <w:t xml:space="preserve"> PS-RNTI should be cap</w:t>
      </w:r>
      <w:r w:rsidR="00A60A38">
        <w:rPr>
          <w:rFonts w:eastAsia="Batang"/>
          <w:kern w:val="0"/>
          <w:szCs w:val="20"/>
        </w:rPr>
        <w:t>tured by RAN2 specification</w:t>
      </w:r>
      <w:r w:rsidR="00D14F9E">
        <w:rPr>
          <w:rFonts w:eastAsia="Batang"/>
          <w:kern w:val="0"/>
          <w:szCs w:val="20"/>
        </w:rPr>
        <w:t>.</w:t>
      </w:r>
    </w:p>
    <w:p w14:paraId="57CFCC55" w14:textId="1571119C" w:rsidR="0066455B" w:rsidRDefault="0066455B" w:rsidP="00A3221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p w14:paraId="56E54CD9" w14:textId="3113D463" w:rsidR="0066455B" w:rsidRPr="0066455B" w:rsidRDefault="0074358F" w:rsidP="0066455B">
      <w:pPr>
        <w:widowControl/>
        <w:adjustRightInd/>
        <w:snapToGrid/>
        <w:spacing w:after="120"/>
        <w:rPr>
          <w:rFonts w:eastAsia="Batang"/>
          <w:i/>
          <w:kern w:val="0"/>
          <w:szCs w:val="20"/>
        </w:rPr>
      </w:pPr>
      <w:r>
        <w:rPr>
          <w:rFonts w:eastAsia="Batang"/>
          <w:kern w:val="0"/>
          <w:szCs w:val="20"/>
        </w:rPr>
        <w:t xml:space="preserve">As discussed above, RAN2 specification </w:t>
      </w:r>
      <w:r w:rsidR="00DA1B32">
        <w:rPr>
          <w:rFonts w:eastAsia="Batang"/>
          <w:kern w:val="0"/>
          <w:szCs w:val="20"/>
        </w:rPr>
        <w:t xml:space="preserve">instead of RAN1 specifications </w:t>
      </w:r>
      <w:r>
        <w:rPr>
          <w:rFonts w:eastAsia="Batang"/>
          <w:kern w:val="0"/>
          <w:szCs w:val="20"/>
        </w:rPr>
        <w:t>would be able to capture d</w:t>
      </w:r>
      <w:r w:rsidR="005E5D55">
        <w:rPr>
          <w:rFonts w:eastAsia="Batang"/>
          <w:kern w:val="0"/>
          <w:szCs w:val="20"/>
        </w:rPr>
        <w:t xml:space="preserve">etails </w:t>
      </w:r>
      <w:r>
        <w:rPr>
          <w:rFonts w:eastAsia="Batang"/>
          <w:kern w:val="0"/>
          <w:szCs w:val="20"/>
        </w:rPr>
        <w:t>on handling of</w:t>
      </w:r>
      <w:r w:rsidR="0066455B">
        <w:rPr>
          <w:rFonts w:eastAsia="Batang"/>
          <w:kern w:val="0"/>
          <w:szCs w:val="20"/>
        </w:rPr>
        <w:t xml:space="preserve"> </w:t>
      </w:r>
      <w:r w:rsidR="0066455B" w:rsidRPr="00263AD8">
        <w:rPr>
          <w:rFonts w:eastAsia="Batang"/>
          <w:i/>
          <w:kern w:val="0"/>
          <w:szCs w:val="20"/>
        </w:rPr>
        <w:t>drx-OnDurationTimer</w:t>
      </w:r>
      <w:r>
        <w:rPr>
          <w:rFonts w:eastAsia="Batang"/>
          <w:kern w:val="0"/>
          <w:szCs w:val="20"/>
        </w:rPr>
        <w:t xml:space="preserve">, etc. </w:t>
      </w:r>
      <w:r w:rsidR="00DA1B32">
        <w:rPr>
          <w:rFonts w:eastAsia="Batang"/>
          <w:kern w:val="0"/>
          <w:szCs w:val="20"/>
        </w:rPr>
        <w:t xml:space="preserve">in the same way </w:t>
      </w:r>
      <w:r w:rsidR="005E5D55">
        <w:rPr>
          <w:rFonts w:eastAsia="Batang"/>
          <w:kern w:val="0"/>
          <w:szCs w:val="20"/>
        </w:rPr>
        <w:t xml:space="preserve">as </w:t>
      </w:r>
      <w:r>
        <w:rPr>
          <w:rFonts w:eastAsia="Batang"/>
          <w:kern w:val="0"/>
          <w:szCs w:val="20"/>
        </w:rPr>
        <w:t xml:space="preserve">former releases (including LTE) following layer model, except for </w:t>
      </w:r>
      <w:r w:rsidR="00256950">
        <w:rPr>
          <w:rFonts w:eastAsia="Batang"/>
          <w:kern w:val="0"/>
          <w:szCs w:val="20"/>
        </w:rPr>
        <w:t>d</w:t>
      </w:r>
      <w:r w:rsidR="005E5D55">
        <w:rPr>
          <w:rFonts w:eastAsia="Batang"/>
          <w:kern w:val="0"/>
          <w:szCs w:val="20"/>
        </w:rPr>
        <w:t>etails on search spaces</w:t>
      </w:r>
      <w:r w:rsidR="00BD1749">
        <w:rPr>
          <w:rFonts w:eastAsia="Batang"/>
          <w:kern w:val="0"/>
          <w:szCs w:val="20"/>
        </w:rPr>
        <w:t xml:space="preserve">, </w:t>
      </w:r>
      <w:r w:rsidR="00DA1B32">
        <w:rPr>
          <w:rFonts w:eastAsia="Batang"/>
          <w:kern w:val="0"/>
          <w:szCs w:val="20"/>
        </w:rPr>
        <w:t xml:space="preserve">for </w:t>
      </w:r>
      <w:r w:rsidR="00BD1749">
        <w:rPr>
          <w:rFonts w:eastAsia="Batang"/>
          <w:kern w:val="0"/>
          <w:szCs w:val="20"/>
        </w:rPr>
        <w:t>which RAN2 specification usually refers to</w:t>
      </w:r>
      <w:r w:rsidR="00DA1B32">
        <w:rPr>
          <w:rFonts w:eastAsia="Batang"/>
          <w:kern w:val="0"/>
          <w:szCs w:val="20"/>
        </w:rPr>
        <w:t xml:space="preserve"> RAN1 specifications</w:t>
      </w:r>
      <w:r w:rsidR="00256950">
        <w:rPr>
          <w:rFonts w:eastAsia="Batang"/>
          <w:kern w:val="0"/>
          <w:szCs w:val="20"/>
        </w:rPr>
        <w:t>.</w:t>
      </w:r>
      <w:r w:rsidR="00DA1B32">
        <w:rPr>
          <w:rFonts w:eastAsia="Batang"/>
          <w:kern w:val="0"/>
          <w:szCs w:val="20"/>
        </w:rPr>
        <w:t xml:space="preserve"> In our view, RAN1 should work with RAN2 on work split of DRX operation when PS-RNTI is configured.</w:t>
      </w:r>
      <w:bookmarkStart w:id="0" w:name="_GoBack"/>
      <w:bookmarkEnd w:id="0"/>
    </w:p>
    <w:p w14:paraId="35C204CA" w14:textId="16790223" w:rsidR="0066455B" w:rsidRPr="00A3221E" w:rsidRDefault="0066455B" w:rsidP="0066455B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lastRenderedPageBreak/>
        <w:t xml:space="preserve">Proposal </w:t>
      </w:r>
      <w:r>
        <w:rPr>
          <w:rFonts w:eastAsia="Batang"/>
          <w:b/>
          <w:kern w:val="0"/>
          <w:szCs w:val="20"/>
          <w:u w:val="single"/>
        </w:rPr>
        <w:t>4</w:t>
      </w:r>
      <w:r w:rsidRPr="00A3221E">
        <w:rPr>
          <w:rFonts w:eastAsia="Batang"/>
          <w:b/>
          <w:kern w:val="0"/>
          <w:szCs w:val="20"/>
          <w:u w:val="single"/>
        </w:rPr>
        <w:t>:</w:t>
      </w:r>
    </w:p>
    <w:p w14:paraId="6F3E78B2" w14:textId="2C01DAEF" w:rsidR="0066455B" w:rsidRDefault="00BD1749" w:rsidP="0066455B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Consult with RAN2 on work split on handling of wake up signal as DRX is higher layer feature</w:t>
      </w:r>
    </w:p>
    <w:p w14:paraId="6381143E" w14:textId="477815A1" w:rsidR="00A32142" w:rsidRPr="00861025" w:rsidRDefault="00A32142" w:rsidP="00A32142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Summary</w:t>
      </w:r>
    </w:p>
    <w:p w14:paraId="5C4D3C8E" w14:textId="47CF1D19" w:rsidR="00A3221E" w:rsidRDefault="00A32142" w:rsidP="00CC4805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We discuss about work split in relation with WUS between RAN1 and RAN2 specifications based on current work split and have made the following proposals:</w:t>
      </w:r>
    </w:p>
    <w:p w14:paraId="18223C41" w14:textId="77777777" w:rsidR="007572AF" w:rsidRPr="00A3221E" w:rsidRDefault="007572AF" w:rsidP="007572AF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t>Proposal 1:</w:t>
      </w:r>
    </w:p>
    <w:p w14:paraId="746E4242" w14:textId="5D140B5D" w:rsidR="007572AF" w:rsidRDefault="007572AF" w:rsidP="007572AF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Nothing needs to be captured on monitoring PDCCH during Active Time due to configuration of PS-RNTI, because behavior of monitoring PDCCH for </w:t>
      </w:r>
      <w:r w:rsidRPr="00C964D7">
        <w:rPr>
          <w:lang w:eastAsia="ko-KR"/>
        </w:rPr>
        <w:t>the MAC entity's C-RNTI, CS-RNTI, INT-RNTI, SFI-RNTI, SP-CSI-RNTI, TPC-PUCCH-RNTI, TPC-PUSCH-RNTI, and TPC-SRS-RNTI</w:t>
      </w:r>
      <w:r w:rsidRPr="00587D02">
        <w:rPr>
          <w:rFonts w:eastAsia="Batang"/>
          <w:kern w:val="0"/>
          <w:szCs w:val="20"/>
        </w:rPr>
        <w:t xml:space="preserve"> </w:t>
      </w:r>
      <w:r>
        <w:rPr>
          <w:rFonts w:eastAsia="Batang"/>
          <w:kern w:val="0"/>
          <w:szCs w:val="20"/>
        </w:rPr>
        <w:t>during Active Time is the same as Rel-15 irrespective of PS-RNTI configuration.</w:t>
      </w:r>
    </w:p>
    <w:p w14:paraId="7ADFAF02" w14:textId="77777777" w:rsidR="00256950" w:rsidRPr="00A3221E" w:rsidRDefault="00256950" w:rsidP="00256950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t xml:space="preserve">Proposal </w:t>
      </w:r>
      <w:r>
        <w:rPr>
          <w:rFonts w:eastAsia="Batang"/>
          <w:b/>
          <w:kern w:val="0"/>
          <w:szCs w:val="20"/>
          <w:u w:val="single"/>
        </w:rPr>
        <w:t>2</w:t>
      </w:r>
      <w:r w:rsidRPr="00A3221E">
        <w:rPr>
          <w:rFonts w:eastAsia="Batang"/>
          <w:b/>
          <w:kern w:val="0"/>
          <w:szCs w:val="20"/>
          <w:u w:val="single"/>
        </w:rPr>
        <w:t>:</w:t>
      </w:r>
    </w:p>
    <w:p w14:paraId="7249D07E" w14:textId="7A0AF0E2" w:rsidR="00256950" w:rsidRDefault="00256950" w:rsidP="00256950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It should be captured by RAN2 specification whether MAC entity starts </w:t>
      </w:r>
      <w:r w:rsidRPr="00E7783F">
        <w:rPr>
          <w:rFonts w:eastAsia="Batang"/>
          <w:i/>
          <w:kern w:val="0"/>
          <w:szCs w:val="20"/>
        </w:rPr>
        <w:t>drx-onDurationTimer</w:t>
      </w:r>
      <w:r>
        <w:rPr>
          <w:rFonts w:eastAsia="Batang"/>
          <w:kern w:val="0"/>
          <w:szCs w:val="20"/>
        </w:rPr>
        <w:t xml:space="preserve"> based on DCI format 2_6 when PS-RNTI is configured on top of Rel-15 behavior</w:t>
      </w:r>
    </w:p>
    <w:p w14:paraId="47C5018F" w14:textId="77777777" w:rsidR="00256950" w:rsidRPr="00A3221E" w:rsidRDefault="00256950" w:rsidP="00256950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t xml:space="preserve">Proposal </w:t>
      </w:r>
      <w:r>
        <w:rPr>
          <w:rFonts w:eastAsia="Batang"/>
          <w:b/>
          <w:kern w:val="0"/>
          <w:szCs w:val="20"/>
          <w:u w:val="single"/>
        </w:rPr>
        <w:t>3</w:t>
      </w:r>
      <w:r w:rsidRPr="00A3221E">
        <w:rPr>
          <w:rFonts w:eastAsia="Batang"/>
          <w:b/>
          <w:kern w:val="0"/>
          <w:szCs w:val="20"/>
          <w:u w:val="single"/>
        </w:rPr>
        <w:t>:</w:t>
      </w:r>
    </w:p>
    <w:p w14:paraId="6BD99D4B" w14:textId="77777777" w:rsidR="00256950" w:rsidRDefault="00256950" w:rsidP="00256950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MAC entity’s behavior on monitoring PDCCH for PS-RNTI should be captured by RAN2 specification.</w:t>
      </w:r>
    </w:p>
    <w:p w14:paraId="74787336" w14:textId="77777777" w:rsidR="00BD1749" w:rsidRPr="00A3221E" w:rsidRDefault="00BD1749" w:rsidP="00BD1749">
      <w:pPr>
        <w:widowControl/>
        <w:adjustRightInd/>
        <w:snapToGrid/>
        <w:spacing w:after="120"/>
        <w:rPr>
          <w:rFonts w:eastAsia="Batang"/>
          <w:b/>
          <w:kern w:val="0"/>
          <w:szCs w:val="20"/>
          <w:u w:val="single"/>
        </w:rPr>
      </w:pPr>
      <w:r w:rsidRPr="00A3221E">
        <w:rPr>
          <w:rFonts w:eastAsia="Batang"/>
          <w:b/>
          <w:kern w:val="0"/>
          <w:szCs w:val="20"/>
          <w:u w:val="single"/>
        </w:rPr>
        <w:t xml:space="preserve">Proposal </w:t>
      </w:r>
      <w:r>
        <w:rPr>
          <w:rFonts w:eastAsia="Batang"/>
          <w:b/>
          <w:kern w:val="0"/>
          <w:szCs w:val="20"/>
          <w:u w:val="single"/>
        </w:rPr>
        <w:t>4</w:t>
      </w:r>
      <w:r w:rsidRPr="00A3221E">
        <w:rPr>
          <w:rFonts w:eastAsia="Batang"/>
          <w:b/>
          <w:kern w:val="0"/>
          <w:szCs w:val="20"/>
          <w:u w:val="single"/>
        </w:rPr>
        <w:t>:</w:t>
      </w:r>
    </w:p>
    <w:p w14:paraId="4BE8E377" w14:textId="77777777" w:rsidR="00BD1749" w:rsidRDefault="00BD1749" w:rsidP="00BD1749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>Consult with RAN2 on work split on handling of wake up signal as DRX is higher layer feature</w:t>
      </w:r>
    </w:p>
    <w:p w14:paraId="4E2686C2" w14:textId="553017CF" w:rsidR="000E795D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Reference</w:t>
      </w:r>
    </w:p>
    <w:p w14:paraId="310E511E" w14:textId="4458CB70" w:rsidR="00A2144C" w:rsidRDefault="002E3571" w:rsidP="00A2144C">
      <w:r>
        <w:t>[1] TS38.213ver.16.0.0</w:t>
      </w:r>
    </w:p>
    <w:p w14:paraId="1D8162CD" w14:textId="3DD9D69C" w:rsidR="002E3571" w:rsidRPr="00A2144C" w:rsidRDefault="002E3571" w:rsidP="00A2144C">
      <w:r>
        <w:t>[2] TS38.321</w:t>
      </w:r>
    </w:p>
    <w:p w14:paraId="370C96B8" w14:textId="77777777" w:rsidR="00F627D6" w:rsidRDefault="00F627D6" w:rsidP="004F54DB">
      <w:pPr>
        <w:spacing w:line="264" w:lineRule="auto"/>
        <w:ind w:left="1678" w:hanging="1678"/>
      </w:pPr>
    </w:p>
    <w:p w14:paraId="206F7D87" w14:textId="77777777" w:rsidR="007B6194" w:rsidRDefault="007B6194" w:rsidP="004F54DB">
      <w:pPr>
        <w:spacing w:line="264" w:lineRule="auto"/>
        <w:ind w:left="1678" w:hanging="1678"/>
      </w:pPr>
    </w:p>
    <w:sectPr w:rsidR="007B6194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DB3D0" w14:textId="77777777" w:rsidR="004547A1" w:rsidRDefault="004547A1" w:rsidP="00FE4763">
      <w:pPr>
        <w:spacing w:after="120"/>
      </w:pPr>
      <w:r>
        <w:separator/>
      </w:r>
    </w:p>
  </w:endnote>
  <w:endnote w:type="continuationSeparator" w:id="0">
    <w:p w14:paraId="2A0B6A48" w14:textId="77777777" w:rsidR="004547A1" w:rsidRDefault="004547A1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B9137" w14:textId="77777777" w:rsidR="004547A1" w:rsidRDefault="004547A1" w:rsidP="00AF42B7">
      <w:pPr>
        <w:spacing w:after="120"/>
      </w:pPr>
      <w:r>
        <w:separator/>
      </w:r>
    </w:p>
  </w:footnote>
  <w:footnote w:type="continuationSeparator" w:id="0">
    <w:p w14:paraId="3E54F0EA" w14:textId="77777777" w:rsidR="004547A1" w:rsidRDefault="004547A1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B24A53"/>
    <w:multiLevelType w:val="hybridMultilevel"/>
    <w:tmpl w:val="483C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34D30"/>
    <w:multiLevelType w:val="hybridMultilevel"/>
    <w:tmpl w:val="03C6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C4063"/>
    <w:multiLevelType w:val="hybridMultilevel"/>
    <w:tmpl w:val="4140A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50968"/>
    <w:multiLevelType w:val="hybridMultilevel"/>
    <w:tmpl w:val="92122DB6"/>
    <w:lvl w:ilvl="0" w:tplc="5BEE2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E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A4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47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8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3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86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A7B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49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16C7A"/>
    <w:multiLevelType w:val="hybridMultilevel"/>
    <w:tmpl w:val="9A4C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964242"/>
    <w:multiLevelType w:val="hybridMultilevel"/>
    <w:tmpl w:val="5E96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6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A0DAA"/>
    <w:multiLevelType w:val="multilevel"/>
    <w:tmpl w:val="F8244648"/>
    <w:numStyleLink w:val="StyleBulletedSymbolsymbolLeft025Hanging0252"/>
  </w:abstractNum>
  <w:abstractNum w:abstractNumId="23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528A4"/>
    <w:multiLevelType w:val="hybridMultilevel"/>
    <w:tmpl w:val="B4F83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8159F"/>
    <w:multiLevelType w:val="hybridMultilevel"/>
    <w:tmpl w:val="6C52F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D66BA"/>
    <w:multiLevelType w:val="hybridMultilevel"/>
    <w:tmpl w:val="5F2C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F105C"/>
    <w:multiLevelType w:val="hybridMultilevel"/>
    <w:tmpl w:val="C8B4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832CA"/>
    <w:multiLevelType w:val="hybridMultilevel"/>
    <w:tmpl w:val="5E9C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619F6"/>
    <w:multiLevelType w:val="hybridMultilevel"/>
    <w:tmpl w:val="433E0EA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6"/>
  </w:num>
  <w:num w:numId="6">
    <w:abstractNumId w:val="17"/>
  </w:num>
  <w:num w:numId="7">
    <w:abstractNumId w:val="9"/>
  </w:num>
  <w:num w:numId="8">
    <w:abstractNumId w:val="19"/>
  </w:num>
  <w:num w:numId="9">
    <w:abstractNumId w:val="25"/>
  </w:num>
  <w:num w:numId="10">
    <w:abstractNumId w:val="26"/>
  </w:num>
  <w:num w:numId="11">
    <w:abstractNumId w:val="13"/>
  </w:num>
  <w:num w:numId="12">
    <w:abstractNumId w:val="14"/>
  </w:num>
  <w:num w:numId="13">
    <w:abstractNumId w:val="30"/>
  </w:num>
  <w:num w:numId="14">
    <w:abstractNumId w:val="21"/>
  </w:num>
  <w:num w:numId="15">
    <w:abstractNumId w:val="22"/>
  </w:num>
  <w:num w:numId="16">
    <w:abstractNumId w:val="23"/>
  </w:num>
  <w:num w:numId="17">
    <w:abstractNumId w:val="18"/>
  </w:num>
  <w:num w:numId="18">
    <w:abstractNumId w:val="8"/>
  </w:num>
  <w:num w:numId="19">
    <w:abstractNumId w:val="11"/>
  </w:num>
  <w:num w:numId="20">
    <w:abstractNumId w:val="6"/>
  </w:num>
  <w:num w:numId="21">
    <w:abstractNumId w:val="3"/>
  </w:num>
  <w:num w:numId="22">
    <w:abstractNumId w:val="6"/>
  </w:num>
  <w:num w:numId="23">
    <w:abstractNumId w:val="7"/>
  </w:num>
  <w:num w:numId="24">
    <w:abstractNumId w:val="24"/>
  </w:num>
  <w:num w:numId="25">
    <w:abstractNumId w:val="32"/>
  </w:num>
  <w:num w:numId="26">
    <w:abstractNumId w:val="5"/>
  </w:num>
  <w:num w:numId="27">
    <w:abstractNumId w:val="10"/>
  </w:num>
  <w:num w:numId="28">
    <w:abstractNumId w:val="29"/>
  </w:num>
  <w:num w:numId="29">
    <w:abstractNumId w:val="12"/>
  </w:num>
  <w:num w:numId="30">
    <w:abstractNumId w:val="31"/>
  </w:num>
  <w:num w:numId="31">
    <w:abstractNumId w:val="4"/>
  </w:num>
  <w:num w:numId="32">
    <w:abstractNumId w:val="28"/>
  </w:num>
  <w:num w:numId="33">
    <w:abstractNumId w:val="2"/>
  </w:num>
  <w:num w:numId="34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147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AC0"/>
    <w:rsid w:val="00065B1B"/>
    <w:rsid w:val="00066A17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A00EB"/>
    <w:rsid w:val="000A06EB"/>
    <w:rsid w:val="000A0D47"/>
    <w:rsid w:val="000A0F08"/>
    <w:rsid w:val="000A24EC"/>
    <w:rsid w:val="000A28B4"/>
    <w:rsid w:val="000A28EE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5565"/>
    <w:rsid w:val="00105957"/>
    <w:rsid w:val="00106581"/>
    <w:rsid w:val="00106880"/>
    <w:rsid w:val="00106FBB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D8"/>
    <w:rsid w:val="00134AD1"/>
    <w:rsid w:val="00135A8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4766"/>
    <w:rsid w:val="0014531B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67D6E"/>
    <w:rsid w:val="00167E2F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8FB"/>
    <w:rsid w:val="00181B37"/>
    <w:rsid w:val="00181E65"/>
    <w:rsid w:val="00182879"/>
    <w:rsid w:val="00182D59"/>
    <w:rsid w:val="00182FC2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901"/>
    <w:rsid w:val="001C1DBB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DC4"/>
    <w:rsid w:val="001D5147"/>
    <w:rsid w:val="001D56CB"/>
    <w:rsid w:val="001D5BB7"/>
    <w:rsid w:val="001D5CA2"/>
    <w:rsid w:val="001D6089"/>
    <w:rsid w:val="001D6CDE"/>
    <w:rsid w:val="001D7428"/>
    <w:rsid w:val="001D7F01"/>
    <w:rsid w:val="001E03A7"/>
    <w:rsid w:val="001E0E4F"/>
    <w:rsid w:val="001E2C38"/>
    <w:rsid w:val="001E33FC"/>
    <w:rsid w:val="001E3830"/>
    <w:rsid w:val="001E47FB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37CE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468"/>
    <w:rsid w:val="00204BA0"/>
    <w:rsid w:val="00205D2D"/>
    <w:rsid w:val="00205ECF"/>
    <w:rsid w:val="00206F8A"/>
    <w:rsid w:val="002071DB"/>
    <w:rsid w:val="002078F1"/>
    <w:rsid w:val="002079A0"/>
    <w:rsid w:val="0021003F"/>
    <w:rsid w:val="00210A7A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4610"/>
    <w:rsid w:val="00235968"/>
    <w:rsid w:val="00235A74"/>
    <w:rsid w:val="00235C81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8EE"/>
    <w:rsid w:val="00252AB2"/>
    <w:rsid w:val="00253576"/>
    <w:rsid w:val="00253728"/>
    <w:rsid w:val="00254FEB"/>
    <w:rsid w:val="00255087"/>
    <w:rsid w:val="00256829"/>
    <w:rsid w:val="00256950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3AD8"/>
    <w:rsid w:val="002642B4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571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6EFA"/>
    <w:rsid w:val="00337CD2"/>
    <w:rsid w:val="00337CF4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A9B"/>
    <w:rsid w:val="00362BEC"/>
    <w:rsid w:val="0036312F"/>
    <w:rsid w:val="003639AE"/>
    <w:rsid w:val="00364769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EA6"/>
    <w:rsid w:val="003F2FD4"/>
    <w:rsid w:val="003F31CD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413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39C5"/>
    <w:rsid w:val="00453A60"/>
    <w:rsid w:val="00453FDC"/>
    <w:rsid w:val="004547A1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A97"/>
    <w:rsid w:val="004E6D2F"/>
    <w:rsid w:val="004E7822"/>
    <w:rsid w:val="004F17C9"/>
    <w:rsid w:val="004F19D6"/>
    <w:rsid w:val="004F43C6"/>
    <w:rsid w:val="004F4847"/>
    <w:rsid w:val="004F4E5F"/>
    <w:rsid w:val="004F4F10"/>
    <w:rsid w:val="004F4F5B"/>
    <w:rsid w:val="004F54D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87D02"/>
    <w:rsid w:val="00590422"/>
    <w:rsid w:val="0059089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4DE"/>
    <w:rsid w:val="005E1CA8"/>
    <w:rsid w:val="005E206A"/>
    <w:rsid w:val="005E27EB"/>
    <w:rsid w:val="005E31E8"/>
    <w:rsid w:val="005E3AA2"/>
    <w:rsid w:val="005E4097"/>
    <w:rsid w:val="005E471F"/>
    <w:rsid w:val="005E47C4"/>
    <w:rsid w:val="005E5825"/>
    <w:rsid w:val="005E5D5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72B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1812"/>
    <w:rsid w:val="00621E4A"/>
    <w:rsid w:val="006226A6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55B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5C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9F6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42A"/>
    <w:rsid w:val="006B06C8"/>
    <w:rsid w:val="006B06D9"/>
    <w:rsid w:val="006B2356"/>
    <w:rsid w:val="006B2B0B"/>
    <w:rsid w:val="006B30F5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0157"/>
    <w:rsid w:val="006D0CE1"/>
    <w:rsid w:val="006D1B25"/>
    <w:rsid w:val="006D1DA3"/>
    <w:rsid w:val="006D4B5C"/>
    <w:rsid w:val="006D4D33"/>
    <w:rsid w:val="006D5468"/>
    <w:rsid w:val="006D5FF3"/>
    <w:rsid w:val="006D6E38"/>
    <w:rsid w:val="006D7678"/>
    <w:rsid w:val="006D7BA6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9B5"/>
    <w:rsid w:val="00702AD5"/>
    <w:rsid w:val="00702D02"/>
    <w:rsid w:val="007030A4"/>
    <w:rsid w:val="00704D76"/>
    <w:rsid w:val="00704DA3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CA6"/>
    <w:rsid w:val="00740D91"/>
    <w:rsid w:val="007418DE"/>
    <w:rsid w:val="0074358F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572AF"/>
    <w:rsid w:val="007605A6"/>
    <w:rsid w:val="00760B44"/>
    <w:rsid w:val="00760B48"/>
    <w:rsid w:val="00760C92"/>
    <w:rsid w:val="007613F7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5A05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7F70D1"/>
    <w:rsid w:val="007F7CD0"/>
    <w:rsid w:val="00800032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4B5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2CD3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0A1"/>
    <w:rsid w:val="00874008"/>
    <w:rsid w:val="008745C3"/>
    <w:rsid w:val="00874F38"/>
    <w:rsid w:val="00875FB0"/>
    <w:rsid w:val="0088062F"/>
    <w:rsid w:val="008807CE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574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3C3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6810"/>
    <w:rsid w:val="00916C3C"/>
    <w:rsid w:val="00916E44"/>
    <w:rsid w:val="009173CC"/>
    <w:rsid w:val="00917E1B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02B8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F5B"/>
    <w:rsid w:val="00965701"/>
    <w:rsid w:val="009666CD"/>
    <w:rsid w:val="00966D6F"/>
    <w:rsid w:val="00967536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151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AFE"/>
    <w:rsid w:val="00A1573E"/>
    <w:rsid w:val="00A16118"/>
    <w:rsid w:val="00A16C97"/>
    <w:rsid w:val="00A16F25"/>
    <w:rsid w:val="00A17ADD"/>
    <w:rsid w:val="00A17BC9"/>
    <w:rsid w:val="00A20021"/>
    <w:rsid w:val="00A2089C"/>
    <w:rsid w:val="00A214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847"/>
    <w:rsid w:val="00A44C00"/>
    <w:rsid w:val="00A44E42"/>
    <w:rsid w:val="00A45253"/>
    <w:rsid w:val="00A45EC9"/>
    <w:rsid w:val="00A46A48"/>
    <w:rsid w:val="00A47E32"/>
    <w:rsid w:val="00A5078F"/>
    <w:rsid w:val="00A518A5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A38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EAA"/>
    <w:rsid w:val="00A70F8D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6DBD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5FD4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15"/>
    <w:rsid w:val="00B134E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EFB"/>
    <w:rsid w:val="00BA01F8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1749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5C5C"/>
    <w:rsid w:val="00C064B0"/>
    <w:rsid w:val="00C0653F"/>
    <w:rsid w:val="00C065D6"/>
    <w:rsid w:val="00C06DED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B32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608"/>
    <w:rsid w:val="00CE6E77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9E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789"/>
    <w:rsid w:val="00D31182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561"/>
    <w:rsid w:val="00D61F57"/>
    <w:rsid w:val="00D6226F"/>
    <w:rsid w:val="00D6445D"/>
    <w:rsid w:val="00D6486D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293A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B32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AE8"/>
    <w:rsid w:val="00DF2C1C"/>
    <w:rsid w:val="00DF30E8"/>
    <w:rsid w:val="00DF3D0B"/>
    <w:rsid w:val="00DF43FB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13E"/>
    <w:rsid w:val="00E1347A"/>
    <w:rsid w:val="00E14061"/>
    <w:rsid w:val="00E14C78"/>
    <w:rsid w:val="00E15025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718E"/>
    <w:rsid w:val="00E7783F"/>
    <w:rsid w:val="00E801AF"/>
    <w:rsid w:val="00E817D8"/>
    <w:rsid w:val="00E81BB0"/>
    <w:rsid w:val="00E82DA3"/>
    <w:rsid w:val="00E83A7E"/>
    <w:rsid w:val="00E845DD"/>
    <w:rsid w:val="00E847DB"/>
    <w:rsid w:val="00E84CA7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25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971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3FC"/>
    <w:rsid w:val="00EB3E48"/>
    <w:rsid w:val="00EB3F33"/>
    <w:rsid w:val="00EB4B88"/>
    <w:rsid w:val="00EB5173"/>
    <w:rsid w:val="00EB5A3E"/>
    <w:rsid w:val="00EB64C7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4EE5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43E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81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185D"/>
    <w:rsid w:val="00FA22AF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74"/>
    <w:rsid w:val="00FB4660"/>
    <w:rsid w:val="00FB4676"/>
    <w:rsid w:val="00FB4D6B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AED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776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7E9B4-A601-43B6-AABC-B396B85D3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2020-02-14T06:03:00Z</dcterms:modified>
</cp:coreProperties>
</file>