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7F8D18A7" w:rsidR="002973FB" w:rsidRPr="0025565B" w:rsidRDefault="0065289C" w:rsidP="002973FB">
      <w:pPr>
        <w:pStyle w:val="CRCoverPage"/>
        <w:tabs>
          <w:tab w:val="right" w:pos="9639"/>
        </w:tabs>
        <w:spacing w:after="0"/>
        <w:rPr>
          <w:b/>
          <w:bCs/>
          <w:i/>
          <w:iCs/>
          <w:sz w:val="28"/>
          <w:szCs w:val="28"/>
          <w:lang w:val="en-US"/>
        </w:rPr>
      </w:pPr>
      <w:r w:rsidRPr="0025565B">
        <w:rPr>
          <w:b/>
          <w:sz w:val="24"/>
          <w:lang w:val="en-US"/>
        </w:rPr>
        <w:t xml:space="preserve">3GPP TSG RAN WG1 Meeting </w:t>
      </w:r>
      <w:r w:rsidR="008B5265" w:rsidRPr="0025565B">
        <w:rPr>
          <w:b/>
          <w:sz w:val="24"/>
          <w:lang w:val="en-US"/>
        </w:rPr>
        <w:t>#</w:t>
      </w:r>
      <w:r w:rsidR="0098763D">
        <w:rPr>
          <w:b/>
          <w:sz w:val="24"/>
          <w:lang w:val="en-US"/>
        </w:rPr>
        <w:t>100</w:t>
      </w:r>
      <w:r w:rsidR="002973FB" w:rsidRPr="0025565B">
        <w:rPr>
          <w:b/>
          <w:i/>
          <w:sz w:val="28"/>
          <w:lang w:val="en-US"/>
        </w:rPr>
        <w:tab/>
      </w:r>
      <w:r w:rsidR="00B62539" w:rsidRPr="0025565B">
        <w:rPr>
          <w:b/>
          <w:sz w:val="24"/>
          <w:lang w:val="en-US"/>
        </w:rPr>
        <w:t>R1-</w:t>
      </w:r>
      <w:r w:rsidR="00290AC3" w:rsidRPr="00290AC3">
        <w:t xml:space="preserve"> </w:t>
      </w:r>
      <w:r w:rsidR="00290AC3" w:rsidRPr="00290AC3">
        <w:rPr>
          <w:b/>
          <w:sz w:val="24"/>
          <w:lang w:val="en-US"/>
        </w:rPr>
        <w:t>200079</w:t>
      </w:r>
      <w:r w:rsidR="00290AC3">
        <w:rPr>
          <w:b/>
          <w:sz w:val="24"/>
          <w:lang w:val="en-US"/>
        </w:rPr>
        <w:t>8</w:t>
      </w:r>
    </w:p>
    <w:p w14:paraId="77467FA8" w14:textId="72BFB334" w:rsidR="002973FB" w:rsidRPr="0025565B" w:rsidRDefault="0006025B" w:rsidP="002973FB">
      <w:pPr>
        <w:pStyle w:val="CRCoverPage"/>
        <w:tabs>
          <w:tab w:val="right" w:pos="9639"/>
        </w:tabs>
        <w:spacing w:after="0"/>
        <w:rPr>
          <w:b/>
          <w:sz w:val="24"/>
          <w:lang w:val="en-US"/>
        </w:rPr>
      </w:pPr>
      <w:r>
        <w:rPr>
          <w:b/>
          <w:sz w:val="24"/>
          <w:lang w:val="en-US"/>
        </w:rPr>
        <w:t>e-Meeting</w:t>
      </w:r>
      <w:r w:rsidR="00784227" w:rsidRPr="00784227">
        <w:rPr>
          <w:b/>
          <w:sz w:val="24"/>
          <w:lang w:val="en-US"/>
        </w:rPr>
        <w:t xml:space="preserve">, February 24th – </w:t>
      </w:r>
      <w:r w:rsidR="00290AC3">
        <w:rPr>
          <w:b/>
          <w:sz w:val="24"/>
          <w:lang w:val="en-US"/>
        </w:rPr>
        <w:t>March 06t</w:t>
      </w:r>
      <w:r w:rsidR="00784227" w:rsidRPr="00784227">
        <w:rPr>
          <w:b/>
          <w:sz w:val="24"/>
          <w:lang w:val="en-US"/>
        </w:rPr>
        <w:t>h, 2020</w:t>
      </w:r>
    </w:p>
    <w:p w14:paraId="669C49CA" w14:textId="77777777" w:rsidR="002973FB" w:rsidRPr="0025565B" w:rsidRDefault="002973FB" w:rsidP="002973FB">
      <w:pPr>
        <w:pStyle w:val="CRCoverPage"/>
        <w:tabs>
          <w:tab w:val="right" w:pos="9639"/>
        </w:tabs>
        <w:spacing w:after="0"/>
        <w:rPr>
          <w:b/>
          <w:sz w:val="24"/>
          <w:lang w:val="en-US"/>
        </w:rPr>
      </w:pPr>
    </w:p>
    <w:p w14:paraId="14C7AAAB" w14:textId="0E77E81D" w:rsidR="002973FB"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8B3D6F">
        <w:rPr>
          <w:rFonts w:cs="Arial"/>
          <w:b/>
          <w:bCs/>
          <w:sz w:val="24"/>
          <w:lang w:val="en-US"/>
        </w:rPr>
        <w:t>3.</w:t>
      </w:r>
      <w:r w:rsidR="00EB2E5A">
        <w:rPr>
          <w:rFonts w:cs="Arial"/>
          <w:b/>
          <w:bCs/>
          <w:sz w:val="24"/>
          <w:lang w:val="en-US"/>
        </w:rPr>
        <w:t>4</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124F5690"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w:t>
      </w:r>
      <w:r w:rsidR="008B3D6F">
        <w:rPr>
          <w:rFonts w:ascii="Arial" w:hAnsi="Arial" w:cs="Arial"/>
          <w:b/>
          <w:bCs/>
          <w:sz w:val="24"/>
          <w:lang w:val="en-US"/>
        </w:rPr>
        <w:t xml:space="preserve">IAB </w:t>
      </w:r>
      <w:r w:rsidR="00EB2E5A">
        <w:rPr>
          <w:rFonts w:ascii="Arial" w:hAnsi="Arial" w:cs="Arial"/>
          <w:b/>
          <w:bCs/>
          <w:sz w:val="24"/>
          <w:lang w:val="en-US"/>
        </w:rPr>
        <w:t>Case-1 timing</w:t>
      </w:r>
      <w:r w:rsidR="008B3D6F">
        <w:rPr>
          <w:rFonts w:ascii="Arial" w:hAnsi="Arial" w:cs="Arial"/>
          <w:b/>
          <w:bCs/>
          <w:sz w:val="24"/>
          <w:lang w:val="en-US"/>
        </w:rPr>
        <w:t xml:space="preserve"> </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0E7FB54D" w:rsidR="00D52AEC" w:rsidRDefault="00D52AEC" w:rsidP="00D97000">
      <w:pPr>
        <w:jc w:val="both"/>
        <w:rPr>
          <w:sz w:val="22"/>
          <w:lang w:val="en-US" w:eastAsia="zh-CN"/>
        </w:rPr>
      </w:pPr>
      <w:r>
        <w:rPr>
          <w:sz w:val="22"/>
          <w:lang w:val="en-US" w:eastAsia="zh-CN"/>
        </w:rPr>
        <w:t xml:space="preserve">In this contribution, we summarize our input to the maintenance discussions on </w:t>
      </w:r>
      <w:r w:rsidR="008B3D6F">
        <w:rPr>
          <w:sz w:val="22"/>
          <w:lang w:val="en-US" w:eastAsia="zh-CN"/>
        </w:rPr>
        <w:t xml:space="preserve">IAB </w:t>
      </w:r>
      <w:r w:rsidR="00EB2E5A">
        <w:rPr>
          <w:sz w:val="22"/>
          <w:lang w:val="en-US" w:eastAsia="zh-CN"/>
        </w:rPr>
        <w:t xml:space="preserve">Case-1 timing case. </w:t>
      </w:r>
    </w:p>
    <w:p w14:paraId="32577E76" w14:textId="7E770DD7" w:rsidR="00F37441" w:rsidRPr="0025565B" w:rsidRDefault="008C7795" w:rsidP="008B3D6F">
      <w:pPr>
        <w:pStyle w:val="Heading1"/>
        <w:rPr>
          <w:sz w:val="22"/>
          <w:szCs w:val="22"/>
          <w:lang w:val="en-US" w:eastAsia="zh-CN"/>
        </w:rPr>
      </w:pPr>
      <w:r w:rsidRPr="0025565B">
        <w:rPr>
          <w:lang w:val="en-US"/>
        </w:rPr>
        <w:t>2</w:t>
      </w:r>
      <w:r w:rsidR="00AF2D96" w:rsidRPr="0025565B">
        <w:rPr>
          <w:lang w:val="en-US"/>
        </w:rPr>
        <w:tab/>
      </w:r>
      <w:bookmarkStart w:id="0" w:name="_Toc415085486"/>
      <w:bookmarkStart w:id="1" w:name="_Toc503902285"/>
      <w:r w:rsidR="008B3D6F">
        <w:rPr>
          <w:lang w:val="en-US"/>
        </w:rPr>
        <w:t>Discussion</w:t>
      </w:r>
    </w:p>
    <w:p w14:paraId="52AFC5B8" w14:textId="5ED330F5" w:rsidR="00DF52E1" w:rsidRDefault="00DF52E1" w:rsidP="00D8094C">
      <w:pPr>
        <w:pStyle w:val="Heading3"/>
        <w:rPr>
          <w:lang w:val="en-US" w:eastAsia="zh-CN"/>
        </w:rPr>
      </w:pPr>
      <w:r>
        <w:rPr>
          <w:lang w:val="en-US" w:eastAsia="zh-CN"/>
        </w:rPr>
        <w:t>2.1</w:t>
      </w:r>
      <w:r>
        <w:rPr>
          <w:lang w:val="en-US" w:eastAsia="zh-CN"/>
        </w:rPr>
        <w:tab/>
        <w:t xml:space="preserve">Background </w:t>
      </w:r>
    </w:p>
    <w:p w14:paraId="6187461E" w14:textId="77777777" w:rsidR="000B7838" w:rsidRDefault="00DF52E1" w:rsidP="000B7838">
      <w:pPr>
        <w:jc w:val="both"/>
        <w:rPr>
          <w:sz w:val="22"/>
          <w:lang w:val="en-US" w:eastAsia="zh-CN"/>
        </w:rPr>
      </w:pPr>
      <w:r w:rsidRPr="006B3689">
        <w:rPr>
          <w:sz w:val="22"/>
          <w:lang w:val="en-US" w:eastAsia="zh-CN"/>
        </w:rPr>
        <w:t xml:space="preserve">RAN1 agreed on Case-1 timing enhancement to align parent and IAB node DU DL </w:t>
      </w:r>
      <w:r w:rsidR="000B7838">
        <w:rPr>
          <w:sz w:val="22"/>
          <w:lang w:val="en-US" w:eastAsia="zh-CN"/>
        </w:rPr>
        <w:t xml:space="preserve">transmission </w:t>
      </w:r>
      <w:r w:rsidRPr="006B3689">
        <w:rPr>
          <w:sz w:val="22"/>
          <w:lang w:val="en-US" w:eastAsia="zh-CN"/>
        </w:rPr>
        <w:t xml:space="preserve">timing by introducing additional signaling from the parent node to the IAB node. </w:t>
      </w:r>
      <w:r w:rsidR="000B7838">
        <w:rPr>
          <w:sz w:val="22"/>
          <w:lang w:val="en-US" w:eastAsia="zh-CN"/>
        </w:rPr>
        <w:t>E</w:t>
      </w:r>
      <w:r w:rsidRPr="006B3689">
        <w:rPr>
          <w:sz w:val="22"/>
          <w:lang w:val="en-US" w:eastAsia="zh-CN"/>
        </w:rPr>
        <w:t xml:space="preserve">xact agreements in Rel-16 are as below. </w:t>
      </w:r>
    </w:p>
    <w:p w14:paraId="5F119040" w14:textId="410B173D" w:rsidR="00DF52E1" w:rsidRPr="006B3689" w:rsidRDefault="006B3689" w:rsidP="000B7838">
      <w:pPr>
        <w:jc w:val="both"/>
        <w:rPr>
          <w:sz w:val="22"/>
          <w:lang w:val="en-US" w:eastAsia="zh-CN"/>
        </w:rPr>
      </w:pPr>
      <w:r w:rsidRPr="006B3689">
        <w:rPr>
          <w:sz w:val="22"/>
          <w:lang w:val="en-US" w:eastAsia="zh-CN"/>
        </w:rPr>
        <w:t xml:space="preserve">In RAN1 #96 meeting, the following agreement was reached to introduce the additional </w:t>
      </w:r>
      <w:proofErr w:type="spellStart"/>
      <w:r w:rsidRPr="006B3689">
        <w:rPr>
          <w:sz w:val="22"/>
          <w:lang w:val="en-US" w:eastAsia="zh-CN"/>
        </w:rPr>
        <w:t>T_delta</w:t>
      </w:r>
      <w:proofErr w:type="spellEnd"/>
      <w:r w:rsidRPr="006B3689">
        <w:rPr>
          <w:sz w:val="22"/>
          <w:lang w:val="en-US" w:eastAsia="zh-CN"/>
        </w:rPr>
        <w:t xml:space="preserve"> signaling. </w:t>
      </w:r>
    </w:p>
    <w:p w14:paraId="34EDCC30" w14:textId="3BEF1BF5" w:rsidR="00DF52E1" w:rsidRPr="00F270F3" w:rsidRDefault="00DF52E1" w:rsidP="00DF52E1">
      <w:pPr>
        <w:ind w:left="720" w:hanging="720"/>
        <w:rPr>
          <w:i/>
          <w:color w:val="1F497D" w:themeColor="text2"/>
          <w:lang w:eastAsia="x-none"/>
        </w:rPr>
      </w:pPr>
      <w:r w:rsidRPr="00F270F3">
        <w:rPr>
          <w:i/>
          <w:color w:val="1F497D" w:themeColor="text2"/>
          <w:highlight w:val="green"/>
          <w:lang w:eastAsia="x-none"/>
        </w:rPr>
        <w:t>Agreements</w:t>
      </w:r>
      <w:r w:rsidRPr="00F270F3">
        <w:rPr>
          <w:i/>
          <w:color w:val="1F497D" w:themeColor="text2"/>
          <w:lang w:eastAsia="x-none"/>
        </w:rPr>
        <w:t xml:space="preserve">: </w:t>
      </w:r>
    </w:p>
    <w:p w14:paraId="21BF23FB" w14:textId="77777777" w:rsidR="00DF52E1" w:rsidRPr="00F270F3" w:rsidRDefault="00DF52E1" w:rsidP="00DF52E1">
      <w:pPr>
        <w:rPr>
          <w:i/>
          <w:color w:val="1F497D" w:themeColor="text2"/>
        </w:rPr>
      </w:pPr>
      <w:r w:rsidRPr="00F270F3">
        <w:rPr>
          <w:i/>
          <w:color w:val="1F497D" w:themeColor="text2"/>
        </w:rPr>
        <w:t xml:space="preserve">An IAB node should set its DL TX timing ahead of its DL Rx timing by TA/2 + </w:t>
      </w:r>
      <w:proofErr w:type="spellStart"/>
      <w:r w:rsidRPr="00F270F3">
        <w:rPr>
          <w:i/>
          <w:color w:val="1F497D" w:themeColor="text2"/>
        </w:rPr>
        <w:t>T_delta</w:t>
      </w:r>
      <w:proofErr w:type="spellEnd"/>
    </w:p>
    <w:p w14:paraId="3CD42628" w14:textId="77777777" w:rsidR="00DF52E1" w:rsidRPr="00F270F3" w:rsidRDefault="00DF52E1" w:rsidP="00DF52E1">
      <w:pPr>
        <w:numPr>
          <w:ilvl w:val="0"/>
          <w:numId w:val="23"/>
        </w:numPr>
        <w:spacing w:after="0"/>
        <w:rPr>
          <w:i/>
          <w:color w:val="1F497D" w:themeColor="text2"/>
        </w:rPr>
      </w:pPr>
      <w:proofErr w:type="spellStart"/>
      <w:r w:rsidRPr="00F270F3">
        <w:rPr>
          <w:i/>
          <w:color w:val="1F497D" w:themeColor="text2"/>
        </w:rPr>
        <w:t>T_delta</w:t>
      </w:r>
      <w:proofErr w:type="spellEnd"/>
      <w:r w:rsidRPr="00F270F3">
        <w:rPr>
          <w:i/>
          <w:color w:val="1F497D" w:themeColor="text2"/>
        </w:rPr>
        <w:t xml:space="preserve"> is signalled from the parent node, where the value is intended to account for factors such the offset between parent DL Tx and UL Rx, if any due to factors such as Tx to Rx switching time, HW impairments, etc.</w:t>
      </w:r>
    </w:p>
    <w:p w14:paraId="31C89B6F" w14:textId="77777777" w:rsidR="00DF52E1" w:rsidRPr="00F270F3" w:rsidRDefault="00DF52E1" w:rsidP="00DF52E1">
      <w:pPr>
        <w:numPr>
          <w:ilvl w:val="0"/>
          <w:numId w:val="23"/>
        </w:numPr>
        <w:spacing w:after="0"/>
        <w:rPr>
          <w:i/>
          <w:color w:val="1F497D" w:themeColor="text2"/>
        </w:rPr>
      </w:pPr>
      <w:r w:rsidRPr="00F270F3">
        <w:rPr>
          <w:i/>
          <w:color w:val="1F497D" w:themeColor="text2"/>
        </w:rPr>
        <w:t>TA is the timing gap between UL Tx timing and DL Rx timing, which is derived based on existing Rel-15 mechanism</w:t>
      </w:r>
    </w:p>
    <w:p w14:paraId="77FFAF10" w14:textId="77777777" w:rsidR="00DF52E1" w:rsidRPr="00F270F3" w:rsidRDefault="00DF52E1" w:rsidP="00DF52E1">
      <w:pPr>
        <w:numPr>
          <w:ilvl w:val="0"/>
          <w:numId w:val="22"/>
        </w:numPr>
        <w:spacing w:before="60" w:after="120"/>
        <w:jc w:val="both"/>
        <w:rPr>
          <w:i/>
          <w:color w:val="1F497D" w:themeColor="text2"/>
        </w:rPr>
      </w:pPr>
      <w:r w:rsidRPr="00F270F3">
        <w:rPr>
          <w:i/>
          <w:color w:val="1F497D" w:themeColor="text2"/>
        </w:rPr>
        <w:t>FFS (not necessarily an exhaustive list):</w:t>
      </w:r>
    </w:p>
    <w:p w14:paraId="26EBEC6E" w14:textId="77777777" w:rsidR="00DF52E1" w:rsidRPr="00F270F3" w:rsidRDefault="00DF52E1" w:rsidP="00DF52E1">
      <w:pPr>
        <w:numPr>
          <w:ilvl w:val="1"/>
          <w:numId w:val="22"/>
        </w:numPr>
        <w:spacing w:before="60" w:after="120"/>
        <w:jc w:val="both"/>
        <w:rPr>
          <w:i/>
          <w:color w:val="1F497D" w:themeColor="text2"/>
        </w:rPr>
      </w:pPr>
      <w:r w:rsidRPr="00F270F3">
        <w:rPr>
          <w:i/>
          <w:color w:val="1F497D" w:themeColor="text2"/>
        </w:rPr>
        <w:t xml:space="preserve">value range and granularity of </w:t>
      </w:r>
      <w:proofErr w:type="spellStart"/>
      <w:r w:rsidRPr="00F270F3">
        <w:rPr>
          <w:i/>
          <w:color w:val="1F497D" w:themeColor="text2"/>
        </w:rPr>
        <w:t>Tdelta</w:t>
      </w:r>
      <w:proofErr w:type="spellEnd"/>
    </w:p>
    <w:p w14:paraId="43D9F5ED" w14:textId="77777777" w:rsidR="00DF52E1" w:rsidRPr="00F270F3" w:rsidRDefault="00DF52E1" w:rsidP="00DF52E1">
      <w:pPr>
        <w:numPr>
          <w:ilvl w:val="1"/>
          <w:numId w:val="22"/>
        </w:numPr>
        <w:spacing w:before="60" w:after="120"/>
        <w:jc w:val="both"/>
        <w:rPr>
          <w:i/>
          <w:color w:val="1F497D" w:themeColor="text2"/>
        </w:rPr>
      </w:pPr>
      <w:r w:rsidRPr="00F270F3">
        <w:rPr>
          <w:i/>
          <w:color w:val="1F497D" w:themeColor="text2"/>
        </w:rPr>
        <w:t xml:space="preserve">need for aperiodic/periodic updates of </w:t>
      </w:r>
      <w:proofErr w:type="spellStart"/>
      <w:r w:rsidRPr="00F270F3">
        <w:rPr>
          <w:i/>
          <w:color w:val="1F497D" w:themeColor="text2"/>
        </w:rPr>
        <w:t>Tdelta</w:t>
      </w:r>
      <w:proofErr w:type="spellEnd"/>
    </w:p>
    <w:p w14:paraId="1BBC6742" w14:textId="77777777" w:rsidR="00DF52E1" w:rsidRPr="00F270F3" w:rsidRDefault="00DF52E1" w:rsidP="00DF52E1">
      <w:pPr>
        <w:numPr>
          <w:ilvl w:val="1"/>
          <w:numId w:val="22"/>
        </w:numPr>
        <w:spacing w:before="60" w:after="120"/>
        <w:jc w:val="both"/>
        <w:rPr>
          <w:i/>
          <w:color w:val="1F497D" w:themeColor="text2"/>
        </w:rPr>
      </w:pPr>
      <w:r w:rsidRPr="00F270F3">
        <w:rPr>
          <w:i/>
          <w:color w:val="1F497D" w:themeColor="text2"/>
        </w:rPr>
        <w:t xml:space="preserve">other timing impairment factors for adjusting IAB node timing to be included in </w:t>
      </w:r>
      <w:proofErr w:type="spellStart"/>
      <w:r w:rsidRPr="00F270F3">
        <w:rPr>
          <w:i/>
          <w:color w:val="1F497D" w:themeColor="text2"/>
        </w:rPr>
        <w:t>Tdelta</w:t>
      </w:r>
      <w:proofErr w:type="spellEnd"/>
    </w:p>
    <w:p w14:paraId="25D20082" w14:textId="77777777" w:rsidR="00DF52E1" w:rsidRPr="00F270F3" w:rsidRDefault="00DF52E1" w:rsidP="00DF52E1">
      <w:pPr>
        <w:numPr>
          <w:ilvl w:val="1"/>
          <w:numId w:val="22"/>
        </w:numPr>
        <w:spacing w:before="60" w:after="120"/>
        <w:jc w:val="both"/>
        <w:rPr>
          <w:i/>
          <w:color w:val="1F497D" w:themeColor="text2"/>
        </w:rPr>
      </w:pPr>
      <w:r w:rsidRPr="00F270F3">
        <w:rPr>
          <w:i/>
          <w:color w:val="1F497D" w:themeColor="text2"/>
        </w:rPr>
        <w:t>timing alignment when the IAB node has multiple parents</w:t>
      </w:r>
    </w:p>
    <w:p w14:paraId="046A312E" w14:textId="77777777" w:rsidR="00DF52E1" w:rsidRPr="00F270F3" w:rsidRDefault="00DF52E1" w:rsidP="00DF52E1">
      <w:pPr>
        <w:numPr>
          <w:ilvl w:val="1"/>
          <w:numId w:val="22"/>
        </w:numPr>
        <w:spacing w:before="60" w:after="120"/>
        <w:jc w:val="both"/>
        <w:rPr>
          <w:i/>
          <w:color w:val="1F497D" w:themeColor="text2"/>
        </w:rPr>
      </w:pPr>
      <w:r w:rsidRPr="00F270F3">
        <w:rPr>
          <w:i/>
          <w:color w:val="1F497D" w:themeColor="text2"/>
        </w:rPr>
        <w:t xml:space="preserve">Note: once the design of the above FFS points is in a good shape, </w:t>
      </w:r>
      <w:proofErr w:type="gramStart"/>
      <w:r w:rsidRPr="00F270F3">
        <w:rPr>
          <w:i/>
          <w:color w:val="1F497D" w:themeColor="text2"/>
        </w:rPr>
        <w:t>an</w:t>
      </w:r>
      <w:proofErr w:type="gramEnd"/>
      <w:r w:rsidRPr="00F270F3">
        <w:rPr>
          <w:i/>
          <w:color w:val="1F497D" w:themeColor="text2"/>
        </w:rPr>
        <w:t xml:space="preserve"> LS to RAN4 may be necessary to solicit their input</w:t>
      </w:r>
    </w:p>
    <w:p w14:paraId="0AE333C0" w14:textId="1E0AF2AF" w:rsidR="00DF52E1" w:rsidRPr="006B3689" w:rsidRDefault="006B3689" w:rsidP="00DF52E1">
      <w:pPr>
        <w:rPr>
          <w:sz w:val="22"/>
          <w:lang w:val="en-US" w:eastAsia="zh-CN"/>
        </w:rPr>
      </w:pPr>
      <w:r w:rsidRPr="006B3689">
        <w:rPr>
          <w:sz w:val="22"/>
          <w:lang w:val="en-US" w:eastAsia="zh-CN"/>
        </w:rPr>
        <w:t xml:space="preserve">In RAN1 #96bis, it was further agreed that negative offsets not considered in the DL Tx adjustments. </w:t>
      </w:r>
    </w:p>
    <w:p w14:paraId="099428D9" w14:textId="511B0FF8" w:rsidR="00DF52E1" w:rsidRPr="00F270F3" w:rsidRDefault="00DF52E1" w:rsidP="00DF52E1">
      <w:pPr>
        <w:rPr>
          <w:rFonts w:eastAsia="MS Mincho"/>
          <w:i/>
          <w:color w:val="1F497D" w:themeColor="text2"/>
          <w:highlight w:val="yellow"/>
          <w:lang w:eastAsia="ja-JP"/>
        </w:rPr>
      </w:pPr>
      <w:r w:rsidRPr="00F270F3">
        <w:rPr>
          <w:i/>
          <w:color w:val="1F497D" w:themeColor="text2"/>
          <w:highlight w:val="green"/>
          <w:lang w:eastAsia="x-none"/>
        </w:rPr>
        <w:t>Agreements</w:t>
      </w:r>
      <w:r w:rsidRPr="00F270F3">
        <w:rPr>
          <w:b/>
          <w:i/>
          <w:color w:val="1F497D" w:themeColor="text2"/>
          <w:lang w:eastAsia="x-none"/>
        </w:rPr>
        <w:t>:</w:t>
      </w:r>
      <w:r w:rsidRPr="00F270F3">
        <w:rPr>
          <w:i/>
          <w:color w:val="1F497D" w:themeColor="text2"/>
          <w:highlight w:val="yellow"/>
        </w:rPr>
        <w:t xml:space="preserve"> </w:t>
      </w:r>
    </w:p>
    <w:p w14:paraId="13EFBE70" w14:textId="77777777" w:rsidR="00DF52E1" w:rsidRPr="00F270F3" w:rsidRDefault="00DF52E1" w:rsidP="00DF52E1">
      <w:pPr>
        <w:numPr>
          <w:ilvl w:val="0"/>
          <w:numId w:val="24"/>
        </w:numPr>
        <w:spacing w:after="0"/>
        <w:rPr>
          <w:i/>
          <w:color w:val="1F497D" w:themeColor="text2"/>
        </w:rPr>
      </w:pPr>
      <w:r w:rsidRPr="00F270F3">
        <w:rPr>
          <w:i/>
          <w:color w:val="1F497D" w:themeColor="text2"/>
          <w:lang w:val="en-US" w:eastAsia="zh-CN"/>
        </w:rPr>
        <w:t xml:space="preserve">In case the calculated </w:t>
      </w:r>
      <w:r w:rsidRPr="00F270F3">
        <w:rPr>
          <w:i/>
          <w:color w:val="1F497D" w:themeColor="text2"/>
        </w:rPr>
        <w:t xml:space="preserve">TA/2 + </w:t>
      </w:r>
      <w:proofErr w:type="spellStart"/>
      <w:r w:rsidRPr="00F270F3">
        <w:rPr>
          <w:i/>
          <w:color w:val="1F497D" w:themeColor="text2"/>
        </w:rPr>
        <w:t>T_delta</w:t>
      </w:r>
      <w:proofErr w:type="spellEnd"/>
      <w:r w:rsidRPr="00F270F3">
        <w:rPr>
          <w:i/>
          <w:color w:val="1F497D" w:themeColor="text2"/>
        </w:rPr>
        <w:t xml:space="preserve"> at IAB node is negative, the IAB node should not adjust its DL-Tx timing. </w:t>
      </w:r>
    </w:p>
    <w:p w14:paraId="6356875F" w14:textId="235FFF91" w:rsidR="00DF52E1" w:rsidRPr="00F270F3" w:rsidRDefault="00DF52E1" w:rsidP="00DF52E1">
      <w:pPr>
        <w:rPr>
          <w:color w:val="1F497D" w:themeColor="text2"/>
          <w:sz w:val="22"/>
          <w:lang w:val="en-US" w:eastAsia="zh-CN"/>
        </w:rPr>
      </w:pPr>
    </w:p>
    <w:p w14:paraId="34DC2A67" w14:textId="341C01F2" w:rsidR="006B3689" w:rsidRPr="006B3689" w:rsidRDefault="006B3689" w:rsidP="000B7838">
      <w:pPr>
        <w:jc w:val="both"/>
        <w:rPr>
          <w:sz w:val="22"/>
          <w:lang w:val="en-US" w:eastAsia="zh-CN"/>
        </w:rPr>
      </w:pPr>
      <w:r w:rsidRPr="006B3689">
        <w:rPr>
          <w:sz w:val="22"/>
          <w:lang w:val="en-US" w:eastAsia="zh-CN"/>
        </w:rPr>
        <w:t xml:space="preserve">Later, in RAN1 #98bis, exact details were clarified on </w:t>
      </w:r>
      <w:proofErr w:type="spellStart"/>
      <w:r w:rsidRPr="006B3689">
        <w:rPr>
          <w:sz w:val="22"/>
          <w:lang w:val="en-US" w:eastAsia="zh-CN"/>
        </w:rPr>
        <w:t>T_delta</w:t>
      </w:r>
      <w:proofErr w:type="spellEnd"/>
      <w:r w:rsidRPr="006B3689">
        <w:rPr>
          <w:sz w:val="22"/>
          <w:lang w:val="en-US" w:eastAsia="zh-CN"/>
        </w:rPr>
        <w:t xml:space="preserve"> and TA to be used in the calculation </w:t>
      </w:r>
      <w:proofErr w:type="gramStart"/>
      <w:r w:rsidRPr="006B3689">
        <w:rPr>
          <w:sz w:val="22"/>
          <w:lang w:val="en-US" w:eastAsia="zh-CN"/>
        </w:rPr>
        <w:t xml:space="preserve">of  </w:t>
      </w:r>
      <w:r w:rsidRPr="006B3689">
        <w:rPr>
          <w:sz w:val="22"/>
        </w:rPr>
        <w:t>(</w:t>
      </w:r>
      <w:proofErr w:type="gramEnd"/>
      <w:r w:rsidRPr="006B3689">
        <w:rPr>
          <w:sz w:val="22"/>
        </w:rPr>
        <w:t xml:space="preserve">TA/2+T_delta). </w:t>
      </w:r>
    </w:p>
    <w:p w14:paraId="2E07E4B8" w14:textId="77777777" w:rsidR="006B3689" w:rsidRPr="00F270F3" w:rsidRDefault="006B3689" w:rsidP="006B3689">
      <w:pPr>
        <w:rPr>
          <w:i/>
          <w:color w:val="1F497D" w:themeColor="text2"/>
          <w:lang w:val="en-US" w:eastAsia="x-none"/>
        </w:rPr>
      </w:pPr>
      <w:r w:rsidRPr="00F270F3">
        <w:rPr>
          <w:i/>
          <w:color w:val="1F497D" w:themeColor="text2"/>
          <w:highlight w:val="green"/>
          <w:lang w:val="en-US" w:eastAsia="x-none"/>
        </w:rPr>
        <w:t>Agreements</w:t>
      </w:r>
      <w:r w:rsidRPr="00F270F3">
        <w:rPr>
          <w:i/>
          <w:color w:val="1F497D" w:themeColor="text2"/>
          <w:lang w:val="en-US" w:eastAsia="x-none"/>
        </w:rPr>
        <w:t xml:space="preserve">: </w:t>
      </w:r>
    </w:p>
    <w:p w14:paraId="7EADA321" w14:textId="71F70F03" w:rsidR="006B3689" w:rsidRPr="00F270F3" w:rsidRDefault="006B3689" w:rsidP="006B3689">
      <w:pPr>
        <w:pStyle w:val="ListParagraph"/>
        <w:numPr>
          <w:ilvl w:val="0"/>
          <w:numId w:val="24"/>
        </w:numPr>
        <w:rPr>
          <w:i/>
          <w:color w:val="1F497D" w:themeColor="text2"/>
        </w:rPr>
      </w:pPr>
      <w:r w:rsidRPr="00F270F3">
        <w:rPr>
          <w:i/>
          <w:color w:val="1F497D" w:themeColor="text2"/>
        </w:rPr>
        <w:t xml:space="preserve">For the TA and </w:t>
      </w:r>
      <w:proofErr w:type="spellStart"/>
      <w:r w:rsidRPr="00F270F3">
        <w:rPr>
          <w:i/>
          <w:color w:val="1F497D" w:themeColor="text2"/>
        </w:rPr>
        <w:t>T_delta</w:t>
      </w:r>
      <w:proofErr w:type="spellEnd"/>
      <w:r w:rsidRPr="00F270F3">
        <w:rPr>
          <w:i/>
          <w:color w:val="1F497D" w:themeColor="text2"/>
        </w:rPr>
        <w:t xml:space="preserve"> in (TA/2+T_delta), </w:t>
      </w:r>
      <w:proofErr w:type="spellStart"/>
      <w:r w:rsidRPr="00F270F3">
        <w:rPr>
          <w:i/>
          <w:color w:val="1F497D" w:themeColor="text2"/>
        </w:rPr>
        <w:t>Opt</w:t>
      </w:r>
      <w:proofErr w:type="spellEnd"/>
      <w:r w:rsidRPr="00F270F3">
        <w:rPr>
          <w:i/>
          <w:color w:val="1F497D" w:themeColor="text2"/>
        </w:rPr>
        <w:t>-A is adopted with the following update:</w:t>
      </w:r>
    </w:p>
    <w:p w14:paraId="66582BE3" w14:textId="24B7DF57" w:rsidR="006B3689" w:rsidRPr="00F270F3" w:rsidRDefault="006B3689" w:rsidP="006B3689">
      <w:pPr>
        <w:numPr>
          <w:ilvl w:val="1"/>
          <w:numId w:val="25"/>
        </w:numPr>
        <w:spacing w:after="0"/>
        <w:rPr>
          <w:i/>
          <w:color w:val="1F497D" w:themeColor="text2"/>
        </w:rPr>
      </w:pPr>
      <w:proofErr w:type="spellStart"/>
      <w:r w:rsidRPr="00F270F3">
        <w:rPr>
          <w:i/>
          <w:color w:val="1F497D" w:themeColor="text2"/>
        </w:rPr>
        <w:lastRenderedPageBreak/>
        <w:t>Opt</w:t>
      </w:r>
      <w:proofErr w:type="spellEnd"/>
      <w:r w:rsidRPr="00F270F3">
        <w:rPr>
          <w:i/>
          <w:color w:val="1F497D" w:themeColor="text2"/>
        </w:rPr>
        <w:t xml:space="preserve">-A: </w:t>
      </w:r>
      <w:proofErr w:type="spellStart"/>
      <w:r w:rsidRPr="00F270F3">
        <w:rPr>
          <w:i/>
          <w:color w:val="1F497D" w:themeColor="text2"/>
        </w:rPr>
        <w:t>T_delta</w:t>
      </w:r>
      <w:proofErr w:type="spellEnd"/>
      <w:r w:rsidRPr="00F270F3">
        <w:rPr>
          <w:i/>
          <w:color w:val="1F497D" w:themeColor="text2"/>
        </w:rPr>
        <w:t xml:space="preserve"> is given by the latest </w:t>
      </w:r>
      <w:proofErr w:type="spellStart"/>
      <w:r w:rsidRPr="00F270F3">
        <w:rPr>
          <w:i/>
          <w:color w:val="1F497D" w:themeColor="text2"/>
        </w:rPr>
        <w:t>T_delta</w:t>
      </w:r>
      <w:proofErr w:type="spellEnd"/>
      <w:r w:rsidRPr="00F270F3">
        <w:rPr>
          <w:i/>
          <w:color w:val="1F497D" w:themeColor="text2"/>
        </w:rPr>
        <w:t xml:space="preserve"> </w:t>
      </w:r>
      <w:proofErr w:type="spellStart"/>
      <w:r w:rsidRPr="00F270F3">
        <w:rPr>
          <w:i/>
          <w:color w:val="1F497D" w:themeColor="text2"/>
        </w:rPr>
        <w:t>signaling</w:t>
      </w:r>
      <w:proofErr w:type="spellEnd"/>
      <w:r w:rsidRPr="00F270F3">
        <w:rPr>
          <w:i/>
          <w:color w:val="1F497D" w:themeColor="text2"/>
        </w:rPr>
        <w:t xml:space="preserve">, and TA represents the actual time interval at the IAB node between the start of UL TX frame i and the start of DL RX frame i, which is updated with the received TA command per Rel-15. </w:t>
      </w:r>
    </w:p>
    <w:p w14:paraId="5F9889E4" w14:textId="77777777" w:rsidR="006B3689" w:rsidRPr="00F270F3" w:rsidRDefault="006B3689" w:rsidP="006B3689">
      <w:pPr>
        <w:numPr>
          <w:ilvl w:val="2"/>
          <w:numId w:val="25"/>
        </w:numPr>
        <w:spacing w:after="0"/>
        <w:rPr>
          <w:i/>
          <w:color w:val="1F497D" w:themeColor="text2"/>
        </w:rPr>
      </w:pPr>
      <w:r w:rsidRPr="00F270F3">
        <w:rPr>
          <w:i/>
          <w:color w:val="1F497D" w:themeColor="text2"/>
        </w:rPr>
        <w:t xml:space="preserve">Note: it is understood that for </w:t>
      </w:r>
      <w:proofErr w:type="spellStart"/>
      <w:r w:rsidRPr="00F270F3">
        <w:rPr>
          <w:i/>
          <w:color w:val="1F497D" w:themeColor="text2"/>
        </w:rPr>
        <w:t>T_delta</w:t>
      </w:r>
      <w:proofErr w:type="spellEnd"/>
      <w:r w:rsidRPr="00F270F3">
        <w:rPr>
          <w:i/>
          <w:color w:val="1F497D" w:themeColor="text2"/>
        </w:rPr>
        <w:t xml:space="preserve">, TA/2, and (TA/2+T_delta), they may be either current time interval or filtered over the latest </w:t>
      </w:r>
      <w:proofErr w:type="gramStart"/>
      <w:r w:rsidRPr="00F270F3">
        <w:rPr>
          <w:i/>
          <w:color w:val="1F497D" w:themeColor="text2"/>
        </w:rPr>
        <w:t>two or more time</w:t>
      </w:r>
      <w:proofErr w:type="gramEnd"/>
      <w:r w:rsidRPr="00F270F3">
        <w:rPr>
          <w:i/>
          <w:color w:val="1F497D" w:themeColor="text2"/>
        </w:rPr>
        <w:t xml:space="preserve"> intervals, up to implementation. If the filtering is applied, the resulting performance is intended to be improved (it doesn’t necessarily mean that there will be the corresponding RAN4 requirements, up to RAN4) </w:t>
      </w:r>
      <w:r w:rsidRPr="00F270F3">
        <w:rPr>
          <w:rFonts w:ascii="Wingdings" w:eastAsia="Wingdings" w:hAnsi="Wingdings" w:cs="Wingdings"/>
          <w:i/>
          <w:color w:val="1F497D" w:themeColor="text2"/>
        </w:rPr>
        <w:t></w:t>
      </w:r>
      <w:r w:rsidRPr="00F270F3">
        <w:rPr>
          <w:i/>
          <w:color w:val="1F497D" w:themeColor="text2"/>
        </w:rPr>
        <w:t xml:space="preserve"> no RAN1 spec impact</w:t>
      </w:r>
    </w:p>
    <w:p w14:paraId="321AE869" w14:textId="31836955" w:rsidR="006B3689" w:rsidRDefault="006B3689" w:rsidP="00DF52E1">
      <w:pPr>
        <w:rPr>
          <w:i/>
          <w:lang w:val="en-US" w:eastAsia="zh-CN"/>
        </w:rPr>
      </w:pPr>
    </w:p>
    <w:p w14:paraId="196CBDDB" w14:textId="30D0D57D" w:rsidR="006B3689" w:rsidRPr="000B7838" w:rsidRDefault="006B3689" w:rsidP="00DF52E1">
      <w:pPr>
        <w:rPr>
          <w:sz w:val="22"/>
          <w:szCs w:val="22"/>
          <w:lang w:val="en-US" w:eastAsia="zh-CN"/>
        </w:rPr>
      </w:pPr>
      <w:r w:rsidRPr="000B7838">
        <w:rPr>
          <w:sz w:val="22"/>
          <w:szCs w:val="22"/>
          <w:lang w:val="en-US" w:eastAsia="zh-CN"/>
        </w:rPr>
        <w:t xml:space="preserve">Changes on </w:t>
      </w:r>
      <w:r w:rsidR="0010506E" w:rsidRPr="000B7838">
        <w:rPr>
          <w:sz w:val="22"/>
          <w:szCs w:val="22"/>
          <w:lang w:val="en-US" w:eastAsia="zh-CN"/>
        </w:rPr>
        <w:t xml:space="preserve">the </w:t>
      </w:r>
      <w:r w:rsidRPr="000B7838">
        <w:rPr>
          <w:sz w:val="22"/>
          <w:szCs w:val="22"/>
          <w:lang w:val="en-US" w:eastAsia="zh-CN"/>
        </w:rPr>
        <w:t xml:space="preserve">first version of the IAB specification texts were agreed in RAN1 #99 meeting. </w:t>
      </w:r>
    </w:p>
    <w:p w14:paraId="14A06D52" w14:textId="77777777" w:rsidR="006B3689" w:rsidRPr="00F270F3" w:rsidRDefault="006B3689" w:rsidP="006B3689">
      <w:pPr>
        <w:rPr>
          <w:i/>
          <w:color w:val="1F497D" w:themeColor="text2"/>
        </w:rPr>
      </w:pPr>
      <w:r w:rsidRPr="00F270F3">
        <w:rPr>
          <w:i/>
          <w:color w:val="1F497D" w:themeColor="text2"/>
          <w:highlight w:val="green"/>
        </w:rPr>
        <w:t>Agreements</w:t>
      </w:r>
      <w:r w:rsidRPr="00F270F3">
        <w:rPr>
          <w:i/>
          <w:color w:val="1F497D" w:themeColor="text2"/>
        </w:rPr>
        <w:t>:</w:t>
      </w:r>
    </w:p>
    <w:p w14:paraId="698EADA4" w14:textId="77777777" w:rsidR="006B3689" w:rsidRPr="00F270F3" w:rsidRDefault="006B3689" w:rsidP="006B3689">
      <w:pPr>
        <w:rPr>
          <w:i/>
          <w:color w:val="1F497D" w:themeColor="text2"/>
        </w:rPr>
      </w:pPr>
      <w:r w:rsidRPr="00F270F3">
        <w:rPr>
          <w:i/>
          <w:color w:val="1F497D" w:themeColor="text2"/>
        </w:rPr>
        <w:t>To be captured in the specification:</w:t>
      </w:r>
    </w:p>
    <w:p w14:paraId="21A85807" w14:textId="77777777" w:rsidR="006B3689" w:rsidRPr="00F270F3" w:rsidRDefault="006B3689" w:rsidP="006B3689">
      <w:pPr>
        <w:numPr>
          <w:ilvl w:val="0"/>
          <w:numId w:val="26"/>
        </w:numPr>
        <w:spacing w:after="0"/>
        <w:rPr>
          <w:i/>
          <w:color w:val="1F497D" w:themeColor="text2"/>
        </w:rPr>
      </w:pPr>
      <w:r w:rsidRPr="00F270F3">
        <w:rPr>
          <w:i/>
          <w:color w:val="1F497D" w:themeColor="text2"/>
        </w:rPr>
        <w:t xml:space="preserve">The proposal in the paragraph immediately after the “Conclusion from Wednesday offline session” in </w:t>
      </w:r>
      <w:hyperlink r:id="rId14" w:history="1">
        <w:r w:rsidRPr="00F270F3">
          <w:rPr>
            <w:rStyle w:val="Hyperlink"/>
            <w:i/>
            <w:color w:val="1F497D" w:themeColor="text2"/>
          </w:rPr>
          <w:t>R1-1913316</w:t>
        </w:r>
      </w:hyperlink>
      <w:r w:rsidRPr="00F270F3">
        <w:rPr>
          <w:i/>
          <w:color w:val="1F497D" w:themeColor="text2"/>
        </w:rPr>
        <w:t xml:space="preserve"> is agreed</w:t>
      </w:r>
    </w:p>
    <w:p w14:paraId="5245CA27" w14:textId="77777777" w:rsidR="006B3689" w:rsidRPr="00F270F3" w:rsidRDefault="006B3689" w:rsidP="006B3689">
      <w:pPr>
        <w:rPr>
          <w:i/>
          <w:color w:val="1F497D" w:themeColor="text2"/>
        </w:rPr>
      </w:pPr>
    </w:p>
    <w:p w14:paraId="5A690A31" w14:textId="77777777" w:rsidR="006B3689" w:rsidRPr="00F270F3" w:rsidRDefault="006B3689" w:rsidP="006B3689">
      <w:pPr>
        <w:rPr>
          <w:i/>
          <w:color w:val="1F497D" w:themeColor="text2"/>
        </w:rPr>
      </w:pPr>
      <w:r w:rsidRPr="00F270F3">
        <w:rPr>
          <w:i/>
          <w:color w:val="1F497D" w:themeColor="text2"/>
          <w:highlight w:val="green"/>
        </w:rPr>
        <w:t>Agreements</w:t>
      </w:r>
      <w:r w:rsidRPr="00F270F3">
        <w:rPr>
          <w:i/>
          <w:color w:val="1F497D" w:themeColor="text2"/>
        </w:rPr>
        <w:t>:</w:t>
      </w:r>
    </w:p>
    <w:p w14:paraId="0AB8D358" w14:textId="77777777" w:rsidR="006B3689" w:rsidRPr="00F270F3" w:rsidRDefault="006B3689" w:rsidP="006B3689">
      <w:pPr>
        <w:rPr>
          <w:i/>
          <w:color w:val="1F497D" w:themeColor="text2"/>
          <w:lang w:val="en-US" w:eastAsia="zh-CN"/>
        </w:rPr>
      </w:pPr>
      <w:r w:rsidRPr="00F270F3">
        <w:rPr>
          <w:i/>
          <w:color w:val="1F497D" w:themeColor="text2"/>
          <w:lang w:val="en-US" w:eastAsia="zh-CN"/>
        </w:rPr>
        <w:t>Adding in the specification the following:</w:t>
      </w:r>
    </w:p>
    <w:p w14:paraId="6F908CC4" w14:textId="7357D394" w:rsidR="006B3689" w:rsidRPr="00F270F3" w:rsidRDefault="006B3689" w:rsidP="006B3689">
      <w:pPr>
        <w:rPr>
          <w:i/>
          <w:color w:val="1F497D" w:themeColor="text2"/>
          <w:lang w:val="en-US" w:eastAsia="zh-CN"/>
        </w:rPr>
      </w:pPr>
      <w:r w:rsidRPr="00F270F3">
        <w:rPr>
          <w:i/>
          <w:color w:val="1F497D" w:themeColor="text2"/>
          <w:lang w:val="en-US" w:eastAsia="zh-CN"/>
        </w:rPr>
        <w:t>The timing difference may be used by an IAB-node in the determination of its DU transmission timing.</w:t>
      </w:r>
    </w:p>
    <w:p w14:paraId="0B5CD4BF" w14:textId="035A6028" w:rsidR="00F270F3" w:rsidRDefault="00F270F3" w:rsidP="006B3689">
      <w:pPr>
        <w:rPr>
          <w:i/>
          <w:color w:val="000000"/>
          <w:lang w:val="en-US" w:eastAsia="zh-CN"/>
        </w:rPr>
      </w:pPr>
    </w:p>
    <w:p w14:paraId="3E69E1AB" w14:textId="6CCF885E" w:rsidR="00250CFF" w:rsidRDefault="00F270F3" w:rsidP="00DF52E1">
      <w:pPr>
        <w:rPr>
          <w:sz w:val="22"/>
          <w:lang w:val="en-US" w:eastAsia="zh-CN"/>
        </w:rPr>
      </w:pPr>
      <w:r>
        <w:rPr>
          <w:sz w:val="22"/>
          <w:lang w:val="en-US" w:eastAsia="zh-CN"/>
        </w:rPr>
        <w:t>I</w:t>
      </w:r>
      <w:r w:rsidR="00250CFF">
        <w:rPr>
          <w:sz w:val="22"/>
          <w:lang w:val="en-US" w:eastAsia="zh-CN"/>
        </w:rPr>
        <w:t xml:space="preserve">n [2], RAN2 introduced a new MAC-CE to send the </w:t>
      </w:r>
      <w:proofErr w:type="spellStart"/>
      <w:r w:rsidR="00250CFF">
        <w:rPr>
          <w:sz w:val="22"/>
          <w:lang w:val="en-US" w:eastAsia="zh-CN"/>
        </w:rPr>
        <w:t>T_delta</w:t>
      </w:r>
      <w:proofErr w:type="spellEnd"/>
      <w:r w:rsidR="00250CFF">
        <w:rPr>
          <w:sz w:val="22"/>
          <w:lang w:val="en-US" w:eastAsia="zh-CN"/>
        </w:rPr>
        <w:t xml:space="preserve"> update, </w:t>
      </w:r>
      <w:r w:rsidR="000B7838">
        <w:rPr>
          <w:sz w:val="22"/>
          <w:lang w:val="en-US" w:eastAsia="zh-CN"/>
        </w:rPr>
        <w:t>where</w:t>
      </w:r>
      <w:r>
        <w:rPr>
          <w:sz w:val="22"/>
          <w:lang w:val="en-US" w:eastAsia="zh-CN"/>
        </w:rPr>
        <w:t xml:space="preserve"> 11 bits are used to indicate the </w:t>
      </w:r>
      <w:proofErr w:type="spellStart"/>
      <w:r>
        <w:rPr>
          <w:sz w:val="22"/>
          <w:lang w:val="en-US" w:eastAsia="zh-CN"/>
        </w:rPr>
        <w:t>T_delta</w:t>
      </w:r>
      <w:proofErr w:type="spellEnd"/>
      <w:r>
        <w:rPr>
          <w:sz w:val="22"/>
          <w:lang w:val="en-US" w:eastAsia="zh-CN"/>
        </w:rPr>
        <w:t xml:space="preserve"> update and 5 bits are reserved. </w:t>
      </w:r>
    </w:p>
    <w:tbl>
      <w:tblPr>
        <w:tblStyle w:val="TableGrid"/>
        <w:tblW w:w="0" w:type="auto"/>
        <w:tblLook w:val="04A0" w:firstRow="1" w:lastRow="0" w:firstColumn="1" w:lastColumn="0" w:noHBand="0" w:noVBand="1"/>
      </w:tblPr>
      <w:tblGrid>
        <w:gridCol w:w="9629"/>
      </w:tblGrid>
      <w:tr w:rsidR="00250CFF" w14:paraId="4746862A" w14:textId="77777777" w:rsidTr="00250CFF">
        <w:tc>
          <w:tcPr>
            <w:tcW w:w="9629" w:type="dxa"/>
          </w:tcPr>
          <w:p w14:paraId="6D10378B" w14:textId="77777777" w:rsidR="00250CFF" w:rsidRPr="00F270F3" w:rsidRDefault="00250CFF" w:rsidP="00250CFF">
            <w:pPr>
              <w:pStyle w:val="NoSpacing"/>
              <w:rPr>
                <w:color w:val="1F497D" w:themeColor="text2"/>
                <w:sz w:val="36"/>
                <w:szCs w:val="36"/>
                <w:lang w:eastAsia="ko-KR"/>
              </w:rPr>
            </w:pPr>
            <w:r w:rsidRPr="00F270F3">
              <w:rPr>
                <w:color w:val="1F497D" w:themeColor="text2"/>
                <w:sz w:val="36"/>
                <w:szCs w:val="36"/>
                <w:lang w:eastAsia="ko-KR"/>
              </w:rPr>
              <w:t>6.1.3</w:t>
            </w:r>
            <w:r w:rsidRPr="00F270F3">
              <w:rPr>
                <w:color w:val="1F497D" w:themeColor="text2"/>
                <w:sz w:val="36"/>
                <w:szCs w:val="36"/>
                <w:lang w:eastAsia="ko-KR"/>
              </w:rPr>
              <w:tab/>
              <w:t>MAC Control Elements (CEs)</w:t>
            </w:r>
          </w:p>
          <w:p w14:paraId="222FBEC4" w14:textId="77777777" w:rsidR="00250CFF" w:rsidRPr="00F270F3" w:rsidRDefault="00250CFF" w:rsidP="00250CFF">
            <w:pPr>
              <w:rPr>
                <w:b/>
                <w:bCs/>
                <w:color w:val="1F497D" w:themeColor="text2"/>
                <w:lang w:eastAsia="zh-CN"/>
              </w:rPr>
            </w:pPr>
            <w:r w:rsidRPr="00F270F3">
              <w:rPr>
                <w:b/>
                <w:bCs/>
                <w:color w:val="1F497D" w:themeColor="text2"/>
                <w:highlight w:val="yellow"/>
                <w:lang w:eastAsia="zh-CN"/>
              </w:rPr>
              <w:t>Skip&gt;&gt;&gt;&gt;</w:t>
            </w:r>
          </w:p>
          <w:p w14:paraId="1CB63501" w14:textId="77777777" w:rsidR="00250CFF" w:rsidRPr="00F270F3" w:rsidRDefault="00250CFF" w:rsidP="00250CFF">
            <w:pPr>
              <w:pStyle w:val="NoSpacing"/>
              <w:rPr>
                <w:color w:val="1F497D" w:themeColor="text2"/>
                <w:sz w:val="24"/>
                <w:szCs w:val="24"/>
              </w:rPr>
            </w:pPr>
            <w:bookmarkStart w:id="2" w:name="_Toc20428337"/>
            <w:r w:rsidRPr="00F270F3">
              <w:rPr>
                <w:color w:val="1F497D" w:themeColor="text2"/>
                <w:sz w:val="24"/>
                <w:szCs w:val="24"/>
              </w:rPr>
              <w:t>6.1.3.</w:t>
            </w:r>
            <w:r w:rsidRPr="00F270F3">
              <w:rPr>
                <w:color w:val="1F497D" w:themeColor="text2"/>
                <w:sz w:val="24"/>
                <w:szCs w:val="24"/>
                <w:lang w:val="en-US" w:eastAsia="zh-CN"/>
              </w:rPr>
              <w:t>x</w:t>
            </w:r>
            <w:r w:rsidRPr="00F270F3">
              <w:rPr>
                <w:color w:val="1F497D" w:themeColor="text2"/>
                <w:sz w:val="24"/>
                <w:szCs w:val="24"/>
              </w:rPr>
              <w:tab/>
              <w:t xml:space="preserve">Timing </w:t>
            </w:r>
            <w:r w:rsidRPr="00F270F3">
              <w:rPr>
                <w:color w:val="1F497D" w:themeColor="text2"/>
                <w:sz w:val="24"/>
                <w:szCs w:val="24"/>
                <w:lang w:val="en-US" w:eastAsia="zh-CN"/>
              </w:rPr>
              <w:t>Delta</w:t>
            </w:r>
            <w:r w:rsidRPr="00F270F3">
              <w:rPr>
                <w:color w:val="1F497D" w:themeColor="text2"/>
                <w:sz w:val="24"/>
                <w:szCs w:val="24"/>
              </w:rPr>
              <w:t xml:space="preserve"> MAC CE</w:t>
            </w:r>
            <w:bookmarkEnd w:id="2"/>
          </w:p>
          <w:p w14:paraId="151C2C00" w14:textId="77777777" w:rsidR="00250CFF" w:rsidRPr="00F270F3" w:rsidRDefault="00250CFF" w:rsidP="00250CFF">
            <w:pPr>
              <w:pStyle w:val="NoSpacing"/>
              <w:rPr>
                <w:color w:val="1F497D" w:themeColor="text2"/>
                <w:sz w:val="24"/>
                <w:szCs w:val="24"/>
              </w:rPr>
            </w:pPr>
          </w:p>
          <w:p w14:paraId="74D0BE29" w14:textId="77777777" w:rsidR="00250CFF" w:rsidRPr="00F270F3" w:rsidRDefault="00250CFF" w:rsidP="00250CFF">
            <w:pPr>
              <w:rPr>
                <w:color w:val="1F497D" w:themeColor="text2"/>
              </w:rPr>
            </w:pPr>
            <w:r w:rsidRPr="00F270F3">
              <w:rPr>
                <w:color w:val="1F497D" w:themeColor="text2"/>
              </w:rPr>
              <w:t xml:space="preserve">The Timing </w:t>
            </w:r>
            <w:r w:rsidRPr="00F270F3">
              <w:rPr>
                <w:color w:val="1F497D" w:themeColor="text2"/>
                <w:lang w:val="en-US" w:eastAsia="zh-CN"/>
              </w:rPr>
              <w:t>Delta</w:t>
            </w:r>
            <w:r w:rsidRPr="00F270F3">
              <w:rPr>
                <w:color w:val="1F497D" w:themeColor="text2"/>
              </w:rPr>
              <w:t xml:space="preserve"> MAC </w:t>
            </w:r>
            <w:r w:rsidRPr="00F270F3">
              <w:rPr>
                <w:color w:val="1F497D" w:themeColor="text2"/>
                <w:lang w:eastAsia="ko-KR"/>
              </w:rPr>
              <w:t>CE</w:t>
            </w:r>
            <w:r w:rsidRPr="00F270F3">
              <w:rPr>
                <w:color w:val="1F497D" w:themeColor="text2"/>
              </w:rPr>
              <w:t xml:space="preserve"> is identified by MAC </w:t>
            </w:r>
            <w:proofErr w:type="spellStart"/>
            <w:r w:rsidRPr="00F270F3">
              <w:rPr>
                <w:color w:val="1F497D" w:themeColor="text2"/>
              </w:rPr>
              <w:t>subheader</w:t>
            </w:r>
            <w:proofErr w:type="spellEnd"/>
            <w:r w:rsidRPr="00F270F3">
              <w:rPr>
                <w:color w:val="1F497D" w:themeColor="text2"/>
              </w:rPr>
              <w:t xml:space="preserve"> with LCID as specified in </w:t>
            </w:r>
            <w:r w:rsidRPr="00F270F3">
              <w:rPr>
                <w:color w:val="1F497D" w:themeColor="text2"/>
                <w:lang w:eastAsia="ko-KR"/>
              </w:rPr>
              <w:t>T</w:t>
            </w:r>
            <w:r w:rsidRPr="00F270F3">
              <w:rPr>
                <w:color w:val="1F497D" w:themeColor="text2"/>
              </w:rPr>
              <w:t>able 6.2.1-1.</w:t>
            </w:r>
          </w:p>
          <w:p w14:paraId="071C13A6" w14:textId="77777777" w:rsidR="00250CFF" w:rsidRPr="00F270F3" w:rsidRDefault="00250CFF" w:rsidP="00250CFF">
            <w:pPr>
              <w:rPr>
                <w:color w:val="1F497D" w:themeColor="text2"/>
                <w:lang w:val="en-US" w:eastAsia="zh-CN"/>
              </w:rPr>
            </w:pPr>
            <w:r w:rsidRPr="00F270F3">
              <w:rPr>
                <w:color w:val="1F497D" w:themeColor="text2"/>
              </w:rPr>
              <w:t xml:space="preserve">It has a fixed size and consists of </w:t>
            </w:r>
            <w:r w:rsidRPr="00F270F3">
              <w:rPr>
                <w:color w:val="1F497D" w:themeColor="text2"/>
                <w:lang w:val="en-US" w:eastAsia="zh-CN"/>
              </w:rPr>
              <w:t>two</w:t>
            </w:r>
            <w:r w:rsidRPr="00F270F3">
              <w:rPr>
                <w:color w:val="1F497D" w:themeColor="text2"/>
              </w:rPr>
              <w:t xml:space="preserve"> octet</w:t>
            </w:r>
            <w:r w:rsidRPr="00F270F3">
              <w:rPr>
                <w:color w:val="1F497D" w:themeColor="text2"/>
                <w:lang w:val="en-US" w:eastAsia="zh-CN"/>
              </w:rPr>
              <w:t>s</w:t>
            </w:r>
            <w:r w:rsidRPr="00F270F3">
              <w:rPr>
                <w:color w:val="1F497D" w:themeColor="text2"/>
              </w:rPr>
              <w:t xml:space="preserve"> defined as follows (</w:t>
            </w:r>
            <w:r w:rsidRPr="00F270F3">
              <w:rPr>
                <w:color w:val="1F497D" w:themeColor="text2"/>
                <w:lang w:eastAsia="ko-KR"/>
              </w:rPr>
              <w:t>F</w:t>
            </w:r>
            <w:r w:rsidRPr="00F270F3">
              <w:rPr>
                <w:color w:val="1F497D" w:themeColor="text2"/>
              </w:rPr>
              <w:t>igure 6.1.3.</w:t>
            </w:r>
            <w:r w:rsidRPr="00F270F3">
              <w:rPr>
                <w:color w:val="1F497D" w:themeColor="text2"/>
                <w:lang w:val="en-US" w:eastAsia="zh-CN"/>
              </w:rPr>
              <w:t>x</w:t>
            </w:r>
            <w:r w:rsidRPr="00F270F3">
              <w:rPr>
                <w:color w:val="1F497D" w:themeColor="text2"/>
              </w:rPr>
              <w:t>-1):</w:t>
            </w:r>
          </w:p>
          <w:p w14:paraId="5B2A7862" w14:textId="77777777" w:rsidR="00250CFF" w:rsidRPr="00F270F3" w:rsidRDefault="00250CFF" w:rsidP="00250CFF">
            <w:pPr>
              <w:pStyle w:val="B1"/>
              <w:rPr>
                <w:color w:val="1F497D" w:themeColor="text2"/>
                <w:lang w:eastAsia="ko-KR"/>
              </w:rPr>
            </w:pPr>
            <w:r w:rsidRPr="00F270F3">
              <w:rPr>
                <w:color w:val="1F497D" w:themeColor="text2"/>
                <w:lang w:val="en-US" w:eastAsia="zh-CN"/>
              </w:rPr>
              <w:t>-     R: Reserved bit, set to 0;</w:t>
            </w:r>
          </w:p>
          <w:p w14:paraId="07592078" w14:textId="77777777" w:rsidR="00250CFF" w:rsidRPr="00F270F3" w:rsidRDefault="00250CFF" w:rsidP="00250CFF">
            <w:pPr>
              <w:pStyle w:val="B1"/>
              <w:rPr>
                <w:color w:val="1F497D" w:themeColor="text2"/>
                <w:lang w:val="en-US" w:eastAsia="zh-CN"/>
              </w:rPr>
            </w:pPr>
            <w:r w:rsidRPr="00F270F3">
              <w:rPr>
                <w:color w:val="1F497D" w:themeColor="text2"/>
                <w:lang w:eastAsia="ko-KR"/>
              </w:rPr>
              <w:t>-</w:t>
            </w:r>
            <w:r w:rsidRPr="00F270F3">
              <w:rPr>
                <w:color w:val="1F497D" w:themeColor="text2"/>
                <w:lang w:eastAsia="ko-KR"/>
              </w:rPr>
              <w:tab/>
            </w:r>
            <w:proofErr w:type="spellStart"/>
            <w:r w:rsidRPr="00F270F3">
              <w:rPr>
                <w:color w:val="1F497D" w:themeColor="text2"/>
                <w:lang w:val="en-US" w:eastAsia="zh-CN"/>
              </w:rPr>
              <w:t>T_delta</w:t>
            </w:r>
            <w:proofErr w:type="spellEnd"/>
            <w:r w:rsidRPr="00F270F3">
              <w:rPr>
                <w:color w:val="1F497D" w:themeColor="text2"/>
                <w:lang w:eastAsia="ko-KR"/>
              </w:rPr>
              <w:t xml:space="preserve">: This field indicates the </w:t>
            </w:r>
            <w:r w:rsidRPr="00F270F3">
              <w:rPr>
                <w:color w:val="1F497D" w:themeColor="text2"/>
                <w:lang w:val="en-US" w:eastAsia="zh-CN"/>
              </w:rPr>
              <w:t xml:space="preserve">index value </w:t>
            </w:r>
            <w:r w:rsidRPr="00F270F3">
              <w:rPr>
                <w:color w:val="1F497D" w:themeColor="text2"/>
                <w:lang w:eastAsia="ko-KR"/>
              </w:rPr>
              <w:t>T</w:t>
            </w:r>
            <w:r w:rsidRPr="00F270F3">
              <w:rPr>
                <w:color w:val="1F497D" w:themeColor="text2"/>
                <w:lang w:val="en-US" w:eastAsia="zh-CN"/>
              </w:rPr>
              <w:t>delta (</w:t>
            </w:r>
            <w:r w:rsidRPr="00F270F3">
              <w:rPr>
                <w:color w:val="1F497D" w:themeColor="text2"/>
                <w:lang w:eastAsia="ko-KR"/>
              </w:rPr>
              <w:t xml:space="preserve">0, 1, 2… </w:t>
            </w:r>
            <w:r w:rsidRPr="00F270F3">
              <w:rPr>
                <w:color w:val="1F497D" w:themeColor="text2"/>
                <w:lang w:val="en-US" w:eastAsia="zh-CN"/>
              </w:rPr>
              <w:t xml:space="preserve">1199) used to control the amount of timing delta adjustment that MAC entity </w:t>
            </w:r>
            <w:proofErr w:type="gramStart"/>
            <w:r w:rsidRPr="00F270F3">
              <w:rPr>
                <w:color w:val="1F497D" w:themeColor="text2"/>
                <w:lang w:val="en-US" w:eastAsia="zh-CN"/>
              </w:rPr>
              <w:t>has to</w:t>
            </w:r>
            <w:proofErr w:type="gramEnd"/>
            <w:r w:rsidRPr="00F270F3">
              <w:rPr>
                <w:color w:val="1F497D" w:themeColor="text2"/>
                <w:lang w:val="en-US" w:eastAsia="zh-CN"/>
              </w:rPr>
              <w:t xml:space="preserve"> indicate (as specified in TS 38.xxx). The length of the field is 11 bits.</w:t>
            </w:r>
          </w:p>
          <w:p w14:paraId="013F5F68" w14:textId="77777777" w:rsidR="00250CFF" w:rsidRPr="00F270F3" w:rsidRDefault="00250CFF" w:rsidP="00250CFF">
            <w:pPr>
              <w:pStyle w:val="B1"/>
              <w:jc w:val="center"/>
              <w:rPr>
                <w:color w:val="1F497D" w:themeColor="text2"/>
                <w:lang w:eastAsia="ko-KR"/>
              </w:rPr>
            </w:pPr>
            <w:r w:rsidRPr="00F270F3">
              <w:rPr>
                <w:color w:val="1F497D" w:themeColor="text2"/>
              </w:rPr>
              <w:object w:dxaOrig="7662" w:dyaOrig="2028" w14:anchorId="5E07D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79.5pt;mso-wrap-style:square;mso-position-horizontal-relative:page;mso-position-vertical-relative:page" o:ole="">
                  <v:imagedata r:id="rId15" o:title=""/>
                </v:shape>
                <o:OLEObject Type="Embed" ProgID="Visio.Drawing.15" ShapeID="_x0000_i1025" DrawAspect="Content" ObjectID="_1643215327" r:id="rId16"/>
              </w:object>
            </w:r>
          </w:p>
          <w:p w14:paraId="773BDB04" w14:textId="77777777" w:rsidR="00250CFF" w:rsidRPr="00F270F3" w:rsidRDefault="00250CFF" w:rsidP="00250CFF">
            <w:pPr>
              <w:pStyle w:val="TF"/>
              <w:rPr>
                <w:rFonts w:ascii="Times New Roman" w:hAnsi="Times New Roman"/>
                <w:color w:val="1F497D" w:themeColor="text2"/>
                <w:lang w:eastAsia="ko-KR"/>
              </w:rPr>
            </w:pPr>
            <w:r w:rsidRPr="00F270F3">
              <w:rPr>
                <w:rFonts w:ascii="Times New Roman" w:hAnsi="Times New Roman"/>
                <w:color w:val="1F497D" w:themeColor="text2"/>
                <w:lang w:eastAsia="ko-KR"/>
              </w:rPr>
              <w:t>Figure 6.1.3.</w:t>
            </w:r>
            <w:r w:rsidRPr="00F270F3">
              <w:rPr>
                <w:rFonts w:ascii="Times New Roman" w:hAnsi="Times New Roman"/>
                <w:color w:val="1F497D" w:themeColor="text2"/>
                <w:lang w:val="en-US" w:eastAsia="zh-CN"/>
              </w:rPr>
              <w:t>x</w:t>
            </w:r>
            <w:r w:rsidRPr="00F270F3">
              <w:rPr>
                <w:rFonts w:ascii="Times New Roman" w:hAnsi="Times New Roman"/>
                <w:color w:val="1F497D" w:themeColor="text2"/>
                <w:lang w:eastAsia="ko-KR"/>
              </w:rPr>
              <w:t xml:space="preserve">-1: Timing </w:t>
            </w:r>
            <w:r w:rsidRPr="00F270F3">
              <w:rPr>
                <w:rFonts w:ascii="Times New Roman" w:hAnsi="Times New Roman"/>
                <w:color w:val="1F497D" w:themeColor="text2"/>
                <w:lang w:val="en-US" w:eastAsia="zh-CN"/>
              </w:rPr>
              <w:t>Delta</w:t>
            </w:r>
            <w:r w:rsidRPr="00F270F3">
              <w:rPr>
                <w:rFonts w:ascii="Times New Roman" w:hAnsi="Times New Roman"/>
                <w:color w:val="1F497D" w:themeColor="text2"/>
                <w:lang w:eastAsia="ko-KR"/>
              </w:rPr>
              <w:t xml:space="preserve"> MAC CE</w:t>
            </w:r>
          </w:p>
          <w:p w14:paraId="4E4E182C" w14:textId="77777777" w:rsidR="00250CFF" w:rsidRPr="00F270F3" w:rsidRDefault="00250CFF" w:rsidP="00250CFF">
            <w:pPr>
              <w:pStyle w:val="TF"/>
              <w:jc w:val="both"/>
              <w:rPr>
                <w:rFonts w:ascii="Times New Roman" w:hAnsi="Times New Roman"/>
                <w:b w:val="0"/>
                <w:bCs/>
                <w:color w:val="1F497D" w:themeColor="text2"/>
                <w:lang w:val="en-US" w:eastAsia="zh-CN"/>
              </w:rPr>
            </w:pPr>
            <w:r w:rsidRPr="00F270F3">
              <w:rPr>
                <w:rFonts w:ascii="Times New Roman" w:hAnsi="Times New Roman"/>
                <w:b w:val="0"/>
                <w:bCs/>
                <w:color w:val="1F497D" w:themeColor="text2"/>
                <w:lang w:val="en-US" w:eastAsia="zh-CN"/>
              </w:rPr>
              <w:t xml:space="preserve">Editor’s notes: It is FFS whether the SCS should be indicated in the Timing Delta MAC CE. </w:t>
            </w:r>
            <w:r w:rsidRPr="00F270F3">
              <w:rPr>
                <w:rFonts w:ascii="Times New Roman" w:hAnsi="Times New Roman"/>
                <w:b w:val="0"/>
                <w:bCs/>
                <w:color w:val="1F497D" w:themeColor="text2"/>
                <w:lang w:val="en-US"/>
              </w:rPr>
              <w:t xml:space="preserve">RAN2 needs to confirm </w:t>
            </w:r>
            <w:r w:rsidRPr="00F270F3">
              <w:rPr>
                <w:rFonts w:ascii="Times New Roman" w:hAnsi="Times New Roman"/>
                <w:b w:val="0"/>
                <w:bCs/>
                <w:color w:val="1F497D" w:themeColor="text2"/>
                <w:lang w:val="en-US" w:eastAsia="zh-CN"/>
              </w:rPr>
              <w:t>with RAN1</w:t>
            </w:r>
            <w:r w:rsidRPr="00F270F3">
              <w:rPr>
                <w:rFonts w:ascii="Times New Roman" w:hAnsi="Times New Roman"/>
                <w:b w:val="0"/>
                <w:bCs/>
                <w:color w:val="1F497D" w:themeColor="text2"/>
                <w:lang w:val="en-US"/>
              </w:rPr>
              <w:t>.</w:t>
            </w:r>
          </w:p>
          <w:p w14:paraId="0A5DB071" w14:textId="767A921A" w:rsidR="00250CFF" w:rsidRPr="00250CFF" w:rsidRDefault="00250CFF" w:rsidP="00250CFF">
            <w:pPr>
              <w:rPr>
                <w:b/>
                <w:bCs/>
                <w:lang w:eastAsia="zh-CN"/>
              </w:rPr>
            </w:pPr>
            <w:r w:rsidRPr="00F270F3">
              <w:rPr>
                <w:b/>
                <w:bCs/>
                <w:color w:val="1F497D" w:themeColor="text2"/>
                <w:highlight w:val="yellow"/>
                <w:lang w:eastAsia="zh-CN"/>
              </w:rPr>
              <w:t>Skip&gt;&gt;&gt;&gt;</w:t>
            </w:r>
          </w:p>
        </w:tc>
      </w:tr>
    </w:tbl>
    <w:p w14:paraId="6D0FBA18" w14:textId="77777777" w:rsidR="00250CFF" w:rsidRDefault="00250CFF" w:rsidP="00250CFF">
      <w:pPr>
        <w:pStyle w:val="NoSpacing"/>
        <w:rPr>
          <w:sz w:val="36"/>
          <w:szCs w:val="36"/>
          <w:lang w:eastAsia="ko-KR"/>
        </w:rPr>
      </w:pPr>
    </w:p>
    <w:p w14:paraId="18D39E3E" w14:textId="77777777" w:rsidR="00250CFF" w:rsidRDefault="00250CFF" w:rsidP="00DF52E1">
      <w:pPr>
        <w:rPr>
          <w:sz w:val="22"/>
          <w:lang w:val="en-US" w:eastAsia="zh-CN"/>
        </w:rPr>
      </w:pPr>
    </w:p>
    <w:p w14:paraId="367AAE68" w14:textId="77777777" w:rsidR="00250CFF" w:rsidRDefault="00250CFF" w:rsidP="00DF52E1">
      <w:pPr>
        <w:rPr>
          <w:sz w:val="22"/>
          <w:lang w:val="en-US" w:eastAsia="zh-CN"/>
        </w:rPr>
      </w:pPr>
    </w:p>
    <w:p w14:paraId="001E3751" w14:textId="35455E2B" w:rsidR="006B3689" w:rsidRDefault="006B3689" w:rsidP="00DF52E1">
      <w:pPr>
        <w:rPr>
          <w:sz w:val="22"/>
          <w:lang w:val="en-US" w:eastAsia="zh-CN"/>
        </w:rPr>
      </w:pPr>
      <w:r w:rsidRPr="006B3689">
        <w:rPr>
          <w:sz w:val="22"/>
          <w:lang w:val="en-US" w:eastAsia="zh-CN"/>
        </w:rPr>
        <w:t>Even though there ha</w:t>
      </w:r>
      <w:r w:rsidR="0010506E">
        <w:rPr>
          <w:sz w:val="22"/>
          <w:lang w:val="en-US" w:eastAsia="zh-CN"/>
        </w:rPr>
        <w:t>ve</w:t>
      </w:r>
      <w:r w:rsidRPr="006B3689">
        <w:rPr>
          <w:sz w:val="22"/>
          <w:lang w:val="en-US" w:eastAsia="zh-CN"/>
        </w:rPr>
        <w:t xml:space="preserve"> been many discussions on the topic, </w:t>
      </w:r>
      <w:r w:rsidR="00F270F3">
        <w:rPr>
          <w:sz w:val="22"/>
          <w:lang w:val="en-US" w:eastAsia="zh-CN"/>
        </w:rPr>
        <w:t>further agreements are</w:t>
      </w:r>
      <w:r w:rsidRPr="006B3689">
        <w:rPr>
          <w:sz w:val="22"/>
          <w:lang w:val="en-US" w:eastAsia="zh-CN"/>
        </w:rPr>
        <w:t xml:space="preserve"> still needed to clarify the specification text to reflect the agreements. </w:t>
      </w:r>
    </w:p>
    <w:p w14:paraId="25BFD6BF" w14:textId="77777777" w:rsidR="00F270F3" w:rsidRPr="006B3689" w:rsidRDefault="00F270F3" w:rsidP="00DF52E1">
      <w:pPr>
        <w:rPr>
          <w:sz w:val="22"/>
          <w:lang w:val="en-US" w:eastAsia="zh-CN"/>
        </w:rPr>
      </w:pPr>
    </w:p>
    <w:p w14:paraId="62A2A9B3" w14:textId="27D66B73" w:rsidR="00D8094C" w:rsidRPr="00D8094C" w:rsidRDefault="00DF52E1" w:rsidP="00D8094C">
      <w:pPr>
        <w:pStyle w:val="Heading3"/>
        <w:rPr>
          <w:lang w:val="en-US" w:eastAsia="zh-CN"/>
        </w:rPr>
      </w:pPr>
      <w:r>
        <w:rPr>
          <w:lang w:val="en-US" w:eastAsia="zh-CN"/>
        </w:rPr>
        <w:t>2.2</w:t>
      </w:r>
      <w:r>
        <w:rPr>
          <w:lang w:val="en-US" w:eastAsia="zh-CN"/>
        </w:rPr>
        <w:tab/>
      </w:r>
      <w:r w:rsidR="00B612E9">
        <w:rPr>
          <w:lang w:val="en-US" w:eastAsia="zh-CN"/>
        </w:rPr>
        <w:t>Correction:</w:t>
      </w:r>
      <w:r w:rsidR="00D8094C">
        <w:rPr>
          <w:lang w:val="en-US" w:eastAsia="zh-CN"/>
        </w:rPr>
        <w:t xml:space="preserve"> Use </w:t>
      </w:r>
      <w:r w:rsidR="00B612E9">
        <w:rPr>
          <w:lang w:val="en-US" w:eastAsia="zh-CN"/>
        </w:rPr>
        <w:t xml:space="preserve">of </w:t>
      </w:r>
      <w:proofErr w:type="spellStart"/>
      <w:r w:rsidR="00B612E9">
        <w:rPr>
          <w:lang w:val="en-US" w:eastAsia="zh-CN"/>
        </w:rPr>
        <w:t>T_delta</w:t>
      </w:r>
      <w:proofErr w:type="spellEnd"/>
      <w:r w:rsidR="00B612E9">
        <w:rPr>
          <w:lang w:val="en-US" w:eastAsia="zh-CN"/>
        </w:rPr>
        <w:t xml:space="preserve"> for IAB DU timing alignment. </w:t>
      </w:r>
    </w:p>
    <w:p w14:paraId="566FB91B" w14:textId="57365621" w:rsidR="00F37441" w:rsidRPr="00FA0AA9" w:rsidRDefault="009C72FC" w:rsidP="00F37441">
      <w:pPr>
        <w:spacing w:after="0"/>
        <w:jc w:val="both"/>
        <w:rPr>
          <w:sz w:val="22"/>
          <w:szCs w:val="22"/>
          <w:lang w:val="en-US" w:eastAsia="zh-CN"/>
        </w:rPr>
      </w:pPr>
      <w:r>
        <w:rPr>
          <w:sz w:val="22"/>
          <w:szCs w:val="22"/>
          <w:lang w:val="en-US" w:eastAsia="zh-CN"/>
        </w:rPr>
        <w:t xml:space="preserve">The following text is used to discuss the </w:t>
      </w:r>
      <w:proofErr w:type="spellStart"/>
      <w:r>
        <w:rPr>
          <w:sz w:val="22"/>
          <w:szCs w:val="22"/>
          <w:lang w:val="en-US" w:eastAsia="zh-CN"/>
        </w:rPr>
        <w:t>T_delta</w:t>
      </w:r>
      <w:proofErr w:type="spellEnd"/>
      <w:r>
        <w:rPr>
          <w:sz w:val="22"/>
          <w:szCs w:val="22"/>
          <w:lang w:val="en-US" w:eastAsia="zh-CN"/>
        </w:rPr>
        <w:t xml:space="preserve"> in 38.213. </w:t>
      </w:r>
    </w:p>
    <w:p w14:paraId="3EDA43B3" w14:textId="6768DE5E" w:rsidR="00B612E9" w:rsidRPr="00FA0AA9" w:rsidRDefault="00D903C1" w:rsidP="00B612E9">
      <w:pPr>
        <w:spacing w:before="180"/>
        <w:jc w:val="both"/>
        <w:rPr>
          <w:sz w:val="22"/>
          <w:szCs w:val="22"/>
          <w:lang w:eastAsia="en-GB"/>
        </w:rPr>
      </w:pPr>
      <w:r w:rsidRPr="00FA0AA9">
        <w:rPr>
          <w:color w:val="1F497D" w:themeColor="text2"/>
          <w:sz w:val="22"/>
          <w:szCs w:val="22"/>
          <w:lang w:eastAsia="zh-CN"/>
        </w:rPr>
        <w:t>“</w:t>
      </w:r>
      <w:r w:rsidR="00B612E9" w:rsidRPr="009C72FC">
        <w:rPr>
          <w:color w:val="1F497D" w:themeColor="text2"/>
          <w:sz w:val="22"/>
          <w:szCs w:val="22"/>
          <w:lang w:eastAsia="zh-CN"/>
        </w:rPr>
        <w:t>If an IAB-node</w:t>
      </w:r>
      <w:r w:rsidR="00B612E9" w:rsidRPr="009C72FC">
        <w:rPr>
          <w:rFonts w:eastAsia="DengXian"/>
          <w:color w:val="1F497D" w:themeColor="text2"/>
          <w:sz w:val="22"/>
          <w:szCs w:val="22"/>
          <w:lang w:eastAsia="zh-CN"/>
        </w:rPr>
        <w:t xml:space="preserve"> is provided a value</w:t>
      </w:r>
      <w:r w:rsidR="00B612E9" w:rsidRPr="009C72FC" w:rsidDel="005F1798">
        <w:rPr>
          <w:color w:val="1F497D" w:themeColor="text2"/>
          <w:sz w:val="22"/>
          <w:szCs w:val="22"/>
          <w:lang w:eastAsia="zh-CN"/>
        </w:rPr>
        <w:t xml:space="preserve"> </w:t>
      </w:r>
      <m:oMath>
        <m:sSub>
          <m:sSubPr>
            <m:ctrlPr>
              <w:rPr>
                <w:rFonts w:ascii="Cambria Math" w:eastAsia="DengXian" w:hAnsi="Cambria Math"/>
                <w:color w:val="1F497D" w:themeColor="text2"/>
                <w:sz w:val="22"/>
                <w:szCs w:val="22"/>
                <w:lang w:eastAsia="en-GB"/>
              </w:rPr>
            </m:ctrlPr>
          </m:sSubPr>
          <m:e>
            <m:r>
              <m:rPr>
                <m:sty m:val="p"/>
              </m:rPr>
              <w:rPr>
                <w:rFonts w:ascii="Cambria Math" w:eastAsia="DengXian" w:hAnsi="Cambria Math"/>
                <w:color w:val="1F497D" w:themeColor="text2"/>
                <w:sz w:val="22"/>
                <w:szCs w:val="22"/>
                <w:lang w:eastAsia="en-GB"/>
              </w:rPr>
              <m:t>T</m:t>
            </m:r>
          </m:e>
          <m:sub>
            <m:r>
              <m:rPr>
                <m:nor/>
              </m:rPr>
              <w:rPr>
                <w:rFonts w:eastAsia="DengXian"/>
                <w:color w:val="1F497D" w:themeColor="text2"/>
                <w:sz w:val="22"/>
                <w:szCs w:val="22"/>
                <w:lang w:eastAsia="en-GB"/>
              </w:rPr>
              <m:t>delta</m:t>
            </m:r>
          </m:sub>
        </m:sSub>
      </m:oMath>
      <w:r w:rsidR="00B612E9" w:rsidRPr="009C72FC">
        <w:rPr>
          <w:color w:val="1F497D" w:themeColor="text2"/>
          <w:sz w:val="22"/>
          <w:szCs w:val="22"/>
          <w:lang w:eastAsia="en-GB"/>
        </w:rPr>
        <w:t xml:space="preserve"> from a serving cell, the IAB-node</w:t>
      </w:r>
      <w:r w:rsidR="00B612E9" w:rsidRPr="009C72FC" w:rsidDel="005F1798">
        <w:rPr>
          <w:color w:val="1F497D" w:themeColor="text2"/>
          <w:sz w:val="22"/>
          <w:szCs w:val="22"/>
          <w:lang w:eastAsia="zh-CN"/>
        </w:rPr>
        <w:t xml:space="preserve"> </w:t>
      </w:r>
      <w:r w:rsidR="00B612E9" w:rsidRPr="009C72FC">
        <w:rPr>
          <w:color w:val="1F497D" w:themeColor="text2"/>
          <w:sz w:val="22"/>
          <w:szCs w:val="22"/>
          <w:lang w:eastAsia="zh-CN"/>
        </w:rPr>
        <w:t xml:space="preserve">may assume that </w:t>
      </w:r>
      <m:oMath>
        <m:d>
          <m:dPr>
            <m:ctrlPr>
              <w:rPr>
                <w:rFonts w:ascii="Cambria Math" w:eastAsia="Times New Roman" w:hAnsi="Cambria Math"/>
                <w:color w:val="1F497D" w:themeColor="text2"/>
                <w:sz w:val="22"/>
                <w:szCs w:val="22"/>
                <w:lang w:eastAsia="en-GB"/>
              </w:rPr>
            </m:ctrlPr>
          </m:dPr>
          <m:e>
            <m:sSub>
              <m:sSubPr>
                <m:ctrlPr>
                  <w:rPr>
                    <w:rFonts w:ascii="Cambria Math" w:eastAsia="DengXian" w:hAnsi="Cambria Math"/>
                    <w:color w:val="1F497D" w:themeColor="text2"/>
                    <w:sz w:val="22"/>
                    <w:szCs w:val="22"/>
                    <w:lang w:eastAsia="en-GB"/>
                  </w:rPr>
                </m:ctrlPr>
              </m:sSubPr>
              <m:e>
                <m:r>
                  <m:rPr>
                    <m:sty m:val="p"/>
                  </m:rPr>
                  <w:rPr>
                    <w:rFonts w:ascii="Cambria Math" w:eastAsia="DengXian" w:hAnsi="Cambria Math"/>
                    <w:color w:val="1F497D" w:themeColor="text2"/>
                    <w:sz w:val="22"/>
                    <w:szCs w:val="22"/>
                    <w:lang w:eastAsia="en-GB"/>
                  </w:rPr>
                  <m:t>N</m:t>
                </m:r>
              </m:e>
              <m:sub>
                <m:r>
                  <m:rPr>
                    <m:nor/>
                  </m:rPr>
                  <w:rPr>
                    <w:rFonts w:eastAsia="DengXian"/>
                    <w:color w:val="1F497D" w:themeColor="text2"/>
                    <w:sz w:val="22"/>
                    <w:szCs w:val="22"/>
                    <w:lang w:eastAsia="en-GB"/>
                  </w:rPr>
                  <m:t>TA</m:t>
                </m:r>
              </m:sub>
            </m:sSub>
            <m:r>
              <m:rPr>
                <m:sty m:val="p"/>
              </m:rPr>
              <w:rPr>
                <w:rFonts w:ascii="Cambria Math" w:eastAsia="Times New Roman" w:hAnsi="Cambria Math"/>
                <w:color w:val="1F497D" w:themeColor="text2"/>
                <w:sz w:val="22"/>
                <w:szCs w:val="22"/>
                <w:lang w:eastAsia="en-GB"/>
              </w:rPr>
              <m:t>+</m:t>
            </m:r>
            <m:sSub>
              <m:sSubPr>
                <m:ctrlPr>
                  <w:rPr>
                    <w:rFonts w:ascii="Cambria Math" w:eastAsia="DengXian" w:hAnsi="Cambria Math"/>
                    <w:color w:val="1F497D" w:themeColor="text2"/>
                    <w:sz w:val="22"/>
                    <w:szCs w:val="22"/>
                    <w:lang w:eastAsia="en-GB"/>
                  </w:rPr>
                </m:ctrlPr>
              </m:sSubPr>
              <m:e>
                <m:r>
                  <m:rPr>
                    <m:sty m:val="p"/>
                  </m:rPr>
                  <w:rPr>
                    <w:rFonts w:ascii="Cambria Math" w:eastAsia="DengXian" w:hAnsi="Cambria Math"/>
                    <w:color w:val="1F497D" w:themeColor="text2"/>
                    <w:sz w:val="22"/>
                    <w:szCs w:val="22"/>
                    <w:lang w:eastAsia="en-GB"/>
                  </w:rPr>
                  <m:t>N</m:t>
                </m:r>
              </m:e>
              <m:sub>
                <m:r>
                  <m:rPr>
                    <m:nor/>
                  </m:rPr>
                  <w:rPr>
                    <w:rFonts w:eastAsia="DengXian"/>
                    <w:color w:val="1F497D" w:themeColor="text2"/>
                    <w:sz w:val="22"/>
                    <w:szCs w:val="22"/>
                    <w:lang w:eastAsia="en-GB"/>
                  </w:rPr>
                  <m:t>TA,offset</m:t>
                </m:r>
              </m:sub>
            </m:sSub>
          </m:e>
        </m:d>
        <m:r>
          <m:rPr>
            <m:sty m:val="p"/>
          </m:rPr>
          <w:rPr>
            <w:rFonts w:ascii="Cambria Math" w:eastAsia="Times New Roman" w:hAnsi="Cambria Math"/>
            <w:color w:val="1F497D" w:themeColor="text2"/>
            <w:sz w:val="22"/>
            <w:szCs w:val="22"/>
            <w:lang w:eastAsia="en-GB"/>
          </w:rPr>
          <m:t>⋅</m:t>
        </m:r>
        <m:sSub>
          <m:sSubPr>
            <m:ctrlPr>
              <w:rPr>
                <w:rFonts w:ascii="Cambria Math" w:eastAsia="DengXian" w:hAnsi="Cambria Math"/>
                <w:color w:val="1F497D" w:themeColor="text2"/>
                <w:sz w:val="22"/>
                <w:szCs w:val="22"/>
                <w:lang w:eastAsia="en-GB"/>
              </w:rPr>
            </m:ctrlPr>
          </m:sSubPr>
          <m:e>
            <m:r>
              <m:rPr>
                <m:sty m:val="p"/>
              </m:rPr>
              <w:rPr>
                <w:rFonts w:ascii="Cambria Math" w:eastAsia="DengXian" w:hAnsi="Cambria Math"/>
                <w:color w:val="1F497D" w:themeColor="text2"/>
                <w:sz w:val="22"/>
                <w:szCs w:val="22"/>
                <w:lang w:eastAsia="en-GB"/>
              </w:rPr>
              <m:t>T</m:t>
            </m:r>
          </m:e>
          <m:sub>
            <m:r>
              <m:rPr>
                <m:nor/>
              </m:rPr>
              <w:rPr>
                <w:rFonts w:eastAsia="DengXian"/>
                <w:color w:val="1F497D" w:themeColor="text2"/>
                <w:sz w:val="22"/>
                <w:szCs w:val="22"/>
                <w:lang w:eastAsia="en-GB"/>
              </w:rPr>
              <m:t>c</m:t>
            </m:r>
          </m:sub>
        </m:sSub>
        <m:r>
          <m:rPr>
            <m:sty m:val="p"/>
          </m:rPr>
          <w:rPr>
            <w:rFonts w:ascii="Cambria Math" w:eastAsia="DengXian" w:hAnsi="Cambria Math"/>
            <w:color w:val="1F497D" w:themeColor="text2"/>
            <w:sz w:val="22"/>
            <w:szCs w:val="22"/>
            <w:lang w:eastAsia="en-GB"/>
          </w:rPr>
          <m:t>/2+</m:t>
        </m:r>
        <m:sSub>
          <m:sSubPr>
            <m:ctrlPr>
              <w:rPr>
                <w:rFonts w:ascii="Cambria Math" w:eastAsia="DengXian" w:hAnsi="Cambria Math"/>
                <w:color w:val="1F497D" w:themeColor="text2"/>
                <w:sz w:val="22"/>
                <w:szCs w:val="22"/>
                <w:lang w:eastAsia="en-GB"/>
              </w:rPr>
            </m:ctrlPr>
          </m:sSubPr>
          <m:e>
            <m:r>
              <m:rPr>
                <m:sty m:val="p"/>
              </m:rPr>
              <w:rPr>
                <w:rFonts w:ascii="Cambria Math" w:eastAsia="DengXian" w:hAnsi="Cambria Math"/>
                <w:color w:val="1F497D" w:themeColor="text2"/>
                <w:sz w:val="22"/>
                <w:szCs w:val="22"/>
                <w:lang w:eastAsia="en-GB"/>
              </w:rPr>
              <m:t>T</m:t>
            </m:r>
          </m:e>
          <m:sub>
            <m:r>
              <m:rPr>
                <m:nor/>
              </m:rPr>
              <w:rPr>
                <w:rFonts w:eastAsia="DengXian"/>
                <w:color w:val="1F497D" w:themeColor="text2"/>
                <w:sz w:val="22"/>
                <w:szCs w:val="22"/>
                <w:lang w:eastAsia="en-GB"/>
              </w:rPr>
              <m:t>delta</m:t>
            </m:r>
          </m:sub>
        </m:sSub>
      </m:oMath>
      <w:r w:rsidR="00B612E9" w:rsidRPr="009C72FC">
        <w:rPr>
          <w:color w:val="1F497D" w:themeColor="text2"/>
          <w:sz w:val="22"/>
          <w:szCs w:val="22"/>
          <w:lang w:eastAsia="en-GB"/>
        </w:rPr>
        <w:t xml:space="preserve"> </w:t>
      </w:r>
      <w:r w:rsidR="00B612E9" w:rsidRPr="009C72FC">
        <w:rPr>
          <w:rFonts w:eastAsia="Times New Roman"/>
          <w:iCs/>
          <w:color w:val="1F497D" w:themeColor="text2"/>
          <w:sz w:val="22"/>
          <w:szCs w:val="22"/>
          <w:lang w:val="en-US" w:eastAsia="zh-CN"/>
        </w:rPr>
        <w:t>is a time difference between a DU transmission of a signal from the serving cell and a reception of the signal by the IAB-node MT</w:t>
      </w:r>
      <w:r w:rsidR="00B612E9" w:rsidRPr="009C72FC">
        <w:rPr>
          <w:color w:val="1F497D" w:themeColor="text2"/>
          <w:sz w:val="22"/>
          <w:szCs w:val="22"/>
          <w:lang w:eastAsia="en-GB"/>
        </w:rPr>
        <w:t xml:space="preserve"> when </w:t>
      </w:r>
      <m:oMath>
        <m:d>
          <m:dPr>
            <m:ctrlPr>
              <w:rPr>
                <w:rFonts w:ascii="Cambria Math" w:eastAsia="Times New Roman" w:hAnsi="Cambria Math"/>
                <w:color w:val="1F497D" w:themeColor="text2"/>
                <w:sz w:val="22"/>
                <w:szCs w:val="22"/>
                <w:lang w:eastAsia="en-GB"/>
              </w:rPr>
            </m:ctrlPr>
          </m:dPr>
          <m:e>
            <m:sSub>
              <m:sSubPr>
                <m:ctrlPr>
                  <w:rPr>
                    <w:rFonts w:ascii="Cambria Math" w:eastAsia="DengXian" w:hAnsi="Cambria Math"/>
                    <w:color w:val="1F497D" w:themeColor="text2"/>
                    <w:sz w:val="22"/>
                    <w:szCs w:val="22"/>
                    <w:lang w:eastAsia="en-GB"/>
                  </w:rPr>
                </m:ctrlPr>
              </m:sSubPr>
              <m:e>
                <m:r>
                  <m:rPr>
                    <m:sty m:val="p"/>
                  </m:rPr>
                  <w:rPr>
                    <w:rFonts w:ascii="Cambria Math" w:eastAsia="DengXian" w:hAnsi="Cambria Math"/>
                    <w:color w:val="1F497D" w:themeColor="text2"/>
                    <w:sz w:val="22"/>
                    <w:szCs w:val="22"/>
                    <w:lang w:eastAsia="en-GB"/>
                  </w:rPr>
                  <m:t>N</m:t>
                </m:r>
              </m:e>
              <m:sub>
                <m:r>
                  <m:rPr>
                    <m:nor/>
                  </m:rPr>
                  <w:rPr>
                    <w:rFonts w:eastAsia="DengXian"/>
                    <w:color w:val="1F497D" w:themeColor="text2"/>
                    <w:sz w:val="22"/>
                    <w:szCs w:val="22"/>
                    <w:lang w:eastAsia="en-GB"/>
                  </w:rPr>
                  <m:t>TA</m:t>
                </m:r>
              </m:sub>
            </m:sSub>
            <m:r>
              <m:rPr>
                <m:sty m:val="p"/>
              </m:rPr>
              <w:rPr>
                <w:rFonts w:ascii="Cambria Math" w:eastAsia="Times New Roman" w:hAnsi="Cambria Math"/>
                <w:color w:val="1F497D" w:themeColor="text2"/>
                <w:sz w:val="22"/>
                <w:szCs w:val="22"/>
                <w:lang w:eastAsia="en-GB"/>
              </w:rPr>
              <m:t>+</m:t>
            </m:r>
            <m:sSub>
              <m:sSubPr>
                <m:ctrlPr>
                  <w:rPr>
                    <w:rFonts w:ascii="Cambria Math" w:eastAsia="DengXian" w:hAnsi="Cambria Math"/>
                    <w:color w:val="1F497D" w:themeColor="text2"/>
                    <w:sz w:val="22"/>
                    <w:szCs w:val="22"/>
                    <w:lang w:eastAsia="en-GB"/>
                  </w:rPr>
                </m:ctrlPr>
              </m:sSubPr>
              <m:e>
                <m:r>
                  <m:rPr>
                    <m:sty m:val="p"/>
                  </m:rPr>
                  <w:rPr>
                    <w:rFonts w:ascii="Cambria Math" w:eastAsia="DengXian" w:hAnsi="Cambria Math"/>
                    <w:color w:val="1F497D" w:themeColor="text2"/>
                    <w:sz w:val="22"/>
                    <w:szCs w:val="22"/>
                    <w:lang w:eastAsia="en-GB"/>
                  </w:rPr>
                  <m:t>N</m:t>
                </m:r>
              </m:e>
              <m:sub>
                <m:r>
                  <m:rPr>
                    <m:nor/>
                  </m:rPr>
                  <w:rPr>
                    <w:rFonts w:eastAsia="DengXian"/>
                    <w:color w:val="1F497D" w:themeColor="text2"/>
                    <w:sz w:val="22"/>
                    <w:szCs w:val="22"/>
                    <w:lang w:eastAsia="en-GB"/>
                  </w:rPr>
                  <m:t>TA,offset</m:t>
                </m:r>
              </m:sub>
            </m:sSub>
          </m:e>
        </m:d>
        <m:r>
          <m:rPr>
            <m:sty m:val="p"/>
          </m:rPr>
          <w:rPr>
            <w:rFonts w:ascii="Cambria Math" w:eastAsia="Times New Roman" w:hAnsi="Cambria Math"/>
            <w:color w:val="1F497D" w:themeColor="text2"/>
            <w:sz w:val="22"/>
            <w:szCs w:val="22"/>
            <w:lang w:eastAsia="en-GB"/>
          </w:rPr>
          <m:t>⋅</m:t>
        </m:r>
        <m:sSub>
          <m:sSubPr>
            <m:ctrlPr>
              <w:rPr>
                <w:rFonts w:ascii="Cambria Math" w:eastAsia="DengXian" w:hAnsi="Cambria Math"/>
                <w:color w:val="1F497D" w:themeColor="text2"/>
                <w:sz w:val="22"/>
                <w:szCs w:val="22"/>
                <w:lang w:eastAsia="en-GB"/>
              </w:rPr>
            </m:ctrlPr>
          </m:sSubPr>
          <m:e>
            <m:r>
              <m:rPr>
                <m:sty m:val="p"/>
              </m:rPr>
              <w:rPr>
                <w:rFonts w:ascii="Cambria Math" w:eastAsia="DengXian" w:hAnsi="Cambria Math"/>
                <w:color w:val="1F497D" w:themeColor="text2"/>
                <w:sz w:val="22"/>
                <w:szCs w:val="22"/>
                <w:lang w:eastAsia="en-GB"/>
              </w:rPr>
              <m:t>T</m:t>
            </m:r>
          </m:e>
          <m:sub>
            <m:r>
              <m:rPr>
                <m:nor/>
              </m:rPr>
              <w:rPr>
                <w:rFonts w:eastAsia="DengXian"/>
                <w:color w:val="1F497D" w:themeColor="text2"/>
                <w:sz w:val="22"/>
                <w:szCs w:val="22"/>
                <w:lang w:eastAsia="en-GB"/>
              </w:rPr>
              <m:t>c</m:t>
            </m:r>
          </m:sub>
        </m:sSub>
        <m:r>
          <m:rPr>
            <m:sty m:val="p"/>
          </m:rPr>
          <w:rPr>
            <w:rFonts w:ascii="Cambria Math" w:eastAsia="DengXian" w:hAnsi="Cambria Math"/>
            <w:color w:val="1F497D" w:themeColor="text2"/>
            <w:sz w:val="22"/>
            <w:szCs w:val="22"/>
            <w:lang w:eastAsia="en-GB"/>
          </w:rPr>
          <m:t>/2+</m:t>
        </m:r>
        <m:sSub>
          <m:sSubPr>
            <m:ctrlPr>
              <w:rPr>
                <w:rFonts w:ascii="Cambria Math" w:eastAsia="DengXian" w:hAnsi="Cambria Math"/>
                <w:color w:val="1F497D" w:themeColor="text2"/>
                <w:sz w:val="22"/>
                <w:szCs w:val="22"/>
                <w:lang w:eastAsia="en-GB"/>
              </w:rPr>
            </m:ctrlPr>
          </m:sSubPr>
          <m:e>
            <m:r>
              <m:rPr>
                <m:sty m:val="p"/>
              </m:rPr>
              <w:rPr>
                <w:rFonts w:ascii="Cambria Math" w:eastAsia="DengXian" w:hAnsi="Cambria Math"/>
                <w:color w:val="1F497D" w:themeColor="text2"/>
                <w:sz w:val="22"/>
                <w:szCs w:val="22"/>
                <w:lang w:eastAsia="en-GB"/>
              </w:rPr>
              <m:t>T</m:t>
            </m:r>
          </m:e>
          <m:sub>
            <m:r>
              <m:rPr>
                <m:nor/>
              </m:rPr>
              <w:rPr>
                <w:rFonts w:eastAsia="DengXian"/>
                <w:color w:val="1F497D" w:themeColor="text2"/>
                <w:sz w:val="22"/>
                <w:szCs w:val="22"/>
                <w:lang w:eastAsia="en-GB"/>
              </w:rPr>
              <m:t>delta</m:t>
            </m:r>
          </m:sub>
        </m:sSub>
        <m:r>
          <m:rPr>
            <m:sty m:val="p"/>
          </m:rPr>
          <w:rPr>
            <w:rFonts w:ascii="Cambria Math" w:eastAsia="DengXian" w:hAnsi="Cambria Math"/>
            <w:color w:val="1F497D" w:themeColor="text2"/>
            <w:sz w:val="22"/>
            <w:szCs w:val="22"/>
            <w:lang w:eastAsia="en-GB"/>
          </w:rPr>
          <m:t>&gt;0</m:t>
        </m:r>
      </m:oMath>
      <w:r w:rsidR="00B612E9" w:rsidRPr="009C72FC">
        <w:rPr>
          <w:color w:val="1F497D" w:themeColor="text2"/>
          <w:sz w:val="22"/>
          <w:szCs w:val="22"/>
          <w:lang w:eastAsia="en-GB"/>
        </w:rPr>
        <w:t xml:space="preserve">, where </w:t>
      </w:r>
      <m:oMath>
        <m:sSub>
          <m:sSubPr>
            <m:ctrlPr>
              <w:rPr>
                <w:rFonts w:ascii="Cambria Math" w:eastAsia="DengXian" w:hAnsi="Cambria Math"/>
                <w:color w:val="1F497D" w:themeColor="text2"/>
                <w:sz w:val="22"/>
                <w:szCs w:val="22"/>
                <w:lang w:eastAsia="en-GB"/>
              </w:rPr>
            </m:ctrlPr>
          </m:sSubPr>
          <m:e>
            <m:r>
              <m:rPr>
                <m:sty m:val="p"/>
              </m:rPr>
              <w:rPr>
                <w:rFonts w:ascii="Cambria Math" w:eastAsia="DengXian" w:hAnsi="Cambria Math"/>
                <w:color w:val="1F497D" w:themeColor="text2"/>
                <w:sz w:val="22"/>
                <w:szCs w:val="22"/>
                <w:lang w:eastAsia="en-GB"/>
              </w:rPr>
              <m:t>N</m:t>
            </m:r>
          </m:e>
          <m:sub>
            <m:r>
              <m:rPr>
                <m:nor/>
              </m:rPr>
              <w:rPr>
                <w:rFonts w:eastAsia="DengXian"/>
                <w:color w:val="1F497D" w:themeColor="text2"/>
                <w:sz w:val="22"/>
                <w:szCs w:val="22"/>
                <w:lang w:eastAsia="en-GB"/>
              </w:rPr>
              <m:t>TA</m:t>
            </m:r>
          </m:sub>
        </m:sSub>
      </m:oMath>
      <w:r w:rsidR="00B612E9" w:rsidRPr="009C72FC">
        <w:rPr>
          <w:color w:val="1F497D" w:themeColor="text2"/>
          <w:sz w:val="22"/>
          <w:szCs w:val="22"/>
          <w:lang w:eastAsia="en-GB"/>
        </w:rPr>
        <w:t xml:space="preserve"> and </w:t>
      </w:r>
      <m:oMath>
        <m:sSub>
          <m:sSubPr>
            <m:ctrlPr>
              <w:rPr>
                <w:rFonts w:ascii="Cambria Math" w:eastAsia="DengXian" w:hAnsi="Cambria Math"/>
                <w:color w:val="1F497D" w:themeColor="text2"/>
                <w:sz w:val="22"/>
                <w:szCs w:val="22"/>
                <w:lang w:eastAsia="en-GB"/>
              </w:rPr>
            </m:ctrlPr>
          </m:sSubPr>
          <m:e>
            <m:r>
              <m:rPr>
                <m:sty m:val="p"/>
              </m:rPr>
              <w:rPr>
                <w:rFonts w:ascii="Cambria Math" w:eastAsia="DengXian" w:hAnsi="Cambria Math"/>
                <w:color w:val="1F497D" w:themeColor="text2"/>
                <w:sz w:val="22"/>
                <w:szCs w:val="22"/>
                <w:lang w:eastAsia="en-GB"/>
              </w:rPr>
              <m:t>N</m:t>
            </m:r>
          </m:e>
          <m:sub>
            <m:r>
              <m:rPr>
                <m:nor/>
              </m:rPr>
              <w:rPr>
                <w:rFonts w:eastAsia="DengXian"/>
                <w:color w:val="1F497D" w:themeColor="text2"/>
                <w:sz w:val="22"/>
                <w:szCs w:val="22"/>
                <w:lang w:eastAsia="en-GB"/>
              </w:rPr>
              <m:t>TA,offset</m:t>
            </m:r>
          </m:sub>
        </m:sSub>
      </m:oMath>
      <w:r w:rsidR="00B612E9" w:rsidRPr="009C72FC">
        <w:rPr>
          <w:color w:val="1F497D" w:themeColor="text2"/>
          <w:sz w:val="22"/>
          <w:szCs w:val="22"/>
          <w:lang w:eastAsia="en-GB"/>
        </w:rPr>
        <w:t xml:space="preserve"> are obtained as for a “UE” in Subclause 4.2. </w:t>
      </w:r>
      <w:r w:rsidR="00B612E9" w:rsidRPr="009C72FC">
        <w:rPr>
          <w:rFonts w:eastAsia="Times New Roman"/>
          <w:color w:val="1F497D" w:themeColor="text2"/>
          <w:sz w:val="22"/>
          <w:szCs w:val="22"/>
          <w:lang w:val="en-US" w:eastAsia="zh-CN"/>
        </w:rPr>
        <w:t>The IAB-node may use the time difference to determine a DU transmission time.”</w:t>
      </w:r>
    </w:p>
    <w:p w14:paraId="2306B80D" w14:textId="77777777" w:rsidR="00154007" w:rsidRDefault="00154007" w:rsidP="00154007">
      <w:pPr>
        <w:rPr>
          <w:sz w:val="22"/>
          <w:szCs w:val="22"/>
        </w:rPr>
      </w:pPr>
      <w:r>
        <w:rPr>
          <w:sz w:val="22"/>
          <w:szCs w:val="22"/>
        </w:rPr>
        <w:t xml:space="preserve">Remaining issues on timing can be as follows. </w:t>
      </w:r>
      <w:r w:rsidR="009C72FC">
        <w:rPr>
          <w:sz w:val="22"/>
          <w:szCs w:val="22"/>
        </w:rPr>
        <w:t xml:space="preserve"> </w:t>
      </w:r>
    </w:p>
    <w:p w14:paraId="616D57FE" w14:textId="77777777" w:rsidR="00154007" w:rsidRPr="00007810" w:rsidRDefault="00154007" w:rsidP="00007810">
      <w:pPr>
        <w:rPr>
          <w:b/>
          <w:bCs/>
          <w:sz w:val="22"/>
          <w:szCs w:val="22"/>
          <w:u w:val="single"/>
        </w:rPr>
      </w:pPr>
      <w:r w:rsidRPr="00007810">
        <w:rPr>
          <w:b/>
          <w:bCs/>
          <w:sz w:val="22"/>
          <w:szCs w:val="22"/>
          <w:u w:val="single"/>
        </w:rPr>
        <w:t xml:space="preserve">Relating TA and </w:t>
      </w:r>
      <w:proofErr w:type="spellStart"/>
      <w:r w:rsidRPr="00007810">
        <w:rPr>
          <w:b/>
          <w:bCs/>
          <w:sz w:val="22"/>
          <w:szCs w:val="22"/>
          <w:u w:val="single"/>
        </w:rPr>
        <w:t>T_delta</w:t>
      </w:r>
      <w:proofErr w:type="spellEnd"/>
      <w:r w:rsidRPr="00007810">
        <w:rPr>
          <w:b/>
          <w:bCs/>
          <w:sz w:val="22"/>
          <w:szCs w:val="22"/>
          <w:u w:val="single"/>
        </w:rPr>
        <w:t xml:space="preserve"> received via different MAC-CE. </w:t>
      </w:r>
    </w:p>
    <w:p w14:paraId="5EE93FE3" w14:textId="20CFCAB3" w:rsidR="00D13138" w:rsidRPr="00007810" w:rsidRDefault="00154007" w:rsidP="00007810">
      <w:pPr>
        <w:jc w:val="both"/>
        <w:rPr>
          <w:sz w:val="22"/>
          <w:szCs w:val="22"/>
          <w:lang w:eastAsia="en-GB"/>
        </w:rPr>
      </w:pPr>
      <w:r w:rsidRPr="00007810">
        <w:rPr>
          <w:sz w:val="22"/>
          <w:szCs w:val="22"/>
        </w:rPr>
        <w:t xml:space="preserve">The above text in TS </w:t>
      </w:r>
      <w:r w:rsidR="009C72FC" w:rsidRPr="00007810">
        <w:rPr>
          <w:sz w:val="22"/>
          <w:szCs w:val="22"/>
        </w:rPr>
        <w:t>38.213 mention</w:t>
      </w:r>
      <w:r w:rsidR="006B3689" w:rsidRPr="00007810">
        <w:rPr>
          <w:sz w:val="22"/>
          <w:szCs w:val="22"/>
        </w:rPr>
        <w:t xml:space="preserve"> </w:t>
      </w:r>
      <w:r w:rsidR="00FA0AA9" w:rsidRPr="00007810">
        <w:rPr>
          <w:sz w:val="22"/>
          <w:szCs w:val="22"/>
        </w:rPr>
        <w:t>“</w:t>
      </w:r>
      <w:proofErr w:type="spellStart"/>
      <w:r w:rsidR="006B3689" w:rsidRPr="00007810">
        <w:rPr>
          <w:sz w:val="22"/>
          <w:szCs w:val="22"/>
        </w:rPr>
        <w:t>T_delta</w:t>
      </w:r>
      <w:proofErr w:type="spellEnd"/>
      <w:r w:rsidR="006B3689" w:rsidRPr="00007810">
        <w:rPr>
          <w:sz w:val="22"/>
          <w:szCs w:val="22"/>
        </w:rPr>
        <w:t xml:space="preserve"> from a serving cell</w:t>
      </w:r>
      <w:r w:rsidR="00FA0AA9" w:rsidRPr="00007810">
        <w:rPr>
          <w:sz w:val="22"/>
          <w:szCs w:val="22"/>
        </w:rPr>
        <w:t>”</w:t>
      </w:r>
      <w:r w:rsidR="009C72FC" w:rsidRPr="00007810">
        <w:rPr>
          <w:sz w:val="22"/>
          <w:szCs w:val="22"/>
        </w:rPr>
        <w:t xml:space="preserve">, and it seems that MAC-CE can be sent separately to each serving cell. </w:t>
      </w:r>
      <w:r w:rsidRPr="00007810">
        <w:rPr>
          <w:sz w:val="22"/>
          <w:szCs w:val="22"/>
        </w:rPr>
        <w:t>On the other hand</w:t>
      </w:r>
      <w:r w:rsidR="009C72FC" w:rsidRPr="00007810">
        <w:rPr>
          <w:sz w:val="22"/>
          <w:szCs w:val="22"/>
        </w:rPr>
        <w:t xml:space="preserve">, </w:t>
      </w:r>
      <w:r w:rsidRPr="00007810">
        <w:rPr>
          <w:sz w:val="22"/>
          <w:szCs w:val="22"/>
        </w:rPr>
        <w:t xml:space="preserve">when </w:t>
      </w:r>
      <w:r w:rsidR="009C72FC" w:rsidRPr="00007810">
        <w:rPr>
          <w:sz w:val="22"/>
          <w:szCs w:val="22"/>
        </w:rPr>
        <w:t>t</w:t>
      </w:r>
      <w:r w:rsidR="009637A3" w:rsidRPr="00007810">
        <w:rPr>
          <w:sz w:val="22"/>
          <w:szCs w:val="22"/>
        </w:rPr>
        <w:t xml:space="preserve">he IAB-node MT </w:t>
      </w:r>
      <w:r w:rsidRPr="00007810">
        <w:rPr>
          <w:sz w:val="22"/>
          <w:szCs w:val="22"/>
        </w:rPr>
        <w:t>is</w:t>
      </w:r>
      <w:r w:rsidR="009637A3" w:rsidRPr="00007810">
        <w:rPr>
          <w:sz w:val="22"/>
          <w:szCs w:val="22"/>
        </w:rPr>
        <w:t xml:space="preserve"> configured with more than one serving cell, </w:t>
      </w:r>
      <w:r w:rsidR="009C72FC" w:rsidRPr="00007810">
        <w:rPr>
          <w:sz w:val="22"/>
          <w:szCs w:val="22"/>
        </w:rPr>
        <w:t>and</w:t>
      </w:r>
      <w:r w:rsidR="00FA0AA9" w:rsidRPr="00007810">
        <w:rPr>
          <w:sz w:val="22"/>
          <w:szCs w:val="22"/>
        </w:rPr>
        <w:t xml:space="preserve"> the </w:t>
      </w:r>
      <w:r w:rsidRPr="00007810">
        <w:rPr>
          <w:sz w:val="22"/>
          <w:szCs w:val="22"/>
        </w:rPr>
        <w:t xml:space="preserve">IAB-node </w:t>
      </w:r>
      <w:r w:rsidR="00FA0AA9" w:rsidRPr="00007810">
        <w:rPr>
          <w:sz w:val="22"/>
          <w:szCs w:val="22"/>
        </w:rPr>
        <w:t xml:space="preserve">MT </w:t>
      </w:r>
      <w:r w:rsidR="009C72FC" w:rsidRPr="00007810">
        <w:rPr>
          <w:sz w:val="22"/>
          <w:szCs w:val="22"/>
        </w:rPr>
        <w:t xml:space="preserve">may be </w:t>
      </w:r>
      <w:r w:rsidR="00FA0AA9" w:rsidRPr="00007810">
        <w:rPr>
          <w:sz w:val="22"/>
          <w:szCs w:val="22"/>
        </w:rPr>
        <w:t>receiving the TA update for a group of serving cells (TAG)</w:t>
      </w:r>
      <w:r w:rsidR="009C72FC" w:rsidRPr="00007810">
        <w:rPr>
          <w:sz w:val="22"/>
          <w:szCs w:val="22"/>
        </w:rPr>
        <w:t xml:space="preserve">. </w:t>
      </w:r>
      <w:r w:rsidR="00FA0AA9" w:rsidRPr="00007810">
        <w:rPr>
          <w:sz w:val="22"/>
          <w:szCs w:val="22"/>
        </w:rPr>
        <w:t xml:space="preserve"> </w:t>
      </w:r>
      <w:r w:rsidR="009C72FC" w:rsidRPr="00007810">
        <w:rPr>
          <w:sz w:val="22"/>
          <w:szCs w:val="22"/>
        </w:rPr>
        <w:t>It is not clear how the IAB-node relat</w:t>
      </w:r>
      <w:r w:rsidRPr="00007810">
        <w:rPr>
          <w:sz w:val="22"/>
          <w:szCs w:val="22"/>
        </w:rPr>
        <w:t>ing</w:t>
      </w:r>
      <w:r w:rsidR="009C72FC" w:rsidRPr="00007810">
        <w:rPr>
          <w:sz w:val="22"/>
          <w:szCs w:val="22"/>
        </w:rPr>
        <w:t xml:space="preserve"> </w:t>
      </w:r>
      <w:proofErr w:type="spellStart"/>
      <w:r w:rsidR="009C72FC" w:rsidRPr="00007810">
        <w:rPr>
          <w:sz w:val="22"/>
          <w:szCs w:val="22"/>
        </w:rPr>
        <w:t>T_delta</w:t>
      </w:r>
      <w:proofErr w:type="spellEnd"/>
      <w:r w:rsidR="009C72FC" w:rsidRPr="00007810">
        <w:rPr>
          <w:sz w:val="22"/>
          <w:szCs w:val="22"/>
        </w:rPr>
        <w:t xml:space="preserve"> update and TA update together when calculating </w:t>
      </w:r>
      <m:oMath>
        <m:d>
          <m:dPr>
            <m:ctrlPr>
              <w:rPr>
                <w:rFonts w:ascii="Cambria Math" w:eastAsia="Times New Roman" w:hAnsi="Cambria Math"/>
                <w:sz w:val="22"/>
                <w:szCs w:val="22"/>
                <w:lang w:eastAsia="en-GB"/>
              </w:rPr>
            </m:ctrlPr>
          </m:dPr>
          <m:e>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N</m:t>
                </m:r>
              </m:e>
              <m:sub>
                <m:r>
                  <m:rPr>
                    <m:nor/>
                  </m:rPr>
                  <w:rPr>
                    <w:rFonts w:eastAsia="DengXian"/>
                    <w:sz w:val="22"/>
                    <w:szCs w:val="22"/>
                    <w:lang w:eastAsia="en-GB"/>
                  </w:rPr>
                  <m:t>TA</m:t>
                </m:r>
              </m:sub>
            </m:sSub>
            <m:r>
              <m:rPr>
                <m:sty m:val="p"/>
              </m:rPr>
              <w:rPr>
                <w:rFonts w:ascii="Cambria Math" w:eastAsia="Times New Roman" w:hAnsi="Cambria Math"/>
                <w:sz w:val="22"/>
                <w:szCs w:val="22"/>
                <w:lang w:eastAsia="en-GB"/>
              </w:rPr>
              <m:t>+</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N</m:t>
                </m:r>
              </m:e>
              <m:sub>
                <m:r>
                  <m:rPr>
                    <m:nor/>
                  </m:rPr>
                  <w:rPr>
                    <w:rFonts w:eastAsia="DengXian"/>
                    <w:sz w:val="22"/>
                    <w:szCs w:val="22"/>
                    <w:lang w:eastAsia="en-GB"/>
                  </w:rPr>
                  <m:t>TA,offset</m:t>
                </m:r>
              </m:sub>
            </m:sSub>
          </m:e>
        </m:d>
        <m:r>
          <m:rPr>
            <m:sty m:val="p"/>
          </m:rPr>
          <w:rPr>
            <w:rFonts w:ascii="Cambria Math" w:eastAsia="Times New Roman" w:hAnsi="Cambria Math"/>
            <w:sz w:val="22"/>
            <w:szCs w:val="22"/>
            <w:lang w:eastAsia="en-GB"/>
          </w:rPr>
          <m:t>⋅</m:t>
        </m:r>
        <m:f>
          <m:fPr>
            <m:ctrlPr>
              <w:rPr>
                <w:rFonts w:ascii="Cambria Math" w:eastAsia="DengXian" w:hAnsi="Cambria Math"/>
                <w:sz w:val="22"/>
                <w:szCs w:val="22"/>
                <w:lang w:eastAsia="en-GB"/>
              </w:rPr>
            </m:ctrlPr>
          </m:fPr>
          <m:num>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T</m:t>
                </m:r>
              </m:e>
              <m:sub>
                <m:r>
                  <m:rPr>
                    <m:nor/>
                  </m:rPr>
                  <w:rPr>
                    <w:rFonts w:eastAsia="DengXian"/>
                    <w:sz w:val="22"/>
                    <w:szCs w:val="22"/>
                    <w:lang w:eastAsia="en-GB"/>
                  </w:rPr>
                  <m:t>c</m:t>
                </m:r>
              </m:sub>
            </m:sSub>
            <m:ctrlPr>
              <w:rPr>
                <w:rFonts w:ascii="Cambria Math" w:eastAsia="Times New Roman" w:hAnsi="Cambria Math"/>
                <w:sz w:val="22"/>
                <w:szCs w:val="22"/>
                <w:lang w:eastAsia="en-GB"/>
              </w:rPr>
            </m:ctrlPr>
          </m:num>
          <m:den>
            <m:r>
              <m:rPr>
                <m:sty m:val="p"/>
              </m:rPr>
              <w:rPr>
                <w:rFonts w:ascii="Cambria Math" w:eastAsia="DengXian" w:hAnsi="Cambria Math"/>
                <w:sz w:val="22"/>
                <w:szCs w:val="22"/>
                <w:lang w:eastAsia="en-GB"/>
              </w:rPr>
              <m:t>2</m:t>
            </m:r>
          </m:den>
        </m:f>
        <m:r>
          <m:rPr>
            <m:sty m:val="p"/>
          </m:rPr>
          <w:rPr>
            <w:rFonts w:ascii="Cambria Math" w:eastAsia="DengXian" w:hAnsi="Cambria Math"/>
            <w:sz w:val="22"/>
            <w:szCs w:val="22"/>
            <w:lang w:eastAsia="en-GB"/>
          </w:rPr>
          <m:t>+</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T</m:t>
            </m:r>
          </m:e>
          <m:sub>
            <m:r>
              <m:rPr>
                <m:nor/>
              </m:rPr>
              <w:rPr>
                <w:rFonts w:eastAsia="DengXian"/>
                <w:sz w:val="22"/>
                <w:szCs w:val="22"/>
                <w:lang w:eastAsia="en-GB"/>
              </w:rPr>
              <m:t>delta</m:t>
            </m:r>
          </m:sub>
        </m:sSub>
        <m:r>
          <w:rPr>
            <w:rFonts w:ascii="Cambria Math" w:eastAsia="DengXian" w:hAnsi="Cambria Math"/>
            <w:sz w:val="22"/>
            <w:szCs w:val="22"/>
            <w:lang w:eastAsia="en-GB"/>
          </w:rPr>
          <m:t>.</m:t>
        </m:r>
      </m:oMath>
    </w:p>
    <w:p w14:paraId="2E4A8A60" w14:textId="792159B3" w:rsidR="00D13138" w:rsidRPr="00D13138" w:rsidRDefault="00D13138" w:rsidP="00D13138">
      <w:pPr>
        <w:jc w:val="both"/>
        <w:rPr>
          <w:sz w:val="22"/>
          <w:szCs w:val="22"/>
        </w:rPr>
      </w:pPr>
      <w:r w:rsidRPr="00D13138">
        <w:rPr>
          <w:b/>
          <w:sz w:val="22"/>
          <w:szCs w:val="22"/>
          <w:lang w:val="en-US" w:eastAsia="zh-CN"/>
        </w:rPr>
        <w:t>Proposal 1:</w:t>
      </w:r>
      <w:r w:rsidRPr="00D13138">
        <w:rPr>
          <w:b/>
          <w:sz w:val="22"/>
          <w:szCs w:val="22"/>
          <w:lang w:val="en-US" w:eastAsia="zh-CN"/>
        </w:rPr>
        <w:t xml:space="preserve"> </w:t>
      </w:r>
      <w:r w:rsidRPr="00D13138">
        <w:rPr>
          <w:sz w:val="22"/>
          <w:szCs w:val="22"/>
        </w:rPr>
        <w:t xml:space="preserve">The Timing </w:t>
      </w:r>
      <w:r w:rsidRPr="00D13138">
        <w:rPr>
          <w:sz w:val="22"/>
          <w:szCs w:val="22"/>
          <w:lang w:val="en-US" w:eastAsia="zh-CN"/>
        </w:rPr>
        <w:t>Delta</w:t>
      </w:r>
      <w:r w:rsidRPr="00D13138">
        <w:rPr>
          <w:sz w:val="22"/>
          <w:szCs w:val="22"/>
        </w:rPr>
        <w:t xml:space="preserve"> MAC </w:t>
      </w:r>
      <w:r w:rsidRPr="00D13138">
        <w:rPr>
          <w:sz w:val="22"/>
          <w:szCs w:val="22"/>
          <w:lang w:eastAsia="ko-KR"/>
        </w:rPr>
        <w:t>CE</w:t>
      </w:r>
      <w:r w:rsidRPr="00D13138">
        <w:rPr>
          <w:sz w:val="22"/>
          <w:szCs w:val="22"/>
        </w:rPr>
        <w:t xml:space="preserve"> shall contain TAG ID </w:t>
      </w:r>
      <w:r w:rsidRPr="00D13138">
        <w:rPr>
          <w:sz w:val="22"/>
          <w:szCs w:val="22"/>
        </w:rPr>
        <w:t xml:space="preserve">and the IAB node shall use the </w:t>
      </w:r>
      <w:proofErr w:type="spellStart"/>
      <w:r w:rsidRPr="00D13138">
        <w:rPr>
          <w:sz w:val="22"/>
          <w:szCs w:val="22"/>
        </w:rPr>
        <w:t>T_delta</w:t>
      </w:r>
      <w:proofErr w:type="spellEnd"/>
      <w:r w:rsidRPr="00D13138">
        <w:rPr>
          <w:sz w:val="22"/>
          <w:szCs w:val="22"/>
        </w:rPr>
        <w:t xml:space="preserve"> and TA cor</w:t>
      </w:r>
      <w:r w:rsidR="00DE46A6">
        <w:rPr>
          <w:sz w:val="22"/>
          <w:szCs w:val="22"/>
        </w:rPr>
        <w:t>respon</w:t>
      </w:r>
      <w:r w:rsidRPr="00D13138">
        <w:rPr>
          <w:sz w:val="22"/>
          <w:szCs w:val="22"/>
        </w:rPr>
        <w:t>ding to the same</w:t>
      </w:r>
      <w:r w:rsidRPr="00D13138">
        <w:rPr>
          <w:sz w:val="22"/>
          <w:szCs w:val="22"/>
        </w:rPr>
        <w:t xml:space="preserve"> TAG ID </w:t>
      </w:r>
      <w:r w:rsidRPr="00D13138">
        <w:rPr>
          <w:sz w:val="22"/>
          <w:szCs w:val="22"/>
        </w:rPr>
        <w:t xml:space="preserve">when calculating </w:t>
      </w:r>
      <m:oMath>
        <m:d>
          <m:dPr>
            <m:ctrlPr>
              <w:rPr>
                <w:rFonts w:ascii="Cambria Math" w:eastAsia="Times New Roman" w:hAnsi="Cambria Math"/>
                <w:sz w:val="22"/>
                <w:szCs w:val="22"/>
                <w:lang w:eastAsia="en-GB"/>
              </w:rPr>
            </m:ctrlPr>
          </m:dPr>
          <m:e>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N</m:t>
                </m:r>
              </m:e>
              <m:sub>
                <m:r>
                  <m:rPr>
                    <m:nor/>
                  </m:rPr>
                  <w:rPr>
                    <w:rFonts w:eastAsia="DengXian"/>
                    <w:sz w:val="22"/>
                    <w:szCs w:val="22"/>
                    <w:lang w:eastAsia="en-GB"/>
                  </w:rPr>
                  <m:t>TA</m:t>
                </m:r>
              </m:sub>
            </m:sSub>
            <m:r>
              <m:rPr>
                <m:sty m:val="p"/>
              </m:rPr>
              <w:rPr>
                <w:rFonts w:ascii="Cambria Math" w:eastAsia="Times New Roman" w:hAnsi="Cambria Math"/>
                <w:sz w:val="22"/>
                <w:szCs w:val="22"/>
                <w:lang w:eastAsia="en-GB"/>
              </w:rPr>
              <m:t>+</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N</m:t>
                </m:r>
              </m:e>
              <m:sub>
                <m:r>
                  <m:rPr>
                    <m:nor/>
                  </m:rPr>
                  <w:rPr>
                    <w:rFonts w:eastAsia="DengXian"/>
                    <w:sz w:val="22"/>
                    <w:szCs w:val="22"/>
                    <w:lang w:eastAsia="en-GB"/>
                  </w:rPr>
                  <m:t>TA,offset</m:t>
                </m:r>
              </m:sub>
            </m:sSub>
          </m:e>
        </m:d>
        <m:r>
          <m:rPr>
            <m:sty m:val="p"/>
          </m:rPr>
          <w:rPr>
            <w:rFonts w:ascii="Cambria Math" w:eastAsia="Times New Roman" w:hAnsi="Cambria Math"/>
            <w:sz w:val="22"/>
            <w:szCs w:val="22"/>
            <w:lang w:eastAsia="en-GB"/>
          </w:rPr>
          <m:t>⋅</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T</m:t>
            </m:r>
          </m:e>
          <m:sub>
            <m:r>
              <m:rPr>
                <m:nor/>
              </m:rPr>
              <w:rPr>
                <w:rFonts w:eastAsia="DengXian"/>
                <w:sz w:val="22"/>
                <w:szCs w:val="22"/>
                <w:lang w:eastAsia="en-GB"/>
              </w:rPr>
              <m:t>c</m:t>
            </m:r>
          </m:sub>
        </m:sSub>
        <m:r>
          <m:rPr>
            <m:sty m:val="p"/>
          </m:rPr>
          <w:rPr>
            <w:rFonts w:ascii="Cambria Math" w:eastAsia="DengXian" w:hAnsi="Cambria Math"/>
            <w:sz w:val="22"/>
            <w:szCs w:val="22"/>
            <w:lang w:eastAsia="en-GB"/>
          </w:rPr>
          <m:t>/2+</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T</m:t>
            </m:r>
          </m:e>
          <m:sub>
            <m:r>
              <m:rPr>
                <m:nor/>
              </m:rPr>
              <w:rPr>
                <w:rFonts w:eastAsia="DengXian"/>
                <w:sz w:val="22"/>
                <w:szCs w:val="22"/>
                <w:lang w:eastAsia="en-GB"/>
              </w:rPr>
              <m:t>delta</m:t>
            </m:r>
          </m:sub>
        </m:sSub>
      </m:oMath>
      <w:r w:rsidRPr="00D13138">
        <w:rPr>
          <w:sz w:val="22"/>
          <w:szCs w:val="22"/>
        </w:rPr>
        <w:t xml:space="preserve">. </w:t>
      </w:r>
    </w:p>
    <w:p w14:paraId="512774A6" w14:textId="77777777" w:rsidR="00D13138" w:rsidRPr="00154007" w:rsidRDefault="00D13138" w:rsidP="00154007">
      <w:pPr>
        <w:pStyle w:val="ListParagraph"/>
        <w:ind w:left="426"/>
        <w:rPr>
          <w:sz w:val="22"/>
          <w:szCs w:val="22"/>
        </w:rPr>
      </w:pPr>
    </w:p>
    <w:p w14:paraId="2B5E87AA" w14:textId="77777777" w:rsidR="00154007" w:rsidRPr="00007810" w:rsidRDefault="00154007" w:rsidP="00007810">
      <w:pPr>
        <w:jc w:val="both"/>
        <w:rPr>
          <w:b/>
          <w:bCs/>
          <w:sz w:val="22"/>
          <w:szCs w:val="22"/>
          <w:u w:val="single"/>
        </w:rPr>
      </w:pPr>
      <w:r w:rsidRPr="00007810">
        <w:rPr>
          <w:b/>
          <w:bCs/>
          <w:sz w:val="22"/>
          <w:szCs w:val="22"/>
          <w:u w:val="single"/>
        </w:rPr>
        <w:t xml:space="preserve">Interpretation of the 11 bits </w:t>
      </w:r>
      <w:proofErr w:type="spellStart"/>
      <w:r w:rsidRPr="00007810">
        <w:rPr>
          <w:b/>
          <w:bCs/>
          <w:sz w:val="22"/>
          <w:szCs w:val="22"/>
          <w:u w:val="single"/>
        </w:rPr>
        <w:t>T_delta</w:t>
      </w:r>
      <w:proofErr w:type="spellEnd"/>
      <w:r w:rsidRPr="00007810">
        <w:rPr>
          <w:b/>
          <w:bCs/>
          <w:sz w:val="22"/>
          <w:szCs w:val="22"/>
          <w:u w:val="single"/>
        </w:rPr>
        <w:t xml:space="preserve"> in new </w:t>
      </w:r>
      <w:r w:rsidR="009C72FC" w:rsidRPr="00007810">
        <w:rPr>
          <w:b/>
          <w:bCs/>
          <w:sz w:val="22"/>
          <w:szCs w:val="22"/>
          <w:u w:val="single"/>
        </w:rPr>
        <w:t>MAC-CE signalling</w:t>
      </w:r>
    </w:p>
    <w:p w14:paraId="4C4A4CB5" w14:textId="413A665F" w:rsidR="00154007" w:rsidRPr="00F33F42" w:rsidRDefault="00154007" w:rsidP="00F33F42">
      <w:pPr>
        <w:jc w:val="both"/>
        <w:rPr>
          <w:sz w:val="22"/>
          <w:szCs w:val="22"/>
        </w:rPr>
      </w:pPr>
      <w:r w:rsidRPr="00F33F42">
        <w:rPr>
          <w:sz w:val="22"/>
          <w:szCs w:val="22"/>
        </w:rPr>
        <w:t xml:space="preserve">Agreed MAC-CE to indicate the </w:t>
      </w:r>
      <w:proofErr w:type="spellStart"/>
      <w:r w:rsidRPr="00F33F42">
        <w:rPr>
          <w:sz w:val="22"/>
          <w:szCs w:val="22"/>
        </w:rPr>
        <w:t>T_delta</w:t>
      </w:r>
      <w:proofErr w:type="spellEnd"/>
      <w:r w:rsidR="009C72FC" w:rsidRPr="00F33F42">
        <w:rPr>
          <w:sz w:val="22"/>
          <w:szCs w:val="22"/>
        </w:rPr>
        <w:t xml:space="preserve"> does not provide any information related to the </w:t>
      </w:r>
      <w:r w:rsidR="0010506E" w:rsidRPr="00F33F42">
        <w:rPr>
          <w:sz w:val="22"/>
          <w:szCs w:val="22"/>
        </w:rPr>
        <w:t>SCS</w:t>
      </w:r>
      <w:r w:rsidR="009C72FC" w:rsidRPr="00F33F42">
        <w:rPr>
          <w:sz w:val="22"/>
          <w:szCs w:val="22"/>
        </w:rPr>
        <w:t xml:space="preserve">, and granularity and range depend on these parameters, and interpretation of the 11 bits field </w:t>
      </w:r>
      <w:r w:rsidRPr="00F33F42">
        <w:rPr>
          <w:sz w:val="22"/>
          <w:szCs w:val="22"/>
        </w:rPr>
        <w:t xml:space="preserve">also depended on them. </w:t>
      </w:r>
    </w:p>
    <w:p w14:paraId="3630A263" w14:textId="691944F8" w:rsidR="0010506E" w:rsidRPr="00F33F42" w:rsidRDefault="0010506E" w:rsidP="00F33F42">
      <w:pPr>
        <w:jc w:val="both"/>
        <w:rPr>
          <w:sz w:val="22"/>
          <w:szCs w:val="22"/>
        </w:rPr>
      </w:pPr>
      <w:r w:rsidRPr="00F33F42">
        <w:rPr>
          <w:sz w:val="22"/>
          <w:szCs w:val="22"/>
        </w:rPr>
        <w:t xml:space="preserve">Even though the actual number of </w:t>
      </w:r>
      <w:proofErr w:type="gramStart"/>
      <w:r w:rsidRPr="00F33F42">
        <w:rPr>
          <w:sz w:val="22"/>
          <w:szCs w:val="22"/>
        </w:rPr>
        <w:t>interpretation</w:t>
      </w:r>
      <w:proofErr w:type="gramEnd"/>
      <w:r w:rsidRPr="00F33F42">
        <w:rPr>
          <w:sz w:val="22"/>
          <w:szCs w:val="22"/>
        </w:rPr>
        <w:t xml:space="preserve"> of the 11-bit field </w:t>
      </w:r>
      <w:proofErr w:type="spellStart"/>
      <w:r w:rsidRPr="00F33F42">
        <w:rPr>
          <w:sz w:val="22"/>
          <w:szCs w:val="22"/>
        </w:rPr>
        <w:t>T_delta</w:t>
      </w:r>
      <w:proofErr w:type="spellEnd"/>
      <w:r w:rsidRPr="00F33F42">
        <w:rPr>
          <w:sz w:val="22"/>
          <w:szCs w:val="22"/>
        </w:rPr>
        <w:t xml:space="preserve"> has five variants, shown in Table 1, the frequency range is something that can be derived based on the operating band, what is missing is the SCS.</w:t>
      </w:r>
    </w:p>
    <w:p w14:paraId="795F486B" w14:textId="18FF6E92" w:rsidR="00154007" w:rsidRDefault="00154007" w:rsidP="00154007">
      <w:pPr>
        <w:jc w:val="center"/>
        <w:rPr>
          <w:color w:val="000000"/>
          <w:lang w:val="en-US" w:eastAsia="zh-CN"/>
        </w:rPr>
      </w:pPr>
      <w:r>
        <w:rPr>
          <w:color w:val="000000"/>
        </w:rPr>
        <w:t xml:space="preserve">Table 1: Analyses for </w:t>
      </w:r>
      <w:proofErr w:type="spellStart"/>
      <w:r>
        <w:rPr>
          <w:color w:val="000000"/>
        </w:rPr>
        <w:t>T_delta</w:t>
      </w:r>
      <w:proofErr w:type="spellEnd"/>
      <w:r>
        <w:rPr>
          <w:rFonts w:hint="eastAsia"/>
          <w:color w:val="000000"/>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1583"/>
        <w:gridCol w:w="1139"/>
        <w:gridCol w:w="2007"/>
        <w:gridCol w:w="1561"/>
        <w:gridCol w:w="2218"/>
      </w:tblGrid>
      <w:tr w:rsidR="00154007" w14:paraId="21FB0961" w14:textId="77777777" w:rsidTr="00290AC3">
        <w:trPr>
          <w:jc w:val="center"/>
        </w:trPr>
        <w:tc>
          <w:tcPr>
            <w:tcW w:w="594" w:type="dxa"/>
            <w:vAlign w:val="center"/>
          </w:tcPr>
          <w:p w14:paraId="576A314C" w14:textId="77777777" w:rsidR="00154007" w:rsidRDefault="00154007" w:rsidP="00290AC3">
            <w:pPr>
              <w:spacing w:before="120"/>
              <w:jc w:val="center"/>
            </w:pPr>
            <w:r>
              <w:rPr>
                <w:rFonts w:cs="Arial"/>
              </w:rPr>
              <w:t>FR</w:t>
            </w:r>
          </w:p>
        </w:tc>
        <w:tc>
          <w:tcPr>
            <w:tcW w:w="1583" w:type="dxa"/>
            <w:vAlign w:val="center"/>
          </w:tcPr>
          <w:p w14:paraId="1FF21757" w14:textId="77777777" w:rsidR="00154007" w:rsidRDefault="00154007" w:rsidP="00290AC3">
            <w:pPr>
              <w:spacing w:before="120"/>
              <w:jc w:val="center"/>
            </w:pPr>
            <w:r>
              <w:t>Granularity [Tc]</w:t>
            </w:r>
          </w:p>
        </w:tc>
        <w:tc>
          <w:tcPr>
            <w:tcW w:w="1139" w:type="dxa"/>
            <w:vAlign w:val="center"/>
          </w:tcPr>
          <w:p w14:paraId="25761935" w14:textId="77777777" w:rsidR="00154007" w:rsidRDefault="00154007" w:rsidP="00290AC3">
            <w:pPr>
              <w:spacing w:before="120"/>
              <w:jc w:val="center"/>
            </w:pPr>
            <w:r>
              <w:rPr>
                <w:rFonts w:cs="Arial"/>
              </w:rPr>
              <w:t>SCS [kHz]</w:t>
            </w:r>
          </w:p>
        </w:tc>
        <w:tc>
          <w:tcPr>
            <w:tcW w:w="2007" w:type="dxa"/>
            <w:vAlign w:val="center"/>
          </w:tcPr>
          <w:p w14:paraId="3EB1CD5C" w14:textId="77777777" w:rsidR="00154007" w:rsidRDefault="00154007" w:rsidP="00290AC3">
            <w:pPr>
              <w:spacing w:before="120"/>
              <w:jc w:val="center"/>
            </w:pPr>
            <w:r>
              <w:t>Range [Tc]</w:t>
            </w:r>
          </w:p>
        </w:tc>
        <w:tc>
          <w:tcPr>
            <w:tcW w:w="1561" w:type="dxa"/>
            <w:vAlign w:val="center"/>
          </w:tcPr>
          <w:p w14:paraId="46202AB9" w14:textId="77777777" w:rsidR="00154007" w:rsidRDefault="00154007" w:rsidP="00290AC3">
            <w:pPr>
              <w:spacing w:before="120"/>
              <w:jc w:val="center"/>
            </w:pPr>
            <w:r>
              <w:t>Required index</w:t>
            </w:r>
          </w:p>
        </w:tc>
        <w:tc>
          <w:tcPr>
            <w:tcW w:w="2218" w:type="dxa"/>
            <w:vAlign w:val="center"/>
          </w:tcPr>
          <w:p w14:paraId="5B13CF0D" w14:textId="77777777" w:rsidR="00154007" w:rsidRDefault="00154007" w:rsidP="00290AC3">
            <w:pPr>
              <w:spacing w:before="120"/>
              <w:jc w:val="center"/>
            </w:pPr>
            <w:r>
              <w:t xml:space="preserve">Length for </w:t>
            </w:r>
            <w:proofErr w:type="spellStart"/>
            <w:r>
              <w:t>T_delta</w:t>
            </w:r>
            <w:proofErr w:type="spellEnd"/>
            <w:r>
              <w:t xml:space="preserve"> [bit]</w:t>
            </w:r>
          </w:p>
        </w:tc>
      </w:tr>
      <w:tr w:rsidR="00154007" w14:paraId="596CF117" w14:textId="77777777" w:rsidTr="00290AC3">
        <w:trPr>
          <w:jc w:val="center"/>
        </w:trPr>
        <w:tc>
          <w:tcPr>
            <w:tcW w:w="594" w:type="dxa"/>
            <w:vMerge w:val="restart"/>
            <w:vAlign w:val="center"/>
          </w:tcPr>
          <w:p w14:paraId="36A3980B" w14:textId="77777777" w:rsidR="00154007" w:rsidRDefault="00154007" w:rsidP="00290AC3">
            <w:pPr>
              <w:spacing w:before="120"/>
              <w:jc w:val="center"/>
            </w:pPr>
            <w:r>
              <w:t>FR1</w:t>
            </w:r>
          </w:p>
        </w:tc>
        <w:tc>
          <w:tcPr>
            <w:tcW w:w="1583" w:type="dxa"/>
            <w:vMerge w:val="restart"/>
            <w:vAlign w:val="center"/>
          </w:tcPr>
          <w:p w14:paraId="3D0CB49D" w14:textId="77777777" w:rsidR="00154007" w:rsidRDefault="00154007" w:rsidP="00290AC3">
            <w:pPr>
              <w:spacing w:before="120"/>
              <w:jc w:val="center"/>
            </w:pPr>
            <w:r>
              <w:t>64</w:t>
            </w:r>
          </w:p>
        </w:tc>
        <w:tc>
          <w:tcPr>
            <w:tcW w:w="1139" w:type="dxa"/>
            <w:vAlign w:val="center"/>
          </w:tcPr>
          <w:p w14:paraId="2B79C3FA" w14:textId="77777777" w:rsidR="00154007" w:rsidRDefault="00154007" w:rsidP="00290AC3">
            <w:pPr>
              <w:spacing w:before="120"/>
              <w:jc w:val="center"/>
            </w:pPr>
            <w:r>
              <w:t>15</w:t>
            </w:r>
          </w:p>
        </w:tc>
        <w:tc>
          <w:tcPr>
            <w:tcW w:w="2007" w:type="dxa"/>
            <w:vAlign w:val="center"/>
          </w:tcPr>
          <w:p w14:paraId="79601898" w14:textId="77777777" w:rsidR="00154007" w:rsidRDefault="00154007" w:rsidP="00290AC3">
            <w:pPr>
              <w:spacing w:before="120"/>
              <w:jc w:val="center"/>
            </w:pPr>
            <w:r>
              <w:t>6256+</w:t>
            </w:r>
            <w:r>
              <w:rPr>
                <w:rFonts w:cs="Arial"/>
              </w:rPr>
              <w:t>70528=76784</w:t>
            </w:r>
          </w:p>
        </w:tc>
        <w:tc>
          <w:tcPr>
            <w:tcW w:w="1561" w:type="dxa"/>
            <w:vAlign w:val="center"/>
          </w:tcPr>
          <w:p w14:paraId="769C8A0F" w14:textId="77777777" w:rsidR="00154007" w:rsidRDefault="00154007" w:rsidP="00290AC3">
            <w:pPr>
              <w:spacing w:before="120"/>
              <w:jc w:val="center"/>
            </w:pPr>
            <w:r>
              <w:t>1199.75</w:t>
            </w:r>
          </w:p>
        </w:tc>
        <w:tc>
          <w:tcPr>
            <w:tcW w:w="2218" w:type="dxa"/>
            <w:vAlign w:val="center"/>
          </w:tcPr>
          <w:p w14:paraId="6E69519D" w14:textId="77777777" w:rsidR="00154007" w:rsidRDefault="00154007" w:rsidP="00290AC3">
            <w:pPr>
              <w:spacing w:before="120"/>
              <w:jc w:val="center"/>
            </w:pPr>
            <w:r>
              <w:t>11</w:t>
            </w:r>
          </w:p>
        </w:tc>
      </w:tr>
      <w:tr w:rsidR="00154007" w14:paraId="5D416ACB" w14:textId="77777777" w:rsidTr="00290AC3">
        <w:trPr>
          <w:jc w:val="center"/>
        </w:trPr>
        <w:tc>
          <w:tcPr>
            <w:tcW w:w="594" w:type="dxa"/>
            <w:vMerge/>
            <w:vAlign w:val="center"/>
          </w:tcPr>
          <w:p w14:paraId="4369DF57" w14:textId="77777777" w:rsidR="00154007" w:rsidRDefault="00154007" w:rsidP="00290AC3">
            <w:pPr>
              <w:spacing w:before="120"/>
              <w:jc w:val="center"/>
            </w:pPr>
          </w:p>
        </w:tc>
        <w:tc>
          <w:tcPr>
            <w:tcW w:w="1583" w:type="dxa"/>
            <w:vMerge/>
            <w:vAlign w:val="center"/>
          </w:tcPr>
          <w:p w14:paraId="4FA9DA3B" w14:textId="77777777" w:rsidR="00154007" w:rsidRDefault="00154007" w:rsidP="00290AC3">
            <w:pPr>
              <w:spacing w:before="120"/>
              <w:jc w:val="center"/>
            </w:pPr>
          </w:p>
        </w:tc>
        <w:tc>
          <w:tcPr>
            <w:tcW w:w="1139" w:type="dxa"/>
            <w:vAlign w:val="center"/>
          </w:tcPr>
          <w:p w14:paraId="4225EA2B" w14:textId="77777777" w:rsidR="00154007" w:rsidRDefault="00154007" w:rsidP="00290AC3">
            <w:pPr>
              <w:spacing w:before="120"/>
              <w:jc w:val="center"/>
            </w:pPr>
            <w:r>
              <w:t>30</w:t>
            </w:r>
          </w:p>
        </w:tc>
        <w:tc>
          <w:tcPr>
            <w:tcW w:w="2007" w:type="dxa"/>
            <w:vAlign w:val="center"/>
          </w:tcPr>
          <w:p w14:paraId="43953A34" w14:textId="77777777" w:rsidR="00154007" w:rsidRDefault="00154007" w:rsidP="00290AC3">
            <w:pPr>
              <w:spacing w:before="120"/>
              <w:jc w:val="center"/>
            </w:pPr>
            <w:r>
              <w:t>6128+35328=41456</w:t>
            </w:r>
          </w:p>
        </w:tc>
        <w:tc>
          <w:tcPr>
            <w:tcW w:w="1561" w:type="dxa"/>
            <w:vAlign w:val="center"/>
          </w:tcPr>
          <w:p w14:paraId="4EE6BAC6" w14:textId="77777777" w:rsidR="00154007" w:rsidRDefault="00154007" w:rsidP="00290AC3">
            <w:pPr>
              <w:spacing w:before="120"/>
              <w:jc w:val="center"/>
            </w:pPr>
            <w:r>
              <w:t>674.75</w:t>
            </w:r>
          </w:p>
        </w:tc>
        <w:tc>
          <w:tcPr>
            <w:tcW w:w="2218" w:type="dxa"/>
            <w:vAlign w:val="center"/>
          </w:tcPr>
          <w:p w14:paraId="04982EA0" w14:textId="77777777" w:rsidR="00154007" w:rsidRDefault="00154007" w:rsidP="00290AC3">
            <w:pPr>
              <w:spacing w:before="120"/>
              <w:jc w:val="center"/>
            </w:pPr>
            <w:r>
              <w:t>10</w:t>
            </w:r>
          </w:p>
        </w:tc>
      </w:tr>
      <w:tr w:rsidR="00154007" w14:paraId="330000EE" w14:textId="77777777" w:rsidTr="00290AC3">
        <w:trPr>
          <w:jc w:val="center"/>
        </w:trPr>
        <w:tc>
          <w:tcPr>
            <w:tcW w:w="594" w:type="dxa"/>
            <w:vMerge/>
            <w:vAlign w:val="center"/>
          </w:tcPr>
          <w:p w14:paraId="31AAD034" w14:textId="77777777" w:rsidR="00154007" w:rsidRDefault="00154007" w:rsidP="00290AC3">
            <w:pPr>
              <w:spacing w:before="120"/>
              <w:jc w:val="center"/>
            </w:pPr>
          </w:p>
        </w:tc>
        <w:tc>
          <w:tcPr>
            <w:tcW w:w="1583" w:type="dxa"/>
            <w:vMerge/>
            <w:vAlign w:val="center"/>
          </w:tcPr>
          <w:p w14:paraId="0102284C" w14:textId="77777777" w:rsidR="00154007" w:rsidRDefault="00154007" w:rsidP="00290AC3">
            <w:pPr>
              <w:spacing w:before="120"/>
              <w:jc w:val="center"/>
            </w:pPr>
          </w:p>
        </w:tc>
        <w:tc>
          <w:tcPr>
            <w:tcW w:w="1139" w:type="dxa"/>
            <w:vAlign w:val="center"/>
          </w:tcPr>
          <w:p w14:paraId="4AD09113" w14:textId="77777777" w:rsidR="00154007" w:rsidRDefault="00154007" w:rsidP="00290AC3">
            <w:pPr>
              <w:spacing w:before="120"/>
              <w:jc w:val="center"/>
            </w:pPr>
            <w:r>
              <w:t>60</w:t>
            </w:r>
          </w:p>
        </w:tc>
        <w:tc>
          <w:tcPr>
            <w:tcW w:w="2007" w:type="dxa"/>
            <w:vAlign w:val="center"/>
          </w:tcPr>
          <w:p w14:paraId="3E5A58D9" w14:textId="77777777" w:rsidR="00154007" w:rsidRDefault="00154007" w:rsidP="00290AC3">
            <w:pPr>
              <w:spacing w:before="120"/>
              <w:jc w:val="center"/>
            </w:pPr>
            <w:r>
              <w:t>6032+17664=23696</w:t>
            </w:r>
          </w:p>
        </w:tc>
        <w:tc>
          <w:tcPr>
            <w:tcW w:w="1561" w:type="dxa"/>
            <w:vAlign w:val="center"/>
          </w:tcPr>
          <w:p w14:paraId="2B0F650F" w14:textId="77777777" w:rsidR="00154007" w:rsidRDefault="00154007" w:rsidP="00290AC3">
            <w:pPr>
              <w:spacing w:before="120"/>
              <w:jc w:val="center"/>
            </w:pPr>
            <w:r>
              <w:t>370.25</w:t>
            </w:r>
          </w:p>
        </w:tc>
        <w:tc>
          <w:tcPr>
            <w:tcW w:w="2218" w:type="dxa"/>
            <w:vAlign w:val="center"/>
          </w:tcPr>
          <w:p w14:paraId="08A4BD54" w14:textId="77777777" w:rsidR="00154007" w:rsidRDefault="00154007" w:rsidP="00290AC3">
            <w:pPr>
              <w:spacing w:before="120"/>
              <w:jc w:val="center"/>
            </w:pPr>
            <w:r>
              <w:t>9</w:t>
            </w:r>
          </w:p>
        </w:tc>
      </w:tr>
      <w:tr w:rsidR="00154007" w14:paraId="3B4F21F1" w14:textId="77777777" w:rsidTr="00290AC3">
        <w:trPr>
          <w:trHeight w:val="190"/>
          <w:jc w:val="center"/>
        </w:trPr>
        <w:tc>
          <w:tcPr>
            <w:tcW w:w="594" w:type="dxa"/>
            <w:vMerge w:val="restart"/>
            <w:vAlign w:val="center"/>
          </w:tcPr>
          <w:p w14:paraId="223073E5" w14:textId="77777777" w:rsidR="00154007" w:rsidRDefault="00154007" w:rsidP="00290AC3">
            <w:pPr>
              <w:spacing w:before="120"/>
              <w:jc w:val="center"/>
            </w:pPr>
            <w:r>
              <w:t>FR2</w:t>
            </w:r>
          </w:p>
        </w:tc>
        <w:tc>
          <w:tcPr>
            <w:tcW w:w="1583" w:type="dxa"/>
            <w:vMerge w:val="restart"/>
            <w:vAlign w:val="center"/>
          </w:tcPr>
          <w:p w14:paraId="37DACBF8" w14:textId="77777777" w:rsidR="00154007" w:rsidRDefault="00154007" w:rsidP="00290AC3">
            <w:pPr>
              <w:spacing w:before="120"/>
              <w:jc w:val="center"/>
            </w:pPr>
            <w:r>
              <w:t>32</w:t>
            </w:r>
          </w:p>
        </w:tc>
        <w:tc>
          <w:tcPr>
            <w:tcW w:w="1139" w:type="dxa"/>
            <w:vAlign w:val="center"/>
          </w:tcPr>
          <w:p w14:paraId="5FCFB046" w14:textId="77777777" w:rsidR="00154007" w:rsidRDefault="00154007" w:rsidP="00290AC3">
            <w:pPr>
              <w:spacing w:before="120"/>
              <w:jc w:val="center"/>
            </w:pPr>
            <w:r>
              <w:t>60</w:t>
            </w:r>
          </w:p>
        </w:tc>
        <w:tc>
          <w:tcPr>
            <w:tcW w:w="2007" w:type="dxa"/>
            <w:vAlign w:val="center"/>
          </w:tcPr>
          <w:p w14:paraId="3DAA5CB3" w14:textId="77777777" w:rsidR="00154007" w:rsidRDefault="00154007" w:rsidP="00290AC3">
            <w:pPr>
              <w:spacing w:before="120"/>
              <w:jc w:val="center"/>
            </w:pPr>
            <w:r>
              <w:t>6032+17664=23696</w:t>
            </w:r>
          </w:p>
        </w:tc>
        <w:tc>
          <w:tcPr>
            <w:tcW w:w="1561" w:type="dxa"/>
            <w:vAlign w:val="center"/>
          </w:tcPr>
          <w:p w14:paraId="4BB30EC0" w14:textId="77777777" w:rsidR="00154007" w:rsidRDefault="00154007" w:rsidP="00290AC3">
            <w:pPr>
              <w:spacing w:before="120"/>
              <w:jc w:val="center"/>
            </w:pPr>
            <w:r>
              <w:t>740.5</w:t>
            </w:r>
          </w:p>
        </w:tc>
        <w:tc>
          <w:tcPr>
            <w:tcW w:w="2218" w:type="dxa"/>
            <w:vAlign w:val="center"/>
          </w:tcPr>
          <w:p w14:paraId="2F49BFC8" w14:textId="77777777" w:rsidR="00154007" w:rsidRDefault="00154007" w:rsidP="00290AC3">
            <w:pPr>
              <w:spacing w:before="120"/>
              <w:jc w:val="center"/>
            </w:pPr>
            <w:r>
              <w:t>10</w:t>
            </w:r>
          </w:p>
        </w:tc>
      </w:tr>
      <w:tr w:rsidR="00154007" w14:paraId="387954C4" w14:textId="77777777" w:rsidTr="00290AC3">
        <w:trPr>
          <w:jc w:val="center"/>
        </w:trPr>
        <w:tc>
          <w:tcPr>
            <w:tcW w:w="594" w:type="dxa"/>
            <w:vMerge/>
            <w:vAlign w:val="center"/>
          </w:tcPr>
          <w:p w14:paraId="65D5DC90" w14:textId="77777777" w:rsidR="00154007" w:rsidRDefault="00154007" w:rsidP="00290AC3">
            <w:pPr>
              <w:spacing w:before="120"/>
              <w:jc w:val="center"/>
            </w:pPr>
          </w:p>
        </w:tc>
        <w:tc>
          <w:tcPr>
            <w:tcW w:w="1583" w:type="dxa"/>
            <w:vMerge/>
            <w:vAlign w:val="center"/>
          </w:tcPr>
          <w:p w14:paraId="587B5B20" w14:textId="77777777" w:rsidR="00154007" w:rsidRDefault="00154007" w:rsidP="00290AC3">
            <w:pPr>
              <w:spacing w:before="120"/>
              <w:jc w:val="center"/>
            </w:pPr>
          </w:p>
        </w:tc>
        <w:tc>
          <w:tcPr>
            <w:tcW w:w="1139" w:type="dxa"/>
            <w:vAlign w:val="center"/>
          </w:tcPr>
          <w:p w14:paraId="0F63BA29" w14:textId="77777777" w:rsidR="00154007" w:rsidRDefault="00154007" w:rsidP="00290AC3">
            <w:pPr>
              <w:spacing w:before="120"/>
              <w:jc w:val="center"/>
            </w:pPr>
            <w:r>
              <w:t>120</w:t>
            </w:r>
          </w:p>
        </w:tc>
        <w:tc>
          <w:tcPr>
            <w:tcW w:w="2007" w:type="dxa"/>
            <w:vAlign w:val="center"/>
          </w:tcPr>
          <w:p w14:paraId="7FE98112" w14:textId="77777777" w:rsidR="00154007" w:rsidRDefault="00154007" w:rsidP="00290AC3">
            <w:pPr>
              <w:spacing w:before="120"/>
              <w:jc w:val="center"/>
            </w:pPr>
            <w:r>
              <w:t>6032+8816=14848</w:t>
            </w:r>
          </w:p>
        </w:tc>
        <w:tc>
          <w:tcPr>
            <w:tcW w:w="1561" w:type="dxa"/>
            <w:vAlign w:val="center"/>
          </w:tcPr>
          <w:p w14:paraId="3C098900" w14:textId="77777777" w:rsidR="00154007" w:rsidRDefault="00154007" w:rsidP="00290AC3">
            <w:pPr>
              <w:spacing w:before="120"/>
              <w:jc w:val="center"/>
            </w:pPr>
            <w:r>
              <w:t>464</w:t>
            </w:r>
          </w:p>
        </w:tc>
        <w:tc>
          <w:tcPr>
            <w:tcW w:w="2218" w:type="dxa"/>
            <w:vAlign w:val="center"/>
          </w:tcPr>
          <w:p w14:paraId="54D98969" w14:textId="77777777" w:rsidR="00154007" w:rsidRDefault="00154007" w:rsidP="00290AC3">
            <w:pPr>
              <w:spacing w:before="120"/>
              <w:jc w:val="center"/>
            </w:pPr>
            <w:r>
              <w:t>9</w:t>
            </w:r>
          </w:p>
        </w:tc>
      </w:tr>
    </w:tbl>
    <w:p w14:paraId="12A1C400" w14:textId="77777777" w:rsidR="0010506E" w:rsidRDefault="0010506E" w:rsidP="00017958">
      <w:pPr>
        <w:jc w:val="both"/>
        <w:rPr>
          <w:b/>
          <w:sz w:val="22"/>
          <w:lang w:val="en-US" w:eastAsia="zh-CN"/>
        </w:rPr>
      </w:pPr>
    </w:p>
    <w:p w14:paraId="200FD670" w14:textId="77777777" w:rsidR="0010506E" w:rsidRDefault="0010506E" w:rsidP="00017958">
      <w:pPr>
        <w:jc w:val="both"/>
        <w:rPr>
          <w:b/>
          <w:sz w:val="22"/>
          <w:lang w:val="en-US" w:eastAsia="zh-CN"/>
        </w:rPr>
      </w:pPr>
    </w:p>
    <w:p w14:paraId="5E6FD9FA" w14:textId="27E06F5F" w:rsidR="0010506E" w:rsidRDefault="0010506E" w:rsidP="00017958">
      <w:pPr>
        <w:jc w:val="both"/>
        <w:rPr>
          <w:b/>
          <w:sz w:val="22"/>
          <w:lang w:val="en-US" w:eastAsia="zh-CN"/>
        </w:rPr>
      </w:pPr>
    </w:p>
    <w:p w14:paraId="681D5664" w14:textId="7A52EA93" w:rsidR="0010506E" w:rsidRPr="00F33F42" w:rsidRDefault="00D13138" w:rsidP="00F33F42">
      <w:pPr>
        <w:jc w:val="both"/>
        <w:rPr>
          <w:sz w:val="22"/>
          <w:szCs w:val="22"/>
        </w:rPr>
      </w:pPr>
      <w:r w:rsidRPr="00F33F42">
        <w:rPr>
          <w:b/>
          <w:sz w:val="22"/>
          <w:szCs w:val="22"/>
          <w:lang w:val="en-US" w:eastAsia="zh-CN"/>
        </w:rPr>
        <w:t xml:space="preserve">Proposal </w:t>
      </w:r>
      <w:r w:rsidRPr="00F33F42">
        <w:rPr>
          <w:b/>
          <w:sz w:val="22"/>
          <w:szCs w:val="22"/>
          <w:lang w:val="en-US" w:eastAsia="zh-CN"/>
        </w:rPr>
        <w:t>2</w:t>
      </w:r>
      <w:r w:rsidRPr="00F33F42">
        <w:rPr>
          <w:b/>
          <w:sz w:val="22"/>
          <w:szCs w:val="22"/>
          <w:lang w:val="en-US" w:eastAsia="zh-CN"/>
        </w:rPr>
        <w:t xml:space="preserve">: </w:t>
      </w:r>
      <w:r w:rsidRPr="00F33F42">
        <w:rPr>
          <w:sz w:val="22"/>
          <w:szCs w:val="22"/>
        </w:rPr>
        <w:t xml:space="preserve">The timing Delta MAC CE shall contain SCS (15, 30, 60, 120 kHz) to enable interpreting the </w:t>
      </w:r>
      <w:proofErr w:type="spellStart"/>
      <w:r w:rsidRPr="00F33F42">
        <w:rPr>
          <w:sz w:val="22"/>
          <w:szCs w:val="22"/>
        </w:rPr>
        <w:t>T_delta</w:t>
      </w:r>
      <w:proofErr w:type="spellEnd"/>
      <w:r w:rsidRPr="00F33F42">
        <w:rPr>
          <w:sz w:val="22"/>
          <w:szCs w:val="22"/>
        </w:rPr>
        <w:t xml:space="preserve"> field in the MAC CE. </w:t>
      </w:r>
    </w:p>
    <w:p w14:paraId="59FE0389" w14:textId="6FDC81D0" w:rsidR="00D13138" w:rsidRPr="00F33F42" w:rsidRDefault="00D13138" w:rsidP="00F33F42">
      <w:pPr>
        <w:jc w:val="both"/>
        <w:rPr>
          <w:b/>
          <w:sz w:val="22"/>
          <w:szCs w:val="22"/>
          <w:lang w:val="en-US" w:eastAsia="zh-CN"/>
        </w:rPr>
      </w:pPr>
      <w:r w:rsidRPr="00F33F42">
        <w:rPr>
          <w:sz w:val="22"/>
          <w:szCs w:val="22"/>
        </w:rPr>
        <w:t>The above proposals shall be also sen</w:t>
      </w:r>
      <w:r w:rsidR="00DE46A6">
        <w:rPr>
          <w:sz w:val="22"/>
          <w:szCs w:val="22"/>
        </w:rPr>
        <w:t>t</w:t>
      </w:r>
      <w:r w:rsidRPr="00F33F42">
        <w:rPr>
          <w:sz w:val="22"/>
          <w:szCs w:val="22"/>
        </w:rPr>
        <w:t xml:space="preserve"> to the RAN2 to pr</w:t>
      </w:r>
      <w:r w:rsidR="00DE46A6">
        <w:rPr>
          <w:sz w:val="22"/>
          <w:szCs w:val="22"/>
        </w:rPr>
        <w:t>o</w:t>
      </w:r>
      <w:r w:rsidRPr="00F33F42">
        <w:rPr>
          <w:sz w:val="22"/>
          <w:szCs w:val="22"/>
        </w:rPr>
        <w:t xml:space="preserve">ceed with the MAC-CE correction/update. </w:t>
      </w:r>
    </w:p>
    <w:p w14:paraId="33689A1B" w14:textId="673F5CB5" w:rsidR="00017958" w:rsidRPr="00F33F42" w:rsidRDefault="00017958" w:rsidP="00F33F42">
      <w:pPr>
        <w:jc w:val="both"/>
        <w:rPr>
          <w:sz w:val="22"/>
          <w:szCs w:val="22"/>
          <w:lang w:val="en-US" w:eastAsia="zh-CN"/>
        </w:rPr>
      </w:pPr>
      <w:r w:rsidRPr="00F33F42">
        <w:rPr>
          <w:b/>
          <w:sz w:val="22"/>
          <w:szCs w:val="22"/>
          <w:lang w:val="en-US" w:eastAsia="zh-CN"/>
        </w:rPr>
        <w:t xml:space="preserve">Proposal </w:t>
      </w:r>
      <w:r w:rsidR="00D13138" w:rsidRPr="00F33F42">
        <w:rPr>
          <w:b/>
          <w:sz w:val="22"/>
          <w:szCs w:val="22"/>
          <w:lang w:val="en-US" w:eastAsia="zh-CN"/>
        </w:rPr>
        <w:t>3</w:t>
      </w:r>
      <w:r w:rsidRPr="00F33F42">
        <w:rPr>
          <w:b/>
          <w:sz w:val="22"/>
          <w:szCs w:val="22"/>
          <w:lang w:val="en-US" w:eastAsia="zh-CN"/>
        </w:rPr>
        <w:t xml:space="preserve">: </w:t>
      </w:r>
      <w:r w:rsidR="0010506E" w:rsidRPr="00F33F42">
        <w:rPr>
          <w:sz w:val="22"/>
          <w:szCs w:val="22"/>
          <w:lang w:val="en-US" w:eastAsia="zh-CN"/>
        </w:rPr>
        <w:t xml:space="preserve">Send </w:t>
      </w:r>
      <w:proofErr w:type="gramStart"/>
      <w:r w:rsidR="0010506E" w:rsidRPr="00F33F42">
        <w:rPr>
          <w:sz w:val="22"/>
          <w:szCs w:val="22"/>
          <w:lang w:val="en-US" w:eastAsia="zh-CN"/>
        </w:rPr>
        <w:t>an</w:t>
      </w:r>
      <w:proofErr w:type="gramEnd"/>
      <w:r w:rsidR="0010506E" w:rsidRPr="00F33F42">
        <w:rPr>
          <w:sz w:val="22"/>
          <w:szCs w:val="22"/>
          <w:lang w:val="en-US" w:eastAsia="zh-CN"/>
        </w:rPr>
        <w:t xml:space="preserve"> LS to RAN2 with the following agreements. </w:t>
      </w:r>
    </w:p>
    <w:p w14:paraId="354F479E" w14:textId="6A4E718A" w:rsidR="0010506E" w:rsidRPr="00F33F42" w:rsidRDefault="0010506E" w:rsidP="00F33F42">
      <w:pPr>
        <w:pStyle w:val="ListParagraph"/>
        <w:numPr>
          <w:ilvl w:val="0"/>
          <w:numId w:val="26"/>
        </w:numPr>
        <w:jc w:val="both"/>
        <w:rPr>
          <w:sz w:val="22"/>
          <w:szCs w:val="22"/>
        </w:rPr>
      </w:pPr>
      <w:r w:rsidRPr="00F33F42">
        <w:rPr>
          <w:sz w:val="22"/>
          <w:szCs w:val="22"/>
        </w:rPr>
        <w:t xml:space="preserve">The Timing </w:t>
      </w:r>
      <w:r w:rsidRPr="00F33F42">
        <w:rPr>
          <w:sz w:val="22"/>
          <w:szCs w:val="22"/>
          <w:lang w:val="en-US" w:eastAsia="zh-CN"/>
        </w:rPr>
        <w:t>Delta</w:t>
      </w:r>
      <w:r w:rsidRPr="00F33F42">
        <w:rPr>
          <w:sz w:val="22"/>
          <w:szCs w:val="22"/>
        </w:rPr>
        <w:t xml:space="preserve"> MAC </w:t>
      </w:r>
      <w:r w:rsidRPr="00F33F42">
        <w:rPr>
          <w:sz w:val="22"/>
          <w:szCs w:val="22"/>
          <w:lang w:eastAsia="ko-KR"/>
        </w:rPr>
        <w:t>CE</w:t>
      </w:r>
      <w:r w:rsidRPr="00F33F42">
        <w:rPr>
          <w:sz w:val="22"/>
          <w:szCs w:val="22"/>
        </w:rPr>
        <w:t xml:space="preserve"> </w:t>
      </w:r>
      <w:r w:rsidRPr="00F33F42">
        <w:rPr>
          <w:sz w:val="22"/>
          <w:szCs w:val="22"/>
        </w:rPr>
        <w:t xml:space="preserve">shall contain TAG ID </w:t>
      </w:r>
      <w:r w:rsidR="004E323E" w:rsidRPr="00F33F42">
        <w:rPr>
          <w:sz w:val="22"/>
          <w:szCs w:val="22"/>
        </w:rPr>
        <w:t xml:space="preserve">(2 bits) </w:t>
      </w:r>
      <w:r w:rsidRPr="00F33F42">
        <w:rPr>
          <w:sz w:val="22"/>
          <w:szCs w:val="22"/>
        </w:rPr>
        <w:t xml:space="preserve">which is </w:t>
      </w:r>
      <w:proofErr w:type="gramStart"/>
      <w:r w:rsidRPr="00F33F42">
        <w:rPr>
          <w:sz w:val="22"/>
          <w:szCs w:val="22"/>
        </w:rPr>
        <w:t>similar to</w:t>
      </w:r>
      <w:proofErr w:type="gramEnd"/>
      <w:r w:rsidRPr="00F33F42">
        <w:rPr>
          <w:sz w:val="22"/>
          <w:szCs w:val="22"/>
        </w:rPr>
        <w:t xml:space="preserve"> the TAG ID used by the TA command MAC CE for the corresponding serving cells. </w:t>
      </w:r>
    </w:p>
    <w:p w14:paraId="5B019587" w14:textId="1D03AB56" w:rsidR="0010506E" w:rsidRPr="00F33F42" w:rsidRDefault="0010506E" w:rsidP="00F33F42">
      <w:pPr>
        <w:pStyle w:val="ListParagraph"/>
        <w:numPr>
          <w:ilvl w:val="0"/>
          <w:numId w:val="26"/>
        </w:numPr>
        <w:jc w:val="both"/>
        <w:rPr>
          <w:sz w:val="22"/>
          <w:szCs w:val="22"/>
        </w:rPr>
      </w:pPr>
      <w:r w:rsidRPr="00F33F42">
        <w:rPr>
          <w:sz w:val="22"/>
          <w:szCs w:val="22"/>
        </w:rPr>
        <w:t xml:space="preserve">The timing Delta MAC CE shall contain SCS (15, 30, 60, 120 kHz) to enable interpreting the </w:t>
      </w:r>
      <w:proofErr w:type="spellStart"/>
      <w:r w:rsidRPr="00F33F42">
        <w:rPr>
          <w:sz w:val="22"/>
          <w:szCs w:val="22"/>
        </w:rPr>
        <w:t>T_delta</w:t>
      </w:r>
      <w:proofErr w:type="spellEnd"/>
      <w:r w:rsidRPr="00F33F42">
        <w:rPr>
          <w:sz w:val="22"/>
          <w:szCs w:val="22"/>
        </w:rPr>
        <w:t xml:space="preserve"> field in the MAC CE. </w:t>
      </w:r>
    </w:p>
    <w:p w14:paraId="3F0BDFF6" w14:textId="0E6E5F1F" w:rsidR="0010506E" w:rsidRPr="00F33F42" w:rsidRDefault="0010506E" w:rsidP="00F33F42">
      <w:pPr>
        <w:pStyle w:val="ListParagraph"/>
        <w:numPr>
          <w:ilvl w:val="0"/>
          <w:numId w:val="26"/>
        </w:numPr>
        <w:jc w:val="both"/>
        <w:rPr>
          <w:sz w:val="22"/>
          <w:szCs w:val="22"/>
        </w:rPr>
      </w:pPr>
      <w:r w:rsidRPr="00F33F42">
        <w:rPr>
          <w:sz w:val="22"/>
          <w:szCs w:val="22"/>
        </w:rPr>
        <w:t xml:space="preserve">Four out of five </w:t>
      </w:r>
      <w:r w:rsidRPr="00F33F42">
        <w:rPr>
          <w:sz w:val="22"/>
          <w:szCs w:val="22"/>
          <w:lang w:val="en-US" w:eastAsia="zh-CN"/>
        </w:rPr>
        <w:t>Reserved bit</w:t>
      </w:r>
      <w:r w:rsidRPr="00F33F42">
        <w:rPr>
          <w:sz w:val="22"/>
          <w:szCs w:val="22"/>
          <w:lang w:val="en-US" w:eastAsia="zh-CN"/>
        </w:rPr>
        <w:t xml:space="preserve">s in the MAC CE can be used to support the above. </w:t>
      </w:r>
    </w:p>
    <w:p w14:paraId="1963AA37" w14:textId="01574E1A" w:rsidR="00017958" w:rsidRDefault="00017958" w:rsidP="00D52AEC">
      <w:pPr>
        <w:jc w:val="both"/>
        <w:rPr>
          <w:sz w:val="22"/>
          <w:lang w:val="en-US" w:eastAsia="zh-CN"/>
        </w:rPr>
      </w:pPr>
    </w:p>
    <w:p w14:paraId="44CBF7FC" w14:textId="548ED95E" w:rsidR="00166EC7" w:rsidRPr="0025565B" w:rsidRDefault="00445995" w:rsidP="00166EC7">
      <w:pPr>
        <w:pStyle w:val="Heading1"/>
        <w:rPr>
          <w:lang w:val="en-US"/>
        </w:rPr>
      </w:pPr>
      <w:r>
        <w:rPr>
          <w:lang w:val="en-US"/>
        </w:rPr>
        <w:t>3</w:t>
      </w:r>
      <w:r w:rsidR="00166EC7" w:rsidRPr="0025565B">
        <w:rPr>
          <w:lang w:val="en-US"/>
        </w:rPr>
        <w:tab/>
        <w:t>Conclusions</w:t>
      </w:r>
    </w:p>
    <w:p w14:paraId="3329D97B" w14:textId="77777777" w:rsidR="00E110D4" w:rsidRPr="00F33F42" w:rsidRDefault="00166EC7" w:rsidP="00F33F42">
      <w:pPr>
        <w:jc w:val="both"/>
        <w:rPr>
          <w:sz w:val="22"/>
          <w:szCs w:val="22"/>
          <w:lang w:val="en-US" w:eastAsia="zh-CN"/>
        </w:rPr>
      </w:pPr>
      <w:r w:rsidRPr="00F33F42">
        <w:rPr>
          <w:sz w:val="22"/>
          <w:szCs w:val="22"/>
          <w:lang w:val="en-US" w:eastAsia="zh-CN"/>
        </w:rPr>
        <w:t>In this contribution</w:t>
      </w:r>
      <w:r w:rsidR="00737CB7" w:rsidRPr="00F33F42">
        <w:rPr>
          <w:sz w:val="22"/>
          <w:szCs w:val="22"/>
          <w:lang w:val="en-US" w:eastAsia="zh-CN"/>
        </w:rPr>
        <w:t xml:space="preserve">, we </w:t>
      </w:r>
      <w:r w:rsidR="00E110D4" w:rsidRPr="00F33F42">
        <w:rPr>
          <w:sz w:val="22"/>
          <w:szCs w:val="22"/>
          <w:lang w:val="en-US" w:eastAsia="zh-CN"/>
        </w:rPr>
        <w:t xml:space="preserve">provide corrections on the IAB CR on 38.213, and our proposals are as follows, </w:t>
      </w:r>
    </w:p>
    <w:p w14:paraId="1D646B99" w14:textId="632D649B" w:rsidR="00D13138" w:rsidRPr="00F33F42" w:rsidRDefault="00D13138" w:rsidP="00F33F42">
      <w:pPr>
        <w:jc w:val="both"/>
        <w:rPr>
          <w:sz w:val="22"/>
          <w:szCs w:val="22"/>
        </w:rPr>
      </w:pPr>
      <w:r w:rsidRPr="00F33F42">
        <w:rPr>
          <w:b/>
          <w:sz w:val="22"/>
          <w:szCs w:val="22"/>
          <w:lang w:val="en-US" w:eastAsia="zh-CN"/>
        </w:rPr>
        <w:t xml:space="preserve">Proposal 1: </w:t>
      </w:r>
      <w:r w:rsidRPr="00F33F42">
        <w:rPr>
          <w:sz w:val="22"/>
          <w:szCs w:val="22"/>
        </w:rPr>
        <w:t xml:space="preserve">The Timing </w:t>
      </w:r>
      <w:r w:rsidRPr="00F33F42">
        <w:rPr>
          <w:sz w:val="22"/>
          <w:szCs w:val="22"/>
          <w:lang w:val="en-US" w:eastAsia="zh-CN"/>
        </w:rPr>
        <w:t>Delta</w:t>
      </w:r>
      <w:r w:rsidRPr="00F33F42">
        <w:rPr>
          <w:sz w:val="22"/>
          <w:szCs w:val="22"/>
        </w:rPr>
        <w:t xml:space="preserve"> MAC </w:t>
      </w:r>
      <w:r w:rsidRPr="00F33F42">
        <w:rPr>
          <w:sz w:val="22"/>
          <w:szCs w:val="22"/>
          <w:lang w:eastAsia="ko-KR"/>
        </w:rPr>
        <w:t>CE</w:t>
      </w:r>
      <w:r w:rsidRPr="00F33F42">
        <w:rPr>
          <w:sz w:val="22"/>
          <w:szCs w:val="22"/>
        </w:rPr>
        <w:t xml:space="preserve"> shall contain TAG ID and the IAB node shall use the </w:t>
      </w:r>
      <w:proofErr w:type="spellStart"/>
      <w:r w:rsidRPr="00F33F42">
        <w:rPr>
          <w:sz w:val="22"/>
          <w:szCs w:val="22"/>
        </w:rPr>
        <w:t>T_delta</w:t>
      </w:r>
      <w:proofErr w:type="spellEnd"/>
      <w:r w:rsidRPr="00F33F42">
        <w:rPr>
          <w:sz w:val="22"/>
          <w:szCs w:val="22"/>
        </w:rPr>
        <w:t xml:space="preserve"> and TA cor</w:t>
      </w:r>
      <w:r w:rsidR="00DE46A6">
        <w:rPr>
          <w:sz w:val="22"/>
          <w:szCs w:val="22"/>
        </w:rPr>
        <w:t>respon</w:t>
      </w:r>
      <w:r w:rsidRPr="00F33F42">
        <w:rPr>
          <w:sz w:val="22"/>
          <w:szCs w:val="22"/>
        </w:rPr>
        <w:t xml:space="preserve">ding to the same TAG ID when calculating </w:t>
      </w:r>
      <m:oMath>
        <m:d>
          <m:dPr>
            <m:ctrlPr>
              <w:rPr>
                <w:rFonts w:ascii="Cambria Math" w:eastAsia="Times New Roman" w:hAnsi="Cambria Math"/>
                <w:sz w:val="22"/>
                <w:szCs w:val="22"/>
                <w:lang w:eastAsia="en-GB"/>
              </w:rPr>
            </m:ctrlPr>
          </m:dPr>
          <m:e>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N</m:t>
                </m:r>
              </m:e>
              <m:sub>
                <m:r>
                  <m:rPr>
                    <m:nor/>
                  </m:rPr>
                  <w:rPr>
                    <w:rFonts w:eastAsia="DengXian"/>
                    <w:sz w:val="22"/>
                    <w:szCs w:val="22"/>
                    <w:lang w:eastAsia="en-GB"/>
                  </w:rPr>
                  <m:t>TA</m:t>
                </m:r>
              </m:sub>
            </m:sSub>
            <m:r>
              <m:rPr>
                <m:sty m:val="p"/>
              </m:rPr>
              <w:rPr>
                <w:rFonts w:ascii="Cambria Math" w:eastAsia="Times New Roman" w:hAnsi="Cambria Math"/>
                <w:sz w:val="22"/>
                <w:szCs w:val="22"/>
                <w:lang w:eastAsia="en-GB"/>
              </w:rPr>
              <m:t>+</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N</m:t>
                </m:r>
              </m:e>
              <m:sub>
                <m:r>
                  <m:rPr>
                    <m:nor/>
                  </m:rPr>
                  <w:rPr>
                    <w:rFonts w:eastAsia="DengXian"/>
                    <w:sz w:val="22"/>
                    <w:szCs w:val="22"/>
                    <w:lang w:eastAsia="en-GB"/>
                  </w:rPr>
                  <m:t>TA,offset</m:t>
                </m:r>
              </m:sub>
            </m:sSub>
          </m:e>
        </m:d>
        <m:r>
          <m:rPr>
            <m:sty m:val="p"/>
          </m:rPr>
          <w:rPr>
            <w:rFonts w:ascii="Cambria Math" w:eastAsia="Times New Roman" w:hAnsi="Cambria Math"/>
            <w:sz w:val="22"/>
            <w:szCs w:val="22"/>
            <w:lang w:eastAsia="en-GB"/>
          </w:rPr>
          <m:t>⋅</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T</m:t>
            </m:r>
          </m:e>
          <m:sub>
            <m:r>
              <m:rPr>
                <m:nor/>
              </m:rPr>
              <w:rPr>
                <w:rFonts w:eastAsia="DengXian"/>
                <w:sz w:val="22"/>
                <w:szCs w:val="22"/>
                <w:lang w:eastAsia="en-GB"/>
              </w:rPr>
              <m:t>c</m:t>
            </m:r>
          </m:sub>
        </m:sSub>
        <m:r>
          <m:rPr>
            <m:sty m:val="p"/>
          </m:rPr>
          <w:rPr>
            <w:rFonts w:ascii="Cambria Math" w:eastAsia="DengXian" w:hAnsi="Cambria Math"/>
            <w:sz w:val="22"/>
            <w:szCs w:val="22"/>
            <w:lang w:eastAsia="en-GB"/>
          </w:rPr>
          <m:t>/2+</m:t>
        </m:r>
        <m:sSub>
          <m:sSubPr>
            <m:ctrlPr>
              <w:rPr>
                <w:rFonts w:ascii="Cambria Math" w:eastAsia="DengXian" w:hAnsi="Cambria Math"/>
                <w:sz w:val="22"/>
                <w:szCs w:val="22"/>
                <w:lang w:eastAsia="en-GB"/>
              </w:rPr>
            </m:ctrlPr>
          </m:sSubPr>
          <m:e>
            <m:r>
              <m:rPr>
                <m:sty m:val="p"/>
              </m:rPr>
              <w:rPr>
                <w:rFonts w:ascii="Cambria Math" w:eastAsia="DengXian" w:hAnsi="Cambria Math"/>
                <w:sz w:val="22"/>
                <w:szCs w:val="22"/>
                <w:lang w:eastAsia="en-GB"/>
              </w:rPr>
              <m:t>T</m:t>
            </m:r>
          </m:e>
          <m:sub>
            <m:r>
              <m:rPr>
                <m:nor/>
              </m:rPr>
              <w:rPr>
                <w:rFonts w:eastAsia="DengXian"/>
                <w:sz w:val="22"/>
                <w:szCs w:val="22"/>
                <w:lang w:eastAsia="en-GB"/>
              </w:rPr>
              <m:t>delta</m:t>
            </m:r>
          </m:sub>
        </m:sSub>
      </m:oMath>
      <w:r w:rsidRPr="00F33F42">
        <w:rPr>
          <w:sz w:val="22"/>
          <w:szCs w:val="22"/>
        </w:rPr>
        <w:t xml:space="preserve">. </w:t>
      </w:r>
    </w:p>
    <w:p w14:paraId="62BAD757" w14:textId="53F66216" w:rsidR="00C128E6" w:rsidRPr="00F33F42" w:rsidRDefault="00D13138" w:rsidP="00F33F42">
      <w:pPr>
        <w:jc w:val="both"/>
        <w:rPr>
          <w:sz w:val="22"/>
          <w:szCs w:val="22"/>
        </w:rPr>
      </w:pPr>
      <w:r w:rsidRPr="00F33F42">
        <w:rPr>
          <w:b/>
          <w:sz w:val="22"/>
          <w:szCs w:val="22"/>
          <w:lang w:val="en-US" w:eastAsia="zh-CN"/>
        </w:rPr>
        <w:t xml:space="preserve">Proposal 2: </w:t>
      </w:r>
      <w:r w:rsidRPr="00F33F42">
        <w:rPr>
          <w:sz w:val="22"/>
          <w:szCs w:val="22"/>
        </w:rPr>
        <w:t xml:space="preserve">The timing Delta MAC CE shall contain SCS (15, 30, 60, 120 kHz) to enable interpreting the </w:t>
      </w:r>
      <w:proofErr w:type="spellStart"/>
      <w:r w:rsidRPr="00F33F42">
        <w:rPr>
          <w:sz w:val="22"/>
          <w:szCs w:val="22"/>
        </w:rPr>
        <w:t>T_delta</w:t>
      </w:r>
      <w:proofErr w:type="spellEnd"/>
      <w:r w:rsidRPr="00F33F42">
        <w:rPr>
          <w:sz w:val="22"/>
          <w:szCs w:val="22"/>
        </w:rPr>
        <w:t xml:space="preserve"> field in the MAC CE. </w:t>
      </w:r>
    </w:p>
    <w:p w14:paraId="7BD9B0F6" w14:textId="77777777" w:rsidR="00D13138" w:rsidRPr="00F33F42" w:rsidRDefault="00D13138" w:rsidP="00F33F42">
      <w:pPr>
        <w:jc w:val="both"/>
        <w:rPr>
          <w:sz w:val="22"/>
          <w:szCs w:val="22"/>
          <w:lang w:val="en-US" w:eastAsia="zh-CN"/>
        </w:rPr>
      </w:pPr>
      <w:r w:rsidRPr="00F33F42">
        <w:rPr>
          <w:b/>
          <w:sz w:val="22"/>
          <w:szCs w:val="22"/>
          <w:lang w:val="en-US" w:eastAsia="zh-CN"/>
        </w:rPr>
        <w:t xml:space="preserve">Proposal 3: </w:t>
      </w:r>
      <w:r w:rsidRPr="00F33F42">
        <w:rPr>
          <w:sz w:val="22"/>
          <w:szCs w:val="22"/>
          <w:lang w:val="en-US" w:eastAsia="zh-CN"/>
        </w:rPr>
        <w:t xml:space="preserve">Send </w:t>
      </w:r>
      <w:proofErr w:type="gramStart"/>
      <w:r w:rsidRPr="00F33F42">
        <w:rPr>
          <w:sz w:val="22"/>
          <w:szCs w:val="22"/>
          <w:lang w:val="en-US" w:eastAsia="zh-CN"/>
        </w:rPr>
        <w:t>an</w:t>
      </w:r>
      <w:proofErr w:type="gramEnd"/>
      <w:r w:rsidRPr="00F33F42">
        <w:rPr>
          <w:sz w:val="22"/>
          <w:szCs w:val="22"/>
          <w:lang w:val="en-US" w:eastAsia="zh-CN"/>
        </w:rPr>
        <w:t xml:space="preserve"> LS to RAN2 with the following agreements. </w:t>
      </w:r>
    </w:p>
    <w:p w14:paraId="6966C5DA" w14:textId="77777777" w:rsidR="00D13138" w:rsidRPr="00F33F42" w:rsidRDefault="00D13138" w:rsidP="00F33F42">
      <w:pPr>
        <w:pStyle w:val="ListParagraph"/>
        <w:numPr>
          <w:ilvl w:val="0"/>
          <w:numId w:val="26"/>
        </w:numPr>
        <w:jc w:val="both"/>
        <w:rPr>
          <w:sz w:val="22"/>
          <w:szCs w:val="22"/>
        </w:rPr>
      </w:pPr>
      <w:r w:rsidRPr="00F33F42">
        <w:rPr>
          <w:sz w:val="22"/>
          <w:szCs w:val="22"/>
        </w:rPr>
        <w:t xml:space="preserve">The Timing </w:t>
      </w:r>
      <w:r w:rsidRPr="00F33F42">
        <w:rPr>
          <w:sz w:val="22"/>
          <w:szCs w:val="22"/>
          <w:lang w:val="en-US" w:eastAsia="zh-CN"/>
        </w:rPr>
        <w:t>Delta</w:t>
      </w:r>
      <w:r w:rsidRPr="00F33F42">
        <w:rPr>
          <w:sz w:val="22"/>
          <w:szCs w:val="22"/>
        </w:rPr>
        <w:t xml:space="preserve"> MAC </w:t>
      </w:r>
      <w:r w:rsidRPr="00F33F42">
        <w:rPr>
          <w:sz w:val="22"/>
          <w:szCs w:val="22"/>
          <w:lang w:eastAsia="ko-KR"/>
        </w:rPr>
        <w:t>CE</w:t>
      </w:r>
      <w:r w:rsidRPr="00F33F42">
        <w:rPr>
          <w:sz w:val="22"/>
          <w:szCs w:val="22"/>
        </w:rPr>
        <w:t xml:space="preserve"> shall contain TAG ID (2 bits) which is </w:t>
      </w:r>
      <w:proofErr w:type="gramStart"/>
      <w:r w:rsidRPr="00F33F42">
        <w:rPr>
          <w:sz w:val="22"/>
          <w:szCs w:val="22"/>
        </w:rPr>
        <w:t>similar to</w:t>
      </w:r>
      <w:proofErr w:type="gramEnd"/>
      <w:r w:rsidRPr="00F33F42">
        <w:rPr>
          <w:sz w:val="22"/>
          <w:szCs w:val="22"/>
        </w:rPr>
        <w:t xml:space="preserve"> the TAG ID used by the TA command MAC CE for the corresponding serving cells. </w:t>
      </w:r>
    </w:p>
    <w:p w14:paraId="26C11909" w14:textId="77777777" w:rsidR="00D13138" w:rsidRPr="00F33F42" w:rsidRDefault="00D13138" w:rsidP="00F33F42">
      <w:pPr>
        <w:pStyle w:val="ListParagraph"/>
        <w:numPr>
          <w:ilvl w:val="0"/>
          <w:numId w:val="26"/>
        </w:numPr>
        <w:jc w:val="both"/>
        <w:rPr>
          <w:sz w:val="22"/>
          <w:szCs w:val="22"/>
        </w:rPr>
      </w:pPr>
      <w:r w:rsidRPr="00F33F42">
        <w:rPr>
          <w:sz w:val="22"/>
          <w:szCs w:val="22"/>
        </w:rPr>
        <w:t xml:space="preserve">The timing Delta MAC CE shall contain SCS (15, 30, 60, 120 kHz) to enable interpreting the </w:t>
      </w:r>
      <w:proofErr w:type="spellStart"/>
      <w:r w:rsidRPr="00F33F42">
        <w:rPr>
          <w:sz w:val="22"/>
          <w:szCs w:val="22"/>
        </w:rPr>
        <w:t>T_delta</w:t>
      </w:r>
      <w:proofErr w:type="spellEnd"/>
      <w:r w:rsidRPr="00F33F42">
        <w:rPr>
          <w:sz w:val="22"/>
          <w:szCs w:val="22"/>
        </w:rPr>
        <w:t xml:space="preserve"> field in the MAC CE. </w:t>
      </w:r>
    </w:p>
    <w:p w14:paraId="58EA23C4" w14:textId="77777777" w:rsidR="00D13138" w:rsidRPr="00F33F42" w:rsidRDefault="00D13138" w:rsidP="00F33F42">
      <w:pPr>
        <w:pStyle w:val="ListParagraph"/>
        <w:numPr>
          <w:ilvl w:val="0"/>
          <w:numId w:val="26"/>
        </w:numPr>
        <w:jc w:val="both"/>
        <w:rPr>
          <w:sz w:val="22"/>
          <w:szCs w:val="22"/>
        </w:rPr>
      </w:pPr>
      <w:r w:rsidRPr="00F33F42">
        <w:rPr>
          <w:sz w:val="22"/>
          <w:szCs w:val="22"/>
        </w:rPr>
        <w:t xml:space="preserve">Four out of five </w:t>
      </w:r>
      <w:r w:rsidRPr="00F33F42">
        <w:rPr>
          <w:sz w:val="22"/>
          <w:szCs w:val="22"/>
          <w:lang w:val="en-US" w:eastAsia="zh-CN"/>
        </w:rPr>
        <w:t xml:space="preserve">Reserved bits in the MAC CE can be used to support the above. </w:t>
      </w:r>
    </w:p>
    <w:p w14:paraId="150CEFBE" w14:textId="77777777" w:rsidR="00C128E6" w:rsidRDefault="00C128E6" w:rsidP="00C128E6">
      <w:pPr>
        <w:rPr>
          <w:sz w:val="22"/>
          <w:szCs w:val="22"/>
          <w:lang w:val="en-US" w:eastAsia="zh-CN"/>
        </w:rPr>
      </w:pPr>
    </w:p>
    <w:bookmarkEnd w:id="0"/>
    <w:bookmarkEnd w:id="1"/>
    <w:p w14:paraId="50455BAA" w14:textId="77777777" w:rsidR="007D6F33" w:rsidRPr="0025565B" w:rsidRDefault="007D6F33" w:rsidP="007D6F33">
      <w:pPr>
        <w:pStyle w:val="Heading1"/>
        <w:rPr>
          <w:lang w:val="en-US"/>
        </w:rPr>
      </w:pPr>
      <w:r w:rsidRPr="0025565B">
        <w:rPr>
          <w:lang w:val="en-US"/>
        </w:rPr>
        <w:t>References</w:t>
      </w:r>
    </w:p>
    <w:p w14:paraId="7AFB50EF" w14:textId="5F797D6D" w:rsidR="008559E9" w:rsidRPr="00E110D4" w:rsidRDefault="008559E9" w:rsidP="008559E9">
      <w:pPr>
        <w:ind w:left="567" w:hanging="567"/>
        <w:rPr>
          <w:bCs/>
          <w:sz w:val="22"/>
          <w:szCs w:val="22"/>
          <w:lang w:val="en-US"/>
        </w:rPr>
      </w:pPr>
      <w:r w:rsidRPr="00CA6D03">
        <w:rPr>
          <w:bCs/>
          <w:sz w:val="22"/>
          <w:szCs w:val="22"/>
          <w:lang w:val="en-US"/>
        </w:rPr>
        <w:t>[</w:t>
      </w:r>
      <w:r>
        <w:rPr>
          <w:bCs/>
          <w:sz w:val="22"/>
          <w:szCs w:val="22"/>
          <w:lang w:val="en-US"/>
        </w:rPr>
        <w:t>1</w:t>
      </w:r>
      <w:r w:rsidRPr="00CA6D03">
        <w:rPr>
          <w:bCs/>
          <w:sz w:val="22"/>
          <w:szCs w:val="22"/>
          <w:lang w:val="en-US"/>
        </w:rPr>
        <w:t xml:space="preserve">] </w:t>
      </w:r>
      <w:r>
        <w:rPr>
          <w:bCs/>
          <w:sz w:val="22"/>
          <w:szCs w:val="22"/>
          <w:lang w:val="en-US"/>
        </w:rPr>
        <w:t xml:space="preserve">    </w:t>
      </w:r>
      <w:r w:rsidR="00DE46A6">
        <w:rPr>
          <w:bCs/>
          <w:sz w:val="22"/>
          <w:szCs w:val="22"/>
          <w:lang w:val="en-US"/>
        </w:rPr>
        <w:t xml:space="preserve"> </w:t>
      </w:r>
      <w:r w:rsidRPr="00E3398D">
        <w:rPr>
          <w:bCs/>
          <w:sz w:val="22"/>
          <w:szCs w:val="22"/>
          <w:lang w:val="en-US"/>
        </w:rPr>
        <w:t>RP-193123, “Introduction of integrated access and backhaul” CR TS 38.213.</w:t>
      </w:r>
    </w:p>
    <w:p w14:paraId="61DAE13E" w14:textId="03A08989" w:rsidR="00250CFF" w:rsidRPr="00E110D4" w:rsidRDefault="00250CFF" w:rsidP="008559E9">
      <w:pPr>
        <w:ind w:left="567" w:hanging="567"/>
        <w:rPr>
          <w:bCs/>
          <w:sz w:val="22"/>
          <w:szCs w:val="22"/>
          <w:lang w:val="en-US"/>
        </w:rPr>
      </w:pPr>
      <w:r>
        <w:rPr>
          <w:bCs/>
          <w:sz w:val="22"/>
          <w:szCs w:val="22"/>
          <w:lang w:val="en-US"/>
        </w:rPr>
        <w:t>[2]</w:t>
      </w:r>
      <w:r w:rsidR="008559E9">
        <w:rPr>
          <w:bCs/>
          <w:sz w:val="22"/>
          <w:szCs w:val="22"/>
          <w:lang w:val="en-US"/>
        </w:rPr>
        <w:t xml:space="preserve"> </w:t>
      </w:r>
      <w:r w:rsidR="008559E9">
        <w:rPr>
          <w:bCs/>
          <w:sz w:val="22"/>
          <w:szCs w:val="22"/>
          <w:lang w:val="en-US"/>
        </w:rPr>
        <w:tab/>
      </w:r>
      <w:r>
        <w:rPr>
          <w:bCs/>
          <w:sz w:val="22"/>
          <w:szCs w:val="22"/>
          <w:lang w:val="en-US"/>
        </w:rPr>
        <w:t>R2-1916538,</w:t>
      </w:r>
      <w:bookmarkStart w:id="3" w:name="_GoBack"/>
      <w:bookmarkEnd w:id="3"/>
      <w:r>
        <w:rPr>
          <w:bCs/>
          <w:sz w:val="22"/>
          <w:szCs w:val="22"/>
          <w:lang w:val="en-US"/>
        </w:rPr>
        <w:t xml:space="preserve"> “</w:t>
      </w:r>
      <w:r w:rsidRPr="00250CFF">
        <w:rPr>
          <w:bCs/>
          <w:sz w:val="22"/>
          <w:szCs w:val="22"/>
          <w:lang w:val="en-US"/>
        </w:rPr>
        <w:t>TP for Timing Delta MAC CE</w:t>
      </w:r>
      <w:r>
        <w:rPr>
          <w:bCs/>
          <w:sz w:val="22"/>
          <w:szCs w:val="22"/>
          <w:lang w:val="en-US"/>
        </w:rPr>
        <w:t>”, ZTE</w:t>
      </w:r>
    </w:p>
    <w:sectPr w:rsidR="00250CFF" w:rsidRPr="00E110D4" w:rsidSect="00112C48">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3C913" w14:textId="77777777" w:rsidR="00290AC3" w:rsidRDefault="00290AC3">
      <w:r>
        <w:separator/>
      </w:r>
    </w:p>
  </w:endnote>
  <w:endnote w:type="continuationSeparator" w:id="0">
    <w:p w14:paraId="1DD737AD" w14:textId="77777777" w:rsidR="00290AC3" w:rsidRDefault="00290AC3">
      <w:r>
        <w:continuationSeparator/>
      </w:r>
    </w:p>
  </w:endnote>
  <w:endnote w:type="continuationNotice" w:id="1">
    <w:p w14:paraId="0E00B621" w14:textId="77777777" w:rsidR="00290AC3" w:rsidRDefault="00290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77756" w14:textId="77777777" w:rsidR="00290AC3" w:rsidRDefault="00290AC3">
      <w:r>
        <w:separator/>
      </w:r>
    </w:p>
  </w:footnote>
  <w:footnote w:type="continuationSeparator" w:id="0">
    <w:p w14:paraId="204618AC" w14:textId="77777777" w:rsidR="00290AC3" w:rsidRDefault="00290AC3">
      <w:r>
        <w:continuationSeparator/>
      </w:r>
    </w:p>
  </w:footnote>
  <w:footnote w:type="continuationNotice" w:id="1">
    <w:p w14:paraId="2DF94F7F" w14:textId="77777777" w:rsidR="00290AC3" w:rsidRDefault="00290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290AC3" w:rsidRDefault="00290A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3CA993"/>
    <w:multiLevelType w:val="singleLevel"/>
    <w:tmpl w:val="BA3CA993"/>
    <w:lvl w:ilvl="0">
      <w:start w:val="1"/>
      <w:numFmt w:val="bullet"/>
      <w:lvlText w:val=""/>
      <w:lvlJc w:val="left"/>
      <w:pPr>
        <w:ind w:left="420" w:hanging="420"/>
      </w:pPr>
      <w:rPr>
        <w:rFonts w:ascii="Wingdings" w:hAnsi="Wingdings" w:hint="default"/>
      </w:rPr>
    </w:lvl>
  </w:abstractNum>
  <w:abstractNum w:abstractNumId="1"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50414"/>
    <w:multiLevelType w:val="hybridMultilevel"/>
    <w:tmpl w:val="45309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41E3D"/>
    <w:multiLevelType w:val="hybridMultilevel"/>
    <w:tmpl w:val="A6B2A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11FA2"/>
    <w:multiLevelType w:val="hybridMultilevel"/>
    <w:tmpl w:val="93F0CE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820E0"/>
    <w:multiLevelType w:val="hybridMultilevel"/>
    <w:tmpl w:val="977CE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4226F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3E2DBA"/>
    <w:multiLevelType w:val="hybridMultilevel"/>
    <w:tmpl w:val="CC72C2A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4C1D99"/>
    <w:multiLevelType w:val="hybridMultilevel"/>
    <w:tmpl w:val="277AC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105198"/>
    <w:multiLevelType w:val="hybridMultilevel"/>
    <w:tmpl w:val="D08C4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FB67BB"/>
    <w:multiLevelType w:val="hybridMultilevel"/>
    <w:tmpl w:val="6712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9967062"/>
    <w:multiLevelType w:val="hybridMultilevel"/>
    <w:tmpl w:val="3EFC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23"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24"/>
  </w:num>
  <w:num w:numId="3">
    <w:abstractNumId w:val="2"/>
  </w:num>
  <w:num w:numId="4">
    <w:abstractNumId w:val="25"/>
  </w:num>
  <w:num w:numId="5">
    <w:abstractNumId w:val="19"/>
  </w:num>
  <w:num w:numId="6">
    <w:abstractNumId w:val="23"/>
  </w:num>
  <w:num w:numId="7">
    <w:abstractNumId w:val="4"/>
  </w:num>
  <w:num w:numId="8">
    <w:abstractNumId w:val="1"/>
  </w:num>
  <w:num w:numId="9">
    <w:abstractNumId w:val="8"/>
  </w:num>
  <w:num w:numId="10">
    <w:abstractNumId w:val="14"/>
  </w:num>
  <w:num w:numId="11">
    <w:abstractNumId w:val="17"/>
  </w:num>
  <w:num w:numId="12">
    <w:abstractNumId w:val="20"/>
  </w:num>
  <w:num w:numId="13">
    <w:abstractNumId w:val="12"/>
  </w:num>
  <w:num w:numId="14">
    <w:abstractNumId w:val="6"/>
  </w:num>
  <w:num w:numId="15">
    <w:abstractNumId w:val="18"/>
  </w:num>
  <w:num w:numId="16">
    <w:abstractNumId w:val="16"/>
  </w:num>
  <w:num w:numId="17">
    <w:abstractNumId w:val="22"/>
  </w:num>
  <w:num w:numId="18">
    <w:abstractNumId w:val="22"/>
  </w:num>
  <w:num w:numId="19">
    <w:abstractNumId w:val="11"/>
  </w:num>
  <w:num w:numId="20">
    <w:abstractNumId w:val="3"/>
  </w:num>
  <w:num w:numId="21">
    <w:abstractNumId w:val="15"/>
  </w:num>
  <w:num w:numId="22">
    <w:abstractNumId w:val="21"/>
  </w:num>
  <w:num w:numId="23">
    <w:abstractNumId w:val="10"/>
  </w:num>
  <w:num w:numId="24">
    <w:abstractNumId w:val="9"/>
  </w:num>
  <w:num w:numId="25">
    <w:abstractNumId w:val="5"/>
  </w:num>
  <w:num w:numId="26">
    <w:abstractNumId w:val="13"/>
  </w:num>
  <w:num w:numId="2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zNzC1tLC0MDWxMDRS0lEKTi0uzszPAymwrAUAXRoyPywAAAA="/>
  </w:docVars>
  <w:rsids>
    <w:rsidRoot w:val="00022E4A"/>
    <w:rsid w:val="00000701"/>
    <w:rsid w:val="00001C3A"/>
    <w:rsid w:val="00002B5A"/>
    <w:rsid w:val="00003792"/>
    <w:rsid w:val="000040B7"/>
    <w:rsid w:val="00005C7A"/>
    <w:rsid w:val="00006388"/>
    <w:rsid w:val="000075CA"/>
    <w:rsid w:val="00007810"/>
    <w:rsid w:val="000079D5"/>
    <w:rsid w:val="00010805"/>
    <w:rsid w:val="000108EC"/>
    <w:rsid w:val="00011407"/>
    <w:rsid w:val="00011D53"/>
    <w:rsid w:val="00012D21"/>
    <w:rsid w:val="00013003"/>
    <w:rsid w:val="0001573C"/>
    <w:rsid w:val="00015D50"/>
    <w:rsid w:val="0001636E"/>
    <w:rsid w:val="000166A6"/>
    <w:rsid w:val="00016CF4"/>
    <w:rsid w:val="00017958"/>
    <w:rsid w:val="00017AE1"/>
    <w:rsid w:val="0002106A"/>
    <w:rsid w:val="000214BC"/>
    <w:rsid w:val="00021730"/>
    <w:rsid w:val="00022E4A"/>
    <w:rsid w:val="000234E7"/>
    <w:rsid w:val="000238EB"/>
    <w:rsid w:val="00024533"/>
    <w:rsid w:val="00024860"/>
    <w:rsid w:val="00025E96"/>
    <w:rsid w:val="00026BD7"/>
    <w:rsid w:val="000302B9"/>
    <w:rsid w:val="000305A8"/>
    <w:rsid w:val="00030B11"/>
    <w:rsid w:val="00030B96"/>
    <w:rsid w:val="00033049"/>
    <w:rsid w:val="00033E3D"/>
    <w:rsid w:val="00034226"/>
    <w:rsid w:val="000357CB"/>
    <w:rsid w:val="00036A57"/>
    <w:rsid w:val="000376C4"/>
    <w:rsid w:val="000405EE"/>
    <w:rsid w:val="000418DE"/>
    <w:rsid w:val="000418EB"/>
    <w:rsid w:val="000472AC"/>
    <w:rsid w:val="000504C9"/>
    <w:rsid w:val="00050770"/>
    <w:rsid w:val="00051C7E"/>
    <w:rsid w:val="000521A7"/>
    <w:rsid w:val="00052A09"/>
    <w:rsid w:val="00052ABB"/>
    <w:rsid w:val="000531CE"/>
    <w:rsid w:val="00054299"/>
    <w:rsid w:val="000544B4"/>
    <w:rsid w:val="00054C42"/>
    <w:rsid w:val="00056C26"/>
    <w:rsid w:val="00057732"/>
    <w:rsid w:val="000601F3"/>
    <w:rsid w:val="0006025B"/>
    <w:rsid w:val="00060710"/>
    <w:rsid w:val="00060F99"/>
    <w:rsid w:val="00061317"/>
    <w:rsid w:val="00062E24"/>
    <w:rsid w:val="00063EC5"/>
    <w:rsid w:val="00064546"/>
    <w:rsid w:val="000664C4"/>
    <w:rsid w:val="00067F13"/>
    <w:rsid w:val="000700CA"/>
    <w:rsid w:val="0007157C"/>
    <w:rsid w:val="00075711"/>
    <w:rsid w:val="000759D4"/>
    <w:rsid w:val="00076359"/>
    <w:rsid w:val="00076BDA"/>
    <w:rsid w:val="00076EF4"/>
    <w:rsid w:val="0007799F"/>
    <w:rsid w:val="00077ED5"/>
    <w:rsid w:val="00080B39"/>
    <w:rsid w:val="00081584"/>
    <w:rsid w:val="0008191A"/>
    <w:rsid w:val="00082220"/>
    <w:rsid w:val="0008357B"/>
    <w:rsid w:val="000836E4"/>
    <w:rsid w:val="00084191"/>
    <w:rsid w:val="000842F9"/>
    <w:rsid w:val="0008466C"/>
    <w:rsid w:val="000867DB"/>
    <w:rsid w:val="00090554"/>
    <w:rsid w:val="0009094A"/>
    <w:rsid w:val="000923FD"/>
    <w:rsid w:val="00092693"/>
    <w:rsid w:val="00092AF8"/>
    <w:rsid w:val="00093396"/>
    <w:rsid w:val="00093972"/>
    <w:rsid w:val="00094BBB"/>
    <w:rsid w:val="00095DCB"/>
    <w:rsid w:val="00096230"/>
    <w:rsid w:val="00096D36"/>
    <w:rsid w:val="00096E4C"/>
    <w:rsid w:val="000A1ED2"/>
    <w:rsid w:val="000A2398"/>
    <w:rsid w:val="000A27E3"/>
    <w:rsid w:val="000A2830"/>
    <w:rsid w:val="000A41B7"/>
    <w:rsid w:val="000A4EAB"/>
    <w:rsid w:val="000A538C"/>
    <w:rsid w:val="000A6321"/>
    <w:rsid w:val="000A6394"/>
    <w:rsid w:val="000A7129"/>
    <w:rsid w:val="000A7ED1"/>
    <w:rsid w:val="000B0041"/>
    <w:rsid w:val="000B45F3"/>
    <w:rsid w:val="000B4AE2"/>
    <w:rsid w:val="000B5124"/>
    <w:rsid w:val="000B5CF3"/>
    <w:rsid w:val="000B6929"/>
    <w:rsid w:val="000B7838"/>
    <w:rsid w:val="000B78E4"/>
    <w:rsid w:val="000B7FED"/>
    <w:rsid w:val="000C038A"/>
    <w:rsid w:val="000C193A"/>
    <w:rsid w:val="000C1AAB"/>
    <w:rsid w:val="000C42CA"/>
    <w:rsid w:val="000C4F49"/>
    <w:rsid w:val="000C5DA5"/>
    <w:rsid w:val="000C6247"/>
    <w:rsid w:val="000C6598"/>
    <w:rsid w:val="000C7522"/>
    <w:rsid w:val="000C770A"/>
    <w:rsid w:val="000D0066"/>
    <w:rsid w:val="000D0824"/>
    <w:rsid w:val="000D2022"/>
    <w:rsid w:val="000D2B47"/>
    <w:rsid w:val="000D3240"/>
    <w:rsid w:val="000D3339"/>
    <w:rsid w:val="000D36DF"/>
    <w:rsid w:val="000D3C21"/>
    <w:rsid w:val="000D41D1"/>
    <w:rsid w:val="000D4354"/>
    <w:rsid w:val="000D5243"/>
    <w:rsid w:val="000E07AB"/>
    <w:rsid w:val="000E1328"/>
    <w:rsid w:val="000E3B8F"/>
    <w:rsid w:val="000E42D9"/>
    <w:rsid w:val="000E4BEE"/>
    <w:rsid w:val="000E601E"/>
    <w:rsid w:val="000E618F"/>
    <w:rsid w:val="000F08E8"/>
    <w:rsid w:val="000F24E3"/>
    <w:rsid w:val="000F3C40"/>
    <w:rsid w:val="000F4AAC"/>
    <w:rsid w:val="000F4E04"/>
    <w:rsid w:val="000F5639"/>
    <w:rsid w:val="000F5EF1"/>
    <w:rsid w:val="000F6151"/>
    <w:rsid w:val="000F68D4"/>
    <w:rsid w:val="000F7343"/>
    <w:rsid w:val="00100D95"/>
    <w:rsid w:val="00101E70"/>
    <w:rsid w:val="0010295D"/>
    <w:rsid w:val="00104172"/>
    <w:rsid w:val="0010506E"/>
    <w:rsid w:val="00105E38"/>
    <w:rsid w:val="0010648C"/>
    <w:rsid w:val="001074E8"/>
    <w:rsid w:val="001077E9"/>
    <w:rsid w:val="00107C98"/>
    <w:rsid w:val="00110CB3"/>
    <w:rsid w:val="00111FC8"/>
    <w:rsid w:val="00112C48"/>
    <w:rsid w:val="00112C9C"/>
    <w:rsid w:val="0011320A"/>
    <w:rsid w:val="001141D1"/>
    <w:rsid w:val="00116393"/>
    <w:rsid w:val="00116546"/>
    <w:rsid w:val="00116BAD"/>
    <w:rsid w:val="00120DF1"/>
    <w:rsid w:val="00120F3B"/>
    <w:rsid w:val="00121DE7"/>
    <w:rsid w:val="00122FD1"/>
    <w:rsid w:val="001232EF"/>
    <w:rsid w:val="00124CF7"/>
    <w:rsid w:val="0012568F"/>
    <w:rsid w:val="00130B2C"/>
    <w:rsid w:val="00130F83"/>
    <w:rsid w:val="00131AA7"/>
    <w:rsid w:val="00132745"/>
    <w:rsid w:val="001337D6"/>
    <w:rsid w:val="0013572A"/>
    <w:rsid w:val="00135815"/>
    <w:rsid w:val="00135E50"/>
    <w:rsid w:val="00136DC3"/>
    <w:rsid w:val="00136DD9"/>
    <w:rsid w:val="00141C25"/>
    <w:rsid w:val="0014221B"/>
    <w:rsid w:val="001426A8"/>
    <w:rsid w:val="00142E94"/>
    <w:rsid w:val="00143141"/>
    <w:rsid w:val="0014315F"/>
    <w:rsid w:val="00143251"/>
    <w:rsid w:val="0014349C"/>
    <w:rsid w:val="001438CC"/>
    <w:rsid w:val="00145D43"/>
    <w:rsid w:val="00146143"/>
    <w:rsid w:val="00146372"/>
    <w:rsid w:val="0014646C"/>
    <w:rsid w:val="001467DA"/>
    <w:rsid w:val="00146955"/>
    <w:rsid w:val="00150061"/>
    <w:rsid w:val="00150912"/>
    <w:rsid w:val="00150BD1"/>
    <w:rsid w:val="0015157F"/>
    <w:rsid w:val="0015206B"/>
    <w:rsid w:val="00152989"/>
    <w:rsid w:val="001532F4"/>
    <w:rsid w:val="00154007"/>
    <w:rsid w:val="0015401A"/>
    <w:rsid w:val="00154196"/>
    <w:rsid w:val="00154325"/>
    <w:rsid w:val="0015568C"/>
    <w:rsid w:val="00157115"/>
    <w:rsid w:val="00160CB4"/>
    <w:rsid w:val="00161E37"/>
    <w:rsid w:val="00163CA8"/>
    <w:rsid w:val="00163E50"/>
    <w:rsid w:val="00163EE4"/>
    <w:rsid w:val="00164264"/>
    <w:rsid w:val="001642FF"/>
    <w:rsid w:val="00165CDB"/>
    <w:rsid w:val="00166174"/>
    <w:rsid w:val="001668C1"/>
    <w:rsid w:val="00166B70"/>
    <w:rsid w:val="00166EC7"/>
    <w:rsid w:val="00167FE6"/>
    <w:rsid w:val="001700DD"/>
    <w:rsid w:val="0017051E"/>
    <w:rsid w:val="00171835"/>
    <w:rsid w:val="00171B4B"/>
    <w:rsid w:val="001730CE"/>
    <w:rsid w:val="00173223"/>
    <w:rsid w:val="001752FB"/>
    <w:rsid w:val="00175B7D"/>
    <w:rsid w:val="00176EAF"/>
    <w:rsid w:val="00177420"/>
    <w:rsid w:val="0017789F"/>
    <w:rsid w:val="00177C90"/>
    <w:rsid w:val="001826DB"/>
    <w:rsid w:val="0018274E"/>
    <w:rsid w:val="00182CE8"/>
    <w:rsid w:val="001837FA"/>
    <w:rsid w:val="0018494D"/>
    <w:rsid w:val="00184CDC"/>
    <w:rsid w:val="00185D3E"/>
    <w:rsid w:val="001906CE"/>
    <w:rsid w:val="001927E0"/>
    <w:rsid w:val="00192C46"/>
    <w:rsid w:val="00194BAA"/>
    <w:rsid w:val="0019595A"/>
    <w:rsid w:val="00195A0D"/>
    <w:rsid w:val="00195C3A"/>
    <w:rsid w:val="001A047B"/>
    <w:rsid w:val="001A08B3"/>
    <w:rsid w:val="001A2E06"/>
    <w:rsid w:val="001A3403"/>
    <w:rsid w:val="001A3A83"/>
    <w:rsid w:val="001A443A"/>
    <w:rsid w:val="001A6726"/>
    <w:rsid w:val="001A7B60"/>
    <w:rsid w:val="001B16D8"/>
    <w:rsid w:val="001B306A"/>
    <w:rsid w:val="001B37A3"/>
    <w:rsid w:val="001B46CD"/>
    <w:rsid w:val="001B52F0"/>
    <w:rsid w:val="001B5FFB"/>
    <w:rsid w:val="001B6A8C"/>
    <w:rsid w:val="001B6FBD"/>
    <w:rsid w:val="001B7088"/>
    <w:rsid w:val="001B7A65"/>
    <w:rsid w:val="001C0D07"/>
    <w:rsid w:val="001C19B2"/>
    <w:rsid w:val="001C19DC"/>
    <w:rsid w:val="001C2F2B"/>
    <w:rsid w:val="001C2FDD"/>
    <w:rsid w:val="001C38BC"/>
    <w:rsid w:val="001C3D7A"/>
    <w:rsid w:val="001C5274"/>
    <w:rsid w:val="001C5D80"/>
    <w:rsid w:val="001C62C7"/>
    <w:rsid w:val="001C6764"/>
    <w:rsid w:val="001C67F3"/>
    <w:rsid w:val="001C797D"/>
    <w:rsid w:val="001C7F48"/>
    <w:rsid w:val="001D005E"/>
    <w:rsid w:val="001D276B"/>
    <w:rsid w:val="001D28F3"/>
    <w:rsid w:val="001D297E"/>
    <w:rsid w:val="001D2EEC"/>
    <w:rsid w:val="001D3E34"/>
    <w:rsid w:val="001D4E40"/>
    <w:rsid w:val="001D524B"/>
    <w:rsid w:val="001D5A33"/>
    <w:rsid w:val="001D61BD"/>
    <w:rsid w:val="001D6BB6"/>
    <w:rsid w:val="001E01FC"/>
    <w:rsid w:val="001E16E4"/>
    <w:rsid w:val="001E1724"/>
    <w:rsid w:val="001E24F6"/>
    <w:rsid w:val="001E34AD"/>
    <w:rsid w:val="001E41F3"/>
    <w:rsid w:val="001E4866"/>
    <w:rsid w:val="001E4B72"/>
    <w:rsid w:val="001E5390"/>
    <w:rsid w:val="001E599E"/>
    <w:rsid w:val="001E64CA"/>
    <w:rsid w:val="001E6ADA"/>
    <w:rsid w:val="001E717D"/>
    <w:rsid w:val="001E7E88"/>
    <w:rsid w:val="001F1026"/>
    <w:rsid w:val="001F1E44"/>
    <w:rsid w:val="001F4AF0"/>
    <w:rsid w:val="001F78BD"/>
    <w:rsid w:val="001F7932"/>
    <w:rsid w:val="00200253"/>
    <w:rsid w:val="00202263"/>
    <w:rsid w:val="0020232E"/>
    <w:rsid w:val="002025F8"/>
    <w:rsid w:val="00204384"/>
    <w:rsid w:val="0020466F"/>
    <w:rsid w:val="00206180"/>
    <w:rsid w:val="0020694C"/>
    <w:rsid w:val="00206E0C"/>
    <w:rsid w:val="00212CA0"/>
    <w:rsid w:val="00212D1A"/>
    <w:rsid w:val="002136F0"/>
    <w:rsid w:val="002138E7"/>
    <w:rsid w:val="00213B1B"/>
    <w:rsid w:val="00214D9B"/>
    <w:rsid w:val="00215005"/>
    <w:rsid w:val="002177A0"/>
    <w:rsid w:val="00217F27"/>
    <w:rsid w:val="00220745"/>
    <w:rsid w:val="002211E6"/>
    <w:rsid w:val="00221E5B"/>
    <w:rsid w:val="0022488D"/>
    <w:rsid w:val="00225263"/>
    <w:rsid w:val="00227407"/>
    <w:rsid w:val="002275DC"/>
    <w:rsid w:val="002301BA"/>
    <w:rsid w:val="00230953"/>
    <w:rsid w:val="002311F0"/>
    <w:rsid w:val="002316F7"/>
    <w:rsid w:val="00231702"/>
    <w:rsid w:val="00231CBE"/>
    <w:rsid w:val="00232810"/>
    <w:rsid w:val="0023345D"/>
    <w:rsid w:val="002361DA"/>
    <w:rsid w:val="0024260B"/>
    <w:rsid w:val="00242983"/>
    <w:rsid w:val="00242F8F"/>
    <w:rsid w:val="002443A8"/>
    <w:rsid w:val="00247579"/>
    <w:rsid w:val="00250373"/>
    <w:rsid w:val="00250CFF"/>
    <w:rsid w:val="0025273B"/>
    <w:rsid w:val="00253D55"/>
    <w:rsid w:val="00253EEA"/>
    <w:rsid w:val="002543F5"/>
    <w:rsid w:val="002545F7"/>
    <w:rsid w:val="0025565B"/>
    <w:rsid w:val="00256EC4"/>
    <w:rsid w:val="0026004D"/>
    <w:rsid w:val="00261EB0"/>
    <w:rsid w:val="00262BAA"/>
    <w:rsid w:val="00262D4E"/>
    <w:rsid w:val="002640DD"/>
    <w:rsid w:val="002658F6"/>
    <w:rsid w:val="0027054C"/>
    <w:rsid w:val="0027067D"/>
    <w:rsid w:val="00271249"/>
    <w:rsid w:val="00271C13"/>
    <w:rsid w:val="00272B22"/>
    <w:rsid w:val="002732CC"/>
    <w:rsid w:val="00274006"/>
    <w:rsid w:val="00274DCA"/>
    <w:rsid w:val="00275166"/>
    <w:rsid w:val="00275A00"/>
    <w:rsid w:val="00275D12"/>
    <w:rsid w:val="00275E00"/>
    <w:rsid w:val="0027643A"/>
    <w:rsid w:val="00277DBC"/>
    <w:rsid w:val="002806B7"/>
    <w:rsid w:val="002811A8"/>
    <w:rsid w:val="0028171D"/>
    <w:rsid w:val="00281AC9"/>
    <w:rsid w:val="00281D9E"/>
    <w:rsid w:val="002833F2"/>
    <w:rsid w:val="00284FEB"/>
    <w:rsid w:val="002860C4"/>
    <w:rsid w:val="002907D0"/>
    <w:rsid w:val="00290837"/>
    <w:rsid w:val="00290AC3"/>
    <w:rsid w:val="002927C0"/>
    <w:rsid w:val="00294397"/>
    <w:rsid w:val="00294A49"/>
    <w:rsid w:val="00296185"/>
    <w:rsid w:val="0029674A"/>
    <w:rsid w:val="00296C92"/>
    <w:rsid w:val="002973FB"/>
    <w:rsid w:val="002974F5"/>
    <w:rsid w:val="00297F71"/>
    <w:rsid w:val="002A002E"/>
    <w:rsid w:val="002A1830"/>
    <w:rsid w:val="002A3127"/>
    <w:rsid w:val="002A4531"/>
    <w:rsid w:val="002A45DD"/>
    <w:rsid w:val="002A5E5F"/>
    <w:rsid w:val="002A74BD"/>
    <w:rsid w:val="002A78EF"/>
    <w:rsid w:val="002A7F3F"/>
    <w:rsid w:val="002A7F66"/>
    <w:rsid w:val="002B136D"/>
    <w:rsid w:val="002B2173"/>
    <w:rsid w:val="002B265A"/>
    <w:rsid w:val="002B2ACD"/>
    <w:rsid w:val="002B3BE7"/>
    <w:rsid w:val="002B542A"/>
    <w:rsid w:val="002B5741"/>
    <w:rsid w:val="002B79B3"/>
    <w:rsid w:val="002C0D8C"/>
    <w:rsid w:val="002C1415"/>
    <w:rsid w:val="002C1B9A"/>
    <w:rsid w:val="002C2813"/>
    <w:rsid w:val="002C2C12"/>
    <w:rsid w:val="002C2CA6"/>
    <w:rsid w:val="002C2FB0"/>
    <w:rsid w:val="002C58B6"/>
    <w:rsid w:val="002C59C2"/>
    <w:rsid w:val="002C5E29"/>
    <w:rsid w:val="002C7284"/>
    <w:rsid w:val="002C7DEE"/>
    <w:rsid w:val="002D042A"/>
    <w:rsid w:val="002D1404"/>
    <w:rsid w:val="002D187B"/>
    <w:rsid w:val="002D2557"/>
    <w:rsid w:val="002D2E67"/>
    <w:rsid w:val="002D391F"/>
    <w:rsid w:val="002E4AA2"/>
    <w:rsid w:val="002E7900"/>
    <w:rsid w:val="002F0571"/>
    <w:rsid w:val="002F267A"/>
    <w:rsid w:val="002F3316"/>
    <w:rsid w:val="002F6217"/>
    <w:rsid w:val="002F7D1C"/>
    <w:rsid w:val="00300981"/>
    <w:rsid w:val="00303023"/>
    <w:rsid w:val="0030324D"/>
    <w:rsid w:val="0030334C"/>
    <w:rsid w:val="0030348B"/>
    <w:rsid w:val="00304C4E"/>
    <w:rsid w:val="00305409"/>
    <w:rsid w:val="003065D8"/>
    <w:rsid w:val="00306FA1"/>
    <w:rsid w:val="00307E42"/>
    <w:rsid w:val="003103C7"/>
    <w:rsid w:val="00310A5D"/>
    <w:rsid w:val="00313148"/>
    <w:rsid w:val="00313740"/>
    <w:rsid w:val="00313EE0"/>
    <w:rsid w:val="003152E9"/>
    <w:rsid w:val="00315649"/>
    <w:rsid w:val="0031594F"/>
    <w:rsid w:val="00315F92"/>
    <w:rsid w:val="0031782A"/>
    <w:rsid w:val="00317A36"/>
    <w:rsid w:val="0032004A"/>
    <w:rsid w:val="00320DF1"/>
    <w:rsid w:val="0032208D"/>
    <w:rsid w:val="00322A8A"/>
    <w:rsid w:val="00323565"/>
    <w:rsid w:val="0032383D"/>
    <w:rsid w:val="003240CB"/>
    <w:rsid w:val="00325059"/>
    <w:rsid w:val="003268C7"/>
    <w:rsid w:val="00326AED"/>
    <w:rsid w:val="0033019A"/>
    <w:rsid w:val="00330EAF"/>
    <w:rsid w:val="00332649"/>
    <w:rsid w:val="0033296D"/>
    <w:rsid w:val="00334212"/>
    <w:rsid w:val="00335C37"/>
    <w:rsid w:val="00335FE7"/>
    <w:rsid w:val="00340637"/>
    <w:rsid w:val="003433C3"/>
    <w:rsid w:val="00345E03"/>
    <w:rsid w:val="0034637F"/>
    <w:rsid w:val="003464CD"/>
    <w:rsid w:val="003521CA"/>
    <w:rsid w:val="00353198"/>
    <w:rsid w:val="00353497"/>
    <w:rsid w:val="003536C7"/>
    <w:rsid w:val="0035420E"/>
    <w:rsid w:val="003558CB"/>
    <w:rsid w:val="003571FF"/>
    <w:rsid w:val="0036020C"/>
    <w:rsid w:val="003609EF"/>
    <w:rsid w:val="0036231A"/>
    <w:rsid w:val="003640F6"/>
    <w:rsid w:val="00366358"/>
    <w:rsid w:val="00366AF7"/>
    <w:rsid w:val="00367003"/>
    <w:rsid w:val="003712C3"/>
    <w:rsid w:val="0037175B"/>
    <w:rsid w:val="00371C7C"/>
    <w:rsid w:val="00372281"/>
    <w:rsid w:val="003738CE"/>
    <w:rsid w:val="00375822"/>
    <w:rsid w:val="0037793D"/>
    <w:rsid w:val="0038181D"/>
    <w:rsid w:val="00382504"/>
    <w:rsid w:val="003826DF"/>
    <w:rsid w:val="00385A04"/>
    <w:rsid w:val="00385C70"/>
    <w:rsid w:val="0038769D"/>
    <w:rsid w:val="00387981"/>
    <w:rsid w:val="0039021C"/>
    <w:rsid w:val="00390228"/>
    <w:rsid w:val="003915D5"/>
    <w:rsid w:val="003923B6"/>
    <w:rsid w:val="00392DE9"/>
    <w:rsid w:val="003957E5"/>
    <w:rsid w:val="003961A5"/>
    <w:rsid w:val="003966B3"/>
    <w:rsid w:val="00396BC3"/>
    <w:rsid w:val="003A046C"/>
    <w:rsid w:val="003A154A"/>
    <w:rsid w:val="003A1619"/>
    <w:rsid w:val="003A535E"/>
    <w:rsid w:val="003A6E68"/>
    <w:rsid w:val="003A7B15"/>
    <w:rsid w:val="003B0283"/>
    <w:rsid w:val="003B10EE"/>
    <w:rsid w:val="003B3065"/>
    <w:rsid w:val="003B3ACA"/>
    <w:rsid w:val="003B4B02"/>
    <w:rsid w:val="003B536C"/>
    <w:rsid w:val="003B5441"/>
    <w:rsid w:val="003B56D2"/>
    <w:rsid w:val="003B68EC"/>
    <w:rsid w:val="003B7511"/>
    <w:rsid w:val="003C0576"/>
    <w:rsid w:val="003C0A83"/>
    <w:rsid w:val="003C0DCA"/>
    <w:rsid w:val="003C147B"/>
    <w:rsid w:val="003C2D3A"/>
    <w:rsid w:val="003C2E21"/>
    <w:rsid w:val="003C31F4"/>
    <w:rsid w:val="003C39F0"/>
    <w:rsid w:val="003C3E39"/>
    <w:rsid w:val="003C43F4"/>
    <w:rsid w:val="003C4D16"/>
    <w:rsid w:val="003C5FDD"/>
    <w:rsid w:val="003C6737"/>
    <w:rsid w:val="003D0629"/>
    <w:rsid w:val="003D07A3"/>
    <w:rsid w:val="003D1909"/>
    <w:rsid w:val="003D2388"/>
    <w:rsid w:val="003D273B"/>
    <w:rsid w:val="003D350A"/>
    <w:rsid w:val="003D5B49"/>
    <w:rsid w:val="003E0159"/>
    <w:rsid w:val="003E0C86"/>
    <w:rsid w:val="003E0CAE"/>
    <w:rsid w:val="003E1032"/>
    <w:rsid w:val="003E1380"/>
    <w:rsid w:val="003E1A36"/>
    <w:rsid w:val="003E2C42"/>
    <w:rsid w:val="003E2D98"/>
    <w:rsid w:val="003E2EBE"/>
    <w:rsid w:val="003E31AC"/>
    <w:rsid w:val="003E4AE7"/>
    <w:rsid w:val="003E73E2"/>
    <w:rsid w:val="003F0276"/>
    <w:rsid w:val="003F064C"/>
    <w:rsid w:val="003F0EFB"/>
    <w:rsid w:val="003F0FC4"/>
    <w:rsid w:val="003F2933"/>
    <w:rsid w:val="003F2E97"/>
    <w:rsid w:val="003F305C"/>
    <w:rsid w:val="003F3832"/>
    <w:rsid w:val="003F3FE8"/>
    <w:rsid w:val="003F40E1"/>
    <w:rsid w:val="003F6317"/>
    <w:rsid w:val="003F67BA"/>
    <w:rsid w:val="003F76AE"/>
    <w:rsid w:val="004012C2"/>
    <w:rsid w:val="00401E00"/>
    <w:rsid w:val="00402056"/>
    <w:rsid w:val="004043D5"/>
    <w:rsid w:val="00404DFA"/>
    <w:rsid w:val="0040517D"/>
    <w:rsid w:val="004053D6"/>
    <w:rsid w:val="00410371"/>
    <w:rsid w:val="00412D9E"/>
    <w:rsid w:val="0041408B"/>
    <w:rsid w:val="004150FC"/>
    <w:rsid w:val="00415F88"/>
    <w:rsid w:val="00416DB4"/>
    <w:rsid w:val="00417EB7"/>
    <w:rsid w:val="00421620"/>
    <w:rsid w:val="00421C60"/>
    <w:rsid w:val="004224D9"/>
    <w:rsid w:val="004227A8"/>
    <w:rsid w:val="00422A98"/>
    <w:rsid w:val="004231D1"/>
    <w:rsid w:val="00423C5C"/>
    <w:rsid w:val="004242F1"/>
    <w:rsid w:val="00425685"/>
    <w:rsid w:val="00426C02"/>
    <w:rsid w:val="00427EB8"/>
    <w:rsid w:val="004307B9"/>
    <w:rsid w:val="00430A01"/>
    <w:rsid w:val="00431BCC"/>
    <w:rsid w:val="0043203A"/>
    <w:rsid w:val="00432D0F"/>
    <w:rsid w:val="00433BEB"/>
    <w:rsid w:val="004347C6"/>
    <w:rsid w:val="00434CF0"/>
    <w:rsid w:val="00434E50"/>
    <w:rsid w:val="0043784A"/>
    <w:rsid w:val="0043793C"/>
    <w:rsid w:val="0044057D"/>
    <w:rsid w:val="00440896"/>
    <w:rsid w:val="004423E5"/>
    <w:rsid w:val="00442FB4"/>
    <w:rsid w:val="00444939"/>
    <w:rsid w:val="00445995"/>
    <w:rsid w:val="00446E50"/>
    <w:rsid w:val="0044780E"/>
    <w:rsid w:val="00450416"/>
    <w:rsid w:val="004505AC"/>
    <w:rsid w:val="00450FD9"/>
    <w:rsid w:val="00451104"/>
    <w:rsid w:val="00451515"/>
    <w:rsid w:val="004515B4"/>
    <w:rsid w:val="00452198"/>
    <w:rsid w:val="00453041"/>
    <w:rsid w:val="00454704"/>
    <w:rsid w:val="00454A99"/>
    <w:rsid w:val="00454FFD"/>
    <w:rsid w:val="00455DB3"/>
    <w:rsid w:val="00456F66"/>
    <w:rsid w:val="00460A92"/>
    <w:rsid w:val="004613B4"/>
    <w:rsid w:val="004614F0"/>
    <w:rsid w:val="0046156A"/>
    <w:rsid w:val="0046295A"/>
    <w:rsid w:val="004648C1"/>
    <w:rsid w:val="00466BD8"/>
    <w:rsid w:val="00467924"/>
    <w:rsid w:val="00470785"/>
    <w:rsid w:val="0047144F"/>
    <w:rsid w:val="00474683"/>
    <w:rsid w:val="00474BDB"/>
    <w:rsid w:val="00476159"/>
    <w:rsid w:val="00480BD6"/>
    <w:rsid w:val="00482BDD"/>
    <w:rsid w:val="0048390E"/>
    <w:rsid w:val="00483A14"/>
    <w:rsid w:val="004840E5"/>
    <w:rsid w:val="00484277"/>
    <w:rsid w:val="0048546A"/>
    <w:rsid w:val="00485AEE"/>
    <w:rsid w:val="00485B06"/>
    <w:rsid w:val="00485DFE"/>
    <w:rsid w:val="004866FB"/>
    <w:rsid w:val="00486A8F"/>
    <w:rsid w:val="00486E11"/>
    <w:rsid w:val="00492E1E"/>
    <w:rsid w:val="00495C02"/>
    <w:rsid w:val="00496E97"/>
    <w:rsid w:val="0049780B"/>
    <w:rsid w:val="00497CA3"/>
    <w:rsid w:val="004A0306"/>
    <w:rsid w:val="004A07BC"/>
    <w:rsid w:val="004A20BB"/>
    <w:rsid w:val="004A291D"/>
    <w:rsid w:val="004A336A"/>
    <w:rsid w:val="004A4425"/>
    <w:rsid w:val="004A45BA"/>
    <w:rsid w:val="004A5ADF"/>
    <w:rsid w:val="004A62F6"/>
    <w:rsid w:val="004A7EEF"/>
    <w:rsid w:val="004B15BA"/>
    <w:rsid w:val="004B211B"/>
    <w:rsid w:val="004B29EC"/>
    <w:rsid w:val="004B2C87"/>
    <w:rsid w:val="004B2F86"/>
    <w:rsid w:val="004B3658"/>
    <w:rsid w:val="004B4143"/>
    <w:rsid w:val="004B47F4"/>
    <w:rsid w:val="004B6E65"/>
    <w:rsid w:val="004B75B7"/>
    <w:rsid w:val="004B762A"/>
    <w:rsid w:val="004C10ED"/>
    <w:rsid w:val="004C2074"/>
    <w:rsid w:val="004C3748"/>
    <w:rsid w:val="004C45EB"/>
    <w:rsid w:val="004C53EC"/>
    <w:rsid w:val="004C7446"/>
    <w:rsid w:val="004D0094"/>
    <w:rsid w:val="004D0F1F"/>
    <w:rsid w:val="004D0F30"/>
    <w:rsid w:val="004D1701"/>
    <w:rsid w:val="004D1F7D"/>
    <w:rsid w:val="004D2C14"/>
    <w:rsid w:val="004D3EB8"/>
    <w:rsid w:val="004D4670"/>
    <w:rsid w:val="004D49CF"/>
    <w:rsid w:val="004D7285"/>
    <w:rsid w:val="004D7691"/>
    <w:rsid w:val="004D7B8D"/>
    <w:rsid w:val="004D7E62"/>
    <w:rsid w:val="004E078D"/>
    <w:rsid w:val="004E0D98"/>
    <w:rsid w:val="004E1A9A"/>
    <w:rsid w:val="004E20F4"/>
    <w:rsid w:val="004E244E"/>
    <w:rsid w:val="004E323E"/>
    <w:rsid w:val="004E465C"/>
    <w:rsid w:val="004E47F1"/>
    <w:rsid w:val="004E5D84"/>
    <w:rsid w:val="004E5F90"/>
    <w:rsid w:val="004E6211"/>
    <w:rsid w:val="004E6324"/>
    <w:rsid w:val="004E71C0"/>
    <w:rsid w:val="004F2819"/>
    <w:rsid w:val="004F3E21"/>
    <w:rsid w:val="004F4D02"/>
    <w:rsid w:val="004F4D87"/>
    <w:rsid w:val="004F5078"/>
    <w:rsid w:val="004F67F7"/>
    <w:rsid w:val="004F68E7"/>
    <w:rsid w:val="004F7D85"/>
    <w:rsid w:val="00500C18"/>
    <w:rsid w:val="00500C9C"/>
    <w:rsid w:val="005010E0"/>
    <w:rsid w:val="00502EC1"/>
    <w:rsid w:val="00503F86"/>
    <w:rsid w:val="0050501C"/>
    <w:rsid w:val="0050683B"/>
    <w:rsid w:val="00506EDD"/>
    <w:rsid w:val="005100D3"/>
    <w:rsid w:val="00511D43"/>
    <w:rsid w:val="00512556"/>
    <w:rsid w:val="00513E9B"/>
    <w:rsid w:val="005143A5"/>
    <w:rsid w:val="00514C95"/>
    <w:rsid w:val="0051557B"/>
    <w:rsid w:val="0051580D"/>
    <w:rsid w:val="00515B4C"/>
    <w:rsid w:val="00515E3D"/>
    <w:rsid w:val="0051659E"/>
    <w:rsid w:val="005174F6"/>
    <w:rsid w:val="005206CD"/>
    <w:rsid w:val="00520B60"/>
    <w:rsid w:val="00521034"/>
    <w:rsid w:val="00525730"/>
    <w:rsid w:val="00525ACE"/>
    <w:rsid w:val="00526EF9"/>
    <w:rsid w:val="005302C9"/>
    <w:rsid w:val="00530874"/>
    <w:rsid w:val="00531A64"/>
    <w:rsid w:val="0053312B"/>
    <w:rsid w:val="0053683E"/>
    <w:rsid w:val="0053750F"/>
    <w:rsid w:val="00540509"/>
    <w:rsid w:val="005406FA"/>
    <w:rsid w:val="00540B6B"/>
    <w:rsid w:val="00540B90"/>
    <w:rsid w:val="00540E5E"/>
    <w:rsid w:val="00541668"/>
    <w:rsid w:val="005423E5"/>
    <w:rsid w:val="00542475"/>
    <w:rsid w:val="005445E0"/>
    <w:rsid w:val="0054465B"/>
    <w:rsid w:val="00545466"/>
    <w:rsid w:val="00546469"/>
    <w:rsid w:val="00547111"/>
    <w:rsid w:val="00547B19"/>
    <w:rsid w:val="00547F90"/>
    <w:rsid w:val="00554D3A"/>
    <w:rsid w:val="005565A2"/>
    <w:rsid w:val="00556BF4"/>
    <w:rsid w:val="00556D18"/>
    <w:rsid w:val="005572B3"/>
    <w:rsid w:val="0055775F"/>
    <w:rsid w:val="0056156C"/>
    <w:rsid w:val="00561F7C"/>
    <w:rsid w:val="00563431"/>
    <w:rsid w:val="00564483"/>
    <w:rsid w:val="00564F32"/>
    <w:rsid w:val="00566899"/>
    <w:rsid w:val="00566B92"/>
    <w:rsid w:val="0057171F"/>
    <w:rsid w:val="00572B91"/>
    <w:rsid w:val="0057319E"/>
    <w:rsid w:val="005755CB"/>
    <w:rsid w:val="00575EE9"/>
    <w:rsid w:val="00580086"/>
    <w:rsid w:val="00580C27"/>
    <w:rsid w:val="005814F8"/>
    <w:rsid w:val="005822C0"/>
    <w:rsid w:val="00582605"/>
    <w:rsid w:val="00582691"/>
    <w:rsid w:val="00582FEF"/>
    <w:rsid w:val="00583487"/>
    <w:rsid w:val="00583BE6"/>
    <w:rsid w:val="0058525A"/>
    <w:rsid w:val="00586151"/>
    <w:rsid w:val="0058660F"/>
    <w:rsid w:val="00586CAD"/>
    <w:rsid w:val="00586D42"/>
    <w:rsid w:val="00587FB9"/>
    <w:rsid w:val="00590B58"/>
    <w:rsid w:val="00590EDC"/>
    <w:rsid w:val="00592D74"/>
    <w:rsid w:val="00593024"/>
    <w:rsid w:val="00595230"/>
    <w:rsid w:val="0059554C"/>
    <w:rsid w:val="005963D0"/>
    <w:rsid w:val="00596B15"/>
    <w:rsid w:val="00596D3C"/>
    <w:rsid w:val="005A14A2"/>
    <w:rsid w:val="005A186F"/>
    <w:rsid w:val="005A18F9"/>
    <w:rsid w:val="005A1F4B"/>
    <w:rsid w:val="005A22BE"/>
    <w:rsid w:val="005A657C"/>
    <w:rsid w:val="005A7527"/>
    <w:rsid w:val="005B046D"/>
    <w:rsid w:val="005B1863"/>
    <w:rsid w:val="005C0BA7"/>
    <w:rsid w:val="005C2BE7"/>
    <w:rsid w:val="005C2FB7"/>
    <w:rsid w:val="005C3699"/>
    <w:rsid w:val="005C3C5F"/>
    <w:rsid w:val="005C496F"/>
    <w:rsid w:val="005C4A6F"/>
    <w:rsid w:val="005C6BB3"/>
    <w:rsid w:val="005D0EE0"/>
    <w:rsid w:val="005D239E"/>
    <w:rsid w:val="005D419C"/>
    <w:rsid w:val="005D4922"/>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4B20"/>
    <w:rsid w:val="005E599D"/>
    <w:rsid w:val="005E67E6"/>
    <w:rsid w:val="005E70E6"/>
    <w:rsid w:val="005E72CA"/>
    <w:rsid w:val="005F08DB"/>
    <w:rsid w:val="005F1ABA"/>
    <w:rsid w:val="005F21FC"/>
    <w:rsid w:val="005F36CF"/>
    <w:rsid w:val="005F5E90"/>
    <w:rsid w:val="005F607F"/>
    <w:rsid w:val="005F6BF5"/>
    <w:rsid w:val="005F7842"/>
    <w:rsid w:val="005F7872"/>
    <w:rsid w:val="00601130"/>
    <w:rsid w:val="0060220F"/>
    <w:rsid w:val="00602EC7"/>
    <w:rsid w:val="00603053"/>
    <w:rsid w:val="00604FAE"/>
    <w:rsid w:val="006051B4"/>
    <w:rsid w:val="00605293"/>
    <w:rsid w:val="006063CA"/>
    <w:rsid w:val="00606FAD"/>
    <w:rsid w:val="00607748"/>
    <w:rsid w:val="00607A18"/>
    <w:rsid w:val="00607C13"/>
    <w:rsid w:val="00607E5A"/>
    <w:rsid w:val="006101DD"/>
    <w:rsid w:val="00610A15"/>
    <w:rsid w:val="0061265E"/>
    <w:rsid w:val="00612C11"/>
    <w:rsid w:val="00613D95"/>
    <w:rsid w:val="00615C0E"/>
    <w:rsid w:val="00620B36"/>
    <w:rsid w:val="00621188"/>
    <w:rsid w:val="0062160C"/>
    <w:rsid w:val="00621894"/>
    <w:rsid w:val="00621BB1"/>
    <w:rsid w:val="00621C5E"/>
    <w:rsid w:val="00622C90"/>
    <w:rsid w:val="006232E0"/>
    <w:rsid w:val="00623721"/>
    <w:rsid w:val="00623AD4"/>
    <w:rsid w:val="00623DD6"/>
    <w:rsid w:val="00624930"/>
    <w:rsid w:val="00625087"/>
    <w:rsid w:val="0062532D"/>
    <w:rsid w:val="006257ED"/>
    <w:rsid w:val="00625BEA"/>
    <w:rsid w:val="00627A83"/>
    <w:rsid w:val="006308A2"/>
    <w:rsid w:val="00630BE2"/>
    <w:rsid w:val="006324AE"/>
    <w:rsid w:val="0063442E"/>
    <w:rsid w:val="00634B0E"/>
    <w:rsid w:val="00635D4B"/>
    <w:rsid w:val="006420EB"/>
    <w:rsid w:val="00642994"/>
    <w:rsid w:val="00642A3D"/>
    <w:rsid w:val="00642BD2"/>
    <w:rsid w:val="006434CE"/>
    <w:rsid w:val="0064421A"/>
    <w:rsid w:val="00647289"/>
    <w:rsid w:val="006474BF"/>
    <w:rsid w:val="0065289C"/>
    <w:rsid w:val="00653F26"/>
    <w:rsid w:val="006545EF"/>
    <w:rsid w:val="00655C5A"/>
    <w:rsid w:val="0065739C"/>
    <w:rsid w:val="00657417"/>
    <w:rsid w:val="00660239"/>
    <w:rsid w:val="006602AB"/>
    <w:rsid w:val="00660E5B"/>
    <w:rsid w:val="0066403A"/>
    <w:rsid w:val="0067174E"/>
    <w:rsid w:val="00674F43"/>
    <w:rsid w:val="00675F65"/>
    <w:rsid w:val="006761E0"/>
    <w:rsid w:val="006764AF"/>
    <w:rsid w:val="00676D43"/>
    <w:rsid w:val="00680F8A"/>
    <w:rsid w:val="00681348"/>
    <w:rsid w:val="00681B59"/>
    <w:rsid w:val="00681CE3"/>
    <w:rsid w:val="00682A93"/>
    <w:rsid w:val="00682CB5"/>
    <w:rsid w:val="00682F49"/>
    <w:rsid w:val="0068364C"/>
    <w:rsid w:val="006845EA"/>
    <w:rsid w:val="00686A4D"/>
    <w:rsid w:val="00686AB4"/>
    <w:rsid w:val="00686DBE"/>
    <w:rsid w:val="00687460"/>
    <w:rsid w:val="006908EE"/>
    <w:rsid w:val="00691106"/>
    <w:rsid w:val="00693628"/>
    <w:rsid w:val="00694414"/>
    <w:rsid w:val="00695294"/>
    <w:rsid w:val="00695808"/>
    <w:rsid w:val="00695B32"/>
    <w:rsid w:val="00697065"/>
    <w:rsid w:val="00697208"/>
    <w:rsid w:val="006977F5"/>
    <w:rsid w:val="006A007F"/>
    <w:rsid w:val="006A09B3"/>
    <w:rsid w:val="006A144D"/>
    <w:rsid w:val="006A2269"/>
    <w:rsid w:val="006A49B1"/>
    <w:rsid w:val="006A4A88"/>
    <w:rsid w:val="006A54AC"/>
    <w:rsid w:val="006A58C7"/>
    <w:rsid w:val="006A665F"/>
    <w:rsid w:val="006A6B5F"/>
    <w:rsid w:val="006A7208"/>
    <w:rsid w:val="006A7A0A"/>
    <w:rsid w:val="006A7FE1"/>
    <w:rsid w:val="006B0352"/>
    <w:rsid w:val="006B2BBB"/>
    <w:rsid w:val="006B301E"/>
    <w:rsid w:val="006B3689"/>
    <w:rsid w:val="006B3F25"/>
    <w:rsid w:val="006B46FB"/>
    <w:rsid w:val="006B4755"/>
    <w:rsid w:val="006B5B28"/>
    <w:rsid w:val="006B6883"/>
    <w:rsid w:val="006C16E0"/>
    <w:rsid w:val="006C247F"/>
    <w:rsid w:val="006C40B2"/>
    <w:rsid w:val="006C4116"/>
    <w:rsid w:val="006C4605"/>
    <w:rsid w:val="006C567C"/>
    <w:rsid w:val="006C6B5B"/>
    <w:rsid w:val="006C6EE7"/>
    <w:rsid w:val="006D0B78"/>
    <w:rsid w:val="006D0E3E"/>
    <w:rsid w:val="006D265C"/>
    <w:rsid w:val="006D6B82"/>
    <w:rsid w:val="006D727D"/>
    <w:rsid w:val="006D75AB"/>
    <w:rsid w:val="006D767C"/>
    <w:rsid w:val="006E0528"/>
    <w:rsid w:val="006E1B13"/>
    <w:rsid w:val="006E21FB"/>
    <w:rsid w:val="006E28E7"/>
    <w:rsid w:val="006E464D"/>
    <w:rsid w:val="006E47AE"/>
    <w:rsid w:val="006E4B18"/>
    <w:rsid w:val="006E55AC"/>
    <w:rsid w:val="006E6C6A"/>
    <w:rsid w:val="006E6D7B"/>
    <w:rsid w:val="006E6F6D"/>
    <w:rsid w:val="006F6CC9"/>
    <w:rsid w:val="007004A2"/>
    <w:rsid w:val="0070077E"/>
    <w:rsid w:val="00700E57"/>
    <w:rsid w:val="00701E9C"/>
    <w:rsid w:val="00703AC1"/>
    <w:rsid w:val="00704C4F"/>
    <w:rsid w:val="0070526F"/>
    <w:rsid w:val="007074B7"/>
    <w:rsid w:val="00707670"/>
    <w:rsid w:val="00707F99"/>
    <w:rsid w:val="00711C1B"/>
    <w:rsid w:val="007124AD"/>
    <w:rsid w:val="00712B25"/>
    <w:rsid w:val="007130CB"/>
    <w:rsid w:val="0071503F"/>
    <w:rsid w:val="00715A63"/>
    <w:rsid w:val="00715D2F"/>
    <w:rsid w:val="00716186"/>
    <w:rsid w:val="007161B6"/>
    <w:rsid w:val="0071645F"/>
    <w:rsid w:val="0071728E"/>
    <w:rsid w:val="0072013B"/>
    <w:rsid w:val="007202DF"/>
    <w:rsid w:val="0072182C"/>
    <w:rsid w:val="00721CCB"/>
    <w:rsid w:val="00721D2F"/>
    <w:rsid w:val="0072203C"/>
    <w:rsid w:val="00722239"/>
    <w:rsid w:val="00722ED9"/>
    <w:rsid w:val="007247A0"/>
    <w:rsid w:val="0072534B"/>
    <w:rsid w:val="00725DE3"/>
    <w:rsid w:val="007262ED"/>
    <w:rsid w:val="00726428"/>
    <w:rsid w:val="0072681C"/>
    <w:rsid w:val="00730588"/>
    <w:rsid w:val="00733D3A"/>
    <w:rsid w:val="00736097"/>
    <w:rsid w:val="007363A4"/>
    <w:rsid w:val="00737CB7"/>
    <w:rsid w:val="00740752"/>
    <w:rsid w:val="00741AAE"/>
    <w:rsid w:val="00743D00"/>
    <w:rsid w:val="0074420A"/>
    <w:rsid w:val="0074451B"/>
    <w:rsid w:val="00744DF2"/>
    <w:rsid w:val="0074588C"/>
    <w:rsid w:val="00745D9D"/>
    <w:rsid w:val="00753AFB"/>
    <w:rsid w:val="007560F5"/>
    <w:rsid w:val="00760313"/>
    <w:rsid w:val="00760E23"/>
    <w:rsid w:val="00764555"/>
    <w:rsid w:val="00764AFF"/>
    <w:rsid w:val="00764F72"/>
    <w:rsid w:val="007659AD"/>
    <w:rsid w:val="00765C68"/>
    <w:rsid w:val="00766955"/>
    <w:rsid w:val="00766E72"/>
    <w:rsid w:val="00767C2A"/>
    <w:rsid w:val="00770749"/>
    <w:rsid w:val="00770B9D"/>
    <w:rsid w:val="007714CB"/>
    <w:rsid w:val="0077169B"/>
    <w:rsid w:val="00772C26"/>
    <w:rsid w:val="0077377C"/>
    <w:rsid w:val="00774AB7"/>
    <w:rsid w:val="00774CEC"/>
    <w:rsid w:val="00775C8B"/>
    <w:rsid w:val="007773A0"/>
    <w:rsid w:val="007837AF"/>
    <w:rsid w:val="00784227"/>
    <w:rsid w:val="00784A16"/>
    <w:rsid w:val="007852A4"/>
    <w:rsid w:val="007854CA"/>
    <w:rsid w:val="00785564"/>
    <w:rsid w:val="00786469"/>
    <w:rsid w:val="00787D1B"/>
    <w:rsid w:val="007901EF"/>
    <w:rsid w:val="00790236"/>
    <w:rsid w:val="00790995"/>
    <w:rsid w:val="00792342"/>
    <w:rsid w:val="00794F80"/>
    <w:rsid w:val="00796A42"/>
    <w:rsid w:val="007977A8"/>
    <w:rsid w:val="007A00E0"/>
    <w:rsid w:val="007A25FC"/>
    <w:rsid w:val="007A31D4"/>
    <w:rsid w:val="007A3274"/>
    <w:rsid w:val="007A40D7"/>
    <w:rsid w:val="007A4356"/>
    <w:rsid w:val="007A52E0"/>
    <w:rsid w:val="007A580F"/>
    <w:rsid w:val="007A5C1F"/>
    <w:rsid w:val="007A77A8"/>
    <w:rsid w:val="007A7B87"/>
    <w:rsid w:val="007B0AAC"/>
    <w:rsid w:val="007B278B"/>
    <w:rsid w:val="007B2F81"/>
    <w:rsid w:val="007B3CC2"/>
    <w:rsid w:val="007B43DF"/>
    <w:rsid w:val="007B4529"/>
    <w:rsid w:val="007B4760"/>
    <w:rsid w:val="007B512A"/>
    <w:rsid w:val="007B54B3"/>
    <w:rsid w:val="007B5544"/>
    <w:rsid w:val="007B5EAD"/>
    <w:rsid w:val="007B6D51"/>
    <w:rsid w:val="007B72D4"/>
    <w:rsid w:val="007C0A6C"/>
    <w:rsid w:val="007C2097"/>
    <w:rsid w:val="007C36AC"/>
    <w:rsid w:val="007C6E06"/>
    <w:rsid w:val="007C7BFA"/>
    <w:rsid w:val="007D040F"/>
    <w:rsid w:val="007D0678"/>
    <w:rsid w:val="007D1598"/>
    <w:rsid w:val="007D15EE"/>
    <w:rsid w:val="007D188E"/>
    <w:rsid w:val="007D3CDF"/>
    <w:rsid w:val="007D4274"/>
    <w:rsid w:val="007D4FF8"/>
    <w:rsid w:val="007D5A0E"/>
    <w:rsid w:val="007D6A07"/>
    <w:rsid w:val="007D6F33"/>
    <w:rsid w:val="007D74E1"/>
    <w:rsid w:val="007E03A3"/>
    <w:rsid w:val="007E04B9"/>
    <w:rsid w:val="007E26C9"/>
    <w:rsid w:val="007E343E"/>
    <w:rsid w:val="007E50F1"/>
    <w:rsid w:val="007E515D"/>
    <w:rsid w:val="007E5E22"/>
    <w:rsid w:val="007E72F0"/>
    <w:rsid w:val="007F0333"/>
    <w:rsid w:val="007F0E68"/>
    <w:rsid w:val="007F2FC3"/>
    <w:rsid w:val="007F487A"/>
    <w:rsid w:val="007F653B"/>
    <w:rsid w:val="007F7259"/>
    <w:rsid w:val="007F7270"/>
    <w:rsid w:val="0080068F"/>
    <w:rsid w:val="008007A0"/>
    <w:rsid w:val="008020FA"/>
    <w:rsid w:val="00802355"/>
    <w:rsid w:val="0080286C"/>
    <w:rsid w:val="00802B50"/>
    <w:rsid w:val="0080353B"/>
    <w:rsid w:val="00803CB0"/>
    <w:rsid w:val="008044E8"/>
    <w:rsid w:val="00804BCE"/>
    <w:rsid w:val="00804C5B"/>
    <w:rsid w:val="00804E79"/>
    <w:rsid w:val="00805093"/>
    <w:rsid w:val="0080525E"/>
    <w:rsid w:val="0080542F"/>
    <w:rsid w:val="00805EE3"/>
    <w:rsid w:val="00806F03"/>
    <w:rsid w:val="00807F38"/>
    <w:rsid w:val="00811D98"/>
    <w:rsid w:val="008122B8"/>
    <w:rsid w:val="00812FBF"/>
    <w:rsid w:val="00814E4F"/>
    <w:rsid w:val="00815CE0"/>
    <w:rsid w:val="00815FB5"/>
    <w:rsid w:val="008171C9"/>
    <w:rsid w:val="0081742A"/>
    <w:rsid w:val="008209B8"/>
    <w:rsid w:val="00820F75"/>
    <w:rsid w:val="008219B9"/>
    <w:rsid w:val="008219E4"/>
    <w:rsid w:val="00822A74"/>
    <w:rsid w:val="00822AFA"/>
    <w:rsid w:val="00824EEA"/>
    <w:rsid w:val="00825340"/>
    <w:rsid w:val="008253B4"/>
    <w:rsid w:val="008261B9"/>
    <w:rsid w:val="00826624"/>
    <w:rsid w:val="00826BE1"/>
    <w:rsid w:val="0082778C"/>
    <w:rsid w:val="008279FA"/>
    <w:rsid w:val="0083179F"/>
    <w:rsid w:val="008321B0"/>
    <w:rsid w:val="00832219"/>
    <w:rsid w:val="008323E4"/>
    <w:rsid w:val="008326A2"/>
    <w:rsid w:val="00833785"/>
    <w:rsid w:val="00835B2E"/>
    <w:rsid w:val="00835D56"/>
    <w:rsid w:val="00836628"/>
    <w:rsid w:val="00840415"/>
    <w:rsid w:val="00840639"/>
    <w:rsid w:val="00840A5A"/>
    <w:rsid w:val="00842C9A"/>
    <w:rsid w:val="00842DA1"/>
    <w:rsid w:val="008437F3"/>
    <w:rsid w:val="00846AB7"/>
    <w:rsid w:val="0085107E"/>
    <w:rsid w:val="008540A1"/>
    <w:rsid w:val="0085474D"/>
    <w:rsid w:val="00854F78"/>
    <w:rsid w:val="008559E9"/>
    <w:rsid w:val="0085674E"/>
    <w:rsid w:val="00857C1E"/>
    <w:rsid w:val="008600C1"/>
    <w:rsid w:val="008609DF"/>
    <w:rsid w:val="008626E7"/>
    <w:rsid w:val="0086452D"/>
    <w:rsid w:val="00864B05"/>
    <w:rsid w:val="00865806"/>
    <w:rsid w:val="00866C63"/>
    <w:rsid w:val="00867054"/>
    <w:rsid w:val="00867355"/>
    <w:rsid w:val="008675C1"/>
    <w:rsid w:val="00870023"/>
    <w:rsid w:val="00870EE7"/>
    <w:rsid w:val="0087293D"/>
    <w:rsid w:val="00875CAA"/>
    <w:rsid w:val="00876C97"/>
    <w:rsid w:val="00877D8F"/>
    <w:rsid w:val="00880A61"/>
    <w:rsid w:val="00880AE3"/>
    <w:rsid w:val="00880DA3"/>
    <w:rsid w:val="008843CE"/>
    <w:rsid w:val="008848EB"/>
    <w:rsid w:val="008859EC"/>
    <w:rsid w:val="008862A0"/>
    <w:rsid w:val="00887EEA"/>
    <w:rsid w:val="00891FF7"/>
    <w:rsid w:val="0089200A"/>
    <w:rsid w:val="00894678"/>
    <w:rsid w:val="008947CC"/>
    <w:rsid w:val="008A195D"/>
    <w:rsid w:val="008A1A06"/>
    <w:rsid w:val="008A1E1D"/>
    <w:rsid w:val="008A236F"/>
    <w:rsid w:val="008A270B"/>
    <w:rsid w:val="008A45A6"/>
    <w:rsid w:val="008A461B"/>
    <w:rsid w:val="008A4F2D"/>
    <w:rsid w:val="008A5365"/>
    <w:rsid w:val="008A569C"/>
    <w:rsid w:val="008A5E5E"/>
    <w:rsid w:val="008A65CB"/>
    <w:rsid w:val="008B2D2D"/>
    <w:rsid w:val="008B2FCB"/>
    <w:rsid w:val="008B3CA3"/>
    <w:rsid w:val="008B3D6F"/>
    <w:rsid w:val="008B5265"/>
    <w:rsid w:val="008B68B8"/>
    <w:rsid w:val="008B6B10"/>
    <w:rsid w:val="008B7B85"/>
    <w:rsid w:val="008C0A34"/>
    <w:rsid w:val="008C0CFA"/>
    <w:rsid w:val="008C0E2D"/>
    <w:rsid w:val="008C125E"/>
    <w:rsid w:val="008C507A"/>
    <w:rsid w:val="008C547B"/>
    <w:rsid w:val="008C69C0"/>
    <w:rsid w:val="008C7735"/>
    <w:rsid w:val="008C7795"/>
    <w:rsid w:val="008D01D8"/>
    <w:rsid w:val="008D02FE"/>
    <w:rsid w:val="008D199D"/>
    <w:rsid w:val="008D19A8"/>
    <w:rsid w:val="008D2388"/>
    <w:rsid w:val="008D3638"/>
    <w:rsid w:val="008D450F"/>
    <w:rsid w:val="008D4C9C"/>
    <w:rsid w:val="008D6890"/>
    <w:rsid w:val="008D7E95"/>
    <w:rsid w:val="008E2C45"/>
    <w:rsid w:val="008E3033"/>
    <w:rsid w:val="008E38A6"/>
    <w:rsid w:val="008E4A9C"/>
    <w:rsid w:val="008E5D52"/>
    <w:rsid w:val="008E6569"/>
    <w:rsid w:val="008E67BA"/>
    <w:rsid w:val="008E6CF3"/>
    <w:rsid w:val="008F0979"/>
    <w:rsid w:val="008F0AA8"/>
    <w:rsid w:val="008F2CE0"/>
    <w:rsid w:val="008F33FA"/>
    <w:rsid w:val="008F3EA8"/>
    <w:rsid w:val="008F3EAB"/>
    <w:rsid w:val="008F4F38"/>
    <w:rsid w:val="008F5500"/>
    <w:rsid w:val="008F6359"/>
    <w:rsid w:val="008F686C"/>
    <w:rsid w:val="0090068A"/>
    <w:rsid w:val="009030E9"/>
    <w:rsid w:val="009036D7"/>
    <w:rsid w:val="009049F2"/>
    <w:rsid w:val="00904FCD"/>
    <w:rsid w:val="00905C23"/>
    <w:rsid w:val="00905F9C"/>
    <w:rsid w:val="00906E11"/>
    <w:rsid w:val="00907F64"/>
    <w:rsid w:val="00910253"/>
    <w:rsid w:val="00910588"/>
    <w:rsid w:val="00910C09"/>
    <w:rsid w:val="0091153C"/>
    <w:rsid w:val="00911744"/>
    <w:rsid w:val="00912231"/>
    <w:rsid w:val="009148DE"/>
    <w:rsid w:val="00915064"/>
    <w:rsid w:val="009161D7"/>
    <w:rsid w:val="00916404"/>
    <w:rsid w:val="00916474"/>
    <w:rsid w:val="009173C8"/>
    <w:rsid w:val="0091740C"/>
    <w:rsid w:val="009178D0"/>
    <w:rsid w:val="00920201"/>
    <w:rsid w:val="00921E52"/>
    <w:rsid w:val="009237EB"/>
    <w:rsid w:val="00924270"/>
    <w:rsid w:val="0092588E"/>
    <w:rsid w:val="0092758A"/>
    <w:rsid w:val="00927E69"/>
    <w:rsid w:val="00930156"/>
    <w:rsid w:val="00930464"/>
    <w:rsid w:val="009306AF"/>
    <w:rsid w:val="009311B0"/>
    <w:rsid w:val="009316A2"/>
    <w:rsid w:val="00931E82"/>
    <w:rsid w:val="00932E09"/>
    <w:rsid w:val="0093351A"/>
    <w:rsid w:val="00933B9E"/>
    <w:rsid w:val="00933DBE"/>
    <w:rsid w:val="009348D3"/>
    <w:rsid w:val="00935D9F"/>
    <w:rsid w:val="0093656F"/>
    <w:rsid w:val="0093677C"/>
    <w:rsid w:val="00936B23"/>
    <w:rsid w:val="00937B45"/>
    <w:rsid w:val="00942593"/>
    <w:rsid w:val="009430D3"/>
    <w:rsid w:val="009434E2"/>
    <w:rsid w:val="00943860"/>
    <w:rsid w:val="00944239"/>
    <w:rsid w:val="009451DC"/>
    <w:rsid w:val="00946877"/>
    <w:rsid w:val="0094698B"/>
    <w:rsid w:val="00946F10"/>
    <w:rsid w:val="0094719C"/>
    <w:rsid w:val="009521BE"/>
    <w:rsid w:val="00952813"/>
    <w:rsid w:val="00952ACC"/>
    <w:rsid w:val="0095313C"/>
    <w:rsid w:val="00955C98"/>
    <w:rsid w:val="009571B5"/>
    <w:rsid w:val="00957203"/>
    <w:rsid w:val="009574CA"/>
    <w:rsid w:val="00957E9D"/>
    <w:rsid w:val="009635DF"/>
    <w:rsid w:val="009637A3"/>
    <w:rsid w:val="009638A3"/>
    <w:rsid w:val="009644F8"/>
    <w:rsid w:val="0096546B"/>
    <w:rsid w:val="009665E3"/>
    <w:rsid w:val="00966DC6"/>
    <w:rsid w:val="0097038A"/>
    <w:rsid w:val="00970A20"/>
    <w:rsid w:val="009710FE"/>
    <w:rsid w:val="00971E36"/>
    <w:rsid w:val="009732AC"/>
    <w:rsid w:val="009739A4"/>
    <w:rsid w:val="00974267"/>
    <w:rsid w:val="0097501A"/>
    <w:rsid w:val="0097680B"/>
    <w:rsid w:val="009768BC"/>
    <w:rsid w:val="00976FE5"/>
    <w:rsid w:val="00977181"/>
    <w:rsid w:val="009777D9"/>
    <w:rsid w:val="00980CF5"/>
    <w:rsid w:val="00981326"/>
    <w:rsid w:val="00982B62"/>
    <w:rsid w:val="0098423D"/>
    <w:rsid w:val="00984D81"/>
    <w:rsid w:val="009853DC"/>
    <w:rsid w:val="0098540C"/>
    <w:rsid w:val="00985D29"/>
    <w:rsid w:val="0098763D"/>
    <w:rsid w:val="009905CE"/>
    <w:rsid w:val="009906ED"/>
    <w:rsid w:val="00990FFF"/>
    <w:rsid w:val="00991B88"/>
    <w:rsid w:val="00991C95"/>
    <w:rsid w:val="00993A19"/>
    <w:rsid w:val="009944D0"/>
    <w:rsid w:val="00994DCC"/>
    <w:rsid w:val="00997645"/>
    <w:rsid w:val="009A0339"/>
    <w:rsid w:val="009A036A"/>
    <w:rsid w:val="009A051D"/>
    <w:rsid w:val="009A101A"/>
    <w:rsid w:val="009A2060"/>
    <w:rsid w:val="009A27D3"/>
    <w:rsid w:val="009A2B5E"/>
    <w:rsid w:val="009A3577"/>
    <w:rsid w:val="009A4CDC"/>
    <w:rsid w:val="009A50B9"/>
    <w:rsid w:val="009A5753"/>
    <w:rsid w:val="009A579D"/>
    <w:rsid w:val="009A5EB2"/>
    <w:rsid w:val="009A6301"/>
    <w:rsid w:val="009A68E3"/>
    <w:rsid w:val="009A695D"/>
    <w:rsid w:val="009A6D4E"/>
    <w:rsid w:val="009A7F48"/>
    <w:rsid w:val="009B2220"/>
    <w:rsid w:val="009B276F"/>
    <w:rsid w:val="009B3241"/>
    <w:rsid w:val="009B35E8"/>
    <w:rsid w:val="009B3A47"/>
    <w:rsid w:val="009B53EB"/>
    <w:rsid w:val="009B549E"/>
    <w:rsid w:val="009B62F7"/>
    <w:rsid w:val="009B674D"/>
    <w:rsid w:val="009B6E79"/>
    <w:rsid w:val="009B7323"/>
    <w:rsid w:val="009B7C30"/>
    <w:rsid w:val="009C31B2"/>
    <w:rsid w:val="009C3BE8"/>
    <w:rsid w:val="009C3E1E"/>
    <w:rsid w:val="009C418E"/>
    <w:rsid w:val="009C4F59"/>
    <w:rsid w:val="009C5973"/>
    <w:rsid w:val="009C72FC"/>
    <w:rsid w:val="009C795F"/>
    <w:rsid w:val="009D2C50"/>
    <w:rsid w:val="009D4148"/>
    <w:rsid w:val="009D4F56"/>
    <w:rsid w:val="009D5066"/>
    <w:rsid w:val="009E3297"/>
    <w:rsid w:val="009E3653"/>
    <w:rsid w:val="009E3F08"/>
    <w:rsid w:val="009E612B"/>
    <w:rsid w:val="009E68B5"/>
    <w:rsid w:val="009E7174"/>
    <w:rsid w:val="009E73EF"/>
    <w:rsid w:val="009E74FE"/>
    <w:rsid w:val="009E76F5"/>
    <w:rsid w:val="009F10D3"/>
    <w:rsid w:val="009F2406"/>
    <w:rsid w:val="009F264D"/>
    <w:rsid w:val="009F54E2"/>
    <w:rsid w:val="009F668A"/>
    <w:rsid w:val="009F6E58"/>
    <w:rsid w:val="009F734F"/>
    <w:rsid w:val="009F750D"/>
    <w:rsid w:val="009F75DD"/>
    <w:rsid w:val="00A0046E"/>
    <w:rsid w:val="00A0076C"/>
    <w:rsid w:val="00A009EE"/>
    <w:rsid w:val="00A00BAE"/>
    <w:rsid w:val="00A00E41"/>
    <w:rsid w:val="00A00F1F"/>
    <w:rsid w:val="00A02208"/>
    <w:rsid w:val="00A023A5"/>
    <w:rsid w:val="00A03E36"/>
    <w:rsid w:val="00A04B3C"/>
    <w:rsid w:val="00A04DBE"/>
    <w:rsid w:val="00A05252"/>
    <w:rsid w:val="00A072D3"/>
    <w:rsid w:val="00A07E70"/>
    <w:rsid w:val="00A10B63"/>
    <w:rsid w:val="00A11D50"/>
    <w:rsid w:val="00A13E9A"/>
    <w:rsid w:val="00A1494B"/>
    <w:rsid w:val="00A14F9D"/>
    <w:rsid w:val="00A158FD"/>
    <w:rsid w:val="00A162CC"/>
    <w:rsid w:val="00A16AE3"/>
    <w:rsid w:val="00A16F24"/>
    <w:rsid w:val="00A17642"/>
    <w:rsid w:val="00A177E4"/>
    <w:rsid w:val="00A17E2F"/>
    <w:rsid w:val="00A21F97"/>
    <w:rsid w:val="00A22B7E"/>
    <w:rsid w:val="00A23181"/>
    <w:rsid w:val="00A23557"/>
    <w:rsid w:val="00A23A43"/>
    <w:rsid w:val="00A23D7E"/>
    <w:rsid w:val="00A246B6"/>
    <w:rsid w:val="00A25890"/>
    <w:rsid w:val="00A25B8A"/>
    <w:rsid w:val="00A26143"/>
    <w:rsid w:val="00A2616D"/>
    <w:rsid w:val="00A26B1F"/>
    <w:rsid w:val="00A30C0C"/>
    <w:rsid w:val="00A31B31"/>
    <w:rsid w:val="00A34B5F"/>
    <w:rsid w:val="00A35921"/>
    <w:rsid w:val="00A36006"/>
    <w:rsid w:val="00A401FE"/>
    <w:rsid w:val="00A425B0"/>
    <w:rsid w:val="00A42C5A"/>
    <w:rsid w:val="00A439AA"/>
    <w:rsid w:val="00A43F86"/>
    <w:rsid w:val="00A45A1D"/>
    <w:rsid w:val="00A46C5D"/>
    <w:rsid w:val="00A46D10"/>
    <w:rsid w:val="00A47E70"/>
    <w:rsid w:val="00A5096D"/>
    <w:rsid w:val="00A50CF0"/>
    <w:rsid w:val="00A5183B"/>
    <w:rsid w:val="00A5320C"/>
    <w:rsid w:val="00A536E6"/>
    <w:rsid w:val="00A539BB"/>
    <w:rsid w:val="00A54883"/>
    <w:rsid w:val="00A549C0"/>
    <w:rsid w:val="00A55E37"/>
    <w:rsid w:val="00A56279"/>
    <w:rsid w:val="00A61B19"/>
    <w:rsid w:val="00A62624"/>
    <w:rsid w:val="00A62E9A"/>
    <w:rsid w:val="00A6374A"/>
    <w:rsid w:val="00A639EE"/>
    <w:rsid w:val="00A64193"/>
    <w:rsid w:val="00A66F57"/>
    <w:rsid w:val="00A67A41"/>
    <w:rsid w:val="00A713D7"/>
    <w:rsid w:val="00A72B9C"/>
    <w:rsid w:val="00A72FFF"/>
    <w:rsid w:val="00A737AE"/>
    <w:rsid w:val="00A73997"/>
    <w:rsid w:val="00A76243"/>
    <w:rsid w:val="00A7671C"/>
    <w:rsid w:val="00A77694"/>
    <w:rsid w:val="00A8089A"/>
    <w:rsid w:val="00A8108D"/>
    <w:rsid w:val="00A81C3C"/>
    <w:rsid w:val="00A81D12"/>
    <w:rsid w:val="00A81F7F"/>
    <w:rsid w:val="00A82013"/>
    <w:rsid w:val="00A836B2"/>
    <w:rsid w:val="00A84137"/>
    <w:rsid w:val="00A8488B"/>
    <w:rsid w:val="00A84DB6"/>
    <w:rsid w:val="00A8503D"/>
    <w:rsid w:val="00A85306"/>
    <w:rsid w:val="00A86457"/>
    <w:rsid w:val="00A86703"/>
    <w:rsid w:val="00A905FE"/>
    <w:rsid w:val="00A912B5"/>
    <w:rsid w:val="00A91B76"/>
    <w:rsid w:val="00A934B4"/>
    <w:rsid w:val="00A96244"/>
    <w:rsid w:val="00A962B2"/>
    <w:rsid w:val="00AA12CF"/>
    <w:rsid w:val="00AA1C85"/>
    <w:rsid w:val="00AA2CBC"/>
    <w:rsid w:val="00AA462B"/>
    <w:rsid w:val="00AA5B5C"/>
    <w:rsid w:val="00AA6C17"/>
    <w:rsid w:val="00AB0C4F"/>
    <w:rsid w:val="00AB47BE"/>
    <w:rsid w:val="00AB5151"/>
    <w:rsid w:val="00AB6030"/>
    <w:rsid w:val="00AB65CD"/>
    <w:rsid w:val="00AB673B"/>
    <w:rsid w:val="00AB7D98"/>
    <w:rsid w:val="00AB7E2E"/>
    <w:rsid w:val="00AC254C"/>
    <w:rsid w:val="00AC380C"/>
    <w:rsid w:val="00AC4BDF"/>
    <w:rsid w:val="00AC5820"/>
    <w:rsid w:val="00AC6125"/>
    <w:rsid w:val="00AC69AC"/>
    <w:rsid w:val="00AC6B53"/>
    <w:rsid w:val="00AD04F4"/>
    <w:rsid w:val="00AD182F"/>
    <w:rsid w:val="00AD1CD8"/>
    <w:rsid w:val="00AD1F59"/>
    <w:rsid w:val="00AD578B"/>
    <w:rsid w:val="00AD599A"/>
    <w:rsid w:val="00AE0809"/>
    <w:rsid w:val="00AE228E"/>
    <w:rsid w:val="00AE24B7"/>
    <w:rsid w:val="00AE27BA"/>
    <w:rsid w:val="00AE35A6"/>
    <w:rsid w:val="00AE3D63"/>
    <w:rsid w:val="00AE4559"/>
    <w:rsid w:val="00AE7910"/>
    <w:rsid w:val="00AF0592"/>
    <w:rsid w:val="00AF0768"/>
    <w:rsid w:val="00AF0BFA"/>
    <w:rsid w:val="00AF2D96"/>
    <w:rsid w:val="00AF2E72"/>
    <w:rsid w:val="00AF3AF4"/>
    <w:rsid w:val="00AF3E83"/>
    <w:rsid w:val="00AF6EF6"/>
    <w:rsid w:val="00AF7131"/>
    <w:rsid w:val="00B00B97"/>
    <w:rsid w:val="00B025C0"/>
    <w:rsid w:val="00B026C3"/>
    <w:rsid w:val="00B02CE8"/>
    <w:rsid w:val="00B02EE9"/>
    <w:rsid w:val="00B03723"/>
    <w:rsid w:val="00B04810"/>
    <w:rsid w:val="00B0637A"/>
    <w:rsid w:val="00B1084D"/>
    <w:rsid w:val="00B11634"/>
    <w:rsid w:val="00B12108"/>
    <w:rsid w:val="00B12599"/>
    <w:rsid w:val="00B1371D"/>
    <w:rsid w:val="00B14AA3"/>
    <w:rsid w:val="00B14AB1"/>
    <w:rsid w:val="00B14D6C"/>
    <w:rsid w:val="00B14EB5"/>
    <w:rsid w:val="00B160A1"/>
    <w:rsid w:val="00B169CA"/>
    <w:rsid w:val="00B169E9"/>
    <w:rsid w:val="00B16DC1"/>
    <w:rsid w:val="00B21E40"/>
    <w:rsid w:val="00B22224"/>
    <w:rsid w:val="00B224C3"/>
    <w:rsid w:val="00B23406"/>
    <w:rsid w:val="00B23836"/>
    <w:rsid w:val="00B2423B"/>
    <w:rsid w:val="00B24887"/>
    <w:rsid w:val="00B24C59"/>
    <w:rsid w:val="00B25466"/>
    <w:rsid w:val="00B258BB"/>
    <w:rsid w:val="00B27D81"/>
    <w:rsid w:val="00B302DB"/>
    <w:rsid w:val="00B30772"/>
    <w:rsid w:val="00B30A57"/>
    <w:rsid w:val="00B3124E"/>
    <w:rsid w:val="00B32241"/>
    <w:rsid w:val="00B3229B"/>
    <w:rsid w:val="00B337C4"/>
    <w:rsid w:val="00B3433F"/>
    <w:rsid w:val="00B353A4"/>
    <w:rsid w:val="00B36418"/>
    <w:rsid w:val="00B36518"/>
    <w:rsid w:val="00B40FBB"/>
    <w:rsid w:val="00B41A10"/>
    <w:rsid w:val="00B41AB8"/>
    <w:rsid w:val="00B44C29"/>
    <w:rsid w:val="00B45CCC"/>
    <w:rsid w:val="00B46166"/>
    <w:rsid w:val="00B4623D"/>
    <w:rsid w:val="00B479BA"/>
    <w:rsid w:val="00B47DC0"/>
    <w:rsid w:val="00B50988"/>
    <w:rsid w:val="00B54E92"/>
    <w:rsid w:val="00B56226"/>
    <w:rsid w:val="00B575FE"/>
    <w:rsid w:val="00B57FD2"/>
    <w:rsid w:val="00B602D5"/>
    <w:rsid w:val="00B608E0"/>
    <w:rsid w:val="00B612E9"/>
    <w:rsid w:val="00B62010"/>
    <w:rsid w:val="00B62539"/>
    <w:rsid w:val="00B62751"/>
    <w:rsid w:val="00B62C46"/>
    <w:rsid w:val="00B63304"/>
    <w:rsid w:val="00B64693"/>
    <w:rsid w:val="00B66C76"/>
    <w:rsid w:val="00B67B97"/>
    <w:rsid w:val="00B71DD9"/>
    <w:rsid w:val="00B72FF8"/>
    <w:rsid w:val="00B75889"/>
    <w:rsid w:val="00B75A98"/>
    <w:rsid w:val="00B75C5F"/>
    <w:rsid w:val="00B76D90"/>
    <w:rsid w:val="00B80436"/>
    <w:rsid w:val="00B81105"/>
    <w:rsid w:val="00B8198A"/>
    <w:rsid w:val="00B82081"/>
    <w:rsid w:val="00B83E61"/>
    <w:rsid w:val="00B84664"/>
    <w:rsid w:val="00B84702"/>
    <w:rsid w:val="00B92CC3"/>
    <w:rsid w:val="00B9300E"/>
    <w:rsid w:val="00B932A5"/>
    <w:rsid w:val="00B93F23"/>
    <w:rsid w:val="00B944B6"/>
    <w:rsid w:val="00B95D50"/>
    <w:rsid w:val="00B95FB5"/>
    <w:rsid w:val="00B968C8"/>
    <w:rsid w:val="00B974D8"/>
    <w:rsid w:val="00BA06C8"/>
    <w:rsid w:val="00BA19CE"/>
    <w:rsid w:val="00BA3EC5"/>
    <w:rsid w:val="00BA40BA"/>
    <w:rsid w:val="00BA43DE"/>
    <w:rsid w:val="00BA4C97"/>
    <w:rsid w:val="00BA51D9"/>
    <w:rsid w:val="00BA73C1"/>
    <w:rsid w:val="00BB0221"/>
    <w:rsid w:val="00BB12C1"/>
    <w:rsid w:val="00BB14C3"/>
    <w:rsid w:val="00BB1751"/>
    <w:rsid w:val="00BB22AA"/>
    <w:rsid w:val="00BB2713"/>
    <w:rsid w:val="00BB2E78"/>
    <w:rsid w:val="00BB3E73"/>
    <w:rsid w:val="00BB4808"/>
    <w:rsid w:val="00BB4856"/>
    <w:rsid w:val="00BB5BDE"/>
    <w:rsid w:val="00BB5DFC"/>
    <w:rsid w:val="00BC0118"/>
    <w:rsid w:val="00BC0398"/>
    <w:rsid w:val="00BC317D"/>
    <w:rsid w:val="00BC53D5"/>
    <w:rsid w:val="00BC58E8"/>
    <w:rsid w:val="00BC5995"/>
    <w:rsid w:val="00BC5A7F"/>
    <w:rsid w:val="00BC6C07"/>
    <w:rsid w:val="00BD06B7"/>
    <w:rsid w:val="00BD0AFF"/>
    <w:rsid w:val="00BD26C2"/>
    <w:rsid w:val="00BD278E"/>
    <w:rsid w:val="00BD279D"/>
    <w:rsid w:val="00BD29AE"/>
    <w:rsid w:val="00BD2B06"/>
    <w:rsid w:val="00BD2F50"/>
    <w:rsid w:val="00BD356D"/>
    <w:rsid w:val="00BD4958"/>
    <w:rsid w:val="00BD5234"/>
    <w:rsid w:val="00BD59DB"/>
    <w:rsid w:val="00BD5C30"/>
    <w:rsid w:val="00BD5E2A"/>
    <w:rsid w:val="00BD60F5"/>
    <w:rsid w:val="00BD6BB8"/>
    <w:rsid w:val="00BE04F7"/>
    <w:rsid w:val="00BE133D"/>
    <w:rsid w:val="00BE2567"/>
    <w:rsid w:val="00BE2EBF"/>
    <w:rsid w:val="00BE344E"/>
    <w:rsid w:val="00BE66A6"/>
    <w:rsid w:val="00BF24A8"/>
    <w:rsid w:val="00BF34EE"/>
    <w:rsid w:val="00BF45C1"/>
    <w:rsid w:val="00C00A39"/>
    <w:rsid w:val="00C03481"/>
    <w:rsid w:val="00C047B7"/>
    <w:rsid w:val="00C05892"/>
    <w:rsid w:val="00C05EA1"/>
    <w:rsid w:val="00C109C9"/>
    <w:rsid w:val="00C12641"/>
    <w:rsid w:val="00C12653"/>
    <w:rsid w:val="00C128E6"/>
    <w:rsid w:val="00C128ED"/>
    <w:rsid w:val="00C13696"/>
    <w:rsid w:val="00C13A59"/>
    <w:rsid w:val="00C14081"/>
    <w:rsid w:val="00C148C7"/>
    <w:rsid w:val="00C15DC4"/>
    <w:rsid w:val="00C15EFA"/>
    <w:rsid w:val="00C17198"/>
    <w:rsid w:val="00C1776F"/>
    <w:rsid w:val="00C17A7A"/>
    <w:rsid w:val="00C220DE"/>
    <w:rsid w:val="00C22656"/>
    <w:rsid w:val="00C23D05"/>
    <w:rsid w:val="00C23D8A"/>
    <w:rsid w:val="00C241D2"/>
    <w:rsid w:val="00C253CD"/>
    <w:rsid w:val="00C25485"/>
    <w:rsid w:val="00C26290"/>
    <w:rsid w:val="00C26715"/>
    <w:rsid w:val="00C30738"/>
    <w:rsid w:val="00C30D62"/>
    <w:rsid w:val="00C31399"/>
    <w:rsid w:val="00C32953"/>
    <w:rsid w:val="00C33476"/>
    <w:rsid w:val="00C337A3"/>
    <w:rsid w:val="00C34C8D"/>
    <w:rsid w:val="00C3549C"/>
    <w:rsid w:val="00C40A14"/>
    <w:rsid w:val="00C4305E"/>
    <w:rsid w:val="00C440E0"/>
    <w:rsid w:val="00C44332"/>
    <w:rsid w:val="00C44F3B"/>
    <w:rsid w:val="00C4550B"/>
    <w:rsid w:val="00C46595"/>
    <w:rsid w:val="00C47B88"/>
    <w:rsid w:val="00C512E2"/>
    <w:rsid w:val="00C516B8"/>
    <w:rsid w:val="00C525E8"/>
    <w:rsid w:val="00C52E4C"/>
    <w:rsid w:val="00C53169"/>
    <w:rsid w:val="00C56FE9"/>
    <w:rsid w:val="00C601CB"/>
    <w:rsid w:val="00C61A60"/>
    <w:rsid w:val="00C61B98"/>
    <w:rsid w:val="00C65211"/>
    <w:rsid w:val="00C65D3F"/>
    <w:rsid w:val="00C66BA2"/>
    <w:rsid w:val="00C71655"/>
    <w:rsid w:val="00C71950"/>
    <w:rsid w:val="00C72F2C"/>
    <w:rsid w:val="00C73037"/>
    <w:rsid w:val="00C73E52"/>
    <w:rsid w:val="00C74603"/>
    <w:rsid w:val="00C75217"/>
    <w:rsid w:val="00C75BBC"/>
    <w:rsid w:val="00C761A7"/>
    <w:rsid w:val="00C76568"/>
    <w:rsid w:val="00C825A4"/>
    <w:rsid w:val="00C83017"/>
    <w:rsid w:val="00C834AF"/>
    <w:rsid w:val="00C8457B"/>
    <w:rsid w:val="00C854C8"/>
    <w:rsid w:val="00C85913"/>
    <w:rsid w:val="00C86A49"/>
    <w:rsid w:val="00C86AD7"/>
    <w:rsid w:val="00C87335"/>
    <w:rsid w:val="00C87CDC"/>
    <w:rsid w:val="00C91692"/>
    <w:rsid w:val="00C926C3"/>
    <w:rsid w:val="00C92748"/>
    <w:rsid w:val="00C9352E"/>
    <w:rsid w:val="00C935A6"/>
    <w:rsid w:val="00C956EB"/>
    <w:rsid w:val="00C957F9"/>
    <w:rsid w:val="00C95985"/>
    <w:rsid w:val="00C97EEF"/>
    <w:rsid w:val="00CA07DD"/>
    <w:rsid w:val="00CA1809"/>
    <w:rsid w:val="00CA274C"/>
    <w:rsid w:val="00CA343A"/>
    <w:rsid w:val="00CA3CEE"/>
    <w:rsid w:val="00CA3DA4"/>
    <w:rsid w:val="00CA546A"/>
    <w:rsid w:val="00CA5603"/>
    <w:rsid w:val="00CA6D03"/>
    <w:rsid w:val="00CB1E09"/>
    <w:rsid w:val="00CB4196"/>
    <w:rsid w:val="00CB5754"/>
    <w:rsid w:val="00CB66F9"/>
    <w:rsid w:val="00CC26E6"/>
    <w:rsid w:val="00CC2759"/>
    <w:rsid w:val="00CC2C65"/>
    <w:rsid w:val="00CC4722"/>
    <w:rsid w:val="00CC4FAD"/>
    <w:rsid w:val="00CC5026"/>
    <w:rsid w:val="00CC5B32"/>
    <w:rsid w:val="00CC6581"/>
    <w:rsid w:val="00CD12CA"/>
    <w:rsid w:val="00CD2EC9"/>
    <w:rsid w:val="00CD468F"/>
    <w:rsid w:val="00CD5FBF"/>
    <w:rsid w:val="00CD5FD4"/>
    <w:rsid w:val="00CE01D9"/>
    <w:rsid w:val="00CE0EA6"/>
    <w:rsid w:val="00CE1D2C"/>
    <w:rsid w:val="00CE4A2E"/>
    <w:rsid w:val="00CE4FDB"/>
    <w:rsid w:val="00CE69FC"/>
    <w:rsid w:val="00CF091D"/>
    <w:rsid w:val="00CF416D"/>
    <w:rsid w:val="00CF4BC8"/>
    <w:rsid w:val="00CF5C00"/>
    <w:rsid w:val="00CF6032"/>
    <w:rsid w:val="00D005AB"/>
    <w:rsid w:val="00D00B88"/>
    <w:rsid w:val="00D01E01"/>
    <w:rsid w:val="00D03F9A"/>
    <w:rsid w:val="00D04A6B"/>
    <w:rsid w:val="00D04A9A"/>
    <w:rsid w:val="00D05178"/>
    <w:rsid w:val="00D055D8"/>
    <w:rsid w:val="00D067A7"/>
    <w:rsid w:val="00D06D51"/>
    <w:rsid w:val="00D113DD"/>
    <w:rsid w:val="00D13138"/>
    <w:rsid w:val="00D13AF9"/>
    <w:rsid w:val="00D14751"/>
    <w:rsid w:val="00D14BA7"/>
    <w:rsid w:val="00D15394"/>
    <w:rsid w:val="00D155D9"/>
    <w:rsid w:val="00D15840"/>
    <w:rsid w:val="00D1643B"/>
    <w:rsid w:val="00D1794F"/>
    <w:rsid w:val="00D17BAC"/>
    <w:rsid w:val="00D213FA"/>
    <w:rsid w:val="00D215E9"/>
    <w:rsid w:val="00D21CC5"/>
    <w:rsid w:val="00D22436"/>
    <w:rsid w:val="00D2299F"/>
    <w:rsid w:val="00D22CC1"/>
    <w:rsid w:val="00D23724"/>
    <w:rsid w:val="00D24991"/>
    <w:rsid w:val="00D27AD3"/>
    <w:rsid w:val="00D31F28"/>
    <w:rsid w:val="00D3216F"/>
    <w:rsid w:val="00D327BD"/>
    <w:rsid w:val="00D32A7F"/>
    <w:rsid w:val="00D336F5"/>
    <w:rsid w:val="00D33D4A"/>
    <w:rsid w:val="00D343D9"/>
    <w:rsid w:val="00D34533"/>
    <w:rsid w:val="00D354D8"/>
    <w:rsid w:val="00D35EDF"/>
    <w:rsid w:val="00D35F7A"/>
    <w:rsid w:val="00D406A2"/>
    <w:rsid w:val="00D40A8E"/>
    <w:rsid w:val="00D42399"/>
    <w:rsid w:val="00D434FF"/>
    <w:rsid w:val="00D43583"/>
    <w:rsid w:val="00D43D68"/>
    <w:rsid w:val="00D45246"/>
    <w:rsid w:val="00D455A6"/>
    <w:rsid w:val="00D4561C"/>
    <w:rsid w:val="00D50255"/>
    <w:rsid w:val="00D51892"/>
    <w:rsid w:val="00D51F67"/>
    <w:rsid w:val="00D52264"/>
    <w:rsid w:val="00D528A4"/>
    <w:rsid w:val="00D529B3"/>
    <w:rsid w:val="00D52AEC"/>
    <w:rsid w:val="00D52D7C"/>
    <w:rsid w:val="00D530DB"/>
    <w:rsid w:val="00D533E3"/>
    <w:rsid w:val="00D536AB"/>
    <w:rsid w:val="00D57A7F"/>
    <w:rsid w:val="00D609D2"/>
    <w:rsid w:val="00D61070"/>
    <w:rsid w:val="00D616B4"/>
    <w:rsid w:val="00D61DA0"/>
    <w:rsid w:val="00D63CA7"/>
    <w:rsid w:val="00D63DF3"/>
    <w:rsid w:val="00D64F08"/>
    <w:rsid w:val="00D65D0B"/>
    <w:rsid w:val="00D6635E"/>
    <w:rsid w:val="00D70A80"/>
    <w:rsid w:val="00D72895"/>
    <w:rsid w:val="00D7415E"/>
    <w:rsid w:val="00D7491B"/>
    <w:rsid w:val="00D76B2C"/>
    <w:rsid w:val="00D76ED8"/>
    <w:rsid w:val="00D771E1"/>
    <w:rsid w:val="00D7772D"/>
    <w:rsid w:val="00D77A16"/>
    <w:rsid w:val="00D8094C"/>
    <w:rsid w:val="00D81D79"/>
    <w:rsid w:val="00D82496"/>
    <w:rsid w:val="00D8312B"/>
    <w:rsid w:val="00D857C0"/>
    <w:rsid w:val="00D875EF"/>
    <w:rsid w:val="00D903C1"/>
    <w:rsid w:val="00D90788"/>
    <w:rsid w:val="00D9155F"/>
    <w:rsid w:val="00D9175F"/>
    <w:rsid w:val="00D94F40"/>
    <w:rsid w:val="00D96DD3"/>
    <w:rsid w:val="00D97000"/>
    <w:rsid w:val="00DA0D73"/>
    <w:rsid w:val="00DA0EEE"/>
    <w:rsid w:val="00DA1CB3"/>
    <w:rsid w:val="00DA4396"/>
    <w:rsid w:val="00DA43FE"/>
    <w:rsid w:val="00DA51FF"/>
    <w:rsid w:val="00DA56EC"/>
    <w:rsid w:val="00DA7455"/>
    <w:rsid w:val="00DA7779"/>
    <w:rsid w:val="00DB3A90"/>
    <w:rsid w:val="00DB3AC1"/>
    <w:rsid w:val="00DB3B73"/>
    <w:rsid w:val="00DB4C7F"/>
    <w:rsid w:val="00DB563E"/>
    <w:rsid w:val="00DB5CF1"/>
    <w:rsid w:val="00DB7C54"/>
    <w:rsid w:val="00DC04A2"/>
    <w:rsid w:val="00DC051A"/>
    <w:rsid w:val="00DC1341"/>
    <w:rsid w:val="00DC19E7"/>
    <w:rsid w:val="00DC319B"/>
    <w:rsid w:val="00DC3D14"/>
    <w:rsid w:val="00DC40ED"/>
    <w:rsid w:val="00DC43DE"/>
    <w:rsid w:val="00DC476B"/>
    <w:rsid w:val="00DC4DF4"/>
    <w:rsid w:val="00DC4ED4"/>
    <w:rsid w:val="00DC60D1"/>
    <w:rsid w:val="00DC698B"/>
    <w:rsid w:val="00DC76A0"/>
    <w:rsid w:val="00DD1312"/>
    <w:rsid w:val="00DD25D4"/>
    <w:rsid w:val="00DD2B0D"/>
    <w:rsid w:val="00DD584E"/>
    <w:rsid w:val="00DD75F8"/>
    <w:rsid w:val="00DD79E9"/>
    <w:rsid w:val="00DE00B0"/>
    <w:rsid w:val="00DE0663"/>
    <w:rsid w:val="00DE07CF"/>
    <w:rsid w:val="00DE34CF"/>
    <w:rsid w:val="00DE3593"/>
    <w:rsid w:val="00DE391A"/>
    <w:rsid w:val="00DE46A6"/>
    <w:rsid w:val="00DE6760"/>
    <w:rsid w:val="00DE74A1"/>
    <w:rsid w:val="00DF0802"/>
    <w:rsid w:val="00DF237E"/>
    <w:rsid w:val="00DF2A33"/>
    <w:rsid w:val="00DF366D"/>
    <w:rsid w:val="00DF460D"/>
    <w:rsid w:val="00DF4E3E"/>
    <w:rsid w:val="00DF52E1"/>
    <w:rsid w:val="00DF7922"/>
    <w:rsid w:val="00DF7C24"/>
    <w:rsid w:val="00DF7E31"/>
    <w:rsid w:val="00E0182E"/>
    <w:rsid w:val="00E01F7D"/>
    <w:rsid w:val="00E02183"/>
    <w:rsid w:val="00E03CEE"/>
    <w:rsid w:val="00E06714"/>
    <w:rsid w:val="00E0792D"/>
    <w:rsid w:val="00E10767"/>
    <w:rsid w:val="00E110D4"/>
    <w:rsid w:val="00E11EF6"/>
    <w:rsid w:val="00E120D0"/>
    <w:rsid w:val="00E127D5"/>
    <w:rsid w:val="00E12C1B"/>
    <w:rsid w:val="00E132AE"/>
    <w:rsid w:val="00E13F3D"/>
    <w:rsid w:val="00E140ED"/>
    <w:rsid w:val="00E1534D"/>
    <w:rsid w:val="00E16592"/>
    <w:rsid w:val="00E177BB"/>
    <w:rsid w:val="00E20144"/>
    <w:rsid w:val="00E24D48"/>
    <w:rsid w:val="00E265D1"/>
    <w:rsid w:val="00E30234"/>
    <w:rsid w:val="00E306DF"/>
    <w:rsid w:val="00E30B17"/>
    <w:rsid w:val="00E31D44"/>
    <w:rsid w:val="00E32BDC"/>
    <w:rsid w:val="00E32DE5"/>
    <w:rsid w:val="00E359A4"/>
    <w:rsid w:val="00E35CF3"/>
    <w:rsid w:val="00E400DA"/>
    <w:rsid w:val="00E403C0"/>
    <w:rsid w:val="00E40D69"/>
    <w:rsid w:val="00E4132C"/>
    <w:rsid w:val="00E41AD1"/>
    <w:rsid w:val="00E41FB9"/>
    <w:rsid w:val="00E449C5"/>
    <w:rsid w:val="00E45D57"/>
    <w:rsid w:val="00E46A41"/>
    <w:rsid w:val="00E46BB8"/>
    <w:rsid w:val="00E46D3C"/>
    <w:rsid w:val="00E46D87"/>
    <w:rsid w:val="00E47033"/>
    <w:rsid w:val="00E519B5"/>
    <w:rsid w:val="00E52339"/>
    <w:rsid w:val="00E53BDB"/>
    <w:rsid w:val="00E54FCC"/>
    <w:rsid w:val="00E615EC"/>
    <w:rsid w:val="00E6170E"/>
    <w:rsid w:val="00E621F8"/>
    <w:rsid w:val="00E63DC1"/>
    <w:rsid w:val="00E6439D"/>
    <w:rsid w:val="00E651DD"/>
    <w:rsid w:val="00E66671"/>
    <w:rsid w:val="00E672FB"/>
    <w:rsid w:val="00E67E9E"/>
    <w:rsid w:val="00E71A2A"/>
    <w:rsid w:val="00E727A7"/>
    <w:rsid w:val="00E73B95"/>
    <w:rsid w:val="00E754FD"/>
    <w:rsid w:val="00E77903"/>
    <w:rsid w:val="00E810C5"/>
    <w:rsid w:val="00E8128D"/>
    <w:rsid w:val="00E82322"/>
    <w:rsid w:val="00E82463"/>
    <w:rsid w:val="00E82621"/>
    <w:rsid w:val="00E82A5D"/>
    <w:rsid w:val="00E84E3C"/>
    <w:rsid w:val="00E8519D"/>
    <w:rsid w:val="00E85555"/>
    <w:rsid w:val="00E85A29"/>
    <w:rsid w:val="00E871E1"/>
    <w:rsid w:val="00E876A6"/>
    <w:rsid w:val="00E876BB"/>
    <w:rsid w:val="00E9149F"/>
    <w:rsid w:val="00E91629"/>
    <w:rsid w:val="00E92ABA"/>
    <w:rsid w:val="00E92F12"/>
    <w:rsid w:val="00E95408"/>
    <w:rsid w:val="00E95629"/>
    <w:rsid w:val="00E957BB"/>
    <w:rsid w:val="00E95A81"/>
    <w:rsid w:val="00E96905"/>
    <w:rsid w:val="00E96CE7"/>
    <w:rsid w:val="00E96FE9"/>
    <w:rsid w:val="00E97F82"/>
    <w:rsid w:val="00E97FFC"/>
    <w:rsid w:val="00EA04C9"/>
    <w:rsid w:val="00EA096B"/>
    <w:rsid w:val="00EA0CBA"/>
    <w:rsid w:val="00EA1F9B"/>
    <w:rsid w:val="00EA487F"/>
    <w:rsid w:val="00EA4DD5"/>
    <w:rsid w:val="00EA501B"/>
    <w:rsid w:val="00EB281A"/>
    <w:rsid w:val="00EB2E5A"/>
    <w:rsid w:val="00EB324C"/>
    <w:rsid w:val="00EB33C3"/>
    <w:rsid w:val="00EB3B46"/>
    <w:rsid w:val="00EB657D"/>
    <w:rsid w:val="00EB72B7"/>
    <w:rsid w:val="00EC0D15"/>
    <w:rsid w:val="00EC57EB"/>
    <w:rsid w:val="00EC5E6B"/>
    <w:rsid w:val="00EC7D58"/>
    <w:rsid w:val="00ED00FD"/>
    <w:rsid w:val="00ED0543"/>
    <w:rsid w:val="00ED2C8F"/>
    <w:rsid w:val="00ED32FD"/>
    <w:rsid w:val="00ED4F2A"/>
    <w:rsid w:val="00ED6705"/>
    <w:rsid w:val="00ED6962"/>
    <w:rsid w:val="00ED7EF7"/>
    <w:rsid w:val="00EE0337"/>
    <w:rsid w:val="00EE0A91"/>
    <w:rsid w:val="00EE1421"/>
    <w:rsid w:val="00EE2E36"/>
    <w:rsid w:val="00EE3662"/>
    <w:rsid w:val="00EE7A95"/>
    <w:rsid w:val="00EE7D7C"/>
    <w:rsid w:val="00EF0244"/>
    <w:rsid w:val="00EF0B55"/>
    <w:rsid w:val="00EF0CE1"/>
    <w:rsid w:val="00EF191F"/>
    <w:rsid w:val="00EF1B46"/>
    <w:rsid w:val="00EF2A54"/>
    <w:rsid w:val="00EF3E07"/>
    <w:rsid w:val="00EF4191"/>
    <w:rsid w:val="00EF48F5"/>
    <w:rsid w:val="00EF4F39"/>
    <w:rsid w:val="00EF51B4"/>
    <w:rsid w:val="00EF5763"/>
    <w:rsid w:val="00EF6264"/>
    <w:rsid w:val="00F00F7B"/>
    <w:rsid w:val="00F01834"/>
    <w:rsid w:val="00F01F20"/>
    <w:rsid w:val="00F03B85"/>
    <w:rsid w:val="00F03C02"/>
    <w:rsid w:val="00F06770"/>
    <w:rsid w:val="00F07017"/>
    <w:rsid w:val="00F0745F"/>
    <w:rsid w:val="00F125A3"/>
    <w:rsid w:val="00F12EEC"/>
    <w:rsid w:val="00F14F6F"/>
    <w:rsid w:val="00F15085"/>
    <w:rsid w:val="00F21C62"/>
    <w:rsid w:val="00F24032"/>
    <w:rsid w:val="00F25D98"/>
    <w:rsid w:val="00F26548"/>
    <w:rsid w:val="00F26EE7"/>
    <w:rsid w:val="00F26FB1"/>
    <w:rsid w:val="00F270F3"/>
    <w:rsid w:val="00F27FF9"/>
    <w:rsid w:val="00F3005D"/>
    <w:rsid w:val="00F300FB"/>
    <w:rsid w:val="00F30C79"/>
    <w:rsid w:val="00F3125B"/>
    <w:rsid w:val="00F31A04"/>
    <w:rsid w:val="00F3242E"/>
    <w:rsid w:val="00F32A27"/>
    <w:rsid w:val="00F32F47"/>
    <w:rsid w:val="00F33B3B"/>
    <w:rsid w:val="00F33F42"/>
    <w:rsid w:val="00F360CA"/>
    <w:rsid w:val="00F36117"/>
    <w:rsid w:val="00F3640C"/>
    <w:rsid w:val="00F36892"/>
    <w:rsid w:val="00F37198"/>
    <w:rsid w:val="00F37441"/>
    <w:rsid w:val="00F40380"/>
    <w:rsid w:val="00F404FC"/>
    <w:rsid w:val="00F40DA1"/>
    <w:rsid w:val="00F411B7"/>
    <w:rsid w:val="00F42304"/>
    <w:rsid w:val="00F427CE"/>
    <w:rsid w:val="00F45576"/>
    <w:rsid w:val="00F45B80"/>
    <w:rsid w:val="00F46B91"/>
    <w:rsid w:val="00F509AA"/>
    <w:rsid w:val="00F53426"/>
    <w:rsid w:val="00F53C3A"/>
    <w:rsid w:val="00F53C94"/>
    <w:rsid w:val="00F53D2A"/>
    <w:rsid w:val="00F5444F"/>
    <w:rsid w:val="00F5456A"/>
    <w:rsid w:val="00F5519F"/>
    <w:rsid w:val="00F56DED"/>
    <w:rsid w:val="00F57F30"/>
    <w:rsid w:val="00F609E4"/>
    <w:rsid w:val="00F60F6B"/>
    <w:rsid w:val="00F62D1E"/>
    <w:rsid w:val="00F62EF0"/>
    <w:rsid w:val="00F63323"/>
    <w:rsid w:val="00F6574F"/>
    <w:rsid w:val="00F657DD"/>
    <w:rsid w:val="00F65CE1"/>
    <w:rsid w:val="00F66308"/>
    <w:rsid w:val="00F66503"/>
    <w:rsid w:val="00F66DE4"/>
    <w:rsid w:val="00F67C1F"/>
    <w:rsid w:val="00F67F8E"/>
    <w:rsid w:val="00F73088"/>
    <w:rsid w:val="00F7340E"/>
    <w:rsid w:val="00F74B14"/>
    <w:rsid w:val="00F74F6A"/>
    <w:rsid w:val="00F75153"/>
    <w:rsid w:val="00F752F5"/>
    <w:rsid w:val="00F762C3"/>
    <w:rsid w:val="00F77C81"/>
    <w:rsid w:val="00F77D08"/>
    <w:rsid w:val="00F77D16"/>
    <w:rsid w:val="00F82425"/>
    <w:rsid w:val="00F82B87"/>
    <w:rsid w:val="00F83A19"/>
    <w:rsid w:val="00F8479D"/>
    <w:rsid w:val="00F84B3D"/>
    <w:rsid w:val="00F87037"/>
    <w:rsid w:val="00F87054"/>
    <w:rsid w:val="00F87DCA"/>
    <w:rsid w:val="00F90B03"/>
    <w:rsid w:val="00F9101C"/>
    <w:rsid w:val="00F91DEA"/>
    <w:rsid w:val="00F93739"/>
    <w:rsid w:val="00F94D00"/>
    <w:rsid w:val="00F952C5"/>
    <w:rsid w:val="00F959AB"/>
    <w:rsid w:val="00F96504"/>
    <w:rsid w:val="00F96630"/>
    <w:rsid w:val="00F96680"/>
    <w:rsid w:val="00F97174"/>
    <w:rsid w:val="00F97A43"/>
    <w:rsid w:val="00FA05FE"/>
    <w:rsid w:val="00FA0886"/>
    <w:rsid w:val="00FA0AA9"/>
    <w:rsid w:val="00FA1C7E"/>
    <w:rsid w:val="00FA3BC3"/>
    <w:rsid w:val="00FA4492"/>
    <w:rsid w:val="00FA48EC"/>
    <w:rsid w:val="00FA4BD3"/>
    <w:rsid w:val="00FA62EF"/>
    <w:rsid w:val="00FA67D1"/>
    <w:rsid w:val="00FA73C2"/>
    <w:rsid w:val="00FB11B1"/>
    <w:rsid w:val="00FB1C56"/>
    <w:rsid w:val="00FB22B2"/>
    <w:rsid w:val="00FB2585"/>
    <w:rsid w:val="00FB293D"/>
    <w:rsid w:val="00FB3040"/>
    <w:rsid w:val="00FB3C7B"/>
    <w:rsid w:val="00FB6386"/>
    <w:rsid w:val="00FB7A92"/>
    <w:rsid w:val="00FC0CB1"/>
    <w:rsid w:val="00FC20B1"/>
    <w:rsid w:val="00FC2230"/>
    <w:rsid w:val="00FC3494"/>
    <w:rsid w:val="00FC3861"/>
    <w:rsid w:val="00FC39BA"/>
    <w:rsid w:val="00FC3A0A"/>
    <w:rsid w:val="00FC75EB"/>
    <w:rsid w:val="00FC784F"/>
    <w:rsid w:val="00FC7CBB"/>
    <w:rsid w:val="00FD03EA"/>
    <w:rsid w:val="00FD092B"/>
    <w:rsid w:val="00FD3A57"/>
    <w:rsid w:val="00FD50CC"/>
    <w:rsid w:val="00FD6066"/>
    <w:rsid w:val="00FE1435"/>
    <w:rsid w:val="00FE298A"/>
    <w:rsid w:val="00FE4295"/>
    <w:rsid w:val="00FE71DA"/>
    <w:rsid w:val="00FE79AD"/>
    <w:rsid w:val="00FE7CBB"/>
    <w:rsid w:val="00FF3135"/>
    <w:rsid w:val="00FF41E7"/>
    <w:rsid w:val="00FF4A85"/>
    <w:rsid w:val="00FF5E71"/>
    <w:rsid w:val="00FF674F"/>
    <w:rsid w:val="00FF7233"/>
    <w:rsid w:val="00FF79A6"/>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8ACFAD3"/>
  <w15:docId w15:val="{477E9B09-1DA8-4CD4-AD27-B289978C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character" w:styleId="Emphasis">
    <w:name w:val="Emphasis"/>
    <w:uiPriority w:val="20"/>
    <w:qFormat/>
    <w:rsid w:val="00C956EB"/>
    <w:rPr>
      <w:i/>
      <w:iCs/>
    </w:rPr>
  </w:style>
  <w:style w:type="paragraph" w:customStyle="1" w:styleId="maintext">
    <w:name w:val="main text"/>
    <w:basedOn w:val="Normal"/>
    <w:link w:val="maintextChar"/>
    <w:qFormat/>
    <w:rsid w:val="00E96905"/>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sid w:val="00E96905"/>
    <w:rPr>
      <w:rFonts w:ascii="Calibri" w:eastAsia="Malgun Gothic" w:hAnsi="Calibri" w:cs="Batang"/>
      <w:lang w:val="en-GB" w:eastAsia="ko-KR"/>
    </w:rPr>
  </w:style>
  <w:style w:type="character" w:customStyle="1" w:styleId="TFChar">
    <w:name w:val="TF Char"/>
    <w:link w:val="TF"/>
    <w:rsid w:val="00250CFF"/>
    <w:rPr>
      <w:rFonts w:ascii="Arial" w:hAnsi="Arial"/>
      <w:b/>
      <w:lang w:val="en-GB" w:eastAsia="en-US"/>
    </w:rPr>
  </w:style>
  <w:style w:type="paragraph" w:styleId="NoSpacing">
    <w:name w:val="No Spacing"/>
    <w:uiPriority w:val="1"/>
    <w:qFormat/>
    <w:rsid w:val="00250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84354368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data_Keeth\userdata\Ran1\99_Reno\R1-19133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5AIRPNAIUNRU-1830940522-7155</_dlc_DocId>
    <_dlc_DocIdUrl xmlns="71c5aaf6-e6ce-465b-b873-5148d2a4c105">
      <Url>https://nokia.sharepoint.com/sites/c5g/5gradio/_layouts/15/DocIdRedir.aspx?ID=5AIRPNAIUNRU-1830940522-7155</Url>
      <Description>5AIRPNAIUNRU-1830940522-7155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6F2CD4AE-C648-4272-A969-3B1851D9F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0FF836-ABE1-465A-B132-3EBAA2CA8755}">
  <ds:schemaRefs>
    <ds:schemaRef ds:uri="http://purl.org/dc/elements/1.1/"/>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ebabf6ce-2443-438c-9946-ecc878e7654a"/>
    <ds:schemaRef ds:uri="71c5aaf6-e6ce-465b-b873-5148d2a4c105"/>
    <ds:schemaRef ds:uri="http://www.w3.org/XML/1998/namespace"/>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C3624B60-4D04-4E1F-A268-CC171EF1B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Jayasinghe, Keeth (Nokia - FI/Espoo)</cp:lastModifiedBy>
  <cp:revision>2</cp:revision>
  <cp:lastPrinted>2019-03-20T15:46:00Z</cp:lastPrinted>
  <dcterms:created xsi:type="dcterms:W3CDTF">2020-02-14T17:56:00Z</dcterms:created>
  <dcterms:modified xsi:type="dcterms:W3CDTF">2020-02-14T17:56:00Z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46c18b40-f44d-4f2f-ae74-ae077ce6666d</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