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87743" w14:textId="2959D268" w:rsidR="000224DE" w:rsidRPr="001A659D" w:rsidRDefault="000224DE" w:rsidP="000224D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14753" w:rsidRPr="00D14753">
        <w:rPr>
          <w:rFonts w:ascii="Arial" w:hAnsi="Arial" w:cs="Arial"/>
          <w:b/>
          <w:sz w:val="24"/>
          <w:szCs w:val="24"/>
        </w:rPr>
        <w:t>RP-222279</w:t>
      </w:r>
    </w:p>
    <w:p w14:paraId="0D642ACC" w14:textId="77777777" w:rsidR="000224DE" w:rsidRPr="004B566C" w:rsidRDefault="000224DE" w:rsidP="000224D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60052871" w14:textId="6C25FBC5" w:rsidR="00484E34" w:rsidRPr="00E82725" w:rsidRDefault="00484E34" w:rsidP="00484E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E82725">
        <w:rPr>
          <w:rFonts w:ascii="Arial" w:eastAsia="ＭＳ 明朝" w:hAnsi="Arial" w:cs="Arial"/>
          <w:b/>
          <w:sz w:val="22"/>
          <w:lang w:val="pt-BR"/>
        </w:rPr>
        <w:t>Agenda item:</w:t>
      </w:r>
      <w:r w:rsidRPr="00E82725">
        <w:rPr>
          <w:rFonts w:ascii="Arial" w:eastAsia="ＭＳ 明朝" w:hAnsi="Arial" w:cs="Arial"/>
          <w:b/>
          <w:sz w:val="22"/>
          <w:lang w:val="pt-BR"/>
        </w:rPr>
        <w:tab/>
      </w:r>
      <w:r w:rsidRPr="00E82725">
        <w:rPr>
          <w:rFonts w:ascii="Arial" w:eastAsia="ＭＳ 明朝" w:hAnsi="Arial" w:cs="Arial" w:hint="eastAsia"/>
          <w:b/>
          <w:sz w:val="22"/>
          <w:lang w:val="pt-BR" w:eastAsia="ja-JP"/>
        </w:rPr>
        <w:tab/>
      </w:r>
      <w:r w:rsidRPr="00E82725">
        <w:rPr>
          <w:rFonts w:ascii="Arial" w:eastAsia="ＭＳ 明朝" w:hAnsi="Arial" w:cs="Arial" w:hint="eastAsia"/>
          <w:b/>
          <w:sz w:val="22"/>
          <w:lang w:val="pt-BR" w:eastAsia="ja-JP"/>
        </w:rPr>
        <w:tab/>
      </w:r>
      <w:r>
        <w:rPr>
          <w:rFonts w:ascii="Arial" w:eastAsiaTheme="minorEastAsia" w:hAnsi="Arial" w:cs="Arial"/>
          <w:sz w:val="22"/>
          <w:lang w:eastAsia="zh-CN"/>
        </w:rPr>
        <w:t>9</w:t>
      </w:r>
      <w:r w:rsidRPr="00E82725">
        <w:rPr>
          <w:rFonts w:ascii="Arial" w:eastAsiaTheme="minorEastAsia" w:hAnsi="Arial" w:cs="Arial"/>
          <w:sz w:val="22"/>
          <w:lang w:eastAsia="zh-CN"/>
        </w:rPr>
        <w:t>.</w:t>
      </w:r>
      <w:r w:rsidR="00D04ECE">
        <w:rPr>
          <w:rFonts w:ascii="Arial" w:eastAsiaTheme="minorEastAsia" w:hAnsi="Arial" w:cs="Arial"/>
          <w:sz w:val="22"/>
          <w:lang w:eastAsia="zh-CN"/>
        </w:rPr>
        <w:t>2</w:t>
      </w:r>
      <w:r w:rsidRPr="00E82725">
        <w:rPr>
          <w:rFonts w:ascii="Arial" w:eastAsiaTheme="minorEastAsia" w:hAnsi="Arial" w:cs="Arial"/>
          <w:sz w:val="22"/>
          <w:lang w:eastAsia="zh-CN"/>
        </w:rPr>
        <w:t>.</w:t>
      </w:r>
      <w:r w:rsidR="00D04ECE">
        <w:rPr>
          <w:rFonts w:ascii="Arial" w:eastAsiaTheme="minorEastAsia" w:hAnsi="Arial" w:cs="Arial"/>
          <w:sz w:val="22"/>
          <w:lang w:eastAsia="zh-CN"/>
        </w:rPr>
        <w:t>13</w:t>
      </w:r>
    </w:p>
    <w:p w14:paraId="40ED70A9" w14:textId="77777777" w:rsidR="00484E34" w:rsidRPr="00E82725" w:rsidRDefault="00484E34" w:rsidP="00484E34">
      <w:pPr>
        <w:spacing w:after="120"/>
        <w:ind w:left="1985" w:hanging="1985"/>
        <w:rPr>
          <w:rFonts w:ascii="Arial" w:hAnsi="Arial" w:cs="Arial"/>
          <w:sz w:val="22"/>
          <w:lang w:eastAsia="zh-CN"/>
        </w:rPr>
      </w:pPr>
      <w:r w:rsidRPr="00E82725">
        <w:rPr>
          <w:rFonts w:ascii="Arial" w:eastAsia="ＭＳ 明朝" w:hAnsi="Arial" w:cs="Arial"/>
          <w:b/>
          <w:sz w:val="22"/>
        </w:rPr>
        <w:t>Source:</w:t>
      </w:r>
      <w:r w:rsidRPr="00E82725">
        <w:rPr>
          <w:rFonts w:ascii="Arial" w:eastAsia="ＭＳ 明朝" w:hAnsi="Arial" w:cs="Arial"/>
          <w:b/>
          <w:sz w:val="22"/>
        </w:rPr>
        <w:tab/>
      </w:r>
      <w:r w:rsidRPr="00E82725">
        <w:rPr>
          <w:rFonts w:ascii="Arial" w:hAnsi="Arial" w:cs="Arial"/>
          <w:sz w:val="22"/>
          <w:lang w:eastAsia="zh-CN"/>
        </w:rPr>
        <w:t>Qualcomm Incorporated</w:t>
      </w:r>
    </w:p>
    <w:p w14:paraId="7007D5AA" w14:textId="249EB550" w:rsidR="00484E34" w:rsidRPr="00E82725" w:rsidRDefault="00484E34" w:rsidP="00484E34">
      <w:pPr>
        <w:spacing w:after="120"/>
        <w:ind w:left="1985" w:hanging="1985"/>
        <w:rPr>
          <w:rFonts w:ascii="Arial" w:eastAsiaTheme="minorEastAsia" w:hAnsi="Arial" w:cs="Arial"/>
          <w:sz w:val="22"/>
          <w:lang w:eastAsia="zh-CN"/>
        </w:rPr>
      </w:pPr>
      <w:r w:rsidRPr="00E82725">
        <w:rPr>
          <w:rFonts w:ascii="Arial" w:eastAsia="ＭＳ 明朝" w:hAnsi="Arial" w:cs="Arial"/>
          <w:b/>
          <w:sz w:val="22"/>
        </w:rPr>
        <w:t>Title:</w:t>
      </w:r>
      <w:r w:rsidRPr="00E82725">
        <w:rPr>
          <w:rFonts w:ascii="Arial" w:eastAsia="ＭＳ 明朝" w:hAnsi="Arial" w:cs="Arial"/>
          <w:b/>
          <w:sz w:val="22"/>
        </w:rPr>
        <w:tab/>
      </w:r>
      <w:r w:rsidR="00B0255C" w:rsidRPr="00B0255C">
        <w:rPr>
          <w:rFonts w:ascii="Arial" w:eastAsiaTheme="minorEastAsia" w:hAnsi="Arial" w:cs="Arial"/>
          <w:sz w:val="22"/>
          <w:lang w:eastAsia="zh-CN"/>
        </w:rPr>
        <w:t>Views on NR FR2 OTA testing enhancements</w:t>
      </w:r>
    </w:p>
    <w:p w14:paraId="5452C61A" w14:textId="20B07651" w:rsidR="00484E34" w:rsidRPr="00022706" w:rsidRDefault="00484E34" w:rsidP="00022706">
      <w:pPr>
        <w:spacing w:after="120"/>
        <w:ind w:left="1985" w:hanging="1985"/>
        <w:rPr>
          <w:rFonts w:ascii="Arial" w:eastAsiaTheme="minorEastAsia" w:hAnsi="Arial" w:cs="Arial"/>
          <w:sz w:val="22"/>
          <w:lang w:eastAsia="zh-CN"/>
        </w:rPr>
      </w:pPr>
      <w:r w:rsidRPr="00E82725">
        <w:rPr>
          <w:rFonts w:ascii="Arial" w:eastAsia="ＭＳ 明朝" w:hAnsi="Arial" w:cs="Arial"/>
          <w:b/>
          <w:sz w:val="22"/>
        </w:rPr>
        <w:t>Document for:</w:t>
      </w:r>
      <w:r w:rsidRPr="00E82725">
        <w:rPr>
          <w:rFonts w:ascii="Arial" w:eastAsia="ＭＳ 明朝" w:hAnsi="Arial" w:cs="Arial"/>
          <w:b/>
          <w:sz w:val="22"/>
        </w:rPr>
        <w:tab/>
      </w:r>
      <w:r w:rsidRPr="00E82725">
        <w:rPr>
          <w:rFonts w:ascii="Arial" w:eastAsiaTheme="minorEastAsia" w:hAnsi="Arial" w:cs="Arial"/>
          <w:sz w:val="22"/>
          <w:lang w:eastAsia="zh-CN"/>
        </w:rPr>
        <w:t>Approval</w:t>
      </w:r>
    </w:p>
    <w:p w14:paraId="1DED7220" w14:textId="00A6FEF6" w:rsidR="00B04F53" w:rsidRPr="00B04F53" w:rsidRDefault="00484E34" w:rsidP="00B04F53">
      <w:pPr>
        <w:pStyle w:val="Heading1"/>
        <w:numPr>
          <w:ilvl w:val="0"/>
          <w:numId w:val="2"/>
        </w:numPr>
        <w:spacing w:after="240"/>
        <w:ind w:left="0" w:firstLine="0"/>
        <w:rPr>
          <w:rFonts w:eastAsia="Times New Roman" w:cs="Times New Roman"/>
          <w:color w:val="auto"/>
          <w:kern w:val="0"/>
        </w:rPr>
      </w:pPr>
      <w:r w:rsidRPr="00E82725">
        <w:rPr>
          <w:rFonts w:eastAsia="Times New Roman" w:cs="Times New Roman"/>
          <w:color w:val="auto"/>
          <w:kern w:val="0"/>
        </w:rPr>
        <w:t>Introduction</w:t>
      </w:r>
    </w:p>
    <w:p w14:paraId="426545E9" w14:textId="77777777" w:rsidR="002A03CF" w:rsidRDefault="002A03CF" w:rsidP="002A03CF">
      <w:pPr>
        <w:jc w:val="both"/>
      </w:pPr>
      <w:r>
        <w:t xml:space="preserve">The new study on FR2 OTA testing enhancements was approved in RAN #95e meeting with the following objectives </w:t>
      </w:r>
      <w:r>
        <w:fldChar w:fldCharType="begin"/>
      </w:r>
      <w:r>
        <w:instrText xml:space="preserve"> REF _Ref20726701 \r \h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2A03CF" w14:paraId="0F7F97E1" w14:textId="77777777" w:rsidTr="002704AB">
        <w:tc>
          <w:tcPr>
            <w:tcW w:w="9350" w:type="dxa"/>
          </w:tcPr>
          <w:p w14:paraId="4237D9C1" w14:textId="77777777" w:rsidR="002A03CF" w:rsidRDefault="002A03CF" w:rsidP="002704AB">
            <w:pPr>
              <w:spacing w:after="0"/>
              <w:rPr>
                <w:lang w:eastAsia="zh-CN"/>
              </w:rPr>
            </w:pPr>
            <w:r>
              <w:rPr>
                <w:lang w:eastAsia="zh-CN"/>
              </w:rPr>
              <w:t xml:space="preserve">The objectives for </w:t>
            </w:r>
            <w:r w:rsidRPr="00AF7B6C">
              <w:rPr>
                <w:lang w:eastAsia="zh-CN"/>
              </w:rPr>
              <w:t>FR2-1 OTA testing for UEs with multi-panel reception and 4DL layer</w:t>
            </w:r>
            <w:r>
              <w:rPr>
                <w:lang w:eastAsia="zh-CN"/>
              </w:rPr>
              <w:t xml:space="preserve"> are as follows.</w:t>
            </w:r>
          </w:p>
          <w:p w14:paraId="73A9A058" w14:textId="77777777" w:rsidR="002A03CF" w:rsidRDefault="002A03CF" w:rsidP="002704AB">
            <w:pPr>
              <w:spacing w:after="0"/>
              <w:rPr>
                <w:lang w:eastAsia="zh-CN"/>
              </w:rPr>
            </w:pPr>
          </w:p>
          <w:p w14:paraId="4D794B00" w14:textId="77777777" w:rsidR="002A03CF" w:rsidRDefault="002A03CF" w:rsidP="002A03CF">
            <w:pPr>
              <w:numPr>
                <w:ilvl w:val="0"/>
                <w:numId w:val="5"/>
              </w:numPr>
              <w:spacing w:after="0"/>
              <w:rPr>
                <w:lang w:eastAsia="zh-CN"/>
              </w:rPr>
            </w:pPr>
            <w:r>
              <w:rPr>
                <w:lang w:eastAsia="zh-CN"/>
              </w:rPr>
              <w:t>Define a test methodology for RF/RRM/Demodulation requirements testing for devices that can receive simultaneously from multiple Angle of Arrival (</w:t>
            </w:r>
            <w:proofErr w:type="spellStart"/>
            <w:r>
              <w:rPr>
                <w:lang w:eastAsia="zh-CN"/>
              </w:rPr>
              <w:t>AoA</w:t>
            </w:r>
            <w:proofErr w:type="spellEnd"/>
            <w:r>
              <w:rPr>
                <w:lang w:eastAsia="zh-CN"/>
              </w:rPr>
              <w:t>)</w:t>
            </w:r>
          </w:p>
          <w:p w14:paraId="413F22BB" w14:textId="77777777" w:rsidR="002A03CF" w:rsidRDefault="002A03CF" w:rsidP="002A03CF">
            <w:pPr>
              <w:numPr>
                <w:ilvl w:val="1"/>
                <w:numId w:val="5"/>
              </w:numPr>
              <w:spacing w:after="0"/>
              <w:rPr>
                <w:lang w:eastAsia="zh-CN"/>
              </w:rPr>
            </w:pPr>
            <w:r>
              <w:rPr>
                <w:lang w:eastAsia="zh-CN"/>
              </w:rPr>
              <w:t xml:space="preserve">The multiple </w:t>
            </w:r>
            <w:proofErr w:type="spellStart"/>
            <w:r>
              <w:rPr>
                <w:lang w:eastAsia="zh-CN"/>
              </w:rPr>
              <w:t>AoA</w:t>
            </w:r>
            <w:proofErr w:type="spellEnd"/>
            <w:r>
              <w:rPr>
                <w:lang w:eastAsia="zh-CN"/>
              </w:rPr>
              <w:t xml:space="preserve"> test setup should enable testing of up to 2 DL Layers with dual polarization for each angle</w:t>
            </w:r>
          </w:p>
          <w:p w14:paraId="2E2430B5" w14:textId="77777777" w:rsidR="002A03CF" w:rsidRDefault="002A03CF" w:rsidP="002A03CF">
            <w:pPr>
              <w:numPr>
                <w:ilvl w:val="1"/>
                <w:numId w:val="5"/>
              </w:numPr>
              <w:spacing w:after="0"/>
              <w:rPr>
                <w:lang w:eastAsia="zh-CN"/>
              </w:rPr>
            </w:pPr>
            <w:r>
              <w:rPr>
                <w:lang w:eastAsia="zh-CN"/>
              </w:rPr>
              <w:t xml:space="preserve">For RRM, the target should be to allow testing of 4 </w:t>
            </w:r>
            <w:proofErr w:type="spellStart"/>
            <w:r>
              <w:rPr>
                <w:lang w:eastAsia="zh-CN"/>
              </w:rPr>
              <w:t>AoAs</w:t>
            </w:r>
            <w:proofErr w:type="spellEnd"/>
            <w:r>
              <w:rPr>
                <w:lang w:eastAsia="zh-CN"/>
              </w:rPr>
              <w:t xml:space="preserve"> with 2 simultaneously active </w:t>
            </w:r>
            <w:proofErr w:type="spellStart"/>
            <w:r>
              <w:rPr>
                <w:lang w:eastAsia="zh-CN"/>
              </w:rPr>
              <w:t>AoAs</w:t>
            </w:r>
            <w:proofErr w:type="spellEnd"/>
            <w:r>
              <w:rPr>
                <w:lang w:eastAsia="zh-CN"/>
              </w:rPr>
              <w:t xml:space="preserve"> </w:t>
            </w:r>
          </w:p>
          <w:p w14:paraId="3D6D6240" w14:textId="77777777" w:rsidR="002A03CF" w:rsidRDefault="002A03CF" w:rsidP="002A03CF">
            <w:pPr>
              <w:numPr>
                <w:ilvl w:val="1"/>
                <w:numId w:val="5"/>
              </w:numPr>
              <w:spacing w:after="0"/>
              <w:rPr>
                <w:lang w:eastAsia="zh-CN"/>
              </w:rPr>
            </w:pPr>
            <w:r>
              <w:rPr>
                <w:lang w:eastAsia="zh-CN"/>
              </w:rPr>
              <w:t>Define a test methodology for up to 4 DL MIMO layer demodulation testing</w:t>
            </w:r>
          </w:p>
          <w:p w14:paraId="285F0A91" w14:textId="77777777" w:rsidR="002A03CF" w:rsidRPr="00BC4ED3" w:rsidRDefault="002A03CF" w:rsidP="002A03CF">
            <w:pPr>
              <w:numPr>
                <w:ilvl w:val="1"/>
                <w:numId w:val="5"/>
              </w:numPr>
              <w:spacing w:after="0"/>
              <w:rPr>
                <w:lang w:eastAsia="zh-CN"/>
              </w:rPr>
            </w:pPr>
            <w:r w:rsidRPr="00BC4ED3">
              <w:rPr>
                <w:lang w:eastAsia="zh-CN"/>
              </w:rPr>
              <w:t xml:space="preserve">Note: Revisit </w:t>
            </w:r>
            <w:proofErr w:type="gramStart"/>
            <w:r w:rsidRPr="00BC4ED3">
              <w:rPr>
                <w:lang w:eastAsia="zh-CN"/>
              </w:rPr>
              <w:t>whether or not</w:t>
            </w:r>
            <w:proofErr w:type="gramEnd"/>
            <w:r w:rsidRPr="00BC4ED3">
              <w:rPr>
                <w:lang w:eastAsia="zh-CN"/>
              </w:rPr>
              <w:t xml:space="preserve"> to include the case of transmitting simultaneously in RAN#97</w:t>
            </w:r>
          </w:p>
          <w:p w14:paraId="612523EE" w14:textId="77777777" w:rsidR="002A03CF" w:rsidRDefault="002A03CF" w:rsidP="002A03CF">
            <w:pPr>
              <w:numPr>
                <w:ilvl w:val="1"/>
                <w:numId w:val="5"/>
              </w:numPr>
              <w:spacing w:after="0"/>
              <w:rPr>
                <w:lang w:eastAsia="zh-CN"/>
              </w:rPr>
            </w:pPr>
            <w:r w:rsidRPr="00BC4ED3">
              <w:rPr>
                <w:lang w:eastAsia="zh-CN"/>
              </w:rPr>
              <w:t xml:space="preserve">Note: Revisit </w:t>
            </w:r>
            <w:proofErr w:type="gramStart"/>
            <w:r w:rsidRPr="00BC4ED3">
              <w:rPr>
                <w:lang w:eastAsia="zh-CN"/>
              </w:rPr>
              <w:t>whether or not</w:t>
            </w:r>
            <w:proofErr w:type="gramEnd"/>
            <w:r w:rsidRPr="00BC4ED3">
              <w:rPr>
                <w:lang w:eastAsia="zh-CN"/>
              </w:rPr>
              <w:t xml:space="preserve"> to include other number of </w:t>
            </w:r>
            <w:proofErr w:type="spellStart"/>
            <w:r w:rsidRPr="00BC4ED3">
              <w:rPr>
                <w:lang w:eastAsia="zh-CN"/>
              </w:rPr>
              <w:t>AoAs</w:t>
            </w:r>
            <w:proofErr w:type="spellEnd"/>
            <w:r w:rsidRPr="00BC4ED3">
              <w:rPr>
                <w:lang w:eastAsia="zh-CN"/>
              </w:rPr>
              <w:t xml:space="preserve"> in RAN#97</w:t>
            </w:r>
          </w:p>
          <w:p w14:paraId="68E057B2" w14:textId="77777777" w:rsidR="002A03CF" w:rsidRDefault="002A03CF" w:rsidP="002A03CF">
            <w:pPr>
              <w:numPr>
                <w:ilvl w:val="0"/>
                <w:numId w:val="5"/>
              </w:numPr>
              <w:spacing w:after="0"/>
              <w:rPr>
                <w:lang w:eastAsia="zh-CN"/>
              </w:rPr>
            </w:pPr>
            <w:r>
              <w:rPr>
                <w:lang w:eastAsia="zh-CN"/>
              </w:rPr>
              <w:t xml:space="preserve">Smartphone form factor should be the </w:t>
            </w:r>
            <w:proofErr w:type="gramStart"/>
            <w:r>
              <w:rPr>
                <w:lang w:eastAsia="zh-CN"/>
              </w:rPr>
              <w:t>first priority</w:t>
            </w:r>
            <w:proofErr w:type="gramEnd"/>
            <w:r>
              <w:rPr>
                <w:lang w:eastAsia="zh-CN"/>
              </w:rPr>
              <w:t>, other UE types should also be discussed as 2nd priority</w:t>
            </w:r>
          </w:p>
          <w:p w14:paraId="019139A2" w14:textId="77777777" w:rsidR="002A03CF" w:rsidRDefault="002A03CF" w:rsidP="002A03CF">
            <w:pPr>
              <w:numPr>
                <w:ilvl w:val="0"/>
                <w:numId w:val="5"/>
              </w:numPr>
              <w:spacing w:after="0"/>
              <w:rPr>
                <w:lang w:eastAsia="zh-CN"/>
              </w:rPr>
            </w:pPr>
            <w:r>
              <w:rPr>
                <w:lang w:eastAsia="zh-CN"/>
              </w:rPr>
              <w:t>Develop the related preliminary uncertainty assessments for the test methodologies</w:t>
            </w:r>
          </w:p>
          <w:p w14:paraId="3B5CB9E5" w14:textId="77777777" w:rsidR="002A03CF" w:rsidRDefault="002A03CF" w:rsidP="002A03CF">
            <w:pPr>
              <w:numPr>
                <w:ilvl w:val="0"/>
                <w:numId w:val="5"/>
              </w:numPr>
              <w:spacing w:after="0"/>
              <w:rPr>
                <w:lang w:eastAsia="zh-CN"/>
              </w:rPr>
            </w:pPr>
            <w:r>
              <w:rPr>
                <w:lang w:eastAsia="zh-CN"/>
              </w:rPr>
              <w:t xml:space="preserve">FR2 test methods </w:t>
            </w:r>
            <w:r w:rsidRPr="00EB35BF">
              <w:rPr>
                <w:lang w:eastAsia="zh-CN"/>
              </w:rPr>
              <w:t xml:space="preserve">defined in TR 38.810 and TR 38.884 </w:t>
            </w:r>
            <w:r>
              <w:rPr>
                <w:lang w:eastAsia="zh-CN"/>
              </w:rPr>
              <w:t xml:space="preserve">should be used as the baseline. </w:t>
            </w:r>
          </w:p>
          <w:p w14:paraId="6F5448F3" w14:textId="77777777" w:rsidR="002A03CF" w:rsidRDefault="002A03CF" w:rsidP="002A03CF">
            <w:pPr>
              <w:numPr>
                <w:ilvl w:val="0"/>
                <w:numId w:val="5"/>
              </w:numPr>
              <w:spacing w:after="0"/>
              <w:rPr>
                <w:lang w:eastAsia="zh-CN"/>
              </w:rPr>
            </w:pPr>
            <w:r>
              <w:rPr>
                <w:lang w:eastAsia="zh-CN"/>
              </w:rPr>
              <w:t>The tests shall take the test system reuse, test system complexity and test time into account to keep the whole test costs within a reasonable level.</w:t>
            </w:r>
          </w:p>
        </w:tc>
      </w:tr>
    </w:tbl>
    <w:p w14:paraId="149448A6" w14:textId="727FA603" w:rsidR="00185E47" w:rsidRDefault="00185E47" w:rsidP="00B04F53">
      <w:pPr>
        <w:jc w:val="both"/>
        <w:rPr>
          <w:sz w:val="22"/>
          <w:szCs w:val="22"/>
        </w:rPr>
      </w:pPr>
    </w:p>
    <w:p w14:paraId="2610BD53" w14:textId="34A365F1" w:rsidR="00137620" w:rsidRDefault="00137620" w:rsidP="00B04F53">
      <w:pPr>
        <w:jc w:val="both"/>
        <w:rPr>
          <w:sz w:val="22"/>
          <w:szCs w:val="22"/>
        </w:rPr>
      </w:pPr>
      <w:r w:rsidRPr="00137620">
        <w:rPr>
          <w:rFonts w:hint="eastAsia"/>
          <w:sz w:val="22"/>
          <w:szCs w:val="22"/>
        </w:rPr>
        <w:t>There</w:t>
      </w:r>
      <w:r>
        <w:rPr>
          <w:sz w:val="22"/>
          <w:szCs w:val="22"/>
        </w:rPr>
        <w:t xml:space="preserve"> are two check</w:t>
      </w:r>
      <w:r w:rsidR="00DC670A">
        <w:rPr>
          <w:sz w:val="22"/>
          <w:szCs w:val="22"/>
        </w:rPr>
        <w:t>ing</w:t>
      </w:r>
      <w:r>
        <w:rPr>
          <w:sz w:val="22"/>
          <w:szCs w:val="22"/>
        </w:rPr>
        <w:t xml:space="preserve"> points </w:t>
      </w:r>
      <w:r w:rsidR="00DC670A">
        <w:rPr>
          <w:sz w:val="22"/>
          <w:szCs w:val="22"/>
        </w:rPr>
        <w:t xml:space="preserve">for </w:t>
      </w:r>
      <w:r w:rsidR="00564BDB">
        <w:rPr>
          <w:sz w:val="22"/>
          <w:szCs w:val="22"/>
        </w:rPr>
        <w:t xml:space="preserve">the scope of </w:t>
      </w:r>
      <w:r w:rsidR="00DC670A">
        <w:rPr>
          <w:sz w:val="22"/>
          <w:szCs w:val="22"/>
        </w:rPr>
        <w:t>UE RF and UE RRM</w:t>
      </w:r>
      <w:r w:rsidR="00564BDB">
        <w:rPr>
          <w:sz w:val="22"/>
          <w:szCs w:val="22"/>
        </w:rPr>
        <w:t xml:space="preserve"> test methodology respectively</w:t>
      </w:r>
      <w:r>
        <w:rPr>
          <w:sz w:val="22"/>
          <w:szCs w:val="22"/>
        </w:rPr>
        <w:t xml:space="preserve">. In this paper, we provide our views on the scope of </w:t>
      </w:r>
      <w:r w:rsidR="008974B7">
        <w:rPr>
          <w:sz w:val="22"/>
          <w:szCs w:val="22"/>
        </w:rPr>
        <w:t xml:space="preserve">SI on </w:t>
      </w:r>
      <w:r>
        <w:rPr>
          <w:sz w:val="22"/>
          <w:szCs w:val="22"/>
        </w:rPr>
        <w:t xml:space="preserve">Rel-18 </w:t>
      </w:r>
      <w:r w:rsidRPr="00137620">
        <w:rPr>
          <w:sz w:val="22"/>
          <w:szCs w:val="22"/>
        </w:rPr>
        <w:t>FR2 OTA testing enhancements.</w:t>
      </w:r>
    </w:p>
    <w:p w14:paraId="619CB336" w14:textId="5C7C0541" w:rsidR="00137620" w:rsidRDefault="007E11C8" w:rsidP="00137620">
      <w:pPr>
        <w:pStyle w:val="Heading1"/>
        <w:numPr>
          <w:ilvl w:val="0"/>
          <w:numId w:val="2"/>
        </w:numPr>
        <w:spacing w:after="240"/>
        <w:ind w:left="0" w:firstLine="0"/>
        <w:rPr>
          <w:rFonts w:eastAsia="Times New Roman" w:cs="Times New Roman"/>
          <w:color w:val="auto"/>
          <w:kern w:val="0"/>
        </w:rPr>
      </w:pPr>
      <w:r>
        <w:rPr>
          <w:rFonts w:eastAsia="Times New Roman" w:cs="Times New Roman"/>
          <w:color w:val="auto"/>
          <w:kern w:val="0"/>
        </w:rPr>
        <w:t>Discussion</w:t>
      </w:r>
    </w:p>
    <w:p w14:paraId="5A904226" w14:textId="77777777" w:rsidR="003337A8" w:rsidRPr="00624F56" w:rsidRDefault="003337A8" w:rsidP="003337A8">
      <w:pPr>
        <w:pStyle w:val="Heading2"/>
        <w:spacing w:after="120"/>
        <w:rPr>
          <w:rFonts w:ascii="Arial" w:hAnsi="Arial" w:cs="Arial"/>
          <w:color w:val="auto"/>
        </w:rPr>
      </w:pPr>
      <w:r w:rsidRPr="00624F56">
        <w:rPr>
          <w:rFonts w:ascii="Arial" w:hAnsi="Arial" w:cs="Arial"/>
          <w:color w:val="auto"/>
        </w:rPr>
        <w:t>2.1 Test methodology for UE RF requirements</w:t>
      </w:r>
    </w:p>
    <w:p w14:paraId="0DF1F421" w14:textId="0838A5F0" w:rsidR="00555538" w:rsidRDefault="00555538" w:rsidP="00555538">
      <w:pPr>
        <w:jc w:val="both"/>
      </w:pPr>
      <w:r>
        <w:t>For the check</w:t>
      </w:r>
      <w:r w:rsidR="00D32844">
        <w:t>ing</w:t>
      </w:r>
      <w:r>
        <w:t xml:space="preserve"> point of revisiting</w:t>
      </w:r>
      <w:r w:rsidRPr="005F3110">
        <w:t xml:space="preserve"> </w:t>
      </w:r>
      <w:proofErr w:type="gramStart"/>
      <w:r w:rsidRPr="005F3110">
        <w:t>whether or not</w:t>
      </w:r>
      <w:proofErr w:type="gramEnd"/>
      <w:r w:rsidRPr="005F3110">
        <w:t xml:space="preserve"> to include the case of </w:t>
      </w:r>
      <w:r w:rsidR="00856A8D">
        <w:t xml:space="preserve">simultaneous </w:t>
      </w:r>
      <w:r w:rsidRPr="005F3110">
        <w:t>transmi</w:t>
      </w:r>
      <w:r w:rsidR="00856A8D">
        <w:t>ssion</w:t>
      </w:r>
      <w:r w:rsidR="00881417">
        <w:t>, as</w:t>
      </w:r>
      <w:r w:rsidR="00881417" w:rsidRPr="00881417">
        <w:t xml:space="preserve"> approved in [</w:t>
      </w:r>
      <w:r w:rsidR="00881417">
        <w:t>2</w:t>
      </w:r>
      <w:r w:rsidR="00881417" w:rsidRPr="00881417">
        <w:t>] during RAN#94e</w:t>
      </w:r>
      <w:r w:rsidR="00881417">
        <w:t>,</w:t>
      </w:r>
      <w:r w:rsidR="00881417" w:rsidRPr="00881417">
        <w:t xml:space="preserve"> </w:t>
      </w:r>
      <w:r w:rsidR="00881417">
        <w:t>t</w:t>
      </w:r>
      <w:r>
        <w:t xml:space="preserve">he </w:t>
      </w:r>
      <w:r w:rsidRPr="000F6F4D">
        <w:t xml:space="preserve">UL multiple panel transmission has been included in the Rel-18 NR MIMO Evo </w:t>
      </w:r>
      <w:r>
        <w:t>WID</w:t>
      </w:r>
      <w:r w:rsidRPr="000F6F4D">
        <w:t>.</w:t>
      </w:r>
      <w:r>
        <w:t xml:space="preserve"> The following </w:t>
      </w:r>
      <w:r w:rsidR="007D751E">
        <w:t>objectives</w:t>
      </w:r>
      <w:r>
        <w:t xml:space="preserve"> are related to the UL multiple panel transmission</w:t>
      </w:r>
      <w:r w:rsidR="004B7224">
        <w:t xml:space="preserve"> feature</w:t>
      </w:r>
      <w:r>
        <w:t>:</w:t>
      </w:r>
    </w:p>
    <w:tbl>
      <w:tblPr>
        <w:tblStyle w:val="TableGrid"/>
        <w:tblW w:w="0" w:type="auto"/>
        <w:tblLook w:val="04A0" w:firstRow="1" w:lastRow="0" w:firstColumn="1" w:lastColumn="0" w:noHBand="0" w:noVBand="1"/>
      </w:tblPr>
      <w:tblGrid>
        <w:gridCol w:w="9350"/>
      </w:tblGrid>
      <w:tr w:rsidR="00881417" w14:paraId="5AB72AFB" w14:textId="77777777" w:rsidTr="00881417">
        <w:tc>
          <w:tcPr>
            <w:tcW w:w="9350" w:type="dxa"/>
          </w:tcPr>
          <w:p w14:paraId="40A6CC21" w14:textId="77777777" w:rsidR="00881417" w:rsidRPr="0050675F" w:rsidRDefault="00881417" w:rsidP="00881417">
            <w:pPr>
              <w:numPr>
                <w:ilvl w:val="0"/>
                <w:numId w:val="7"/>
              </w:numPr>
              <w:snapToGrid w:val="0"/>
              <w:spacing w:beforeLines="50" w:before="120" w:after="0"/>
              <w:jc w:val="both"/>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59F1DC49" w14:textId="77777777" w:rsidR="00881417" w:rsidRPr="0050675F" w:rsidRDefault="00881417" w:rsidP="00881417">
            <w:pPr>
              <w:numPr>
                <w:ilvl w:val="1"/>
                <w:numId w:val="8"/>
              </w:numPr>
              <w:snapToGrid w:val="0"/>
              <w:spacing w:beforeLines="50" w:before="120" w:after="0"/>
              <w:jc w:val="both"/>
              <w:rPr>
                <w:bCs/>
                <w:lang w:val="en-US"/>
              </w:rPr>
            </w:pPr>
            <w:r w:rsidRPr="0050675F">
              <w:rPr>
                <w:bCs/>
                <w:lang w:val="en-US"/>
              </w:rPr>
              <w:t>UL precoding indication for PUSCH, where no new codebook is introduced for multi-panel simultaneous transmission</w:t>
            </w:r>
          </w:p>
          <w:p w14:paraId="2E9CD59B" w14:textId="77777777" w:rsidR="00881417" w:rsidRPr="0050675F" w:rsidRDefault="00881417" w:rsidP="00881417">
            <w:pPr>
              <w:numPr>
                <w:ilvl w:val="2"/>
                <w:numId w:val="10"/>
              </w:numPr>
              <w:tabs>
                <w:tab w:val="left" w:pos="1418"/>
              </w:tabs>
              <w:snapToGrid w:val="0"/>
              <w:spacing w:beforeLines="50" w:before="120" w:after="0"/>
              <w:jc w:val="both"/>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51BB632A" w14:textId="77777777" w:rsidR="00881417" w:rsidRPr="0050675F" w:rsidRDefault="00881417" w:rsidP="00881417">
            <w:pPr>
              <w:numPr>
                <w:ilvl w:val="1"/>
                <w:numId w:val="9"/>
              </w:numPr>
              <w:snapToGrid w:val="0"/>
              <w:spacing w:beforeLines="50" w:before="120" w:after="0"/>
              <w:jc w:val="both"/>
              <w:rPr>
                <w:bCs/>
                <w:lang w:val="en-US"/>
              </w:rPr>
            </w:pPr>
            <w:r w:rsidRPr="0050675F">
              <w:rPr>
                <w:bCs/>
                <w:lang w:val="en-US"/>
              </w:rPr>
              <w:lastRenderedPageBreak/>
              <w:t>UL beam indication for PUCCH/PUSCH, where unified TCI framework extension in objective 2 is assumed, considering single DCI and multi-DCI based multi-TRP operation</w:t>
            </w:r>
          </w:p>
          <w:p w14:paraId="3A0130BA" w14:textId="05005CBC" w:rsidR="00881417" w:rsidRPr="00881417" w:rsidRDefault="00881417" w:rsidP="00555538">
            <w:pPr>
              <w:numPr>
                <w:ilvl w:val="2"/>
                <w:numId w:val="11"/>
              </w:numPr>
              <w:snapToGrid w:val="0"/>
              <w:spacing w:beforeLines="50" w:before="120" w:after="0"/>
              <w:jc w:val="both"/>
              <w:rPr>
                <w:bCs/>
                <w:lang w:val="en-US"/>
              </w:rPr>
            </w:pPr>
            <w:r w:rsidRPr="0050675F">
              <w:rPr>
                <w:bCs/>
                <w:lang w:val="en-US"/>
              </w:rPr>
              <w:t>For the case of multi-DCI based multi-TRP operation, only PUSCH+PUSCH, or PUCCH+PUCCH is transmitted across two panels in a same CC.</w:t>
            </w:r>
          </w:p>
        </w:tc>
      </w:tr>
    </w:tbl>
    <w:p w14:paraId="301960C8" w14:textId="77777777" w:rsidR="00555538" w:rsidRPr="00F66FDB" w:rsidRDefault="00555538" w:rsidP="00555538">
      <w:pPr>
        <w:rPr>
          <w:lang w:val="en-US"/>
        </w:rPr>
      </w:pPr>
    </w:p>
    <w:p w14:paraId="7BB96E86" w14:textId="7D60F209" w:rsidR="00881417" w:rsidRDefault="00555538" w:rsidP="00555538">
      <w:pPr>
        <w:jc w:val="both"/>
      </w:pPr>
      <w:r>
        <w:t xml:space="preserve">Therefore, it is worth to specifying the </w:t>
      </w:r>
      <w:r w:rsidRPr="0044511A">
        <w:t>test methodology for RF requirements enabling the testing for both multi-</w:t>
      </w:r>
      <w:r w:rsidR="00881417">
        <w:t>Tx</w:t>
      </w:r>
      <w:r w:rsidRPr="0044511A">
        <w:t xml:space="preserve"> and multi-</w:t>
      </w:r>
      <w:r w:rsidR="00881417">
        <w:t>Rx considering the forward compatibility</w:t>
      </w:r>
      <w:r>
        <w:t>.</w:t>
      </w:r>
      <w:r w:rsidR="000C2828">
        <w:t xml:space="preserve"> It is very important to avoid the situation that</w:t>
      </w:r>
      <w:r w:rsidR="00306760" w:rsidRPr="00306760">
        <w:t xml:space="preserve"> a </w:t>
      </w:r>
      <w:r w:rsidR="00CE7B3B" w:rsidRPr="00306760">
        <w:t>brand-new</w:t>
      </w:r>
      <w:r w:rsidR="00306760" w:rsidRPr="00306760">
        <w:t xml:space="preserve"> test system </w:t>
      </w:r>
      <w:r w:rsidR="000C2828">
        <w:t>would be needed</w:t>
      </w:r>
      <w:r w:rsidR="00306760" w:rsidRPr="00306760">
        <w:t xml:space="preserve"> in the future</w:t>
      </w:r>
      <w:r w:rsidR="005D55E8">
        <w:t xml:space="preserve"> for multi-Tx </w:t>
      </w:r>
      <w:r w:rsidR="00306760" w:rsidRPr="00306760">
        <w:t>which will increase the test cost</w:t>
      </w:r>
      <w:r w:rsidR="00306760">
        <w:t>.</w:t>
      </w:r>
    </w:p>
    <w:p w14:paraId="4163863B" w14:textId="3190C418" w:rsidR="00C26AFE" w:rsidRPr="00CE7B3B" w:rsidRDefault="00C26AFE" w:rsidP="00C26AFE">
      <w:pPr>
        <w:jc w:val="both"/>
        <w:rPr>
          <w:b/>
          <w:bCs/>
          <w:lang w:val="en-US"/>
        </w:rPr>
      </w:pPr>
      <w:r w:rsidRPr="00CE7B3B">
        <w:rPr>
          <w:b/>
          <w:bCs/>
        </w:rPr>
        <w:t xml:space="preserve">Observation 1: The requirements for multi-Tx </w:t>
      </w:r>
      <w:r w:rsidR="00AF5066">
        <w:rPr>
          <w:b/>
          <w:bCs/>
        </w:rPr>
        <w:t xml:space="preserve">will </w:t>
      </w:r>
      <w:r w:rsidRPr="00CE7B3B">
        <w:rPr>
          <w:b/>
          <w:bCs/>
        </w:rPr>
        <w:t xml:space="preserve">be specified in </w:t>
      </w:r>
      <w:r w:rsidR="00AF5066">
        <w:rPr>
          <w:b/>
          <w:bCs/>
        </w:rPr>
        <w:t>the future as this feature is part of the Rel-18 NR MIMO Evolution WI.</w:t>
      </w:r>
    </w:p>
    <w:p w14:paraId="70AD3F55" w14:textId="789B318B" w:rsidR="00C26AFE" w:rsidRPr="00CE7B3B" w:rsidRDefault="00C26AFE" w:rsidP="00555538">
      <w:pPr>
        <w:jc w:val="both"/>
        <w:rPr>
          <w:b/>
          <w:bCs/>
        </w:rPr>
      </w:pPr>
      <w:r w:rsidRPr="00CE7B3B">
        <w:rPr>
          <w:b/>
          <w:bCs/>
          <w:lang w:val="en-US"/>
        </w:rPr>
        <w:t xml:space="preserve">Observation 2: </w:t>
      </w:r>
      <w:r w:rsidR="00634544">
        <w:rPr>
          <w:b/>
          <w:bCs/>
        </w:rPr>
        <w:t>I</w:t>
      </w:r>
      <w:r w:rsidRPr="00CE7B3B">
        <w:rPr>
          <w:b/>
          <w:bCs/>
        </w:rPr>
        <w:t xml:space="preserve">t is worth specifying the test methodology enabling </w:t>
      </w:r>
      <w:r w:rsidR="00FB1AAF">
        <w:rPr>
          <w:b/>
          <w:bCs/>
        </w:rPr>
        <w:t>also</w:t>
      </w:r>
      <w:r w:rsidR="001479DB">
        <w:rPr>
          <w:b/>
          <w:bCs/>
        </w:rPr>
        <w:t xml:space="preserve"> </w:t>
      </w:r>
      <w:r w:rsidRPr="00CE7B3B">
        <w:rPr>
          <w:b/>
          <w:bCs/>
        </w:rPr>
        <w:t xml:space="preserve">multi-Tx </w:t>
      </w:r>
      <w:r w:rsidR="001479DB">
        <w:rPr>
          <w:b/>
          <w:bCs/>
        </w:rPr>
        <w:t xml:space="preserve">besides </w:t>
      </w:r>
      <w:r w:rsidRPr="00CE7B3B">
        <w:rPr>
          <w:b/>
          <w:bCs/>
        </w:rPr>
        <w:t xml:space="preserve">multi-Rx considering the forward compatibility to avoid </w:t>
      </w:r>
      <w:r w:rsidR="00CE7B3B" w:rsidRPr="00CE7B3B">
        <w:rPr>
          <w:b/>
          <w:bCs/>
        </w:rPr>
        <w:t>the increase in testing cost</w:t>
      </w:r>
      <w:r w:rsidRPr="00CE7B3B">
        <w:rPr>
          <w:b/>
          <w:bCs/>
        </w:rPr>
        <w:t>.</w:t>
      </w:r>
    </w:p>
    <w:p w14:paraId="1CE27C9C" w14:textId="1161B98C" w:rsidR="00137620" w:rsidRDefault="00306760" w:rsidP="00AA0FD9">
      <w:pPr>
        <w:jc w:val="both"/>
      </w:pPr>
      <w:r>
        <w:rPr>
          <w:lang w:val="en-US"/>
        </w:rPr>
        <w:t xml:space="preserve">In addition, </w:t>
      </w:r>
      <w:r>
        <w:t>f</w:t>
      </w:r>
      <w:r w:rsidR="00555538" w:rsidRPr="00EF2599">
        <w:rPr>
          <w:rFonts w:hint="eastAsia"/>
        </w:rPr>
        <w:t>rom</w:t>
      </w:r>
      <w:r w:rsidR="00555538" w:rsidRPr="00EF2599">
        <w:t xml:space="preserve"> testability point of view, </w:t>
      </w:r>
      <w:r w:rsidR="00555538">
        <w:t xml:space="preserve">there </w:t>
      </w:r>
      <w:r w:rsidR="001C7482" w:rsidRPr="001C7482">
        <w:t>will not be a challenge</w:t>
      </w:r>
      <w:r w:rsidR="001C7482">
        <w:t xml:space="preserve"> </w:t>
      </w:r>
      <w:r w:rsidR="00555538">
        <w:t xml:space="preserve">to support both UL and DL by using the same measurement setup. For example, the measurement antenna for the legacy test setup has been able to support UL and DL RF requirements testing. </w:t>
      </w:r>
    </w:p>
    <w:p w14:paraId="3521231B" w14:textId="330E3CB8" w:rsidR="00AA0FD9" w:rsidRDefault="00AA0FD9" w:rsidP="00AA0FD9">
      <w:pPr>
        <w:jc w:val="both"/>
        <w:rPr>
          <w:rFonts w:eastAsia="DengXian"/>
          <w:lang w:val="en-US" w:eastAsia="zh-CN"/>
        </w:rPr>
      </w:pPr>
      <w:r>
        <w:t xml:space="preserve">Given </w:t>
      </w:r>
      <w:r w:rsidR="006C0982">
        <w:t xml:space="preserve">that there is currently no WI for multi-Tx requirements, </w:t>
      </w:r>
      <w:r w:rsidR="006C0982" w:rsidRPr="006C0982">
        <w:t xml:space="preserve">the corresponding test </w:t>
      </w:r>
      <w:r w:rsidR="006C0982">
        <w:t>methodology can be de-</w:t>
      </w:r>
      <w:r w:rsidR="006C0982" w:rsidRPr="006C0982">
        <w:rPr>
          <w:rFonts w:eastAsia="DengXian"/>
          <w:lang w:val="en-US" w:eastAsia="zh-CN"/>
        </w:rPr>
        <w:t xml:space="preserve"> </w:t>
      </w:r>
      <w:r w:rsidR="006C0982">
        <w:rPr>
          <w:rFonts w:eastAsia="DengXian"/>
          <w:lang w:val="en-US" w:eastAsia="zh-CN"/>
        </w:rPr>
        <w:t>prioritized. With that, we have the following proposal:</w:t>
      </w:r>
    </w:p>
    <w:p w14:paraId="2A0D4F93" w14:textId="0E935DA6" w:rsidR="004535AA" w:rsidRPr="00885EF2" w:rsidRDefault="00885EF2" w:rsidP="00885EF2">
      <w:pPr>
        <w:jc w:val="both"/>
        <w:rPr>
          <w:b/>
          <w:bCs/>
          <w:sz w:val="22"/>
          <w:szCs w:val="22"/>
        </w:rPr>
      </w:pPr>
      <w:r w:rsidRPr="00885EF2">
        <w:rPr>
          <w:b/>
          <w:bCs/>
        </w:rPr>
        <w:t xml:space="preserve">Proposal 1: </w:t>
      </w:r>
      <w:r w:rsidR="00DC670A">
        <w:rPr>
          <w:b/>
          <w:bCs/>
        </w:rPr>
        <w:t>To e</w:t>
      </w:r>
      <w:r w:rsidR="00634544">
        <w:rPr>
          <w:b/>
          <w:bCs/>
        </w:rPr>
        <w:t>xtend</w:t>
      </w:r>
      <w:r w:rsidRPr="00885EF2">
        <w:rPr>
          <w:b/>
          <w:bCs/>
        </w:rPr>
        <w:t xml:space="preserve"> the scope to include the </w:t>
      </w:r>
      <w:r w:rsidR="003335BA">
        <w:rPr>
          <w:b/>
          <w:bCs/>
        </w:rPr>
        <w:t xml:space="preserve">study on the test methodology for </w:t>
      </w:r>
      <w:r w:rsidRPr="00885EF2">
        <w:rPr>
          <w:b/>
          <w:bCs/>
        </w:rPr>
        <w:t xml:space="preserve">multi-Tx </w:t>
      </w:r>
      <w:r w:rsidR="002D505E" w:rsidRPr="002D505E">
        <w:rPr>
          <w:b/>
          <w:bCs/>
        </w:rPr>
        <w:t>from a testing system forward compatibility point of view</w:t>
      </w:r>
      <w:r w:rsidRPr="00885EF2">
        <w:rPr>
          <w:b/>
          <w:bCs/>
        </w:rPr>
        <w:t xml:space="preserve">. </w:t>
      </w:r>
      <w:r w:rsidR="00432111">
        <w:rPr>
          <w:b/>
          <w:bCs/>
        </w:rPr>
        <w:t xml:space="preserve">The objective for multi-Tx </w:t>
      </w:r>
      <w:r w:rsidRPr="00885EF2">
        <w:rPr>
          <w:b/>
          <w:bCs/>
        </w:rPr>
        <w:t xml:space="preserve">with 2nd priority. </w:t>
      </w:r>
    </w:p>
    <w:p w14:paraId="7904CD81" w14:textId="6E1ACC1D" w:rsidR="00424C73" w:rsidRPr="00624F56" w:rsidRDefault="00424C73" w:rsidP="00424C73">
      <w:pPr>
        <w:pStyle w:val="Heading2"/>
        <w:spacing w:after="120"/>
        <w:rPr>
          <w:rFonts w:ascii="Arial" w:hAnsi="Arial" w:cs="Arial"/>
          <w:color w:val="auto"/>
        </w:rPr>
      </w:pPr>
      <w:r w:rsidRPr="00624F56">
        <w:rPr>
          <w:rFonts w:ascii="Arial" w:hAnsi="Arial" w:cs="Arial"/>
          <w:color w:val="auto"/>
        </w:rPr>
        <w:t xml:space="preserve">2.1 Test methodology for UE </w:t>
      </w:r>
      <w:r>
        <w:rPr>
          <w:rFonts w:ascii="Arial" w:hAnsi="Arial" w:cs="Arial" w:hint="eastAsia"/>
          <w:color w:val="auto"/>
          <w:lang w:eastAsia="zh-CN"/>
        </w:rPr>
        <w:t>RRM</w:t>
      </w:r>
      <w:r>
        <w:rPr>
          <w:rFonts w:ascii="Arial" w:hAnsi="Arial" w:cs="Arial"/>
          <w:color w:val="auto"/>
        </w:rPr>
        <w:t xml:space="preserve"> </w:t>
      </w:r>
      <w:r w:rsidRPr="00624F56">
        <w:rPr>
          <w:rFonts w:ascii="Arial" w:hAnsi="Arial" w:cs="Arial"/>
          <w:color w:val="auto"/>
        </w:rPr>
        <w:t>requirements</w:t>
      </w:r>
    </w:p>
    <w:p w14:paraId="61ED590A" w14:textId="226B803D" w:rsidR="00AD37EE" w:rsidRDefault="00147733" w:rsidP="00F32D45">
      <w:pPr>
        <w:jc w:val="both"/>
      </w:pPr>
      <w:r>
        <w:t>For the checking point of r</w:t>
      </w:r>
      <w:r w:rsidRPr="00147733">
        <w:t>evisit</w:t>
      </w:r>
      <w:r>
        <w:t>ing</w:t>
      </w:r>
      <w:r w:rsidRPr="00147733">
        <w:t xml:space="preserve"> </w:t>
      </w:r>
      <w:proofErr w:type="gramStart"/>
      <w:r w:rsidRPr="00147733">
        <w:t>whether or not</w:t>
      </w:r>
      <w:proofErr w:type="gramEnd"/>
      <w:r w:rsidRPr="00147733">
        <w:t xml:space="preserve"> to include other number of </w:t>
      </w:r>
      <w:proofErr w:type="spellStart"/>
      <w:r w:rsidRPr="00147733">
        <w:t>AoAs</w:t>
      </w:r>
      <w:proofErr w:type="spellEnd"/>
      <w:r>
        <w:t xml:space="preserve"> in RRM testing, </w:t>
      </w:r>
      <w:r w:rsidR="00E21980">
        <w:t xml:space="preserve">per </w:t>
      </w:r>
      <w:r w:rsidR="002F7193">
        <w:t xml:space="preserve">the objective in [1], </w:t>
      </w:r>
      <w:r w:rsidR="00F32D45" w:rsidRPr="00120E1D">
        <w:t xml:space="preserve">the target should be to allow testing 4 </w:t>
      </w:r>
      <w:proofErr w:type="spellStart"/>
      <w:r w:rsidR="00F32D45" w:rsidRPr="00120E1D">
        <w:t>AoAs</w:t>
      </w:r>
      <w:proofErr w:type="spellEnd"/>
      <w:r w:rsidR="00F32D45" w:rsidRPr="00120E1D">
        <w:t xml:space="preserve"> with 2 simultaneously active </w:t>
      </w:r>
      <w:proofErr w:type="spellStart"/>
      <w:r w:rsidR="00F32D45" w:rsidRPr="00120E1D">
        <w:t>AoAs</w:t>
      </w:r>
      <w:proofErr w:type="spellEnd"/>
      <w:r w:rsidR="00F32D45">
        <w:t xml:space="preserve">. </w:t>
      </w:r>
      <w:r w:rsidR="00E21980">
        <w:t>Hence t</w:t>
      </w:r>
      <w:r w:rsidR="00F32D45">
        <w:t xml:space="preserve">he </w:t>
      </w:r>
      <w:r w:rsidR="00F32D45" w:rsidRPr="00C82BCE">
        <w:t xml:space="preserve">baseline is TDM transmission between </w:t>
      </w:r>
      <w:r w:rsidR="00432111">
        <w:t xml:space="preserve">the pairs of </w:t>
      </w:r>
      <w:r w:rsidR="00F32D45" w:rsidRPr="00C82BCE">
        <w:t xml:space="preserve">2 </w:t>
      </w:r>
      <w:proofErr w:type="spellStart"/>
      <w:r w:rsidR="00F32D45" w:rsidRPr="00C82BCE">
        <w:t>AoAs</w:t>
      </w:r>
      <w:proofErr w:type="spellEnd"/>
      <w:r w:rsidR="00F32D45">
        <w:t xml:space="preserve">. In the legacy measurement setup for RRM testing, the test setup </w:t>
      </w:r>
      <w:r>
        <w:t xml:space="preserve">can </w:t>
      </w:r>
      <w:r w:rsidR="00432111">
        <w:t xml:space="preserve">only </w:t>
      </w:r>
      <w:r>
        <w:t xml:space="preserve">support </w:t>
      </w:r>
      <w:r w:rsidR="00F32D45" w:rsidRPr="008614A5">
        <w:t>30°, 60°, 90°, 120°, 150° and 180°</w:t>
      </w:r>
      <w:r w:rsidR="00F32D45">
        <w:t xml:space="preserve"> angular </w:t>
      </w:r>
      <w:r w:rsidR="00051F14">
        <w:t>separations</w:t>
      </w:r>
      <w:r w:rsidR="000444F2">
        <w:t xml:space="preserve"> between </w:t>
      </w:r>
      <w:r>
        <w:t xml:space="preserve">two </w:t>
      </w:r>
      <w:proofErr w:type="spellStart"/>
      <w:r w:rsidR="000444F2">
        <w:t>AoA</w:t>
      </w:r>
      <w:r>
        <w:t>s</w:t>
      </w:r>
      <w:proofErr w:type="spellEnd"/>
      <w:r>
        <w:t>.</w:t>
      </w:r>
    </w:p>
    <w:p w14:paraId="19BFD9E9" w14:textId="1189578E" w:rsidR="00AD37EE" w:rsidRDefault="00C22619" w:rsidP="00C22619">
      <w:pPr>
        <w:jc w:val="center"/>
      </w:pPr>
      <w:r w:rsidRPr="00684CEA">
        <w:rPr>
          <w:noProof/>
        </w:rPr>
        <w:drawing>
          <wp:inline distT="0" distB="0" distL="0" distR="0" wp14:anchorId="166AA7CC" wp14:editId="161359BF">
            <wp:extent cx="2231728" cy="220648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b="7785"/>
                    <a:stretch>
                      <a:fillRect/>
                    </a:stretch>
                  </pic:blipFill>
                  <pic:spPr bwMode="auto">
                    <a:xfrm>
                      <a:off x="0" y="0"/>
                      <a:ext cx="2235518" cy="2210227"/>
                    </a:xfrm>
                    <a:prstGeom prst="rect">
                      <a:avLst/>
                    </a:prstGeom>
                    <a:noFill/>
                  </pic:spPr>
                </pic:pic>
              </a:graphicData>
            </a:graphic>
          </wp:inline>
        </w:drawing>
      </w:r>
    </w:p>
    <w:p w14:paraId="5CF0A558" w14:textId="45558108" w:rsidR="00C22619" w:rsidRDefault="000444F2" w:rsidP="00C22619">
      <w:pPr>
        <w:jc w:val="center"/>
      </w:pPr>
      <w:r>
        <w:t>Figure 1</w:t>
      </w:r>
      <w:r w:rsidRPr="00684CEA">
        <w:t xml:space="preserve">: </w:t>
      </w:r>
      <w:r>
        <w:t>Legacy</w:t>
      </w:r>
      <w:r w:rsidRPr="00684CEA">
        <w:t xml:space="preserve"> measurement setup of RRM characteristics</w:t>
      </w:r>
    </w:p>
    <w:p w14:paraId="681E6E84" w14:textId="4ADCFC89" w:rsidR="00F32D45" w:rsidRDefault="00F32D45" w:rsidP="00F32D45">
      <w:pPr>
        <w:jc w:val="both"/>
      </w:pPr>
      <w:r>
        <w:t xml:space="preserve">While for multi-panel UE, as shown in Figure 2, there will be 4 </w:t>
      </w:r>
      <w:proofErr w:type="spellStart"/>
      <w:r>
        <w:t>AoAs</w:t>
      </w:r>
      <w:proofErr w:type="spellEnd"/>
      <w:r>
        <w:t xml:space="preserve"> and the angular </w:t>
      </w:r>
      <w:r w:rsidR="00110D51">
        <w:t>separation</w:t>
      </w:r>
      <w:r w:rsidR="00432111">
        <w:t>s should</w:t>
      </w:r>
      <w:r w:rsidR="00110D51">
        <w:t xml:space="preserve"> </w:t>
      </w:r>
      <w:r>
        <w:t xml:space="preserve">be defined for two beam pairs rather than two </w:t>
      </w:r>
      <w:proofErr w:type="spellStart"/>
      <w:r>
        <w:t>AoAs</w:t>
      </w:r>
      <w:proofErr w:type="spellEnd"/>
      <w:r>
        <w:t xml:space="preserve">. Therefore, the angular </w:t>
      </w:r>
      <w:r w:rsidR="00110D51">
        <w:t xml:space="preserve">separations </w:t>
      </w:r>
      <w:r>
        <w:t xml:space="preserve">for UE RRM testing </w:t>
      </w:r>
      <w:r w:rsidR="00E21980">
        <w:t xml:space="preserve">should consider more </w:t>
      </w:r>
      <w:r w:rsidR="00E21980" w:rsidRPr="00E21980">
        <w:t xml:space="preserve">flexibility on the angular offset </w:t>
      </w:r>
      <w:r>
        <w:t xml:space="preserve">legacy RRM test setup. </w:t>
      </w:r>
    </w:p>
    <w:p w14:paraId="7282BF5A" w14:textId="390CA943" w:rsidR="00F32D45" w:rsidRDefault="00F32D45" w:rsidP="00F32D45">
      <w:pPr>
        <w:jc w:val="both"/>
        <w:rPr>
          <w:b/>
          <w:bCs/>
        </w:rPr>
      </w:pPr>
      <w:r w:rsidRPr="00DB0C8D">
        <w:rPr>
          <w:b/>
          <w:bCs/>
        </w:rPr>
        <w:lastRenderedPageBreak/>
        <w:t xml:space="preserve">Observation </w:t>
      </w:r>
      <w:r w:rsidR="00E21980">
        <w:rPr>
          <w:b/>
          <w:bCs/>
        </w:rPr>
        <w:t>3</w:t>
      </w:r>
      <w:r w:rsidRPr="00DB0C8D">
        <w:rPr>
          <w:b/>
          <w:bCs/>
        </w:rPr>
        <w:t xml:space="preserve">: The definition of angular </w:t>
      </w:r>
      <w:r w:rsidR="00110D51" w:rsidRPr="00110D51">
        <w:rPr>
          <w:b/>
          <w:bCs/>
        </w:rPr>
        <w:t xml:space="preserve">separations </w:t>
      </w:r>
      <w:r w:rsidRPr="00DB0C8D">
        <w:rPr>
          <w:b/>
          <w:bCs/>
        </w:rPr>
        <w:t xml:space="preserve">for UE RRM testing </w:t>
      </w:r>
      <w:r>
        <w:rPr>
          <w:b/>
          <w:bCs/>
        </w:rPr>
        <w:t>would</w:t>
      </w:r>
      <w:r w:rsidRPr="00DB0C8D">
        <w:rPr>
          <w:b/>
          <w:bCs/>
        </w:rPr>
        <w:t xml:space="preserve"> be based on the beam pair</w:t>
      </w:r>
      <w:r>
        <w:rPr>
          <w:b/>
          <w:bCs/>
        </w:rPr>
        <w:t>s</w:t>
      </w:r>
      <w:r w:rsidRPr="00DB0C8D">
        <w:rPr>
          <w:b/>
          <w:bCs/>
        </w:rPr>
        <w:t xml:space="preserve"> which is different from legacy RRM test setup</w:t>
      </w:r>
      <w:r>
        <w:rPr>
          <w:b/>
          <w:bCs/>
        </w:rPr>
        <w:t xml:space="preserve">. The legacy measurement setup with </w:t>
      </w:r>
      <w:r w:rsidRPr="00C460D5">
        <w:rPr>
          <w:b/>
          <w:bCs/>
        </w:rPr>
        <w:t xml:space="preserve">30°, 60°, 90°, 120°, 150° and 180° angular </w:t>
      </w:r>
      <w:r w:rsidR="00432111">
        <w:rPr>
          <w:b/>
          <w:bCs/>
        </w:rPr>
        <w:t>will</w:t>
      </w:r>
      <w:r w:rsidRPr="00C460D5">
        <w:rPr>
          <w:b/>
          <w:bCs/>
        </w:rPr>
        <w:t xml:space="preserve"> lead to improper beam pair selection</w:t>
      </w:r>
      <w:r>
        <w:rPr>
          <w:b/>
          <w:bCs/>
        </w:rPr>
        <w:t>.</w:t>
      </w:r>
    </w:p>
    <w:p w14:paraId="511E00AE" w14:textId="35C6371F" w:rsidR="00F32D45" w:rsidRPr="00EE20D9" w:rsidRDefault="00F32D45" w:rsidP="00F32D45">
      <w:pPr>
        <w:jc w:val="both"/>
        <w:rPr>
          <w:b/>
          <w:bCs/>
        </w:rPr>
      </w:pPr>
      <w:r w:rsidRPr="00EE20D9">
        <w:rPr>
          <w:b/>
          <w:bCs/>
        </w:rPr>
        <w:t xml:space="preserve">Proposal </w:t>
      </w:r>
      <w:r w:rsidR="00A90A10">
        <w:rPr>
          <w:b/>
          <w:bCs/>
        </w:rPr>
        <w:t>2</w:t>
      </w:r>
      <w:r w:rsidRPr="00EE20D9">
        <w:rPr>
          <w:b/>
          <w:bCs/>
        </w:rPr>
        <w:t xml:space="preserve">: </w:t>
      </w:r>
      <w:r w:rsidR="00DC670A">
        <w:rPr>
          <w:b/>
          <w:bCs/>
        </w:rPr>
        <w:t>To c</w:t>
      </w:r>
      <w:r w:rsidRPr="00EE20D9">
        <w:rPr>
          <w:b/>
          <w:bCs/>
        </w:rPr>
        <w:t xml:space="preserve">onsider more flexibility on the angular </w:t>
      </w:r>
      <w:r w:rsidR="00A13EEC" w:rsidRPr="00A13EEC">
        <w:rPr>
          <w:b/>
          <w:bCs/>
        </w:rPr>
        <w:t xml:space="preserve">separations </w:t>
      </w:r>
      <w:r w:rsidRPr="00EE20D9">
        <w:rPr>
          <w:b/>
          <w:bCs/>
        </w:rPr>
        <w:t>for UE RRM testing.</w:t>
      </w:r>
    </w:p>
    <w:p w14:paraId="070CF55F" w14:textId="77777777" w:rsidR="00F32D45" w:rsidRDefault="00F32D45" w:rsidP="00F32D45">
      <w:pPr>
        <w:jc w:val="center"/>
        <w:rPr>
          <w:b/>
          <w:bCs/>
        </w:rPr>
      </w:pPr>
      <w:r>
        <w:rPr>
          <w:b/>
          <w:bCs/>
          <w:noProof/>
        </w:rPr>
        <w:drawing>
          <wp:inline distT="0" distB="0" distL="0" distR="0" wp14:anchorId="58382EF1" wp14:editId="7E6DCB5C">
            <wp:extent cx="1772920" cy="127516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181" cy="1280385"/>
                    </a:xfrm>
                    <a:prstGeom prst="rect">
                      <a:avLst/>
                    </a:prstGeom>
                    <a:noFill/>
                  </pic:spPr>
                </pic:pic>
              </a:graphicData>
            </a:graphic>
          </wp:inline>
        </w:drawing>
      </w:r>
    </w:p>
    <w:p w14:paraId="127B3DC4" w14:textId="1621A078" w:rsidR="00B04F53" w:rsidRDefault="00F32D45" w:rsidP="00A90A10">
      <w:pPr>
        <w:jc w:val="center"/>
        <w:rPr>
          <w:rFonts w:eastAsiaTheme="minorEastAsia"/>
          <w:lang w:eastAsia="zh-CN"/>
        </w:rPr>
      </w:pPr>
      <w:r w:rsidRPr="008B140E">
        <w:t xml:space="preserve">Figure 2: Example for </w:t>
      </w:r>
      <w:r w:rsidRPr="008B140E">
        <w:rPr>
          <w:rFonts w:eastAsiaTheme="minorEastAsia"/>
          <w:lang w:eastAsia="zh-CN"/>
        </w:rPr>
        <w:t>UE RRM requirements testing</w:t>
      </w:r>
    </w:p>
    <w:p w14:paraId="2315D2D1" w14:textId="5096DDD9" w:rsidR="00634544" w:rsidRPr="00634544" w:rsidRDefault="00634544" w:rsidP="00634544">
      <w:pPr>
        <w:rPr>
          <w:rFonts w:eastAsiaTheme="minorEastAsia"/>
          <w:b/>
          <w:bCs/>
          <w:lang w:eastAsia="zh-CN"/>
        </w:rPr>
      </w:pPr>
      <w:r w:rsidRPr="00634544">
        <w:rPr>
          <w:rFonts w:eastAsiaTheme="minorEastAsia"/>
          <w:b/>
          <w:bCs/>
          <w:lang w:eastAsia="zh-CN"/>
        </w:rPr>
        <w:t xml:space="preserve">Proposal 3: To approve the </w:t>
      </w:r>
      <w:r w:rsidR="00432111">
        <w:rPr>
          <w:rFonts w:eastAsiaTheme="minorEastAsia"/>
          <w:b/>
          <w:bCs/>
          <w:lang w:eastAsia="zh-CN"/>
        </w:rPr>
        <w:t xml:space="preserve">corresponding </w:t>
      </w:r>
      <w:r w:rsidRPr="00634544">
        <w:rPr>
          <w:rFonts w:eastAsiaTheme="minorEastAsia"/>
          <w:b/>
          <w:bCs/>
          <w:lang w:eastAsia="zh-CN"/>
        </w:rPr>
        <w:t>revised SID in [3]</w:t>
      </w:r>
      <w:r>
        <w:rPr>
          <w:rFonts w:eastAsiaTheme="minorEastAsia"/>
          <w:b/>
          <w:bCs/>
          <w:lang w:eastAsia="zh-CN"/>
        </w:rPr>
        <w:t>.</w:t>
      </w:r>
    </w:p>
    <w:p w14:paraId="70F08339" w14:textId="5DEE5B7B" w:rsidR="007E11C8" w:rsidRPr="00B04F53" w:rsidRDefault="007E11C8" w:rsidP="007E11C8">
      <w:pPr>
        <w:pStyle w:val="Heading1"/>
        <w:numPr>
          <w:ilvl w:val="0"/>
          <w:numId w:val="2"/>
        </w:numPr>
        <w:spacing w:after="240"/>
        <w:ind w:left="0" w:firstLine="0"/>
        <w:rPr>
          <w:rFonts w:eastAsia="Times New Roman" w:cs="Times New Roman"/>
          <w:color w:val="auto"/>
          <w:kern w:val="0"/>
        </w:rPr>
      </w:pPr>
      <w:r>
        <w:rPr>
          <w:rFonts w:eastAsia="Times New Roman" w:cs="Times New Roman"/>
          <w:color w:val="auto"/>
          <w:kern w:val="0"/>
        </w:rPr>
        <w:t>Conclusion</w:t>
      </w:r>
    </w:p>
    <w:p w14:paraId="28ACFAE1" w14:textId="256EED82" w:rsidR="00432111" w:rsidRDefault="004535AA" w:rsidP="00432111">
      <w:pPr>
        <w:jc w:val="both"/>
        <w:rPr>
          <w:b/>
          <w:bCs/>
        </w:rPr>
      </w:pPr>
      <w:r>
        <w:rPr>
          <w:sz w:val="22"/>
          <w:szCs w:val="22"/>
        </w:rPr>
        <w:t xml:space="preserve">In this paper, we </w:t>
      </w:r>
      <w:r w:rsidR="00A90A10">
        <w:rPr>
          <w:sz w:val="22"/>
          <w:szCs w:val="22"/>
        </w:rPr>
        <w:t>provid</w:t>
      </w:r>
      <w:r w:rsidR="00630EE6">
        <w:rPr>
          <w:sz w:val="22"/>
          <w:szCs w:val="22"/>
        </w:rPr>
        <w:t>e</w:t>
      </w:r>
      <w:r>
        <w:rPr>
          <w:sz w:val="22"/>
          <w:szCs w:val="22"/>
        </w:rPr>
        <w:t xml:space="preserve"> our views </w:t>
      </w:r>
      <w:r w:rsidRPr="004535AA">
        <w:rPr>
          <w:sz w:val="22"/>
          <w:szCs w:val="22"/>
        </w:rPr>
        <w:t xml:space="preserve">on </w:t>
      </w:r>
      <w:r w:rsidR="00E6764B">
        <w:rPr>
          <w:sz w:val="22"/>
          <w:szCs w:val="22"/>
        </w:rPr>
        <w:t xml:space="preserve">Rel-18 </w:t>
      </w:r>
      <w:r w:rsidR="00A90A10" w:rsidRPr="00A90A10">
        <w:rPr>
          <w:sz w:val="22"/>
          <w:szCs w:val="22"/>
        </w:rPr>
        <w:t>NR FR2 OTA testing enhancements</w:t>
      </w:r>
      <w:r w:rsidRPr="004535AA">
        <w:rPr>
          <w:sz w:val="22"/>
          <w:szCs w:val="22"/>
        </w:rPr>
        <w:t>.</w:t>
      </w:r>
      <w:r w:rsidR="00E6764B">
        <w:rPr>
          <w:sz w:val="22"/>
          <w:szCs w:val="22"/>
        </w:rPr>
        <w:t xml:space="preserve"> </w:t>
      </w:r>
      <w:r w:rsidRPr="004535AA">
        <w:rPr>
          <w:sz w:val="22"/>
          <w:szCs w:val="22"/>
        </w:rPr>
        <w:t>The following observation</w:t>
      </w:r>
      <w:r>
        <w:rPr>
          <w:sz w:val="22"/>
          <w:szCs w:val="22"/>
        </w:rPr>
        <w:t>s</w:t>
      </w:r>
      <w:r w:rsidRPr="004535AA">
        <w:rPr>
          <w:sz w:val="22"/>
          <w:szCs w:val="22"/>
        </w:rPr>
        <w:t xml:space="preserve"> and proposal</w:t>
      </w:r>
      <w:r>
        <w:rPr>
          <w:sz w:val="22"/>
          <w:szCs w:val="22"/>
        </w:rPr>
        <w:t>s</w:t>
      </w:r>
      <w:r w:rsidRPr="004535AA">
        <w:rPr>
          <w:sz w:val="22"/>
          <w:szCs w:val="22"/>
        </w:rPr>
        <w:t xml:space="preserve"> are made:</w:t>
      </w:r>
    </w:p>
    <w:p w14:paraId="72ABE4F5" w14:textId="77777777" w:rsidR="009D5575" w:rsidRPr="00CE7B3B" w:rsidRDefault="009D5575" w:rsidP="009D5575">
      <w:pPr>
        <w:jc w:val="both"/>
        <w:rPr>
          <w:b/>
          <w:bCs/>
          <w:lang w:val="en-US"/>
        </w:rPr>
      </w:pPr>
      <w:r w:rsidRPr="00CE7B3B">
        <w:rPr>
          <w:b/>
          <w:bCs/>
        </w:rPr>
        <w:t xml:space="preserve">Observation 1: The requirements for multi-Tx </w:t>
      </w:r>
      <w:r>
        <w:rPr>
          <w:b/>
          <w:bCs/>
        </w:rPr>
        <w:t xml:space="preserve">will </w:t>
      </w:r>
      <w:r w:rsidRPr="00CE7B3B">
        <w:rPr>
          <w:b/>
          <w:bCs/>
        </w:rPr>
        <w:t xml:space="preserve">be specified in </w:t>
      </w:r>
      <w:r>
        <w:rPr>
          <w:b/>
          <w:bCs/>
        </w:rPr>
        <w:t>the future as this feature is part of the Rel-18 NR MIMO Evolution WI.</w:t>
      </w:r>
    </w:p>
    <w:p w14:paraId="4857FDAE" w14:textId="2B9A6A3F" w:rsidR="009D5575" w:rsidRDefault="009D5575" w:rsidP="00432111">
      <w:pPr>
        <w:jc w:val="both"/>
        <w:rPr>
          <w:b/>
          <w:bCs/>
        </w:rPr>
      </w:pPr>
      <w:r w:rsidRPr="00CE7B3B">
        <w:rPr>
          <w:b/>
          <w:bCs/>
          <w:lang w:val="en-US"/>
        </w:rPr>
        <w:t xml:space="preserve">Observation 2: </w:t>
      </w:r>
      <w:r>
        <w:rPr>
          <w:b/>
          <w:bCs/>
        </w:rPr>
        <w:t>I</w:t>
      </w:r>
      <w:r w:rsidRPr="00CE7B3B">
        <w:rPr>
          <w:b/>
          <w:bCs/>
        </w:rPr>
        <w:t xml:space="preserve">t is worth specifying the test methodology enabling </w:t>
      </w:r>
      <w:r>
        <w:rPr>
          <w:b/>
          <w:bCs/>
        </w:rPr>
        <w:t xml:space="preserve">also </w:t>
      </w:r>
      <w:r w:rsidRPr="00CE7B3B">
        <w:rPr>
          <w:b/>
          <w:bCs/>
        </w:rPr>
        <w:t xml:space="preserve">multi-Tx </w:t>
      </w:r>
      <w:r>
        <w:rPr>
          <w:b/>
          <w:bCs/>
        </w:rPr>
        <w:t xml:space="preserve">besides </w:t>
      </w:r>
      <w:r w:rsidRPr="00CE7B3B">
        <w:rPr>
          <w:b/>
          <w:bCs/>
        </w:rPr>
        <w:t>multi-Rx considering the forward compatibility to avoid the increase in testing cost.</w:t>
      </w:r>
    </w:p>
    <w:p w14:paraId="35048134" w14:textId="77777777" w:rsidR="00B929F2" w:rsidRPr="00885EF2" w:rsidRDefault="00B929F2" w:rsidP="00B929F2">
      <w:pPr>
        <w:jc w:val="both"/>
        <w:rPr>
          <w:b/>
          <w:bCs/>
          <w:sz w:val="22"/>
          <w:szCs w:val="22"/>
        </w:rPr>
      </w:pPr>
      <w:r w:rsidRPr="00885EF2">
        <w:rPr>
          <w:b/>
          <w:bCs/>
        </w:rPr>
        <w:t xml:space="preserve">Proposal 1: </w:t>
      </w:r>
      <w:r>
        <w:rPr>
          <w:b/>
          <w:bCs/>
        </w:rPr>
        <w:t>To extend</w:t>
      </w:r>
      <w:r w:rsidRPr="00885EF2">
        <w:rPr>
          <w:b/>
          <w:bCs/>
        </w:rPr>
        <w:t xml:space="preserve"> the scope to include the </w:t>
      </w:r>
      <w:r>
        <w:rPr>
          <w:b/>
          <w:bCs/>
        </w:rPr>
        <w:t xml:space="preserve">study on the test methodology for </w:t>
      </w:r>
      <w:r w:rsidRPr="00885EF2">
        <w:rPr>
          <w:b/>
          <w:bCs/>
        </w:rPr>
        <w:t xml:space="preserve">multi-Tx </w:t>
      </w:r>
      <w:r w:rsidRPr="002D505E">
        <w:rPr>
          <w:b/>
          <w:bCs/>
        </w:rPr>
        <w:t>from a testing system forward compatibility point of view</w:t>
      </w:r>
      <w:r w:rsidRPr="00885EF2">
        <w:rPr>
          <w:b/>
          <w:bCs/>
        </w:rPr>
        <w:t xml:space="preserve">. </w:t>
      </w:r>
      <w:r>
        <w:rPr>
          <w:b/>
          <w:bCs/>
        </w:rPr>
        <w:t xml:space="preserve">The objective for multi-Tx </w:t>
      </w:r>
      <w:r w:rsidRPr="00885EF2">
        <w:rPr>
          <w:b/>
          <w:bCs/>
        </w:rPr>
        <w:t xml:space="preserve">with 2nd priority. </w:t>
      </w:r>
    </w:p>
    <w:p w14:paraId="56CCB62F" w14:textId="77777777" w:rsidR="00432111" w:rsidRDefault="00432111" w:rsidP="00432111">
      <w:pPr>
        <w:jc w:val="both"/>
        <w:rPr>
          <w:b/>
          <w:bCs/>
        </w:rPr>
      </w:pPr>
      <w:r w:rsidRPr="00DB0C8D">
        <w:rPr>
          <w:b/>
          <w:bCs/>
        </w:rPr>
        <w:t xml:space="preserve">Observation </w:t>
      </w:r>
      <w:r>
        <w:rPr>
          <w:b/>
          <w:bCs/>
        </w:rPr>
        <w:t>3</w:t>
      </w:r>
      <w:r w:rsidRPr="00DB0C8D">
        <w:rPr>
          <w:b/>
          <w:bCs/>
        </w:rPr>
        <w:t xml:space="preserve">: The definition of angular </w:t>
      </w:r>
      <w:r w:rsidRPr="00110D51">
        <w:rPr>
          <w:b/>
          <w:bCs/>
        </w:rPr>
        <w:t xml:space="preserve">separations </w:t>
      </w:r>
      <w:r w:rsidRPr="00DB0C8D">
        <w:rPr>
          <w:b/>
          <w:bCs/>
        </w:rPr>
        <w:t xml:space="preserve">for UE RRM testing </w:t>
      </w:r>
      <w:r>
        <w:rPr>
          <w:b/>
          <w:bCs/>
        </w:rPr>
        <w:t>would</w:t>
      </w:r>
      <w:r w:rsidRPr="00DB0C8D">
        <w:rPr>
          <w:b/>
          <w:bCs/>
        </w:rPr>
        <w:t xml:space="preserve"> be based on the beam pair</w:t>
      </w:r>
      <w:r>
        <w:rPr>
          <w:b/>
          <w:bCs/>
        </w:rPr>
        <w:t>s</w:t>
      </w:r>
      <w:r w:rsidRPr="00DB0C8D">
        <w:rPr>
          <w:b/>
          <w:bCs/>
        </w:rPr>
        <w:t xml:space="preserve"> which is different from legacy RRM test setup</w:t>
      </w:r>
      <w:r>
        <w:rPr>
          <w:b/>
          <w:bCs/>
        </w:rPr>
        <w:t xml:space="preserve">. The legacy measurement setup with </w:t>
      </w:r>
      <w:r w:rsidRPr="00C460D5">
        <w:rPr>
          <w:b/>
          <w:bCs/>
        </w:rPr>
        <w:t xml:space="preserve">30°, 60°, 90°, 120°, 150° and 180° angular </w:t>
      </w:r>
      <w:r>
        <w:rPr>
          <w:b/>
          <w:bCs/>
        </w:rPr>
        <w:t>will</w:t>
      </w:r>
      <w:r w:rsidRPr="00C460D5">
        <w:rPr>
          <w:b/>
          <w:bCs/>
        </w:rPr>
        <w:t xml:space="preserve"> lead to improper beam pair selection</w:t>
      </w:r>
      <w:r>
        <w:rPr>
          <w:b/>
          <w:bCs/>
        </w:rPr>
        <w:t>.</w:t>
      </w:r>
    </w:p>
    <w:p w14:paraId="0675FF52" w14:textId="77777777" w:rsidR="00432111" w:rsidRPr="00EE20D9" w:rsidRDefault="00432111" w:rsidP="00432111">
      <w:pPr>
        <w:jc w:val="both"/>
        <w:rPr>
          <w:b/>
          <w:bCs/>
        </w:rPr>
      </w:pPr>
      <w:r w:rsidRPr="00EE20D9">
        <w:rPr>
          <w:b/>
          <w:bCs/>
        </w:rPr>
        <w:t xml:space="preserve">Proposal </w:t>
      </w:r>
      <w:r>
        <w:rPr>
          <w:b/>
          <w:bCs/>
        </w:rPr>
        <w:t>2</w:t>
      </w:r>
      <w:r w:rsidRPr="00EE20D9">
        <w:rPr>
          <w:b/>
          <w:bCs/>
        </w:rPr>
        <w:t xml:space="preserve">: </w:t>
      </w:r>
      <w:r>
        <w:rPr>
          <w:b/>
          <w:bCs/>
        </w:rPr>
        <w:t>To c</w:t>
      </w:r>
      <w:r w:rsidRPr="00EE20D9">
        <w:rPr>
          <w:b/>
          <w:bCs/>
        </w:rPr>
        <w:t xml:space="preserve">onsider more flexibility on the angular </w:t>
      </w:r>
      <w:r w:rsidRPr="00A13EEC">
        <w:rPr>
          <w:b/>
          <w:bCs/>
        </w:rPr>
        <w:t xml:space="preserve">separations </w:t>
      </w:r>
      <w:r w:rsidRPr="00EE20D9">
        <w:rPr>
          <w:b/>
          <w:bCs/>
        </w:rPr>
        <w:t>for UE RRM testing.</w:t>
      </w:r>
    </w:p>
    <w:p w14:paraId="36927F41" w14:textId="38BE1B76" w:rsidR="007E11C8" w:rsidRPr="009D3D2F" w:rsidRDefault="006A33DE" w:rsidP="009D3D2F">
      <w:pPr>
        <w:pStyle w:val="Heading1"/>
        <w:numPr>
          <w:ilvl w:val="0"/>
          <w:numId w:val="2"/>
        </w:numPr>
        <w:spacing w:after="240"/>
        <w:ind w:left="0" w:firstLine="0"/>
        <w:rPr>
          <w:rFonts w:eastAsia="Times New Roman" w:cs="Times New Roman"/>
          <w:color w:val="auto"/>
          <w:kern w:val="0"/>
        </w:rPr>
      </w:pPr>
      <w:r>
        <w:rPr>
          <w:rFonts w:eastAsia="Times New Roman" w:cs="Times New Roman"/>
          <w:color w:val="auto"/>
          <w:kern w:val="0"/>
        </w:rPr>
        <w:t>Reference</w:t>
      </w:r>
    </w:p>
    <w:p w14:paraId="426AAC03" w14:textId="77777777" w:rsidR="009D3D2F" w:rsidRDefault="009D3D2F" w:rsidP="009D3D2F">
      <w:pPr>
        <w:pStyle w:val="EX"/>
      </w:pPr>
      <w:bookmarkStart w:id="0" w:name="_Ref20726701"/>
      <w:r w:rsidRPr="00926191">
        <w:t>RP-220988</w:t>
      </w:r>
      <w:r>
        <w:t>, “</w:t>
      </w:r>
      <w:r w:rsidRPr="00965C19">
        <w:t>New SI: Study on NR frequency range 2 (FR2) Over-the-Air (OTA) testing enhancements</w:t>
      </w:r>
      <w:r>
        <w:t xml:space="preserve">,” </w:t>
      </w:r>
      <w:bookmarkEnd w:id="0"/>
      <w:r w:rsidRPr="00FC7CA7">
        <w:t>Qualcomm Incorporated</w:t>
      </w:r>
    </w:p>
    <w:p w14:paraId="226EEB1E" w14:textId="6F730630" w:rsidR="009D3D2F" w:rsidRDefault="009D3D2F" w:rsidP="009D3D2F">
      <w:pPr>
        <w:pStyle w:val="EX"/>
      </w:pPr>
      <w:r w:rsidRPr="00990A65">
        <w:t>RP-213598</w:t>
      </w:r>
      <w:r w:rsidRPr="00712097">
        <w:t>, “New WID: MIMO Evolution for Downlink and Uplink”</w:t>
      </w:r>
    </w:p>
    <w:p w14:paraId="2AC16449" w14:textId="376C1BCD" w:rsidR="00F77D05" w:rsidRDefault="00634544" w:rsidP="009D3D2F">
      <w:pPr>
        <w:pStyle w:val="EX"/>
      </w:pPr>
      <w:r w:rsidRPr="00634544">
        <w:rPr>
          <w:sz w:val="22"/>
          <w:szCs w:val="22"/>
          <w:lang w:eastAsia="ja-JP"/>
        </w:rPr>
        <w:t>RP-222278</w:t>
      </w:r>
      <w:r>
        <w:rPr>
          <w:sz w:val="22"/>
          <w:szCs w:val="22"/>
          <w:lang w:eastAsia="ja-JP"/>
        </w:rPr>
        <w:t xml:space="preserve">, </w:t>
      </w:r>
      <w:r>
        <w:rPr>
          <w:rFonts w:hint="eastAsia"/>
          <w:sz w:val="22"/>
          <w:szCs w:val="22"/>
          <w:lang w:eastAsia="ja-JP"/>
        </w:rPr>
        <w:t>Revised SID for Study on NR frequency range 2 (FR2) Over-the-Air (OTA) testing enhancements</w:t>
      </w:r>
      <w:r>
        <w:rPr>
          <w:sz w:val="22"/>
          <w:szCs w:val="22"/>
          <w:lang w:eastAsia="ja-JP"/>
        </w:rPr>
        <w:t xml:space="preserve">, </w:t>
      </w:r>
      <w:r w:rsidRPr="00FC7CA7">
        <w:t>Qualcomm Incorporated</w:t>
      </w:r>
    </w:p>
    <w:p w14:paraId="3239DD6E" w14:textId="77777777" w:rsidR="007E11C8" w:rsidRPr="00622715" w:rsidRDefault="007E11C8">
      <w:pPr>
        <w:rPr>
          <w:sz w:val="22"/>
          <w:szCs w:val="22"/>
        </w:rPr>
      </w:pPr>
    </w:p>
    <w:sectPr w:rsidR="007E11C8" w:rsidRPr="006227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43BC" w14:textId="77777777" w:rsidR="000224DE" w:rsidRDefault="000224DE" w:rsidP="000224DE">
      <w:pPr>
        <w:spacing w:after="0"/>
      </w:pPr>
      <w:r>
        <w:separator/>
      </w:r>
    </w:p>
  </w:endnote>
  <w:endnote w:type="continuationSeparator" w:id="0">
    <w:p w14:paraId="6E40583B" w14:textId="77777777" w:rsidR="000224DE" w:rsidRDefault="000224DE" w:rsidP="000224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7DB68" w14:textId="77777777" w:rsidR="000224DE" w:rsidRDefault="000224DE" w:rsidP="000224DE">
      <w:pPr>
        <w:spacing w:after="0"/>
      </w:pPr>
      <w:r>
        <w:separator/>
      </w:r>
    </w:p>
  </w:footnote>
  <w:footnote w:type="continuationSeparator" w:id="0">
    <w:p w14:paraId="5B46FC4C" w14:textId="77777777" w:rsidR="000224DE" w:rsidRDefault="000224DE" w:rsidP="000224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C87FDE"/>
    <w:multiLevelType w:val="hybridMultilevel"/>
    <w:tmpl w:val="5B60DFDC"/>
    <w:lvl w:ilvl="0" w:tplc="FB4AFF0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5B682872"/>
    <w:lvl w:ilvl="0" w:tplc="88AA4F9C">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0AF5C8E"/>
    <w:multiLevelType w:val="hybridMultilevel"/>
    <w:tmpl w:val="01848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C71936"/>
    <w:multiLevelType w:val="multilevel"/>
    <w:tmpl w:val="E2406F40"/>
    <w:lvl w:ilvl="0">
      <w:start w:val="1"/>
      <w:numFmt w:val="decimal"/>
      <w:pStyle w:val="Heading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0"/>
  </w:num>
  <w:num w:numId="2">
    <w:abstractNumId w:val="9"/>
  </w:num>
  <w:num w:numId="3">
    <w:abstractNumId w:val="2"/>
  </w:num>
  <w:num w:numId="4">
    <w:abstractNumId w:val="5"/>
  </w:num>
  <w:num w:numId="5">
    <w:abstractNumId w:val="3"/>
  </w:num>
  <w:num w:numId="6">
    <w:abstractNumId w:val="0"/>
  </w:num>
  <w:num w:numId="7">
    <w:abstractNumId w:val="4"/>
  </w:num>
  <w:num w:numId="8">
    <w:abstractNumId w:val="8"/>
  </w:num>
  <w:num w:numId="9">
    <w:abstractNumId w:val="6"/>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D76"/>
    <w:rsid w:val="0002165D"/>
    <w:rsid w:val="000224DE"/>
    <w:rsid w:val="00022706"/>
    <w:rsid w:val="0004100E"/>
    <w:rsid w:val="000444F2"/>
    <w:rsid w:val="00051F14"/>
    <w:rsid w:val="00080A59"/>
    <w:rsid w:val="000C2828"/>
    <w:rsid w:val="000E0E4B"/>
    <w:rsid w:val="000F30DF"/>
    <w:rsid w:val="00106059"/>
    <w:rsid w:val="00110D51"/>
    <w:rsid w:val="001174CA"/>
    <w:rsid w:val="0012460A"/>
    <w:rsid w:val="0013414B"/>
    <w:rsid w:val="00137620"/>
    <w:rsid w:val="00147733"/>
    <w:rsid w:val="001479DB"/>
    <w:rsid w:val="0017481B"/>
    <w:rsid w:val="00185E47"/>
    <w:rsid w:val="00190920"/>
    <w:rsid w:val="001B33D4"/>
    <w:rsid w:val="001C7482"/>
    <w:rsid w:val="001E2EA9"/>
    <w:rsid w:val="00245C56"/>
    <w:rsid w:val="00280D76"/>
    <w:rsid w:val="002A03CF"/>
    <w:rsid w:val="002A7B4D"/>
    <w:rsid w:val="002C2B6F"/>
    <w:rsid w:val="002D505E"/>
    <w:rsid w:val="002E5F83"/>
    <w:rsid w:val="002F7193"/>
    <w:rsid w:val="00306760"/>
    <w:rsid w:val="0031548B"/>
    <w:rsid w:val="00330A1E"/>
    <w:rsid w:val="003335BA"/>
    <w:rsid w:val="003337A8"/>
    <w:rsid w:val="003355C7"/>
    <w:rsid w:val="0038798A"/>
    <w:rsid w:val="003D67AA"/>
    <w:rsid w:val="00404A8D"/>
    <w:rsid w:val="00416677"/>
    <w:rsid w:val="00424C73"/>
    <w:rsid w:val="00432111"/>
    <w:rsid w:val="004535AA"/>
    <w:rsid w:val="004560BC"/>
    <w:rsid w:val="00484E34"/>
    <w:rsid w:val="004A6A9E"/>
    <w:rsid w:val="004B2B1E"/>
    <w:rsid w:val="004B5EEA"/>
    <w:rsid w:val="004B7224"/>
    <w:rsid w:val="004C3B8B"/>
    <w:rsid w:val="004D3548"/>
    <w:rsid w:val="00532E2D"/>
    <w:rsid w:val="005335A2"/>
    <w:rsid w:val="0054143B"/>
    <w:rsid w:val="00555538"/>
    <w:rsid w:val="00564BDB"/>
    <w:rsid w:val="005746FA"/>
    <w:rsid w:val="005872B1"/>
    <w:rsid w:val="005A0581"/>
    <w:rsid w:val="005C29A6"/>
    <w:rsid w:val="005D3661"/>
    <w:rsid w:val="005D55E8"/>
    <w:rsid w:val="005D5F15"/>
    <w:rsid w:val="005E2739"/>
    <w:rsid w:val="005F7078"/>
    <w:rsid w:val="00622715"/>
    <w:rsid w:val="00624609"/>
    <w:rsid w:val="00630EE6"/>
    <w:rsid w:val="00634544"/>
    <w:rsid w:val="00664E03"/>
    <w:rsid w:val="00667C5B"/>
    <w:rsid w:val="0068525D"/>
    <w:rsid w:val="0068725F"/>
    <w:rsid w:val="006A33DE"/>
    <w:rsid w:val="006C0982"/>
    <w:rsid w:val="006C4E97"/>
    <w:rsid w:val="006E1F5A"/>
    <w:rsid w:val="00725B17"/>
    <w:rsid w:val="00732F51"/>
    <w:rsid w:val="00746319"/>
    <w:rsid w:val="00780C0B"/>
    <w:rsid w:val="00796A9C"/>
    <w:rsid w:val="007C17DE"/>
    <w:rsid w:val="007C426A"/>
    <w:rsid w:val="007D751E"/>
    <w:rsid w:val="007E11C8"/>
    <w:rsid w:val="007F1BA8"/>
    <w:rsid w:val="00811E69"/>
    <w:rsid w:val="00813A27"/>
    <w:rsid w:val="00856A8D"/>
    <w:rsid w:val="00881417"/>
    <w:rsid w:val="00885EF2"/>
    <w:rsid w:val="008974B7"/>
    <w:rsid w:val="008C6981"/>
    <w:rsid w:val="008D3C84"/>
    <w:rsid w:val="00925AE6"/>
    <w:rsid w:val="00944771"/>
    <w:rsid w:val="00951CE3"/>
    <w:rsid w:val="00972C05"/>
    <w:rsid w:val="00977018"/>
    <w:rsid w:val="00981B8A"/>
    <w:rsid w:val="00991831"/>
    <w:rsid w:val="009928F2"/>
    <w:rsid w:val="009C65D1"/>
    <w:rsid w:val="009D3D2F"/>
    <w:rsid w:val="009D5575"/>
    <w:rsid w:val="009F7363"/>
    <w:rsid w:val="00A10F27"/>
    <w:rsid w:val="00A125DF"/>
    <w:rsid w:val="00A13EEC"/>
    <w:rsid w:val="00A16263"/>
    <w:rsid w:val="00A2166E"/>
    <w:rsid w:val="00A6371A"/>
    <w:rsid w:val="00A8593C"/>
    <w:rsid w:val="00A90A10"/>
    <w:rsid w:val="00AA0FD9"/>
    <w:rsid w:val="00AD37EE"/>
    <w:rsid w:val="00AD42CC"/>
    <w:rsid w:val="00AF5066"/>
    <w:rsid w:val="00AF5AA7"/>
    <w:rsid w:val="00B0255C"/>
    <w:rsid w:val="00B04F53"/>
    <w:rsid w:val="00B41C63"/>
    <w:rsid w:val="00B929F2"/>
    <w:rsid w:val="00BD569F"/>
    <w:rsid w:val="00BE7905"/>
    <w:rsid w:val="00C22619"/>
    <w:rsid w:val="00C26AFE"/>
    <w:rsid w:val="00C44846"/>
    <w:rsid w:val="00C45EB0"/>
    <w:rsid w:val="00C70355"/>
    <w:rsid w:val="00C774A5"/>
    <w:rsid w:val="00CC1DD3"/>
    <w:rsid w:val="00CD18F8"/>
    <w:rsid w:val="00CD4FBF"/>
    <w:rsid w:val="00CD7CCF"/>
    <w:rsid w:val="00CE060D"/>
    <w:rsid w:val="00CE7B3B"/>
    <w:rsid w:val="00CE7E67"/>
    <w:rsid w:val="00D04ECE"/>
    <w:rsid w:val="00D14753"/>
    <w:rsid w:val="00D21B87"/>
    <w:rsid w:val="00D32844"/>
    <w:rsid w:val="00D44B66"/>
    <w:rsid w:val="00D51AEC"/>
    <w:rsid w:val="00D64F0B"/>
    <w:rsid w:val="00D9099B"/>
    <w:rsid w:val="00D9319C"/>
    <w:rsid w:val="00DC670A"/>
    <w:rsid w:val="00DE6096"/>
    <w:rsid w:val="00E14E59"/>
    <w:rsid w:val="00E21980"/>
    <w:rsid w:val="00E25830"/>
    <w:rsid w:val="00E31DC0"/>
    <w:rsid w:val="00E6764B"/>
    <w:rsid w:val="00EC5501"/>
    <w:rsid w:val="00ED17C7"/>
    <w:rsid w:val="00EE3469"/>
    <w:rsid w:val="00EF0C4F"/>
    <w:rsid w:val="00F10190"/>
    <w:rsid w:val="00F32D45"/>
    <w:rsid w:val="00F5110F"/>
    <w:rsid w:val="00F633BD"/>
    <w:rsid w:val="00F77D05"/>
    <w:rsid w:val="00F924B8"/>
    <w:rsid w:val="00FB1AAF"/>
    <w:rsid w:val="00FC2B68"/>
    <w:rsid w:val="00FD575E"/>
    <w:rsid w:val="00FE5DB7"/>
    <w:rsid w:val="00FF5649"/>
    <w:rsid w:val="00FF6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765DDEC"/>
  <w15:chartTrackingRefBased/>
  <w15:docId w15:val="{F963433A-6A2E-4395-B5F2-2BEB3E20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C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Memo Heading 1,h1 + 11 pt,Before:  6 pt,After:  0 pt,h1,Heading 1 3GPP"/>
    <w:next w:val="Normal"/>
    <w:link w:val="Heading1Char"/>
    <w:qFormat/>
    <w:rsid w:val="00484E34"/>
    <w:pPr>
      <w:keepNext/>
      <w:keepLines/>
      <w:numPr>
        <w:numId w:val="1"/>
      </w:numPr>
      <w:pBdr>
        <w:top w:val="single" w:sz="12" w:space="3" w:color="auto"/>
      </w:pBdr>
      <w:spacing w:before="240" w:after="180" w:line="240" w:lineRule="auto"/>
      <w:outlineLvl w:val="0"/>
    </w:pPr>
    <w:rPr>
      <w:rFonts w:ascii="Arial" w:eastAsia="SimSun" w:hAnsi="Arial" w:cs="Arial"/>
      <w:color w:val="0000FF"/>
      <w:kern w:val="2"/>
      <w:sz w:val="36"/>
      <w:szCs w:val="20"/>
      <w:lang w:val="en-GB" w:eastAsia="en-US"/>
    </w:rPr>
  </w:style>
  <w:style w:type="paragraph" w:styleId="Heading2">
    <w:name w:val="heading 2"/>
    <w:basedOn w:val="Normal"/>
    <w:next w:val="Normal"/>
    <w:link w:val="Heading2Char"/>
    <w:uiPriority w:val="9"/>
    <w:unhideWhenUsed/>
    <w:qFormat/>
    <w:rsid w:val="003337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24DE"/>
    <w:pPr>
      <w:tabs>
        <w:tab w:val="center" w:pos="4680"/>
        <w:tab w:val="right" w:pos="9360"/>
      </w:tabs>
      <w:spacing w:after="0"/>
    </w:pPr>
  </w:style>
  <w:style w:type="character" w:customStyle="1" w:styleId="HeaderChar">
    <w:name w:val="Header Char"/>
    <w:basedOn w:val="DefaultParagraphFont"/>
    <w:link w:val="Header"/>
    <w:uiPriority w:val="99"/>
    <w:rsid w:val="000224DE"/>
  </w:style>
  <w:style w:type="paragraph" w:styleId="Footer">
    <w:name w:val="footer"/>
    <w:basedOn w:val="Normal"/>
    <w:link w:val="FooterChar"/>
    <w:uiPriority w:val="99"/>
    <w:unhideWhenUsed/>
    <w:rsid w:val="000224DE"/>
    <w:pPr>
      <w:tabs>
        <w:tab w:val="center" w:pos="4680"/>
        <w:tab w:val="right" w:pos="9360"/>
      </w:tabs>
      <w:spacing w:after="0"/>
    </w:pPr>
  </w:style>
  <w:style w:type="character" w:customStyle="1" w:styleId="FooterChar">
    <w:name w:val="Footer Char"/>
    <w:basedOn w:val="DefaultParagraphFont"/>
    <w:link w:val="Footer"/>
    <w:uiPriority w:val="99"/>
    <w:rsid w:val="000224DE"/>
  </w:style>
  <w:style w:type="paragraph" w:customStyle="1" w:styleId="FP">
    <w:name w:val="FP"/>
    <w:basedOn w:val="Normal"/>
    <w:rsid w:val="000224DE"/>
    <w:pPr>
      <w:spacing w:after="0"/>
    </w:pPr>
  </w:style>
  <w:style w:type="character" w:customStyle="1" w:styleId="Heading1Char">
    <w:name w:val="Heading 1 Char"/>
    <w:aliases w:val="H1 Char,Memo Heading 1 Char,h1 + 11 pt Char,Before:  6 pt Char,After:  0 pt Char,h1 Char,Heading 1 3GPP Char"/>
    <w:basedOn w:val="DefaultParagraphFont"/>
    <w:link w:val="Heading1"/>
    <w:rsid w:val="00484E34"/>
    <w:rPr>
      <w:rFonts w:ascii="Arial" w:eastAsia="SimSun" w:hAnsi="Arial" w:cs="Arial"/>
      <w:color w:val="0000FF"/>
      <w:kern w:val="2"/>
      <w:sz w:val="36"/>
      <w:szCs w:val="20"/>
      <w:lang w:val="en-GB" w:eastAsia="en-US"/>
    </w:rPr>
  </w:style>
  <w:style w:type="paragraph" w:styleId="ListParagraph">
    <w:name w:val="List Paragraph"/>
    <w:basedOn w:val="Normal"/>
    <w:uiPriority w:val="34"/>
    <w:qFormat/>
    <w:rsid w:val="00622715"/>
    <w:pPr>
      <w:ind w:left="720"/>
      <w:contextualSpacing/>
    </w:pPr>
  </w:style>
  <w:style w:type="table" w:styleId="TableGrid">
    <w:name w:val="Table Grid"/>
    <w:basedOn w:val="TableNormal"/>
    <w:uiPriority w:val="39"/>
    <w:rsid w:val="002A7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9D3D2F"/>
    <w:pPr>
      <w:keepLines/>
      <w:numPr>
        <w:numId w:val="6"/>
      </w:numPr>
      <w:overflowPunct/>
      <w:autoSpaceDE/>
      <w:autoSpaceDN/>
      <w:adjustRightInd/>
      <w:textAlignment w:val="auto"/>
    </w:pPr>
    <w:rPr>
      <w:lang w:eastAsia="en-US"/>
    </w:rPr>
  </w:style>
  <w:style w:type="character" w:customStyle="1" w:styleId="Heading2Char">
    <w:name w:val="Heading 2 Char"/>
    <w:basedOn w:val="DefaultParagraphFont"/>
    <w:link w:val="Heading2"/>
    <w:uiPriority w:val="9"/>
    <w:rsid w:val="003337A8"/>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0677104">
      <w:bodyDiv w:val="1"/>
      <w:marLeft w:val="0"/>
      <w:marRight w:val="0"/>
      <w:marTop w:val="0"/>
      <w:marBottom w:val="0"/>
      <w:divBdr>
        <w:top w:val="none" w:sz="0" w:space="0" w:color="auto"/>
        <w:left w:val="none" w:sz="0" w:space="0" w:color="auto"/>
        <w:bottom w:val="none" w:sz="0" w:space="0" w:color="auto"/>
        <w:right w:val="none" w:sz="0" w:space="0" w:color="auto"/>
      </w:divBdr>
    </w:div>
    <w:div w:id="1799061068">
      <w:bodyDiv w:val="1"/>
      <w:marLeft w:val="0"/>
      <w:marRight w:val="0"/>
      <w:marTop w:val="0"/>
      <w:marBottom w:val="0"/>
      <w:divBdr>
        <w:top w:val="none" w:sz="0" w:space="0" w:color="auto"/>
        <w:left w:val="none" w:sz="0" w:space="0" w:color="auto"/>
        <w:bottom w:val="none" w:sz="0" w:space="0" w:color="auto"/>
        <w:right w:val="none" w:sz="0" w:space="0" w:color="auto"/>
      </w:divBdr>
    </w:div>
    <w:div w:id="200416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5786</Characters>
  <Application>Microsoft Office Word</Application>
  <DocSecurity>0</DocSecurity>
  <Lines>48</Lines>
  <Paragraphs>13</Paragraphs>
  <ScaleCrop>false</ScaleCrop>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dcterms:created xsi:type="dcterms:W3CDTF">2022-09-05T11:22:00Z</dcterms:created>
  <dcterms:modified xsi:type="dcterms:W3CDTF">2022-09-05T11:22:00Z</dcterms:modified>
</cp:coreProperties>
</file>