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622082B"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0E0F466F" w14:textId="1A2E3415"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14:paraId="2637FD31" w14:textId="77777777" w:rsidR="001E0A28" w:rsidRPr="003E3675" w:rsidRDefault="001E0A28" w:rsidP="001E0A28">
      <w:pPr>
        <w:spacing w:after="120"/>
        <w:ind w:left="1985" w:hanging="1985"/>
        <w:rPr>
          <w:rFonts w:ascii="Arial" w:eastAsia="ＭＳ 明朝" w:hAnsi="Arial" w:cs="Arial"/>
          <w:b/>
          <w:sz w:val="22"/>
        </w:rPr>
      </w:pPr>
    </w:p>
    <w:p w14:paraId="282755FA" w14:textId="72675B99"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ＭＳ 明朝" w:hAnsi="Arial" w:cs="Arial"/>
          <w:b/>
          <w:color w:val="000000"/>
          <w:sz w:val="22"/>
        </w:rPr>
        <w:t xml:space="preserve">Agenda </w:t>
      </w:r>
      <w:r w:rsidR="007D19B7" w:rsidRPr="003E3675">
        <w:rPr>
          <w:rFonts w:ascii="Arial" w:eastAsia="ＭＳ 明朝" w:hAnsi="Arial" w:cs="Arial"/>
          <w:b/>
          <w:color w:val="000000"/>
          <w:sz w:val="22"/>
        </w:rPr>
        <w:t>item</w:t>
      </w:r>
      <w:r w:rsidRPr="003E3675">
        <w:rPr>
          <w:rFonts w:ascii="Arial" w:eastAsia="ＭＳ 明朝" w:hAnsi="Arial" w:cs="Arial"/>
          <w:b/>
          <w:color w:val="000000"/>
          <w:sz w:val="22"/>
        </w:rPr>
        <w:t>:</w:t>
      </w:r>
      <w:r w:rsidRPr="003E3675">
        <w:rPr>
          <w:rFonts w:ascii="Arial" w:eastAsia="ＭＳ 明朝" w:hAnsi="Arial" w:cs="Arial"/>
          <w:b/>
          <w:color w:val="000000"/>
          <w:sz w:val="22"/>
        </w:rPr>
        <w:tab/>
      </w:r>
      <w:r w:rsidRPr="003E3675">
        <w:rPr>
          <w:rFonts w:ascii="Arial" w:eastAsia="ＭＳ 明朝" w:hAnsi="Arial" w:cs="Arial"/>
          <w:b/>
          <w:color w:val="000000"/>
          <w:sz w:val="22"/>
          <w:lang w:eastAsia="ja-JP"/>
        </w:rPr>
        <w:tab/>
      </w:r>
      <w:r w:rsidRPr="003E3675">
        <w:rPr>
          <w:rFonts w:ascii="Arial" w:eastAsia="ＭＳ 明朝" w:hAnsi="Arial" w:cs="Arial"/>
          <w:b/>
          <w:color w:val="000000"/>
          <w:sz w:val="22"/>
          <w:lang w:eastAsia="ja-JP"/>
        </w:rPr>
        <w:tab/>
      </w:r>
      <w:r w:rsidR="00E62D1E">
        <w:rPr>
          <w:rFonts w:ascii="Arial" w:eastAsiaTheme="minorEastAsia" w:hAnsi="Arial" w:cs="Arial"/>
          <w:color w:val="000000"/>
          <w:sz w:val="22"/>
        </w:rPr>
        <w:t>9.1.4</w:t>
      </w:r>
    </w:p>
    <w:p w14:paraId="50D5329D" w14:textId="6406518D" w:rsidR="00915D73" w:rsidRPr="003E3675" w:rsidRDefault="00915D73" w:rsidP="00915D73">
      <w:pPr>
        <w:spacing w:after="120"/>
        <w:ind w:left="1985" w:hanging="1985"/>
        <w:rPr>
          <w:rFonts w:ascii="Arial" w:hAnsi="Arial" w:cs="Arial"/>
          <w:color w:val="000000"/>
          <w:sz w:val="22"/>
        </w:rPr>
      </w:pPr>
      <w:r w:rsidRPr="003E3675">
        <w:rPr>
          <w:rFonts w:ascii="Arial" w:eastAsia="ＭＳ 明朝" w:hAnsi="Arial" w:cs="Arial"/>
          <w:b/>
          <w:sz w:val="22"/>
        </w:rPr>
        <w:t>Source:</w:t>
      </w:r>
      <w:r w:rsidRPr="003E3675">
        <w:rPr>
          <w:rFonts w:ascii="Arial" w:eastAsia="ＭＳ 明朝"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440D4C7D" w14:textId="420ED278"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ＭＳ 明朝" w:hAnsi="Arial" w:cs="Arial"/>
          <w:b/>
          <w:color w:val="000000"/>
          <w:sz w:val="22"/>
        </w:rPr>
        <w:t>Title:</w:t>
      </w:r>
      <w:r w:rsidRPr="003E3675">
        <w:rPr>
          <w:rFonts w:ascii="Arial" w:eastAsia="ＭＳ 明朝"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w:t>
      </w:r>
      <w:proofErr w:type="gramStart"/>
      <w:r w:rsidR="0054206A" w:rsidRPr="0054206A">
        <w:rPr>
          <w:rFonts w:ascii="Arial" w:eastAsiaTheme="minorEastAsia" w:hAnsi="Arial" w:cs="Arial"/>
          <w:color w:val="000000"/>
          <w:sz w:val="22"/>
        </w:rPr>
        <w:t>12][</w:t>
      </w:r>
      <w:proofErr w:type="spellStart"/>
      <w:proofErr w:type="gramEnd"/>
      <w:r w:rsidR="0054206A" w:rsidRPr="0054206A">
        <w:rPr>
          <w:rFonts w:ascii="Arial" w:eastAsiaTheme="minorEastAsia" w:hAnsi="Arial" w:cs="Arial"/>
          <w:color w:val="000000"/>
          <w:sz w:val="22"/>
        </w:rPr>
        <w:t>Spectrum_WIs</w:t>
      </w:r>
      <w:proofErr w:type="spellEnd"/>
      <w:r w:rsidR="0054206A" w:rsidRPr="0054206A">
        <w:rPr>
          <w:rFonts w:ascii="Arial" w:eastAsiaTheme="minorEastAsia" w:hAnsi="Arial" w:cs="Arial"/>
          <w:color w:val="000000"/>
          <w:sz w:val="22"/>
        </w:rPr>
        <w:t>]</w:t>
      </w:r>
    </w:p>
    <w:p w14:paraId="67B0962B" w14:textId="0319B659" w:rsidR="00915D73" w:rsidRPr="003E3675" w:rsidRDefault="00915D73" w:rsidP="00915D73">
      <w:pPr>
        <w:spacing w:after="120"/>
        <w:ind w:left="1985" w:hanging="1985"/>
        <w:rPr>
          <w:rFonts w:ascii="Arial" w:eastAsiaTheme="minorEastAsia" w:hAnsi="Arial" w:cs="Arial"/>
          <w:sz w:val="22"/>
        </w:rPr>
      </w:pPr>
      <w:r w:rsidRPr="003E3675">
        <w:rPr>
          <w:rFonts w:ascii="Arial" w:eastAsia="ＭＳ 明朝" w:hAnsi="Arial" w:cs="Arial"/>
          <w:b/>
          <w:color w:val="000000"/>
          <w:sz w:val="22"/>
        </w:rPr>
        <w:t>Document for:</w:t>
      </w:r>
      <w:r w:rsidRPr="003E3675">
        <w:rPr>
          <w:rFonts w:ascii="Arial" w:eastAsia="ＭＳ 明朝" w:hAnsi="Arial" w:cs="Arial"/>
          <w:b/>
          <w:color w:val="000000"/>
          <w:sz w:val="22"/>
        </w:rPr>
        <w:tab/>
      </w:r>
      <w:r w:rsidR="00484C5D" w:rsidRPr="003E3675">
        <w:rPr>
          <w:rFonts w:ascii="Arial" w:eastAsiaTheme="minorEastAsia" w:hAnsi="Arial" w:cs="Arial"/>
          <w:color w:val="000000"/>
          <w:sz w:val="22"/>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02AAD240" w14:textId="1E69B36B"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 xml:space="preserve">[91E][12][Spectrum_WIs] </w:t>
      </w:r>
      <w:r w:rsidRPr="001E2532">
        <w:rPr>
          <w:sz w:val="20"/>
          <w:szCs w:val="20"/>
        </w:rPr>
        <w:t xml:space="preserve">is assigned to discuss the following </w:t>
      </w:r>
      <w:proofErr w:type="spellStart"/>
      <w:r w:rsidR="001E2532" w:rsidRPr="001E2532">
        <w:rPr>
          <w:sz w:val="20"/>
          <w:szCs w:val="20"/>
        </w:rPr>
        <w:t>tdocs</w:t>
      </w:r>
      <w:proofErr w:type="spellEnd"/>
      <w:r w:rsidR="001E2532" w:rsidRPr="001E2532">
        <w:rPr>
          <w:sz w:val="20"/>
          <w:szCs w:val="20"/>
        </w:rPr>
        <w:t xml:space="preserve">: </w:t>
      </w:r>
      <w:r w:rsidR="001E2532" w:rsidRPr="009F7A23">
        <w:rPr>
          <w:sz w:val="20"/>
          <w:szCs w:val="20"/>
        </w:rPr>
        <w:t>RP-210352, RP-210356, RP-210357, RP-210360, RP-210362, RP-210380, RP-210381, RP-210382, RP-210383, RP-210384, RP-210385, RP-210524, RP-210525, RP-210543, RP-210544, RP-210545, RP-210546, RP-210359.</w:t>
      </w:r>
    </w:p>
    <w:p w14:paraId="5814C4FE" w14:textId="2FD63C29" w:rsidR="009F7A23" w:rsidRDefault="009F7A23" w:rsidP="001E2532">
      <w:pPr>
        <w:rPr>
          <w:sz w:val="20"/>
          <w:szCs w:val="20"/>
        </w:rPr>
      </w:pPr>
    </w:p>
    <w:p w14:paraId="3B739599" w14:textId="79717B9E"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w:t>
      </w:r>
      <w:proofErr w:type="gramStart"/>
      <w:r w:rsidRPr="009F7A23">
        <w:rPr>
          <w:sz w:val="20"/>
          <w:szCs w:val="20"/>
        </w:rPr>
        <w:t>06][</w:t>
      </w:r>
      <w:proofErr w:type="spellStart"/>
      <w:proofErr w:type="gramEnd"/>
      <w:r w:rsidRPr="009F7A23">
        <w:rPr>
          <w:sz w:val="20"/>
          <w:szCs w:val="20"/>
        </w:rPr>
        <w:t>Basket_WI</w:t>
      </w:r>
      <w:proofErr w:type="spellEnd"/>
      <w:r w:rsidRPr="009F7A23">
        <w:rPr>
          <w:sz w:val="20"/>
          <w:szCs w:val="20"/>
        </w:rPr>
        <w:t>]</w:t>
      </w:r>
      <w:r>
        <w:rPr>
          <w:sz w:val="20"/>
          <w:szCs w:val="20"/>
        </w:rPr>
        <w:t xml:space="preserve">. </w:t>
      </w:r>
    </w:p>
    <w:p w14:paraId="11A05017" w14:textId="77777777" w:rsidR="009F7A23" w:rsidRDefault="009F7A23" w:rsidP="001E2532">
      <w:pPr>
        <w:rPr>
          <w:sz w:val="20"/>
          <w:szCs w:val="20"/>
        </w:rPr>
      </w:pPr>
    </w:p>
    <w:p w14:paraId="72C39BC9" w14:textId="791B9F94"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7367C591" w14:textId="77777777" w:rsidR="001E2532" w:rsidRPr="007A2DDA" w:rsidRDefault="001E2532" w:rsidP="001E2532"/>
    <w:p w14:paraId="609286E5" w14:textId="0F02CC16" w:rsidR="00E80B52" w:rsidRPr="003E3675" w:rsidRDefault="008B6FA9" w:rsidP="00805BE8">
      <w:pPr>
        <w:pStyle w:val="Heading1"/>
        <w:rPr>
          <w:lang w:val="en-US" w:eastAsia="ja-JP"/>
        </w:rPr>
      </w:pPr>
      <w:r>
        <w:rPr>
          <w:lang w:val="en-US" w:eastAsia="ja-JP"/>
        </w:rPr>
        <w:t>Discussions and comments</w:t>
      </w:r>
    </w:p>
    <w:p w14:paraId="107ED5D4"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096"/>
        <w:gridCol w:w="7525"/>
      </w:tblGrid>
      <w:tr w:rsidR="008B6FA9" w:rsidRPr="00270FAB" w14:paraId="0374DB69" w14:textId="77777777" w:rsidTr="00477004">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DE986" w14:textId="77777777" w:rsidR="008B6FA9" w:rsidRPr="001E2532" w:rsidRDefault="008B6FA9" w:rsidP="00E4726A">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4ACC6" w14:textId="37C20142"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14:paraId="6996C4A1" w14:textId="77777777" w:rsidTr="00477004">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511F674" w14:textId="0D09915A" w:rsidR="008B6FA9" w:rsidRPr="001E2532" w:rsidRDefault="00C5612C" w:rsidP="00E4726A">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D289989" w14:textId="3DBA5701" w:rsidR="008B6FA9" w:rsidRPr="001E2532" w:rsidRDefault="00C5612C" w:rsidP="00E4726A">
            <w:pPr>
              <w:rPr>
                <w:sz w:val="20"/>
                <w:szCs w:val="20"/>
              </w:rPr>
            </w:pPr>
            <w:r>
              <w:rPr>
                <w:sz w:val="20"/>
                <w:szCs w:val="20"/>
              </w:rPr>
              <w:t>Comments…</w:t>
            </w:r>
          </w:p>
        </w:tc>
      </w:tr>
      <w:tr w:rsidR="009D35C3" w:rsidRPr="00270FAB" w14:paraId="2D50EE40" w14:textId="77777777" w:rsidTr="00477004">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3B16F99" w14:textId="21B50FB3" w:rsidR="009D35C3" w:rsidRDefault="009D35C3" w:rsidP="009D35C3">
            <w:pPr>
              <w:jc w:val="center"/>
              <w:rPr>
                <w:sz w:val="20"/>
                <w:szCs w:val="20"/>
              </w:rPr>
            </w:pPr>
            <w:ins w:id="0"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BD9774" w14:textId="093B936F" w:rsidR="009D35C3" w:rsidRDefault="00712A6F">
            <w:pPr>
              <w:pStyle w:val="ListParagraph"/>
              <w:ind w:firstLineChars="0" w:firstLine="0"/>
              <w:rPr>
                <w:ins w:id="1" w:author="Aijun" w:date="2021-03-22T22:22:00Z"/>
                <w:b/>
              </w:rPr>
              <w:pPrChange w:id="2" w:author="Aijun" w:date="2021-03-22T22:30:00Z">
                <w:pPr>
                  <w:pStyle w:val="ListParagraph"/>
                  <w:keepLines/>
                  <w:numPr>
                    <w:numId w:val="13"/>
                  </w:numPr>
                  <w:tabs>
                    <w:tab w:val="left" w:pos="794"/>
                    <w:tab w:val="left" w:pos="1191"/>
                    <w:tab w:val="left" w:pos="1588"/>
                    <w:tab w:val="left" w:pos="1985"/>
                  </w:tabs>
                  <w:spacing w:before="120"/>
                  <w:ind w:left="720" w:firstLineChars="0" w:hanging="360"/>
                  <w:jc w:val="center"/>
                </w:pPr>
              </w:pPrChange>
            </w:pPr>
            <w:ins w:id="3" w:author="Aijun" w:date="2021-03-22T22:23:00Z">
              <w:r>
                <w:t>O</w:t>
              </w:r>
            </w:ins>
            <w:ins w:id="4" w:author="Aijun" w:date="2021-03-22T22:22:00Z">
              <w:r w:rsidR="009D35C3" w:rsidRPr="00477004">
                <w:t xml:space="preserve">ne clarification question for RP-210356/357): are the proposed bands intended for </w:t>
              </w:r>
            </w:ins>
            <w:ins w:id="5" w:author="Aijun" w:date="2021-03-22T22:23:00Z">
              <w:r>
                <w:t>operation</w:t>
              </w:r>
            </w:ins>
            <w:ins w:id="6" w:author="Aijun" w:date="2021-03-22T22:22:00Z">
              <w:r w:rsidR="009D35C3" w:rsidRPr="00477004">
                <w:t xml:space="preserve"> up to 500km/h as claimed in RP-210352? </w:t>
              </w:r>
            </w:ins>
            <w:ins w:id="7" w:author="Aijun" w:date="2021-03-22T22:23:00Z">
              <w:r>
                <w:t>If so, it</w:t>
              </w:r>
            </w:ins>
            <w:ins w:id="8" w:author="Aijun" w:date="2021-03-22T22:22:00Z">
              <w:r w:rsidR="009D35C3">
                <w:t xml:space="preserve"> is seemly not covered by defining a spectrum-related WI</w:t>
              </w:r>
            </w:ins>
            <w:ins w:id="9" w:author="Aijun" w:date="2021-03-22T22:31:00Z">
              <w:r w:rsidR="00503895">
                <w:t>, but maybe extend the ongoing HST W</w:t>
              </w:r>
              <w:r w:rsidR="007936B6">
                <w:t>I</w:t>
              </w:r>
              <w:r w:rsidR="00503895">
                <w:t xml:space="preserve"> instead</w:t>
              </w:r>
            </w:ins>
            <w:ins w:id="10" w:author="Aijun" w:date="2021-03-22T22:22:00Z">
              <w:r w:rsidR="009D35C3">
                <w:t xml:space="preserve">. </w:t>
              </w:r>
            </w:ins>
          </w:p>
          <w:p w14:paraId="39131D1F" w14:textId="5D6817A7" w:rsidR="009D35C3" w:rsidRPr="00477004" w:rsidRDefault="009D35C3">
            <w:pPr>
              <w:pStyle w:val="ListParagraph"/>
              <w:ind w:firstLineChars="0" w:firstLine="0"/>
              <w:rPr>
                <w:b/>
              </w:rPr>
              <w:pPrChange w:id="11" w:author="Aijun" w:date="2021-03-22T22:30:00Z">
                <w:pPr>
                  <w:pStyle w:val="ListParagraph"/>
                  <w:keepLines/>
                  <w:tabs>
                    <w:tab w:val="left" w:pos="794"/>
                    <w:tab w:val="left" w:pos="1191"/>
                    <w:tab w:val="left" w:pos="1588"/>
                    <w:tab w:val="left" w:pos="1985"/>
                  </w:tabs>
                  <w:spacing w:before="120"/>
                  <w:ind w:left="720" w:firstLineChars="0" w:firstLine="0"/>
                  <w:jc w:val="center"/>
                </w:pPr>
              </w:pPrChange>
            </w:pPr>
            <w:ins w:id="12" w:author="Aijun" w:date="2021-03-22T22:22:00Z">
              <w:r>
                <w:t xml:space="preserve">More clarifications/discussions may be needed before approval. </w:t>
              </w:r>
            </w:ins>
          </w:p>
        </w:tc>
      </w:tr>
      <w:tr w:rsidR="009D35C3" w:rsidRPr="00270FAB" w14:paraId="24DA846B" w14:textId="77777777" w:rsidTr="00477004">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716DE5E" w14:textId="77777777" w:rsidR="009D35C3" w:rsidRDefault="009D35C3" w:rsidP="009D35C3">
            <w:pPr>
              <w:rPr>
                <w:sz w:val="20"/>
                <w:szCs w:val="20"/>
              </w:rPr>
            </w:pPr>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35D7EE9" w14:textId="77777777" w:rsidR="009D35C3" w:rsidRDefault="009D35C3" w:rsidP="009D35C3">
            <w:pPr>
              <w:rPr>
                <w:sz w:val="20"/>
                <w:szCs w:val="20"/>
              </w:rPr>
            </w:pPr>
          </w:p>
        </w:tc>
      </w:tr>
    </w:tbl>
    <w:p w14:paraId="5B44A579"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p w14:paraId="3361B8C0" w14:textId="6CFB7989"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Change w:id="13">
          <w:tblGrid>
            <w:gridCol w:w="2096"/>
            <w:gridCol w:w="7525"/>
          </w:tblGrid>
        </w:tblGridChange>
      </w:tblGrid>
      <w:tr w:rsidR="00C5612C" w:rsidRPr="00270FAB" w14:paraId="5ECCC24F"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85386A"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23F22" w14:textId="3A4CED30"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14:paraId="7AFFBA88" w14:textId="77777777"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0472B0F"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54BE0E5" w14:textId="77777777" w:rsidR="00C5612C" w:rsidRPr="001E2532" w:rsidRDefault="00C5612C" w:rsidP="00B928F3">
            <w:pPr>
              <w:rPr>
                <w:sz w:val="20"/>
                <w:szCs w:val="20"/>
              </w:rPr>
            </w:pPr>
            <w:r>
              <w:rPr>
                <w:sz w:val="20"/>
                <w:szCs w:val="20"/>
              </w:rPr>
              <w:t>Comments…</w:t>
            </w:r>
          </w:p>
        </w:tc>
      </w:tr>
      <w:tr w:rsidR="009D35C3" w:rsidRPr="00270FAB" w14:paraId="136F95E1"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0757F25" w14:textId="16863A34" w:rsidR="009D35C3" w:rsidRDefault="00712A6F" w:rsidP="009D35C3">
            <w:pPr>
              <w:jc w:val="center"/>
              <w:rPr>
                <w:sz w:val="20"/>
                <w:szCs w:val="20"/>
              </w:rPr>
            </w:pPr>
            <w:ins w:id="14"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69B6B49" w14:textId="371F7507" w:rsidR="009D35C3" w:rsidRDefault="00F65785" w:rsidP="00B928F3">
            <w:pPr>
              <w:rPr>
                <w:sz w:val="20"/>
                <w:szCs w:val="20"/>
              </w:rPr>
            </w:pPr>
            <w:ins w:id="15" w:author="Aijun" w:date="2021-03-22T22:32:00Z">
              <w:r>
                <w:rPr>
                  <w:sz w:val="20"/>
                  <w:szCs w:val="20"/>
                </w:rPr>
                <w:t>We are fine with the proposal.</w:t>
              </w:r>
            </w:ins>
          </w:p>
        </w:tc>
      </w:tr>
      <w:tr w:rsidR="00B21707" w:rsidRPr="00270FAB" w14:paraId="46504710" w14:textId="77777777" w:rsidTr="004C4174">
        <w:tblPrEx>
          <w:tblW w:w="0" w:type="auto"/>
          <w:tblCellMar>
            <w:left w:w="0" w:type="dxa"/>
            <w:right w:w="0" w:type="dxa"/>
          </w:tblCellMar>
          <w:tblPrExChange w:id="16" w:author="Valentin Gheorghiu" w:date="2021-03-23T14:43:00Z">
            <w:tblPrEx>
              <w:tblW w:w="0" w:type="auto"/>
              <w:tblCellMar>
                <w:left w:w="0" w:type="dxa"/>
                <w:right w:w="0" w:type="dxa"/>
              </w:tblCellMar>
            </w:tblPrEx>
          </w:tblPrExChange>
        </w:tblPrEx>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7" w:author="Valentin Gheorghiu" w:date="2021-03-23T14:43:00Z">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72A1222" w14:textId="5157C3F7" w:rsidR="00B21707" w:rsidRDefault="00B21707" w:rsidP="00B21707">
            <w:pPr>
              <w:rPr>
                <w:sz w:val="20"/>
                <w:szCs w:val="20"/>
              </w:rPr>
            </w:pPr>
            <w:ins w:id="18" w:author="大谷 潤" w:date="2021-03-23T13:15:00Z">
              <w:r>
                <w:rPr>
                  <w:rFonts w:eastAsia="游明朝" w:hint="eastAsia"/>
                  <w:sz w:val="20"/>
                  <w:szCs w:val="20"/>
                  <w:lang w:eastAsia="ja-JP"/>
                </w:rPr>
                <w:t>K</w:t>
              </w:r>
              <w:r>
                <w:rPr>
                  <w:rFonts w:eastAsia="游明朝"/>
                  <w:sz w:val="20"/>
                  <w:szCs w:val="20"/>
                  <w:lang w:eastAsia="ja-JP"/>
                </w:rPr>
                <w:t>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9" w:author="Valentin Gheorghiu" w:date="2021-03-23T14:43:00Z">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4067200" w14:textId="6A131EBB" w:rsidR="00B21707" w:rsidRDefault="00B21707" w:rsidP="00B21707">
            <w:pPr>
              <w:rPr>
                <w:sz w:val="20"/>
                <w:szCs w:val="20"/>
              </w:rPr>
            </w:pPr>
            <w:ins w:id="20" w:author="大谷 潤" w:date="2021-03-23T13:15:00Z">
              <w:r>
                <w:rPr>
                  <w:rFonts w:eastAsia="游明朝" w:hint="eastAsia"/>
                  <w:sz w:val="20"/>
                  <w:szCs w:val="20"/>
                  <w:lang w:eastAsia="ja-JP"/>
                </w:rPr>
                <w:t xml:space="preserve">We </w:t>
              </w:r>
              <w:r>
                <w:rPr>
                  <w:rFonts w:eastAsia="游明朝"/>
                  <w:sz w:val="20"/>
                  <w:szCs w:val="20"/>
                  <w:lang w:eastAsia="ja-JP"/>
                </w:rPr>
                <w:t>support the propos</w:t>
              </w:r>
            </w:ins>
            <w:ins w:id="21" w:author="大谷 潤" w:date="2021-03-23T13:21:00Z">
              <w:r w:rsidR="00CC6955">
                <w:rPr>
                  <w:rFonts w:eastAsia="游明朝"/>
                  <w:sz w:val="20"/>
                  <w:szCs w:val="20"/>
                  <w:lang w:eastAsia="ja-JP"/>
                </w:rPr>
                <w:t>al and fine with the draft</w:t>
              </w:r>
            </w:ins>
            <w:ins w:id="22" w:author="大谷 潤" w:date="2021-03-23T13:15:00Z">
              <w:r>
                <w:rPr>
                  <w:rFonts w:eastAsia="游明朝"/>
                  <w:sz w:val="20"/>
                  <w:szCs w:val="20"/>
                  <w:lang w:eastAsia="ja-JP"/>
                </w:rPr>
                <w:t xml:space="preserve"> WI</w:t>
              </w:r>
            </w:ins>
            <w:ins w:id="23" w:author="大谷 潤" w:date="2021-03-23T13:19:00Z">
              <w:r w:rsidR="00CC6955">
                <w:rPr>
                  <w:rFonts w:eastAsia="游明朝"/>
                  <w:sz w:val="20"/>
                  <w:szCs w:val="20"/>
                  <w:lang w:eastAsia="ja-JP"/>
                </w:rPr>
                <w:t>D</w:t>
              </w:r>
            </w:ins>
            <w:ins w:id="24" w:author="大谷 潤" w:date="2021-03-23T13:20:00Z">
              <w:r w:rsidR="00CC6955">
                <w:rPr>
                  <w:rFonts w:eastAsia="游明朝"/>
                  <w:sz w:val="20"/>
                  <w:szCs w:val="20"/>
                  <w:lang w:eastAsia="ja-JP"/>
                </w:rPr>
                <w:t xml:space="preserve">. </w:t>
              </w:r>
            </w:ins>
            <w:ins w:id="25" w:author="大谷 潤" w:date="2021-03-23T13:15:00Z">
              <w:r>
                <w:rPr>
                  <w:rFonts w:eastAsia="游明朝"/>
                  <w:sz w:val="20"/>
                  <w:szCs w:val="20"/>
                  <w:lang w:eastAsia="ja-JP"/>
                </w:rPr>
                <w:t xml:space="preserve"> </w:t>
              </w:r>
            </w:ins>
          </w:p>
        </w:tc>
      </w:tr>
      <w:tr w:rsidR="004C4174" w:rsidRPr="00270FAB" w14:paraId="0A20C9F6" w14:textId="77777777" w:rsidTr="009D35C3">
        <w:trPr>
          <w:ins w:id="26" w:author="Valentin Gheorghiu" w:date="2021-03-23T14:43: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0CEA307" w14:textId="68D085F6" w:rsidR="004C4174" w:rsidRDefault="004C4174" w:rsidP="004C4174">
            <w:pPr>
              <w:rPr>
                <w:ins w:id="27" w:author="Valentin Gheorghiu" w:date="2021-03-23T14:43:00Z"/>
                <w:rFonts w:eastAsia="游明朝" w:hint="eastAsia"/>
                <w:sz w:val="20"/>
                <w:szCs w:val="20"/>
                <w:lang w:eastAsia="ja-JP"/>
              </w:rPr>
            </w:pPr>
            <w:ins w:id="28" w:author="Valentin Gheorghiu" w:date="2021-03-23T14:43:00Z">
              <w:r>
                <w:rPr>
                  <w:rFonts w:eastAsia="游明朝" w:hint="eastAsia"/>
                  <w:sz w:val="20"/>
                  <w:szCs w:val="20"/>
                  <w:lang w:eastAsia="ja-JP"/>
                </w:rPr>
                <w:t>Q</w:t>
              </w:r>
              <w:r>
                <w:rPr>
                  <w:rFonts w:eastAsia="游明朝"/>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2510B06" w14:textId="22B02222" w:rsidR="004C4174" w:rsidRDefault="004C4174" w:rsidP="004C4174">
            <w:pPr>
              <w:rPr>
                <w:ins w:id="29" w:author="Valentin Gheorghiu" w:date="2021-03-23T14:43:00Z"/>
                <w:rFonts w:eastAsia="游明朝" w:hint="eastAsia"/>
                <w:sz w:val="20"/>
                <w:szCs w:val="20"/>
                <w:lang w:eastAsia="ja-JP"/>
              </w:rPr>
            </w:pPr>
            <w:ins w:id="30" w:author="Valentin Gheorghiu" w:date="2021-03-23T14:43:00Z">
              <w:r>
                <w:rPr>
                  <w:rFonts w:eastAsia="游明朝" w:hint="eastAsia"/>
                  <w:sz w:val="20"/>
                  <w:szCs w:val="20"/>
                  <w:lang w:eastAsia="ja-JP"/>
                </w:rPr>
                <w:t>W</w:t>
              </w:r>
              <w:r>
                <w:rPr>
                  <w:rFonts w:eastAsia="游明朝"/>
                  <w:sz w:val="20"/>
                  <w:szCs w:val="20"/>
                  <w:lang w:eastAsia="ja-JP"/>
                </w:rPr>
                <w:t>e support this proposal</w:t>
              </w:r>
            </w:ins>
          </w:p>
        </w:tc>
      </w:tr>
    </w:tbl>
    <w:p w14:paraId="06726479" w14:textId="3FA3F1A9" w:rsidR="00C5612C"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31" w:author="Aijun" w:date="2021-03-22T22:32:00Z">
          <w:tblPr>
            <w:tblW w:w="0" w:type="auto"/>
            <w:tblCellMar>
              <w:left w:w="0" w:type="dxa"/>
              <w:right w:w="0" w:type="dxa"/>
            </w:tblCellMar>
            <w:tblLook w:val="04A0" w:firstRow="1" w:lastRow="0" w:firstColumn="1" w:lastColumn="0" w:noHBand="0" w:noVBand="1"/>
          </w:tblPr>
        </w:tblPrChange>
      </w:tblPr>
      <w:tblGrid>
        <w:gridCol w:w="2096"/>
        <w:gridCol w:w="7525"/>
        <w:tblGridChange w:id="32">
          <w:tblGrid>
            <w:gridCol w:w="108"/>
            <w:gridCol w:w="1988"/>
            <w:gridCol w:w="108"/>
            <w:gridCol w:w="7417"/>
            <w:gridCol w:w="108"/>
          </w:tblGrid>
        </w:tblGridChange>
      </w:tblGrid>
      <w:tr w:rsidR="00C5612C" w:rsidRPr="00270FAB" w14:paraId="44A865BE" w14:textId="77777777" w:rsidTr="00F65785">
        <w:trPr>
          <w:trPrChange w:id="33" w:author="Aijun" w:date="2021-03-22T22:32:00Z">
            <w:trPr>
              <w:gridBefore w:val="1"/>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4" w:author="Aijun" w:date="2021-03-22T22:32:00Z">
              <w:tcPr>
                <w:tcW w:w="2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2A91D12"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5" w:author="Aijun" w:date="2021-03-22T22:32:00Z">
              <w:tcPr>
                <w:tcW w:w="7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CCD2244" w14:textId="149D0ED4"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14:paraId="5359CD8F" w14:textId="77777777" w:rsidTr="00F65785">
        <w:trPr>
          <w:trPrChange w:id="36" w:author="Aijun" w:date="2021-03-22T22:32:00Z">
            <w:trPr>
              <w:gridBefore w:val="1"/>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37" w:author="Aijun" w:date="2021-03-22T22:32: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B53F81A"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38" w:author="Aijun" w:date="2021-03-22T22:32:00Z">
              <w:tcPr>
                <w:tcW w:w="7525"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2F61BB43" w14:textId="77777777" w:rsidR="00C5612C" w:rsidRPr="001E2532" w:rsidRDefault="00C5612C" w:rsidP="00B928F3">
            <w:pPr>
              <w:rPr>
                <w:sz w:val="20"/>
                <w:szCs w:val="20"/>
              </w:rPr>
            </w:pPr>
            <w:r>
              <w:rPr>
                <w:sz w:val="20"/>
                <w:szCs w:val="20"/>
              </w:rPr>
              <w:t>Comments…</w:t>
            </w:r>
          </w:p>
        </w:tc>
      </w:tr>
      <w:tr w:rsidR="00F65785" w:rsidRPr="00270FAB" w14:paraId="41DCBDC2" w14:textId="77777777" w:rsidTr="00044C10">
        <w:trPr>
          <w:ins w:id="39" w:author="Aijun" w:date="2021-03-22T22:32:00Z"/>
          <w:trPrChange w:id="40" w:author="Aijun" w:date="2021-03-22T22:35: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 w:author="Aijun" w:date="2021-03-22T22:35: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8AA04E1" w14:textId="76B8A01A" w:rsidR="00F65785" w:rsidRDefault="00F65785">
            <w:pPr>
              <w:jc w:val="center"/>
              <w:rPr>
                <w:ins w:id="42" w:author="Aijun" w:date="2021-03-22T22:32:00Z"/>
                <w:sz w:val="20"/>
                <w:szCs w:val="20"/>
              </w:rPr>
              <w:pPrChange w:id="43" w:author="Aijun" w:date="2021-03-22T22:32:00Z">
                <w:pPr/>
              </w:pPrChange>
            </w:pPr>
            <w:ins w:id="44"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5" w:author="Aijun" w:date="2021-03-22T22:35: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D89FDDC" w14:textId="3907CEBC" w:rsidR="00F65785" w:rsidRDefault="005C57EF" w:rsidP="00B928F3">
            <w:pPr>
              <w:rPr>
                <w:ins w:id="46" w:author="Aijun" w:date="2021-03-22T22:32:00Z"/>
                <w:sz w:val="20"/>
                <w:szCs w:val="20"/>
              </w:rPr>
            </w:pPr>
            <w:ins w:id="47" w:author="Aijun" w:date="2021-03-22T22:34:00Z">
              <w:r>
                <w:rPr>
                  <w:sz w:val="20"/>
                  <w:szCs w:val="20"/>
                </w:rPr>
                <w:t xml:space="preserve">We support the proposed WI to meet </w:t>
              </w:r>
            </w:ins>
            <w:ins w:id="48" w:author="Aijun" w:date="2021-03-22T22:35:00Z">
              <w:r>
                <w:rPr>
                  <w:sz w:val="20"/>
                  <w:szCs w:val="20"/>
                </w:rPr>
                <w:t>market</w:t>
              </w:r>
            </w:ins>
            <w:ins w:id="49" w:author="Aijun" w:date="2021-03-22T22:34:00Z">
              <w:r>
                <w:rPr>
                  <w:sz w:val="20"/>
                  <w:szCs w:val="20"/>
                </w:rPr>
                <w:t xml:space="preserve"> demands.</w:t>
              </w:r>
            </w:ins>
          </w:p>
        </w:tc>
      </w:tr>
      <w:tr w:rsidR="004C4174" w:rsidRPr="00270FAB" w14:paraId="12BB4D38" w14:textId="77777777" w:rsidTr="00F65785">
        <w:trPr>
          <w:ins w:id="50" w:author="Aijun" w:date="2021-03-22T22:3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03678E2" w14:textId="25B1DF4E" w:rsidR="004C4174" w:rsidRDefault="004C4174" w:rsidP="004C4174">
            <w:pPr>
              <w:jc w:val="center"/>
              <w:rPr>
                <w:ins w:id="51" w:author="Aijun" w:date="2021-03-22T22:35:00Z"/>
                <w:sz w:val="20"/>
                <w:szCs w:val="20"/>
              </w:rPr>
            </w:pPr>
            <w:ins w:id="52" w:author="Valentin Gheorghiu" w:date="2021-03-23T14:43:00Z">
              <w:r w:rsidRPr="71064E54">
                <w:rPr>
                  <w:sz w:val="20"/>
                  <w:szCs w:val="20"/>
                </w:rPr>
                <w:t>Qualcomm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4C84993" w14:textId="33D068FC" w:rsidR="004C4174" w:rsidRDefault="004C4174" w:rsidP="004C4174">
            <w:pPr>
              <w:rPr>
                <w:ins w:id="53" w:author="Aijun" w:date="2021-03-22T22:35:00Z"/>
                <w:sz w:val="20"/>
                <w:szCs w:val="20"/>
              </w:rPr>
            </w:pPr>
            <w:ins w:id="54" w:author="Valentin Gheorghiu" w:date="2021-03-23T14:43:00Z">
              <w:r w:rsidRPr="56D0F9E4">
                <w:rPr>
                  <w:sz w:val="20"/>
                  <w:szCs w:val="20"/>
                </w:rPr>
                <w:t>No concern with this work, but instead of a separate work item, it may be more efficient to include this within the ongoing work item for PC1.5 in Band n77/n78.  Is this for FWA, handset, or both?  Is there a priority?</w:t>
              </w:r>
            </w:ins>
          </w:p>
        </w:tc>
      </w:tr>
    </w:tbl>
    <w:p w14:paraId="0F7ABCC9" w14:textId="77777777" w:rsidR="00C5612C"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55" w:author="Aijun" w:date="2021-03-22T22:35:00Z">
          <w:tblPr>
            <w:tblW w:w="0" w:type="auto"/>
            <w:tblCellMar>
              <w:left w:w="0" w:type="dxa"/>
              <w:right w:w="0" w:type="dxa"/>
            </w:tblCellMar>
            <w:tblLook w:val="04A0" w:firstRow="1" w:lastRow="0" w:firstColumn="1" w:lastColumn="0" w:noHBand="0" w:noVBand="1"/>
          </w:tblPr>
        </w:tblPrChange>
      </w:tblPr>
      <w:tblGrid>
        <w:gridCol w:w="2096"/>
        <w:gridCol w:w="7525"/>
        <w:tblGridChange w:id="56">
          <w:tblGrid>
            <w:gridCol w:w="108"/>
            <w:gridCol w:w="1988"/>
            <w:gridCol w:w="108"/>
            <w:gridCol w:w="7417"/>
            <w:gridCol w:w="108"/>
          </w:tblGrid>
        </w:tblGridChange>
      </w:tblGrid>
      <w:tr w:rsidR="005C09F0" w:rsidRPr="00270FAB" w14:paraId="28B183F1" w14:textId="77777777" w:rsidTr="00044C10">
        <w:trPr>
          <w:trPrChange w:id="57" w:author="Aijun" w:date="2021-03-22T22:35:00Z">
            <w:trPr>
              <w:gridBefore w:val="1"/>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8" w:author="Aijun" w:date="2021-03-22T22:35:00Z">
              <w:tcPr>
                <w:tcW w:w="2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8FD01D8"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9" w:author="Aijun" w:date="2021-03-22T22:35:00Z">
              <w:tcPr>
                <w:tcW w:w="7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D3C9874" w14:textId="6AA0906A"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14:paraId="5EA052B1" w14:textId="77777777" w:rsidTr="00044C10">
        <w:trPr>
          <w:trPrChange w:id="60" w:author="Aijun" w:date="2021-03-22T22:35:00Z">
            <w:trPr>
              <w:gridBefore w:val="1"/>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61" w:author="Aijun" w:date="2021-03-22T22:35: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D1F7A4F"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62" w:author="Aijun" w:date="2021-03-22T22:35:00Z">
              <w:tcPr>
                <w:tcW w:w="7525"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7BA406A8" w14:textId="77777777" w:rsidR="005C09F0" w:rsidRPr="001E2532" w:rsidRDefault="005C09F0" w:rsidP="00B928F3">
            <w:pPr>
              <w:rPr>
                <w:sz w:val="20"/>
                <w:szCs w:val="20"/>
              </w:rPr>
            </w:pPr>
            <w:r>
              <w:rPr>
                <w:sz w:val="20"/>
                <w:szCs w:val="20"/>
              </w:rPr>
              <w:t>Comments…</w:t>
            </w:r>
          </w:p>
        </w:tc>
      </w:tr>
      <w:tr w:rsidR="00044C10" w:rsidRPr="00270FAB" w14:paraId="16686DC0" w14:textId="77777777" w:rsidTr="00044C10">
        <w:trPr>
          <w:ins w:id="63" w:author="Aijun" w:date="2021-03-22T22:35:00Z"/>
          <w:trPrChange w:id="64" w:author="Aijun" w:date="2021-03-22T22:35: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5" w:author="Aijun" w:date="2021-03-22T22:35: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2914075" w14:textId="1BD0E126" w:rsidR="00044C10" w:rsidRDefault="00044C10">
            <w:pPr>
              <w:jc w:val="center"/>
              <w:rPr>
                <w:ins w:id="66" w:author="Aijun" w:date="2021-03-22T22:35:00Z"/>
                <w:sz w:val="20"/>
                <w:szCs w:val="20"/>
              </w:rPr>
              <w:pPrChange w:id="67" w:author="Aijun" w:date="2021-03-22T22:35:00Z">
                <w:pPr/>
              </w:pPrChange>
            </w:pPr>
            <w:ins w:id="68" w:author="Aijun" w:date="2021-03-22T22:35:00Z">
              <w:r>
                <w:rPr>
                  <w:sz w:val="20"/>
                  <w:szCs w:val="20"/>
                </w:rPr>
                <w:lastRenderedPageBreak/>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9" w:author="Aijun" w:date="2021-03-22T22:35: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96297DB" w14:textId="2D0175E7" w:rsidR="00044C10" w:rsidRDefault="00044C10" w:rsidP="00B928F3">
            <w:pPr>
              <w:rPr>
                <w:ins w:id="70" w:author="Aijun" w:date="2021-03-22T22:35:00Z"/>
                <w:sz w:val="20"/>
                <w:szCs w:val="20"/>
              </w:rPr>
            </w:pPr>
            <w:ins w:id="71" w:author="Aijun" w:date="2021-03-22T22:35:00Z">
              <w:r>
                <w:rPr>
                  <w:sz w:val="20"/>
                  <w:szCs w:val="20"/>
                </w:rPr>
                <w:t xml:space="preserve">We support the proposed </w:t>
              </w:r>
            </w:ins>
            <w:ins w:id="72" w:author="Aijun" w:date="2021-03-22T22:36:00Z">
              <w:r>
                <w:rPr>
                  <w:sz w:val="20"/>
                  <w:szCs w:val="20"/>
                </w:rPr>
                <w:t>WI-s to meet market demands</w:t>
              </w:r>
            </w:ins>
          </w:p>
        </w:tc>
      </w:tr>
      <w:tr w:rsidR="004C4174" w:rsidRPr="00270FAB" w14:paraId="1AA7D9BB" w14:textId="77777777" w:rsidTr="00044C10">
        <w:trPr>
          <w:ins w:id="73" w:author="Aijun" w:date="2021-03-22T22:3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B400715" w14:textId="1EC23207" w:rsidR="004C4174" w:rsidRDefault="004C4174" w:rsidP="004C4174">
            <w:pPr>
              <w:rPr>
                <w:ins w:id="74" w:author="Aijun" w:date="2021-03-22T22:35:00Z"/>
                <w:sz w:val="20"/>
                <w:szCs w:val="20"/>
              </w:rPr>
            </w:pPr>
            <w:ins w:id="75" w:author="Valentin Gheorghiu" w:date="2021-03-23T14:44:00Z">
              <w:r w:rsidRPr="71064E54">
                <w:rPr>
                  <w:sz w:val="20"/>
                  <w:szCs w:val="20"/>
                </w:rPr>
                <w:t>Qualcomm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25CBC12" w14:textId="1B05FB54" w:rsidR="004C4174" w:rsidRDefault="004C4174" w:rsidP="004C4174">
            <w:pPr>
              <w:rPr>
                <w:ins w:id="76" w:author="Aijun" w:date="2021-03-22T22:35:00Z"/>
                <w:sz w:val="20"/>
                <w:szCs w:val="20"/>
              </w:rPr>
            </w:pPr>
            <w:ins w:id="77" w:author="Valentin Gheorghiu" w:date="2021-03-23T14:44:00Z">
              <w:r w:rsidRPr="71064E54">
                <w:rPr>
                  <w:sz w:val="20"/>
                  <w:szCs w:val="20"/>
                </w:rPr>
                <w:t>No concern with this work, but from organizational perspective should a basket WI be created?</w:t>
              </w:r>
            </w:ins>
          </w:p>
        </w:tc>
      </w:tr>
    </w:tbl>
    <w:p w14:paraId="44377E42" w14:textId="47912D49" w:rsidR="00C5612C"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78"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79">
          <w:tblGrid>
            <w:gridCol w:w="108"/>
            <w:gridCol w:w="1988"/>
            <w:gridCol w:w="108"/>
            <w:gridCol w:w="7417"/>
            <w:gridCol w:w="108"/>
          </w:tblGrid>
        </w:tblGridChange>
      </w:tblGrid>
      <w:tr w:rsidR="005C09F0" w:rsidRPr="00270FAB" w14:paraId="42AF87BC" w14:textId="77777777" w:rsidTr="00044C10">
        <w:trPr>
          <w:trPrChange w:id="80" w:author="Aijun" w:date="2021-03-22T22:36:00Z">
            <w:trPr>
              <w:gridBefore w:val="1"/>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81" w:author="Aijun" w:date="2021-03-22T22:36:00Z">
              <w:tcPr>
                <w:tcW w:w="2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F54968B"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82" w:author="Aijun" w:date="2021-03-22T22:36:00Z">
              <w:tcPr>
                <w:tcW w:w="7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1B2056D2" w14:textId="5194C5F5"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14:paraId="3204BD89" w14:textId="77777777" w:rsidTr="00044C10">
        <w:trPr>
          <w:trPrChange w:id="83" w:author="Aijun" w:date="2021-03-22T22:36:00Z">
            <w:trPr>
              <w:gridBefore w:val="1"/>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84"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2F72225"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85"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3DE5C008" w14:textId="77777777" w:rsidR="005C09F0" w:rsidRPr="001E2532" w:rsidRDefault="005C09F0" w:rsidP="00B928F3">
            <w:pPr>
              <w:rPr>
                <w:sz w:val="20"/>
                <w:szCs w:val="20"/>
              </w:rPr>
            </w:pPr>
            <w:r>
              <w:rPr>
                <w:sz w:val="20"/>
                <w:szCs w:val="20"/>
              </w:rPr>
              <w:t>Comments…</w:t>
            </w:r>
          </w:p>
        </w:tc>
      </w:tr>
      <w:tr w:rsidR="00044C10" w:rsidRPr="00270FAB" w14:paraId="11146ADC" w14:textId="77777777" w:rsidTr="00044C10">
        <w:trPr>
          <w:ins w:id="86" w:author="Aijun" w:date="2021-03-22T22:36:00Z"/>
          <w:trPrChange w:id="87" w:author="Aijun" w:date="2021-03-22T22:36: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8"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BD0BFEE" w14:textId="7C3B72F3" w:rsidR="00044C10" w:rsidRDefault="00044C10">
            <w:pPr>
              <w:jc w:val="center"/>
              <w:rPr>
                <w:ins w:id="89" w:author="Aijun" w:date="2021-03-22T22:36:00Z"/>
                <w:sz w:val="20"/>
                <w:szCs w:val="20"/>
              </w:rPr>
              <w:pPrChange w:id="90" w:author="Aijun" w:date="2021-03-22T22:36:00Z">
                <w:pPr/>
              </w:pPrChange>
            </w:pPr>
            <w:ins w:id="91" w:author="Aijun" w:date="2021-03-22T22:36: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2"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25FD251" w14:textId="050C0F4B" w:rsidR="00044C10" w:rsidRDefault="00044C10" w:rsidP="00B928F3">
            <w:pPr>
              <w:rPr>
                <w:ins w:id="93" w:author="Aijun" w:date="2021-03-22T22:36:00Z"/>
                <w:sz w:val="20"/>
                <w:szCs w:val="20"/>
              </w:rPr>
            </w:pPr>
            <w:ins w:id="94" w:author="Aijun" w:date="2021-03-22T22:36:00Z">
              <w:r>
                <w:rPr>
                  <w:sz w:val="20"/>
                  <w:szCs w:val="20"/>
                </w:rPr>
                <w:t>We suppor</w:t>
              </w:r>
            </w:ins>
            <w:ins w:id="95" w:author="Aijun" w:date="2021-03-22T22:37:00Z">
              <w:r>
                <w:rPr>
                  <w:sz w:val="20"/>
                  <w:szCs w:val="20"/>
                </w:rPr>
                <w:t>t the proposed WI.</w:t>
              </w:r>
            </w:ins>
          </w:p>
        </w:tc>
      </w:tr>
      <w:tr w:rsidR="00044C10" w:rsidRPr="00270FAB" w14:paraId="1B6E0385" w14:textId="77777777" w:rsidTr="00420B96">
        <w:trPr>
          <w:ins w:id="96" w:author="Aijun" w:date="2021-03-22T22:36:00Z"/>
          <w:trPrChange w:id="97" w:author="Shan YANG, China Telecom" w:date="2021-03-23T13:36: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8" w:author="Shan YANG, China Telecom" w:date="2021-03-23T13:36: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EE4903F" w14:textId="106B5B18" w:rsidR="00044C10" w:rsidRDefault="00FB6FCE" w:rsidP="00B928F3">
            <w:pPr>
              <w:rPr>
                <w:ins w:id="99" w:author="Aijun" w:date="2021-03-22T22:36:00Z"/>
                <w:sz w:val="20"/>
                <w:szCs w:val="20"/>
              </w:rPr>
            </w:pPr>
            <w:ins w:id="100"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1" w:author="Shan YANG, China Telecom" w:date="2021-03-23T13:36: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17E757C" w14:textId="019268D6" w:rsidR="00044C10" w:rsidRDefault="00FB6FCE" w:rsidP="00B928F3">
            <w:pPr>
              <w:rPr>
                <w:ins w:id="102" w:author="Aijun" w:date="2021-03-22T22:36:00Z"/>
                <w:sz w:val="20"/>
                <w:szCs w:val="20"/>
              </w:rPr>
            </w:pPr>
            <w:ins w:id="103" w:author="James Wang" w:date="2021-03-22T20:59:00Z">
              <w:r>
                <w:rPr>
                  <w:sz w:val="20"/>
                  <w:szCs w:val="20"/>
                </w:rPr>
                <w:t>This looks to be a new feature. Is there any implication or specifications impact to other working groups?</w:t>
              </w:r>
            </w:ins>
          </w:p>
        </w:tc>
      </w:tr>
      <w:tr w:rsidR="00420B96" w:rsidRPr="00270FAB" w14:paraId="7C55ED6C" w14:textId="77777777" w:rsidTr="004C4174">
        <w:trPr>
          <w:ins w:id="104" w:author="Shan YANG, China Telecom" w:date="2021-03-23T13:36:00Z"/>
          <w:trPrChange w:id="105" w:author="Valentin Gheorghiu" w:date="2021-03-23T14:4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6" w:author="Valentin Gheorghiu" w:date="2021-03-23T14:43: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ADF0C9D" w14:textId="2A931F48" w:rsidR="00420B96" w:rsidRPr="00420B96" w:rsidRDefault="00420B96" w:rsidP="00B928F3">
            <w:pPr>
              <w:rPr>
                <w:ins w:id="107" w:author="Shan YANG, China Telecom" w:date="2021-03-23T13:36:00Z"/>
                <w:rFonts w:eastAsiaTheme="minorEastAsia"/>
                <w:sz w:val="20"/>
                <w:szCs w:val="20"/>
              </w:rPr>
            </w:pPr>
            <w:ins w:id="108" w:author="Shan YANG, China Telecom" w:date="2021-03-23T13:36:00Z">
              <w:r>
                <w:rPr>
                  <w:rFonts w:eastAsiaTheme="minorEastAsia" w:hint="eastAsia"/>
                  <w:sz w:val="20"/>
                  <w:szCs w:val="20"/>
                </w:rPr>
                <w:t>China Telecom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9" w:author="Valentin Gheorghiu" w:date="2021-03-23T14:43: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9F3E2F0" w14:textId="57617595" w:rsidR="00420B96" w:rsidRPr="00420B96" w:rsidRDefault="00420B96" w:rsidP="00420B96">
            <w:pPr>
              <w:rPr>
                <w:ins w:id="110" w:author="Shan YANG, China Telecom" w:date="2021-03-23T13:36:00Z"/>
                <w:rFonts w:eastAsiaTheme="minorEastAsia"/>
                <w:sz w:val="20"/>
                <w:szCs w:val="20"/>
              </w:rPr>
            </w:pPr>
            <w:ins w:id="111" w:author="Shan YANG, China Telecom" w:date="2021-03-23T13:36:00Z">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w:t>
              </w:r>
            </w:ins>
            <w:ins w:id="112" w:author="Shan YANG, China Telecom" w:date="2021-03-23T13:37:00Z">
              <w:r>
                <w:rPr>
                  <w:rFonts w:eastAsiaTheme="minorEastAsia" w:hint="eastAsia"/>
                  <w:sz w:val="20"/>
                  <w:szCs w:val="20"/>
                </w:rPr>
                <w:t>that the</w:t>
              </w:r>
            </w:ins>
            <w:ins w:id="113" w:author="Shan YANG, China Telecom" w:date="2021-03-23T13:36:00Z">
              <w:r>
                <w:rPr>
                  <w:rFonts w:eastAsiaTheme="minorEastAsia" w:hint="eastAsia"/>
                  <w:sz w:val="20"/>
                  <w:szCs w:val="20"/>
                </w:rPr>
                <w:t xml:space="preserve"> only impact to other WG is </w:t>
              </w:r>
            </w:ins>
            <w:ins w:id="114" w:author="Shan YANG, China Telecom" w:date="2021-03-23T13:38:00Z">
              <w:r>
                <w:rPr>
                  <w:rFonts w:eastAsiaTheme="minorEastAsia" w:hint="eastAsia"/>
                  <w:sz w:val="20"/>
                  <w:szCs w:val="20"/>
                </w:rPr>
                <w:t xml:space="preserve">the </w:t>
              </w:r>
            </w:ins>
            <w:ins w:id="115" w:author="Shan YANG, China Telecom" w:date="2021-03-23T13:36:00Z">
              <w:r>
                <w:rPr>
                  <w:rFonts w:eastAsiaTheme="minorEastAsia" w:hint="eastAsia"/>
                  <w:sz w:val="20"/>
                  <w:szCs w:val="20"/>
                </w:rPr>
                <w:t xml:space="preserve">additional UE capability </w:t>
              </w:r>
            </w:ins>
            <w:ins w:id="116" w:author="Shan YANG, China Telecom" w:date="2021-03-23T13:37:00Z">
              <w:r>
                <w:rPr>
                  <w:rFonts w:eastAsiaTheme="minorEastAsia"/>
                  <w:sz w:val="20"/>
                  <w:szCs w:val="20"/>
                </w:rPr>
                <w:t>signaling</w:t>
              </w:r>
              <w:r>
                <w:rPr>
                  <w:rFonts w:eastAsiaTheme="minorEastAsia" w:hint="eastAsia"/>
                  <w:sz w:val="20"/>
                  <w:szCs w:val="20"/>
                </w:rPr>
                <w:t xml:space="preserve"> in RAN2.</w:t>
              </w:r>
            </w:ins>
          </w:p>
        </w:tc>
      </w:tr>
      <w:tr w:rsidR="004C4174" w:rsidRPr="00270FAB" w14:paraId="2EDF88A4" w14:textId="77777777" w:rsidTr="00044C10">
        <w:trPr>
          <w:ins w:id="117" w:author="Valentin Gheorghiu" w:date="2021-03-23T14:43: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5314FD6" w14:textId="6D411316" w:rsidR="004C4174" w:rsidRDefault="004C4174" w:rsidP="004C4174">
            <w:pPr>
              <w:rPr>
                <w:ins w:id="118" w:author="Valentin Gheorghiu" w:date="2021-03-23T14:43:00Z"/>
                <w:rFonts w:eastAsiaTheme="minorEastAsia" w:hint="eastAsia"/>
                <w:sz w:val="20"/>
                <w:szCs w:val="20"/>
              </w:rPr>
            </w:pPr>
            <w:ins w:id="119" w:author="Valentin Gheorghiu" w:date="2021-03-23T14:44:00Z">
              <w:r>
                <w:rPr>
                  <w:rFonts w:eastAsia="游明朝" w:hint="eastAsia"/>
                  <w:sz w:val="20"/>
                  <w:szCs w:val="20"/>
                  <w:lang w:eastAsia="ja-JP"/>
                </w:rPr>
                <w:t>Q</w:t>
              </w:r>
              <w:r>
                <w:rPr>
                  <w:rFonts w:eastAsia="游明朝"/>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FD08DDF" w14:textId="7486160B" w:rsidR="004C4174" w:rsidRDefault="004C4174" w:rsidP="004C4174">
            <w:pPr>
              <w:rPr>
                <w:ins w:id="120" w:author="Valentin Gheorghiu" w:date="2021-03-23T14:43:00Z"/>
                <w:rFonts w:eastAsiaTheme="minorEastAsia" w:hint="eastAsia"/>
                <w:sz w:val="20"/>
                <w:szCs w:val="20"/>
              </w:rPr>
            </w:pPr>
            <w:ins w:id="121" w:author="Valentin Gheorghiu" w:date="2021-03-23T14:44:00Z">
              <w:r>
                <w:rPr>
                  <w:rFonts w:eastAsia="游明朝" w:hint="eastAsia"/>
                  <w:sz w:val="20"/>
                  <w:szCs w:val="20"/>
                  <w:lang w:eastAsia="ja-JP"/>
                </w:rPr>
                <w:t>T</w:t>
              </w:r>
              <w:r>
                <w:rPr>
                  <w:rFonts w:eastAsia="游明朝"/>
                  <w:sz w:val="20"/>
                  <w:szCs w:val="20"/>
                  <w:lang w:eastAsia="ja-JP"/>
                </w:rPr>
                <w:t xml:space="preserve">his seems to be DL and UL sharing from the UE perspective in the same channel. This was discussed before but is not currently supported. This cannot be handled as a spectrum item, should be handled as a separate </w:t>
              </w:r>
              <w:proofErr w:type="gramStart"/>
              <w:r>
                <w:rPr>
                  <w:rFonts w:eastAsia="游明朝"/>
                  <w:sz w:val="20"/>
                  <w:szCs w:val="20"/>
                  <w:lang w:eastAsia="ja-JP"/>
                </w:rPr>
                <w:t>WID</w:t>
              </w:r>
              <w:proofErr w:type="gramEnd"/>
              <w:r>
                <w:rPr>
                  <w:rFonts w:eastAsia="游明朝"/>
                  <w:sz w:val="20"/>
                  <w:szCs w:val="20"/>
                  <w:lang w:eastAsia="ja-JP"/>
                </w:rPr>
                <w:t xml:space="preserve"> and discussed.</w:t>
              </w:r>
            </w:ins>
          </w:p>
        </w:tc>
      </w:tr>
    </w:tbl>
    <w:p w14:paraId="27833352" w14:textId="7AE8074F"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122"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123">
          <w:tblGrid>
            <w:gridCol w:w="108"/>
            <w:gridCol w:w="1988"/>
            <w:gridCol w:w="108"/>
            <w:gridCol w:w="7417"/>
            <w:gridCol w:w="108"/>
          </w:tblGrid>
        </w:tblGridChange>
      </w:tblGrid>
      <w:tr w:rsidR="005C09F0" w:rsidRPr="00270FAB" w14:paraId="4E718B9A" w14:textId="77777777" w:rsidTr="00044C10">
        <w:trPr>
          <w:trPrChange w:id="124" w:author="Aijun" w:date="2021-03-22T22:36:00Z">
            <w:trPr>
              <w:gridBefore w:val="1"/>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25" w:author="Aijun" w:date="2021-03-22T22:36:00Z">
              <w:tcPr>
                <w:tcW w:w="2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2823DA52"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26" w:author="Aijun" w:date="2021-03-22T22:36:00Z">
              <w:tcPr>
                <w:tcW w:w="7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027B4779" w14:textId="715A3D6C"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14:paraId="01CC75DA" w14:textId="77777777" w:rsidTr="00044C10">
        <w:trPr>
          <w:trPrChange w:id="127" w:author="Aijun" w:date="2021-03-22T22:36:00Z">
            <w:trPr>
              <w:gridBefore w:val="1"/>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128"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50577F3"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129"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DD7906C" w14:textId="77777777" w:rsidR="005C09F0" w:rsidRPr="001E2532" w:rsidRDefault="005C09F0" w:rsidP="00B928F3">
            <w:pPr>
              <w:rPr>
                <w:sz w:val="20"/>
                <w:szCs w:val="20"/>
              </w:rPr>
            </w:pPr>
            <w:r>
              <w:rPr>
                <w:sz w:val="20"/>
                <w:szCs w:val="20"/>
              </w:rPr>
              <w:t>Comments…</w:t>
            </w:r>
          </w:p>
        </w:tc>
      </w:tr>
      <w:tr w:rsidR="00044C10" w:rsidRPr="00270FAB" w14:paraId="4CE10F2A" w14:textId="77777777" w:rsidTr="00044C10">
        <w:trPr>
          <w:ins w:id="130" w:author="Aijun" w:date="2021-03-22T22:36:00Z"/>
          <w:trPrChange w:id="131" w:author="Aijun" w:date="2021-03-22T22:36: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32"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D35C20C" w14:textId="16BF6AAC" w:rsidR="00044C10" w:rsidRDefault="00044C10">
            <w:pPr>
              <w:jc w:val="center"/>
              <w:rPr>
                <w:ins w:id="133" w:author="Aijun" w:date="2021-03-22T22:36:00Z"/>
                <w:sz w:val="20"/>
                <w:szCs w:val="20"/>
              </w:rPr>
              <w:pPrChange w:id="134" w:author="Aijun" w:date="2021-03-22T22:37:00Z">
                <w:pPr/>
              </w:pPrChange>
            </w:pPr>
            <w:ins w:id="135" w:author="Aijun" w:date="2021-03-22T22:37: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6"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26236E7" w14:textId="05695520" w:rsidR="00044C10" w:rsidRDefault="008665F1" w:rsidP="00B928F3">
            <w:pPr>
              <w:rPr>
                <w:ins w:id="137" w:author="Aijun" w:date="2021-03-22T22:36:00Z"/>
                <w:sz w:val="20"/>
                <w:szCs w:val="20"/>
              </w:rPr>
            </w:pPr>
            <w:ins w:id="138" w:author="Aijun" w:date="2021-03-22T22:42:00Z">
              <w:r>
                <w:rPr>
                  <w:sz w:val="20"/>
                  <w:szCs w:val="20"/>
                </w:rPr>
                <w:t>One clarification</w:t>
              </w:r>
            </w:ins>
            <w:ins w:id="139" w:author="Aijun" w:date="2021-03-22T22:46:00Z">
              <w:r w:rsidR="0048795A">
                <w:rPr>
                  <w:sz w:val="20"/>
                  <w:szCs w:val="20"/>
                </w:rPr>
                <w:t xml:space="preserve"> question</w:t>
              </w:r>
            </w:ins>
            <w:ins w:id="140" w:author="Aijun" w:date="2021-03-22T22:42:00Z">
              <w:r>
                <w:rPr>
                  <w:sz w:val="20"/>
                  <w:szCs w:val="20"/>
                </w:rPr>
                <w:t>: is the proposed PC5 to n261 and n262 used only for FWA purpose?</w:t>
              </w:r>
            </w:ins>
          </w:p>
        </w:tc>
      </w:tr>
      <w:tr w:rsidR="00044C10" w:rsidRPr="00270FAB" w14:paraId="6CB5DB99" w14:textId="77777777" w:rsidTr="00FB6FCE">
        <w:trPr>
          <w:ins w:id="141" w:author="Aijun" w:date="2021-03-22T22:36:00Z"/>
          <w:trPrChange w:id="142" w:author="James Wang" w:date="2021-03-22T20:57: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43" w:author="James Wang" w:date="2021-03-22T20:57: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43CA6A0" w14:textId="3C0655C6" w:rsidR="00044C10" w:rsidRDefault="00B759B8" w:rsidP="00B928F3">
            <w:pPr>
              <w:rPr>
                <w:ins w:id="144" w:author="Aijun" w:date="2021-03-22T22:36:00Z"/>
                <w:sz w:val="20"/>
                <w:szCs w:val="20"/>
              </w:rPr>
            </w:pPr>
            <w:ins w:id="145" w:author="Bill Shvodian" w:date="2021-03-22T20:49:00Z">
              <w:r>
                <w:rPr>
                  <w:sz w:val="20"/>
                  <w:szCs w:val="20"/>
                </w:rPr>
                <w:t>T-Mobile USA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46" w:author="James Wang" w:date="2021-03-22T20:57: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5D0F78D" w14:textId="6E36575D" w:rsidR="00044C10" w:rsidRDefault="00B759B8" w:rsidP="00B928F3">
            <w:pPr>
              <w:rPr>
                <w:ins w:id="147" w:author="Aijun" w:date="2021-03-22T22:36:00Z"/>
                <w:sz w:val="20"/>
                <w:szCs w:val="20"/>
              </w:rPr>
            </w:pPr>
            <w:ins w:id="148" w:author="Bill Shvodian" w:date="2021-03-22T20:49:00Z">
              <w:r>
                <w:rPr>
                  <w:sz w:val="20"/>
                  <w:szCs w:val="20"/>
                </w:rPr>
                <w:t>We also added PC5 to the revised with for n262 in</w:t>
              </w:r>
            </w:ins>
            <w:ins w:id="149" w:author="Bill Shvodian" w:date="2021-03-22T20:50:00Z">
              <w:r>
                <w:rPr>
                  <w:sz w:val="20"/>
                  <w:szCs w:val="20"/>
                </w:rPr>
                <w:t xml:space="preserve"> </w:t>
              </w:r>
              <w:r w:rsidRPr="00B759B8">
                <w:rPr>
                  <w:sz w:val="20"/>
                  <w:szCs w:val="20"/>
                </w:rPr>
                <w:t>RP-210705</w:t>
              </w:r>
            </w:ins>
            <w:ins w:id="150" w:author="Bill Shvodian" w:date="2021-03-22T20:51:00Z">
              <w:r>
                <w:rPr>
                  <w:sz w:val="20"/>
                  <w:szCs w:val="20"/>
                </w:rPr>
                <w:t>.</w:t>
              </w:r>
            </w:ins>
            <w:ins w:id="151" w:author="Bill Shvodian" w:date="2021-03-22T20:50:00Z">
              <w:r>
                <w:rPr>
                  <w:sz w:val="20"/>
                  <w:szCs w:val="20"/>
                </w:rPr>
                <w:t xml:space="preserve"> It should not be in both WIDs. If PC5 for n262 is toing to be </w:t>
              </w:r>
            </w:ins>
            <w:ins w:id="152"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14:paraId="743FB7AB" w14:textId="77777777" w:rsidTr="004C4174">
        <w:trPr>
          <w:ins w:id="153" w:author="James Wang" w:date="2021-03-22T20:57:00Z"/>
          <w:trPrChange w:id="154" w:author="Valentin Gheorghiu" w:date="2021-03-23T14:44: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55" w:author="Valentin Gheorghiu" w:date="2021-03-23T14:44: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8B77546" w14:textId="4A67EEA8" w:rsidR="00FB6FCE" w:rsidRDefault="00FB6FCE" w:rsidP="00B928F3">
            <w:pPr>
              <w:rPr>
                <w:ins w:id="156" w:author="James Wang" w:date="2021-03-22T20:57:00Z"/>
                <w:sz w:val="20"/>
                <w:szCs w:val="20"/>
              </w:rPr>
            </w:pPr>
            <w:ins w:id="157" w:author="James Wang" w:date="2021-03-22T20:57: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58" w:author="Valentin Gheorghiu" w:date="2021-03-23T14:44: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11B029B" w14:textId="5BB0C807" w:rsidR="00FB6FCE" w:rsidRPr="00FB6FCE" w:rsidRDefault="00FB6FCE" w:rsidP="00B928F3">
            <w:pPr>
              <w:rPr>
                <w:ins w:id="159" w:author="James Wang" w:date="2021-03-22T20:57:00Z"/>
                <w:sz w:val="20"/>
                <w:szCs w:val="20"/>
              </w:rPr>
            </w:pPr>
            <w:ins w:id="160" w:author="James Wang" w:date="2021-03-22T20:57:00Z">
              <w:r w:rsidRPr="00FB6FCE">
                <w:rPr>
                  <w:sz w:val="20"/>
                  <w:szCs w:val="20"/>
                  <w:rPrChange w:id="161" w:author="James Wang" w:date="2021-03-22T20:57:00Z">
                    <w:rPr/>
                  </w:rPrChange>
                </w:rPr>
                <w:t>n261 is US only band and PC1 for FWA has been defined. Not sure why we need another power class for FWA</w:t>
              </w:r>
              <w:r>
                <w:rPr>
                  <w:sz w:val="20"/>
                  <w:szCs w:val="20"/>
                </w:rPr>
                <w:t xml:space="preserve"> </w:t>
              </w:r>
            </w:ins>
            <w:ins w:id="162" w:author="James Wang" w:date="2021-03-22T20:58:00Z">
              <w:r>
                <w:rPr>
                  <w:sz w:val="20"/>
                  <w:szCs w:val="20"/>
                </w:rPr>
                <w:t>in the same band. Is there any operator’s request on PC5 for this band?</w:t>
              </w:r>
            </w:ins>
          </w:p>
        </w:tc>
      </w:tr>
      <w:tr w:rsidR="004C4174" w:rsidRPr="00270FAB" w14:paraId="56587DA2" w14:textId="77777777" w:rsidTr="00044C10">
        <w:trPr>
          <w:ins w:id="163" w:author="Valentin Gheorghiu" w:date="2021-03-23T14:4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89B205A" w14:textId="19FA7D30" w:rsidR="004C4174" w:rsidRDefault="004C4174" w:rsidP="004C4174">
            <w:pPr>
              <w:rPr>
                <w:ins w:id="164" w:author="Valentin Gheorghiu" w:date="2021-03-23T14:44:00Z"/>
                <w:sz w:val="20"/>
                <w:szCs w:val="20"/>
              </w:rPr>
            </w:pPr>
            <w:ins w:id="165" w:author="Valentin Gheorghiu" w:date="2021-03-23T14:44:00Z">
              <w:r>
                <w:rPr>
                  <w:rFonts w:eastAsia="游明朝" w:hint="eastAsia"/>
                  <w:sz w:val="20"/>
                  <w:szCs w:val="20"/>
                  <w:lang w:eastAsia="ja-JP"/>
                </w:rPr>
                <w:t>Q</w:t>
              </w:r>
              <w:r>
                <w:rPr>
                  <w:rFonts w:eastAsia="游明朝"/>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2350047" w14:textId="39A15286" w:rsidR="004C4174" w:rsidRPr="004C4174" w:rsidRDefault="004C4174" w:rsidP="004C4174">
            <w:pPr>
              <w:rPr>
                <w:ins w:id="166" w:author="Valentin Gheorghiu" w:date="2021-03-23T14:44:00Z"/>
                <w:sz w:val="20"/>
                <w:szCs w:val="20"/>
              </w:rPr>
            </w:pPr>
            <w:ins w:id="167" w:author="Valentin Gheorghiu" w:date="2021-03-23T14:44:00Z">
              <w:r>
                <w:rPr>
                  <w:sz w:val="20"/>
                  <w:szCs w:val="20"/>
                </w:rPr>
                <w:t xml:space="preserve">Before </w:t>
              </w:r>
              <w:proofErr w:type="gramStart"/>
              <w:r>
                <w:rPr>
                  <w:sz w:val="20"/>
                  <w:szCs w:val="20"/>
                </w:rPr>
                <w:t>agree</w:t>
              </w:r>
              <w:proofErr w:type="gramEnd"/>
              <w:r>
                <w:rPr>
                  <w:sz w:val="20"/>
                  <w:szCs w:val="20"/>
                </w:rPr>
                <w:t xml:space="preserve"> to this objective it would be useful to know if there is demand from carriers with n261 and n262 spectrum for this type of product. PC1 can be used in these bands, in our understanding</w:t>
              </w:r>
            </w:ins>
          </w:p>
        </w:tc>
      </w:tr>
    </w:tbl>
    <w:p w14:paraId="326D5A09" w14:textId="77777777"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168"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169">
          <w:tblGrid>
            <w:gridCol w:w="108"/>
            <w:gridCol w:w="1988"/>
            <w:gridCol w:w="108"/>
            <w:gridCol w:w="7417"/>
            <w:gridCol w:w="108"/>
          </w:tblGrid>
        </w:tblGridChange>
      </w:tblGrid>
      <w:tr w:rsidR="00480DAE" w:rsidRPr="00270FAB" w14:paraId="4ADC2FA2" w14:textId="77777777" w:rsidTr="00044C10">
        <w:trPr>
          <w:trPrChange w:id="170" w:author="Aijun" w:date="2021-03-22T22:36:00Z">
            <w:trPr>
              <w:gridBefore w:val="1"/>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71" w:author="Aijun" w:date="2021-03-22T22:36:00Z">
              <w:tcPr>
                <w:tcW w:w="2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5D12E451" w14:textId="77777777" w:rsidR="00480DAE" w:rsidRPr="001E2532" w:rsidRDefault="00480DAE"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72" w:author="Aijun" w:date="2021-03-22T22:36:00Z">
              <w:tcPr>
                <w:tcW w:w="7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8CDD11E" w14:textId="5F63DA1D"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supporting non-</w:t>
            </w:r>
            <w:proofErr w:type="spellStart"/>
            <w:r w:rsidR="00746F4D" w:rsidRPr="00746F4D">
              <w:rPr>
                <w:b/>
                <w:bCs/>
                <w:sz w:val="20"/>
                <w:szCs w:val="20"/>
              </w:rPr>
              <w:t>colocated</w:t>
            </w:r>
            <w:proofErr w:type="spellEnd"/>
            <w:r w:rsidR="00746F4D" w:rsidRPr="00746F4D">
              <w:rPr>
                <w:b/>
                <w:bCs/>
                <w:sz w:val="20"/>
                <w:szCs w:val="20"/>
              </w:rPr>
              <w:t xml:space="preserve">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14:paraId="6CCCD49F" w14:textId="77777777" w:rsidTr="00044C10">
        <w:trPr>
          <w:trPrChange w:id="173" w:author="Aijun" w:date="2021-03-22T22:36:00Z">
            <w:trPr>
              <w:gridBefore w:val="1"/>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174"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C1C3B7B" w14:textId="77777777" w:rsidR="00480DAE" w:rsidRPr="001E2532" w:rsidRDefault="00480DAE"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175"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222D185" w14:textId="77777777" w:rsidR="00480DAE" w:rsidRPr="001E2532" w:rsidRDefault="00480DAE" w:rsidP="00B928F3">
            <w:pPr>
              <w:rPr>
                <w:sz w:val="20"/>
                <w:szCs w:val="20"/>
              </w:rPr>
            </w:pPr>
            <w:r>
              <w:rPr>
                <w:sz w:val="20"/>
                <w:szCs w:val="20"/>
              </w:rPr>
              <w:t>Comments…</w:t>
            </w:r>
          </w:p>
        </w:tc>
      </w:tr>
      <w:tr w:rsidR="00044C10" w:rsidRPr="00270FAB" w14:paraId="75968225" w14:textId="77777777" w:rsidTr="00044C10">
        <w:trPr>
          <w:ins w:id="176" w:author="Aijun" w:date="2021-03-22T22:36:00Z"/>
          <w:trPrChange w:id="177" w:author="Aijun" w:date="2021-03-22T22:36: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78"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F821F5F" w14:textId="6C8F06FC" w:rsidR="00044C10" w:rsidRDefault="0041238A">
            <w:pPr>
              <w:jc w:val="center"/>
              <w:rPr>
                <w:ins w:id="179" w:author="Aijun" w:date="2021-03-22T22:36:00Z"/>
                <w:sz w:val="20"/>
                <w:szCs w:val="20"/>
              </w:rPr>
              <w:pPrChange w:id="180" w:author="Aijun" w:date="2021-03-22T22:42:00Z">
                <w:pPr/>
              </w:pPrChange>
            </w:pPr>
            <w:ins w:id="181" w:author="Aijun" w:date="2021-03-22T22:4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2"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DFA4785" w14:textId="78C29612" w:rsidR="00044C10" w:rsidRDefault="00557C91" w:rsidP="00B928F3">
            <w:pPr>
              <w:rPr>
                <w:ins w:id="183" w:author="Aijun" w:date="2021-03-22T22:36:00Z"/>
                <w:sz w:val="20"/>
                <w:szCs w:val="20"/>
              </w:rPr>
            </w:pPr>
            <w:ins w:id="184" w:author="Aijun" w:date="2021-03-22T22:46:00Z">
              <w:r>
                <w:rPr>
                  <w:sz w:val="20"/>
                  <w:szCs w:val="20"/>
                </w:rPr>
                <w:t>For MRTD</w:t>
              </w:r>
            </w:ins>
            <w:ins w:id="185" w:author="Aijun" w:date="2021-03-22T22:47:00Z">
              <w:r>
                <w:rPr>
                  <w:sz w:val="20"/>
                  <w:szCs w:val="20"/>
                </w:rPr>
                <w:t xml:space="preserve">, perhaps it should be treated in </w:t>
              </w:r>
              <w:proofErr w:type="spellStart"/>
              <w:r>
                <w:rPr>
                  <w:sz w:val="20"/>
                  <w:szCs w:val="20"/>
                </w:rPr>
                <w:t>FeRRM</w:t>
              </w:r>
              <w:proofErr w:type="spellEnd"/>
              <w:r>
                <w:rPr>
                  <w:sz w:val="20"/>
                  <w:szCs w:val="20"/>
                </w:rPr>
                <w:t xml:space="preserve"> WI, not in a </w:t>
              </w:r>
              <w:proofErr w:type="spellStart"/>
              <w:r>
                <w:rPr>
                  <w:sz w:val="20"/>
                  <w:szCs w:val="20"/>
                </w:rPr>
                <w:t>Demod</w:t>
              </w:r>
              <w:proofErr w:type="spellEnd"/>
              <w:r>
                <w:rPr>
                  <w:sz w:val="20"/>
                  <w:szCs w:val="20"/>
                </w:rPr>
                <w:t xml:space="preserve"> WI.</w:t>
              </w:r>
            </w:ins>
          </w:p>
        </w:tc>
      </w:tr>
      <w:tr w:rsidR="00044C10" w:rsidRPr="00270FAB" w14:paraId="4BA28D7B" w14:textId="77777777" w:rsidTr="00B21707">
        <w:trPr>
          <w:ins w:id="186" w:author="Aijun" w:date="2021-03-22T22:36:00Z"/>
          <w:trPrChange w:id="187" w:author="大谷 潤" w:date="2021-03-23T13:15: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88" w:author="大谷 潤" w:date="2021-03-23T13:15: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2651D3A" w14:textId="135BBDF9" w:rsidR="00044C10" w:rsidRDefault="00FB6FCE" w:rsidP="00B928F3">
            <w:pPr>
              <w:rPr>
                <w:ins w:id="189" w:author="Aijun" w:date="2021-03-22T22:36:00Z"/>
                <w:sz w:val="20"/>
                <w:szCs w:val="20"/>
              </w:rPr>
            </w:pPr>
            <w:ins w:id="190"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91" w:author="大谷 潤" w:date="2021-03-23T13:15: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C1EFB7B" w14:textId="7B113296" w:rsidR="00044C10" w:rsidRDefault="00FB6FCE" w:rsidP="00B928F3">
            <w:pPr>
              <w:rPr>
                <w:ins w:id="192" w:author="Aijun" w:date="2021-03-22T22:36:00Z"/>
                <w:sz w:val="20"/>
                <w:szCs w:val="20"/>
              </w:rPr>
            </w:pPr>
            <w:ins w:id="193" w:author="James Wang" w:date="2021-03-22T21:00:00Z">
              <w:r w:rsidRPr="00905787">
                <w:rPr>
                  <w:sz w:val="20"/>
                  <w:szCs w:val="20"/>
                </w:rPr>
                <w:t>We have concern on the support of non-collocated scenarios for band 42 and n77/n78 as this would be considered as intra-band EN-DC where the time alignment between B42 and n77/n78 needs to be tightly controlled to avoid simultaneous Rx/Tx and the impact to UE AGC and APC performance.</w:t>
              </w:r>
            </w:ins>
          </w:p>
        </w:tc>
      </w:tr>
      <w:tr w:rsidR="00B21707" w:rsidRPr="00270FAB" w14:paraId="7AAC0C7B" w14:textId="77777777" w:rsidTr="004C4174">
        <w:trPr>
          <w:ins w:id="194" w:author="大谷 潤" w:date="2021-03-23T13:15:00Z"/>
          <w:trPrChange w:id="195" w:author="Valentin Gheorghiu" w:date="2021-03-23T14:44: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96" w:author="Valentin Gheorghiu" w:date="2021-03-23T14:44: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E0F761B" w14:textId="7AB92301" w:rsidR="00B21707" w:rsidRDefault="00B21707" w:rsidP="00B21707">
            <w:pPr>
              <w:rPr>
                <w:ins w:id="197" w:author="大谷 潤" w:date="2021-03-23T13:15:00Z"/>
                <w:sz w:val="20"/>
                <w:szCs w:val="20"/>
              </w:rPr>
            </w:pPr>
            <w:ins w:id="198" w:author="大谷 潤" w:date="2021-03-23T13:16:00Z">
              <w:r>
                <w:rPr>
                  <w:rFonts w:eastAsia="游明朝" w:hint="eastAsia"/>
                  <w:sz w:val="20"/>
                  <w:szCs w:val="20"/>
                  <w:lang w:eastAsia="ja-JP"/>
                </w:rPr>
                <w:t>KDDI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99" w:author="Valentin Gheorghiu" w:date="2021-03-23T14:44: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2329C89" w14:textId="78B79D2E" w:rsidR="00B21707" w:rsidRPr="00905787" w:rsidRDefault="00B21707" w:rsidP="00B21707">
            <w:pPr>
              <w:rPr>
                <w:ins w:id="200" w:author="大谷 潤" w:date="2021-03-23T13:15:00Z"/>
                <w:sz w:val="20"/>
                <w:szCs w:val="20"/>
              </w:rPr>
            </w:pPr>
            <w:ins w:id="201" w:author="大谷 潤" w:date="2021-03-23T13:16:00Z">
              <w:r>
                <w:rPr>
                  <w:rFonts w:eastAsia="游明朝" w:hint="eastAsia"/>
                  <w:sz w:val="20"/>
                  <w:szCs w:val="20"/>
                  <w:lang w:eastAsia="ja-JP"/>
                </w:rPr>
                <w:t xml:space="preserve">We support the proposal </w:t>
              </w:r>
              <w:r>
                <w:rPr>
                  <w:rFonts w:eastAsia="游明朝"/>
                  <w:sz w:val="20"/>
                  <w:szCs w:val="20"/>
                  <w:lang w:eastAsia="ja-JP"/>
                </w:rPr>
                <w:t>of</w:t>
              </w:r>
              <w:r>
                <w:rPr>
                  <w:rFonts w:eastAsia="游明朝" w:hint="eastAsia"/>
                  <w:sz w:val="20"/>
                  <w:szCs w:val="20"/>
                  <w:lang w:eastAsia="ja-JP"/>
                </w:rPr>
                <w:t xml:space="preserve"> Softbank</w:t>
              </w:r>
              <w:r>
                <w:rPr>
                  <w:rFonts w:eastAsia="游明朝"/>
                  <w:sz w:val="20"/>
                  <w:szCs w:val="20"/>
                  <w:lang w:eastAsia="ja-JP"/>
                </w:rPr>
                <w:t xml:space="preserve"> and are agreeable with the </w:t>
              </w:r>
            </w:ins>
            <w:ins w:id="202" w:author="大谷 潤" w:date="2021-03-23T13:22:00Z">
              <w:r w:rsidR="00CC6955">
                <w:rPr>
                  <w:rFonts w:eastAsia="游明朝"/>
                  <w:sz w:val="20"/>
                  <w:szCs w:val="20"/>
                  <w:lang w:eastAsia="ja-JP"/>
                </w:rPr>
                <w:t xml:space="preserve">relevant part </w:t>
              </w:r>
            </w:ins>
            <w:ins w:id="203" w:author="大谷 潤" w:date="2021-03-23T13:23:00Z">
              <w:r w:rsidR="00CC6955">
                <w:rPr>
                  <w:rFonts w:eastAsia="游明朝"/>
                  <w:sz w:val="20"/>
                  <w:szCs w:val="20"/>
                  <w:lang w:eastAsia="ja-JP"/>
                </w:rPr>
                <w:t>of</w:t>
              </w:r>
            </w:ins>
            <w:ins w:id="204" w:author="大谷 潤" w:date="2021-03-23T13:22:00Z">
              <w:r w:rsidR="00CC6955">
                <w:rPr>
                  <w:rFonts w:eastAsia="游明朝"/>
                  <w:sz w:val="20"/>
                  <w:szCs w:val="20"/>
                  <w:lang w:eastAsia="ja-JP"/>
                </w:rPr>
                <w:t xml:space="preserve"> the </w:t>
              </w:r>
            </w:ins>
            <w:ins w:id="205" w:author="大谷 潤" w:date="2021-03-23T13:16:00Z">
              <w:r>
                <w:rPr>
                  <w:rFonts w:eastAsia="游明朝"/>
                  <w:sz w:val="20"/>
                  <w:szCs w:val="20"/>
                  <w:lang w:eastAsia="ja-JP"/>
                </w:rPr>
                <w:t xml:space="preserve">revised  WI </w:t>
              </w:r>
            </w:ins>
            <w:ins w:id="206" w:author="大谷 潤" w:date="2021-03-23T13:23:00Z">
              <w:r w:rsidR="00CC6955">
                <w:rPr>
                  <w:rFonts w:eastAsia="游明朝"/>
                  <w:sz w:val="20"/>
                  <w:szCs w:val="20"/>
                  <w:lang w:eastAsia="ja-JP"/>
                </w:rPr>
                <w:t xml:space="preserve">for </w:t>
              </w:r>
            </w:ins>
            <w:ins w:id="207" w:author="大谷 潤" w:date="2021-03-23T13:16:00Z">
              <w:r w:rsidRPr="00FE56EF">
                <w:rPr>
                  <w:rFonts w:eastAsia="游明朝"/>
                  <w:sz w:val="20"/>
                  <w:szCs w:val="20"/>
                  <w:lang w:eastAsia="ja-JP"/>
                </w:rPr>
                <w:t>NR_demod_enh2-Perf</w:t>
              </w:r>
              <w:r>
                <w:rPr>
                  <w:rFonts w:eastAsia="游明朝"/>
                  <w:sz w:val="20"/>
                  <w:szCs w:val="20"/>
                  <w:lang w:eastAsia="ja-JP"/>
                </w:rPr>
                <w:t>.</w:t>
              </w:r>
            </w:ins>
          </w:p>
        </w:tc>
      </w:tr>
      <w:tr w:rsidR="004C4174" w:rsidRPr="00270FAB" w14:paraId="0B6CAD11" w14:textId="77777777" w:rsidTr="00044C10">
        <w:trPr>
          <w:ins w:id="208" w:author="Valentin Gheorghiu" w:date="2021-03-23T14:4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5E465DB" w14:textId="4BCA7F2F" w:rsidR="004C4174" w:rsidRDefault="004C4174" w:rsidP="004C4174">
            <w:pPr>
              <w:rPr>
                <w:ins w:id="209" w:author="Valentin Gheorghiu" w:date="2021-03-23T14:44:00Z"/>
                <w:rFonts w:eastAsia="游明朝" w:hint="eastAsia"/>
                <w:sz w:val="20"/>
                <w:szCs w:val="20"/>
                <w:lang w:eastAsia="ja-JP"/>
              </w:rPr>
            </w:pPr>
            <w:ins w:id="210" w:author="Valentin Gheorghiu" w:date="2021-03-23T14:45:00Z">
              <w:r>
                <w:rPr>
                  <w:rFonts w:eastAsia="游明朝" w:hint="eastAsia"/>
                  <w:sz w:val="20"/>
                  <w:szCs w:val="20"/>
                  <w:lang w:eastAsia="ja-JP"/>
                </w:rPr>
                <w:t>Q</w:t>
              </w:r>
              <w:r>
                <w:rPr>
                  <w:rFonts w:eastAsia="游明朝"/>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62458BB" w14:textId="327E0FDB" w:rsidR="004C4174" w:rsidRDefault="004C4174" w:rsidP="004C4174">
            <w:pPr>
              <w:rPr>
                <w:ins w:id="211" w:author="Valentin Gheorghiu" w:date="2021-03-23T14:44:00Z"/>
                <w:rFonts w:eastAsia="游明朝" w:hint="eastAsia"/>
                <w:sz w:val="20"/>
                <w:szCs w:val="20"/>
                <w:lang w:eastAsia="ja-JP"/>
              </w:rPr>
            </w:pPr>
            <w:ins w:id="212" w:author="Valentin Gheorghiu" w:date="2021-03-23T14:45:00Z">
              <w:r>
                <w:rPr>
                  <w:rFonts w:eastAsia="游明朝" w:hint="eastAsia"/>
                  <w:sz w:val="20"/>
                  <w:szCs w:val="20"/>
                  <w:lang w:eastAsia="ja-JP"/>
                </w:rPr>
                <w:t>W</w:t>
              </w:r>
              <w:r>
                <w:rPr>
                  <w:rFonts w:eastAsia="游明朝"/>
                  <w:sz w:val="20"/>
                  <w:szCs w:val="20"/>
                  <w:lang w:eastAsia="ja-JP"/>
                </w:rPr>
                <w:t>e have concerns on the implementation feasibility of this proposal. This is also proposed for baseband, we expressed the same view there. There will be a big performance degradation with larger MRTD because of shared LNA and characterization of performance degradation will be very difficult.</w:t>
              </w:r>
            </w:ins>
          </w:p>
        </w:tc>
      </w:tr>
    </w:tbl>
    <w:p w14:paraId="5CD831CD" w14:textId="0905DAE4" w:rsidR="00C5612C" w:rsidRDefault="00C5612C" w:rsidP="005B4802">
      <w:pPr>
        <w:rPr>
          <w:iCs/>
          <w:color w:val="0070C0"/>
        </w:rPr>
      </w:pPr>
    </w:p>
    <w:p w14:paraId="40AB0B82" w14:textId="77777777" w:rsidR="00480DAE" w:rsidRPr="008B6FA9" w:rsidRDefault="00480DAE" w:rsidP="005B4802">
      <w:pPr>
        <w:rPr>
          <w:iCs/>
          <w:color w:val="0070C0"/>
        </w:rPr>
      </w:pPr>
    </w:p>
    <w:p w14:paraId="6A287A44" w14:textId="37D97E6D" w:rsidR="00F369EA" w:rsidRDefault="008B6FA9" w:rsidP="008B6FA9">
      <w:pPr>
        <w:pStyle w:val="Heading1"/>
        <w:rPr>
          <w:lang w:val="en-US" w:eastAsia="ja-JP"/>
        </w:rPr>
      </w:pPr>
      <w:r w:rsidRPr="008B6FA9">
        <w:rPr>
          <w:lang w:val="en-US" w:eastAsia="ja-JP"/>
        </w:rPr>
        <w:t>Final proposals</w:t>
      </w:r>
      <w:r w:rsidR="00954147">
        <w:rPr>
          <w:lang w:val="en-US" w:eastAsia="ja-JP"/>
        </w:rPr>
        <w:t>/recommendations</w:t>
      </w:r>
    </w:p>
    <w:sectPr w:rsidR="00F369EA"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B92B" w14:textId="77777777" w:rsidR="003B0BB9" w:rsidRDefault="003B0BB9">
      <w:r>
        <w:separator/>
      </w:r>
    </w:p>
  </w:endnote>
  <w:endnote w:type="continuationSeparator" w:id="0">
    <w:p w14:paraId="56C856B6" w14:textId="77777777" w:rsidR="003B0BB9" w:rsidRDefault="003B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5A386" w14:textId="77777777" w:rsidR="003B0BB9" w:rsidRDefault="003B0BB9">
      <w:r>
        <w:separator/>
      </w:r>
    </w:p>
  </w:footnote>
  <w:footnote w:type="continuationSeparator" w:id="0">
    <w:p w14:paraId="52323638" w14:textId="77777777" w:rsidR="003B0BB9" w:rsidRDefault="003B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D446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num>
  <w:num w:numId="3">
    <w:abstractNumId w:val="0"/>
  </w:num>
  <w:num w:numId="4">
    <w:abstractNumId w:val="7"/>
  </w:num>
  <w:num w:numId="5">
    <w:abstractNumId w:val="8"/>
  </w:num>
  <w:num w:numId="6">
    <w:abstractNumId w:val="2"/>
  </w:num>
  <w:num w:numId="7">
    <w:abstractNumId w:val="5"/>
  </w:num>
  <w:num w:numId="8">
    <w:abstractNumId w:val="6"/>
  </w:num>
  <w:num w:numId="9">
    <w:abstractNumId w:val="12"/>
  </w:num>
  <w:num w:numId="10">
    <w:abstractNumId w:val="9"/>
  </w:num>
  <w:num w:numId="11">
    <w:abstractNumId w:val="4"/>
  </w:num>
  <w:num w:numId="12">
    <w:abstractNumId w:val="3"/>
  </w:num>
  <w:num w:numId="13">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Valentin Gheorghiu">
    <w15:presenceInfo w15:providerId="AD" w15:userId="S::vgheorgh@qti.qualcomm.com::1b05222c-5bbc-409b-8b8f-fa45e84d6a9d"/>
  </w15:person>
  <w15:person w15:author="大谷 潤">
    <w15:presenceInfo w15:providerId="Windows Live" w15:userId="a144d5a38619790d"/>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57A"/>
    <w:rsid w:val="00003607"/>
    <w:rsid w:val="00004165"/>
    <w:rsid w:val="000146C0"/>
    <w:rsid w:val="00020C56"/>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7927"/>
    <w:rsid w:val="00110E26"/>
    <w:rsid w:val="00111321"/>
    <w:rsid w:val="00112BDB"/>
    <w:rsid w:val="00117BD6"/>
    <w:rsid w:val="001206C2"/>
    <w:rsid w:val="00121978"/>
    <w:rsid w:val="00123422"/>
    <w:rsid w:val="00124B6A"/>
    <w:rsid w:val="00127CFD"/>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72183"/>
    <w:rsid w:val="001751AB"/>
    <w:rsid w:val="00175A3F"/>
    <w:rsid w:val="00177C20"/>
    <w:rsid w:val="00180E09"/>
    <w:rsid w:val="00183D4C"/>
    <w:rsid w:val="00183F6D"/>
    <w:rsid w:val="0018670E"/>
    <w:rsid w:val="00187E45"/>
    <w:rsid w:val="0019138B"/>
    <w:rsid w:val="0019219A"/>
    <w:rsid w:val="00195077"/>
    <w:rsid w:val="001960A1"/>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516C"/>
    <w:rsid w:val="002B5E1D"/>
    <w:rsid w:val="002B60C1"/>
    <w:rsid w:val="002C413E"/>
    <w:rsid w:val="002C4B52"/>
    <w:rsid w:val="002D03E5"/>
    <w:rsid w:val="002D04D9"/>
    <w:rsid w:val="002D36EB"/>
    <w:rsid w:val="002D4634"/>
    <w:rsid w:val="002D6BDF"/>
    <w:rsid w:val="002E0148"/>
    <w:rsid w:val="002E0B48"/>
    <w:rsid w:val="002E2CE9"/>
    <w:rsid w:val="002E3BF7"/>
    <w:rsid w:val="002E403E"/>
    <w:rsid w:val="002E6F96"/>
    <w:rsid w:val="002F158C"/>
    <w:rsid w:val="002F1A12"/>
    <w:rsid w:val="002F23F3"/>
    <w:rsid w:val="002F3C4A"/>
    <w:rsid w:val="002F4093"/>
    <w:rsid w:val="002F5636"/>
    <w:rsid w:val="002F64C5"/>
    <w:rsid w:val="003022A5"/>
    <w:rsid w:val="00303583"/>
    <w:rsid w:val="003077B9"/>
    <w:rsid w:val="00307E51"/>
    <w:rsid w:val="00311363"/>
    <w:rsid w:val="003136F7"/>
    <w:rsid w:val="00315595"/>
    <w:rsid w:val="00315867"/>
    <w:rsid w:val="00321150"/>
    <w:rsid w:val="0032527D"/>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40B6"/>
    <w:rsid w:val="003B56DB"/>
    <w:rsid w:val="003B755E"/>
    <w:rsid w:val="003C228E"/>
    <w:rsid w:val="003C51E7"/>
    <w:rsid w:val="003C6893"/>
    <w:rsid w:val="003C6DE2"/>
    <w:rsid w:val="003C7684"/>
    <w:rsid w:val="003D1EFD"/>
    <w:rsid w:val="003D28BF"/>
    <w:rsid w:val="003D31E0"/>
    <w:rsid w:val="003D4215"/>
    <w:rsid w:val="003D4C47"/>
    <w:rsid w:val="003D6B6D"/>
    <w:rsid w:val="003D7719"/>
    <w:rsid w:val="003D79BB"/>
    <w:rsid w:val="003E3675"/>
    <w:rsid w:val="003E40EE"/>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7004"/>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6A80"/>
    <w:rsid w:val="004A7544"/>
    <w:rsid w:val="004B5D16"/>
    <w:rsid w:val="004B6B0F"/>
    <w:rsid w:val="004C38F4"/>
    <w:rsid w:val="004C4174"/>
    <w:rsid w:val="004C7DC8"/>
    <w:rsid w:val="004C7E60"/>
    <w:rsid w:val="004D037A"/>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06A"/>
    <w:rsid w:val="0054348A"/>
    <w:rsid w:val="005508D0"/>
    <w:rsid w:val="00552744"/>
    <w:rsid w:val="00556D06"/>
    <w:rsid w:val="00557C91"/>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B18EE"/>
    <w:rsid w:val="006B25DE"/>
    <w:rsid w:val="006C1C3B"/>
    <w:rsid w:val="006C4E43"/>
    <w:rsid w:val="006C643E"/>
    <w:rsid w:val="006D2932"/>
    <w:rsid w:val="006D29EC"/>
    <w:rsid w:val="006D3671"/>
    <w:rsid w:val="006E086B"/>
    <w:rsid w:val="006E0A73"/>
    <w:rsid w:val="006E0FEE"/>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30655"/>
    <w:rsid w:val="00731D77"/>
    <w:rsid w:val="00732360"/>
    <w:rsid w:val="00732D54"/>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6078"/>
    <w:rsid w:val="00816AD8"/>
    <w:rsid w:val="008177E3"/>
    <w:rsid w:val="00817B9D"/>
    <w:rsid w:val="00823AA9"/>
    <w:rsid w:val="00823BC2"/>
    <w:rsid w:val="008255B9"/>
    <w:rsid w:val="00825CD8"/>
    <w:rsid w:val="00827324"/>
    <w:rsid w:val="00837458"/>
    <w:rsid w:val="00837AAE"/>
    <w:rsid w:val="008429AD"/>
    <w:rsid w:val="008429DB"/>
    <w:rsid w:val="00850C75"/>
    <w:rsid w:val="00850E39"/>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1FBE"/>
    <w:rsid w:val="008A55CD"/>
    <w:rsid w:val="008A712A"/>
    <w:rsid w:val="008B3194"/>
    <w:rsid w:val="008B5AE7"/>
    <w:rsid w:val="008B6F93"/>
    <w:rsid w:val="008B6FA9"/>
    <w:rsid w:val="008C60E9"/>
    <w:rsid w:val="008C6BA0"/>
    <w:rsid w:val="008D1310"/>
    <w:rsid w:val="008D1B7C"/>
    <w:rsid w:val="008D6657"/>
    <w:rsid w:val="008D6A63"/>
    <w:rsid w:val="008E1F60"/>
    <w:rsid w:val="008E307E"/>
    <w:rsid w:val="008E334A"/>
    <w:rsid w:val="008F4DD1"/>
    <w:rsid w:val="008F6056"/>
    <w:rsid w:val="00902222"/>
    <w:rsid w:val="00902C07"/>
    <w:rsid w:val="00905804"/>
    <w:rsid w:val="009101E2"/>
    <w:rsid w:val="00910525"/>
    <w:rsid w:val="00915D73"/>
    <w:rsid w:val="00916077"/>
    <w:rsid w:val="009170A2"/>
    <w:rsid w:val="009208A6"/>
    <w:rsid w:val="009237AA"/>
    <w:rsid w:val="00924514"/>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3910"/>
    <w:rsid w:val="00986A73"/>
    <w:rsid w:val="00986A88"/>
    <w:rsid w:val="00991323"/>
    <w:rsid w:val="00992B3D"/>
    <w:rsid w:val="009932AC"/>
    <w:rsid w:val="00994351"/>
    <w:rsid w:val="00996A8F"/>
    <w:rsid w:val="009A0289"/>
    <w:rsid w:val="009A1DBF"/>
    <w:rsid w:val="009A68E6"/>
    <w:rsid w:val="009A7598"/>
    <w:rsid w:val="009B1C87"/>
    <w:rsid w:val="009B1DF8"/>
    <w:rsid w:val="009B2852"/>
    <w:rsid w:val="009B3D20"/>
    <w:rsid w:val="009B5418"/>
    <w:rsid w:val="009C0727"/>
    <w:rsid w:val="009C2D7C"/>
    <w:rsid w:val="009C492F"/>
    <w:rsid w:val="009C70F3"/>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37FF"/>
    <w:rsid w:val="00A83DAC"/>
    <w:rsid w:val="00A83FA2"/>
    <w:rsid w:val="00A84DC8"/>
    <w:rsid w:val="00A85DBC"/>
    <w:rsid w:val="00A87FEB"/>
    <w:rsid w:val="00A93F9F"/>
    <w:rsid w:val="00A9420E"/>
    <w:rsid w:val="00A97648"/>
    <w:rsid w:val="00AA1CFD"/>
    <w:rsid w:val="00AA2239"/>
    <w:rsid w:val="00AA33D2"/>
    <w:rsid w:val="00AB0C57"/>
    <w:rsid w:val="00AB1195"/>
    <w:rsid w:val="00AB20ED"/>
    <w:rsid w:val="00AB2BB0"/>
    <w:rsid w:val="00AB3E4B"/>
    <w:rsid w:val="00AB4182"/>
    <w:rsid w:val="00AB74A4"/>
    <w:rsid w:val="00AC27DB"/>
    <w:rsid w:val="00AC6D6B"/>
    <w:rsid w:val="00AD7736"/>
    <w:rsid w:val="00AE10CE"/>
    <w:rsid w:val="00AE2224"/>
    <w:rsid w:val="00AE6F5E"/>
    <w:rsid w:val="00AE70D4"/>
    <w:rsid w:val="00AE7868"/>
    <w:rsid w:val="00AE7C84"/>
    <w:rsid w:val="00AF0407"/>
    <w:rsid w:val="00AF33C3"/>
    <w:rsid w:val="00AF3F87"/>
    <w:rsid w:val="00AF4938"/>
    <w:rsid w:val="00AF4D8B"/>
    <w:rsid w:val="00AF681A"/>
    <w:rsid w:val="00AF70AA"/>
    <w:rsid w:val="00B039DB"/>
    <w:rsid w:val="00B067CA"/>
    <w:rsid w:val="00B116B0"/>
    <w:rsid w:val="00B12B26"/>
    <w:rsid w:val="00B14236"/>
    <w:rsid w:val="00B163F8"/>
    <w:rsid w:val="00B21707"/>
    <w:rsid w:val="00B2472D"/>
    <w:rsid w:val="00B24CA0"/>
    <w:rsid w:val="00B2549F"/>
    <w:rsid w:val="00B27158"/>
    <w:rsid w:val="00B301FF"/>
    <w:rsid w:val="00B31880"/>
    <w:rsid w:val="00B362CB"/>
    <w:rsid w:val="00B4108D"/>
    <w:rsid w:val="00B5567D"/>
    <w:rsid w:val="00B57265"/>
    <w:rsid w:val="00B60639"/>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74FD"/>
    <w:rsid w:val="00BC3588"/>
    <w:rsid w:val="00BC5982"/>
    <w:rsid w:val="00BC60BF"/>
    <w:rsid w:val="00BC7D05"/>
    <w:rsid w:val="00BD1F78"/>
    <w:rsid w:val="00BD28BF"/>
    <w:rsid w:val="00BD6404"/>
    <w:rsid w:val="00BD6E5E"/>
    <w:rsid w:val="00BE24D6"/>
    <w:rsid w:val="00BE33AE"/>
    <w:rsid w:val="00BE5599"/>
    <w:rsid w:val="00BF046F"/>
    <w:rsid w:val="00BF62F6"/>
    <w:rsid w:val="00C01D50"/>
    <w:rsid w:val="00C056DC"/>
    <w:rsid w:val="00C101E1"/>
    <w:rsid w:val="00C11021"/>
    <w:rsid w:val="00C1329B"/>
    <w:rsid w:val="00C132B8"/>
    <w:rsid w:val="00C16A1E"/>
    <w:rsid w:val="00C23127"/>
    <w:rsid w:val="00C248A7"/>
    <w:rsid w:val="00C24C05"/>
    <w:rsid w:val="00C24D2F"/>
    <w:rsid w:val="00C25AD4"/>
    <w:rsid w:val="00C26222"/>
    <w:rsid w:val="00C27C1F"/>
    <w:rsid w:val="00C31283"/>
    <w:rsid w:val="00C33C48"/>
    <w:rsid w:val="00C340E5"/>
    <w:rsid w:val="00C34E89"/>
    <w:rsid w:val="00C35AA7"/>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358"/>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307E"/>
    <w:rsid w:val="00CD6A1B"/>
    <w:rsid w:val="00CE0A7F"/>
    <w:rsid w:val="00CE1718"/>
    <w:rsid w:val="00CE1861"/>
    <w:rsid w:val="00CE58BB"/>
    <w:rsid w:val="00CE610E"/>
    <w:rsid w:val="00CE7DD8"/>
    <w:rsid w:val="00CF4156"/>
    <w:rsid w:val="00CF645A"/>
    <w:rsid w:val="00D03D00"/>
    <w:rsid w:val="00D05319"/>
    <w:rsid w:val="00D05C30"/>
    <w:rsid w:val="00D11359"/>
    <w:rsid w:val="00D13407"/>
    <w:rsid w:val="00D14628"/>
    <w:rsid w:val="00D158E1"/>
    <w:rsid w:val="00D177AC"/>
    <w:rsid w:val="00D3188C"/>
    <w:rsid w:val="00D3433B"/>
    <w:rsid w:val="00D35F9B"/>
    <w:rsid w:val="00D36B69"/>
    <w:rsid w:val="00D408DD"/>
    <w:rsid w:val="00D42FB8"/>
    <w:rsid w:val="00D45D72"/>
    <w:rsid w:val="00D4684A"/>
    <w:rsid w:val="00D520E4"/>
    <w:rsid w:val="00D538B3"/>
    <w:rsid w:val="00D53A38"/>
    <w:rsid w:val="00D575DD"/>
    <w:rsid w:val="00D57DFA"/>
    <w:rsid w:val="00D57E02"/>
    <w:rsid w:val="00D61E6D"/>
    <w:rsid w:val="00D62BA0"/>
    <w:rsid w:val="00D6393F"/>
    <w:rsid w:val="00D674BE"/>
    <w:rsid w:val="00D67FCF"/>
    <w:rsid w:val="00D709CE"/>
    <w:rsid w:val="00D71F73"/>
    <w:rsid w:val="00D7768A"/>
    <w:rsid w:val="00D80786"/>
    <w:rsid w:val="00D81CAB"/>
    <w:rsid w:val="00D85075"/>
    <w:rsid w:val="00D8576F"/>
    <w:rsid w:val="00D8677F"/>
    <w:rsid w:val="00D9699F"/>
    <w:rsid w:val="00D97F0C"/>
    <w:rsid w:val="00DA3A86"/>
    <w:rsid w:val="00DC2500"/>
    <w:rsid w:val="00DC4C21"/>
    <w:rsid w:val="00DC77DC"/>
    <w:rsid w:val="00DD0453"/>
    <w:rsid w:val="00DD0C2C"/>
    <w:rsid w:val="00DD19DE"/>
    <w:rsid w:val="00DD28BC"/>
    <w:rsid w:val="00DE0035"/>
    <w:rsid w:val="00DE00E8"/>
    <w:rsid w:val="00DE31F0"/>
    <w:rsid w:val="00DE3D1C"/>
    <w:rsid w:val="00DF7902"/>
    <w:rsid w:val="00E0227D"/>
    <w:rsid w:val="00E024B9"/>
    <w:rsid w:val="00E04B84"/>
    <w:rsid w:val="00E06466"/>
    <w:rsid w:val="00E06FD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D1E"/>
    <w:rsid w:val="00E65BC6"/>
    <w:rsid w:val="00E661FF"/>
    <w:rsid w:val="00E66B06"/>
    <w:rsid w:val="00E71BA4"/>
    <w:rsid w:val="00E726EB"/>
    <w:rsid w:val="00E755CB"/>
    <w:rsid w:val="00E80B52"/>
    <w:rsid w:val="00E824C3"/>
    <w:rsid w:val="00E832C7"/>
    <w:rsid w:val="00E840B3"/>
    <w:rsid w:val="00E84D10"/>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D383A"/>
    <w:rsid w:val="00EE2B40"/>
    <w:rsid w:val="00EE3F92"/>
    <w:rsid w:val="00EE50FD"/>
    <w:rsid w:val="00EF1EC5"/>
    <w:rsid w:val="00EF2B45"/>
    <w:rsid w:val="00EF4C88"/>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4B8B"/>
    <w:rsid w:val="00F251BC"/>
    <w:rsid w:val="00F30D2E"/>
    <w:rsid w:val="00F33A13"/>
    <w:rsid w:val="00F35516"/>
    <w:rsid w:val="00F35790"/>
    <w:rsid w:val="00F369EA"/>
    <w:rsid w:val="00F4136D"/>
    <w:rsid w:val="00F4212E"/>
    <w:rsid w:val="00F42C20"/>
    <w:rsid w:val="00F43E34"/>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A3D"/>
    <w:rsid w:val="00FA4718"/>
    <w:rsid w:val="00FA5848"/>
    <w:rsid w:val="00FA66A6"/>
    <w:rsid w:val="00FA7F3D"/>
    <w:rsid w:val="00FB16D3"/>
    <w:rsid w:val="00FB1AE6"/>
    <w:rsid w:val="00FB38D8"/>
    <w:rsid w:val="00FB4D9D"/>
    <w:rsid w:val="00FB6FCE"/>
    <w:rsid w:val="00FC051F"/>
    <w:rsid w:val="00FC06FF"/>
    <w:rsid w:val="00FC3BB9"/>
    <w:rsid w:val="00FC697D"/>
    <w:rsid w:val="00FC69B4"/>
    <w:rsid w:val="00FD0694"/>
    <w:rsid w:val="00FD25BE"/>
    <w:rsid w:val="00FD2E70"/>
    <w:rsid w:val="00FD5CE0"/>
    <w:rsid w:val="00FD7AA7"/>
    <w:rsid w:val="00FE42BF"/>
    <w:rsid w:val="00FE4A4E"/>
    <w:rsid w:val="00FF1FCB"/>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065A6EC-413C-4E7D-A9CD-4D5624E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pPr>
      <w:spacing w:after="180"/>
      <w:ind w:left="851"/>
    </w:pPr>
    <w:rPr>
      <w:rFonts w:eastAsia="SimSun"/>
      <w:sz w:val="20"/>
      <w:szCs w:val="20"/>
      <w:lang w:val="en-GB" w:eastAsia="en-US"/>
    </w:rPr>
  </w:style>
  <w:style w:type="paragraph" w:customStyle="1" w:styleId="INDENT2">
    <w:name w:val="INDENT2"/>
    <w:basedOn w:val="Normal"/>
    <w:pPr>
      <w:spacing w:after="180"/>
      <w:ind w:left="1135" w:hanging="284"/>
    </w:pPr>
    <w:rPr>
      <w:rFonts w:eastAsia="SimSun"/>
      <w:sz w:val="20"/>
      <w:szCs w:val="20"/>
      <w:lang w:val="en-GB" w:eastAsia="en-US"/>
    </w:rPr>
  </w:style>
  <w:style w:type="paragraph" w:customStyle="1" w:styleId="INDENT3">
    <w:name w:val="INDENT3"/>
    <w:basedOn w:val="Normal"/>
    <w:pPr>
      <w:spacing w:after="180"/>
      <w:ind w:left="1701" w:hanging="567"/>
    </w:pPr>
    <w:rPr>
      <w:rFonts w:eastAsia="SimSu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pPr>
      <w:keepNext/>
      <w:keepLines/>
      <w:spacing w:after="180"/>
    </w:pPr>
    <w:rPr>
      <w:rFonts w:eastAsia="SimSu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eastAsia="en-US"/>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eastAsia="en-US"/>
    </w:rPr>
  </w:style>
  <w:style w:type="paragraph" w:styleId="CommentText">
    <w:name w:val="annotation text"/>
    <w:basedOn w:val="Normal"/>
    <w:link w:val="CommentTextChar"/>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游明朝"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游明朝"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游明朝"/>
      <w:sz w:val="20"/>
      <w:szCs w:val="20"/>
      <w:lang w:val="en-GB" w:eastAsia="en-US"/>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ＭＳ 明朝"/>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ＭＳ 明朝"/>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ＭＳ 明朝"/>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A66CAF6-0D42-4142-BF5A-103B40A550CE}">
  <ds:schemaRefs>
    <ds:schemaRef ds:uri="http://schemas.openxmlformats.org/officeDocument/2006/bibliography"/>
  </ds:schemaRefs>
</ds:datastoreItem>
</file>

<file path=customXml/itemProps2.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3.xml><?xml version="1.0" encoding="utf-8"?>
<ds:datastoreItem xmlns:ds="http://schemas.openxmlformats.org/officeDocument/2006/customXml" ds:itemID="{55C42799-263C-45E3-A1C5-369781FD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692</Words>
  <Characters>3951</Characters>
  <Application>Microsoft Office Word</Application>
  <DocSecurity>0</DocSecurity>
  <Lines>32</Lines>
  <Paragraphs>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4634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3</cp:revision>
  <cp:lastPrinted>2019-04-25T01:09:00Z</cp:lastPrinted>
  <dcterms:created xsi:type="dcterms:W3CDTF">2021-03-23T05:42:00Z</dcterms:created>
  <dcterms:modified xsi:type="dcterms:W3CDTF">2021-03-23T05:45:00Z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ies>
</file>