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8184B" w14:textId="5521C341" w:rsidR="0076428C" w:rsidRPr="006D1217" w:rsidRDefault="0076428C" w:rsidP="0076428C">
      <w:pPr>
        <w:spacing w:after="0"/>
      </w:pPr>
      <w:r w:rsidRPr="006D1217">
        <w:rPr>
          <w:rFonts w:ascii="Arial" w:eastAsia="Arial" w:hAnsi="Arial" w:cs="Arial"/>
          <w:b/>
          <w:bCs/>
          <w:sz w:val="28"/>
          <w:szCs w:val="28"/>
        </w:rPr>
        <w:t>3GPP TSG RAN WG #9</w:t>
      </w:r>
      <w:r w:rsidR="007476F9" w:rsidRPr="006D1217">
        <w:rPr>
          <w:rFonts w:ascii="Arial" w:eastAsia="Arial" w:hAnsi="Arial" w:cs="Arial"/>
          <w:b/>
          <w:bCs/>
          <w:sz w:val="28"/>
          <w:szCs w:val="28"/>
        </w:rPr>
        <w:t>1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e                                                   </w:t>
      </w:r>
      <w:bookmarkStart w:id="0" w:name="DocumentFor"/>
      <w:bookmarkEnd w:id="0"/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      </w:t>
      </w:r>
      <w:r w:rsidR="006D1217" w:rsidRPr="00B60B69">
        <w:rPr>
          <w:rFonts w:ascii="Arial" w:eastAsia="Arial" w:hAnsi="Arial" w:cs="Arial"/>
          <w:b/>
          <w:bCs/>
          <w:sz w:val="28"/>
          <w:szCs w:val="28"/>
        </w:rPr>
        <w:t>RP-210468</w:t>
      </w:r>
    </w:p>
    <w:p w14:paraId="7378C019" w14:textId="6D5817F3" w:rsidR="0076428C" w:rsidRPr="006D1217" w:rsidRDefault="0076428C" w:rsidP="0076428C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006D1217">
        <w:rPr>
          <w:rFonts w:ascii="Arial" w:eastAsia="Arial" w:hAnsi="Arial" w:cs="Arial"/>
          <w:b/>
          <w:bCs/>
          <w:sz w:val="28"/>
          <w:szCs w:val="28"/>
        </w:rPr>
        <w:t>e-Meeting, March 16</w:t>
      </w:r>
      <w:r w:rsidRPr="006D1217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 – March 26</w:t>
      </w:r>
      <w:r w:rsidRPr="006D1217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>, 202</w:t>
      </w:r>
      <w:r w:rsidR="007476F9" w:rsidRPr="006D1217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A6E6A87" w14:textId="77777777" w:rsidR="0076428C" w:rsidRPr="006D1217" w:rsidRDefault="0076428C" w:rsidP="0076428C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78F9A929" w14:textId="7777777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CDB8E4C" w14:textId="2080011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Pr="006D121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2DEEAB97" w14:textId="7D3CB1B1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="000332D0" w:rsidRPr="006D1217">
        <w:rPr>
          <w:rFonts w:ascii="Arial" w:hAnsi="Arial" w:cs="Arial"/>
          <w:b/>
          <w:bCs/>
          <w:sz w:val="24"/>
          <w:szCs w:val="24"/>
          <w:lang w:val="en-US"/>
        </w:rPr>
        <w:t>NR Positioning Use Cases, Requirements, Scenarios for V2X and Public Safety</w:t>
      </w:r>
    </w:p>
    <w:p w14:paraId="38397940" w14:textId="111048F8" w:rsidR="0076428C" w:rsidRPr="003B0A2A" w:rsidRDefault="0076428C" w:rsidP="0076428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6D1217">
        <w:rPr>
          <w:rFonts w:ascii="Arial" w:hAnsi="Arial" w:cs="Arial"/>
          <w:b/>
          <w:sz w:val="24"/>
          <w:lang w:val="en-US"/>
        </w:rPr>
        <w:t>Agenda item: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Pr="00B60B69">
        <w:rPr>
          <w:rFonts w:ascii="Arial" w:hAnsi="Arial" w:cs="Arial"/>
          <w:b/>
          <w:sz w:val="24"/>
          <w:lang w:val="en-US"/>
        </w:rPr>
        <w:t>9.</w:t>
      </w:r>
      <w:r w:rsidR="006D1217" w:rsidRPr="00B60B69">
        <w:rPr>
          <w:rFonts w:ascii="Arial" w:hAnsi="Arial" w:cs="Arial"/>
          <w:b/>
          <w:sz w:val="24"/>
          <w:lang w:val="en-US"/>
        </w:rPr>
        <w:t>6</w:t>
      </w:r>
      <w:r w:rsidRPr="00B60B69">
        <w:rPr>
          <w:rFonts w:ascii="Arial" w:hAnsi="Arial" w:cs="Arial"/>
          <w:b/>
          <w:sz w:val="24"/>
          <w:lang w:val="en-US"/>
        </w:rPr>
        <w:t>.</w:t>
      </w:r>
      <w:r w:rsidR="006D1217" w:rsidRPr="006D1217">
        <w:rPr>
          <w:rFonts w:ascii="Arial" w:hAnsi="Arial" w:cs="Arial"/>
          <w:b/>
          <w:sz w:val="24"/>
          <w:lang w:val="en-US"/>
        </w:rPr>
        <w:t>2</w:t>
      </w:r>
    </w:p>
    <w:p w14:paraId="0FED6B56" w14:textId="77777777" w:rsidR="0076428C" w:rsidRPr="00CD1841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23B88FA" w14:textId="77777777" w:rsidR="0076428C" w:rsidRDefault="0076428C" w:rsidP="0076428C">
      <w:pPr>
        <w:pStyle w:val="Heading1"/>
      </w:pPr>
      <w:r>
        <w:t>Introduction</w:t>
      </w:r>
    </w:p>
    <w:p w14:paraId="6102A447" w14:textId="45D28A20" w:rsidR="0076428C" w:rsidRDefault="0076428C" w:rsidP="0076428C">
      <w:pPr>
        <w:pStyle w:val="3GPPText"/>
      </w:pPr>
      <w:r w:rsidRPr="00106F86">
        <w:t xml:space="preserve">The </w:t>
      </w:r>
      <w:r>
        <w:t xml:space="preserve">RAN WG </w:t>
      </w:r>
      <w:r w:rsidR="001D7453">
        <w:t xml:space="preserve">study item related to NR positioning support for in-coverage, partial coverage and out-of-coverage scenarios was approved with the following objectives </w:t>
      </w:r>
      <w:r w:rsidR="00D84C85">
        <w:fldChar w:fldCharType="begin"/>
      </w:r>
      <w:r w:rsidR="00D84C85">
        <w:instrText xml:space="preserve"> REF _Ref57122584 \h  \* MERGEFORMAT </w:instrText>
      </w:r>
      <w:r w:rsidR="00D84C85">
        <w:fldChar w:fldCharType="separate"/>
      </w:r>
      <w:r w:rsidR="00D84C85" w:rsidRPr="00D84C85">
        <w:t>[1</w:t>
      </w:r>
      <w:r w:rsidR="00D84C85">
        <w:fldChar w:fldCharType="end"/>
      </w:r>
      <w:r w:rsidR="00D84C85">
        <w:t>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428C" w:rsidRPr="007476F9" w14:paraId="39442914" w14:textId="77777777" w:rsidTr="003C63B2">
        <w:tc>
          <w:tcPr>
            <w:tcW w:w="9962" w:type="dxa"/>
          </w:tcPr>
          <w:p w14:paraId="6E4C45FA" w14:textId="77777777" w:rsidR="001D7453" w:rsidRDefault="001D7453" w:rsidP="001D7453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This study item includes the following objectives for </w:t>
            </w:r>
            <w:r w:rsidRPr="0093138F">
              <w:rPr>
                <w:bCs/>
              </w:rPr>
              <w:t>positioning use case</w:t>
            </w:r>
            <w:r>
              <w:rPr>
                <w:rFonts w:hint="eastAsia"/>
                <w:bCs/>
                <w:lang w:eastAsia="ko-KR"/>
              </w:rPr>
              <w:t>s</w:t>
            </w:r>
            <w:r>
              <w:rPr>
                <w:bCs/>
                <w:lang w:eastAsia="ko-KR"/>
              </w:rPr>
              <w:t xml:space="preserve">, </w:t>
            </w:r>
            <w:r w:rsidRPr="0093138F">
              <w:rPr>
                <w:bCs/>
              </w:rPr>
              <w:t>requirements</w:t>
            </w:r>
            <w:r>
              <w:rPr>
                <w:bCs/>
              </w:rPr>
              <w:t xml:space="preserve">, and scenarios for the UE in in-coverage, partial coverage, and out-of-coverage </w:t>
            </w:r>
            <w:r w:rsidRPr="00A51EE0">
              <w:rPr>
                <w:bCs/>
              </w:rPr>
              <w:t>as per the network coverage definition in the current specifications</w:t>
            </w:r>
            <w:r>
              <w:rPr>
                <w:bCs/>
              </w:rPr>
              <w:t>:</w:t>
            </w:r>
          </w:p>
          <w:p w14:paraId="7F2576EF" w14:textId="77777777" w:rsidR="001D7453" w:rsidRDefault="001D7453" w:rsidP="001D7453">
            <w:pPr>
              <w:spacing w:after="0"/>
              <w:rPr>
                <w:bCs/>
                <w:lang w:val="en-US"/>
              </w:rPr>
            </w:pPr>
          </w:p>
          <w:p w14:paraId="5B50BD69" w14:textId="77777777" w:rsidR="001D7453" w:rsidRPr="002425AC" w:rsidRDefault="001D7453" w:rsidP="00437E3A">
            <w:pPr>
              <w:numPr>
                <w:ilvl w:val="0"/>
                <w:numId w:val="5"/>
              </w:numPr>
              <w:spacing w:after="0"/>
              <w:rPr>
                <w:bCs/>
                <w:lang w:val="en-US"/>
              </w:rPr>
            </w:pPr>
            <w:r w:rsidRPr="009F49AF">
              <w:rPr>
                <w:rFonts w:hint="eastAsia"/>
              </w:rPr>
              <w:t xml:space="preserve">Identify </w:t>
            </w:r>
            <w:r w:rsidRPr="009F49AF">
              <w:rPr>
                <w:rFonts w:eastAsia="Times New Roman"/>
              </w:rPr>
              <w:t xml:space="preserve">the </w:t>
            </w:r>
            <w:r>
              <w:rPr>
                <w:rFonts w:eastAsia="Times New Roman"/>
              </w:rPr>
              <w:t xml:space="preserve">positioning </w:t>
            </w:r>
            <w:r w:rsidRPr="009F49AF">
              <w:rPr>
                <w:rFonts w:eastAsia="Times New Roman"/>
              </w:rPr>
              <w:t xml:space="preserve">use cases and requirements </w:t>
            </w:r>
            <w:r>
              <w:rPr>
                <w:rFonts w:eastAsia="Times New Roman"/>
              </w:rPr>
              <w:t>for</w:t>
            </w:r>
            <w:r w:rsidRPr="0093138F">
              <w:rPr>
                <w:rFonts w:eastAsia="Times New Roman"/>
              </w:rPr>
              <w:t xml:space="preserve"> V2X and public safety</w:t>
            </w:r>
            <w:r w:rsidRPr="00021F9D">
              <w:rPr>
                <w:rFonts w:eastAsia="Times New Roman"/>
              </w:rPr>
              <w:t>, based on the existing 3GPP work and input from industry fora</w:t>
            </w:r>
            <w:r>
              <w:rPr>
                <w:rFonts w:eastAsia="Times New Roman"/>
              </w:rPr>
              <w:t>.</w:t>
            </w:r>
          </w:p>
          <w:p w14:paraId="437F5876" w14:textId="77777777" w:rsidR="001D7453" w:rsidRPr="002425AC" w:rsidRDefault="001D7453" w:rsidP="00437E3A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 w:rsidRPr="009F49AF">
              <w:rPr>
                <w:rFonts w:hint="eastAsia"/>
              </w:rPr>
              <w:t xml:space="preserve">Identify potential </w:t>
            </w:r>
            <w:r>
              <w:t xml:space="preserve">deployment and </w:t>
            </w:r>
            <w:r w:rsidRPr="009F49AF">
              <w:rPr>
                <w:rFonts w:hint="eastAsia"/>
              </w:rPr>
              <w:t>operation scenarios</w:t>
            </w:r>
            <w:r>
              <w:t xml:space="preserve"> </w:t>
            </w:r>
          </w:p>
          <w:p w14:paraId="07716F40" w14:textId="77777777" w:rsidR="001D7453" w:rsidRDefault="001D7453" w:rsidP="001D7453">
            <w:pPr>
              <w:spacing w:after="0"/>
              <w:rPr>
                <w:bCs/>
                <w:lang w:val="en-US"/>
              </w:rPr>
            </w:pPr>
          </w:p>
          <w:p w14:paraId="25C5AF90" w14:textId="77777777" w:rsidR="001D7453" w:rsidRPr="00205D46" w:rsidRDefault="001D7453" w:rsidP="001D7453">
            <w:pPr>
              <w:spacing w:after="0"/>
              <w:rPr>
                <w:bCs/>
                <w:lang w:val="en-US"/>
              </w:rPr>
            </w:pPr>
            <w:r w:rsidRPr="00CA46EA">
              <w:rPr>
                <w:bCs/>
                <w:lang w:val="en-US"/>
              </w:rPr>
              <w:t xml:space="preserve">Note: </w:t>
            </w:r>
            <w:r>
              <w:rPr>
                <w:bCs/>
                <w:lang w:val="en-US"/>
              </w:rPr>
              <w:t>Studying</w:t>
            </w:r>
            <w:r w:rsidRPr="00CA46EA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the </w:t>
            </w:r>
            <w:r w:rsidRPr="00CA46EA">
              <w:rPr>
                <w:bCs/>
                <w:lang w:val="en-US"/>
              </w:rPr>
              <w:t xml:space="preserve">feasibility of </w:t>
            </w:r>
            <w:r>
              <w:rPr>
                <w:bCs/>
                <w:lang w:val="en-US"/>
              </w:rPr>
              <w:t xml:space="preserve">the </w:t>
            </w:r>
            <w:r w:rsidRPr="00CA46EA">
              <w:rPr>
                <w:bCs/>
                <w:lang w:val="en-US"/>
              </w:rPr>
              <w:t>identified requirements is not in the scope of this SI.</w:t>
            </w:r>
          </w:p>
          <w:p w14:paraId="2BECDB77" w14:textId="77777777" w:rsidR="001D7453" w:rsidRDefault="001D7453" w:rsidP="001D7453">
            <w:pPr>
              <w:spacing w:after="0"/>
              <w:rPr>
                <w:bCs/>
                <w:lang w:val="en-US" w:eastAsia="ko-KR"/>
              </w:rPr>
            </w:pPr>
          </w:p>
          <w:p w14:paraId="38AC27E4" w14:textId="77777777" w:rsidR="001D7453" w:rsidRDefault="001D7453" w:rsidP="001D7453">
            <w:pPr>
              <w:spacing w:after="0"/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Note: </w:t>
            </w:r>
            <w:r w:rsidRPr="00BE552F">
              <w:rPr>
                <w:bCs/>
                <w:lang w:val="en-US" w:eastAsia="ko-KR"/>
              </w:rPr>
              <w:t xml:space="preserve">The work in this SI shall </w:t>
            </w:r>
            <w:proofErr w:type="gramStart"/>
            <w:r w:rsidRPr="00BE552F">
              <w:rPr>
                <w:bCs/>
                <w:lang w:val="en-US" w:eastAsia="ko-KR"/>
              </w:rPr>
              <w:t>take into account</w:t>
            </w:r>
            <w:proofErr w:type="gramEnd"/>
            <w:r w:rsidRPr="00BE552F">
              <w:rPr>
                <w:bCs/>
                <w:lang w:val="en-US" w:eastAsia="ko-KR"/>
              </w:rPr>
              <w:t xml:space="preserve"> the outcomes and progresses of NR positioning study in both Rel-16 and Rel-17.</w:t>
            </w:r>
          </w:p>
          <w:p w14:paraId="3F83307E" w14:textId="77777777" w:rsidR="001D7453" w:rsidRPr="00205D46" w:rsidRDefault="001D7453" w:rsidP="001D7453">
            <w:pPr>
              <w:spacing w:after="0"/>
              <w:rPr>
                <w:bCs/>
                <w:lang w:val="en-US"/>
              </w:rPr>
            </w:pPr>
          </w:p>
          <w:p w14:paraId="26E8235F" w14:textId="77777777" w:rsidR="001D7453" w:rsidRDefault="001D7453" w:rsidP="001D7453">
            <w:pPr>
              <w:spacing w:after="0"/>
              <w:rPr>
                <w:bCs/>
              </w:rPr>
            </w:pPr>
            <w:r>
              <w:rPr>
                <w:bCs/>
              </w:rPr>
              <w:t>Note: Work plan</w:t>
            </w:r>
          </w:p>
          <w:p w14:paraId="32A1C5EF" w14:textId="77777777" w:rsidR="001D7453" w:rsidRDefault="001D7453" w:rsidP="00437E3A">
            <w:pPr>
              <w:numPr>
                <w:ilvl w:val="0"/>
                <w:numId w:val="6"/>
              </w:numPr>
              <w:spacing w:after="0"/>
              <w:rPr>
                <w:bCs/>
              </w:rPr>
            </w:pPr>
            <w:r>
              <w:rPr>
                <w:bCs/>
              </w:rPr>
              <w:t>RAN#91: TR skeleton, initial input on Objective 1</w:t>
            </w:r>
          </w:p>
          <w:p w14:paraId="0333342D" w14:textId="77777777" w:rsidR="001D7453" w:rsidRDefault="001D7453" w:rsidP="00437E3A">
            <w:pPr>
              <w:numPr>
                <w:ilvl w:val="0"/>
                <w:numId w:val="6"/>
              </w:numPr>
              <w:spacing w:after="0"/>
              <w:rPr>
                <w:bCs/>
              </w:rPr>
            </w:pPr>
            <w:r>
              <w:rPr>
                <w:bCs/>
              </w:rPr>
              <w:t>RAN#92: Finalize Objective 1, initial input on Objective 2</w:t>
            </w:r>
          </w:p>
          <w:p w14:paraId="30E4169C" w14:textId="09D6E190" w:rsidR="007476F9" w:rsidRPr="001D7453" w:rsidRDefault="001D7453" w:rsidP="00437E3A">
            <w:pPr>
              <w:numPr>
                <w:ilvl w:val="0"/>
                <w:numId w:val="6"/>
              </w:numPr>
              <w:spacing w:after="0"/>
              <w:rPr>
                <w:bCs/>
              </w:rPr>
            </w:pPr>
            <w:r>
              <w:rPr>
                <w:bCs/>
              </w:rPr>
              <w:t>RAN#93: Finalize Objective 2, approve the TR (SI target completion)</w:t>
            </w:r>
          </w:p>
        </w:tc>
      </w:tr>
    </w:tbl>
    <w:p w14:paraId="72F24FBF" w14:textId="4EBC3297" w:rsidR="00257387" w:rsidRDefault="0076428C" w:rsidP="00557081">
      <w:pPr>
        <w:pStyle w:val="3GPPText"/>
      </w:pPr>
      <w:r>
        <w:t xml:space="preserve">In this contribution, we </w:t>
      </w:r>
      <w:r w:rsidR="001D7453">
        <w:t xml:space="preserve">provide </w:t>
      </w:r>
      <w:r w:rsidR="00257387">
        <w:t xml:space="preserve">our </w:t>
      </w:r>
      <w:r w:rsidR="001D7453">
        <w:t xml:space="preserve">initial </w:t>
      </w:r>
      <w:r w:rsidR="00257387">
        <w:t xml:space="preserve">input </w:t>
      </w:r>
      <w:r w:rsidR="00C63D76">
        <w:t>considering</w:t>
      </w:r>
      <w:r w:rsidR="00257387">
        <w:t xml:space="preserve"> </w:t>
      </w:r>
      <w:r w:rsidR="001D7453">
        <w:t>5GAA LS</w:t>
      </w:r>
      <w:r w:rsidR="009334CF">
        <w:t xml:space="preserve"> </w:t>
      </w:r>
      <w:r w:rsidR="00D84C85">
        <w:fldChar w:fldCharType="begin"/>
      </w:r>
      <w:r w:rsidR="00D84C85">
        <w:instrText xml:space="preserve"> REF _Ref57199570 \h </w:instrText>
      </w:r>
      <w:r w:rsidR="00D84C85">
        <w:fldChar w:fldCharType="separate"/>
      </w:r>
      <w:r w:rsidR="00D84C85" w:rsidRPr="00FF0F67">
        <w:rPr>
          <w:szCs w:val="22"/>
        </w:rPr>
        <w:t>[</w:t>
      </w:r>
      <w:r w:rsidR="00D84C85">
        <w:rPr>
          <w:szCs w:val="22"/>
        </w:rPr>
        <w:t>3</w:t>
      </w:r>
      <w:r w:rsidR="00D84C85">
        <w:fldChar w:fldCharType="end"/>
      </w:r>
      <w:r w:rsidR="00D84C85">
        <w:t>]</w:t>
      </w:r>
      <w:r w:rsidR="001D7453">
        <w:t xml:space="preserve"> </w:t>
      </w:r>
      <w:r w:rsidR="00257387">
        <w:t xml:space="preserve">on </w:t>
      </w:r>
      <w:r w:rsidR="009334CF">
        <w:t>Cellular-</w:t>
      </w:r>
      <w:r w:rsidR="001D7453">
        <w:t>V2X use cases</w:t>
      </w:r>
      <w:r w:rsidR="009334CF">
        <w:t xml:space="preserve"> and associated positioning requirements</w:t>
      </w:r>
      <w:r w:rsidR="00C63D76">
        <w:t>/scenarios</w:t>
      </w:r>
      <w:r w:rsidR="00257387">
        <w:t>.</w:t>
      </w:r>
    </w:p>
    <w:p w14:paraId="22BEF9D5" w14:textId="77777777" w:rsidR="009A3EE7" w:rsidRDefault="009A3EE7" w:rsidP="00557081">
      <w:pPr>
        <w:pStyle w:val="3GPPText"/>
        <w:rPr>
          <w:rFonts w:eastAsia="MS Mincho"/>
          <w:szCs w:val="22"/>
          <w:lang w:eastAsia="ja-JP"/>
        </w:rPr>
      </w:pPr>
    </w:p>
    <w:p w14:paraId="26316D41" w14:textId="7720313D" w:rsidR="0076428C" w:rsidRDefault="003D62F0" w:rsidP="0076428C">
      <w:pPr>
        <w:pStyle w:val="Heading1"/>
      </w:pPr>
      <w:r>
        <w:rPr>
          <w:rFonts w:eastAsia="Times New Roman"/>
        </w:rPr>
        <w:t>Positioning U</w:t>
      </w:r>
      <w:r w:rsidRPr="009F49AF">
        <w:rPr>
          <w:rFonts w:eastAsia="Times New Roman"/>
        </w:rPr>
        <w:t xml:space="preserve">se </w:t>
      </w:r>
      <w:r>
        <w:rPr>
          <w:rFonts w:eastAsia="Times New Roman"/>
        </w:rPr>
        <w:t>C</w:t>
      </w:r>
      <w:r w:rsidRPr="009F49AF">
        <w:rPr>
          <w:rFonts w:eastAsia="Times New Roman"/>
        </w:rPr>
        <w:t xml:space="preserve">ases and </w:t>
      </w:r>
      <w:r>
        <w:rPr>
          <w:rFonts w:eastAsia="Times New Roman"/>
        </w:rPr>
        <w:t>R</w:t>
      </w:r>
      <w:r w:rsidRPr="009F49AF">
        <w:rPr>
          <w:rFonts w:eastAsia="Times New Roman"/>
        </w:rPr>
        <w:t xml:space="preserve">equirements </w:t>
      </w:r>
      <w:r>
        <w:rPr>
          <w:rFonts w:eastAsia="Times New Roman"/>
        </w:rPr>
        <w:t>for</w:t>
      </w:r>
      <w:r w:rsidRPr="0093138F">
        <w:rPr>
          <w:rFonts w:eastAsia="Times New Roman"/>
        </w:rPr>
        <w:t xml:space="preserve"> V2X</w:t>
      </w:r>
    </w:p>
    <w:p w14:paraId="177B4854" w14:textId="0467EBF4" w:rsidR="003D62F0" w:rsidRDefault="00ED4909" w:rsidP="0076428C">
      <w:pPr>
        <w:pStyle w:val="3GPPText"/>
      </w:pPr>
      <w:r>
        <w:t>The</w:t>
      </w:r>
      <w:r w:rsidR="009334CF">
        <w:t xml:space="preserve"> </w:t>
      </w:r>
      <w:r w:rsidR="002D4201">
        <w:t xml:space="preserve">LSs from </w:t>
      </w:r>
      <w:r w:rsidR="009A3EE7">
        <w:t xml:space="preserve">SAE </w:t>
      </w:r>
      <w:r w:rsidR="00D84C85">
        <w:rPr>
          <w:highlight w:val="yellow"/>
        </w:rPr>
        <w:fldChar w:fldCharType="begin"/>
      </w:r>
      <w:r w:rsidR="00D84C85">
        <w:instrText xml:space="preserve"> REF _Ref65760867 \h </w:instrText>
      </w:r>
      <w:r w:rsidR="00D84C85">
        <w:rPr>
          <w:highlight w:val="yellow"/>
        </w:rPr>
      </w:r>
      <w:r w:rsidR="00D84C85">
        <w:rPr>
          <w:highlight w:val="yellow"/>
        </w:rPr>
        <w:fldChar w:fldCharType="separate"/>
      </w:r>
      <w:r w:rsidR="00D84C85" w:rsidRPr="00986FFA">
        <w:rPr>
          <w:szCs w:val="22"/>
        </w:rPr>
        <w:t>[</w:t>
      </w:r>
      <w:r w:rsidR="00D84C85">
        <w:rPr>
          <w:noProof/>
          <w:szCs w:val="22"/>
        </w:rPr>
        <w:t>8</w:t>
      </w:r>
      <w:r w:rsidR="00D84C85">
        <w:rPr>
          <w:highlight w:val="yellow"/>
        </w:rPr>
        <w:fldChar w:fldCharType="end"/>
      </w:r>
      <w:r w:rsidR="009A3EE7">
        <w:t xml:space="preserve">] and </w:t>
      </w:r>
      <w:r w:rsidR="009334CF">
        <w:rPr>
          <w:lang w:val="ru-RU"/>
        </w:rPr>
        <w:t>5</w:t>
      </w:r>
      <w:r w:rsidR="009334CF">
        <w:t>GAA</w:t>
      </w:r>
      <w:r w:rsidR="00557081">
        <w:t xml:space="preserve"> </w:t>
      </w:r>
      <w:r w:rsidR="00D84C85">
        <w:rPr>
          <w:highlight w:val="yellow"/>
        </w:rPr>
        <w:fldChar w:fldCharType="begin"/>
      </w:r>
      <w:r w:rsidR="00D84C85">
        <w:instrText xml:space="preserve"> REF _Ref57199570 \h </w:instrText>
      </w:r>
      <w:r w:rsidR="00D84C85">
        <w:rPr>
          <w:highlight w:val="yellow"/>
        </w:rPr>
      </w:r>
      <w:r w:rsidR="00D84C85">
        <w:rPr>
          <w:highlight w:val="yellow"/>
        </w:rPr>
        <w:fldChar w:fldCharType="separate"/>
      </w:r>
      <w:r w:rsidR="00D84C85" w:rsidRPr="00FF0F67">
        <w:rPr>
          <w:szCs w:val="22"/>
        </w:rPr>
        <w:t>[</w:t>
      </w:r>
      <w:r w:rsidR="00D84C85">
        <w:rPr>
          <w:szCs w:val="22"/>
        </w:rPr>
        <w:t>3</w:t>
      </w:r>
      <w:r w:rsidR="00D84C85">
        <w:rPr>
          <w:highlight w:val="yellow"/>
        </w:rPr>
        <w:fldChar w:fldCharType="end"/>
      </w:r>
      <w:r w:rsidR="00557081">
        <w:t xml:space="preserve">] </w:t>
      </w:r>
      <w:r w:rsidR="00D41D23">
        <w:t xml:space="preserve">confirmed importance of </w:t>
      </w:r>
      <w:r w:rsidR="009A3EE7">
        <w:t xml:space="preserve">the </w:t>
      </w:r>
      <w:r w:rsidR="00557081">
        <w:t>precise</w:t>
      </w:r>
      <w:r w:rsidR="00D41D23">
        <w:t xml:space="preserve"> positioning for vehicular </w:t>
      </w:r>
      <w:r w:rsidR="009334CF">
        <w:t>services</w:t>
      </w:r>
      <w:r w:rsidR="00257387">
        <w:t>. The views from</w:t>
      </w:r>
      <w:r w:rsidR="00D41D23">
        <w:t xml:space="preserve"> </w:t>
      </w:r>
      <w:r w:rsidR="009A3EE7">
        <w:t>automotive association</w:t>
      </w:r>
      <w:r w:rsidR="00D41D23">
        <w:t xml:space="preserve"> on</w:t>
      </w:r>
      <w:r w:rsidR="003D62F0">
        <w:t xml:space="preserve"> use cases and requirements for V2X positioning</w:t>
      </w:r>
      <w:r>
        <w:t xml:space="preserve"> framework</w:t>
      </w:r>
      <w:r w:rsidR="002D4201">
        <w:t xml:space="preserve"> are summarized </w:t>
      </w:r>
      <w:r w:rsidR="002D4201" w:rsidRPr="00D84C85">
        <w:t xml:space="preserve">in </w:t>
      </w:r>
      <w:r w:rsidR="00D84C85" w:rsidRPr="00D84C85">
        <w:fldChar w:fldCharType="begin"/>
      </w:r>
      <w:r w:rsidR="00D84C85" w:rsidRPr="00D84C85">
        <w:instrText xml:space="preserve"> REF _Ref57199570 \h </w:instrText>
      </w:r>
      <w:r w:rsidR="00D84C85">
        <w:instrText xml:space="preserve"> \* MERGEFORMAT </w:instrText>
      </w:r>
      <w:r w:rsidR="00D84C85" w:rsidRPr="00D84C85">
        <w:fldChar w:fldCharType="separate"/>
      </w:r>
      <w:r w:rsidR="00D84C85" w:rsidRPr="00D84C85">
        <w:rPr>
          <w:szCs w:val="22"/>
        </w:rPr>
        <w:t>[3</w:t>
      </w:r>
      <w:r w:rsidR="00D84C85" w:rsidRPr="00D84C85">
        <w:fldChar w:fldCharType="end"/>
      </w:r>
      <w:r w:rsidR="00D84C85" w:rsidRPr="00D84C85">
        <w:t>]</w:t>
      </w:r>
      <w:r w:rsidR="00D84C85">
        <w:t>-</w:t>
      </w:r>
      <w:r w:rsidR="00D84C85" w:rsidRPr="00D84C85">
        <w:fldChar w:fldCharType="begin"/>
      </w:r>
      <w:r w:rsidR="00D84C85" w:rsidRPr="00D84C85">
        <w:instrText xml:space="preserve"> REF _Ref65760907 \h </w:instrText>
      </w:r>
      <w:r w:rsidR="00D84C85">
        <w:instrText xml:space="preserve"> \* MERGEFORMAT </w:instrText>
      </w:r>
      <w:r w:rsidR="00D84C85" w:rsidRPr="00D84C85">
        <w:fldChar w:fldCharType="separate"/>
      </w:r>
      <w:r w:rsidR="00D84C85" w:rsidRPr="00D84C85">
        <w:rPr>
          <w:szCs w:val="22"/>
        </w:rPr>
        <w:t>[</w:t>
      </w:r>
      <w:r w:rsidR="00D84C85" w:rsidRPr="00D84C85">
        <w:rPr>
          <w:noProof/>
          <w:szCs w:val="22"/>
        </w:rPr>
        <w:t>5</w:t>
      </w:r>
      <w:r w:rsidR="00D84C85" w:rsidRPr="00D84C85">
        <w:fldChar w:fldCharType="end"/>
      </w:r>
      <w:r w:rsidR="00D84C85" w:rsidRPr="00D84C85">
        <w:t>]</w:t>
      </w:r>
      <w:r w:rsidR="003D62F0" w:rsidRPr="00D84C85">
        <w:t>.</w:t>
      </w:r>
      <w:r w:rsidRPr="00D84C85">
        <w:t xml:space="preserve"> In</w:t>
      </w:r>
      <w:r>
        <w:t xml:space="preserve"> terms of positioning accuracy, </w:t>
      </w:r>
      <w:r w:rsidR="009334CF">
        <w:t>vehicular</w:t>
      </w:r>
      <w:r w:rsidR="00D8150B">
        <w:t xml:space="preserve"> use cases </w:t>
      </w:r>
      <w:r w:rsidR="009334CF">
        <w:t>were</w:t>
      </w:r>
      <w:r w:rsidR="00D8150B">
        <w:t xml:space="preserve"> divided into three </w:t>
      </w:r>
      <w:r>
        <w:t xml:space="preserve">major </w:t>
      </w:r>
      <w:r w:rsidR="00D8150B">
        <w:t>groups</w:t>
      </w:r>
      <w:r w:rsidR="009334CF">
        <w:t xml:space="preserve"> </w:t>
      </w:r>
      <w:r w:rsidR="00D84C85">
        <w:fldChar w:fldCharType="begin"/>
      </w:r>
      <w:r w:rsidR="00D84C85">
        <w:instrText xml:space="preserve"> REF _Ref57199570 \h </w:instrText>
      </w:r>
      <w:r w:rsidR="00D84C85">
        <w:fldChar w:fldCharType="separate"/>
      </w:r>
      <w:r w:rsidR="00D84C85" w:rsidRPr="00FF0F67">
        <w:rPr>
          <w:szCs w:val="22"/>
        </w:rPr>
        <w:t>[</w:t>
      </w:r>
      <w:r w:rsidR="00D84C85">
        <w:rPr>
          <w:szCs w:val="22"/>
        </w:rPr>
        <w:t>3</w:t>
      </w:r>
      <w:r w:rsidR="00D84C85">
        <w:fldChar w:fldCharType="end"/>
      </w:r>
      <w:r w:rsidR="00D84C85">
        <w:t>]</w:t>
      </w:r>
      <w:r w:rsidR="00D8150B">
        <w:t>:</w:t>
      </w:r>
    </w:p>
    <w:p w14:paraId="4DD17773" w14:textId="77777777" w:rsidR="00D8150B" w:rsidRPr="00D8150B" w:rsidRDefault="00D8150B" w:rsidP="00437E3A">
      <w:pPr>
        <w:pStyle w:val="3GPPText"/>
        <w:numPr>
          <w:ilvl w:val="0"/>
          <w:numId w:val="7"/>
        </w:numPr>
        <w:ind w:left="284" w:hanging="284"/>
      </w:pPr>
      <w:r w:rsidRPr="00D8150B">
        <w:t>Relatively lax, tens of meters with 1 sigma (information provisioning)</w:t>
      </w:r>
    </w:p>
    <w:p w14:paraId="77E0661E" w14:textId="10FEDB49" w:rsidR="00D8150B" w:rsidRPr="00D8150B" w:rsidRDefault="00D8150B" w:rsidP="00437E3A">
      <w:pPr>
        <w:pStyle w:val="3GPPText"/>
        <w:numPr>
          <w:ilvl w:val="0"/>
          <w:numId w:val="7"/>
        </w:numPr>
        <w:ind w:left="284" w:hanging="284"/>
      </w:pPr>
      <w:r w:rsidRPr="00D8150B">
        <w:t xml:space="preserve">Lane level accuracy, 1.5 m with 3 </w:t>
      </w:r>
      <w:proofErr w:type="gramStart"/>
      <w:r w:rsidRPr="00D8150B">
        <w:t>sigma</w:t>
      </w:r>
      <w:proofErr w:type="gramEnd"/>
      <w:r w:rsidRPr="00D8150B">
        <w:t xml:space="preserve"> (e.g. day1 safety use cases)</w:t>
      </w:r>
    </w:p>
    <w:p w14:paraId="76BA89F3" w14:textId="77777777" w:rsidR="00D8150B" w:rsidRPr="00D8150B" w:rsidRDefault="00D8150B" w:rsidP="00437E3A">
      <w:pPr>
        <w:pStyle w:val="3GPPText"/>
        <w:numPr>
          <w:ilvl w:val="0"/>
          <w:numId w:val="7"/>
        </w:numPr>
        <w:ind w:left="284" w:hanging="284"/>
      </w:pPr>
      <w:r w:rsidRPr="00D8150B">
        <w:t xml:space="preserve">Below meter level accuracy, e.g. 0.1 m with 3 </w:t>
      </w:r>
      <w:proofErr w:type="gramStart"/>
      <w:r w:rsidRPr="00D8150B">
        <w:t>sigma</w:t>
      </w:r>
      <w:proofErr w:type="gramEnd"/>
      <w:r w:rsidRPr="00D8150B">
        <w:t xml:space="preserve"> (e.g. automated driving or teleoperated driving)</w:t>
      </w:r>
    </w:p>
    <w:p w14:paraId="03E7E620" w14:textId="10760A69" w:rsidR="003D62F0" w:rsidRDefault="0062600E" w:rsidP="0076428C">
      <w:pPr>
        <w:pStyle w:val="3GPPText"/>
      </w:pPr>
      <w:r>
        <w:t xml:space="preserve">The </w:t>
      </w:r>
      <w:r w:rsidR="00557081">
        <w:t>described</w:t>
      </w:r>
      <w:r w:rsidR="00ED4909">
        <w:t xml:space="preserve"> </w:t>
      </w:r>
      <w:r>
        <w:t xml:space="preserve">use cases </w:t>
      </w:r>
      <w:r w:rsidR="00D41D23">
        <w:t xml:space="preserve">and requirements are technology agnostic and </w:t>
      </w:r>
      <w:r w:rsidR="00ED4909">
        <w:t>require support of</w:t>
      </w:r>
      <w:r>
        <w:t xml:space="preserve"> </w:t>
      </w:r>
      <w:r w:rsidR="00557081">
        <w:t xml:space="preserve">the following information: 1) </w:t>
      </w:r>
      <w:r>
        <w:t xml:space="preserve">3D positioning </w:t>
      </w:r>
      <w:r w:rsidR="00557081">
        <w:t xml:space="preserve">coordinates </w:t>
      </w:r>
      <w:r>
        <w:t xml:space="preserve">or </w:t>
      </w:r>
      <w:r w:rsidR="00557081">
        <w:t xml:space="preserve">2) </w:t>
      </w:r>
      <w:r w:rsidRPr="0062600E">
        <w:t>distance and/or angle</w:t>
      </w:r>
      <w:r>
        <w:t xml:space="preserve"> measurements</w:t>
      </w:r>
      <w:r w:rsidRPr="0062600E">
        <w:t xml:space="preserve"> to a reference point</w:t>
      </w:r>
      <w:r>
        <w:t>.</w:t>
      </w:r>
    </w:p>
    <w:p w14:paraId="00934AD8" w14:textId="018D1371" w:rsidR="00FC593A" w:rsidRDefault="00557081" w:rsidP="0076428C">
      <w:pPr>
        <w:pStyle w:val="3GPPText"/>
      </w:pPr>
      <w:r>
        <w:lastRenderedPageBreak/>
        <w:t>The provided set of accuracy requirements</w:t>
      </w:r>
      <w:r w:rsidR="009A1D94">
        <w:t xml:space="preserve"> for V2X services</w:t>
      </w:r>
      <w:r>
        <w:t xml:space="preserve"> is</w:t>
      </w:r>
      <w:r w:rsidR="00C63D76">
        <w:t xml:space="preserve"> quite</w:t>
      </w:r>
      <w:r>
        <w:t xml:space="preserve"> aligned with the </w:t>
      </w:r>
      <w:r w:rsidR="00B514C2">
        <w:t xml:space="preserve">sub-meter </w:t>
      </w:r>
      <w:r>
        <w:t xml:space="preserve">positioning </w:t>
      </w:r>
      <w:r w:rsidR="00B514C2">
        <w:t xml:space="preserve">targets </w:t>
      </w:r>
      <w:r>
        <w:t xml:space="preserve">considered for </w:t>
      </w:r>
      <w:r w:rsidR="009A1D94">
        <w:t xml:space="preserve">I-IOT use cases (0.2 m for horizontal and 1m for vertical error @ 90% of UEs) in </w:t>
      </w:r>
      <w:r>
        <w:t>NR Positioning Enhancements studies</w:t>
      </w:r>
      <w:r w:rsidR="00B514C2">
        <w:t xml:space="preserve"> </w:t>
      </w:r>
      <w:r w:rsidR="003330B8">
        <w:fldChar w:fldCharType="begin"/>
      </w:r>
      <w:r w:rsidR="003330B8">
        <w:instrText xml:space="preserve"> REF _Ref65761349 \h </w:instrText>
      </w:r>
      <w:r w:rsidR="003330B8">
        <w:fldChar w:fldCharType="separate"/>
      </w:r>
      <w:r w:rsidR="003330B8" w:rsidRPr="00986FFA">
        <w:rPr>
          <w:szCs w:val="22"/>
        </w:rPr>
        <w:t>[</w:t>
      </w:r>
      <w:r w:rsidR="003330B8">
        <w:rPr>
          <w:noProof/>
          <w:szCs w:val="22"/>
        </w:rPr>
        <w:t>11</w:t>
      </w:r>
      <w:r w:rsidR="003330B8" w:rsidRPr="00986FFA">
        <w:rPr>
          <w:szCs w:val="22"/>
        </w:rPr>
        <w:t>]</w:t>
      </w:r>
      <w:r w:rsidR="003330B8">
        <w:fldChar w:fldCharType="end"/>
      </w:r>
      <w:r w:rsidR="009A1D94">
        <w:t xml:space="preserve">. </w:t>
      </w:r>
      <w:r w:rsidR="00FC593A">
        <w:t>In addition, it is well matched with the conclusions from the SA</w:t>
      </w:r>
      <w:r w:rsidR="009A3EE7">
        <w:t>1</w:t>
      </w:r>
      <w:r w:rsidR="00FC593A">
        <w:t xml:space="preserve"> WG</w:t>
      </w:r>
      <w:r w:rsidR="009A3EE7">
        <w:t xml:space="preserve"> (</w:t>
      </w:r>
      <w:r w:rsidR="009A3EE7" w:rsidRPr="0026571A">
        <w:rPr>
          <w:lang w:eastAsia="ko-KR"/>
        </w:rPr>
        <w:t>relative lateral position accuracy of 0.1 m between UEs supporting V2X application</w:t>
      </w:r>
      <w:r w:rsidR="009A3EE7">
        <w:rPr>
          <w:lang w:eastAsia="ko-KR"/>
        </w:rPr>
        <w:t>)</w:t>
      </w:r>
      <w:r w:rsidR="009A3EE7">
        <w:t xml:space="preserve"> </w:t>
      </w:r>
      <w:r w:rsidR="003330B8">
        <w:fldChar w:fldCharType="begin"/>
      </w:r>
      <w:r w:rsidR="003330B8">
        <w:instrText xml:space="preserve"> REF _Ref65761386 \h </w:instrText>
      </w:r>
      <w:r w:rsidR="003330B8">
        <w:fldChar w:fldCharType="separate"/>
      </w:r>
      <w:r w:rsidR="003330B8" w:rsidRPr="00986FFA">
        <w:rPr>
          <w:szCs w:val="22"/>
        </w:rPr>
        <w:t>[</w:t>
      </w:r>
      <w:r w:rsidR="003330B8">
        <w:rPr>
          <w:noProof/>
          <w:szCs w:val="22"/>
        </w:rPr>
        <w:t>6</w:t>
      </w:r>
      <w:r w:rsidR="003330B8">
        <w:fldChar w:fldCharType="end"/>
      </w:r>
      <w:r w:rsidR="003330B8">
        <w:t>]</w:t>
      </w:r>
      <w:r w:rsidR="00FC593A">
        <w:t>.</w:t>
      </w:r>
    </w:p>
    <w:p w14:paraId="14B6F6F2" w14:textId="4AE8C407" w:rsidR="00ED4909" w:rsidRDefault="009A1D94" w:rsidP="0076428C">
      <w:pPr>
        <w:pStyle w:val="3GPPText"/>
      </w:pPr>
      <w:r>
        <w:t>It should be noted that m</w:t>
      </w:r>
      <w:r w:rsidR="00B514C2">
        <w:t xml:space="preserve">any of emerging V2X use cases (e.g. </w:t>
      </w:r>
      <w:r w:rsidR="00B514C2" w:rsidRPr="00D8150B">
        <w:t>automated or teleoperated driving</w:t>
      </w:r>
      <w:r w:rsidR="00B514C2">
        <w:t xml:space="preserve"> use cases) demand strict cm level targets of positioning accuracy (i.e. </w:t>
      </w:r>
      <w:r w:rsidR="00B514C2" w:rsidRPr="00D8150B">
        <w:t>0.1m with 3 sigma</w:t>
      </w:r>
      <w:r w:rsidR="00B514C2">
        <w:t>).</w:t>
      </w:r>
    </w:p>
    <w:p w14:paraId="6316F863" w14:textId="2F794C03" w:rsidR="00C70729" w:rsidRDefault="009A1D94" w:rsidP="0076428C">
      <w:pPr>
        <w:pStyle w:val="3GPPText"/>
      </w:pPr>
      <w:r>
        <w:t>Regarding public safety (PS)</w:t>
      </w:r>
      <w:r w:rsidR="00FC593A">
        <w:t xml:space="preserve"> services</w:t>
      </w:r>
      <w:r>
        <w:t>, we assume that sub-meter level of accuracy is a reasonable target that can cover many of PS</w:t>
      </w:r>
      <w:r w:rsidRPr="009A1D94">
        <w:t xml:space="preserve"> </w:t>
      </w:r>
      <w:r>
        <w:t>use cases</w:t>
      </w:r>
      <w:r w:rsidR="00C43785">
        <w:t xml:space="preserve"> </w:t>
      </w:r>
      <w:r w:rsidR="003330B8">
        <w:fldChar w:fldCharType="begin"/>
      </w:r>
      <w:r w:rsidR="003330B8">
        <w:instrText xml:space="preserve"> REF _Ref65761466 \h </w:instrText>
      </w:r>
      <w:r w:rsidR="003330B8">
        <w:fldChar w:fldCharType="separate"/>
      </w:r>
      <w:r w:rsidR="003330B8" w:rsidRPr="00986FFA">
        <w:rPr>
          <w:szCs w:val="22"/>
        </w:rPr>
        <w:t>[</w:t>
      </w:r>
      <w:r w:rsidR="003330B8">
        <w:rPr>
          <w:noProof/>
          <w:szCs w:val="22"/>
        </w:rPr>
        <w:t>10</w:t>
      </w:r>
      <w:r w:rsidR="003330B8">
        <w:fldChar w:fldCharType="end"/>
      </w:r>
      <w:r w:rsidR="003330B8">
        <w:t>]</w:t>
      </w:r>
      <w:r>
        <w:t xml:space="preserve">. </w:t>
      </w:r>
      <w:r w:rsidR="00FC593A">
        <w:t>RAN WG may need to</w:t>
      </w:r>
      <w:r w:rsidR="00C43785">
        <w:t xml:space="preserve"> further </w:t>
      </w:r>
      <w:r w:rsidR="00330852">
        <w:t>confirm</w:t>
      </w:r>
      <w:r w:rsidR="00FC593A">
        <w:t xml:space="preserve"> with</w:t>
      </w:r>
      <w:r>
        <w:t xml:space="preserve"> public safety </w:t>
      </w:r>
      <w:r w:rsidR="00FC593A">
        <w:t>community if</w:t>
      </w:r>
      <w:r>
        <w:t xml:space="preserve"> sub-meter level accuracy is a proper </w:t>
      </w:r>
      <w:r w:rsidR="00330852">
        <w:t xml:space="preserve">performance </w:t>
      </w:r>
      <w:r>
        <w:t>target.</w:t>
      </w:r>
    </w:p>
    <w:p w14:paraId="355A50E1" w14:textId="19E2C9AA" w:rsidR="009A1D94" w:rsidRDefault="009A1D94" w:rsidP="0076428C">
      <w:pPr>
        <w:pStyle w:val="3GPPText"/>
      </w:pPr>
      <w:r>
        <w:t>Based on discussion</w:t>
      </w:r>
      <w:r w:rsidR="00A83AEB">
        <w:t>,</w:t>
      </w:r>
      <w:r>
        <w:t xml:space="preserve"> we have following proposal:</w:t>
      </w:r>
    </w:p>
    <w:p w14:paraId="2C5F4664" w14:textId="77777777" w:rsidR="00330852" w:rsidRDefault="00330852" w:rsidP="0076428C">
      <w:pPr>
        <w:pStyle w:val="3GPPText"/>
      </w:pPr>
    </w:p>
    <w:p w14:paraId="07F21170" w14:textId="0343D84B" w:rsidR="00C70729" w:rsidRDefault="00C70729" w:rsidP="00437E3A">
      <w:pPr>
        <w:pStyle w:val="3GPPText"/>
        <w:numPr>
          <w:ilvl w:val="0"/>
          <w:numId w:val="9"/>
        </w:numPr>
      </w:pPr>
      <w:bookmarkStart w:id="1" w:name="_Hlk65610640"/>
    </w:p>
    <w:p w14:paraId="48DA1CD1" w14:textId="01A015AB" w:rsidR="00C70729" w:rsidRPr="00FC593A" w:rsidRDefault="00C70729" w:rsidP="00437E3A">
      <w:pPr>
        <w:pStyle w:val="3GPPText"/>
        <w:numPr>
          <w:ilvl w:val="1"/>
          <w:numId w:val="9"/>
        </w:numPr>
        <w:rPr>
          <w:b/>
          <w:bCs/>
        </w:rPr>
      </w:pPr>
      <w:r w:rsidRPr="00FC593A">
        <w:rPr>
          <w:b/>
          <w:bCs/>
        </w:rPr>
        <w:t xml:space="preserve">Capture 5GAA input on V2X positioning requirements and use cases in RAN TR as </w:t>
      </w:r>
      <w:r w:rsidR="009A1D94" w:rsidRPr="00FC593A">
        <w:rPr>
          <w:b/>
          <w:bCs/>
        </w:rPr>
        <w:t xml:space="preserve">positioning targets </w:t>
      </w:r>
      <w:r w:rsidRPr="00FC593A">
        <w:rPr>
          <w:b/>
          <w:bCs/>
        </w:rPr>
        <w:t>for V2X services, including requirements on positioning information</w:t>
      </w:r>
      <w:r w:rsidR="000A2730">
        <w:rPr>
          <w:b/>
          <w:bCs/>
        </w:rPr>
        <w:t>, i.e.</w:t>
      </w:r>
      <w:r w:rsidRPr="00FC593A">
        <w:rPr>
          <w:b/>
          <w:bCs/>
        </w:rPr>
        <w:t>:</w:t>
      </w:r>
    </w:p>
    <w:p w14:paraId="64093A7F" w14:textId="6A7FD02D" w:rsidR="00C70729" w:rsidRPr="00FC593A" w:rsidRDefault="00C70729" w:rsidP="00437E3A">
      <w:pPr>
        <w:pStyle w:val="3GPPText"/>
        <w:numPr>
          <w:ilvl w:val="2"/>
          <w:numId w:val="9"/>
        </w:numPr>
        <w:rPr>
          <w:b/>
          <w:bCs/>
        </w:rPr>
      </w:pPr>
      <w:r w:rsidRPr="00FC593A">
        <w:rPr>
          <w:b/>
          <w:bCs/>
        </w:rPr>
        <w:t xml:space="preserve">3D coordinates (e.g. latitude and longitude, potentially also elevation, or cartesian </w:t>
      </w:r>
      <w:proofErr w:type="spellStart"/>
      <w:proofErr w:type="gramStart"/>
      <w:r w:rsidRPr="00FC593A">
        <w:rPr>
          <w:b/>
          <w:bCs/>
        </w:rPr>
        <w:t>x,y</w:t>
      </w:r>
      <w:proofErr w:type="gramEnd"/>
      <w:r w:rsidRPr="00FC593A">
        <w:rPr>
          <w:b/>
          <w:bCs/>
        </w:rPr>
        <w:t>,z</w:t>
      </w:r>
      <w:proofErr w:type="spellEnd"/>
      <w:r w:rsidRPr="00FC593A">
        <w:rPr>
          <w:b/>
          <w:bCs/>
        </w:rPr>
        <w:t>)</w:t>
      </w:r>
    </w:p>
    <w:p w14:paraId="51160D27" w14:textId="61CEDA50" w:rsidR="00C70729" w:rsidRPr="00FC593A" w:rsidRDefault="00C70729" w:rsidP="00437E3A">
      <w:pPr>
        <w:pStyle w:val="3GPPText"/>
        <w:numPr>
          <w:ilvl w:val="2"/>
          <w:numId w:val="9"/>
        </w:numPr>
        <w:rPr>
          <w:b/>
          <w:bCs/>
        </w:rPr>
      </w:pPr>
      <w:r w:rsidRPr="00FC593A">
        <w:rPr>
          <w:b/>
          <w:bCs/>
        </w:rPr>
        <w:t>distance and/or angle to a reference point</w:t>
      </w:r>
    </w:p>
    <w:p w14:paraId="7FA60129" w14:textId="2FA35ACE" w:rsidR="00FC593A" w:rsidRPr="00FC593A" w:rsidRDefault="00C43785" w:rsidP="00437E3A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C</w:t>
      </w:r>
      <w:r w:rsidR="00FC593A" w:rsidRPr="00FC593A">
        <w:rPr>
          <w:b/>
          <w:bCs/>
        </w:rPr>
        <w:t xml:space="preserve">onfirm with public safety community </w:t>
      </w:r>
      <w:r>
        <w:rPr>
          <w:b/>
          <w:bCs/>
        </w:rPr>
        <w:t xml:space="preserve">on </w:t>
      </w:r>
      <w:r w:rsidR="00FC593A" w:rsidRPr="00FC593A">
        <w:rPr>
          <w:b/>
          <w:bCs/>
        </w:rPr>
        <w:t xml:space="preserve">sub-meter level accuracy targets </w:t>
      </w:r>
      <w:r>
        <w:rPr>
          <w:b/>
          <w:bCs/>
        </w:rPr>
        <w:t>for positioning</w:t>
      </w:r>
    </w:p>
    <w:bookmarkEnd w:id="1"/>
    <w:p w14:paraId="64AA64B5" w14:textId="77777777" w:rsidR="00330852" w:rsidRDefault="00330852" w:rsidP="0076428C">
      <w:pPr>
        <w:pStyle w:val="3GPPText"/>
      </w:pPr>
    </w:p>
    <w:p w14:paraId="0AAFD5E5" w14:textId="5089C8A1" w:rsidR="00C70729" w:rsidRDefault="00FC593A" w:rsidP="0076428C">
      <w:pPr>
        <w:pStyle w:val="3GPPText"/>
      </w:pPr>
      <w:r>
        <w:t xml:space="preserve">Additional </w:t>
      </w:r>
      <w:r w:rsidR="00F306CA">
        <w:t xml:space="preserve">some discussion </w:t>
      </w:r>
      <w:r>
        <w:t xml:space="preserve">may be needed </w:t>
      </w:r>
      <w:r w:rsidR="00F306CA">
        <w:t xml:space="preserve">to reach common understanding </w:t>
      </w:r>
      <w:r>
        <w:t xml:space="preserve">in terms of positioning update </w:t>
      </w:r>
      <w:r w:rsidR="00F306CA">
        <w:t xml:space="preserve">period </w:t>
      </w:r>
      <w:r>
        <w:t xml:space="preserve">and time to first fix. In our understanding, positioning requirements </w:t>
      </w:r>
      <w:r w:rsidR="00A83AEB">
        <w:t xml:space="preserve">from 5GAA do not impose any constraints on the time for first fix while the positioning update </w:t>
      </w:r>
      <w:r w:rsidR="00F306CA">
        <w:t xml:space="preserve">period </w:t>
      </w:r>
      <w:r w:rsidR="00A83AEB">
        <w:t>can be a function of vehicle speed</w:t>
      </w:r>
      <w:r w:rsidR="00F306CA">
        <w:t xml:space="preserve"> and accuracy considerations</w:t>
      </w:r>
      <w:r w:rsidR="00A83AEB">
        <w:t>.</w:t>
      </w:r>
    </w:p>
    <w:p w14:paraId="15835361" w14:textId="77E661E5" w:rsidR="00FC593A" w:rsidRDefault="00A83AEB" w:rsidP="0076428C">
      <w:pPr>
        <w:pStyle w:val="3GPPText"/>
      </w:pPr>
      <w:r>
        <w:t xml:space="preserve">Finally, we would like to note </w:t>
      </w:r>
      <w:r w:rsidR="000A2730">
        <w:t xml:space="preserve">that </w:t>
      </w:r>
      <w:r w:rsidR="00C43785">
        <w:t>discussed above targets</w:t>
      </w:r>
      <w:r>
        <w:t xml:space="preserve"> </w:t>
      </w:r>
      <w:r w:rsidR="000A2730">
        <w:t>should be considered as service</w:t>
      </w:r>
      <w:r w:rsidR="00C43785">
        <w:t>/system</w:t>
      </w:r>
      <w:r w:rsidR="000A2730">
        <w:t xml:space="preserve"> level requirements and thus </w:t>
      </w:r>
      <w:r>
        <w:t xml:space="preserve">combination of </w:t>
      </w:r>
      <w:r w:rsidR="000A2730">
        <w:t>RAT-dependent and RAT-independent solutions</w:t>
      </w:r>
      <w:r w:rsidR="00DA0CF8">
        <w:t xml:space="preserve"> can be used to achieve those in various scenarios</w:t>
      </w:r>
      <w:r w:rsidR="000A2730">
        <w:t>.</w:t>
      </w:r>
    </w:p>
    <w:p w14:paraId="224AF0F8" w14:textId="77777777" w:rsidR="000A2730" w:rsidRDefault="000A2730" w:rsidP="0076428C">
      <w:pPr>
        <w:pStyle w:val="3GPPText"/>
      </w:pPr>
    </w:p>
    <w:p w14:paraId="7C79FE91" w14:textId="249C5FFD" w:rsidR="003D62F0" w:rsidRDefault="003D62F0" w:rsidP="003D62F0">
      <w:pPr>
        <w:pStyle w:val="Heading1"/>
      </w:pPr>
      <w:r>
        <w:rPr>
          <w:rFonts w:eastAsia="Times New Roman"/>
        </w:rPr>
        <w:t xml:space="preserve">Initial Inputs on Deployment </w:t>
      </w:r>
      <w:r w:rsidR="00DA0CF8">
        <w:rPr>
          <w:rFonts w:eastAsia="Times New Roman"/>
        </w:rPr>
        <w:t xml:space="preserve">/ Operation </w:t>
      </w:r>
      <w:r>
        <w:rPr>
          <w:rFonts w:eastAsia="Times New Roman"/>
        </w:rPr>
        <w:t xml:space="preserve">Scenarios </w:t>
      </w:r>
    </w:p>
    <w:p w14:paraId="0FA0DD20" w14:textId="359A0DFC" w:rsidR="00EA2360" w:rsidRDefault="0062600E" w:rsidP="0076428C">
      <w:pPr>
        <w:pStyle w:val="3GPPText"/>
      </w:pPr>
      <w:r>
        <w:t xml:space="preserve">In our view, </w:t>
      </w:r>
      <w:r w:rsidR="00DA0CF8">
        <w:t>the following aspects should be considered in</w:t>
      </w:r>
      <w:r>
        <w:t xml:space="preserve"> </w:t>
      </w:r>
      <w:r w:rsidR="002D4201">
        <w:t xml:space="preserve">the </w:t>
      </w:r>
      <w:r w:rsidR="00DA0CF8">
        <w:t xml:space="preserve">RAN </w:t>
      </w:r>
      <w:r>
        <w:t>study</w:t>
      </w:r>
      <w:r w:rsidR="00DA0CF8">
        <w:t xml:space="preserve"> </w:t>
      </w:r>
      <w:r w:rsidR="002D4201">
        <w:t xml:space="preserve">for </w:t>
      </w:r>
      <w:r w:rsidR="00DA0CF8">
        <w:t xml:space="preserve">V2X and public safety </w:t>
      </w:r>
      <w:r w:rsidR="002D4201">
        <w:t xml:space="preserve">positioning </w:t>
      </w:r>
      <w:r w:rsidR="00DA0CF8">
        <w:t>use cases</w:t>
      </w:r>
      <w:r>
        <w:t>:</w:t>
      </w:r>
    </w:p>
    <w:p w14:paraId="02A51384" w14:textId="34A378C9" w:rsidR="0062600E" w:rsidRDefault="0062600E" w:rsidP="0016772E">
      <w:pPr>
        <w:pStyle w:val="Heading2"/>
      </w:pPr>
      <w:r>
        <w:t xml:space="preserve">Spectrum </w:t>
      </w:r>
      <w:r w:rsidR="0016772E">
        <w:t>C</w:t>
      </w:r>
      <w:r>
        <w:t>onside</w:t>
      </w:r>
      <w:r w:rsidR="00A325D3">
        <w:t>rations</w:t>
      </w:r>
    </w:p>
    <w:p w14:paraId="7D60C525" w14:textId="056FBF0D" w:rsidR="00DA0CF8" w:rsidRPr="002D4201" w:rsidRDefault="00DA0CF8" w:rsidP="00C43785">
      <w:pPr>
        <w:pStyle w:val="3GPPText"/>
        <w:rPr>
          <w:b/>
          <w:bCs/>
          <w:u w:val="single"/>
        </w:rPr>
      </w:pPr>
      <w:r w:rsidRPr="002D4201">
        <w:rPr>
          <w:b/>
          <w:bCs/>
          <w:u w:val="single"/>
        </w:rPr>
        <w:t>V2X</w:t>
      </w:r>
      <w:r w:rsidR="0016772E" w:rsidRPr="002D4201">
        <w:rPr>
          <w:b/>
          <w:bCs/>
          <w:u w:val="single"/>
        </w:rPr>
        <w:t xml:space="preserve"> positioning services</w:t>
      </w:r>
    </w:p>
    <w:p w14:paraId="3DFD46FD" w14:textId="38993BCA" w:rsidR="005823A1" w:rsidRPr="00330852" w:rsidRDefault="00DA0CF8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 xml:space="preserve">According to the LS from 5GAA, </w:t>
      </w:r>
      <w:r w:rsidR="00E74993" w:rsidRPr="00330852">
        <w:rPr>
          <w:sz w:val="22"/>
          <w:szCs w:val="22"/>
        </w:rPr>
        <w:t>“</w:t>
      </w:r>
      <w:r w:rsidRPr="00330852">
        <w:rPr>
          <w:sz w:val="22"/>
          <w:szCs w:val="22"/>
        </w:rPr>
        <w:t xml:space="preserve">without any preference on a specific band, the ITS-dedicated, the licensed (including </w:t>
      </w:r>
      <w:proofErr w:type="spellStart"/>
      <w:r w:rsidRPr="00330852">
        <w:rPr>
          <w:sz w:val="22"/>
          <w:szCs w:val="22"/>
        </w:rPr>
        <w:t>mmWave</w:t>
      </w:r>
      <w:proofErr w:type="spellEnd"/>
      <w:r w:rsidRPr="00330852">
        <w:rPr>
          <w:sz w:val="22"/>
          <w:szCs w:val="22"/>
        </w:rPr>
        <w:t xml:space="preserve"> band) and the unlicensed spectrum band were considered for V2X positioning</w:t>
      </w:r>
      <w:r w:rsidR="00E74993" w:rsidRPr="00330852">
        <w:rPr>
          <w:sz w:val="22"/>
          <w:szCs w:val="22"/>
        </w:rPr>
        <w:t>”</w:t>
      </w:r>
      <w:r w:rsidRPr="00330852">
        <w:rPr>
          <w:sz w:val="22"/>
          <w:szCs w:val="22"/>
        </w:rPr>
        <w:t>.</w:t>
      </w:r>
    </w:p>
    <w:p w14:paraId="76F2C9F8" w14:textId="50E2B8CE" w:rsidR="005823A1" w:rsidRPr="00330852" w:rsidRDefault="004F3A8F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>From technical perspective,</w:t>
      </w:r>
      <w:r w:rsidR="00DA0CF8" w:rsidRPr="00330852">
        <w:rPr>
          <w:sz w:val="22"/>
          <w:szCs w:val="22"/>
        </w:rPr>
        <w:t xml:space="preserve"> </w:t>
      </w:r>
      <w:proofErr w:type="spellStart"/>
      <w:r w:rsidR="00DA0CF8" w:rsidRPr="00330852">
        <w:rPr>
          <w:sz w:val="22"/>
          <w:szCs w:val="22"/>
        </w:rPr>
        <w:t>mmWave</w:t>
      </w:r>
      <w:proofErr w:type="spellEnd"/>
      <w:r w:rsidR="00DA0CF8" w:rsidRPr="00330852">
        <w:rPr>
          <w:sz w:val="22"/>
          <w:szCs w:val="22"/>
        </w:rPr>
        <w:t xml:space="preserve"> bands are </w:t>
      </w:r>
      <w:r w:rsidR="002D4201">
        <w:rPr>
          <w:sz w:val="22"/>
          <w:szCs w:val="22"/>
        </w:rPr>
        <w:t>very</w:t>
      </w:r>
      <w:r w:rsidR="00DA0CF8" w:rsidRPr="00330852">
        <w:rPr>
          <w:sz w:val="22"/>
          <w:szCs w:val="22"/>
        </w:rPr>
        <w:t xml:space="preserve"> attractive for positioning </w:t>
      </w:r>
      <w:r w:rsidRPr="00330852">
        <w:rPr>
          <w:sz w:val="22"/>
          <w:szCs w:val="22"/>
        </w:rPr>
        <w:t>applications,</w:t>
      </w:r>
      <w:r w:rsidR="00DA0CF8" w:rsidRPr="00330852">
        <w:rPr>
          <w:sz w:val="22"/>
          <w:szCs w:val="22"/>
        </w:rPr>
        <w:t xml:space="preserve"> however as of now </w:t>
      </w:r>
      <w:proofErr w:type="spellStart"/>
      <w:r w:rsidR="00DA0CF8" w:rsidRPr="00330852">
        <w:rPr>
          <w:sz w:val="22"/>
          <w:szCs w:val="22"/>
        </w:rPr>
        <w:t>mmWave</w:t>
      </w:r>
      <w:proofErr w:type="spellEnd"/>
      <w:r w:rsidR="00DA0CF8" w:rsidRPr="00330852">
        <w:rPr>
          <w:sz w:val="22"/>
          <w:szCs w:val="22"/>
        </w:rPr>
        <w:t xml:space="preserve"> bands are not settled/harmonized worldwide for ITS applications</w:t>
      </w:r>
      <w:r w:rsidR="0016772E" w:rsidRPr="00330852">
        <w:rPr>
          <w:sz w:val="22"/>
          <w:szCs w:val="22"/>
        </w:rPr>
        <w:t xml:space="preserve"> (except Europe where </w:t>
      </w:r>
      <w:r w:rsidR="001C4CC3">
        <w:rPr>
          <w:sz w:val="22"/>
          <w:szCs w:val="22"/>
        </w:rPr>
        <w:t xml:space="preserve">band </w:t>
      </w:r>
      <w:r w:rsidR="001C4CC3">
        <w:t xml:space="preserve">63,72-65,88 GHz is </w:t>
      </w:r>
      <w:r w:rsidRPr="00330852">
        <w:rPr>
          <w:sz w:val="22"/>
          <w:szCs w:val="22"/>
        </w:rPr>
        <w:t>available</w:t>
      </w:r>
      <w:r w:rsidR="0016772E" w:rsidRPr="00330852">
        <w:rPr>
          <w:sz w:val="22"/>
          <w:szCs w:val="22"/>
        </w:rPr>
        <w:t xml:space="preserve"> for ITS)</w:t>
      </w:r>
      <w:r w:rsidR="00DA0CF8" w:rsidRPr="00330852">
        <w:rPr>
          <w:sz w:val="22"/>
          <w:szCs w:val="22"/>
        </w:rPr>
        <w:t xml:space="preserve">. Further work </w:t>
      </w:r>
      <w:r w:rsidR="00F306CA">
        <w:rPr>
          <w:sz w:val="22"/>
          <w:szCs w:val="22"/>
        </w:rPr>
        <w:t>seems</w:t>
      </w:r>
      <w:r w:rsidR="00F306CA" w:rsidRPr="00330852">
        <w:rPr>
          <w:sz w:val="22"/>
          <w:szCs w:val="22"/>
        </w:rPr>
        <w:t xml:space="preserve"> </w:t>
      </w:r>
      <w:r w:rsidR="00DA0CF8" w:rsidRPr="00330852">
        <w:rPr>
          <w:sz w:val="22"/>
          <w:szCs w:val="22"/>
        </w:rPr>
        <w:t xml:space="preserve">needed </w:t>
      </w:r>
      <w:r w:rsidR="00E74993" w:rsidRPr="00330852">
        <w:rPr>
          <w:sz w:val="22"/>
          <w:szCs w:val="22"/>
        </w:rPr>
        <w:t xml:space="preserve">for </w:t>
      </w:r>
      <w:r w:rsidR="00C43785" w:rsidRPr="00330852">
        <w:rPr>
          <w:sz w:val="22"/>
          <w:szCs w:val="22"/>
        </w:rPr>
        <w:t xml:space="preserve">alignment/allocation </w:t>
      </w:r>
      <w:r w:rsidRPr="00330852">
        <w:rPr>
          <w:sz w:val="22"/>
          <w:szCs w:val="22"/>
        </w:rPr>
        <w:t xml:space="preserve">of </w:t>
      </w:r>
      <w:proofErr w:type="spellStart"/>
      <w:r w:rsidRPr="00330852">
        <w:rPr>
          <w:sz w:val="22"/>
          <w:szCs w:val="22"/>
        </w:rPr>
        <w:t>mmWave</w:t>
      </w:r>
      <w:proofErr w:type="spellEnd"/>
      <w:r w:rsidRPr="00330852">
        <w:rPr>
          <w:sz w:val="22"/>
          <w:szCs w:val="22"/>
        </w:rPr>
        <w:t xml:space="preserve"> bands for ITS</w:t>
      </w:r>
      <w:r w:rsidR="00C43785" w:rsidRPr="00330852">
        <w:rPr>
          <w:sz w:val="22"/>
          <w:szCs w:val="22"/>
        </w:rPr>
        <w:t xml:space="preserve"> applications</w:t>
      </w:r>
      <w:r w:rsidR="00DA0CF8" w:rsidRPr="00330852">
        <w:rPr>
          <w:sz w:val="22"/>
          <w:szCs w:val="22"/>
        </w:rPr>
        <w:t>.</w:t>
      </w:r>
    </w:p>
    <w:p w14:paraId="089AE80C" w14:textId="3EC4F58E" w:rsidR="005823A1" w:rsidRPr="00330852" w:rsidRDefault="00C43785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lastRenderedPageBreak/>
        <w:t xml:space="preserve">Analyzing </w:t>
      </w:r>
      <w:r w:rsidR="002D4201">
        <w:rPr>
          <w:sz w:val="22"/>
          <w:szCs w:val="22"/>
        </w:rPr>
        <w:t>V2X support in</w:t>
      </w:r>
      <w:r w:rsidRPr="00330852">
        <w:rPr>
          <w:sz w:val="22"/>
          <w:szCs w:val="22"/>
        </w:rPr>
        <w:t xml:space="preserve"> licensed FR2 bands, </w:t>
      </w:r>
      <w:r w:rsidR="002D4201">
        <w:rPr>
          <w:sz w:val="22"/>
          <w:szCs w:val="22"/>
        </w:rPr>
        <w:t xml:space="preserve">it can be noticed that up to date </w:t>
      </w:r>
      <w:r w:rsidR="006F2D5B" w:rsidRPr="00330852">
        <w:rPr>
          <w:sz w:val="22"/>
          <w:szCs w:val="22"/>
        </w:rPr>
        <w:t xml:space="preserve">V2X </w:t>
      </w:r>
      <w:r w:rsidR="00201C9C" w:rsidRPr="00330852">
        <w:rPr>
          <w:sz w:val="22"/>
          <w:szCs w:val="22"/>
        </w:rPr>
        <w:t>support</w:t>
      </w:r>
      <w:r w:rsidR="006F2D5B" w:rsidRPr="00330852">
        <w:rPr>
          <w:sz w:val="22"/>
          <w:szCs w:val="22"/>
        </w:rPr>
        <w:t xml:space="preserve"> </w:t>
      </w:r>
      <w:r w:rsidR="00201C9C" w:rsidRPr="00330852">
        <w:rPr>
          <w:sz w:val="22"/>
          <w:szCs w:val="22"/>
        </w:rPr>
        <w:t>in</w:t>
      </w:r>
      <w:r w:rsidR="006F2D5B" w:rsidRPr="00330852">
        <w:rPr>
          <w:sz w:val="22"/>
          <w:szCs w:val="22"/>
        </w:rPr>
        <w:t xml:space="preserve"> FR2 </w:t>
      </w:r>
      <w:r w:rsidR="00E74993" w:rsidRPr="00330852">
        <w:rPr>
          <w:sz w:val="22"/>
          <w:szCs w:val="22"/>
        </w:rPr>
        <w:t xml:space="preserve">licensed </w:t>
      </w:r>
      <w:r w:rsidR="006F2D5B" w:rsidRPr="00330852">
        <w:rPr>
          <w:sz w:val="22"/>
          <w:szCs w:val="22"/>
        </w:rPr>
        <w:t xml:space="preserve">band </w:t>
      </w:r>
      <w:r w:rsidR="00E74993" w:rsidRPr="00330852">
        <w:rPr>
          <w:sz w:val="22"/>
          <w:szCs w:val="22"/>
        </w:rPr>
        <w:t xml:space="preserve">is </w:t>
      </w:r>
      <w:r w:rsidR="006F2D5B" w:rsidRPr="00330852">
        <w:rPr>
          <w:sz w:val="22"/>
          <w:szCs w:val="22"/>
        </w:rPr>
        <w:t xml:space="preserve">not defined </w:t>
      </w:r>
      <w:r w:rsidRPr="00330852">
        <w:rPr>
          <w:sz w:val="22"/>
          <w:szCs w:val="22"/>
        </w:rPr>
        <w:t xml:space="preserve">by 3GPP </w:t>
      </w:r>
      <w:r w:rsidR="006F2D5B" w:rsidRPr="00330852">
        <w:rPr>
          <w:sz w:val="22"/>
          <w:szCs w:val="22"/>
        </w:rPr>
        <w:t xml:space="preserve">at least </w:t>
      </w:r>
      <w:r w:rsidR="00201C9C" w:rsidRPr="00330852">
        <w:rPr>
          <w:sz w:val="22"/>
          <w:szCs w:val="22"/>
        </w:rPr>
        <w:t xml:space="preserve">in terms of </w:t>
      </w:r>
      <w:r w:rsidR="006F2D5B" w:rsidRPr="00330852">
        <w:rPr>
          <w:sz w:val="22"/>
          <w:szCs w:val="22"/>
        </w:rPr>
        <w:t xml:space="preserve">RAN4 </w:t>
      </w:r>
      <w:r w:rsidR="00201C9C" w:rsidRPr="00330852">
        <w:rPr>
          <w:sz w:val="22"/>
          <w:szCs w:val="22"/>
        </w:rPr>
        <w:t>RF requirements.</w:t>
      </w:r>
    </w:p>
    <w:p w14:paraId="55D05353" w14:textId="24CE1C07" w:rsidR="00CD775F" w:rsidRDefault="00C43785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>Furthermore,</w:t>
      </w:r>
      <w:r w:rsidR="009E44CE" w:rsidRPr="00330852">
        <w:rPr>
          <w:sz w:val="22"/>
          <w:szCs w:val="22"/>
        </w:rPr>
        <w:t xml:space="preserve"> the first generation of NR-V2X assumes operation in ITS band </w:t>
      </w:r>
      <w:r w:rsidR="004F3A8F" w:rsidRPr="00330852">
        <w:rPr>
          <w:sz w:val="22"/>
          <w:szCs w:val="22"/>
        </w:rPr>
        <w:t xml:space="preserve">at low frequencies </w:t>
      </w:r>
      <w:r w:rsidR="009E44CE" w:rsidRPr="00330852">
        <w:rPr>
          <w:sz w:val="22"/>
          <w:szCs w:val="22"/>
        </w:rPr>
        <w:t>(</w:t>
      </w:r>
      <w:r w:rsidRPr="00330852">
        <w:rPr>
          <w:sz w:val="22"/>
          <w:szCs w:val="22"/>
        </w:rPr>
        <w:t xml:space="preserve">i.e. </w:t>
      </w:r>
      <w:r w:rsidR="00EA6B99" w:rsidRPr="00330852">
        <w:rPr>
          <w:sz w:val="22"/>
          <w:szCs w:val="22"/>
        </w:rPr>
        <w:t xml:space="preserve">band </w:t>
      </w:r>
      <w:r w:rsidR="00201C9C" w:rsidRPr="00330852">
        <w:rPr>
          <w:sz w:val="22"/>
          <w:szCs w:val="22"/>
        </w:rPr>
        <w:t>n47</w:t>
      </w:r>
      <w:r w:rsidR="00EA6B99" w:rsidRPr="00330852">
        <w:rPr>
          <w:sz w:val="22"/>
          <w:szCs w:val="22"/>
        </w:rPr>
        <w:t>, 5855 - 5925</w:t>
      </w:r>
      <w:r w:rsidR="009E44CE" w:rsidRPr="00330852">
        <w:rPr>
          <w:sz w:val="22"/>
          <w:szCs w:val="22"/>
        </w:rPr>
        <w:t xml:space="preserve">). </w:t>
      </w:r>
      <w:r w:rsidR="00CD775F">
        <w:rPr>
          <w:sz w:val="22"/>
          <w:szCs w:val="22"/>
        </w:rPr>
        <w:t>T</w:t>
      </w:r>
      <w:r w:rsidR="009E44CE" w:rsidRPr="00330852">
        <w:rPr>
          <w:sz w:val="22"/>
          <w:szCs w:val="22"/>
        </w:rPr>
        <w:t xml:space="preserve">he amount of </w:t>
      </w:r>
      <w:r w:rsidR="00EA6B99" w:rsidRPr="00330852">
        <w:rPr>
          <w:sz w:val="22"/>
          <w:szCs w:val="22"/>
        </w:rPr>
        <w:t xml:space="preserve">ITS </w:t>
      </w:r>
      <w:r w:rsidR="009E44CE" w:rsidRPr="00330852">
        <w:rPr>
          <w:sz w:val="22"/>
          <w:szCs w:val="22"/>
        </w:rPr>
        <w:t xml:space="preserve">spectrum </w:t>
      </w:r>
      <w:r w:rsidR="00C63D76">
        <w:rPr>
          <w:sz w:val="22"/>
          <w:szCs w:val="22"/>
        </w:rPr>
        <w:t xml:space="preserve">in low frequencies </w:t>
      </w:r>
      <w:r w:rsidR="009E44CE" w:rsidRPr="00330852">
        <w:rPr>
          <w:sz w:val="22"/>
          <w:szCs w:val="22"/>
        </w:rPr>
        <w:t>is quite limited</w:t>
      </w:r>
      <w:r w:rsidR="00CD775F">
        <w:rPr>
          <w:sz w:val="22"/>
          <w:szCs w:val="22"/>
        </w:rPr>
        <w:t xml:space="preserve"> and vary across different regions. It is </w:t>
      </w:r>
      <w:r w:rsidR="009E44CE" w:rsidRPr="00330852">
        <w:rPr>
          <w:sz w:val="22"/>
          <w:szCs w:val="22"/>
        </w:rPr>
        <w:t xml:space="preserve">expected to be in the range </w:t>
      </w:r>
      <w:r w:rsidR="00CD775F">
        <w:rPr>
          <w:sz w:val="22"/>
          <w:szCs w:val="22"/>
        </w:rPr>
        <w:t>from</w:t>
      </w:r>
      <w:r w:rsidR="009E44CE" w:rsidRPr="00330852">
        <w:rPr>
          <w:sz w:val="22"/>
          <w:szCs w:val="22"/>
        </w:rPr>
        <w:t xml:space="preserve"> 10</w:t>
      </w:r>
      <w:r w:rsidR="00CD775F">
        <w:rPr>
          <w:sz w:val="22"/>
          <w:szCs w:val="22"/>
        </w:rPr>
        <w:t xml:space="preserve"> to </w:t>
      </w:r>
      <w:r w:rsidR="009E44CE" w:rsidRPr="00330852">
        <w:rPr>
          <w:sz w:val="22"/>
          <w:szCs w:val="22"/>
        </w:rPr>
        <w:t xml:space="preserve">40 </w:t>
      </w:r>
      <w:r w:rsidR="00CD775F" w:rsidRPr="00330852">
        <w:rPr>
          <w:sz w:val="22"/>
          <w:szCs w:val="22"/>
        </w:rPr>
        <w:t>MHz</w:t>
      </w:r>
      <w:r w:rsidR="00CD775F">
        <w:rPr>
          <w:sz w:val="22"/>
          <w:szCs w:val="22"/>
        </w:rPr>
        <w:t xml:space="preserve"> (in the best-case scenario) </w:t>
      </w:r>
      <w:r w:rsidR="009E44CE" w:rsidRPr="00330852">
        <w:rPr>
          <w:sz w:val="22"/>
          <w:szCs w:val="22"/>
        </w:rPr>
        <w:t>depending on</w:t>
      </w:r>
      <w:r w:rsidR="00CD775F">
        <w:rPr>
          <w:sz w:val="22"/>
          <w:szCs w:val="22"/>
        </w:rPr>
        <w:t xml:space="preserve"> specific</w:t>
      </w:r>
      <w:r w:rsidR="009E44CE" w:rsidRPr="00330852">
        <w:rPr>
          <w:sz w:val="22"/>
          <w:szCs w:val="22"/>
        </w:rPr>
        <w:t xml:space="preserve"> geographical region</w:t>
      </w:r>
      <w:r w:rsidR="00C63D76">
        <w:rPr>
          <w:sz w:val="22"/>
          <w:szCs w:val="22"/>
        </w:rPr>
        <w:t xml:space="preserve"> that may be a limiting factor for positioning accuracy</w:t>
      </w:r>
      <w:r w:rsidR="009E44CE" w:rsidRPr="00330852">
        <w:rPr>
          <w:sz w:val="22"/>
          <w:szCs w:val="22"/>
        </w:rPr>
        <w:t>.</w:t>
      </w:r>
      <w:r w:rsidR="00CD775F">
        <w:rPr>
          <w:sz w:val="22"/>
          <w:szCs w:val="22"/>
        </w:rPr>
        <w:t xml:space="preserve"> </w:t>
      </w:r>
      <w:r w:rsidR="00C63D76">
        <w:rPr>
          <w:sz w:val="22"/>
          <w:szCs w:val="22"/>
        </w:rPr>
        <w:t>Therefore</w:t>
      </w:r>
      <w:r w:rsidR="00CD775F">
        <w:rPr>
          <w:sz w:val="22"/>
          <w:szCs w:val="22"/>
        </w:rPr>
        <w:t xml:space="preserve">, unlicensed bands </w:t>
      </w:r>
      <w:r w:rsidR="001E6B60">
        <w:rPr>
          <w:sz w:val="22"/>
          <w:szCs w:val="22"/>
        </w:rPr>
        <w:t>(</w:t>
      </w:r>
      <w:r w:rsidR="00CD775F">
        <w:rPr>
          <w:sz w:val="22"/>
          <w:szCs w:val="22"/>
        </w:rPr>
        <w:t xml:space="preserve">already supported for NR-U </w:t>
      </w:r>
      <w:proofErr w:type="spellStart"/>
      <w:r w:rsidR="00F306CA">
        <w:rPr>
          <w:sz w:val="22"/>
          <w:szCs w:val="22"/>
        </w:rPr>
        <w:t>Uu</w:t>
      </w:r>
      <w:proofErr w:type="spellEnd"/>
      <w:r w:rsidR="00F306CA">
        <w:rPr>
          <w:sz w:val="22"/>
          <w:szCs w:val="22"/>
        </w:rPr>
        <w:t>-based communication</w:t>
      </w:r>
      <w:r w:rsidR="001E6B60">
        <w:rPr>
          <w:sz w:val="22"/>
          <w:szCs w:val="22"/>
        </w:rPr>
        <w:t>)</w:t>
      </w:r>
      <w:r w:rsidR="00F306CA">
        <w:rPr>
          <w:sz w:val="22"/>
          <w:szCs w:val="22"/>
        </w:rPr>
        <w:t xml:space="preserve"> </w:t>
      </w:r>
      <w:r w:rsidR="00CD775F">
        <w:rPr>
          <w:sz w:val="22"/>
          <w:szCs w:val="22"/>
        </w:rPr>
        <w:t xml:space="preserve">can be </w:t>
      </w:r>
      <w:r w:rsidR="006933E0">
        <w:rPr>
          <w:sz w:val="22"/>
          <w:szCs w:val="22"/>
        </w:rPr>
        <w:t xml:space="preserve">also considered </w:t>
      </w:r>
      <w:r w:rsidR="00CD775F">
        <w:rPr>
          <w:sz w:val="22"/>
          <w:szCs w:val="22"/>
        </w:rPr>
        <w:t>for positioning</w:t>
      </w:r>
      <w:r w:rsidR="006933E0">
        <w:rPr>
          <w:sz w:val="22"/>
          <w:szCs w:val="22"/>
        </w:rPr>
        <w:t xml:space="preserve"> </w:t>
      </w:r>
      <w:r w:rsidR="003169EF">
        <w:rPr>
          <w:sz w:val="22"/>
          <w:szCs w:val="22"/>
        </w:rPr>
        <w:t xml:space="preserve">support </w:t>
      </w:r>
      <w:r w:rsidR="00F306CA">
        <w:rPr>
          <w:sz w:val="22"/>
          <w:szCs w:val="22"/>
        </w:rPr>
        <w:t xml:space="preserve">using either </w:t>
      </w:r>
      <w:proofErr w:type="spellStart"/>
      <w:r w:rsidR="00F306CA">
        <w:rPr>
          <w:sz w:val="22"/>
          <w:szCs w:val="22"/>
        </w:rPr>
        <w:t>Uu</w:t>
      </w:r>
      <w:proofErr w:type="spellEnd"/>
      <w:r w:rsidR="00F306CA">
        <w:rPr>
          <w:sz w:val="22"/>
          <w:szCs w:val="22"/>
        </w:rPr>
        <w:t xml:space="preserve"> or PC5 radio-interfaces </w:t>
      </w:r>
      <w:r w:rsidR="006933E0">
        <w:rPr>
          <w:sz w:val="22"/>
          <w:szCs w:val="22"/>
        </w:rPr>
        <w:t xml:space="preserve">and </w:t>
      </w:r>
      <w:r w:rsidR="00C63D76">
        <w:rPr>
          <w:sz w:val="22"/>
          <w:szCs w:val="22"/>
        </w:rPr>
        <w:t xml:space="preserve">are </w:t>
      </w:r>
      <w:r w:rsidR="006933E0">
        <w:rPr>
          <w:sz w:val="22"/>
          <w:szCs w:val="22"/>
        </w:rPr>
        <w:t>attractive from the bandwidth consideration perspective</w:t>
      </w:r>
      <w:r w:rsidR="00CD775F">
        <w:rPr>
          <w:sz w:val="22"/>
          <w:szCs w:val="22"/>
        </w:rPr>
        <w:t>.</w:t>
      </w:r>
    </w:p>
    <w:p w14:paraId="56ABDE85" w14:textId="1125F5C6" w:rsidR="00201C9C" w:rsidRPr="00330852" w:rsidRDefault="009E44CE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 xml:space="preserve">The access to licensed spectrum for V2X services is up to operators and thus may not be guaranteed </w:t>
      </w:r>
      <w:r w:rsidR="00E34733" w:rsidRPr="00330852">
        <w:rPr>
          <w:sz w:val="22"/>
          <w:szCs w:val="22"/>
        </w:rPr>
        <w:t>(</w:t>
      </w:r>
      <w:r w:rsidR="00201C9C" w:rsidRPr="00330852">
        <w:rPr>
          <w:sz w:val="22"/>
          <w:szCs w:val="22"/>
        </w:rPr>
        <w:t>granted</w:t>
      </w:r>
      <w:r w:rsidR="00E34733" w:rsidRPr="00330852">
        <w:rPr>
          <w:sz w:val="22"/>
          <w:szCs w:val="22"/>
        </w:rPr>
        <w:t xml:space="preserve"> by operators)</w:t>
      </w:r>
      <w:r w:rsidRPr="00330852">
        <w:rPr>
          <w:sz w:val="22"/>
          <w:szCs w:val="22"/>
        </w:rPr>
        <w:t xml:space="preserve">. </w:t>
      </w:r>
      <w:r w:rsidR="003B7B4B" w:rsidRPr="00330852">
        <w:rPr>
          <w:sz w:val="22"/>
          <w:szCs w:val="22"/>
        </w:rPr>
        <w:t xml:space="preserve">As of today, </w:t>
      </w:r>
      <w:r w:rsidR="005823A1" w:rsidRPr="00330852">
        <w:rPr>
          <w:sz w:val="22"/>
          <w:szCs w:val="22"/>
        </w:rPr>
        <w:t xml:space="preserve">the </w:t>
      </w:r>
      <w:r w:rsidR="00201C9C" w:rsidRPr="00330852">
        <w:rPr>
          <w:sz w:val="22"/>
          <w:szCs w:val="22"/>
        </w:rPr>
        <w:t xml:space="preserve">band n38 is supported for </w:t>
      </w:r>
      <w:r w:rsidR="005823A1" w:rsidRPr="00330852">
        <w:rPr>
          <w:sz w:val="22"/>
          <w:szCs w:val="22"/>
        </w:rPr>
        <w:t>NR-</w:t>
      </w:r>
      <w:r w:rsidR="00201C9C" w:rsidRPr="00330852">
        <w:rPr>
          <w:sz w:val="22"/>
          <w:szCs w:val="22"/>
        </w:rPr>
        <w:t>V2X</w:t>
      </w:r>
      <w:r w:rsidR="003B7B4B" w:rsidRPr="00330852">
        <w:rPr>
          <w:sz w:val="22"/>
          <w:szCs w:val="22"/>
        </w:rPr>
        <w:t xml:space="preserve"> </w:t>
      </w:r>
      <w:r w:rsidR="003169EF">
        <w:rPr>
          <w:sz w:val="22"/>
          <w:szCs w:val="22"/>
        </w:rPr>
        <w:t xml:space="preserve">including sidelink </w:t>
      </w:r>
      <w:r w:rsidR="003B7B4B" w:rsidRPr="00330852">
        <w:rPr>
          <w:sz w:val="22"/>
          <w:szCs w:val="22"/>
        </w:rPr>
        <w:t>and can be available in some regions</w:t>
      </w:r>
      <w:r w:rsidR="00201C9C" w:rsidRPr="00330852">
        <w:rPr>
          <w:sz w:val="22"/>
          <w:szCs w:val="22"/>
        </w:rPr>
        <w:t>.</w:t>
      </w:r>
    </w:p>
    <w:p w14:paraId="00F54129" w14:textId="4E8EA074" w:rsidR="001E6B60" w:rsidRDefault="005823A1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 xml:space="preserve">Based on discussion, </w:t>
      </w:r>
      <w:r w:rsidR="009E44CE" w:rsidRPr="00330852">
        <w:rPr>
          <w:sz w:val="22"/>
          <w:szCs w:val="22"/>
        </w:rPr>
        <w:t xml:space="preserve">it seems natural to consider </w:t>
      </w:r>
      <w:r w:rsidR="0016772E" w:rsidRPr="00330852">
        <w:rPr>
          <w:sz w:val="22"/>
          <w:szCs w:val="22"/>
        </w:rPr>
        <w:t xml:space="preserve">with higher priority </w:t>
      </w:r>
      <w:r w:rsidRPr="00330852">
        <w:rPr>
          <w:sz w:val="22"/>
          <w:szCs w:val="22"/>
        </w:rPr>
        <w:t xml:space="preserve">the following candidate spectrum options for V2X positioning: </w:t>
      </w:r>
    </w:p>
    <w:p w14:paraId="52957156" w14:textId="77777777" w:rsidR="001E6B60" w:rsidRDefault="001E6B60" w:rsidP="001E6B60">
      <w:pPr>
        <w:pStyle w:val="NormalWeb"/>
        <w:numPr>
          <w:ilvl w:val="0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PC5 radio-interface (sidelink): </w:t>
      </w:r>
    </w:p>
    <w:p w14:paraId="4F55CEF7" w14:textId="2F5054B4" w:rsidR="001E6B60" w:rsidRDefault="009E44CE" w:rsidP="001E6B60">
      <w:pPr>
        <w:pStyle w:val="NormalWeb"/>
        <w:numPr>
          <w:ilvl w:val="1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>ITS band</w:t>
      </w:r>
      <w:r w:rsidR="00636E57">
        <w:rPr>
          <w:sz w:val="22"/>
          <w:szCs w:val="22"/>
        </w:rPr>
        <w:t xml:space="preserve"> (n47)</w:t>
      </w:r>
      <w:r w:rsidR="0013552B">
        <w:rPr>
          <w:sz w:val="22"/>
          <w:szCs w:val="22"/>
        </w:rPr>
        <w:t>,</w:t>
      </w:r>
      <w:r w:rsidR="005823A1" w:rsidRPr="00330852">
        <w:rPr>
          <w:sz w:val="22"/>
          <w:szCs w:val="22"/>
        </w:rPr>
        <w:t xml:space="preserve"> licensed bands with V2X support </w:t>
      </w:r>
      <w:r w:rsidR="0013552B">
        <w:rPr>
          <w:sz w:val="22"/>
          <w:szCs w:val="22"/>
        </w:rPr>
        <w:t xml:space="preserve">(e.g. n38) </w:t>
      </w:r>
      <w:r w:rsidR="005823A1" w:rsidRPr="00330852">
        <w:rPr>
          <w:sz w:val="22"/>
          <w:szCs w:val="22"/>
        </w:rPr>
        <w:t xml:space="preserve">and </w:t>
      </w:r>
      <w:r w:rsidRPr="00330852">
        <w:rPr>
          <w:sz w:val="22"/>
          <w:szCs w:val="22"/>
        </w:rPr>
        <w:t xml:space="preserve">unlicensed </w:t>
      </w:r>
      <w:r w:rsidR="005823A1" w:rsidRPr="00330852">
        <w:rPr>
          <w:sz w:val="22"/>
          <w:szCs w:val="22"/>
        </w:rPr>
        <w:t xml:space="preserve">bands </w:t>
      </w:r>
      <w:r w:rsidRPr="00330852">
        <w:rPr>
          <w:sz w:val="22"/>
          <w:szCs w:val="22"/>
        </w:rPr>
        <w:t xml:space="preserve">in low frequency range </w:t>
      </w:r>
      <w:r w:rsidR="00E34733" w:rsidRPr="00330852">
        <w:rPr>
          <w:sz w:val="22"/>
          <w:szCs w:val="22"/>
        </w:rPr>
        <w:t>(around 5.9</w:t>
      </w:r>
      <w:r w:rsidR="0013552B">
        <w:rPr>
          <w:sz w:val="22"/>
          <w:szCs w:val="22"/>
        </w:rPr>
        <w:t xml:space="preserve"> </w:t>
      </w:r>
      <w:r w:rsidR="00E34733" w:rsidRPr="00330852">
        <w:rPr>
          <w:sz w:val="22"/>
          <w:szCs w:val="22"/>
        </w:rPr>
        <w:t xml:space="preserve">GHz) </w:t>
      </w:r>
      <w:r w:rsidR="005823A1" w:rsidRPr="00330852">
        <w:rPr>
          <w:sz w:val="22"/>
          <w:szCs w:val="22"/>
        </w:rPr>
        <w:t>currently supported by NR-U framework</w:t>
      </w:r>
      <w:r w:rsidR="00636E57">
        <w:rPr>
          <w:sz w:val="22"/>
          <w:szCs w:val="22"/>
        </w:rPr>
        <w:t xml:space="preserve"> for </w:t>
      </w:r>
      <w:proofErr w:type="spellStart"/>
      <w:r w:rsidR="00636E57">
        <w:rPr>
          <w:sz w:val="22"/>
          <w:szCs w:val="22"/>
        </w:rPr>
        <w:t>Uu</w:t>
      </w:r>
      <w:proofErr w:type="spellEnd"/>
      <w:r w:rsidR="00636E57">
        <w:rPr>
          <w:sz w:val="22"/>
          <w:szCs w:val="22"/>
        </w:rPr>
        <w:t xml:space="preserve"> based communication</w:t>
      </w:r>
      <w:r w:rsidR="00E34733" w:rsidRPr="00330852">
        <w:rPr>
          <w:sz w:val="22"/>
          <w:szCs w:val="22"/>
        </w:rPr>
        <w:t>.</w:t>
      </w:r>
    </w:p>
    <w:p w14:paraId="78378193" w14:textId="35E5F813" w:rsidR="00A325D3" w:rsidRDefault="001E6B60" w:rsidP="001E6B60">
      <w:pPr>
        <w:pStyle w:val="NormalWeb"/>
        <w:numPr>
          <w:ilvl w:val="0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Uu</w:t>
      </w:r>
      <w:proofErr w:type="spellEnd"/>
      <w:r>
        <w:rPr>
          <w:sz w:val="22"/>
          <w:szCs w:val="22"/>
        </w:rPr>
        <w:t xml:space="preserve"> radio-interface (downlink/uplink):</w:t>
      </w:r>
    </w:p>
    <w:p w14:paraId="360038E8" w14:textId="5DFD2F1E" w:rsidR="001E6B60" w:rsidRPr="001E6B60" w:rsidRDefault="00636E57" w:rsidP="001E6B60">
      <w:pPr>
        <w:pStyle w:val="NormalWeb"/>
        <w:numPr>
          <w:ilvl w:val="1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1E6B60" w:rsidRPr="00330852">
        <w:rPr>
          <w:sz w:val="22"/>
          <w:szCs w:val="22"/>
        </w:rPr>
        <w:t xml:space="preserve">icensed </w:t>
      </w:r>
      <w:r>
        <w:rPr>
          <w:sz w:val="22"/>
          <w:szCs w:val="22"/>
        </w:rPr>
        <w:t xml:space="preserve">bands </w:t>
      </w:r>
      <w:proofErr w:type="spellStart"/>
      <w:r>
        <w:rPr>
          <w:sz w:val="22"/>
          <w:szCs w:val="22"/>
        </w:rPr>
        <w:t>i</w:t>
      </w:r>
      <w:r w:rsidR="001E6B60" w:rsidRPr="00330852">
        <w:rPr>
          <w:sz w:val="22"/>
          <w:szCs w:val="22"/>
        </w:rPr>
        <w:t>and</w:t>
      </w:r>
      <w:proofErr w:type="spellEnd"/>
      <w:r w:rsidR="001E6B60" w:rsidRPr="00330852">
        <w:rPr>
          <w:sz w:val="22"/>
          <w:szCs w:val="22"/>
        </w:rPr>
        <w:t xml:space="preserve"> unlicensed bands in low frequency range (around 5.9</w:t>
      </w:r>
      <w:r w:rsidR="0013552B">
        <w:rPr>
          <w:sz w:val="22"/>
          <w:szCs w:val="22"/>
        </w:rPr>
        <w:t xml:space="preserve"> </w:t>
      </w:r>
      <w:r w:rsidR="001E6B60" w:rsidRPr="00330852">
        <w:rPr>
          <w:sz w:val="22"/>
          <w:szCs w:val="22"/>
        </w:rPr>
        <w:t>GHz) currently supported by NR-U framework</w:t>
      </w:r>
      <w:r>
        <w:rPr>
          <w:sz w:val="22"/>
          <w:szCs w:val="22"/>
        </w:rPr>
        <w:t xml:space="preserve"> for </w:t>
      </w:r>
      <w:proofErr w:type="spellStart"/>
      <w:r>
        <w:rPr>
          <w:sz w:val="22"/>
          <w:szCs w:val="22"/>
        </w:rPr>
        <w:t>Uu</w:t>
      </w:r>
      <w:proofErr w:type="spellEnd"/>
      <w:r>
        <w:rPr>
          <w:sz w:val="22"/>
          <w:szCs w:val="22"/>
        </w:rPr>
        <w:t xml:space="preserve"> based communication</w:t>
      </w:r>
      <w:r w:rsidRPr="00330852">
        <w:rPr>
          <w:sz w:val="22"/>
          <w:szCs w:val="22"/>
        </w:rPr>
        <w:t>.</w:t>
      </w:r>
    </w:p>
    <w:p w14:paraId="6FC2930F" w14:textId="56218CBF" w:rsidR="001E6B60" w:rsidRDefault="001E6B60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277E1D">
        <w:rPr>
          <w:sz w:val="22"/>
          <w:szCs w:val="22"/>
        </w:rPr>
        <w:t xml:space="preserve">The </w:t>
      </w:r>
      <w:r w:rsidR="00636E57" w:rsidRPr="00277E1D">
        <w:rPr>
          <w:sz w:val="22"/>
          <w:szCs w:val="22"/>
        </w:rPr>
        <w:t xml:space="preserve">licensed </w:t>
      </w:r>
      <w:r w:rsidRPr="00277E1D">
        <w:rPr>
          <w:sz w:val="22"/>
          <w:szCs w:val="22"/>
        </w:rPr>
        <w:t>FR2</w:t>
      </w:r>
      <w:r w:rsidR="00636E57" w:rsidRPr="00277E1D">
        <w:rPr>
          <w:sz w:val="22"/>
          <w:szCs w:val="22"/>
        </w:rPr>
        <w:t xml:space="preserve"> and </w:t>
      </w:r>
      <w:proofErr w:type="spellStart"/>
      <w:r w:rsidRPr="00277E1D">
        <w:rPr>
          <w:sz w:val="22"/>
          <w:szCs w:val="22"/>
        </w:rPr>
        <w:t>mmWave</w:t>
      </w:r>
      <w:proofErr w:type="spellEnd"/>
      <w:r w:rsidRPr="00277E1D">
        <w:rPr>
          <w:sz w:val="22"/>
          <w:szCs w:val="22"/>
        </w:rPr>
        <w:t xml:space="preserve"> </w:t>
      </w:r>
      <w:r w:rsidR="00636E57" w:rsidRPr="00277E1D">
        <w:rPr>
          <w:sz w:val="22"/>
          <w:szCs w:val="22"/>
        </w:rPr>
        <w:t xml:space="preserve">ITS </w:t>
      </w:r>
      <w:r w:rsidRPr="00277E1D">
        <w:rPr>
          <w:sz w:val="22"/>
          <w:szCs w:val="22"/>
        </w:rPr>
        <w:t xml:space="preserve">bands </w:t>
      </w:r>
      <w:r w:rsidR="00636E57" w:rsidRPr="00277E1D">
        <w:rPr>
          <w:sz w:val="22"/>
          <w:szCs w:val="22"/>
        </w:rPr>
        <w:t xml:space="preserve">are also attractive options for V2X </w:t>
      </w:r>
      <w:r w:rsidR="00A26C4E" w:rsidRPr="00277E1D">
        <w:rPr>
          <w:sz w:val="22"/>
          <w:szCs w:val="22"/>
        </w:rPr>
        <w:t xml:space="preserve">sidelink </w:t>
      </w:r>
      <w:r w:rsidR="00636E57" w:rsidRPr="00277E1D">
        <w:rPr>
          <w:sz w:val="22"/>
          <w:szCs w:val="22"/>
        </w:rPr>
        <w:t>positioning</w:t>
      </w:r>
      <w:r w:rsidR="0013552B" w:rsidRPr="00277E1D">
        <w:rPr>
          <w:sz w:val="22"/>
          <w:szCs w:val="22"/>
        </w:rPr>
        <w:t xml:space="preserve"> and </w:t>
      </w:r>
      <w:r w:rsidR="008A4799" w:rsidRPr="00277E1D">
        <w:rPr>
          <w:sz w:val="22"/>
          <w:szCs w:val="22"/>
        </w:rPr>
        <w:t xml:space="preserve">can be considered </w:t>
      </w:r>
      <w:r w:rsidR="0013552B" w:rsidRPr="00277E1D">
        <w:rPr>
          <w:sz w:val="22"/>
          <w:szCs w:val="22"/>
        </w:rPr>
        <w:t>for</w:t>
      </w:r>
      <w:r w:rsidR="00636E57" w:rsidRPr="00277E1D">
        <w:rPr>
          <w:sz w:val="22"/>
          <w:szCs w:val="22"/>
        </w:rPr>
        <w:t xml:space="preserve"> </w:t>
      </w:r>
      <w:r w:rsidR="00831472">
        <w:rPr>
          <w:sz w:val="22"/>
          <w:szCs w:val="22"/>
        </w:rPr>
        <w:t xml:space="preserve">technology </w:t>
      </w:r>
      <w:r w:rsidR="0013552B" w:rsidRPr="00277E1D">
        <w:rPr>
          <w:sz w:val="22"/>
          <w:szCs w:val="22"/>
        </w:rPr>
        <w:t>evolution in future releases.</w:t>
      </w:r>
    </w:p>
    <w:p w14:paraId="12886FAE" w14:textId="77777777" w:rsidR="001E6B60" w:rsidRPr="00330852" w:rsidRDefault="001E6B60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</w:p>
    <w:p w14:paraId="28549F98" w14:textId="62D2CD11" w:rsidR="00DA0CF8" w:rsidRPr="006933E0" w:rsidRDefault="00DA0CF8" w:rsidP="00330852">
      <w:pPr>
        <w:pStyle w:val="3GPPText"/>
        <w:rPr>
          <w:b/>
          <w:bCs/>
          <w:szCs w:val="22"/>
          <w:u w:val="single"/>
        </w:rPr>
      </w:pPr>
      <w:r w:rsidRPr="006933E0">
        <w:rPr>
          <w:b/>
          <w:bCs/>
          <w:szCs w:val="22"/>
          <w:u w:val="single"/>
        </w:rPr>
        <w:t xml:space="preserve">Public </w:t>
      </w:r>
      <w:r w:rsidR="00986FFA" w:rsidRPr="006933E0">
        <w:rPr>
          <w:b/>
          <w:bCs/>
          <w:szCs w:val="22"/>
          <w:u w:val="single"/>
        </w:rPr>
        <w:t>s</w:t>
      </w:r>
      <w:r w:rsidRPr="006933E0">
        <w:rPr>
          <w:b/>
          <w:bCs/>
          <w:szCs w:val="22"/>
          <w:u w:val="single"/>
        </w:rPr>
        <w:t>afety</w:t>
      </w:r>
      <w:r w:rsidR="00986FFA" w:rsidRPr="006933E0">
        <w:rPr>
          <w:b/>
          <w:bCs/>
          <w:szCs w:val="22"/>
          <w:u w:val="single"/>
        </w:rPr>
        <w:t xml:space="preserve"> positioning services</w:t>
      </w:r>
    </w:p>
    <w:p w14:paraId="0F003FCF" w14:textId="4516AC54" w:rsidR="00DA0CF8" w:rsidRPr="00330852" w:rsidRDefault="00986FFA" w:rsidP="00330852">
      <w:pPr>
        <w:pStyle w:val="3GPPText"/>
        <w:rPr>
          <w:szCs w:val="22"/>
        </w:rPr>
      </w:pPr>
      <w:r w:rsidRPr="00330852">
        <w:rPr>
          <w:szCs w:val="22"/>
        </w:rPr>
        <w:t xml:space="preserve">The </w:t>
      </w:r>
      <w:r w:rsidR="005823A1" w:rsidRPr="00330852">
        <w:rPr>
          <w:szCs w:val="22"/>
        </w:rPr>
        <w:t xml:space="preserve">use of </w:t>
      </w:r>
      <w:r w:rsidRPr="00330852">
        <w:rPr>
          <w:szCs w:val="22"/>
        </w:rPr>
        <w:t xml:space="preserve">licensed band </w:t>
      </w:r>
      <w:r w:rsidR="005823A1" w:rsidRPr="00330852">
        <w:rPr>
          <w:szCs w:val="22"/>
        </w:rPr>
        <w:t xml:space="preserve">for </w:t>
      </w:r>
      <w:r w:rsidR="006933E0">
        <w:rPr>
          <w:szCs w:val="22"/>
        </w:rPr>
        <w:t>public safety</w:t>
      </w:r>
      <w:r w:rsidR="005823A1" w:rsidRPr="00330852">
        <w:rPr>
          <w:szCs w:val="22"/>
        </w:rPr>
        <w:t xml:space="preserve"> positioning </w:t>
      </w:r>
      <w:r w:rsidRPr="00330852">
        <w:rPr>
          <w:szCs w:val="22"/>
        </w:rPr>
        <w:t xml:space="preserve">seems to be a primary candidate </w:t>
      </w:r>
      <w:r w:rsidR="005823A1" w:rsidRPr="00330852">
        <w:rPr>
          <w:szCs w:val="22"/>
        </w:rPr>
        <w:t>option</w:t>
      </w:r>
      <w:r w:rsidR="00FD0F97" w:rsidRPr="00330852">
        <w:rPr>
          <w:szCs w:val="22"/>
        </w:rPr>
        <w:t xml:space="preserve">. In particular, band </w:t>
      </w:r>
      <w:r w:rsidR="00FD0F97" w:rsidRPr="005B12C0">
        <w:rPr>
          <w:i/>
          <w:iCs/>
          <w:szCs w:val="22"/>
        </w:rPr>
        <w:t>n14</w:t>
      </w:r>
      <w:r w:rsidR="00FD0F97" w:rsidRPr="00330852">
        <w:rPr>
          <w:szCs w:val="22"/>
        </w:rPr>
        <w:t xml:space="preserve"> seems to be a valid option based on inputs </w:t>
      </w:r>
      <w:r w:rsidR="005823A1" w:rsidRPr="00330852">
        <w:rPr>
          <w:szCs w:val="22"/>
        </w:rPr>
        <w:t xml:space="preserve">provided </w:t>
      </w:r>
      <w:r w:rsidR="00FD0F97" w:rsidRPr="00330852">
        <w:rPr>
          <w:szCs w:val="22"/>
        </w:rPr>
        <w:t>to 3GPP RAN4 WG</w:t>
      </w:r>
      <w:r w:rsidR="005823A1" w:rsidRPr="00330852">
        <w:rPr>
          <w:szCs w:val="22"/>
        </w:rPr>
        <w:t xml:space="preserve"> </w:t>
      </w:r>
      <w:r w:rsidR="003330B8">
        <w:rPr>
          <w:szCs w:val="22"/>
        </w:rPr>
        <w:fldChar w:fldCharType="begin"/>
      </w:r>
      <w:r w:rsidR="003330B8">
        <w:rPr>
          <w:szCs w:val="22"/>
        </w:rPr>
        <w:instrText xml:space="preserve"> REF _Ref65761480 \h </w:instrText>
      </w:r>
      <w:r w:rsidR="003330B8">
        <w:rPr>
          <w:szCs w:val="22"/>
        </w:rPr>
      </w:r>
      <w:r w:rsidR="003330B8">
        <w:rPr>
          <w:szCs w:val="22"/>
        </w:rPr>
        <w:fldChar w:fldCharType="separate"/>
      </w:r>
      <w:r w:rsidR="003330B8" w:rsidRPr="00986FFA">
        <w:rPr>
          <w:szCs w:val="22"/>
        </w:rPr>
        <w:t>[</w:t>
      </w:r>
      <w:r w:rsidR="003330B8">
        <w:rPr>
          <w:noProof/>
          <w:szCs w:val="22"/>
        </w:rPr>
        <w:t>9</w:t>
      </w:r>
      <w:r w:rsidR="003330B8">
        <w:rPr>
          <w:szCs w:val="22"/>
        </w:rPr>
        <w:fldChar w:fldCharType="end"/>
      </w:r>
      <w:r w:rsidR="003330B8">
        <w:rPr>
          <w:szCs w:val="22"/>
        </w:rPr>
        <w:t>]</w:t>
      </w:r>
      <w:r w:rsidR="005823A1" w:rsidRPr="00330852">
        <w:rPr>
          <w:szCs w:val="22"/>
        </w:rPr>
        <w:t xml:space="preserve">. The </w:t>
      </w:r>
      <w:r w:rsidRPr="00330852">
        <w:rPr>
          <w:szCs w:val="22"/>
        </w:rPr>
        <w:t xml:space="preserve">unlicensed bands can be </w:t>
      </w:r>
      <w:r w:rsidR="005823A1" w:rsidRPr="00330852">
        <w:rPr>
          <w:szCs w:val="22"/>
        </w:rPr>
        <w:t xml:space="preserve">also potentially </w:t>
      </w:r>
      <w:r w:rsidRPr="00330852">
        <w:rPr>
          <w:szCs w:val="22"/>
        </w:rPr>
        <w:t>considered</w:t>
      </w:r>
      <w:r w:rsidR="00FD0F97" w:rsidRPr="00330852">
        <w:rPr>
          <w:szCs w:val="22"/>
        </w:rPr>
        <w:t xml:space="preserve"> and may be beneficial</w:t>
      </w:r>
      <w:r w:rsidRPr="00330852">
        <w:rPr>
          <w:szCs w:val="22"/>
        </w:rPr>
        <w:t xml:space="preserve"> if </w:t>
      </w:r>
      <w:r w:rsidR="005823A1" w:rsidRPr="00330852">
        <w:rPr>
          <w:szCs w:val="22"/>
        </w:rPr>
        <w:t xml:space="preserve">the </w:t>
      </w:r>
      <w:r w:rsidRPr="00330852">
        <w:rPr>
          <w:szCs w:val="22"/>
        </w:rPr>
        <w:t xml:space="preserve">allocated amount of </w:t>
      </w:r>
      <w:r w:rsidR="005823A1" w:rsidRPr="00330852">
        <w:rPr>
          <w:szCs w:val="22"/>
        </w:rPr>
        <w:t xml:space="preserve">licensed </w:t>
      </w:r>
      <w:r w:rsidRPr="00330852">
        <w:rPr>
          <w:szCs w:val="22"/>
        </w:rPr>
        <w:t xml:space="preserve">spectrum is not sufficient to </w:t>
      </w:r>
      <w:r w:rsidR="00FD0F97" w:rsidRPr="00330852">
        <w:rPr>
          <w:szCs w:val="22"/>
        </w:rPr>
        <w:t>meet positioning</w:t>
      </w:r>
      <w:r w:rsidRPr="00330852">
        <w:rPr>
          <w:szCs w:val="22"/>
        </w:rPr>
        <w:t xml:space="preserve"> performance targets</w:t>
      </w:r>
      <w:r w:rsidR="005B12C0">
        <w:rPr>
          <w:szCs w:val="22"/>
        </w:rPr>
        <w:t xml:space="preserve"> for PS use cases</w:t>
      </w:r>
      <w:r w:rsidRPr="00330852">
        <w:rPr>
          <w:szCs w:val="22"/>
        </w:rPr>
        <w:t>.</w:t>
      </w:r>
    </w:p>
    <w:p w14:paraId="7C846237" w14:textId="1BBD8228" w:rsidR="009E44CE" w:rsidRDefault="009E44CE" w:rsidP="009E44CE">
      <w:pPr>
        <w:pStyle w:val="3GPPText"/>
      </w:pPr>
    </w:p>
    <w:p w14:paraId="0E6B23BA" w14:textId="77777777" w:rsidR="00E34733" w:rsidRDefault="00E34733" w:rsidP="00437E3A">
      <w:pPr>
        <w:pStyle w:val="3GPPText"/>
        <w:numPr>
          <w:ilvl w:val="0"/>
          <w:numId w:val="9"/>
        </w:numPr>
      </w:pPr>
    </w:p>
    <w:p w14:paraId="5C2001CF" w14:textId="0103CEF9" w:rsidR="00986FFA" w:rsidRDefault="00336F08" w:rsidP="00437E3A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D</w:t>
      </w:r>
      <w:r w:rsidR="0016772E">
        <w:rPr>
          <w:b/>
          <w:bCs/>
        </w:rPr>
        <w:t>iscuss</w:t>
      </w:r>
      <w:r w:rsidR="00E34733">
        <w:rPr>
          <w:b/>
          <w:bCs/>
        </w:rPr>
        <w:t xml:space="preserve"> </w:t>
      </w:r>
      <w:r w:rsidR="0016772E">
        <w:rPr>
          <w:b/>
          <w:bCs/>
        </w:rPr>
        <w:t xml:space="preserve">and decide on </w:t>
      </w:r>
      <w:r w:rsidR="00E34733">
        <w:rPr>
          <w:b/>
          <w:bCs/>
        </w:rPr>
        <w:t xml:space="preserve">spectrum related aspects </w:t>
      </w:r>
      <w:r>
        <w:rPr>
          <w:b/>
          <w:bCs/>
        </w:rPr>
        <w:t xml:space="preserve">for NR positioning </w:t>
      </w:r>
      <w:r w:rsidR="00E7086C">
        <w:rPr>
          <w:b/>
          <w:bCs/>
        </w:rPr>
        <w:t xml:space="preserve">work </w:t>
      </w:r>
      <w:r>
        <w:rPr>
          <w:b/>
          <w:bCs/>
        </w:rPr>
        <w:t>targeting V2X and PS use cases</w:t>
      </w:r>
    </w:p>
    <w:p w14:paraId="7D42E5DF" w14:textId="2793CE2A" w:rsidR="00E34733" w:rsidRDefault="00986FFA" w:rsidP="00437E3A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F</w:t>
      </w:r>
      <w:r w:rsidR="00E34733">
        <w:rPr>
          <w:b/>
          <w:bCs/>
        </w:rPr>
        <w:t>or support of V2X positioning services</w:t>
      </w:r>
      <w:r w:rsidR="002B24EE">
        <w:rPr>
          <w:b/>
          <w:bCs/>
        </w:rPr>
        <w:t xml:space="preserve"> using </w:t>
      </w:r>
      <w:r w:rsidR="00336F08">
        <w:rPr>
          <w:b/>
          <w:bCs/>
        </w:rPr>
        <w:t>PC5 radio-interface (</w:t>
      </w:r>
      <w:r w:rsidR="002B24EE">
        <w:rPr>
          <w:b/>
          <w:bCs/>
        </w:rPr>
        <w:t>sidelink</w:t>
      </w:r>
      <w:r w:rsidR="00336F08">
        <w:rPr>
          <w:b/>
          <w:bCs/>
        </w:rPr>
        <w:t>)</w:t>
      </w:r>
      <w:r w:rsidR="002B24EE">
        <w:rPr>
          <w:b/>
          <w:bCs/>
        </w:rPr>
        <w:t xml:space="preserve">, consider the following </w:t>
      </w:r>
      <w:r w:rsidR="008A4799">
        <w:rPr>
          <w:b/>
          <w:bCs/>
        </w:rPr>
        <w:t xml:space="preserve">candidates in </w:t>
      </w:r>
      <w:r w:rsidR="002B24EE" w:rsidRPr="00A26C4E">
        <w:rPr>
          <w:b/>
          <w:bCs/>
        </w:rPr>
        <w:t>low frequency bands</w:t>
      </w:r>
      <w:r w:rsidR="002B24EE">
        <w:rPr>
          <w:b/>
          <w:bCs/>
        </w:rPr>
        <w:t xml:space="preserve"> for Rel.18 work</w:t>
      </w:r>
    </w:p>
    <w:p w14:paraId="1CA273C7" w14:textId="14B752AC" w:rsidR="002B24EE" w:rsidRDefault="00E34733" w:rsidP="00437E3A">
      <w:pPr>
        <w:pStyle w:val="3GPPText"/>
        <w:numPr>
          <w:ilvl w:val="2"/>
          <w:numId w:val="9"/>
        </w:numPr>
        <w:rPr>
          <w:b/>
          <w:bCs/>
        </w:rPr>
      </w:pPr>
      <w:r w:rsidRPr="00E34733">
        <w:rPr>
          <w:b/>
          <w:bCs/>
        </w:rPr>
        <w:t>ITS band</w:t>
      </w:r>
      <w:r w:rsidR="002B24EE">
        <w:rPr>
          <w:b/>
          <w:bCs/>
        </w:rPr>
        <w:t xml:space="preserve"> (</w:t>
      </w:r>
      <w:r w:rsidR="008A4799">
        <w:rPr>
          <w:b/>
          <w:bCs/>
        </w:rPr>
        <w:t xml:space="preserve">frequency </w:t>
      </w:r>
      <w:r w:rsidR="002B24EE">
        <w:rPr>
          <w:b/>
          <w:bCs/>
        </w:rPr>
        <w:t>band n47)</w:t>
      </w:r>
    </w:p>
    <w:p w14:paraId="0277601A" w14:textId="57EB5E2F" w:rsidR="002B24EE" w:rsidRDefault="002B24EE" w:rsidP="00437E3A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L</w:t>
      </w:r>
      <w:r w:rsidR="001D2FBC">
        <w:rPr>
          <w:b/>
          <w:bCs/>
        </w:rPr>
        <w:t xml:space="preserve">icensed bands with </w:t>
      </w:r>
      <w:r w:rsidR="006F2D5B">
        <w:rPr>
          <w:b/>
          <w:bCs/>
        </w:rPr>
        <w:t>V2X</w:t>
      </w:r>
      <w:r w:rsidR="001D2FBC">
        <w:rPr>
          <w:b/>
          <w:bCs/>
        </w:rPr>
        <w:t xml:space="preserve"> support</w:t>
      </w:r>
      <w:r w:rsidR="006F2D5B">
        <w:rPr>
          <w:b/>
          <w:bCs/>
        </w:rPr>
        <w:t xml:space="preserve"> </w:t>
      </w:r>
      <w:r>
        <w:rPr>
          <w:b/>
          <w:bCs/>
        </w:rPr>
        <w:t>for sidelink (e.g.</w:t>
      </w:r>
      <w:r w:rsidR="008A4799">
        <w:rPr>
          <w:b/>
          <w:bCs/>
        </w:rPr>
        <w:t xml:space="preserve"> frequency</w:t>
      </w:r>
      <w:r>
        <w:rPr>
          <w:b/>
          <w:bCs/>
        </w:rPr>
        <w:t xml:space="preserve"> band n38 </w:t>
      </w:r>
      <w:r w:rsidR="00336F08">
        <w:rPr>
          <w:b/>
          <w:bCs/>
        </w:rPr>
        <w:t>or</w:t>
      </w:r>
      <w:r>
        <w:rPr>
          <w:b/>
          <w:bCs/>
        </w:rPr>
        <w:t xml:space="preserve"> other</w:t>
      </w:r>
      <w:r w:rsidR="00336F08">
        <w:rPr>
          <w:b/>
          <w:bCs/>
        </w:rPr>
        <w:t>s</w:t>
      </w:r>
      <w:r>
        <w:rPr>
          <w:b/>
          <w:bCs/>
        </w:rPr>
        <w:t xml:space="preserve"> if introduced</w:t>
      </w:r>
      <w:r w:rsidR="008A4799">
        <w:rPr>
          <w:b/>
          <w:bCs/>
        </w:rPr>
        <w:t xml:space="preserve"> at</w:t>
      </w:r>
      <w:r w:rsidR="00E7086C">
        <w:rPr>
          <w:b/>
          <w:bCs/>
        </w:rPr>
        <w:t xml:space="preserve"> a</w:t>
      </w:r>
      <w:r w:rsidR="008A4799">
        <w:rPr>
          <w:b/>
          <w:bCs/>
        </w:rPr>
        <w:t xml:space="preserve"> later stage</w:t>
      </w:r>
      <w:r>
        <w:rPr>
          <w:b/>
          <w:bCs/>
        </w:rPr>
        <w:t>)</w:t>
      </w:r>
    </w:p>
    <w:p w14:paraId="0BD88E3F" w14:textId="3144ED0B" w:rsidR="00E34733" w:rsidRDefault="002B24EE" w:rsidP="00437E3A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="00E34733" w:rsidRPr="00E34733">
        <w:rPr>
          <w:b/>
          <w:bCs/>
        </w:rPr>
        <w:t xml:space="preserve">nlicensed </w:t>
      </w:r>
      <w:r w:rsidR="001D2FBC">
        <w:rPr>
          <w:b/>
          <w:bCs/>
        </w:rPr>
        <w:t>bands</w:t>
      </w:r>
      <w:r w:rsidR="00E34733" w:rsidRPr="00E34733">
        <w:rPr>
          <w:b/>
          <w:bCs/>
        </w:rPr>
        <w:t xml:space="preserve"> in low frequency range (</w:t>
      </w:r>
      <w:r w:rsidR="0091704D">
        <w:rPr>
          <w:b/>
          <w:bCs/>
        </w:rPr>
        <w:t>5GHz and 6</w:t>
      </w:r>
      <w:r w:rsidR="00E34733" w:rsidRPr="00E34733">
        <w:rPr>
          <w:b/>
          <w:bCs/>
        </w:rPr>
        <w:t>GHz)</w:t>
      </w:r>
      <w:r w:rsidR="00E7086C">
        <w:rPr>
          <w:b/>
          <w:bCs/>
        </w:rPr>
        <w:t xml:space="preserve"> currently supported for NR-U</w:t>
      </w:r>
      <w:r w:rsidR="008A4799">
        <w:rPr>
          <w:b/>
          <w:bCs/>
        </w:rPr>
        <w:t>, subject to regulation considerations</w:t>
      </w:r>
    </w:p>
    <w:p w14:paraId="52C2B82E" w14:textId="3FDBED40" w:rsidR="00336F08" w:rsidRDefault="00336F08" w:rsidP="00336F08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For support of V2X positioning services using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radio-interface (downlink/uplink), consider the following </w:t>
      </w:r>
      <w:r w:rsidR="008A4799">
        <w:rPr>
          <w:b/>
          <w:bCs/>
        </w:rPr>
        <w:t xml:space="preserve">candidates </w:t>
      </w:r>
      <w:r>
        <w:rPr>
          <w:b/>
          <w:bCs/>
        </w:rPr>
        <w:t>for Rel.18 work</w:t>
      </w:r>
    </w:p>
    <w:p w14:paraId="53D76E8E" w14:textId="503724F7" w:rsidR="00336F08" w:rsidRDefault="00336F08" w:rsidP="00336F08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lastRenderedPageBreak/>
        <w:t>Licensed bands</w:t>
      </w:r>
      <w:r w:rsidR="008A4799">
        <w:rPr>
          <w:b/>
          <w:bCs/>
        </w:rPr>
        <w:t xml:space="preserve"> where positioning service is enabled</w:t>
      </w:r>
    </w:p>
    <w:p w14:paraId="7375C870" w14:textId="5F765B88" w:rsidR="00336F08" w:rsidRDefault="00336F08" w:rsidP="008A4799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Pr="00E34733">
        <w:rPr>
          <w:b/>
          <w:bCs/>
        </w:rPr>
        <w:t xml:space="preserve">nlicensed </w:t>
      </w:r>
      <w:r>
        <w:rPr>
          <w:b/>
          <w:bCs/>
        </w:rPr>
        <w:t>bands</w:t>
      </w:r>
      <w:r w:rsidRPr="00E34733">
        <w:rPr>
          <w:b/>
          <w:bCs/>
        </w:rPr>
        <w:t xml:space="preserve"> in low frequency range </w:t>
      </w:r>
      <w:r w:rsidR="0091704D" w:rsidRPr="00E34733">
        <w:rPr>
          <w:b/>
          <w:bCs/>
        </w:rPr>
        <w:t>(</w:t>
      </w:r>
      <w:r w:rsidR="0091704D">
        <w:rPr>
          <w:b/>
          <w:bCs/>
        </w:rPr>
        <w:t>5GHz and 6</w:t>
      </w:r>
      <w:r w:rsidR="0091704D" w:rsidRPr="00E34733">
        <w:rPr>
          <w:b/>
          <w:bCs/>
        </w:rPr>
        <w:t>GHz)</w:t>
      </w:r>
      <w:r w:rsidR="007D10F0" w:rsidRPr="007D10F0">
        <w:rPr>
          <w:b/>
          <w:bCs/>
        </w:rPr>
        <w:t xml:space="preserve"> </w:t>
      </w:r>
      <w:r w:rsidR="007D10F0">
        <w:rPr>
          <w:b/>
          <w:bCs/>
        </w:rPr>
        <w:t>currently supported for NR-U</w:t>
      </w:r>
      <w:r w:rsidR="008A4799">
        <w:rPr>
          <w:b/>
          <w:bCs/>
        </w:rPr>
        <w:t>, subject to regulation considerations</w:t>
      </w:r>
    </w:p>
    <w:p w14:paraId="14B3768C" w14:textId="3F2C8352" w:rsidR="004F3A8F" w:rsidRPr="00A26C4E" w:rsidRDefault="00986FFA" w:rsidP="008A4799">
      <w:pPr>
        <w:pStyle w:val="3GPPText"/>
        <w:numPr>
          <w:ilvl w:val="1"/>
          <w:numId w:val="9"/>
        </w:numPr>
        <w:rPr>
          <w:b/>
          <w:bCs/>
        </w:rPr>
      </w:pPr>
      <w:r w:rsidRPr="008A4799">
        <w:rPr>
          <w:b/>
          <w:bCs/>
        </w:rPr>
        <w:t>For support of public safety positioning services</w:t>
      </w:r>
      <w:r w:rsidR="002B24EE" w:rsidRPr="008A4799">
        <w:rPr>
          <w:b/>
          <w:bCs/>
        </w:rPr>
        <w:t xml:space="preserve"> using </w:t>
      </w:r>
      <w:proofErr w:type="spellStart"/>
      <w:r w:rsidR="002B24EE" w:rsidRPr="008A4799">
        <w:rPr>
          <w:b/>
          <w:bCs/>
        </w:rPr>
        <w:t>Uu</w:t>
      </w:r>
      <w:proofErr w:type="spellEnd"/>
      <w:r w:rsidR="002B24EE" w:rsidRPr="008A4799">
        <w:rPr>
          <w:b/>
          <w:bCs/>
        </w:rPr>
        <w:t xml:space="preserve"> or PC5 interface</w:t>
      </w:r>
      <w:r w:rsidR="008A4799" w:rsidRPr="008A4799">
        <w:rPr>
          <w:b/>
          <w:bCs/>
        </w:rPr>
        <w:t xml:space="preserve">, consider </w:t>
      </w:r>
      <w:r w:rsidRPr="008A4799">
        <w:rPr>
          <w:b/>
          <w:bCs/>
        </w:rPr>
        <w:t xml:space="preserve">licensed bands </w:t>
      </w:r>
      <w:r w:rsidR="00FD0F97" w:rsidRPr="008A4799">
        <w:rPr>
          <w:b/>
          <w:bCs/>
        </w:rPr>
        <w:t xml:space="preserve">(e.g. </w:t>
      </w:r>
      <w:r w:rsidR="008A4799">
        <w:rPr>
          <w:b/>
          <w:bCs/>
        </w:rPr>
        <w:t xml:space="preserve">frequency </w:t>
      </w:r>
      <w:r w:rsidR="00FD0F97" w:rsidRPr="00E7086C">
        <w:rPr>
          <w:b/>
          <w:bCs/>
        </w:rPr>
        <w:t xml:space="preserve">band n14) </w:t>
      </w:r>
      <w:r w:rsidRPr="00E7086C">
        <w:rPr>
          <w:b/>
          <w:bCs/>
        </w:rPr>
        <w:t>in low frequency range with higher priority</w:t>
      </w:r>
    </w:p>
    <w:p w14:paraId="5FF9AA68" w14:textId="77777777" w:rsidR="00E34733" w:rsidRDefault="00E34733" w:rsidP="009E44CE">
      <w:pPr>
        <w:pStyle w:val="3GPPText"/>
      </w:pPr>
    </w:p>
    <w:p w14:paraId="30C571FF" w14:textId="1329F0B2" w:rsidR="00A325D3" w:rsidRDefault="00844E53" w:rsidP="004F3A8F">
      <w:pPr>
        <w:pStyle w:val="Heading2"/>
      </w:pPr>
      <w:r>
        <w:t xml:space="preserve">Deployment </w:t>
      </w:r>
      <w:r w:rsidR="004F3A8F">
        <w:t>S</w:t>
      </w:r>
      <w:r>
        <w:t>cenarios</w:t>
      </w:r>
    </w:p>
    <w:p w14:paraId="2676ECA5" w14:textId="03F5E1C0" w:rsidR="00A325D3" w:rsidRDefault="00C63D76" w:rsidP="004F3A8F">
      <w:pPr>
        <w:pStyle w:val="3GPPText"/>
      </w:pPr>
      <w:r>
        <w:t>Considering specific V2X/PS service requirements</w:t>
      </w:r>
      <w:r w:rsidR="004F3A8F">
        <w:t xml:space="preserve">, the support of </w:t>
      </w:r>
      <w:r w:rsidR="00A85B25">
        <w:t xml:space="preserve">RAT dependent </w:t>
      </w:r>
      <w:r w:rsidR="004F3A8F">
        <w:t>positioning for i</w:t>
      </w:r>
      <w:r w:rsidR="00A325D3">
        <w:t xml:space="preserve">n-coverage, partial-coverage </w:t>
      </w:r>
      <w:r w:rsidR="004F3A8F">
        <w:t xml:space="preserve">and </w:t>
      </w:r>
      <w:r w:rsidR="00A325D3">
        <w:t>out</w:t>
      </w:r>
      <w:r w:rsidR="00ED212B">
        <w:t>-</w:t>
      </w:r>
      <w:r w:rsidR="00A325D3">
        <w:t>of</w:t>
      </w:r>
      <w:r w:rsidR="00ED212B">
        <w:t>-</w:t>
      </w:r>
      <w:r w:rsidR="004F3A8F">
        <w:t xml:space="preserve">network </w:t>
      </w:r>
      <w:r w:rsidR="00A325D3">
        <w:t>coverage scenarios</w:t>
      </w:r>
      <w:r w:rsidR="00A85B25">
        <w:t xml:space="preserve"> should be provided</w:t>
      </w:r>
      <w:r w:rsidR="004F3A8F">
        <w:t>.</w:t>
      </w:r>
    </w:p>
    <w:p w14:paraId="2E103A1C" w14:textId="77777777" w:rsidR="00A85B25" w:rsidRDefault="00A85B25" w:rsidP="004F3A8F">
      <w:pPr>
        <w:pStyle w:val="3GPPText"/>
      </w:pPr>
    </w:p>
    <w:p w14:paraId="543A9E62" w14:textId="79DA4A06" w:rsidR="00844E53" w:rsidRDefault="00844E53" w:rsidP="004F3A8F">
      <w:pPr>
        <w:pStyle w:val="Heading2"/>
      </w:pPr>
      <w:r>
        <w:t xml:space="preserve">Operation </w:t>
      </w:r>
      <w:r w:rsidR="004F3A8F">
        <w:t>S</w:t>
      </w:r>
      <w:r>
        <w:t>cenarios</w:t>
      </w:r>
    </w:p>
    <w:p w14:paraId="192A63A0" w14:textId="7A1776B6" w:rsidR="00ED212B" w:rsidRDefault="003B7B4B" w:rsidP="00ED212B">
      <w:pPr>
        <w:pStyle w:val="3GPPText"/>
      </w:pPr>
      <w:r>
        <w:t xml:space="preserve">In terms of operation scenarios, </w:t>
      </w:r>
      <w:r w:rsidR="00FD0F97">
        <w:t xml:space="preserve">in our view </w:t>
      </w:r>
      <w:r>
        <w:t xml:space="preserve">the following RAT dependent positioning options </w:t>
      </w:r>
      <w:r w:rsidR="00130A2C">
        <w:t>need to</w:t>
      </w:r>
      <w:r>
        <w:t xml:space="preserve"> be </w:t>
      </w:r>
      <w:r w:rsidR="00130A2C">
        <w:t>supported</w:t>
      </w:r>
      <w:r>
        <w:t xml:space="preserve"> for V2X/PS use cases:</w:t>
      </w:r>
    </w:p>
    <w:p w14:paraId="3B060421" w14:textId="33B7967B" w:rsidR="003B7B4B" w:rsidRDefault="003B7B4B" w:rsidP="003B7B4B">
      <w:pPr>
        <w:pStyle w:val="3GPPText"/>
        <w:numPr>
          <w:ilvl w:val="0"/>
          <w:numId w:val="18"/>
        </w:numPr>
        <w:ind w:left="284" w:hanging="284"/>
      </w:pPr>
      <w:r>
        <w:t>Scenario 1: PC5(sidelink) based positioning (relative or absolute) for V2X/PS use cases</w:t>
      </w:r>
    </w:p>
    <w:p w14:paraId="5B641B77" w14:textId="34D0F6E3" w:rsidR="00130A2C" w:rsidRDefault="000C5F9C" w:rsidP="00130A2C">
      <w:pPr>
        <w:pStyle w:val="3GPPText"/>
        <w:numPr>
          <w:ilvl w:val="1"/>
          <w:numId w:val="18"/>
        </w:numPr>
        <w:ind w:left="567" w:hanging="284"/>
      </w:pPr>
      <w:r>
        <w:t>R</w:t>
      </w:r>
      <w:r w:rsidR="00EE5ADC">
        <w:t xml:space="preserve">adio-layer measurements over PC5 links are used to perform </w:t>
      </w:r>
      <w:r>
        <w:t xml:space="preserve">UE </w:t>
      </w:r>
      <w:r w:rsidR="00EE5ADC">
        <w:t>positioning either at UE or network side</w:t>
      </w:r>
      <w:r w:rsidR="00FD0F97">
        <w:t>. This framework needs to be introduced.</w:t>
      </w:r>
    </w:p>
    <w:p w14:paraId="25705E20" w14:textId="2C83CA03" w:rsidR="003E392F" w:rsidRDefault="003E392F" w:rsidP="003E392F">
      <w:pPr>
        <w:pStyle w:val="3GPPText"/>
        <w:jc w:val="center"/>
      </w:pPr>
      <w:r w:rsidRPr="003E392F">
        <w:rPr>
          <w:lang w:val="en-GB"/>
        </w:rPr>
        <w:object w:dxaOrig="10820" w:dyaOrig="6290" w14:anchorId="5B6CBD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113pt" o:ole="">
            <v:imagedata r:id="rId11" o:title=""/>
          </v:shape>
          <o:OLEObject Type="Embed" ProgID="Visio.Drawing.15" ShapeID="_x0000_i1025" DrawAspect="Content" ObjectID="_1677345893" r:id="rId12"/>
        </w:object>
      </w:r>
    </w:p>
    <w:p w14:paraId="4E4AEA5B" w14:textId="1F2254A8" w:rsidR="003B7B4B" w:rsidRDefault="003B7B4B" w:rsidP="003B7B4B">
      <w:pPr>
        <w:pStyle w:val="3GPPText"/>
        <w:numPr>
          <w:ilvl w:val="0"/>
          <w:numId w:val="18"/>
        </w:numPr>
        <w:ind w:left="284" w:hanging="284"/>
      </w:pPr>
      <w:r>
        <w:t xml:space="preserve">Scenario 2: </w:t>
      </w:r>
      <w:proofErr w:type="spellStart"/>
      <w:r>
        <w:t>Uu</w:t>
      </w:r>
      <w:proofErr w:type="spellEnd"/>
      <w:r>
        <w:t>(downlink/uplink) based positioning (relative or absolute) for V2X/PS use cases</w:t>
      </w:r>
    </w:p>
    <w:p w14:paraId="0757B026" w14:textId="31616DC1" w:rsidR="000C5F9C" w:rsidRDefault="000C5F9C" w:rsidP="000C5F9C">
      <w:pPr>
        <w:pStyle w:val="3GPPText"/>
        <w:numPr>
          <w:ilvl w:val="1"/>
          <w:numId w:val="18"/>
        </w:numPr>
        <w:ind w:left="567" w:hanging="284"/>
      </w:pPr>
      <w:r>
        <w:t xml:space="preserve">Radio-layer measurements over </w:t>
      </w:r>
      <w:proofErr w:type="spellStart"/>
      <w:r>
        <w:t>Uu</w:t>
      </w:r>
      <w:proofErr w:type="spellEnd"/>
      <w:r>
        <w:t xml:space="preserve"> links are used to perform UE positioning either at UE or network side</w:t>
      </w:r>
      <w:r w:rsidR="00FD0F97">
        <w:t>. This framework is already supported and necessary optimizations, if any, for V2X/PS can be further considered.</w:t>
      </w:r>
    </w:p>
    <w:p w14:paraId="48A0F3B2" w14:textId="1B70BBD2" w:rsidR="00643A4F" w:rsidRDefault="00643A4F" w:rsidP="00643A4F">
      <w:pPr>
        <w:pStyle w:val="3GPPText"/>
        <w:jc w:val="center"/>
      </w:pPr>
      <w:r w:rsidRPr="00643A4F">
        <w:rPr>
          <w:lang w:val="en-GB"/>
        </w:rPr>
        <w:object w:dxaOrig="10820" w:dyaOrig="6290" w14:anchorId="2D6DD22C">
          <v:shape id="_x0000_i1026" type="#_x0000_t75" style="width:195.5pt;height:113pt" o:ole="">
            <v:imagedata r:id="rId13" o:title=""/>
          </v:shape>
          <o:OLEObject Type="Embed" ProgID="Visio.Drawing.15" ShapeID="_x0000_i1026" DrawAspect="Content" ObjectID="_1677345894" r:id="rId14"/>
        </w:object>
      </w:r>
    </w:p>
    <w:p w14:paraId="120C2993" w14:textId="29186142" w:rsidR="003B7B4B" w:rsidRDefault="003B7B4B" w:rsidP="003B7B4B">
      <w:pPr>
        <w:pStyle w:val="3GPPText"/>
        <w:numPr>
          <w:ilvl w:val="0"/>
          <w:numId w:val="18"/>
        </w:numPr>
        <w:ind w:left="284" w:hanging="284"/>
      </w:pPr>
      <w:r>
        <w:t xml:space="preserve">Scenario 3: Combination of </w:t>
      </w:r>
      <w:proofErr w:type="spellStart"/>
      <w:r w:rsidR="00130A2C">
        <w:t>Uu</w:t>
      </w:r>
      <w:proofErr w:type="spellEnd"/>
      <w:r w:rsidR="00130A2C">
        <w:t xml:space="preserve">(downlink/uplink) </w:t>
      </w:r>
      <w:r>
        <w:t xml:space="preserve">and </w:t>
      </w:r>
      <w:r w:rsidR="00130A2C">
        <w:t>PC5(sidelink)</w:t>
      </w:r>
      <w:r>
        <w:t xml:space="preserve"> based positioning</w:t>
      </w:r>
      <w:r w:rsidR="00130A2C">
        <w:t xml:space="preserve"> solutions</w:t>
      </w:r>
    </w:p>
    <w:p w14:paraId="45F64FE2" w14:textId="617E9905" w:rsidR="000C5F9C" w:rsidRDefault="000C5F9C" w:rsidP="000C5F9C">
      <w:pPr>
        <w:pStyle w:val="3GPPText"/>
        <w:numPr>
          <w:ilvl w:val="1"/>
          <w:numId w:val="18"/>
        </w:numPr>
        <w:ind w:left="567" w:hanging="284"/>
      </w:pPr>
      <w:r>
        <w:t xml:space="preserve">Radio-layer measurements over </w:t>
      </w:r>
      <w:proofErr w:type="spellStart"/>
      <w:r>
        <w:t>Uu</w:t>
      </w:r>
      <w:proofErr w:type="spellEnd"/>
      <w:r>
        <w:t xml:space="preserve"> and PC5 links are used to perform UE positioning either at UE or network side</w:t>
      </w:r>
      <w:r w:rsidR="00FD0F97">
        <w:t>. This framework needs to be integrated and supplement existing NR positioning functionality.</w:t>
      </w:r>
    </w:p>
    <w:p w14:paraId="7F43C0CD" w14:textId="12C9CB10" w:rsidR="003E392F" w:rsidRDefault="00643A4F" w:rsidP="00643A4F">
      <w:pPr>
        <w:pStyle w:val="3GPPText"/>
        <w:jc w:val="center"/>
      </w:pPr>
      <w:r>
        <w:object w:dxaOrig="11630" w:dyaOrig="6300" w14:anchorId="37422837">
          <v:shape id="_x0000_i1027" type="#_x0000_t75" style="width:195.5pt;height:106.5pt" o:ole="" o:preferrelative="f">
            <v:imagedata r:id="rId15" o:title=""/>
          </v:shape>
          <o:OLEObject Type="Embed" ProgID="Visio.Drawing.15" ShapeID="_x0000_i1027" DrawAspect="Content" ObjectID="_1677345895" r:id="rId16"/>
        </w:object>
      </w:r>
    </w:p>
    <w:p w14:paraId="370BBD94" w14:textId="6970BCDB" w:rsidR="00130A2C" w:rsidRDefault="00130A2C" w:rsidP="003B7B4B">
      <w:pPr>
        <w:pStyle w:val="3GPPText"/>
        <w:numPr>
          <w:ilvl w:val="0"/>
          <w:numId w:val="18"/>
        </w:numPr>
        <w:ind w:left="284" w:hanging="284"/>
      </w:pPr>
      <w:r>
        <w:t>Scenario 4: Combination of NR RAT-dependent and RAT-independent solutions</w:t>
      </w:r>
    </w:p>
    <w:p w14:paraId="250A0689" w14:textId="71DA45DD" w:rsidR="005F4B09" w:rsidRDefault="005F4B09" w:rsidP="005F4B09">
      <w:pPr>
        <w:pStyle w:val="3GPPText"/>
        <w:numPr>
          <w:ilvl w:val="1"/>
          <w:numId w:val="18"/>
        </w:numPr>
        <w:ind w:left="567" w:hanging="284"/>
      </w:pPr>
      <w:r>
        <w:t>Radio-layer measurements and RAT-independent information is utilized for positioning (e.g. GNSS, IMUs, etc.)</w:t>
      </w:r>
    </w:p>
    <w:p w14:paraId="40E7843D" w14:textId="6308A4B9" w:rsidR="00130A2C" w:rsidRDefault="00643A4F" w:rsidP="00643A4F">
      <w:pPr>
        <w:pStyle w:val="3GPPText"/>
        <w:jc w:val="center"/>
      </w:pPr>
      <w:r w:rsidRPr="00643A4F">
        <w:rPr>
          <w:lang w:val="en-GB"/>
        </w:rPr>
        <w:object w:dxaOrig="13091" w:dyaOrig="7601" w14:anchorId="3C3F2090">
          <v:shape id="_x0000_i1028" type="#_x0000_t75" style="width:195pt;height:112.5pt" o:ole="">
            <v:imagedata r:id="rId17" o:title=""/>
          </v:shape>
          <o:OLEObject Type="Embed" ProgID="Visio.Drawing.15" ShapeID="_x0000_i1028" DrawAspect="Content" ObjectID="_1677345896" r:id="rId18"/>
        </w:object>
      </w:r>
    </w:p>
    <w:p w14:paraId="2CA5297C" w14:textId="62D87EF1" w:rsidR="003B7B4B" w:rsidRDefault="00130A2C" w:rsidP="003B7B4B">
      <w:pPr>
        <w:pStyle w:val="3GPPText"/>
      </w:pPr>
      <w:r>
        <w:t xml:space="preserve">In terms of coordinate estimation, </w:t>
      </w:r>
      <w:r w:rsidR="00EE5ADC">
        <w:t>the both UE assisted solutions (</w:t>
      </w:r>
      <w:r>
        <w:t xml:space="preserve">where coordinate is determined </w:t>
      </w:r>
      <w:r w:rsidR="00EE5ADC">
        <w:t xml:space="preserve">at </w:t>
      </w:r>
      <w:r>
        <w:t>network</w:t>
      </w:r>
      <w:r w:rsidR="00EE5ADC">
        <w:t xml:space="preserve"> side)</w:t>
      </w:r>
      <w:r>
        <w:t xml:space="preserve"> </w:t>
      </w:r>
      <w:r w:rsidR="00EE5ADC">
        <w:t xml:space="preserve">and </w:t>
      </w:r>
      <w:r>
        <w:t xml:space="preserve">UE </w:t>
      </w:r>
      <w:r w:rsidR="00EE5ADC">
        <w:t xml:space="preserve">based solutions (where coordinate is determined at UE side) </w:t>
      </w:r>
      <w:r>
        <w:t>should be supported.</w:t>
      </w:r>
    </w:p>
    <w:p w14:paraId="32F01A20" w14:textId="77777777" w:rsidR="00FD0F97" w:rsidRDefault="00FD0F97" w:rsidP="00FD0F97">
      <w:pPr>
        <w:pStyle w:val="3GPPText"/>
      </w:pPr>
    </w:p>
    <w:p w14:paraId="402700B0" w14:textId="77777777" w:rsidR="00FD0F97" w:rsidRDefault="00FD0F97" w:rsidP="00FD0F97">
      <w:pPr>
        <w:pStyle w:val="3GPPText"/>
        <w:numPr>
          <w:ilvl w:val="0"/>
          <w:numId w:val="9"/>
        </w:numPr>
      </w:pPr>
    </w:p>
    <w:p w14:paraId="33522938" w14:textId="63B2122F" w:rsidR="00FD0F97" w:rsidRDefault="00FD0F97" w:rsidP="00FD0F97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The following deployment scenarios are supported for V2X/PS use cases: in-coverage</w:t>
      </w:r>
      <w:r w:rsidR="005B12C0">
        <w:rPr>
          <w:b/>
          <w:bCs/>
        </w:rPr>
        <w:t xml:space="preserve">, </w:t>
      </w:r>
      <w:r>
        <w:rPr>
          <w:b/>
          <w:bCs/>
        </w:rPr>
        <w:t>partial coverage</w:t>
      </w:r>
      <w:r w:rsidR="005B12C0">
        <w:rPr>
          <w:b/>
          <w:bCs/>
        </w:rPr>
        <w:t xml:space="preserve">, </w:t>
      </w:r>
      <w:r>
        <w:rPr>
          <w:b/>
          <w:bCs/>
        </w:rPr>
        <w:t>out-of-coverage</w:t>
      </w:r>
    </w:p>
    <w:p w14:paraId="6CDC30A9" w14:textId="41707116" w:rsidR="00330852" w:rsidRDefault="00330852" w:rsidP="006346BA">
      <w:pPr>
        <w:pStyle w:val="3GPPText"/>
        <w:numPr>
          <w:ilvl w:val="1"/>
          <w:numId w:val="9"/>
        </w:numPr>
        <w:rPr>
          <w:b/>
          <w:bCs/>
        </w:rPr>
      </w:pPr>
      <w:r w:rsidRPr="00330852">
        <w:rPr>
          <w:b/>
          <w:bCs/>
        </w:rPr>
        <w:t>The following operation scenarios are supported for V2X/PS use cases:</w:t>
      </w:r>
    </w:p>
    <w:p w14:paraId="48C089F2" w14:textId="757B31AE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PC5(sidelink) based positioning (relative or absolute) for V2X/PS use cases</w:t>
      </w:r>
    </w:p>
    <w:p w14:paraId="122DC957" w14:textId="291C6941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proofErr w:type="spellStart"/>
      <w:r w:rsidRPr="00330852">
        <w:rPr>
          <w:b/>
          <w:bCs/>
        </w:rPr>
        <w:t>Uu</w:t>
      </w:r>
      <w:proofErr w:type="spellEnd"/>
      <w:r w:rsidRPr="00330852">
        <w:rPr>
          <w:b/>
          <w:bCs/>
        </w:rPr>
        <w:t>(downlink/uplink) based positioning (relative or absolute) for V2X/PS use cases</w:t>
      </w:r>
    </w:p>
    <w:p w14:paraId="41FEB39C" w14:textId="197B8FDD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 xml:space="preserve">Combination of </w:t>
      </w:r>
      <w:proofErr w:type="spellStart"/>
      <w:r w:rsidRPr="00330852">
        <w:rPr>
          <w:b/>
          <w:bCs/>
        </w:rPr>
        <w:t>Uu</w:t>
      </w:r>
      <w:proofErr w:type="spellEnd"/>
      <w:r w:rsidRPr="00330852">
        <w:rPr>
          <w:b/>
          <w:bCs/>
        </w:rPr>
        <w:t>(downlink/uplink) and PC5(sidelink) based positioning solutions</w:t>
      </w:r>
    </w:p>
    <w:p w14:paraId="344AC570" w14:textId="33851D59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Combination of NR RAT-dependent and RAT-independent solutions</w:t>
      </w:r>
    </w:p>
    <w:p w14:paraId="5D3199A7" w14:textId="77777777" w:rsidR="003B7B4B" w:rsidRDefault="003B7B4B" w:rsidP="00ED212B">
      <w:pPr>
        <w:pStyle w:val="3GPPText"/>
      </w:pPr>
    </w:p>
    <w:p w14:paraId="2A8ED214" w14:textId="1B9D072A" w:rsidR="00A325D3" w:rsidRDefault="00A325D3" w:rsidP="004F3A8F">
      <w:pPr>
        <w:pStyle w:val="Heading2"/>
      </w:pPr>
      <w:r>
        <w:t>Radio-</w:t>
      </w:r>
      <w:r w:rsidR="004F3A8F">
        <w:t>I</w:t>
      </w:r>
      <w:r>
        <w:t>nterfaces</w:t>
      </w:r>
    </w:p>
    <w:p w14:paraId="17B6BC4B" w14:textId="1B5348AD" w:rsidR="00A325D3" w:rsidRDefault="003C04A9" w:rsidP="00A85B25">
      <w:pPr>
        <w:pStyle w:val="3GPPText"/>
      </w:pPr>
      <w:r>
        <w:t xml:space="preserve">NR </w:t>
      </w:r>
      <w:r w:rsidR="00A85B25">
        <w:t xml:space="preserve">RAT-dependent positioning solutions can </w:t>
      </w:r>
      <w:r>
        <w:t>be based on</w:t>
      </w:r>
      <w:r w:rsidR="00A85B25">
        <w:t xml:space="preserve"> </w:t>
      </w:r>
      <w:proofErr w:type="spellStart"/>
      <w:r w:rsidR="00A85B25">
        <w:t>Uu</w:t>
      </w:r>
      <w:proofErr w:type="spellEnd"/>
      <w:r w:rsidR="00A85B25">
        <w:t xml:space="preserve"> radio-interface, PC5 radio-interface and their combination. The </w:t>
      </w:r>
      <w:r>
        <w:t xml:space="preserve">support of </w:t>
      </w:r>
      <w:r w:rsidR="00EB5F1B">
        <w:t xml:space="preserve">RAT dependent </w:t>
      </w:r>
      <w:r w:rsidR="00A85B25">
        <w:t xml:space="preserve">positioning framework based on NR </w:t>
      </w:r>
      <w:proofErr w:type="spellStart"/>
      <w:r w:rsidR="00A85B25">
        <w:t>Uu</w:t>
      </w:r>
      <w:proofErr w:type="spellEnd"/>
      <w:r w:rsidR="00A85B25">
        <w:t xml:space="preserve"> radio-interface was </w:t>
      </w:r>
      <w:r w:rsidR="00EB5F1B">
        <w:t>specified</w:t>
      </w:r>
      <w:r w:rsidR="00A85B25">
        <w:t xml:space="preserve"> in </w:t>
      </w:r>
      <w:r w:rsidR="00F021F7">
        <w:t xml:space="preserve">the </w:t>
      </w:r>
      <w:r w:rsidR="00A85B25">
        <w:t xml:space="preserve">Rel.16 and is being enhanced in </w:t>
      </w:r>
      <w:r w:rsidR="00F021F7">
        <w:t xml:space="preserve">the </w:t>
      </w:r>
      <w:r w:rsidR="00A85B25">
        <w:t>Rel.17 for I-IoT use cases</w:t>
      </w:r>
      <w:r w:rsidR="00F021F7">
        <w:t xml:space="preserve"> </w:t>
      </w:r>
      <w:r>
        <w:t>aiming to reduce latency and improve accuracy</w:t>
      </w:r>
      <w:r w:rsidR="00A85B25">
        <w:t xml:space="preserve">. </w:t>
      </w:r>
      <w:r w:rsidR="00F021F7">
        <w:t xml:space="preserve">The NR positioning </w:t>
      </w:r>
      <w:r w:rsidR="00AB203C">
        <w:t xml:space="preserve">framework for </w:t>
      </w:r>
      <w:r w:rsidR="00F021F7">
        <w:t xml:space="preserve">PC5 radio-interface </w:t>
      </w:r>
      <w:r w:rsidR="00AB203C">
        <w:t>(</w:t>
      </w:r>
      <w:r w:rsidR="00F021F7">
        <w:t>relative and absolute positioning</w:t>
      </w:r>
      <w:r w:rsidR="00AB203C">
        <w:t>)</w:t>
      </w:r>
      <w:r>
        <w:t xml:space="preserve"> in application to V2X/PS use cases</w:t>
      </w:r>
      <w:r w:rsidR="00F021F7">
        <w:t xml:space="preserve"> should be a focus of </w:t>
      </w:r>
      <w:r>
        <w:t>the Rel.18 work on NR positioning.</w:t>
      </w:r>
      <w:r w:rsidR="00F021F7">
        <w:t xml:space="preserve"> The enhancements of </w:t>
      </w:r>
      <w:proofErr w:type="spellStart"/>
      <w:r w:rsidR="00F021F7">
        <w:t>Uu</w:t>
      </w:r>
      <w:proofErr w:type="spellEnd"/>
      <w:r w:rsidR="00F021F7">
        <w:t xml:space="preserve"> interface </w:t>
      </w:r>
      <w:r w:rsidR="00AB203C">
        <w:t xml:space="preserve">targeting </w:t>
      </w:r>
      <w:r w:rsidR="00F021F7">
        <w:t>V2X</w:t>
      </w:r>
      <w:r>
        <w:t>/PS</w:t>
      </w:r>
      <w:r w:rsidR="00F021F7">
        <w:t xml:space="preserve"> positioning </w:t>
      </w:r>
      <w:r>
        <w:t>services need to</w:t>
      </w:r>
      <w:r w:rsidR="00F021F7">
        <w:t xml:space="preserve"> be also analyzed and specified if any specific </w:t>
      </w:r>
      <w:r>
        <w:t>optimizations</w:t>
      </w:r>
      <w:r w:rsidR="00F021F7">
        <w:t xml:space="preserve"> for V2X</w:t>
      </w:r>
      <w:r>
        <w:t>/</w:t>
      </w:r>
      <w:r w:rsidR="00F021F7">
        <w:t>PS use cases are identified on top of the Rel.17 design.</w:t>
      </w:r>
    </w:p>
    <w:p w14:paraId="7D2EFB28" w14:textId="77777777" w:rsidR="00ED212B" w:rsidRDefault="00ED212B" w:rsidP="00ED212B">
      <w:pPr>
        <w:pStyle w:val="3GPPText"/>
      </w:pPr>
    </w:p>
    <w:p w14:paraId="0E662E09" w14:textId="77777777" w:rsidR="00ED212B" w:rsidRDefault="00ED212B" w:rsidP="00ED212B">
      <w:pPr>
        <w:pStyle w:val="3GPPText"/>
        <w:numPr>
          <w:ilvl w:val="0"/>
          <w:numId w:val="9"/>
        </w:numPr>
      </w:pPr>
    </w:p>
    <w:p w14:paraId="0100D688" w14:textId="29215F94" w:rsidR="00ED212B" w:rsidRDefault="00ED212B" w:rsidP="00ED212B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lastRenderedPageBreak/>
        <w:t xml:space="preserve">Considering that </w:t>
      </w:r>
      <w:r w:rsidR="00354340">
        <w:rPr>
          <w:b/>
          <w:bCs/>
        </w:rPr>
        <w:t xml:space="preserve">support of </w:t>
      </w:r>
      <w:r w:rsidR="005B12C0">
        <w:rPr>
          <w:b/>
          <w:bCs/>
        </w:rPr>
        <w:t xml:space="preserve">NR PC5 </w:t>
      </w:r>
      <w:r>
        <w:rPr>
          <w:b/>
          <w:bCs/>
        </w:rPr>
        <w:t xml:space="preserve">sidelink positioning </w:t>
      </w:r>
      <w:r w:rsidR="00CD1CB9">
        <w:rPr>
          <w:b/>
          <w:bCs/>
        </w:rPr>
        <w:t xml:space="preserve">is </w:t>
      </w:r>
      <w:r w:rsidR="00354340">
        <w:rPr>
          <w:b/>
          <w:bCs/>
        </w:rPr>
        <w:t xml:space="preserve">not defined yet and important </w:t>
      </w:r>
      <w:r w:rsidR="00CD1CB9">
        <w:rPr>
          <w:b/>
          <w:bCs/>
        </w:rPr>
        <w:t>for</w:t>
      </w:r>
      <w:r>
        <w:rPr>
          <w:b/>
          <w:bCs/>
        </w:rPr>
        <w:t xml:space="preserve"> V2X</w:t>
      </w:r>
      <w:r w:rsidR="00CD1CB9">
        <w:rPr>
          <w:b/>
          <w:bCs/>
        </w:rPr>
        <w:t>/</w:t>
      </w:r>
      <w:r>
        <w:rPr>
          <w:b/>
          <w:bCs/>
        </w:rPr>
        <w:t xml:space="preserve">PS use cases, the </w:t>
      </w:r>
      <w:r w:rsidR="00CD1CB9">
        <w:rPr>
          <w:b/>
          <w:bCs/>
        </w:rPr>
        <w:t xml:space="preserve">RAN </w:t>
      </w:r>
      <w:r>
        <w:rPr>
          <w:b/>
          <w:bCs/>
        </w:rPr>
        <w:t>work should focus on support of sidelink positioning</w:t>
      </w:r>
      <w:r w:rsidR="00354340">
        <w:rPr>
          <w:b/>
          <w:bCs/>
        </w:rPr>
        <w:t xml:space="preserve">, not precluding potential enhancements of NR </w:t>
      </w:r>
      <w:proofErr w:type="spellStart"/>
      <w:r w:rsidR="00354340">
        <w:rPr>
          <w:b/>
          <w:bCs/>
        </w:rPr>
        <w:t>Uu</w:t>
      </w:r>
      <w:proofErr w:type="spellEnd"/>
      <w:r w:rsidR="00354340">
        <w:rPr>
          <w:b/>
          <w:bCs/>
        </w:rPr>
        <w:t xml:space="preserve"> downlink/uplink positioning</w:t>
      </w:r>
    </w:p>
    <w:p w14:paraId="3F12C82E" w14:textId="77777777" w:rsidR="005549E5" w:rsidRPr="00F8288B" w:rsidRDefault="005549E5" w:rsidP="005549E5">
      <w:pPr>
        <w:pStyle w:val="3GPPText"/>
      </w:pPr>
    </w:p>
    <w:p w14:paraId="2B6F489E" w14:textId="1C771378" w:rsidR="00A325D3" w:rsidRDefault="00A325D3" w:rsidP="004F3A8F">
      <w:pPr>
        <w:pStyle w:val="Heading2"/>
      </w:pPr>
      <w:r>
        <w:t xml:space="preserve">Antenna </w:t>
      </w:r>
      <w:r w:rsidR="004F3A8F">
        <w:t>C</w:t>
      </w:r>
      <w:r>
        <w:t>onsiderations</w:t>
      </w:r>
    </w:p>
    <w:p w14:paraId="368FFFCF" w14:textId="5BF5D80E" w:rsidR="00AC2AB2" w:rsidRDefault="00EB5F1B" w:rsidP="00A85B25">
      <w:pPr>
        <w:pStyle w:val="3GPPText"/>
      </w:pPr>
      <w:r>
        <w:t>In 5GAA LS</w:t>
      </w:r>
      <w:r w:rsidR="002D77CC">
        <w:t>,</w:t>
      </w:r>
      <w:r>
        <w:t xml:space="preserve"> the</w:t>
      </w:r>
      <w:r w:rsidR="00AC2AB2">
        <w:t xml:space="preserve"> </w:t>
      </w:r>
      <w:r>
        <w:t xml:space="preserve">support of distributed antenna system </w:t>
      </w:r>
      <w:r w:rsidR="00AC2AB2">
        <w:t xml:space="preserve">was considered. </w:t>
      </w:r>
      <w:r w:rsidR="00A915F8">
        <w:t>S</w:t>
      </w:r>
      <w:r w:rsidR="002D77CC">
        <w:t xml:space="preserve">upport of </w:t>
      </w:r>
      <w:r w:rsidR="00AC2AB2">
        <w:t xml:space="preserve">advanced distributed antenna systems </w:t>
      </w:r>
      <w:r w:rsidR="00A915F8">
        <w:t>can be</w:t>
      </w:r>
      <w:r w:rsidR="00AC2AB2">
        <w:t xml:space="preserve"> </w:t>
      </w:r>
      <w:r>
        <w:t xml:space="preserve">beneficial </w:t>
      </w:r>
      <w:r w:rsidR="00AC2AB2">
        <w:t xml:space="preserve">in terms of performance </w:t>
      </w:r>
      <w:r>
        <w:t xml:space="preserve">for NR positioning and communication frameworks and </w:t>
      </w:r>
      <w:r w:rsidR="002D77CC">
        <w:t xml:space="preserve">is </w:t>
      </w:r>
      <w:r>
        <w:t xml:space="preserve">equally </w:t>
      </w:r>
      <w:r w:rsidR="00A915F8">
        <w:t xml:space="preserve">valuable / </w:t>
      </w:r>
      <w:r w:rsidR="002D77CC">
        <w:t>applicable for</w:t>
      </w:r>
      <w:r>
        <w:t xml:space="preserve"> </w:t>
      </w:r>
      <w:proofErr w:type="spellStart"/>
      <w:r>
        <w:t>Uu</w:t>
      </w:r>
      <w:proofErr w:type="spellEnd"/>
      <w:r>
        <w:t xml:space="preserve"> and PC5 radio-interfaces. </w:t>
      </w:r>
      <w:r w:rsidR="00AC2AB2">
        <w:t xml:space="preserve">If such systems are considered, the functional split in both RF and BB processing need to be </w:t>
      </w:r>
      <w:r w:rsidR="00A915F8">
        <w:t xml:space="preserve">discussed and </w:t>
      </w:r>
      <w:r w:rsidR="00AC2AB2">
        <w:t xml:space="preserve">evaluated with many implementations options possible. In general, design </w:t>
      </w:r>
      <w:r w:rsidR="002D77CC">
        <w:t xml:space="preserve">and support </w:t>
      </w:r>
      <w:r w:rsidR="00AC2AB2">
        <w:t xml:space="preserve">of such systems can be left </w:t>
      </w:r>
      <w:r w:rsidR="002D77CC">
        <w:t xml:space="preserve">up </w:t>
      </w:r>
      <w:r w:rsidR="00AC2AB2">
        <w:t>to implementation</w:t>
      </w:r>
      <w:r w:rsidR="002D77CC">
        <w:t>,</w:t>
      </w:r>
      <w:r w:rsidR="00AC2AB2">
        <w:t xml:space="preserve"> </w:t>
      </w:r>
      <w:r w:rsidR="002D77CC">
        <w:t>while</w:t>
      </w:r>
      <w:r w:rsidR="00AC2AB2">
        <w:t xml:space="preserve"> impact on specification</w:t>
      </w:r>
      <w:r w:rsidR="002D77CC">
        <w:t xml:space="preserve">, </w:t>
      </w:r>
      <w:r w:rsidR="00AC2AB2">
        <w:t>if any</w:t>
      </w:r>
      <w:r w:rsidR="002D77CC">
        <w:t>,</w:t>
      </w:r>
      <w:r w:rsidR="00AC2AB2">
        <w:t xml:space="preserve"> </w:t>
      </w:r>
      <w:r w:rsidR="002D77CC">
        <w:t xml:space="preserve">may </w:t>
      </w:r>
      <w:r w:rsidR="00AC2AB2">
        <w:t xml:space="preserve">need to be </w:t>
      </w:r>
      <w:r w:rsidR="002D77CC">
        <w:t xml:space="preserve">further </w:t>
      </w:r>
      <w:r w:rsidR="00AC2AB2">
        <w:t xml:space="preserve">analyzed. At the same time, considering previous </w:t>
      </w:r>
      <w:r w:rsidR="00A915F8">
        <w:t>inputs</w:t>
      </w:r>
      <w:r w:rsidR="00AC2AB2">
        <w:t xml:space="preserve"> </w:t>
      </w:r>
      <w:r w:rsidR="002D77CC">
        <w:t xml:space="preserve">on minimum number of RX antennas for V2X use cases it does not seem to be a priority </w:t>
      </w:r>
      <w:r w:rsidR="00A915F8">
        <w:t>(</w:t>
      </w:r>
      <w:r w:rsidR="002D77CC">
        <w:t>optimal starting point</w:t>
      </w:r>
      <w:r w:rsidR="00A915F8">
        <w:t>)</w:t>
      </w:r>
      <w:r w:rsidR="002D77CC">
        <w:t xml:space="preserve"> for enabling V2X positioning frameworks in NR system. Therefore, we think </w:t>
      </w:r>
      <w:r w:rsidR="00A915F8">
        <w:t xml:space="preserve">that the following </w:t>
      </w:r>
      <w:r w:rsidR="002D77CC">
        <w:t>two alternatives need to be discussed by RAN:</w:t>
      </w:r>
    </w:p>
    <w:p w14:paraId="539A9FB9" w14:textId="00187ED5" w:rsidR="002D77CC" w:rsidRDefault="002D77CC" w:rsidP="00173041">
      <w:pPr>
        <w:pStyle w:val="3GPPText"/>
        <w:numPr>
          <w:ilvl w:val="0"/>
          <w:numId w:val="17"/>
        </w:numPr>
        <w:ind w:left="284" w:hanging="284"/>
      </w:pPr>
      <w:r>
        <w:t>Alt.1 – As a starting point, do not focus on support / potential optimizations for distributed antenna systems in the upcoming release, i.e. Rel.18</w:t>
      </w:r>
    </w:p>
    <w:p w14:paraId="78A33652" w14:textId="77777777" w:rsidR="00683120" w:rsidRDefault="00683120" w:rsidP="00173041">
      <w:pPr>
        <w:pStyle w:val="3GPPText"/>
        <w:numPr>
          <w:ilvl w:val="1"/>
          <w:numId w:val="17"/>
        </w:numPr>
        <w:ind w:left="567" w:hanging="283"/>
      </w:pPr>
      <w:r>
        <w:t>This alternative is motivated by at least the following considerations:</w:t>
      </w:r>
    </w:p>
    <w:p w14:paraId="2C940D5D" w14:textId="334EF6E3" w:rsidR="00173041" w:rsidRDefault="00683120" w:rsidP="00173041">
      <w:pPr>
        <w:pStyle w:val="3GPPText"/>
        <w:numPr>
          <w:ilvl w:val="2"/>
          <w:numId w:val="17"/>
        </w:numPr>
        <w:ind w:left="851" w:hanging="284"/>
      </w:pPr>
      <w:r>
        <w:t>NR positioning framework for V2X is not expected to rely on the presence of distribute</w:t>
      </w:r>
      <w:r w:rsidR="00173041">
        <w:t>d</w:t>
      </w:r>
      <w:r>
        <w:t xml:space="preserve"> antenna system and cen</w:t>
      </w:r>
      <w:r w:rsidR="00173041">
        <w:t>tralized processing in any vehicle and especially UEs (e.g. VRUs).</w:t>
      </w:r>
    </w:p>
    <w:p w14:paraId="408450D6" w14:textId="10E8C459" w:rsidR="002D77CC" w:rsidRDefault="00173041" w:rsidP="00173041">
      <w:pPr>
        <w:pStyle w:val="3GPPText"/>
        <w:numPr>
          <w:ilvl w:val="2"/>
          <w:numId w:val="17"/>
        </w:numPr>
        <w:ind w:left="851" w:hanging="284"/>
      </w:pPr>
      <w:r>
        <w:t>S</w:t>
      </w:r>
      <w:r w:rsidR="00683120">
        <w:t xml:space="preserve">upport of distributed antenna systems </w:t>
      </w:r>
      <w:r>
        <w:t xml:space="preserve">seems an optimization and can be done by implementation. The specification work in this direction does not seem to be </w:t>
      </w:r>
      <w:r w:rsidR="00A915F8">
        <w:t xml:space="preserve">an </w:t>
      </w:r>
      <w:r>
        <w:t>urgent and needs more discussion/extra work to identify potential specification impact.</w:t>
      </w:r>
    </w:p>
    <w:p w14:paraId="6C1CB56C" w14:textId="7ECBF332" w:rsidR="002D77CC" w:rsidRDefault="002D77CC" w:rsidP="00173041">
      <w:pPr>
        <w:pStyle w:val="3GPPText"/>
        <w:numPr>
          <w:ilvl w:val="0"/>
          <w:numId w:val="17"/>
        </w:numPr>
        <w:ind w:left="284" w:hanging="284"/>
      </w:pPr>
      <w:r>
        <w:t xml:space="preserve">Alt.2 – Request </w:t>
      </w:r>
      <w:r w:rsidR="000E18B6">
        <w:t xml:space="preserve">RAN </w:t>
      </w:r>
      <w:r>
        <w:t>WGs</w:t>
      </w:r>
      <w:r w:rsidR="000E18B6">
        <w:t xml:space="preserve"> (RAN1/2/4)</w:t>
      </w:r>
      <w:r>
        <w:t xml:space="preserve"> to analyze</w:t>
      </w:r>
      <w:r w:rsidR="00173041">
        <w:t xml:space="preserve"> </w:t>
      </w:r>
      <w:r w:rsidR="00A915F8">
        <w:t xml:space="preserve">benefits and </w:t>
      </w:r>
      <w:r w:rsidR="00173041">
        <w:t xml:space="preserve">impact on </w:t>
      </w:r>
      <w:r>
        <w:t>specification</w:t>
      </w:r>
      <w:r w:rsidR="00173041">
        <w:t xml:space="preserve"> from </w:t>
      </w:r>
      <w:r w:rsidR="00A915F8">
        <w:t xml:space="preserve">the </w:t>
      </w:r>
      <w:r w:rsidR="00173041">
        <w:t>support of</w:t>
      </w:r>
      <w:r>
        <w:t xml:space="preserve"> distributed antenna systems in the upcoming release</w:t>
      </w:r>
      <w:r w:rsidR="00AA150A">
        <w:t>, i.e. Rel.18</w:t>
      </w:r>
    </w:p>
    <w:p w14:paraId="4A8499CE" w14:textId="14881D2D" w:rsidR="00173041" w:rsidRDefault="00173041" w:rsidP="00173041">
      <w:pPr>
        <w:pStyle w:val="3GPPText"/>
        <w:numPr>
          <w:ilvl w:val="1"/>
          <w:numId w:val="17"/>
        </w:numPr>
        <w:ind w:left="567" w:hanging="283"/>
      </w:pPr>
      <w:r>
        <w:t>This alternative is motivated by at least the following considerations</w:t>
      </w:r>
      <w:r w:rsidR="00E74993">
        <w:t>:</w:t>
      </w:r>
    </w:p>
    <w:p w14:paraId="07F863AF" w14:textId="145910B2" w:rsidR="00173041" w:rsidRDefault="00173041" w:rsidP="00173041">
      <w:pPr>
        <w:pStyle w:val="3GPPText"/>
        <w:numPr>
          <w:ilvl w:val="2"/>
          <w:numId w:val="17"/>
        </w:numPr>
        <w:ind w:left="851" w:hanging="284"/>
      </w:pPr>
      <w:r>
        <w:t xml:space="preserve">Considering that distributed antenna systems </w:t>
      </w:r>
      <w:r w:rsidR="000E18B6">
        <w:t>is expected</w:t>
      </w:r>
      <w:r>
        <w:t xml:space="preserve"> to provide performance benefits the early identification of potential specification impacts can simplify its integration </w:t>
      </w:r>
      <w:r w:rsidR="00AA150A">
        <w:t>and potentially resolve some of the technical issues</w:t>
      </w:r>
      <w:r w:rsidR="000E18B6">
        <w:t>. Note that it needs to be further discussed whether benefits can be extracted w/o further specification efforts on DAS support</w:t>
      </w:r>
      <w:r w:rsidR="00DF32D0">
        <w:t>.</w:t>
      </w:r>
    </w:p>
    <w:p w14:paraId="7C40087A" w14:textId="43B0DD0E" w:rsidR="00AA150A" w:rsidRDefault="00A915F8" w:rsidP="00173041">
      <w:pPr>
        <w:pStyle w:val="3GPPText"/>
        <w:numPr>
          <w:ilvl w:val="2"/>
          <w:numId w:val="17"/>
        </w:numPr>
        <w:ind w:left="851" w:hanging="284"/>
      </w:pPr>
      <w:r>
        <w:t>U</w:t>
      </w:r>
      <w:r w:rsidR="00AA150A">
        <w:t xml:space="preserve">p to date </w:t>
      </w:r>
      <w:r>
        <w:t xml:space="preserve">the whole </w:t>
      </w:r>
      <w:r w:rsidR="00AA150A">
        <w:t>NR V2X framework is transparent to the support</w:t>
      </w:r>
      <w:r>
        <w:t xml:space="preserve"> of distributed antenna system. </w:t>
      </w:r>
      <w:r w:rsidR="00B16751">
        <w:t>Therefore, such systems</w:t>
      </w:r>
      <w:r>
        <w:t xml:space="preserve"> should be discussed in a more general context including </w:t>
      </w:r>
      <w:proofErr w:type="spellStart"/>
      <w:r>
        <w:t>Uu</w:t>
      </w:r>
      <w:proofErr w:type="spellEnd"/>
      <w:r>
        <w:t xml:space="preserve"> and PC5 communication, that may significantly increase the scope of discussion and further increase </w:t>
      </w:r>
      <w:r w:rsidR="00E74993">
        <w:t>workload</w:t>
      </w:r>
      <w:r>
        <w:t xml:space="preserve"> at WG level.</w:t>
      </w:r>
    </w:p>
    <w:p w14:paraId="60A4B6C2" w14:textId="77777777" w:rsidR="00AC2AB2" w:rsidRDefault="00AC2AB2" w:rsidP="00A85B25">
      <w:pPr>
        <w:pStyle w:val="3GPPText"/>
      </w:pPr>
    </w:p>
    <w:p w14:paraId="4FB521D9" w14:textId="47AD5CD9" w:rsidR="00A325D3" w:rsidRDefault="00A915F8" w:rsidP="00A85B25">
      <w:pPr>
        <w:pStyle w:val="3GPPText"/>
      </w:pPr>
      <w:r>
        <w:t xml:space="preserve">Based on discussion of the </w:t>
      </w:r>
      <w:r w:rsidR="000E18B6">
        <w:t>above alternatives</w:t>
      </w:r>
      <w:r w:rsidR="00C747C1">
        <w:t>,</w:t>
      </w:r>
      <w:r w:rsidR="000E18B6">
        <w:t xml:space="preserve"> </w:t>
      </w:r>
      <w:r w:rsidR="00B16751">
        <w:t xml:space="preserve">considering </w:t>
      </w:r>
      <w:r w:rsidR="000E18B6">
        <w:t>amount of work</w:t>
      </w:r>
      <w:r w:rsidR="00C747C1">
        <w:t xml:space="preserve"> and possibility of </w:t>
      </w:r>
      <w:r w:rsidR="00B16751">
        <w:t>implementation-based</w:t>
      </w:r>
      <w:r w:rsidR="00C747C1">
        <w:t xml:space="preserve"> solutions</w:t>
      </w:r>
      <w:r w:rsidR="000E18B6">
        <w:t xml:space="preserve">, we </w:t>
      </w:r>
      <w:r>
        <w:t xml:space="preserve">prefer to start work based on </w:t>
      </w:r>
      <w:r w:rsidR="00327933">
        <w:t>Alt.1 and would like to invite more views from automotive sector</w:t>
      </w:r>
      <w:r w:rsidR="00B16751">
        <w:t xml:space="preserve"> on this aspect</w:t>
      </w:r>
      <w:r w:rsidR="00327933">
        <w:t>.</w:t>
      </w:r>
    </w:p>
    <w:p w14:paraId="522DC8EE" w14:textId="77777777" w:rsidR="00A85B25" w:rsidRPr="001D2FBC" w:rsidRDefault="00A85B25" w:rsidP="00A85B25">
      <w:pPr>
        <w:pStyle w:val="3GPPText"/>
        <w:rPr>
          <w:lang w:val="ru-RU"/>
        </w:rPr>
      </w:pPr>
    </w:p>
    <w:p w14:paraId="2DF2B103" w14:textId="31E5C386" w:rsidR="00A325D3" w:rsidRDefault="00A325D3" w:rsidP="004F3A8F">
      <w:pPr>
        <w:pStyle w:val="Heading2"/>
      </w:pPr>
      <w:r>
        <w:t>Cooperativeness</w:t>
      </w:r>
    </w:p>
    <w:p w14:paraId="4B18AF1F" w14:textId="5BDECD88" w:rsidR="004C3747" w:rsidRDefault="00AB6A98" w:rsidP="00B16751">
      <w:pPr>
        <w:pStyle w:val="3GPPText"/>
      </w:pPr>
      <w:r>
        <w:t>C</w:t>
      </w:r>
      <w:r w:rsidR="00947767">
        <w:t xml:space="preserve">ooperative solutions among vehicles using RAT-dependent and RAT-independent technologies </w:t>
      </w:r>
      <w:r>
        <w:t xml:space="preserve">(e.g. GNSS) is beneficial and </w:t>
      </w:r>
      <w:r w:rsidR="00947767">
        <w:t xml:space="preserve">seems </w:t>
      </w:r>
      <w:r>
        <w:t xml:space="preserve">to be </w:t>
      </w:r>
      <w:r w:rsidR="00947767">
        <w:t xml:space="preserve">important consideration for analysis. </w:t>
      </w:r>
      <w:r w:rsidR="006933E0" w:rsidRPr="006933E0">
        <w:t>In</w:t>
      </w:r>
      <w:r w:rsidR="006933E0">
        <w:t xml:space="preserve"> general, this aspect can be left </w:t>
      </w:r>
      <w:r w:rsidR="006933E0">
        <w:lastRenderedPageBreak/>
        <w:t>for the discussion at WG level</w:t>
      </w:r>
      <w:r w:rsidR="00672103">
        <w:t xml:space="preserve"> </w:t>
      </w:r>
      <w:r w:rsidR="006276B2">
        <w:t xml:space="preserve">since </w:t>
      </w:r>
      <w:r w:rsidR="00672103">
        <w:t xml:space="preserve">it seems to </w:t>
      </w:r>
      <w:r w:rsidR="00CD1CB9">
        <w:t>be a part of</w:t>
      </w:r>
      <w:r w:rsidR="00672103">
        <w:t xml:space="preserve"> </w:t>
      </w:r>
      <w:r w:rsidR="00CD1CB9">
        <w:t xml:space="preserve">specific </w:t>
      </w:r>
      <w:r w:rsidR="00672103">
        <w:t>solution</w:t>
      </w:r>
      <w:r w:rsidR="00947767">
        <w:t xml:space="preserve"> </w:t>
      </w:r>
      <w:r w:rsidR="00CD1CB9">
        <w:t>domain</w:t>
      </w:r>
      <w:r w:rsidR="006933E0">
        <w:t>.</w:t>
      </w:r>
      <w:r w:rsidR="006276B2">
        <w:t xml:space="preserve"> Further analysis may be needed in terms of specific impact on specification and radio-layers if any.</w:t>
      </w:r>
    </w:p>
    <w:p w14:paraId="568AC871" w14:textId="77777777" w:rsidR="00D01361" w:rsidRDefault="00D01361" w:rsidP="00844E53">
      <w:pPr>
        <w:pStyle w:val="3GPPText"/>
      </w:pPr>
    </w:p>
    <w:p w14:paraId="06B6D010" w14:textId="77777777" w:rsidR="0076428C" w:rsidRDefault="0076428C" w:rsidP="007476F9">
      <w:pPr>
        <w:pStyle w:val="Heading1"/>
      </w:pPr>
      <w:r>
        <w:t>Conclusions</w:t>
      </w:r>
    </w:p>
    <w:p w14:paraId="578922A9" w14:textId="6533ADC3" w:rsidR="003D62F0" w:rsidRDefault="0050176F" w:rsidP="0050176F">
      <w:pPr>
        <w:pStyle w:val="3GPPText"/>
      </w:pPr>
      <w:r>
        <w:t xml:space="preserve">In this contribution, we provided our views on </w:t>
      </w:r>
      <w:r w:rsidR="003D62F0">
        <w:t xml:space="preserve">use cases and requirements for NR </w:t>
      </w:r>
      <w:r w:rsidR="00970803">
        <w:t>V2X</w:t>
      </w:r>
      <w:r w:rsidR="006276B2">
        <w:t xml:space="preserve"> and </w:t>
      </w:r>
      <w:r w:rsidR="00AB203C">
        <w:t>PS</w:t>
      </w:r>
      <w:r w:rsidR="00970803">
        <w:t xml:space="preserve"> </w:t>
      </w:r>
      <w:r w:rsidR="003330B8">
        <w:t>p</w:t>
      </w:r>
      <w:r w:rsidR="003D62F0">
        <w:t xml:space="preserve">ositioning. </w:t>
      </w:r>
      <w:r w:rsidR="00AB203C">
        <w:t xml:space="preserve">In our view </w:t>
      </w:r>
      <w:r w:rsidR="003D62F0">
        <w:t xml:space="preserve">sidelink positioning can </w:t>
      </w:r>
      <w:r w:rsidR="00AB203C">
        <w:t xml:space="preserve">further improve NR positioning framework and </w:t>
      </w:r>
      <w:r w:rsidR="003D62F0">
        <w:t xml:space="preserve">facilitate accurate positioning for </w:t>
      </w:r>
      <w:r w:rsidR="00F8288B">
        <w:t xml:space="preserve">emerging </w:t>
      </w:r>
      <w:r w:rsidR="003D62F0">
        <w:t xml:space="preserve">V2X </w:t>
      </w:r>
      <w:r w:rsidR="00844E53">
        <w:t xml:space="preserve">and </w:t>
      </w:r>
      <w:r w:rsidR="00F8288B">
        <w:t xml:space="preserve">public safety use cases </w:t>
      </w:r>
      <w:r w:rsidR="00AB203C">
        <w:t xml:space="preserve">in various deployment </w:t>
      </w:r>
      <w:r w:rsidR="00844E53">
        <w:t>scenarios</w:t>
      </w:r>
      <w:r w:rsidR="003D62F0">
        <w:t>.</w:t>
      </w:r>
    </w:p>
    <w:p w14:paraId="2F1A784E" w14:textId="09FE5DCB" w:rsidR="0076428C" w:rsidRDefault="005B1E35" w:rsidP="0050176F">
      <w:pPr>
        <w:pStyle w:val="3GPPText"/>
      </w:pPr>
      <w:r>
        <w:t>In summary</w:t>
      </w:r>
      <w:r w:rsidR="003D62F0">
        <w:t>,</w:t>
      </w:r>
      <w:r>
        <w:t xml:space="preserve"> we have </w:t>
      </w:r>
      <w:r w:rsidR="00E25A05">
        <w:t xml:space="preserve">the </w:t>
      </w:r>
      <w:r>
        <w:t>following proposal</w:t>
      </w:r>
      <w:r w:rsidR="00AB203C">
        <w:t>s</w:t>
      </w:r>
      <w:r>
        <w:t>:</w:t>
      </w:r>
    </w:p>
    <w:p w14:paraId="7E60FB40" w14:textId="77777777" w:rsidR="00B60B69" w:rsidRDefault="00B60B69" w:rsidP="0050176F">
      <w:pPr>
        <w:pStyle w:val="3GPPText"/>
      </w:pPr>
    </w:p>
    <w:p w14:paraId="3F80C3B0" w14:textId="77777777" w:rsidR="00B60B69" w:rsidRDefault="00B60B69" w:rsidP="00B60B69">
      <w:pPr>
        <w:pStyle w:val="3GPPText"/>
        <w:numPr>
          <w:ilvl w:val="0"/>
          <w:numId w:val="27"/>
        </w:numPr>
      </w:pPr>
    </w:p>
    <w:p w14:paraId="49E01B1E" w14:textId="77777777" w:rsidR="00B60B69" w:rsidRPr="00FC593A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 w:rsidRPr="00FC593A">
        <w:rPr>
          <w:b/>
          <w:bCs/>
        </w:rPr>
        <w:t>Capture 5GAA input on V2X positioning requirements and use cases in RAN TR as positioning targets for V2X services, including requirements on positioning information</w:t>
      </w:r>
      <w:r>
        <w:rPr>
          <w:b/>
          <w:bCs/>
        </w:rPr>
        <w:t>, i.e.</w:t>
      </w:r>
      <w:r w:rsidRPr="00FC593A">
        <w:rPr>
          <w:b/>
          <w:bCs/>
        </w:rPr>
        <w:t>:</w:t>
      </w:r>
    </w:p>
    <w:p w14:paraId="357D221E" w14:textId="77777777" w:rsidR="00B60B69" w:rsidRPr="00FC593A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 w:rsidRPr="00FC593A">
        <w:rPr>
          <w:b/>
          <w:bCs/>
        </w:rPr>
        <w:t xml:space="preserve">3D coordinates (e.g. latitude and longitude, potentially also elevation, or cartesian </w:t>
      </w:r>
      <w:proofErr w:type="spellStart"/>
      <w:proofErr w:type="gramStart"/>
      <w:r w:rsidRPr="00FC593A">
        <w:rPr>
          <w:b/>
          <w:bCs/>
        </w:rPr>
        <w:t>x,y</w:t>
      </w:r>
      <w:proofErr w:type="gramEnd"/>
      <w:r w:rsidRPr="00FC593A">
        <w:rPr>
          <w:b/>
          <w:bCs/>
        </w:rPr>
        <w:t>,z</w:t>
      </w:r>
      <w:proofErr w:type="spellEnd"/>
      <w:r w:rsidRPr="00FC593A">
        <w:rPr>
          <w:b/>
          <w:bCs/>
        </w:rPr>
        <w:t>)</w:t>
      </w:r>
    </w:p>
    <w:p w14:paraId="1C92B909" w14:textId="77777777" w:rsidR="00B60B69" w:rsidRPr="00FC593A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 w:rsidRPr="00FC593A">
        <w:rPr>
          <w:b/>
          <w:bCs/>
        </w:rPr>
        <w:t>distance and/or angle to a reference point</w:t>
      </w:r>
    </w:p>
    <w:p w14:paraId="43D14378" w14:textId="6993C38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C</w:t>
      </w:r>
      <w:r w:rsidRPr="00FC593A">
        <w:rPr>
          <w:b/>
          <w:bCs/>
        </w:rPr>
        <w:t xml:space="preserve">onfirm with public safety community </w:t>
      </w:r>
      <w:r>
        <w:rPr>
          <w:b/>
          <w:bCs/>
        </w:rPr>
        <w:t xml:space="preserve">on </w:t>
      </w:r>
      <w:r w:rsidRPr="00FC593A">
        <w:rPr>
          <w:b/>
          <w:bCs/>
        </w:rPr>
        <w:t xml:space="preserve">sub-meter level accuracy targets </w:t>
      </w:r>
      <w:r>
        <w:rPr>
          <w:b/>
          <w:bCs/>
        </w:rPr>
        <w:t>for positioning</w:t>
      </w:r>
    </w:p>
    <w:p w14:paraId="64C106DB" w14:textId="77777777" w:rsidR="00B60B69" w:rsidRPr="00FC593A" w:rsidRDefault="00B60B69" w:rsidP="00B60B69">
      <w:pPr>
        <w:pStyle w:val="3GPPText"/>
        <w:ind w:left="284"/>
        <w:rPr>
          <w:b/>
          <w:bCs/>
        </w:rPr>
      </w:pPr>
    </w:p>
    <w:p w14:paraId="217C35F1" w14:textId="77777777" w:rsidR="00B60B69" w:rsidRDefault="00B60B69" w:rsidP="00B60B69">
      <w:pPr>
        <w:pStyle w:val="3GPPText"/>
        <w:numPr>
          <w:ilvl w:val="0"/>
          <w:numId w:val="28"/>
        </w:numPr>
      </w:pPr>
    </w:p>
    <w:p w14:paraId="352E1BFE" w14:textId="7777777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Discuss and decide on spectrum related aspects for NR positioning work targeting V2X and PS use cases</w:t>
      </w:r>
    </w:p>
    <w:p w14:paraId="44F4B704" w14:textId="7777777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For support of V2X positioning services using PC5 radio-interface (sidelink), consider the following candidates in </w:t>
      </w:r>
      <w:r w:rsidRPr="00A26C4E">
        <w:rPr>
          <w:b/>
          <w:bCs/>
        </w:rPr>
        <w:t>low frequency bands</w:t>
      </w:r>
      <w:r>
        <w:rPr>
          <w:b/>
          <w:bCs/>
        </w:rPr>
        <w:t xml:space="preserve"> for Rel.18 work</w:t>
      </w:r>
    </w:p>
    <w:p w14:paraId="7B1DE2D3" w14:textId="77777777" w:rsidR="00B60B69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 w:rsidRPr="00E34733">
        <w:rPr>
          <w:b/>
          <w:bCs/>
        </w:rPr>
        <w:t>ITS band</w:t>
      </w:r>
      <w:r>
        <w:rPr>
          <w:b/>
          <w:bCs/>
        </w:rPr>
        <w:t xml:space="preserve"> (frequency band n47)</w:t>
      </w:r>
    </w:p>
    <w:p w14:paraId="4493B8B4" w14:textId="77777777" w:rsidR="00B60B69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Licensed bands with V2X support for sidelink (e.g. frequency band n38 or others if introduced at a later stage)</w:t>
      </w:r>
    </w:p>
    <w:p w14:paraId="7221BB90" w14:textId="77777777" w:rsidR="00B60B69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Pr="00E34733">
        <w:rPr>
          <w:b/>
          <w:bCs/>
        </w:rPr>
        <w:t xml:space="preserve">nlicensed </w:t>
      </w:r>
      <w:r>
        <w:rPr>
          <w:b/>
          <w:bCs/>
        </w:rPr>
        <w:t>bands</w:t>
      </w:r>
      <w:r w:rsidRPr="00E34733">
        <w:rPr>
          <w:b/>
          <w:bCs/>
        </w:rPr>
        <w:t xml:space="preserve"> in low frequency range (</w:t>
      </w:r>
      <w:r>
        <w:rPr>
          <w:b/>
          <w:bCs/>
        </w:rPr>
        <w:t>5GHz and 6</w:t>
      </w:r>
      <w:r w:rsidRPr="00E34733">
        <w:rPr>
          <w:b/>
          <w:bCs/>
        </w:rPr>
        <w:t>GHz)</w:t>
      </w:r>
      <w:r>
        <w:rPr>
          <w:b/>
          <w:bCs/>
        </w:rPr>
        <w:t xml:space="preserve"> currently supported for NR-U, subject to regulation considerations</w:t>
      </w:r>
    </w:p>
    <w:p w14:paraId="13256BEA" w14:textId="7777777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For support of V2X positioning services using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radio-interface (downlink/uplink), consider the following candidates for Rel.18 work</w:t>
      </w:r>
    </w:p>
    <w:p w14:paraId="1DA9B95D" w14:textId="77777777" w:rsidR="00B60B69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Licensed bands where positioning service is enabled</w:t>
      </w:r>
    </w:p>
    <w:p w14:paraId="1338F7F5" w14:textId="3FA4DC3B" w:rsidR="00B60B69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Pr="00E34733">
        <w:rPr>
          <w:b/>
          <w:bCs/>
        </w:rPr>
        <w:t xml:space="preserve">nlicensed </w:t>
      </w:r>
      <w:r>
        <w:rPr>
          <w:b/>
          <w:bCs/>
        </w:rPr>
        <w:t>bands</w:t>
      </w:r>
      <w:r w:rsidRPr="00E34733">
        <w:rPr>
          <w:b/>
          <w:bCs/>
        </w:rPr>
        <w:t xml:space="preserve"> in low frequency range (</w:t>
      </w:r>
      <w:r>
        <w:rPr>
          <w:b/>
          <w:bCs/>
        </w:rPr>
        <w:t>5GHz and 6</w:t>
      </w:r>
      <w:r w:rsidRPr="00E34733">
        <w:rPr>
          <w:b/>
          <w:bCs/>
        </w:rPr>
        <w:t>GHz</w:t>
      </w:r>
      <w:proofErr w:type="gramStart"/>
      <w:r w:rsidRPr="00E34733">
        <w:rPr>
          <w:b/>
          <w:bCs/>
        </w:rPr>
        <w:t>)</w:t>
      </w:r>
      <w:r w:rsidR="009513DC" w:rsidRPr="009513DC">
        <w:rPr>
          <w:b/>
          <w:bCs/>
        </w:rPr>
        <w:t xml:space="preserve"> </w:t>
      </w:r>
      <w:r w:rsidR="009513DC" w:rsidRPr="00E34733">
        <w:rPr>
          <w:b/>
          <w:bCs/>
        </w:rPr>
        <w:t>)</w:t>
      </w:r>
      <w:proofErr w:type="gramEnd"/>
      <w:r w:rsidR="009513DC">
        <w:rPr>
          <w:b/>
          <w:bCs/>
        </w:rPr>
        <w:t xml:space="preserve"> currently supported for NR-U</w:t>
      </w:r>
      <w:r>
        <w:rPr>
          <w:b/>
          <w:bCs/>
        </w:rPr>
        <w:t>, subject to regulation considerations</w:t>
      </w:r>
    </w:p>
    <w:p w14:paraId="0B8D3D4F" w14:textId="5C30E03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 w:rsidRPr="008A4799">
        <w:rPr>
          <w:b/>
          <w:bCs/>
        </w:rPr>
        <w:t xml:space="preserve">For support of public safety positioning services using </w:t>
      </w:r>
      <w:proofErr w:type="spellStart"/>
      <w:r w:rsidRPr="008A4799">
        <w:rPr>
          <w:b/>
          <w:bCs/>
        </w:rPr>
        <w:t>Uu</w:t>
      </w:r>
      <w:proofErr w:type="spellEnd"/>
      <w:r w:rsidRPr="008A4799">
        <w:rPr>
          <w:b/>
          <w:bCs/>
        </w:rPr>
        <w:t xml:space="preserve"> or PC5 interface, consider licensed bands (e.g. </w:t>
      </w:r>
      <w:r>
        <w:rPr>
          <w:b/>
          <w:bCs/>
        </w:rPr>
        <w:t xml:space="preserve">frequency </w:t>
      </w:r>
      <w:r w:rsidRPr="00E7086C">
        <w:rPr>
          <w:b/>
          <w:bCs/>
        </w:rPr>
        <w:t>band n14) in low frequency range with higher priority</w:t>
      </w:r>
    </w:p>
    <w:p w14:paraId="5A1683F5" w14:textId="77777777" w:rsidR="00B60B69" w:rsidRPr="00A26C4E" w:rsidRDefault="00B60B69" w:rsidP="00B60B69">
      <w:pPr>
        <w:pStyle w:val="3GPPText"/>
        <w:rPr>
          <w:b/>
          <w:bCs/>
        </w:rPr>
      </w:pPr>
    </w:p>
    <w:p w14:paraId="68CF8D9A" w14:textId="77777777" w:rsidR="00B60B69" w:rsidRDefault="00B60B69" w:rsidP="00B60B69">
      <w:pPr>
        <w:pStyle w:val="3GPPText"/>
        <w:numPr>
          <w:ilvl w:val="0"/>
          <w:numId w:val="29"/>
        </w:numPr>
      </w:pPr>
    </w:p>
    <w:p w14:paraId="7D78317F" w14:textId="7777777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The following deployment scenarios are supported for V2X/PS use cases: in-coverage, partial coverage, out-of-coverage</w:t>
      </w:r>
    </w:p>
    <w:p w14:paraId="070FCC34" w14:textId="7777777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 w:rsidRPr="00330852">
        <w:rPr>
          <w:b/>
          <w:bCs/>
        </w:rPr>
        <w:lastRenderedPageBreak/>
        <w:t>The following operation scenarios are supported for V2X/PS use cases:</w:t>
      </w:r>
    </w:p>
    <w:p w14:paraId="04198C22" w14:textId="77777777" w:rsidR="00B60B69" w:rsidRPr="00330852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PC5(sidelink) based positioning (relative or absolute) for V2X/PS use cases</w:t>
      </w:r>
    </w:p>
    <w:p w14:paraId="6321B264" w14:textId="77777777" w:rsidR="00B60B69" w:rsidRPr="00330852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proofErr w:type="spellStart"/>
      <w:r w:rsidRPr="00330852">
        <w:rPr>
          <w:b/>
          <w:bCs/>
        </w:rPr>
        <w:t>Uu</w:t>
      </w:r>
      <w:proofErr w:type="spellEnd"/>
      <w:r w:rsidRPr="00330852">
        <w:rPr>
          <w:b/>
          <w:bCs/>
        </w:rPr>
        <w:t>(downlink/uplink) based positioning (relative or absolute) for V2X/PS use cases</w:t>
      </w:r>
    </w:p>
    <w:p w14:paraId="1EC58F74" w14:textId="77777777" w:rsidR="00B60B69" w:rsidRPr="00330852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 xml:space="preserve">Combination of </w:t>
      </w:r>
      <w:proofErr w:type="spellStart"/>
      <w:r w:rsidRPr="00330852">
        <w:rPr>
          <w:b/>
          <w:bCs/>
        </w:rPr>
        <w:t>Uu</w:t>
      </w:r>
      <w:proofErr w:type="spellEnd"/>
      <w:r w:rsidRPr="00330852">
        <w:rPr>
          <w:b/>
          <w:bCs/>
        </w:rPr>
        <w:t>(downlink/uplink) and PC5(sidelink) based positioning solutions</w:t>
      </w:r>
    </w:p>
    <w:p w14:paraId="1C1D28EA" w14:textId="2CD13003" w:rsidR="00B60B69" w:rsidRDefault="00B60B69" w:rsidP="00B60B69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Combination of NR RAT-dependent and RAT-independent solutions</w:t>
      </w:r>
    </w:p>
    <w:p w14:paraId="702BAD0B" w14:textId="77777777" w:rsidR="00B60B69" w:rsidRPr="00330852" w:rsidRDefault="00B60B69" w:rsidP="00B60B69">
      <w:pPr>
        <w:pStyle w:val="3GPPText"/>
        <w:rPr>
          <w:b/>
          <w:bCs/>
        </w:rPr>
      </w:pPr>
    </w:p>
    <w:p w14:paraId="1A5EC63A" w14:textId="77777777" w:rsidR="00B60B69" w:rsidRDefault="00B60B69" w:rsidP="00B60B69">
      <w:pPr>
        <w:pStyle w:val="3GPPText"/>
        <w:numPr>
          <w:ilvl w:val="0"/>
          <w:numId w:val="30"/>
        </w:numPr>
      </w:pPr>
    </w:p>
    <w:p w14:paraId="40E762A8" w14:textId="77777777" w:rsidR="00B60B69" w:rsidRDefault="00B60B69" w:rsidP="00B60B69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Considering that support of NR PC5 sidelink positioning is not defined yet and important for V2X/PS use cases, the RAN work should focus on support of sidelink positioning, not precluding potential enhancements of NR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downlink/uplink positioning</w:t>
      </w:r>
    </w:p>
    <w:p w14:paraId="56DE9CAC" w14:textId="77777777" w:rsidR="00C63D76" w:rsidRDefault="00C63D76" w:rsidP="0076428C">
      <w:pPr>
        <w:pStyle w:val="3GPPText"/>
      </w:pPr>
    </w:p>
    <w:p w14:paraId="0D4E3866" w14:textId="77777777" w:rsidR="0076428C" w:rsidRPr="00AB2DA9" w:rsidRDefault="0076428C" w:rsidP="007476F9">
      <w:pPr>
        <w:pStyle w:val="Heading1"/>
        <w:rPr>
          <w:lang w:val="en-US"/>
        </w:rPr>
      </w:pPr>
      <w:r w:rsidRPr="00AB2DA9">
        <w:rPr>
          <w:lang w:val="en-US"/>
        </w:rPr>
        <w:t>References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83"/>
        <w:gridCol w:w="8919"/>
      </w:tblGrid>
      <w:tr w:rsidR="0076428C" w14:paraId="060D71A2" w14:textId="77777777" w:rsidTr="00D84C85">
        <w:tc>
          <w:tcPr>
            <w:tcW w:w="583" w:type="dxa"/>
            <w:shd w:val="clear" w:color="auto" w:fill="auto"/>
          </w:tcPr>
          <w:p w14:paraId="148A01B0" w14:textId="565F98F6" w:rsidR="0076428C" w:rsidRPr="00FF0F67" w:rsidRDefault="0076428C" w:rsidP="003C63B2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2" w:name="_Ref57122584"/>
            <w:bookmarkStart w:id="3" w:name="_Ref40019648"/>
            <w:bookmarkStart w:id="4" w:name="_Ref524868549"/>
            <w:bookmarkStart w:id="5" w:name="_Ref28076734"/>
            <w:bookmarkStart w:id="6" w:name="_Ref505694604"/>
            <w:bookmarkStart w:id="7" w:name="_Ref471775016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1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2"/>
            <w:r w:rsidRPr="00FF0F67">
              <w:rPr>
                <w:sz w:val="22"/>
                <w:szCs w:val="22"/>
              </w:rPr>
              <w:t>]</w:t>
            </w:r>
            <w:bookmarkEnd w:id="3"/>
          </w:p>
        </w:tc>
        <w:tc>
          <w:tcPr>
            <w:tcW w:w="8919" w:type="dxa"/>
            <w:shd w:val="clear" w:color="auto" w:fill="auto"/>
          </w:tcPr>
          <w:p w14:paraId="0D6F68A0" w14:textId="7909D3F9" w:rsidR="0076428C" w:rsidRPr="00FF0F67" w:rsidRDefault="004022CB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hyperlink r:id="rId19" w:history="1">
              <w:r w:rsidR="00970803" w:rsidRPr="00970803">
                <w:rPr>
                  <w:sz w:val="22"/>
                  <w:szCs w:val="22"/>
                </w:rPr>
                <w:t>RP-201384</w:t>
              </w:r>
            </w:hyperlink>
            <w:r w:rsidR="0076428C" w:rsidRPr="00FF0F67">
              <w:rPr>
                <w:sz w:val="22"/>
                <w:szCs w:val="22"/>
              </w:rPr>
              <w:t>, “</w:t>
            </w:r>
            <w:r w:rsidR="00970803" w:rsidRPr="00970803">
              <w:rPr>
                <w:sz w:val="22"/>
                <w:szCs w:val="22"/>
              </w:rPr>
              <w:t>New SID: Study on scenarios and requirements of in-coverage, partial coverage, and out-of-coverage positioning use cases</w:t>
            </w:r>
            <w:r w:rsidR="00970803" w:rsidRPr="00FF0F67">
              <w:rPr>
                <w:sz w:val="22"/>
                <w:szCs w:val="22"/>
              </w:rPr>
              <w:t xml:space="preserve"> </w:t>
            </w:r>
            <w:r w:rsidR="0076428C" w:rsidRPr="00FF0F67">
              <w:rPr>
                <w:sz w:val="22"/>
                <w:szCs w:val="22"/>
              </w:rPr>
              <w:t xml:space="preserve">”, LGE, </w:t>
            </w:r>
            <w:r w:rsidR="00970803" w:rsidRPr="00970803">
              <w:rPr>
                <w:sz w:val="22"/>
                <w:szCs w:val="22"/>
              </w:rPr>
              <w:t>FirstNet, July</w:t>
            </w:r>
            <w:r w:rsidR="0076428C" w:rsidRPr="00FF0F67">
              <w:rPr>
                <w:sz w:val="22"/>
                <w:szCs w:val="22"/>
              </w:rPr>
              <w:t>, 2020</w:t>
            </w:r>
          </w:p>
        </w:tc>
      </w:tr>
      <w:tr w:rsidR="0076428C" w:rsidRPr="00970803" w14:paraId="6F723CDC" w14:textId="77777777" w:rsidTr="00D84C85">
        <w:tc>
          <w:tcPr>
            <w:tcW w:w="583" w:type="dxa"/>
            <w:shd w:val="clear" w:color="auto" w:fill="auto"/>
          </w:tcPr>
          <w:p w14:paraId="4CCD0D79" w14:textId="6BCE1A85" w:rsidR="0076428C" w:rsidRPr="00FF0F67" w:rsidRDefault="0076428C" w:rsidP="003C63B2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8" w:name="_Ref57122601"/>
            <w:bookmarkStart w:id="9" w:name="_Ref53676313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2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8"/>
            <w:r w:rsidRPr="00FF0F67">
              <w:rPr>
                <w:sz w:val="22"/>
                <w:szCs w:val="22"/>
              </w:rPr>
              <w:t>]</w:t>
            </w:r>
            <w:bookmarkEnd w:id="9"/>
          </w:p>
        </w:tc>
        <w:tc>
          <w:tcPr>
            <w:tcW w:w="8919" w:type="dxa"/>
            <w:shd w:val="clear" w:color="auto" w:fill="auto"/>
          </w:tcPr>
          <w:p w14:paraId="718AA894" w14:textId="6F0D10A2" w:rsidR="0076428C" w:rsidRPr="009B4C9B" w:rsidRDefault="009B4C9B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9B4C9B">
              <w:rPr>
                <w:sz w:val="22"/>
                <w:szCs w:val="22"/>
              </w:rPr>
              <w:t>R1-2</w:t>
            </w:r>
            <w:r w:rsidR="00970803" w:rsidRPr="00970803">
              <w:rPr>
                <w:sz w:val="22"/>
                <w:szCs w:val="22"/>
              </w:rPr>
              <w:t>01390</w:t>
            </w:r>
            <w:r w:rsidR="0076428C" w:rsidRPr="009B4C9B">
              <w:rPr>
                <w:sz w:val="22"/>
                <w:szCs w:val="22"/>
              </w:rPr>
              <w:t xml:space="preserve">, </w:t>
            </w:r>
            <w:r w:rsidR="00970803" w:rsidRPr="00FF0F67">
              <w:rPr>
                <w:sz w:val="22"/>
                <w:szCs w:val="22"/>
              </w:rPr>
              <w:t>“</w:t>
            </w:r>
            <w:r w:rsidR="00970803" w:rsidRPr="00970803">
              <w:rPr>
                <w:sz w:val="22"/>
                <w:szCs w:val="22"/>
              </w:rPr>
              <w:t>LS on 3GPP RAN study on scenarios and requirements of in-coverage, partial coverage, and out-of-coverage positioning use cases”, RAN WG, July 2020</w:t>
            </w:r>
          </w:p>
        </w:tc>
      </w:tr>
      <w:tr w:rsidR="0076428C" w14:paraId="76B025DB" w14:textId="77777777" w:rsidTr="00D84C85">
        <w:tc>
          <w:tcPr>
            <w:tcW w:w="583" w:type="dxa"/>
            <w:shd w:val="clear" w:color="auto" w:fill="auto"/>
          </w:tcPr>
          <w:p w14:paraId="0C95B0F2" w14:textId="0455F1FA" w:rsidR="0076428C" w:rsidRPr="00FF0F67" w:rsidRDefault="0076428C" w:rsidP="003C63B2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0" w:name="_Ref57199570"/>
            <w:bookmarkStart w:id="11" w:name="_Ref65223934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3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10"/>
            <w:r w:rsidRPr="00FF0F67">
              <w:rPr>
                <w:sz w:val="22"/>
                <w:szCs w:val="22"/>
              </w:rPr>
              <w:t>]</w:t>
            </w:r>
            <w:bookmarkEnd w:id="11"/>
          </w:p>
        </w:tc>
        <w:tc>
          <w:tcPr>
            <w:tcW w:w="8919" w:type="dxa"/>
            <w:shd w:val="clear" w:color="auto" w:fill="auto"/>
          </w:tcPr>
          <w:p w14:paraId="65B1F27A" w14:textId="64D13FFB" w:rsidR="009B4C9B" w:rsidRPr="00FF0F67" w:rsidRDefault="00D84C85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5GAA LS / </w:t>
            </w:r>
            <w:r w:rsidR="00D8150B" w:rsidRPr="00D8150B">
              <w:rPr>
                <w:sz w:val="22"/>
                <w:szCs w:val="22"/>
              </w:rPr>
              <w:t xml:space="preserve">S1-210018, </w:t>
            </w:r>
            <w:r w:rsidR="00970803" w:rsidRPr="00D8150B">
              <w:rPr>
                <w:sz w:val="22"/>
                <w:szCs w:val="22"/>
              </w:rPr>
              <w:t>LS reply to 3GPP RAN on requirements of in-coverage, partial coverage, and out-of-coverage positioning use cases</w:t>
            </w:r>
          </w:p>
        </w:tc>
      </w:tr>
      <w:tr w:rsidR="009B4C9B" w14:paraId="386F9DD9" w14:textId="77777777" w:rsidTr="00D84C85">
        <w:tc>
          <w:tcPr>
            <w:tcW w:w="583" w:type="dxa"/>
            <w:shd w:val="clear" w:color="auto" w:fill="auto"/>
          </w:tcPr>
          <w:p w14:paraId="12F3EB1B" w14:textId="7C8F9FC4" w:rsidR="009B4C9B" w:rsidRPr="00D8150B" w:rsidRDefault="009B4C9B" w:rsidP="009B4C9B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2" w:name="_Ref65760906"/>
            <w:bookmarkStart w:id="13" w:name="_Ref65223945"/>
            <w:r w:rsidRPr="00D8150B">
              <w:rPr>
                <w:sz w:val="22"/>
                <w:szCs w:val="22"/>
              </w:rPr>
              <w:t>[</w:t>
            </w:r>
            <w:r w:rsidRPr="00D8150B">
              <w:rPr>
                <w:sz w:val="22"/>
                <w:szCs w:val="22"/>
              </w:rPr>
              <w:fldChar w:fldCharType="begin"/>
            </w:r>
            <w:r w:rsidRPr="00D8150B">
              <w:rPr>
                <w:sz w:val="22"/>
                <w:szCs w:val="22"/>
              </w:rPr>
              <w:instrText xml:space="preserve"> SEQ [ \* ARABIC </w:instrText>
            </w:r>
            <w:r w:rsidRPr="00D8150B">
              <w:rPr>
                <w:sz w:val="22"/>
                <w:szCs w:val="22"/>
              </w:rPr>
              <w:fldChar w:fldCharType="separate"/>
            </w:r>
            <w:r w:rsidRPr="00D8150B">
              <w:rPr>
                <w:noProof/>
                <w:sz w:val="22"/>
                <w:szCs w:val="22"/>
              </w:rPr>
              <w:t>4</w:t>
            </w:r>
            <w:r w:rsidRPr="00D8150B">
              <w:rPr>
                <w:sz w:val="22"/>
                <w:szCs w:val="22"/>
              </w:rPr>
              <w:fldChar w:fldCharType="end"/>
            </w:r>
            <w:bookmarkEnd w:id="12"/>
            <w:r w:rsidRPr="00D8150B">
              <w:rPr>
                <w:sz w:val="22"/>
                <w:szCs w:val="22"/>
              </w:rPr>
              <w:t>]</w:t>
            </w:r>
            <w:bookmarkEnd w:id="13"/>
          </w:p>
        </w:tc>
        <w:tc>
          <w:tcPr>
            <w:tcW w:w="8919" w:type="dxa"/>
            <w:shd w:val="clear" w:color="auto" w:fill="auto"/>
          </w:tcPr>
          <w:p w14:paraId="328F2448" w14:textId="2FFEB5AE" w:rsidR="009B4C9B" w:rsidRPr="00D8150B" w:rsidRDefault="00D8150B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330852">
              <w:rPr>
                <w:sz w:val="22"/>
                <w:szCs w:val="22"/>
              </w:rPr>
              <w:t xml:space="preserve">5GAA TR, </w:t>
            </w:r>
            <w:r w:rsidR="00076653" w:rsidRPr="00D8150B">
              <w:rPr>
                <w:sz w:val="22"/>
                <w:szCs w:val="22"/>
              </w:rPr>
              <w:t>C-V2X Use Cases and</w:t>
            </w:r>
            <w:r w:rsidRPr="00330852">
              <w:rPr>
                <w:sz w:val="22"/>
                <w:szCs w:val="22"/>
              </w:rPr>
              <w:t xml:space="preserve"> </w:t>
            </w:r>
            <w:r w:rsidR="00076653" w:rsidRPr="00D8150B">
              <w:rPr>
                <w:sz w:val="22"/>
                <w:szCs w:val="22"/>
              </w:rPr>
              <w:t>Service Level Requirements</w:t>
            </w:r>
            <w:r w:rsidRPr="00330852">
              <w:rPr>
                <w:sz w:val="22"/>
                <w:szCs w:val="22"/>
              </w:rPr>
              <w:t xml:space="preserve"> </w:t>
            </w:r>
            <w:r w:rsidR="00076653" w:rsidRPr="00D8150B">
              <w:rPr>
                <w:sz w:val="22"/>
                <w:szCs w:val="22"/>
              </w:rPr>
              <w:t>Volume I</w:t>
            </w:r>
          </w:p>
        </w:tc>
      </w:tr>
      <w:tr w:rsidR="00D8150B" w14:paraId="2C80921C" w14:textId="77777777" w:rsidTr="00D84C85">
        <w:trPr>
          <w:trHeight w:val="255"/>
        </w:trPr>
        <w:tc>
          <w:tcPr>
            <w:tcW w:w="583" w:type="dxa"/>
            <w:shd w:val="clear" w:color="auto" w:fill="auto"/>
          </w:tcPr>
          <w:p w14:paraId="380F2EA9" w14:textId="75E123BB" w:rsidR="00D8150B" w:rsidRPr="00D8150B" w:rsidRDefault="00D8150B" w:rsidP="00D8150B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4" w:name="_Ref65760907"/>
            <w:r w:rsidRPr="00D8150B">
              <w:rPr>
                <w:sz w:val="22"/>
                <w:szCs w:val="22"/>
              </w:rPr>
              <w:t>[</w:t>
            </w:r>
            <w:r w:rsidRPr="00D8150B">
              <w:rPr>
                <w:sz w:val="22"/>
                <w:szCs w:val="22"/>
              </w:rPr>
              <w:fldChar w:fldCharType="begin"/>
            </w:r>
            <w:r w:rsidRPr="00D8150B">
              <w:rPr>
                <w:sz w:val="22"/>
                <w:szCs w:val="22"/>
              </w:rPr>
              <w:instrText xml:space="preserve"> SEQ [ \* ARABIC </w:instrText>
            </w:r>
            <w:r w:rsidRPr="00D8150B">
              <w:rPr>
                <w:sz w:val="22"/>
                <w:szCs w:val="22"/>
              </w:rPr>
              <w:fldChar w:fldCharType="separate"/>
            </w:r>
            <w:r w:rsidR="001D2F84">
              <w:rPr>
                <w:noProof/>
                <w:sz w:val="22"/>
                <w:szCs w:val="22"/>
              </w:rPr>
              <w:t>5</w:t>
            </w:r>
            <w:r w:rsidRPr="00D8150B">
              <w:rPr>
                <w:sz w:val="22"/>
                <w:szCs w:val="22"/>
              </w:rPr>
              <w:fldChar w:fldCharType="end"/>
            </w:r>
            <w:bookmarkEnd w:id="14"/>
            <w:r w:rsidRPr="00D8150B">
              <w:rPr>
                <w:sz w:val="22"/>
                <w:szCs w:val="22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397DDC7E" w14:textId="642344C9" w:rsidR="00986FFA" w:rsidRPr="00986FFA" w:rsidRDefault="00D8150B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986FFA">
              <w:rPr>
                <w:sz w:val="22"/>
                <w:szCs w:val="22"/>
              </w:rPr>
              <w:t xml:space="preserve">5GAA TR, </w:t>
            </w:r>
            <w:r w:rsidRPr="00D8150B">
              <w:rPr>
                <w:sz w:val="22"/>
                <w:szCs w:val="22"/>
              </w:rPr>
              <w:t>C-V2X Use Cases and</w:t>
            </w:r>
            <w:r w:rsidRPr="00986FFA">
              <w:rPr>
                <w:sz w:val="22"/>
                <w:szCs w:val="22"/>
              </w:rPr>
              <w:t xml:space="preserve"> </w:t>
            </w:r>
            <w:r w:rsidRPr="00D8150B">
              <w:rPr>
                <w:sz w:val="22"/>
                <w:szCs w:val="22"/>
              </w:rPr>
              <w:t>Service Level Requirements</w:t>
            </w:r>
            <w:r w:rsidRPr="00986FFA">
              <w:rPr>
                <w:sz w:val="22"/>
                <w:szCs w:val="22"/>
              </w:rPr>
              <w:t xml:space="preserve"> </w:t>
            </w:r>
            <w:r w:rsidRPr="00D8150B">
              <w:rPr>
                <w:sz w:val="22"/>
                <w:szCs w:val="22"/>
              </w:rPr>
              <w:t xml:space="preserve">Volume </w:t>
            </w:r>
            <w:r w:rsidRPr="00986FFA">
              <w:rPr>
                <w:sz w:val="22"/>
                <w:szCs w:val="22"/>
              </w:rPr>
              <w:t>II</w:t>
            </w:r>
          </w:p>
        </w:tc>
      </w:tr>
      <w:tr w:rsidR="00986FFA" w14:paraId="3F9221B0" w14:textId="77777777" w:rsidTr="00D84C85">
        <w:tc>
          <w:tcPr>
            <w:tcW w:w="583" w:type="dxa"/>
            <w:shd w:val="clear" w:color="auto" w:fill="auto"/>
          </w:tcPr>
          <w:p w14:paraId="7EC02155" w14:textId="4AEFFFAA" w:rsidR="00986FFA" w:rsidRPr="00986FFA" w:rsidRDefault="00986FFA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5" w:name="_Ref65761386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6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5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2BCBABFF" w14:textId="7AD90567" w:rsidR="00986FFA" w:rsidRPr="00F4437C" w:rsidRDefault="00D84C85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3GPP </w:t>
            </w:r>
            <w:r w:rsidR="00986FFA" w:rsidRPr="00F4437C">
              <w:rPr>
                <w:sz w:val="22"/>
                <w:szCs w:val="22"/>
              </w:rPr>
              <w:t>SA1 TS 22.186</w:t>
            </w:r>
            <w:r w:rsidR="00F4437C" w:rsidRPr="00F4437C">
              <w:rPr>
                <w:sz w:val="22"/>
                <w:szCs w:val="22"/>
                <w:lang w:val="en-US"/>
              </w:rPr>
              <w:t xml:space="preserve">, </w:t>
            </w:r>
            <w:r w:rsidR="00F4437C" w:rsidRPr="00F4437C">
              <w:rPr>
                <w:rFonts w:hint="eastAsia"/>
                <w:lang w:eastAsia="ko-KR"/>
              </w:rPr>
              <w:t xml:space="preserve">Enhancement of 3GPP </w:t>
            </w:r>
            <w:r w:rsidR="00F4437C" w:rsidRPr="00F4437C">
              <w:rPr>
                <w:lang w:eastAsia="ko-KR"/>
              </w:rPr>
              <w:t>s</w:t>
            </w:r>
            <w:r w:rsidR="00F4437C" w:rsidRPr="00F4437C">
              <w:rPr>
                <w:rFonts w:hint="eastAsia"/>
                <w:lang w:eastAsia="ko-KR"/>
              </w:rPr>
              <w:t xml:space="preserve">upport for V2X </w:t>
            </w:r>
            <w:r w:rsidR="00F4437C" w:rsidRPr="00F4437C">
              <w:rPr>
                <w:lang w:eastAsia="ko-KR"/>
              </w:rPr>
              <w:t>scenarios</w:t>
            </w:r>
            <w:r w:rsidR="00F4437C" w:rsidRPr="00F4437C">
              <w:rPr>
                <w:lang w:val="en-US" w:eastAsia="ko-KR"/>
              </w:rPr>
              <w:t>, v16.2.0</w:t>
            </w:r>
          </w:p>
        </w:tc>
      </w:tr>
      <w:tr w:rsidR="00986FFA" w14:paraId="694A2214" w14:textId="77777777" w:rsidTr="00D84C85">
        <w:tc>
          <w:tcPr>
            <w:tcW w:w="583" w:type="dxa"/>
            <w:shd w:val="clear" w:color="auto" w:fill="auto"/>
          </w:tcPr>
          <w:p w14:paraId="29ACEF10" w14:textId="4665789C" w:rsidR="00986FFA" w:rsidRPr="00986FFA" w:rsidRDefault="00986FFA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6A5C12CD" w14:textId="01B55354" w:rsidR="00986FFA" w:rsidRPr="00D84C85" w:rsidRDefault="00986FFA" w:rsidP="00F4437C">
            <w:pPr>
              <w:spacing w:after="60"/>
              <w:ind w:left="1985" w:hanging="1985"/>
              <w:rPr>
                <w:sz w:val="24"/>
                <w:szCs w:val="24"/>
                <w:lang w:val="en-US" w:eastAsia="ko-KR"/>
              </w:rPr>
            </w:pPr>
            <w:r w:rsidRPr="00F4437C">
              <w:rPr>
                <w:rFonts w:eastAsia="MS Mincho"/>
                <w:sz w:val="24"/>
                <w:szCs w:val="24"/>
                <w:lang w:val="ru-RU" w:eastAsia="ko-KR" w:bidi="he-IL"/>
              </w:rPr>
              <w:t xml:space="preserve">5GAA </w:t>
            </w:r>
            <w:r w:rsidR="00D84C85">
              <w:rPr>
                <w:sz w:val="22"/>
                <w:szCs w:val="22"/>
                <w:lang w:val="en-US"/>
              </w:rPr>
              <w:t xml:space="preserve">LS / </w:t>
            </w:r>
            <w:r w:rsidRPr="00F4437C">
              <w:rPr>
                <w:rFonts w:eastAsia="MS Mincho"/>
                <w:sz w:val="24"/>
                <w:szCs w:val="24"/>
                <w:lang w:val="ru-RU" w:eastAsia="ko-KR" w:bidi="he-IL"/>
              </w:rPr>
              <w:t>RP-200546</w:t>
            </w:r>
            <w:r w:rsidR="00F4437C" w:rsidRPr="00F4437C">
              <w:rPr>
                <w:rFonts w:eastAsia="MS Mincho"/>
                <w:sz w:val="24"/>
                <w:szCs w:val="24"/>
                <w:lang w:val="ru-RU" w:eastAsia="ko-KR" w:bidi="he-IL"/>
              </w:rPr>
              <w:t xml:space="preserve"> LS on the 3GPP work on the NR sidelink</w:t>
            </w:r>
            <w:r w:rsidR="00D84C85">
              <w:rPr>
                <w:rFonts w:eastAsia="MS Mincho"/>
                <w:sz w:val="24"/>
                <w:szCs w:val="24"/>
                <w:lang w:val="en-US" w:eastAsia="ko-KR" w:bidi="he-IL"/>
              </w:rPr>
              <w:t>, June, 2020</w:t>
            </w:r>
          </w:p>
        </w:tc>
      </w:tr>
      <w:tr w:rsidR="00986FFA" w14:paraId="55FC1B43" w14:textId="77777777" w:rsidTr="00D84C85">
        <w:tc>
          <w:tcPr>
            <w:tcW w:w="583" w:type="dxa"/>
            <w:shd w:val="clear" w:color="auto" w:fill="auto"/>
          </w:tcPr>
          <w:p w14:paraId="13CA9059" w14:textId="528F989E" w:rsidR="00986FFA" w:rsidRPr="00986FFA" w:rsidRDefault="00986FFA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6" w:name="_Ref65760867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8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6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5D1050E4" w14:textId="606C057C" w:rsidR="00986FFA" w:rsidRPr="00D84C85" w:rsidRDefault="00986FFA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lang w:val="en-US" w:eastAsia="ko-KR"/>
              </w:rPr>
            </w:pPr>
            <w:r w:rsidRPr="00D84C85">
              <w:rPr>
                <w:lang w:eastAsia="ko-KR"/>
              </w:rPr>
              <w:t xml:space="preserve">SAE </w:t>
            </w:r>
            <w:r w:rsidR="00D84C85">
              <w:rPr>
                <w:lang w:val="en-US" w:eastAsia="ko-KR"/>
              </w:rPr>
              <w:t xml:space="preserve">LS / </w:t>
            </w:r>
            <w:r w:rsidRPr="00D84C85">
              <w:rPr>
                <w:lang w:eastAsia="ko-KR"/>
              </w:rPr>
              <w:t>RP-200567</w:t>
            </w:r>
            <w:r w:rsidR="00D84C85" w:rsidRPr="00D84C85">
              <w:rPr>
                <w:lang w:eastAsia="ko-KR"/>
              </w:rPr>
              <w:t xml:space="preserve"> LS on Sidelink Positioning for advanced V2X applications</w:t>
            </w:r>
            <w:r w:rsidR="00D84C85">
              <w:rPr>
                <w:lang w:val="en-US" w:eastAsia="ko-KR"/>
              </w:rPr>
              <w:t>, June 2020</w:t>
            </w:r>
          </w:p>
        </w:tc>
      </w:tr>
      <w:tr w:rsidR="005823A1" w14:paraId="168D2AE6" w14:textId="77777777" w:rsidTr="00D84C85">
        <w:tc>
          <w:tcPr>
            <w:tcW w:w="583" w:type="dxa"/>
            <w:shd w:val="clear" w:color="auto" w:fill="auto"/>
          </w:tcPr>
          <w:p w14:paraId="797F3C75" w14:textId="49688402" w:rsidR="005823A1" w:rsidRPr="00986FFA" w:rsidRDefault="005823A1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7" w:name="_Ref65761480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9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7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213F5ADA" w14:textId="6765C0B1" w:rsidR="005823A1" w:rsidRPr="00330852" w:rsidRDefault="005823A1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5823A1">
              <w:rPr>
                <w:sz w:val="22"/>
                <w:szCs w:val="22"/>
              </w:rPr>
              <w:t>R4-2016464, NR Sidelink Operating Bands, AT&amp;T, FirstNet</w:t>
            </w:r>
          </w:p>
        </w:tc>
      </w:tr>
      <w:tr w:rsidR="00330852" w14:paraId="2C5F13E6" w14:textId="77777777" w:rsidTr="00D84C85">
        <w:tc>
          <w:tcPr>
            <w:tcW w:w="583" w:type="dxa"/>
            <w:shd w:val="clear" w:color="auto" w:fill="auto"/>
          </w:tcPr>
          <w:p w14:paraId="76D792DB" w14:textId="7F9CAE16" w:rsidR="00330852" w:rsidRPr="00986FFA" w:rsidRDefault="00330852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8" w:name="_Ref65761466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10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8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4729DF0F" w14:textId="133976BD" w:rsidR="00330852" w:rsidRPr="00330852" w:rsidRDefault="00330852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330852">
              <w:rPr>
                <w:sz w:val="22"/>
                <w:szCs w:val="22"/>
              </w:rPr>
              <w:t>RP-201484, Positioning use cases and requirements for public safety, FirstNet, AT&amp;T</w:t>
            </w:r>
          </w:p>
        </w:tc>
      </w:tr>
      <w:tr w:rsidR="00D84C85" w14:paraId="403DBC0F" w14:textId="77777777" w:rsidTr="00D84C85">
        <w:tc>
          <w:tcPr>
            <w:tcW w:w="583" w:type="dxa"/>
            <w:shd w:val="clear" w:color="auto" w:fill="auto"/>
          </w:tcPr>
          <w:p w14:paraId="3718765C" w14:textId="3EAE36A4" w:rsidR="00D84C85" w:rsidRPr="00986FFA" w:rsidRDefault="00D84C85" w:rsidP="00D84C8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9" w:name="_Ref65761349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11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r w:rsidRPr="00986FFA">
              <w:rPr>
                <w:sz w:val="22"/>
                <w:szCs w:val="22"/>
                <w:lang w:val="en-US"/>
              </w:rPr>
              <w:t>]</w:t>
            </w:r>
            <w:bookmarkEnd w:id="19"/>
          </w:p>
        </w:tc>
        <w:tc>
          <w:tcPr>
            <w:tcW w:w="8919" w:type="dxa"/>
            <w:shd w:val="clear" w:color="auto" w:fill="auto"/>
          </w:tcPr>
          <w:p w14:paraId="40816CF5" w14:textId="6EE096BC" w:rsidR="00D84C85" w:rsidRPr="00330852" w:rsidRDefault="00D84C85" w:rsidP="00D84C8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D84C85">
              <w:rPr>
                <w:sz w:val="22"/>
                <w:szCs w:val="22"/>
              </w:rPr>
              <w:t>3GPP TR</w:t>
            </w:r>
            <w:r w:rsidRPr="00330852">
              <w:rPr>
                <w:sz w:val="22"/>
                <w:szCs w:val="22"/>
              </w:rPr>
              <w:t xml:space="preserve">, </w:t>
            </w:r>
            <w:r w:rsidRPr="00D84C85">
              <w:rPr>
                <w:sz w:val="22"/>
                <w:szCs w:val="22"/>
              </w:rPr>
              <w:t>Study on NR positioning enhancements</w:t>
            </w:r>
            <w:r w:rsidRPr="00330852">
              <w:rPr>
                <w:sz w:val="22"/>
                <w:szCs w:val="22"/>
              </w:rPr>
              <w:t>,</w:t>
            </w:r>
            <w:r w:rsidRPr="00D84C85">
              <w:rPr>
                <w:sz w:val="22"/>
                <w:szCs w:val="22"/>
              </w:rPr>
              <w:t xml:space="preserve"> V1.1.0</w:t>
            </w:r>
          </w:p>
        </w:tc>
      </w:tr>
      <w:bookmarkEnd w:id="4"/>
      <w:bookmarkEnd w:id="5"/>
      <w:bookmarkEnd w:id="6"/>
      <w:bookmarkEnd w:id="7"/>
    </w:tbl>
    <w:p w14:paraId="07E78E8F" w14:textId="77777777" w:rsidR="00D84C85" w:rsidRDefault="00D84C85"/>
    <w:sectPr w:rsidR="00D84C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200ED" w14:textId="77777777" w:rsidR="004022CB" w:rsidRDefault="004022CB" w:rsidP="001A0633">
      <w:pPr>
        <w:spacing w:after="0"/>
      </w:pPr>
      <w:r>
        <w:separator/>
      </w:r>
    </w:p>
  </w:endnote>
  <w:endnote w:type="continuationSeparator" w:id="0">
    <w:p w14:paraId="086577E3" w14:textId="77777777" w:rsidR="004022CB" w:rsidRDefault="004022CB" w:rsidP="001A0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iaProBook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A4252" w14:textId="77777777" w:rsidR="004022CB" w:rsidRDefault="004022CB" w:rsidP="001A0633">
      <w:pPr>
        <w:spacing w:after="0"/>
      </w:pPr>
      <w:r>
        <w:separator/>
      </w:r>
    </w:p>
  </w:footnote>
  <w:footnote w:type="continuationSeparator" w:id="0">
    <w:p w14:paraId="2E4C06F2" w14:textId="77777777" w:rsidR="004022CB" w:rsidRDefault="004022CB" w:rsidP="001A06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72B78"/>
    <w:multiLevelType w:val="hybridMultilevel"/>
    <w:tmpl w:val="AF3AC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4240F4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C002FC"/>
    <w:multiLevelType w:val="multilevel"/>
    <w:tmpl w:val="6354EFF0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0E33676D"/>
    <w:multiLevelType w:val="hybridMultilevel"/>
    <w:tmpl w:val="1032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7046B"/>
    <w:multiLevelType w:val="multilevel"/>
    <w:tmpl w:val="425C3C14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30BC530D"/>
    <w:multiLevelType w:val="hybridMultilevel"/>
    <w:tmpl w:val="CF9AF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hybridMultilevel"/>
    <w:tmpl w:val="78AE1DA4"/>
    <w:lvl w:ilvl="0" w:tplc="0ED6A72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2B6047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5DE5F1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3236A1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A766862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9703398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D92531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2C7E2B7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62A0263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75758E"/>
    <w:multiLevelType w:val="multilevel"/>
    <w:tmpl w:val="2CC6129E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15437F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92764B"/>
    <w:multiLevelType w:val="multilevel"/>
    <w:tmpl w:val="FD6A5E7E"/>
    <w:numStyleLink w:val="3GPPListofBullets"/>
  </w:abstractNum>
  <w:abstractNum w:abstractNumId="14" w15:restartNumberingAfterBreak="0">
    <w:nsid w:val="706E7D8B"/>
    <w:multiLevelType w:val="hybridMultilevel"/>
    <w:tmpl w:val="0262A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2574D"/>
    <w:multiLevelType w:val="hybridMultilevel"/>
    <w:tmpl w:val="B5DA06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0"/>
  </w:num>
  <w:num w:numId="5">
    <w:abstractNumId w:val="5"/>
  </w:num>
  <w:num w:numId="6">
    <w:abstractNumId w:val="12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7"/>
  </w:num>
  <w:num w:numId="18">
    <w:abstractNumId w:val="14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0"/>
  </w:num>
  <w:num w:numId="27">
    <w:abstractNumId w:val="11"/>
  </w:num>
  <w:num w:numId="28">
    <w:abstractNumId w:val="9"/>
  </w:num>
  <w:num w:numId="29">
    <w:abstractNumId w:val="4"/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8C"/>
    <w:rsid w:val="000332D0"/>
    <w:rsid w:val="0003517D"/>
    <w:rsid w:val="00076653"/>
    <w:rsid w:val="000A2730"/>
    <w:rsid w:val="000C5F9C"/>
    <w:rsid w:val="000E18B6"/>
    <w:rsid w:val="00130A2C"/>
    <w:rsid w:val="0013552B"/>
    <w:rsid w:val="0016772E"/>
    <w:rsid w:val="00173041"/>
    <w:rsid w:val="00180FE5"/>
    <w:rsid w:val="001A0633"/>
    <w:rsid w:val="001C4CC3"/>
    <w:rsid w:val="001D2F84"/>
    <w:rsid w:val="001D2FBC"/>
    <w:rsid w:val="001D7453"/>
    <w:rsid w:val="001E6B60"/>
    <w:rsid w:val="00201C9C"/>
    <w:rsid w:val="00243707"/>
    <w:rsid w:val="00257387"/>
    <w:rsid w:val="00271FE9"/>
    <w:rsid w:val="00277E1D"/>
    <w:rsid w:val="00284293"/>
    <w:rsid w:val="002B24EE"/>
    <w:rsid w:val="002D4201"/>
    <w:rsid w:val="002D77CC"/>
    <w:rsid w:val="00304211"/>
    <w:rsid w:val="003169EF"/>
    <w:rsid w:val="00320FEB"/>
    <w:rsid w:val="00327300"/>
    <w:rsid w:val="00327933"/>
    <w:rsid w:val="00330852"/>
    <w:rsid w:val="003330B8"/>
    <w:rsid w:val="003336EB"/>
    <w:rsid w:val="003343A1"/>
    <w:rsid w:val="00336F08"/>
    <w:rsid w:val="00347712"/>
    <w:rsid w:val="00354340"/>
    <w:rsid w:val="00392571"/>
    <w:rsid w:val="003A233C"/>
    <w:rsid w:val="003A7761"/>
    <w:rsid w:val="003B7B4B"/>
    <w:rsid w:val="003C04A9"/>
    <w:rsid w:val="003C63B2"/>
    <w:rsid w:val="003D62F0"/>
    <w:rsid w:val="003E392F"/>
    <w:rsid w:val="004022CB"/>
    <w:rsid w:val="004122B6"/>
    <w:rsid w:val="00437E3A"/>
    <w:rsid w:val="0044313B"/>
    <w:rsid w:val="00463735"/>
    <w:rsid w:val="004C240C"/>
    <w:rsid w:val="004C3747"/>
    <w:rsid w:val="004D7877"/>
    <w:rsid w:val="004F3A8F"/>
    <w:rsid w:val="004F5E78"/>
    <w:rsid w:val="0050176F"/>
    <w:rsid w:val="00513674"/>
    <w:rsid w:val="005549E5"/>
    <w:rsid w:val="00557081"/>
    <w:rsid w:val="0056089A"/>
    <w:rsid w:val="00565C2F"/>
    <w:rsid w:val="005823A1"/>
    <w:rsid w:val="005B12C0"/>
    <w:rsid w:val="005B1E35"/>
    <w:rsid w:val="005D42B4"/>
    <w:rsid w:val="005F4B09"/>
    <w:rsid w:val="006210F2"/>
    <w:rsid w:val="00623D3D"/>
    <w:rsid w:val="0062600E"/>
    <w:rsid w:val="006276B2"/>
    <w:rsid w:val="00636E57"/>
    <w:rsid w:val="00643A4F"/>
    <w:rsid w:val="0065125D"/>
    <w:rsid w:val="00672103"/>
    <w:rsid w:val="00683120"/>
    <w:rsid w:val="006933E0"/>
    <w:rsid w:val="006D1217"/>
    <w:rsid w:val="006F2D5B"/>
    <w:rsid w:val="00717C53"/>
    <w:rsid w:val="0073516C"/>
    <w:rsid w:val="007476F9"/>
    <w:rsid w:val="0076124A"/>
    <w:rsid w:val="0076428C"/>
    <w:rsid w:val="007C178D"/>
    <w:rsid w:val="007D10F0"/>
    <w:rsid w:val="007E0ADA"/>
    <w:rsid w:val="00806015"/>
    <w:rsid w:val="00831472"/>
    <w:rsid w:val="00844E53"/>
    <w:rsid w:val="008A4799"/>
    <w:rsid w:val="008A55A7"/>
    <w:rsid w:val="008A7B36"/>
    <w:rsid w:val="008F46F4"/>
    <w:rsid w:val="00904A5C"/>
    <w:rsid w:val="0091704D"/>
    <w:rsid w:val="009334CF"/>
    <w:rsid w:val="00947767"/>
    <w:rsid w:val="009513DC"/>
    <w:rsid w:val="00970803"/>
    <w:rsid w:val="00986FFA"/>
    <w:rsid w:val="009A1D94"/>
    <w:rsid w:val="009A3EE7"/>
    <w:rsid w:val="009B4C9B"/>
    <w:rsid w:val="009E44CE"/>
    <w:rsid w:val="009E6511"/>
    <w:rsid w:val="00A26C4E"/>
    <w:rsid w:val="00A3178F"/>
    <w:rsid w:val="00A325D3"/>
    <w:rsid w:val="00A83AEB"/>
    <w:rsid w:val="00A85B25"/>
    <w:rsid w:val="00A915F8"/>
    <w:rsid w:val="00AA150A"/>
    <w:rsid w:val="00AB203C"/>
    <w:rsid w:val="00AB6A98"/>
    <w:rsid w:val="00AC2AB2"/>
    <w:rsid w:val="00B16751"/>
    <w:rsid w:val="00B500FB"/>
    <w:rsid w:val="00B514C2"/>
    <w:rsid w:val="00B60B69"/>
    <w:rsid w:val="00C43785"/>
    <w:rsid w:val="00C63D76"/>
    <w:rsid w:val="00C70729"/>
    <w:rsid w:val="00C747C1"/>
    <w:rsid w:val="00C93A45"/>
    <w:rsid w:val="00CD1CB9"/>
    <w:rsid w:val="00CD775F"/>
    <w:rsid w:val="00D01361"/>
    <w:rsid w:val="00D17F06"/>
    <w:rsid w:val="00D3381F"/>
    <w:rsid w:val="00D41D23"/>
    <w:rsid w:val="00D43653"/>
    <w:rsid w:val="00D504CA"/>
    <w:rsid w:val="00D8150B"/>
    <w:rsid w:val="00D84C85"/>
    <w:rsid w:val="00D94B44"/>
    <w:rsid w:val="00DA0CF8"/>
    <w:rsid w:val="00DD1E40"/>
    <w:rsid w:val="00DD3172"/>
    <w:rsid w:val="00DF32D0"/>
    <w:rsid w:val="00E25A05"/>
    <w:rsid w:val="00E34733"/>
    <w:rsid w:val="00E701D5"/>
    <w:rsid w:val="00E7086C"/>
    <w:rsid w:val="00E74993"/>
    <w:rsid w:val="00EA0DF0"/>
    <w:rsid w:val="00EA2360"/>
    <w:rsid w:val="00EA6B99"/>
    <w:rsid w:val="00EB5F1B"/>
    <w:rsid w:val="00ED212B"/>
    <w:rsid w:val="00ED4909"/>
    <w:rsid w:val="00EE5ADC"/>
    <w:rsid w:val="00F021F7"/>
    <w:rsid w:val="00F306CA"/>
    <w:rsid w:val="00F441FA"/>
    <w:rsid w:val="00F4437C"/>
    <w:rsid w:val="00F716F0"/>
    <w:rsid w:val="00F8288B"/>
    <w:rsid w:val="00FC5932"/>
    <w:rsid w:val="00FC593A"/>
    <w:rsid w:val="00FD0F97"/>
    <w:rsid w:val="00FD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1B320"/>
  <w15:chartTrackingRefBased/>
  <w15:docId w15:val="{955B959E-0CAD-40FA-BB0A-0F32B57B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E3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6428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42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428C"/>
    <w:pPr>
      <w:numPr>
        <w:ilvl w:val="2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428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6428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6428C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76428C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76428C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76428C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76428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qFormat/>
    <w:rsid w:val="0076428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76428C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76428C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6428C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iPriority w:val="99"/>
    <w:unhideWhenUsed/>
    <w:rsid w:val="0076428C"/>
    <w:pPr>
      <w:numPr>
        <w:numId w:val="3"/>
      </w:numPr>
      <w:contextualSpacing/>
    </w:pPr>
  </w:style>
  <w:style w:type="paragraph" w:customStyle="1" w:styleId="a">
    <w:name w:val="Ссылки"/>
    <w:basedOn w:val="BodyText"/>
    <w:qFormat/>
    <w:rsid w:val="0076428C"/>
    <w:pPr>
      <w:numPr>
        <w:numId w:val="4"/>
      </w:numPr>
      <w:overflowPunct/>
      <w:autoSpaceDE/>
      <w:autoSpaceDN/>
      <w:adjustRightInd/>
      <w:spacing w:line="360" w:lineRule="auto"/>
      <w:jc w:val="both"/>
      <w:textAlignment w:val="auto"/>
    </w:pPr>
    <w:rPr>
      <w:rFonts w:eastAsia="MS Mincho"/>
      <w:sz w:val="24"/>
      <w:szCs w:val="24"/>
      <w:lang w:val="ru-RU" w:eastAsia="ja-JP" w:bidi="he-IL"/>
    </w:rPr>
  </w:style>
  <w:style w:type="paragraph" w:styleId="BodyText">
    <w:name w:val="Body Text"/>
    <w:basedOn w:val="Normal"/>
    <w:link w:val="BodyTextChar"/>
    <w:uiPriority w:val="99"/>
    <w:semiHidden/>
    <w:unhideWhenUsed/>
    <w:rsid w:val="0076428C"/>
  </w:style>
  <w:style w:type="character" w:customStyle="1" w:styleId="BodyTextChar">
    <w:name w:val="Body Text Char"/>
    <w:basedOn w:val="DefaultParagraphFont"/>
    <w:link w:val="BodyText"/>
    <w:uiPriority w:val="99"/>
    <w:semiHidden/>
    <w:rsid w:val="007642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7476F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C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C9B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9257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076653"/>
    <w:rPr>
      <w:rFonts w:ascii="UniviaProBook" w:hAnsi="UniviaProBook" w:hint="default"/>
      <w:b w:val="0"/>
      <w:bCs w:val="0"/>
      <w:i w:val="0"/>
      <w:iCs w:val="0"/>
      <w:color w:val="FFFFFF"/>
      <w:sz w:val="60"/>
      <w:szCs w:val="60"/>
    </w:rPr>
  </w:style>
  <w:style w:type="paragraph" w:styleId="ListParagraph">
    <w:name w:val="List Paragraph"/>
    <w:basedOn w:val="Normal"/>
    <w:uiPriority w:val="34"/>
    <w:qFormat/>
    <w:rsid w:val="00D8150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167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772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772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72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A6B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88e/Docs/RP-20138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7" ma:contentTypeDescription="Create a new document." ma:contentTypeScope="" ma:versionID="9f4300928f38748467439a6db8b410ab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5525a139310cd39a11123ae552782ba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D693B8-D7A5-4FC7-B698-6DAFA7067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E6155A-8839-4EBC-8DD2-08FC33F1A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DD07DB-5760-473E-BCB5-077D5AF6E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9D07BD-68E8-40B8-8D51-AAFBF951EA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13</cp:revision>
  <dcterms:created xsi:type="dcterms:W3CDTF">2021-03-11T13:37:00Z</dcterms:created>
  <dcterms:modified xsi:type="dcterms:W3CDTF">2021-03-15T17:38:00Z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</Properties>
</file>