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5DE3615B" w:rsidR="001E41F3" w:rsidRDefault="001E41F3">
      <w:pPr>
        <w:pStyle w:val="CRCoverPage"/>
        <w:tabs>
          <w:tab w:val="right" w:pos="9639"/>
        </w:tabs>
        <w:spacing w:after="0"/>
        <w:rPr>
          <w:b/>
          <w:i/>
          <w:noProof/>
          <w:sz w:val="28"/>
        </w:rPr>
      </w:pPr>
      <w:bookmarkStart w:id="0" w:name="_GoBack"/>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8922C1">
        <w:rPr>
          <w:b/>
          <w:i/>
          <w:noProof/>
          <w:sz w:val="28"/>
        </w:rPr>
        <w:t>1906169</w:t>
      </w:r>
    </w:p>
    <w:p w14:paraId="3FEB0435" w14:textId="5869C66F"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0602E0">
        <w:rPr>
          <w:b/>
          <w:noProof/>
          <w:sz w:val="24"/>
          <w:vertAlign w:val="superscript"/>
        </w:rPr>
        <w:t>th</w:t>
      </w:r>
      <w:r w:rsidR="00BD6AE9">
        <w:rPr>
          <w:b/>
          <w:noProof/>
          <w:sz w:val="24"/>
        </w:rPr>
        <w:t>- 17</w:t>
      </w:r>
      <w:r w:rsidR="00BD6AE9" w:rsidRPr="000602E0">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6CEE6644" w:rsidR="001E41F3" w:rsidRPr="00410371" w:rsidRDefault="00E90DB3" w:rsidP="00E13F3D">
            <w:pPr>
              <w:pStyle w:val="CRCoverPage"/>
              <w:spacing w:after="0"/>
              <w:jc w:val="right"/>
              <w:rPr>
                <w:b/>
                <w:noProof/>
                <w:sz w:val="28"/>
              </w:rPr>
            </w:pPr>
            <w:r>
              <w:rPr>
                <w:b/>
                <w:noProof/>
                <w:sz w:val="28"/>
              </w:rPr>
              <w:t>37.145-2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4F262EA8" w:rsidR="001E41F3" w:rsidRPr="00410371" w:rsidRDefault="00082EE7" w:rsidP="00D1517D">
            <w:pPr>
              <w:pStyle w:val="CRCoverPage"/>
              <w:spacing w:after="0"/>
              <w:jc w:val="center"/>
              <w:rPr>
                <w:noProof/>
              </w:rPr>
            </w:pPr>
            <w:r>
              <w:rPr>
                <w:b/>
                <w:noProof/>
                <w:sz w:val="28"/>
              </w:rPr>
              <w:t>0112</w:t>
            </w: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730B5669" w:rsidR="001E41F3" w:rsidRPr="00410371" w:rsidRDefault="0066526F" w:rsidP="00E13F3D">
            <w:pPr>
              <w:pStyle w:val="CRCoverPage"/>
              <w:spacing w:after="0"/>
              <w:jc w:val="center"/>
              <w:rPr>
                <w:b/>
                <w:noProof/>
              </w:rPr>
            </w:pPr>
            <w:r>
              <w:rPr>
                <w:b/>
                <w:noProof/>
                <w:sz w:val="28"/>
              </w:rPr>
              <w:t>-</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771AD924" w:rsidR="001E41F3" w:rsidRPr="00410371" w:rsidRDefault="00082EE7">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361CF2D2" w:rsidR="00F25D98" w:rsidRDefault="00640132"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54DC1983" w:rsidR="001E41F3" w:rsidRDefault="00E90DB3">
            <w:pPr>
              <w:pStyle w:val="CRCoverPage"/>
              <w:spacing w:after="0"/>
              <w:ind w:left="100"/>
              <w:rPr>
                <w:noProof/>
              </w:rPr>
            </w:pPr>
            <w:r>
              <w:t xml:space="preserve">CR to TS 37.145-2: Addition of RC </w:t>
            </w:r>
            <w:r w:rsidR="00FD4A61">
              <w:t>test method for spurious emissions in subclause 6.7.6</w:t>
            </w:r>
            <w:r w:rsidR="0066526F">
              <w:t xml:space="preserve"> and </w:t>
            </w:r>
            <w:r w:rsidR="003C7CF8" w:rsidRPr="003C7CF8">
              <w:t>7.7.4</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3BB8FEA0" w:rsidR="001E41F3" w:rsidRDefault="00FD4A61">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430D1C83" w:rsidR="001E41F3" w:rsidRDefault="00FD4A61"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0E08C1FC" w:rsidR="001E41F3" w:rsidRDefault="008A3A23">
            <w:pPr>
              <w:pStyle w:val="CRCoverPage"/>
              <w:spacing w:after="0"/>
              <w:ind w:left="100"/>
              <w:rPr>
                <w:noProof/>
              </w:rPr>
            </w:pPr>
            <w:r w:rsidRPr="008A3A23">
              <w:rPr>
                <w:noProof/>
              </w:rPr>
              <w:t>AASenh_BS_LTE_UTRA-Perf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0106A808" w:rsidR="001E41F3" w:rsidRDefault="00EF51C4">
            <w:pPr>
              <w:pStyle w:val="CRCoverPage"/>
              <w:spacing w:after="0"/>
              <w:ind w:left="100"/>
              <w:rPr>
                <w:noProof/>
              </w:rPr>
            </w:pPr>
            <w:r>
              <w:rPr>
                <w:noProof/>
              </w:rPr>
              <w:t>2019-05-13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67357D0B" w:rsidR="001E41F3" w:rsidRDefault="00FD4A61"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0A0B053D" w:rsidR="001E41F3" w:rsidRDefault="000602E0">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3862492E" w:rsidR="001E41F3" w:rsidRDefault="002110B5">
            <w:pPr>
              <w:pStyle w:val="CRCoverPage"/>
              <w:spacing w:after="0"/>
              <w:ind w:left="100"/>
              <w:rPr>
                <w:noProof/>
              </w:rPr>
            </w:pPr>
            <w:r>
              <w:rPr>
                <w:noProof/>
              </w:rPr>
              <w:t>The RC</w:t>
            </w:r>
            <w:r w:rsidR="006827AF">
              <w:rPr>
                <w:noProof/>
              </w:rPr>
              <w:t xml:space="preserve"> test method is supported by NR test sepcification TS 38.141-2. This CR adds the </w:t>
            </w:r>
            <w:r w:rsidR="00CF61D2">
              <w:rPr>
                <w:noProof/>
              </w:rPr>
              <w:t>same support for AAS BS.</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EB71E" w14:textId="1350305F" w:rsidR="001E41F3" w:rsidRDefault="00CF61D2">
            <w:pPr>
              <w:pStyle w:val="CRCoverPage"/>
              <w:spacing w:after="0"/>
              <w:ind w:left="100"/>
              <w:rPr>
                <w:noProof/>
              </w:rPr>
            </w:pPr>
            <w:r>
              <w:rPr>
                <w:noProof/>
              </w:rPr>
              <w:t xml:space="preserve">Addition of </w:t>
            </w:r>
            <w:r w:rsidR="00190F92">
              <w:rPr>
                <w:noProof/>
              </w:rPr>
              <w:t xml:space="preserve">a </w:t>
            </w:r>
            <w:r>
              <w:rPr>
                <w:noProof/>
              </w:rPr>
              <w:t>NOTE below test procedure</w:t>
            </w:r>
            <w:r w:rsidR="00190F92">
              <w:rPr>
                <w:noProof/>
              </w:rPr>
              <w:t>s</w:t>
            </w:r>
            <w:r>
              <w:rPr>
                <w:noProof/>
              </w:rPr>
              <w:t xml:space="preserve"> for </w:t>
            </w:r>
            <w:r w:rsidR="00582FA3">
              <w:rPr>
                <w:noProof/>
              </w:rPr>
              <w:t xml:space="preserve">TX and RX </w:t>
            </w:r>
            <w:r>
              <w:rPr>
                <w:noProof/>
              </w:rPr>
              <w:t>spurious emissions</w:t>
            </w:r>
            <w:r w:rsidR="00190F92">
              <w:rPr>
                <w:noProof/>
              </w:rPr>
              <w:t xml:space="preserve"> according to:</w:t>
            </w:r>
          </w:p>
          <w:p w14:paraId="50CA6F84" w14:textId="12E7D333" w:rsidR="009F6F49" w:rsidRDefault="009F6F49" w:rsidP="009F6F49">
            <w:pPr>
              <w:pStyle w:val="CRCoverPage"/>
              <w:numPr>
                <w:ilvl w:val="0"/>
                <w:numId w:val="8"/>
              </w:numPr>
              <w:spacing w:after="0"/>
              <w:rPr>
                <w:noProof/>
              </w:rPr>
            </w:pPr>
            <w:r>
              <w:rPr>
                <w:noProof/>
              </w:rPr>
              <w:t xml:space="preserve">Addition of note </w:t>
            </w:r>
            <w:r w:rsidR="00190F92">
              <w:rPr>
                <w:noProof/>
              </w:rPr>
              <w:t xml:space="preserve">for TX spurious emission </w:t>
            </w:r>
            <w:r>
              <w:rPr>
                <w:noProof/>
              </w:rPr>
              <w:t xml:space="preserve">in subclause </w:t>
            </w:r>
            <w:r w:rsidRPr="009F6F49">
              <w:rPr>
                <w:noProof/>
              </w:rPr>
              <w:t>6.7.6.2.4.2</w:t>
            </w:r>
          </w:p>
          <w:p w14:paraId="16B8B9BF" w14:textId="5F9ABF61" w:rsidR="009F6F49" w:rsidRDefault="009F6F49" w:rsidP="009F6F49">
            <w:pPr>
              <w:pStyle w:val="CRCoverPage"/>
              <w:numPr>
                <w:ilvl w:val="0"/>
                <w:numId w:val="8"/>
              </w:numPr>
              <w:spacing w:after="0"/>
              <w:rPr>
                <w:noProof/>
              </w:rPr>
            </w:pPr>
            <w:r>
              <w:rPr>
                <w:noProof/>
              </w:rPr>
              <w:t xml:space="preserve">Addition of note </w:t>
            </w:r>
            <w:r w:rsidR="00190F92">
              <w:rPr>
                <w:noProof/>
              </w:rPr>
              <w:t xml:space="preserve">for TX spurious emission </w:t>
            </w:r>
            <w:r>
              <w:rPr>
                <w:noProof/>
              </w:rPr>
              <w:t xml:space="preserve">in subclause </w:t>
            </w:r>
            <w:r w:rsidRPr="009F6F49">
              <w:rPr>
                <w:noProof/>
              </w:rPr>
              <w:t>6.7.6.4.4.2</w:t>
            </w:r>
          </w:p>
          <w:p w14:paraId="3FEB048A" w14:textId="2326E604" w:rsidR="009F6F49" w:rsidRDefault="00582FA3" w:rsidP="001D16BA">
            <w:pPr>
              <w:pStyle w:val="CRCoverPage"/>
              <w:numPr>
                <w:ilvl w:val="0"/>
                <w:numId w:val="8"/>
              </w:numPr>
              <w:spacing w:after="0"/>
              <w:rPr>
                <w:noProof/>
              </w:rPr>
            </w:pPr>
            <w:r>
              <w:rPr>
                <w:noProof/>
              </w:rPr>
              <w:t xml:space="preserve">Addition of note </w:t>
            </w:r>
            <w:r w:rsidR="00190F92">
              <w:rPr>
                <w:noProof/>
              </w:rPr>
              <w:t xml:space="preserve">for RX spurious emission </w:t>
            </w:r>
            <w:r>
              <w:rPr>
                <w:noProof/>
              </w:rPr>
              <w:t xml:space="preserve">in subclause </w:t>
            </w:r>
            <w:r w:rsidRPr="00582FA3">
              <w:rPr>
                <w:noProof/>
              </w:rPr>
              <w:t>7.7.4.2</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37301D11" w:rsidR="001E41F3" w:rsidRDefault="00CF61D2">
            <w:pPr>
              <w:pStyle w:val="CRCoverPage"/>
              <w:spacing w:after="0"/>
              <w:ind w:left="100"/>
              <w:rPr>
                <w:noProof/>
              </w:rPr>
            </w:pPr>
            <w:r>
              <w:rPr>
                <w:noProof/>
              </w:rPr>
              <w:t xml:space="preserve">TS 37.145-2 and TS 38.141-2 </w:t>
            </w:r>
            <w:r w:rsidR="00E20954">
              <w:rPr>
                <w:noProof/>
              </w:rPr>
              <w:t xml:space="preserve">will be unaligned. </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44E6964E" w:rsidR="001E41F3" w:rsidRDefault="000602E0">
            <w:pPr>
              <w:pStyle w:val="CRCoverPage"/>
              <w:spacing w:after="0"/>
              <w:ind w:left="100"/>
              <w:rPr>
                <w:noProof/>
              </w:rPr>
            </w:pPr>
            <w:r>
              <w:rPr>
                <w:noProof/>
              </w:rPr>
              <w:t>Subclause 6.7</w:t>
            </w:r>
            <w:r w:rsidR="00C05AD1">
              <w:rPr>
                <w:noProof/>
              </w:rPr>
              <w:t>.6</w:t>
            </w:r>
            <w:r w:rsidR="003C7CF8">
              <w:rPr>
                <w:noProof/>
              </w:rPr>
              <w:t xml:space="preserve"> and 7.7.4</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4FB0183E" w:rsidR="001E41F3" w:rsidRDefault="000602E0">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319EEF65" w:rsidR="001E41F3" w:rsidRDefault="000602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77777777" w:rsidR="001E41F3" w:rsidRDefault="001E41F3">
            <w:pPr>
              <w:pStyle w:val="CRCoverPage"/>
              <w:spacing w:after="0"/>
              <w:jc w:val="center"/>
              <w:rPr>
                <w:b/>
                <w:caps/>
                <w:noProof/>
              </w:rPr>
            </w:pP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6E341F75" w:rsidR="001E41F3" w:rsidRDefault="00145D43">
            <w:pPr>
              <w:pStyle w:val="CRCoverPage"/>
              <w:spacing w:after="0"/>
              <w:ind w:left="99"/>
              <w:rPr>
                <w:noProof/>
              </w:rPr>
            </w:pPr>
            <w:r>
              <w:rPr>
                <w:noProof/>
              </w:rPr>
              <w:t>TS</w:t>
            </w:r>
            <w:r w:rsidR="000602E0">
              <w:rPr>
                <w:noProof/>
              </w:rPr>
              <w:t xml:space="preserve"> 38.141-2</w:t>
            </w:r>
            <w:r>
              <w:rPr>
                <w:noProof/>
              </w:rPr>
              <w:t xml:space="preserve">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3952CC9C" w:rsidR="001E41F3" w:rsidRDefault="000602E0">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bookmarkEnd w:id="0"/>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905EB" w14:textId="77777777" w:rsidR="00A07CBF" w:rsidRPr="005B2E5C" w:rsidRDefault="00A07CBF" w:rsidP="00A07CBF"/>
    <w:p w14:paraId="1384BDA6" w14:textId="77777777" w:rsidR="00A07CBF" w:rsidRPr="005B2E5C" w:rsidRDefault="00A07CBF" w:rsidP="00A07CBF">
      <w:pPr>
        <w:pStyle w:val="Heading6"/>
        <w:rPr>
          <w:lang w:eastAsia="sv-SE"/>
        </w:rPr>
      </w:pPr>
      <w:bookmarkStart w:id="3" w:name="_Toc5763753"/>
      <w:r w:rsidRPr="005B2E5C">
        <w:rPr>
          <w:lang w:eastAsia="sv-SE"/>
        </w:rPr>
        <w:t>6.7.6.2.4.2</w:t>
      </w:r>
      <w:r w:rsidRPr="005B2E5C">
        <w:rPr>
          <w:lang w:eastAsia="sv-SE"/>
        </w:rPr>
        <w:tab/>
        <w:t>Procedure</w:t>
      </w:r>
      <w:bookmarkEnd w:id="3"/>
    </w:p>
    <w:p w14:paraId="666C4266" w14:textId="77777777" w:rsidR="00A07CBF" w:rsidRPr="005B2E5C" w:rsidRDefault="00A07CBF" w:rsidP="00A07CBF">
      <w:pPr>
        <w:pStyle w:val="B1"/>
      </w:pPr>
      <w:r w:rsidRPr="005B2E5C">
        <w:t>1)</w:t>
      </w:r>
      <w:r w:rsidRPr="005B2E5C">
        <w:tab/>
        <w:t>Place the AAS BS at the positioner.</w:t>
      </w:r>
    </w:p>
    <w:p w14:paraId="623C2CA0" w14:textId="77777777" w:rsidR="00A07CBF" w:rsidRPr="005B2E5C" w:rsidRDefault="00A07CBF" w:rsidP="00A07CBF">
      <w:pPr>
        <w:pStyle w:val="B1"/>
      </w:pPr>
      <w:r w:rsidRPr="005B2E5C">
        <w:t>2)</w:t>
      </w:r>
      <w:r w:rsidRPr="005B2E5C">
        <w:tab/>
        <w:t>Align the manufacturer declared coordinate system orientation (see table 4.10-1, D9.2) of the AAS BS with the test system.</w:t>
      </w:r>
    </w:p>
    <w:p w14:paraId="3988F3B5" w14:textId="77777777" w:rsidR="00A07CBF" w:rsidRPr="005B2E5C" w:rsidRDefault="00A07CBF" w:rsidP="00A07CBF">
      <w:pPr>
        <w:pStyle w:val="B1"/>
      </w:pPr>
      <w:r w:rsidRPr="005B2E5C">
        <w:t>3)</w:t>
      </w:r>
      <w:r w:rsidRPr="005B2E5C">
        <w:tab/>
        <w:t>Measurements shall use a measurement bandwidth in accordance to the conditions in subclause 6.7.6.</w:t>
      </w:r>
    </w:p>
    <w:p w14:paraId="55FA2AB6" w14:textId="77777777" w:rsidR="00A07CBF" w:rsidRPr="005B2E5C" w:rsidRDefault="00A07CBF" w:rsidP="00A07CBF">
      <w:pPr>
        <w:pStyle w:val="B1"/>
      </w:pPr>
      <w:r w:rsidRPr="005B2E5C">
        <w:t>4)</w:t>
      </w:r>
      <w:r w:rsidRPr="005B2E5C">
        <w:tab/>
        <w:t>The measurement device characteristics shall be:</w:t>
      </w:r>
    </w:p>
    <w:p w14:paraId="79457EA7" w14:textId="77777777" w:rsidR="00A07CBF" w:rsidRPr="005B2E5C" w:rsidRDefault="00A07CBF" w:rsidP="00A07CBF">
      <w:pPr>
        <w:pStyle w:val="B2"/>
        <w:rPr>
          <w:lang w:eastAsia="zh-CN"/>
        </w:rPr>
      </w:pPr>
      <w:r w:rsidRPr="005B2E5C">
        <w:t>-</w:t>
      </w:r>
      <w:r w:rsidRPr="005B2E5C">
        <w:tab/>
        <w:t>Detection mode: True RMS.</w:t>
      </w:r>
    </w:p>
    <w:p w14:paraId="7A18B424" w14:textId="77777777" w:rsidR="00A07CBF" w:rsidRPr="005B2E5C" w:rsidRDefault="00A07CBF" w:rsidP="00A07CBF">
      <w:pPr>
        <w:pStyle w:val="B1"/>
      </w:pPr>
      <w:r w:rsidRPr="005B2E5C">
        <w:t>5)</w:t>
      </w:r>
      <w:r w:rsidRPr="005B2E5C">
        <w:tab/>
        <w:t>Set the AAS BS to transmit</w:t>
      </w:r>
    </w:p>
    <w:p w14:paraId="20C3C370" w14:textId="77777777" w:rsidR="00A07CBF" w:rsidRPr="005B2E5C" w:rsidRDefault="00A07CBF" w:rsidP="00A07CBF">
      <w:pPr>
        <w:pStyle w:val="B2"/>
        <w:rPr>
          <w:rFonts w:cs="v4.2.0"/>
          <w:snapToGrid w:val="0"/>
        </w:rPr>
      </w:pPr>
      <w:r w:rsidRPr="005B2E5C">
        <w:t>a)</w:t>
      </w:r>
      <w:r w:rsidRPr="005B2E5C">
        <w:tab/>
        <w:t>For MSR:</w:t>
      </w:r>
    </w:p>
    <w:p w14:paraId="112D6AFE" w14:textId="77777777" w:rsidR="00A07CBF" w:rsidRPr="005B2E5C" w:rsidRDefault="00A07CBF" w:rsidP="00A07CBF">
      <w:pPr>
        <w:pStyle w:val="B3"/>
        <w:rPr>
          <w:snapToGrid w:val="0"/>
        </w:rPr>
      </w:pPr>
      <w:r w:rsidRPr="005B2E5C">
        <w:rPr>
          <w:snapToGrid w:val="0"/>
        </w:rPr>
        <w:t>-</w:t>
      </w:r>
      <w:r w:rsidRPr="005B2E5C">
        <w:rPr>
          <w:snapToGrid w:val="0"/>
        </w:rPr>
        <w:tab/>
        <w:t>Set the RIB to transmit maximum power according to the applicable test configuration in clause 5</w:t>
      </w:r>
      <w:r w:rsidRPr="005B2E5C">
        <w:t xml:space="preserve"> using the corresponding test models or set of physical channels in subclause 4.11.</w:t>
      </w:r>
    </w:p>
    <w:p w14:paraId="166E5ACF" w14:textId="77777777" w:rsidR="00A07CBF" w:rsidRPr="005B2E5C" w:rsidRDefault="00A07CBF" w:rsidP="00A07CBF">
      <w:pPr>
        <w:pStyle w:val="B2"/>
        <w:rPr>
          <w:snapToGrid w:val="0"/>
        </w:rPr>
      </w:pPr>
      <w:r w:rsidRPr="005B2E5C">
        <w:rPr>
          <w:snapToGrid w:val="0"/>
        </w:rPr>
        <w:t>b)</w:t>
      </w:r>
      <w:r w:rsidRPr="005B2E5C">
        <w:rPr>
          <w:snapToGrid w:val="0"/>
        </w:rPr>
        <w:tab/>
        <w:t>For UTRA:</w:t>
      </w:r>
    </w:p>
    <w:p w14:paraId="229E6415" w14:textId="77777777" w:rsidR="00A07CBF" w:rsidRPr="005B2E5C" w:rsidRDefault="00A07CBF" w:rsidP="00A07CBF">
      <w:pPr>
        <w:pStyle w:val="B3"/>
        <w:rPr>
          <w:snapToGrid w:val="0"/>
        </w:rPr>
      </w:pPr>
      <w:r w:rsidRPr="005B2E5C">
        <w:rPr>
          <w:snapToGrid w:val="0"/>
        </w:rPr>
        <w:t>-</w:t>
      </w:r>
      <w:r w:rsidRPr="005B2E5C">
        <w:rPr>
          <w:snapToGrid w:val="0"/>
        </w:rPr>
        <w:tab/>
        <w:t xml:space="preserve">For a RIB declared to be capable of single carrier operation only, set the RIB to transmit a signal according to </w:t>
      </w:r>
      <w:r w:rsidRPr="005B2E5C">
        <w:t xml:space="preserve">TM1, subclause 4.12.2, </w:t>
      </w:r>
      <w:r w:rsidRPr="005B2E5C">
        <w:rPr>
          <w:snapToGrid w:val="0"/>
        </w:rPr>
        <w:t xml:space="preserve">at the manufacturer's declared rated output power, </w:t>
      </w:r>
      <w:proofErr w:type="spellStart"/>
      <w:proofErr w:type="gramStart"/>
      <w:r w:rsidRPr="005B2E5C">
        <w:rPr>
          <w:snapToGrid w:val="0"/>
        </w:rPr>
        <w:t>P</w:t>
      </w:r>
      <w:r w:rsidRPr="005B2E5C">
        <w:rPr>
          <w:snapToGrid w:val="0"/>
          <w:vertAlign w:val="subscript"/>
        </w:rPr>
        <w:t>rated,c</w:t>
      </w:r>
      <w:proofErr w:type="gramEnd"/>
      <w:r w:rsidRPr="005B2E5C">
        <w:rPr>
          <w:snapToGrid w:val="0"/>
          <w:vertAlign w:val="subscript"/>
        </w:rPr>
        <w:t>,TRP</w:t>
      </w:r>
      <w:proofErr w:type="spellEnd"/>
      <w:r w:rsidRPr="005B2E5C">
        <w:rPr>
          <w:snapToGrid w:val="0"/>
        </w:rPr>
        <w:t>.</w:t>
      </w:r>
    </w:p>
    <w:p w14:paraId="31724BE7" w14:textId="77777777" w:rsidR="00A07CBF" w:rsidRPr="005B2E5C" w:rsidRDefault="00A07CBF" w:rsidP="00A07CBF">
      <w:pPr>
        <w:pStyle w:val="B3"/>
        <w:rPr>
          <w:snapToGrid w:val="0"/>
        </w:rPr>
      </w:pPr>
      <w:r w:rsidRPr="005B2E5C">
        <w:rPr>
          <w:snapToGrid w:val="0"/>
        </w:rPr>
        <w:t>-</w:t>
      </w:r>
      <w:r w:rsidRPr="005B2E5C">
        <w:rPr>
          <w:snapToGrid w:val="0"/>
        </w:rPr>
        <w:tab/>
        <w:t>For a RIB declared to be capable of multi-carrier operation, set the set the RIB to transmit according to TM1 on all carriers configured using the applicable test configuration and corresponding power setting specified in subclause 4.11.</w:t>
      </w:r>
    </w:p>
    <w:p w14:paraId="08D6A155" w14:textId="77777777" w:rsidR="00A07CBF" w:rsidRPr="005B2E5C" w:rsidRDefault="00A07CBF" w:rsidP="00A07CBF">
      <w:pPr>
        <w:pStyle w:val="B2"/>
        <w:rPr>
          <w:snapToGrid w:val="0"/>
        </w:rPr>
      </w:pPr>
      <w:r w:rsidRPr="005B2E5C">
        <w:rPr>
          <w:snapToGrid w:val="0"/>
        </w:rPr>
        <w:t>c)</w:t>
      </w:r>
      <w:r w:rsidRPr="005B2E5C">
        <w:rPr>
          <w:snapToGrid w:val="0"/>
        </w:rPr>
        <w:tab/>
        <w:t>For E-UTRA:</w:t>
      </w:r>
    </w:p>
    <w:p w14:paraId="2CF7E723" w14:textId="77777777" w:rsidR="00A07CBF" w:rsidRPr="005B2E5C" w:rsidRDefault="00A07CBF" w:rsidP="00A07CBF">
      <w:pPr>
        <w:pStyle w:val="B3"/>
        <w:rPr>
          <w:snapToGrid w:val="0"/>
        </w:rPr>
      </w:pPr>
      <w:r w:rsidRPr="005B2E5C">
        <w:rPr>
          <w:i/>
          <w:snapToGrid w:val="0"/>
        </w:rPr>
        <w:t>-</w:t>
      </w:r>
      <w:r w:rsidRPr="005B2E5C">
        <w:rPr>
          <w:i/>
          <w:snapToGrid w:val="0"/>
        </w:rPr>
        <w:tab/>
      </w:r>
      <w:r w:rsidRPr="005B2E5C">
        <w:rPr>
          <w:snapToGrid w:val="0"/>
        </w:rPr>
        <w:t>RIB</w:t>
      </w:r>
      <w:r w:rsidRPr="005B2E5C">
        <w:rPr>
          <w:i/>
          <w:snapToGrid w:val="0"/>
        </w:rPr>
        <w:t xml:space="preserve"> </w:t>
      </w:r>
      <w:r w:rsidRPr="005B2E5C">
        <w:rPr>
          <w:snapToGrid w:val="0"/>
        </w:rPr>
        <w:t xml:space="preserve">declared to be capable of single carrier operation only, set the RIB to transmit a signal </w:t>
      </w:r>
      <w:r w:rsidRPr="005B2E5C">
        <w:rPr>
          <w:rFonts w:eastAsia="MS PMincho"/>
        </w:rPr>
        <w:t>according to E-TM1.1 in subclause 4.12.2,</w:t>
      </w:r>
      <w:r w:rsidRPr="005B2E5C">
        <w:rPr>
          <w:snapToGrid w:val="0"/>
        </w:rPr>
        <w:t xml:space="preserve"> at </w:t>
      </w:r>
      <w:r w:rsidRPr="005B2E5C">
        <w:t xml:space="preserve">manufacturer's declared rated output power </w:t>
      </w:r>
      <w:proofErr w:type="spellStart"/>
      <w:proofErr w:type="gramStart"/>
      <w:r w:rsidRPr="005B2E5C">
        <w:rPr>
          <w:snapToGrid w:val="0"/>
        </w:rPr>
        <w:t>P</w:t>
      </w:r>
      <w:r w:rsidRPr="005B2E5C">
        <w:rPr>
          <w:snapToGrid w:val="0"/>
          <w:vertAlign w:val="subscript"/>
        </w:rPr>
        <w:t>rated,c</w:t>
      </w:r>
      <w:proofErr w:type="gramEnd"/>
      <w:r w:rsidRPr="005B2E5C">
        <w:rPr>
          <w:snapToGrid w:val="0"/>
          <w:vertAlign w:val="subscript"/>
        </w:rPr>
        <w:t>,TRP</w:t>
      </w:r>
      <w:proofErr w:type="spellEnd"/>
      <w:r w:rsidRPr="005B2E5C">
        <w:rPr>
          <w:snapToGrid w:val="0"/>
        </w:rPr>
        <w:t>.</w:t>
      </w:r>
    </w:p>
    <w:p w14:paraId="3D6AF877" w14:textId="77777777" w:rsidR="00A07CBF" w:rsidRPr="005B2E5C" w:rsidRDefault="00A07CBF" w:rsidP="00A07CBF">
      <w:pPr>
        <w:pStyle w:val="B3"/>
        <w:rPr>
          <w:snapToGrid w:val="0"/>
        </w:rPr>
      </w:pPr>
      <w:r w:rsidRPr="005B2E5C">
        <w:rPr>
          <w:snapToGrid w:val="0"/>
        </w:rPr>
        <w:t>-</w:t>
      </w:r>
      <w:r w:rsidRPr="005B2E5C">
        <w:rPr>
          <w:snapToGrid w:val="0"/>
        </w:rPr>
        <w:tab/>
        <w:t>For a RIB declared to be capable of multi-carrier</w:t>
      </w:r>
      <w:r w:rsidRPr="005B2E5C">
        <w:t xml:space="preserve"> and/or CA</w:t>
      </w:r>
      <w:r w:rsidRPr="005B2E5C">
        <w:rPr>
          <w:snapToGrid w:val="0"/>
        </w:rPr>
        <w:t xml:space="preserve"> operation, set the set the RIB to transmit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14:paraId="4BCAC366" w14:textId="77777777" w:rsidR="00A07CBF" w:rsidRPr="005B2E5C" w:rsidRDefault="00A07CBF" w:rsidP="00A07CBF">
      <w:pPr>
        <w:pStyle w:val="B1"/>
      </w:pPr>
      <w:r w:rsidRPr="005B2E5C">
        <w:t>6)</w:t>
      </w:r>
      <w:r w:rsidRPr="005B2E5C">
        <w:tab/>
        <w:t>Align the BS and the test antenna such that measurements to determine TRP can be performed</w:t>
      </w:r>
      <w:r w:rsidRPr="005B2E5C" w:rsidDel="00745D86">
        <w:t xml:space="preserve"> </w:t>
      </w:r>
      <w:r w:rsidRPr="005B2E5C">
        <w:t>(see annex F)</w:t>
      </w:r>
    </w:p>
    <w:p w14:paraId="3CB6F58C" w14:textId="77777777" w:rsidR="00A07CBF" w:rsidRPr="005B2E5C" w:rsidRDefault="00A07CBF" w:rsidP="00A07CBF">
      <w:pPr>
        <w:pStyle w:val="B1"/>
        <w:rPr>
          <w:snapToGrid w:val="0"/>
        </w:rPr>
      </w:pPr>
      <w:r w:rsidRPr="005B2E5C">
        <w:rPr>
          <w:snapToGrid w:val="0"/>
        </w:rPr>
        <w:t>7)</w:t>
      </w:r>
      <w:r w:rsidRPr="005B2E5C">
        <w:rPr>
          <w:snapToGrid w:val="0"/>
        </w:rPr>
        <w:tab/>
        <w:t>Measure the emission at the specified frequencies with specified measurement bandwidth</w:t>
      </w:r>
    </w:p>
    <w:p w14:paraId="51F6DF5D" w14:textId="77777777" w:rsidR="00A07CBF" w:rsidRPr="005B2E5C" w:rsidRDefault="00A07CBF" w:rsidP="00A07CBF">
      <w:pPr>
        <w:pStyle w:val="B1"/>
      </w:pPr>
      <w:r w:rsidRPr="005B2E5C">
        <w:t>8)</w:t>
      </w:r>
      <w:r w:rsidRPr="005B2E5C">
        <w:tab/>
        <w:t>Repeat step 6-7 for all directions in the appropriated TRP measurement grid needed for full TRP estimation (see annex F).</w:t>
      </w:r>
    </w:p>
    <w:p w14:paraId="06E3D505" w14:textId="77777777" w:rsidR="00A07CBF" w:rsidRPr="005B2E5C" w:rsidRDefault="00A07CBF" w:rsidP="00A07CBF">
      <w:pPr>
        <w:pStyle w:val="B1"/>
        <w:ind w:left="852"/>
      </w:pPr>
      <w:r w:rsidRPr="005B2E5C">
        <w:t>Note 1: the TRP measurement grid may not be the same for all measurement frequencies.</w:t>
      </w:r>
    </w:p>
    <w:p w14:paraId="6D6FD94F" w14:textId="77777777" w:rsidR="00A07CBF" w:rsidRPr="005B2E5C" w:rsidRDefault="00A07CBF" w:rsidP="00A07CBF">
      <w:pPr>
        <w:pStyle w:val="B1"/>
        <w:ind w:left="852"/>
      </w:pPr>
      <w:r w:rsidRPr="005B2E5C">
        <w:t>Note 2: the frequency sweep or the TRP measurement grid sweep may be done in any order</w:t>
      </w:r>
    </w:p>
    <w:p w14:paraId="76F0AA40" w14:textId="77777777" w:rsidR="00A07CBF" w:rsidRPr="005B2E5C" w:rsidRDefault="00A07CBF" w:rsidP="00A07CBF">
      <w:pPr>
        <w:pStyle w:val="B1"/>
      </w:pPr>
      <w:r w:rsidRPr="005B2E5C">
        <w:t>9)</w:t>
      </w:r>
      <w:r w:rsidRPr="005B2E5C">
        <w:tab/>
        <w:t>Calculate TRP at each specified frequency using the directional measurements.</w:t>
      </w:r>
    </w:p>
    <w:p w14:paraId="09C05183" w14:textId="77777777" w:rsidR="00A07CBF" w:rsidRPr="005B2E5C" w:rsidRDefault="00A07CBF" w:rsidP="00A07CBF">
      <w:r w:rsidRPr="005B2E5C">
        <w:t xml:space="preserve">In addition, for </w:t>
      </w:r>
      <w:r w:rsidRPr="005B2E5C">
        <w:rPr>
          <w:i/>
        </w:rPr>
        <w:t xml:space="preserve">multi-band </w:t>
      </w:r>
      <w:r w:rsidRPr="005B2E5C">
        <w:rPr>
          <w:i/>
          <w:lang w:eastAsia="zh-CN"/>
        </w:rPr>
        <w:t>RIB(s)</w:t>
      </w:r>
      <w:r w:rsidRPr="005B2E5C">
        <w:t>, the following steps shall apply:</w:t>
      </w:r>
    </w:p>
    <w:p w14:paraId="3203D699" w14:textId="79A31881" w:rsidR="00A07CBF" w:rsidRDefault="00A07CBF" w:rsidP="00A07CBF">
      <w:pPr>
        <w:pStyle w:val="B1"/>
        <w:rPr>
          <w:ins w:id="4" w:author="Torbjörn Elfström" w:date="2019-04-18T15:57:00Z"/>
        </w:rPr>
      </w:pPr>
      <w:r w:rsidRPr="005B2E5C">
        <w:t>10)</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ins w:id="5" w:author="Torbjörn Elfström" w:date="2019-04-18T15:57:00Z">
        <w:r w:rsidR="00505BEC">
          <w:br/>
        </w:r>
        <w:r w:rsidR="00505BEC">
          <w:br/>
        </w:r>
      </w:ins>
    </w:p>
    <w:p w14:paraId="361812C9" w14:textId="77777777" w:rsidR="00241FE2" w:rsidRPr="006B7D34" w:rsidRDefault="00241FE2" w:rsidP="00241FE2">
      <w:pPr>
        <w:pStyle w:val="BodyText"/>
        <w:rPr>
          <w:ins w:id="6" w:author="Torbjörn Elfström" w:date="2019-04-18T15:57:00Z"/>
        </w:rPr>
      </w:pPr>
      <w:ins w:id="7" w:author="Torbjörn Elfström" w:date="2019-04-18T15:57:00Z">
        <w:r>
          <w:t>NOTE: As an alternative, TRP can be measured in a reverberation chamber following step 1, 3, 4, 5, 7 and 10.</w:t>
        </w:r>
      </w:ins>
    </w:p>
    <w:p w14:paraId="00F0117E" w14:textId="7157F6DE" w:rsidR="00241FE2" w:rsidRDefault="00241FE2" w:rsidP="00241FE2">
      <w:pPr>
        <w:rPr>
          <w:ins w:id="8" w:author="Torbjörn Elfström" w:date="2019-04-23T15:49:00Z"/>
        </w:rPr>
      </w:pPr>
    </w:p>
    <w:p w14:paraId="56A692D1" w14:textId="77777777" w:rsidR="0066526F" w:rsidRPr="005B2E5C" w:rsidRDefault="0066526F" w:rsidP="00241FE2"/>
    <w:p w14:paraId="1E921C13" w14:textId="77777777" w:rsidR="00A07CBF" w:rsidRPr="005B2E5C" w:rsidRDefault="00A07CBF" w:rsidP="00A07CBF">
      <w:pPr>
        <w:pStyle w:val="Heading6"/>
        <w:rPr>
          <w:lang w:eastAsia="sv-SE"/>
        </w:rPr>
      </w:pPr>
      <w:bookmarkStart w:id="9" w:name="_Toc5763775"/>
      <w:r w:rsidRPr="005B2E5C">
        <w:rPr>
          <w:lang w:eastAsia="sv-SE"/>
        </w:rPr>
        <w:lastRenderedPageBreak/>
        <w:t>6.7.6.4.4.2</w:t>
      </w:r>
      <w:r w:rsidRPr="005B2E5C">
        <w:rPr>
          <w:lang w:eastAsia="sv-SE"/>
        </w:rPr>
        <w:tab/>
        <w:t>Procedure</w:t>
      </w:r>
      <w:bookmarkEnd w:id="9"/>
    </w:p>
    <w:p w14:paraId="664BCDA8" w14:textId="77777777" w:rsidR="00A07CBF" w:rsidRPr="005B2E5C" w:rsidRDefault="00A07CBF" w:rsidP="00A07CBF">
      <w:pPr>
        <w:pStyle w:val="B1"/>
      </w:pPr>
      <w:r w:rsidRPr="005B2E5C">
        <w:t>1)</w:t>
      </w:r>
      <w:r w:rsidRPr="005B2E5C">
        <w:tab/>
        <w:t>Place the AAS BS at the positioner.</w:t>
      </w:r>
    </w:p>
    <w:p w14:paraId="051D8E2F" w14:textId="77777777" w:rsidR="00A07CBF" w:rsidRPr="005B2E5C" w:rsidRDefault="00A07CBF" w:rsidP="00A07CBF">
      <w:pPr>
        <w:pStyle w:val="B1"/>
      </w:pPr>
      <w:r w:rsidRPr="005B2E5C">
        <w:t>2)</w:t>
      </w:r>
      <w:r w:rsidRPr="005B2E5C">
        <w:tab/>
        <w:t>Align the manufacturer declared coordinate system orientation (see table 4.10-1, D9.2) of the AAS BS with the test system.</w:t>
      </w:r>
    </w:p>
    <w:p w14:paraId="59E466FB" w14:textId="77777777" w:rsidR="00A07CBF" w:rsidRPr="005B2E5C" w:rsidRDefault="00A07CBF" w:rsidP="00A07CBF">
      <w:pPr>
        <w:pStyle w:val="B1"/>
      </w:pPr>
      <w:r w:rsidRPr="005B2E5C">
        <w:t>3)</w:t>
      </w:r>
      <w:r w:rsidRPr="005B2E5C">
        <w:tab/>
        <w:t>Measurements shall use a measurement bandwidth in accordance to the conditions in 3GPP TS 37.104 [5] subclause 6.6.1.</w:t>
      </w:r>
    </w:p>
    <w:p w14:paraId="2A4F9715" w14:textId="77777777" w:rsidR="00A07CBF" w:rsidRPr="005B2E5C" w:rsidRDefault="00A07CBF" w:rsidP="00A07CBF">
      <w:pPr>
        <w:pStyle w:val="B1"/>
      </w:pPr>
      <w:r w:rsidRPr="005B2E5C">
        <w:t>4)</w:t>
      </w:r>
      <w:r w:rsidRPr="005B2E5C">
        <w:tab/>
        <w:t>The measurement device characteristics shall be:</w:t>
      </w:r>
    </w:p>
    <w:p w14:paraId="4A63C9AF" w14:textId="77777777" w:rsidR="00A07CBF" w:rsidRPr="005B2E5C" w:rsidRDefault="00A07CBF" w:rsidP="00A07CBF">
      <w:pPr>
        <w:pStyle w:val="B2"/>
        <w:rPr>
          <w:lang w:eastAsia="zh-CN"/>
        </w:rPr>
      </w:pPr>
      <w:r w:rsidRPr="005B2E5C">
        <w:t>-</w:t>
      </w:r>
      <w:r w:rsidRPr="005B2E5C">
        <w:tab/>
        <w:t>Detection mode: True RMS.</w:t>
      </w:r>
    </w:p>
    <w:p w14:paraId="713D1C3B" w14:textId="77777777" w:rsidR="00A07CBF" w:rsidRPr="005B2E5C" w:rsidRDefault="00A07CBF" w:rsidP="00A07CBF">
      <w:pPr>
        <w:pStyle w:val="B1"/>
      </w:pPr>
      <w:r w:rsidRPr="005B2E5C">
        <w:t>5)</w:t>
      </w:r>
      <w:r w:rsidRPr="005B2E5C">
        <w:tab/>
        <w:t>Set the AAS BS to transmit</w:t>
      </w:r>
    </w:p>
    <w:p w14:paraId="50710595" w14:textId="77777777" w:rsidR="00A07CBF" w:rsidRPr="005B2E5C" w:rsidRDefault="00A07CBF" w:rsidP="00A07CBF">
      <w:pPr>
        <w:pStyle w:val="B2"/>
        <w:rPr>
          <w:rFonts w:cs="v4.2.0"/>
          <w:snapToGrid w:val="0"/>
        </w:rPr>
      </w:pPr>
      <w:r w:rsidRPr="005B2E5C">
        <w:t>a)</w:t>
      </w:r>
      <w:r w:rsidRPr="005B2E5C">
        <w:tab/>
        <w:t>For MSR:</w:t>
      </w:r>
    </w:p>
    <w:p w14:paraId="1AF0129A" w14:textId="77777777" w:rsidR="00A07CBF" w:rsidRPr="005B2E5C" w:rsidRDefault="00A07CBF" w:rsidP="00A07CBF">
      <w:pPr>
        <w:pStyle w:val="B3"/>
        <w:rPr>
          <w:snapToGrid w:val="0"/>
        </w:rPr>
      </w:pPr>
      <w:r w:rsidRPr="005B2E5C">
        <w:rPr>
          <w:snapToGrid w:val="0"/>
        </w:rPr>
        <w:t>-</w:t>
      </w:r>
      <w:r w:rsidRPr="005B2E5C">
        <w:rPr>
          <w:snapToGrid w:val="0"/>
        </w:rPr>
        <w:tab/>
        <w:t>Set the RIB to transmit maximum power according to the applicable test configuration in clause 5</w:t>
      </w:r>
      <w:r w:rsidRPr="005B2E5C">
        <w:t xml:space="preserve"> using the corresponding test models or set of physical channels in subclause 4.11.</w:t>
      </w:r>
    </w:p>
    <w:p w14:paraId="07065FE3" w14:textId="77777777" w:rsidR="00A07CBF" w:rsidRPr="005B2E5C" w:rsidRDefault="00A07CBF" w:rsidP="00A07CBF">
      <w:pPr>
        <w:pStyle w:val="B2"/>
        <w:rPr>
          <w:snapToGrid w:val="0"/>
        </w:rPr>
      </w:pPr>
      <w:r w:rsidRPr="005B2E5C">
        <w:rPr>
          <w:snapToGrid w:val="0"/>
        </w:rPr>
        <w:t>b)</w:t>
      </w:r>
      <w:r w:rsidRPr="005B2E5C">
        <w:rPr>
          <w:snapToGrid w:val="0"/>
        </w:rPr>
        <w:tab/>
        <w:t>For UTRA:</w:t>
      </w:r>
    </w:p>
    <w:p w14:paraId="1A9934F3" w14:textId="77777777" w:rsidR="00A07CBF" w:rsidRPr="005B2E5C" w:rsidRDefault="00A07CBF" w:rsidP="00A07CBF">
      <w:pPr>
        <w:pStyle w:val="B3"/>
        <w:rPr>
          <w:snapToGrid w:val="0"/>
        </w:rPr>
      </w:pPr>
      <w:r w:rsidRPr="005B2E5C">
        <w:rPr>
          <w:snapToGrid w:val="0"/>
        </w:rPr>
        <w:t>-</w:t>
      </w:r>
      <w:r w:rsidRPr="005B2E5C">
        <w:rPr>
          <w:snapToGrid w:val="0"/>
        </w:rPr>
        <w:tab/>
        <w:t xml:space="preserve">For a RIB declared to be capable of single carrier operation only, set the RIB to transmit a signal according to </w:t>
      </w:r>
      <w:r w:rsidRPr="005B2E5C">
        <w:t xml:space="preserve">TM1, subclause 4.12.2, </w:t>
      </w:r>
      <w:r w:rsidRPr="005B2E5C">
        <w:rPr>
          <w:snapToGrid w:val="0"/>
        </w:rPr>
        <w:t xml:space="preserve">at the manufacturer's declared rated output power, </w:t>
      </w:r>
      <w:proofErr w:type="spellStart"/>
      <w:proofErr w:type="gramStart"/>
      <w:r w:rsidRPr="005B2E5C">
        <w:rPr>
          <w:snapToGrid w:val="0"/>
        </w:rPr>
        <w:t>P</w:t>
      </w:r>
      <w:r w:rsidRPr="005B2E5C">
        <w:rPr>
          <w:snapToGrid w:val="0"/>
          <w:vertAlign w:val="subscript"/>
        </w:rPr>
        <w:t>rated,c</w:t>
      </w:r>
      <w:proofErr w:type="gramEnd"/>
      <w:r w:rsidRPr="005B2E5C">
        <w:rPr>
          <w:snapToGrid w:val="0"/>
          <w:vertAlign w:val="subscript"/>
        </w:rPr>
        <w:t>,TRP</w:t>
      </w:r>
      <w:proofErr w:type="spellEnd"/>
      <w:r w:rsidRPr="005B2E5C">
        <w:rPr>
          <w:snapToGrid w:val="0"/>
        </w:rPr>
        <w:t>.</w:t>
      </w:r>
    </w:p>
    <w:p w14:paraId="02910B93" w14:textId="77777777" w:rsidR="00A07CBF" w:rsidRPr="005B2E5C" w:rsidRDefault="00A07CBF" w:rsidP="00A07CBF">
      <w:pPr>
        <w:pStyle w:val="B3"/>
        <w:rPr>
          <w:snapToGrid w:val="0"/>
        </w:rPr>
      </w:pPr>
      <w:r w:rsidRPr="005B2E5C">
        <w:rPr>
          <w:snapToGrid w:val="0"/>
        </w:rPr>
        <w:t>-</w:t>
      </w:r>
      <w:r w:rsidRPr="005B2E5C">
        <w:rPr>
          <w:snapToGrid w:val="0"/>
        </w:rPr>
        <w:tab/>
        <w:t>For a RIB declared to be capable of multi-carrier operation, set the set the RIB to transmit according to TM1 on all carriers configured using the applicable test configuration and corresponding power setting specified in subclause 4.11.</w:t>
      </w:r>
    </w:p>
    <w:p w14:paraId="1175A9D9" w14:textId="77777777" w:rsidR="00A07CBF" w:rsidRPr="005B2E5C" w:rsidRDefault="00A07CBF" w:rsidP="00A07CBF">
      <w:pPr>
        <w:pStyle w:val="B2"/>
        <w:rPr>
          <w:snapToGrid w:val="0"/>
        </w:rPr>
      </w:pPr>
      <w:r w:rsidRPr="005B2E5C">
        <w:rPr>
          <w:snapToGrid w:val="0"/>
        </w:rPr>
        <w:t>c)</w:t>
      </w:r>
      <w:r w:rsidRPr="005B2E5C">
        <w:rPr>
          <w:snapToGrid w:val="0"/>
        </w:rPr>
        <w:tab/>
        <w:t>For E-UTRA:</w:t>
      </w:r>
    </w:p>
    <w:p w14:paraId="6A019A16" w14:textId="77777777" w:rsidR="00A07CBF" w:rsidRPr="005B2E5C" w:rsidRDefault="00A07CBF" w:rsidP="00A07CBF">
      <w:pPr>
        <w:pStyle w:val="B3"/>
        <w:rPr>
          <w:snapToGrid w:val="0"/>
        </w:rPr>
      </w:pPr>
      <w:r w:rsidRPr="005B2E5C">
        <w:rPr>
          <w:i/>
          <w:snapToGrid w:val="0"/>
        </w:rPr>
        <w:t>-</w:t>
      </w:r>
      <w:r w:rsidRPr="005B2E5C">
        <w:rPr>
          <w:i/>
          <w:snapToGrid w:val="0"/>
        </w:rPr>
        <w:tab/>
      </w:r>
      <w:r w:rsidRPr="005B2E5C">
        <w:rPr>
          <w:snapToGrid w:val="0"/>
        </w:rPr>
        <w:t>RIB</w:t>
      </w:r>
      <w:r w:rsidRPr="005B2E5C">
        <w:rPr>
          <w:i/>
          <w:snapToGrid w:val="0"/>
        </w:rPr>
        <w:t xml:space="preserve"> </w:t>
      </w:r>
      <w:r w:rsidRPr="005B2E5C">
        <w:rPr>
          <w:snapToGrid w:val="0"/>
        </w:rPr>
        <w:t xml:space="preserve">declared to be capable of single carrier operation only, set the RIB to transmit a signal </w:t>
      </w:r>
      <w:r w:rsidRPr="005B2E5C">
        <w:rPr>
          <w:rFonts w:eastAsia="MS PMincho"/>
        </w:rPr>
        <w:t>according to E-TM1.1 in subclause 4.12.2,</w:t>
      </w:r>
      <w:r w:rsidRPr="005B2E5C">
        <w:rPr>
          <w:snapToGrid w:val="0"/>
        </w:rPr>
        <w:t xml:space="preserve"> at </w:t>
      </w:r>
      <w:r w:rsidRPr="005B2E5C">
        <w:t xml:space="preserve">manufacturer's declared rated output power </w:t>
      </w:r>
      <w:proofErr w:type="spellStart"/>
      <w:proofErr w:type="gramStart"/>
      <w:r w:rsidRPr="005B2E5C">
        <w:rPr>
          <w:snapToGrid w:val="0"/>
        </w:rPr>
        <w:t>P</w:t>
      </w:r>
      <w:r w:rsidRPr="005B2E5C">
        <w:rPr>
          <w:snapToGrid w:val="0"/>
          <w:vertAlign w:val="subscript"/>
        </w:rPr>
        <w:t>rated,c</w:t>
      </w:r>
      <w:proofErr w:type="gramEnd"/>
      <w:r w:rsidRPr="005B2E5C">
        <w:rPr>
          <w:snapToGrid w:val="0"/>
          <w:vertAlign w:val="subscript"/>
        </w:rPr>
        <w:t>,TRP</w:t>
      </w:r>
      <w:proofErr w:type="spellEnd"/>
      <w:r w:rsidRPr="005B2E5C">
        <w:rPr>
          <w:snapToGrid w:val="0"/>
        </w:rPr>
        <w:t>.</w:t>
      </w:r>
    </w:p>
    <w:p w14:paraId="5A812DEF" w14:textId="77777777" w:rsidR="00A07CBF" w:rsidRPr="005B2E5C" w:rsidRDefault="00A07CBF" w:rsidP="00A07CBF">
      <w:pPr>
        <w:pStyle w:val="B3"/>
        <w:rPr>
          <w:snapToGrid w:val="0"/>
        </w:rPr>
      </w:pPr>
      <w:r w:rsidRPr="005B2E5C">
        <w:rPr>
          <w:snapToGrid w:val="0"/>
        </w:rPr>
        <w:t>-</w:t>
      </w:r>
      <w:r w:rsidRPr="005B2E5C">
        <w:rPr>
          <w:snapToGrid w:val="0"/>
        </w:rPr>
        <w:tab/>
        <w:t>For a RIB declared to be capable of multi-carrier</w:t>
      </w:r>
      <w:r w:rsidRPr="005B2E5C">
        <w:t xml:space="preserve"> and/or CA</w:t>
      </w:r>
      <w:r w:rsidRPr="005B2E5C">
        <w:rPr>
          <w:snapToGrid w:val="0"/>
        </w:rPr>
        <w:t xml:space="preserve"> operation, set the set the RIB to transmit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14:paraId="28CC11E7" w14:textId="77777777" w:rsidR="00A07CBF" w:rsidRPr="005B2E5C" w:rsidRDefault="00A07CBF" w:rsidP="00A07CBF">
      <w:pPr>
        <w:pStyle w:val="B1"/>
      </w:pPr>
      <w:r w:rsidRPr="005B2E5C">
        <w:t>6)</w:t>
      </w:r>
      <w:r w:rsidRPr="005B2E5C">
        <w:tab/>
        <w:t>Align the BS and the test antenna such that measurement in the direction of the appropriate TRP measurement grid point can be performed.</w:t>
      </w:r>
      <w:r w:rsidRPr="005B2E5C" w:rsidDel="00F11410">
        <w:t xml:space="preserve"> </w:t>
      </w:r>
      <w:r w:rsidRPr="005B2E5C">
        <w:t>(see annex F)</w:t>
      </w:r>
    </w:p>
    <w:p w14:paraId="37D789DC" w14:textId="77777777" w:rsidR="00A07CBF" w:rsidRPr="005B2E5C" w:rsidRDefault="00A07CBF" w:rsidP="00A07CBF">
      <w:pPr>
        <w:pStyle w:val="B1"/>
        <w:rPr>
          <w:snapToGrid w:val="0"/>
        </w:rPr>
      </w:pPr>
      <w:r w:rsidRPr="005B2E5C">
        <w:rPr>
          <w:snapToGrid w:val="0"/>
        </w:rPr>
        <w:t>7)</w:t>
      </w:r>
      <w:r w:rsidRPr="005B2E5C">
        <w:rPr>
          <w:snapToGrid w:val="0"/>
        </w:rPr>
        <w:tab/>
        <w:t>Measure the emission at the specified frequencies with specified measurement bandwidth</w:t>
      </w:r>
    </w:p>
    <w:p w14:paraId="62D08693" w14:textId="77777777" w:rsidR="00A07CBF" w:rsidRPr="005B2E5C" w:rsidRDefault="00A07CBF" w:rsidP="00A07CBF">
      <w:pPr>
        <w:pStyle w:val="B1"/>
      </w:pPr>
      <w:r w:rsidRPr="005B2E5C">
        <w:t>8)</w:t>
      </w:r>
      <w:r w:rsidRPr="005B2E5C">
        <w:tab/>
        <w:t>Repeat step 6-7 for all directions in the appropriated TRP measurement grid needed for full TRP estimation (see annex F).</w:t>
      </w:r>
    </w:p>
    <w:p w14:paraId="74C7A471" w14:textId="77777777" w:rsidR="00A07CBF" w:rsidRPr="005B2E5C" w:rsidRDefault="00A07CBF" w:rsidP="00A07CBF">
      <w:pPr>
        <w:pStyle w:val="B1"/>
        <w:ind w:left="852"/>
      </w:pPr>
      <w:r w:rsidRPr="005B2E5C">
        <w:t>Note 1: the TRP measurement grid may not be the same for all measurement frequencies.</w:t>
      </w:r>
    </w:p>
    <w:p w14:paraId="29FC8A99" w14:textId="77777777" w:rsidR="00A07CBF" w:rsidRPr="005B2E5C" w:rsidRDefault="00A07CBF" w:rsidP="00A07CBF">
      <w:pPr>
        <w:pStyle w:val="B1"/>
        <w:ind w:left="852"/>
      </w:pPr>
      <w:r w:rsidRPr="005B2E5C">
        <w:t>Note 2: the frequency sweep or the TRP measurement grid sweep may be done in any order</w:t>
      </w:r>
    </w:p>
    <w:p w14:paraId="585DD9AF" w14:textId="77777777" w:rsidR="00A07CBF" w:rsidRPr="005B2E5C" w:rsidRDefault="00A07CBF" w:rsidP="00A07CBF">
      <w:pPr>
        <w:pStyle w:val="B1"/>
      </w:pPr>
      <w:r w:rsidRPr="005B2E5C">
        <w:t>9)</w:t>
      </w:r>
      <w:r w:rsidRPr="005B2E5C">
        <w:tab/>
        <w:t>Calculate TRP at each specified frequency using the directional measurements.</w:t>
      </w:r>
    </w:p>
    <w:p w14:paraId="23750111" w14:textId="77777777" w:rsidR="00A07CBF" w:rsidRPr="005B2E5C" w:rsidRDefault="00A07CBF" w:rsidP="00A07CBF">
      <w:r w:rsidRPr="005B2E5C">
        <w:t xml:space="preserve">In addition, for </w:t>
      </w:r>
      <w:r w:rsidRPr="005B2E5C">
        <w:rPr>
          <w:i/>
        </w:rPr>
        <w:t xml:space="preserve">multi-band </w:t>
      </w:r>
      <w:r w:rsidRPr="005B2E5C">
        <w:rPr>
          <w:i/>
          <w:lang w:eastAsia="zh-CN"/>
        </w:rPr>
        <w:t>RIB(s)</w:t>
      </w:r>
      <w:r w:rsidRPr="005B2E5C">
        <w:t>, the following steps shall apply:</w:t>
      </w:r>
    </w:p>
    <w:p w14:paraId="5AB6B1A1" w14:textId="60C2BDD1" w:rsidR="00A07CBF" w:rsidRDefault="00A07CBF" w:rsidP="00A07CBF">
      <w:pPr>
        <w:ind w:left="567" w:hanging="283"/>
        <w:rPr>
          <w:ins w:id="10" w:author="Torbjörn Elfström" w:date="2019-04-18T15:59:00Z"/>
        </w:rPr>
      </w:pPr>
      <w:r w:rsidRPr="005B2E5C">
        <w:t>10)</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29F8DAD6" w14:textId="26F3E3DB" w:rsidR="009A0AF3" w:rsidRDefault="009A0AF3" w:rsidP="00A07CBF">
      <w:pPr>
        <w:ind w:left="567" w:hanging="283"/>
        <w:rPr>
          <w:ins w:id="11" w:author="Torbjörn Elfström" w:date="2019-04-18T15:59:00Z"/>
        </w:rPr>
      </w:pPr>
    </w:p>
    <w:p w14:paraId="39754203" w14:textId="77777777" w:rsidR="009A0AF3" w:rsidRPr="006B7D34" w:rsidRDefault="009A0AF3" w:rsidP="009A0AF3">
      <w:pPr>
        <w:pStyle w:val="BodyText"/>
        <w:rPr>
          <w:ins w:id="12" w:author="Torbjörn Elfström" w:date="2019-04-18T15:59:00Z"/>
        </w:rPr>
      </w:pPr>
      <w:ins w:id="13" w:author="Torbjörn Elfström" w:date="2019-04-18T15:59:00Z">
        <w:r>
          <w:t>NOTE: As an alternative, TRP can be measured in a reverberation chamber following step 1, 3, 4, 5, 7 and 10.</w:t>
        </w:r>
      </w:ins>
    </w:p>
    <w:p w14:paraId="757903AD" w14:textId="77777777" w:rsidR="009A0AF3" w:rsidRPr="005B2E5C" w:rsidRDefault="009A0AF3" w:rsidP="009A0AF3">
      <w:pPr>
        <w:pStyle w:val="BodyText"/>
      </w:pPr>
    </w:p>
    <w:p w14:paraId="3FEB04BB" w14:textId="075EF8B6" w:rsidR="001E41F3" w:rsidRDefault="001E41F3">
      <w:pPr>
        <w:rPr>
          <w:ins w:id="14" w:author="Torbjörn Elfström" w:date="2019-04-23T15:53:00Z"/>
          <w:noProof/>
        </w:rPr>
      </w:pPr>
    </w:p>
    <w:p w14:paraId="61782539" w14:textId="5938E402" w:rsidR="003C7CF8" w:rsidRDefault="003C7CF8">
      <w:pPr>
        <w:rPr>
          <w:ins w:id="15" w:author="Torbjörn Elfström" w:date="2019-04-23T15:53:00Z"/>
          <w:noProof/>
        </w:rPr>
      </w:pPr>
    </w:p>
    <w:p w14:paraId="62DB2135" w14:textId="77777777" w:rsidR="003C7CF8" w:rsidRPr="005B2E5C" w:rsidRDefault="003C7CF8" w:rsidP="003C7CF8">
      <w:pPr>
        <w:pStyle w:val="Heading4"/>
        <w:rPr>
          <w:lang w:eastAsia="sv-SE"/>
        </w:rPr>
      </w:pPr>
      <w:bookmarkStart w:id="16" w:name="_Toc5763884"/>
      <w:r w:rsidRPr="005B2E5C">
        <w:rPr>
          <w:lang w:eastAsia="sv-SE"/>
        </w:rPr>
        <w:lastRenderedPageBreak/>
        <w:t>7.7.4.2</w:t>
      </w:r>
      <w:r w:rsidRPr="005B2E5C">
        <w:rPr>
          <w:lang w:eastAsia="sv-SE"/>
        </w:rPr>
        <w:tab/>
        <w:t>Procedure</w:t>
      </w:r>
      <w:bookmarkEnd w:id="16"/>
    </w:p>
    <w:p w14:paraId="0B95D2A9" w14:textId="77777777" w:rsidR="003C7CF8" w:rsidRPr="005B2E5C" w:rsidRDefault="003C7CF8" w:rsidP="003C7CF8">
      <w:pPr>
        <w:pStyle w:val="B1"/>
      </w:pPr>
      <w:r w:rsidRPr="005B2E5C">
        <w:t>1)</w:t>
      </w:r>
      <w:r w:rsidRPr="005B2E5C">
        <w:tab/>
        <w:t>Place the AAS BS at the positioner.</w:t>
      </w:r>
    </w:p>
    <w:p w14:paraId="0DBF6029" w14:textId="77777777" w:rsidR="003C7CF8" w:rsidRPr="005B2E5C" w:rsidRDefault="003C7CF8" w:rsidP="003C7CF8">
      <w:pPr>
        <w:pStyle w:val="B1"/>
      </w:pPr>
      <w:r w:rsidRPr="005B2E5C">
        <w:t>2)</w:t>
      </w:r>
      <w:r w:rsidRPr="005B2E5C">
        <w:tab/>
        <w:t>Align the manufacturer declared coordinate system orientation (see table 4.10-1, D9.2) of the AAS BS with the test system.</w:t>
      </w:r>
    </w:p>
    <w:p w14:paraId="01D8B24E" w14:textId="77777777" w:rsidR="003C7CF8" w:rsidRPr="005B2E5C" w:rsidRDefault="003C7CF8" w:rsidP="003C7CF8">
      <w:pPr>
        <w:pStyle w:val="B1"/>
      </w:pPr>
      <w:r w:rsidRPr="005B2E5C">
        <w:t>3)</w:t>
      </w:r>
      <w:r w:rsidRPr="005B2E5C">
        <w:tab/>
        <w:t>Measurements shall use a measurement bandwidth in accordance to the conditions in 3GPP TS 37.104 [5] subclause 6.6.1.</w:t>
      </w:r>
    </w:p>
    <w:p w14:paraId="713D10A8" w14:textId="77777777" w:rsidR="003C7CF8" w:rsidRPr="005B2E5C" w:rsidRDefault="003C7CF8" w:rsidP="003C7CF8">
      <w:pPr>
        <w:pStyle w:val="B1"/>
      </w:pPr>
      <w:r w:rsidRPr="005B2E5C">
        <w:t>4)</w:t>
      </w:r>
      <w:r w:rsidRPr="005B2E5C">
        <w:tab/>
        <w:t>The measurement device characteristics shall be:</w:t>
      </w:r>
    </w:p>
    <w:p w14:paraId="4EB4F152" w14:textId="77777777" w:rsidR="003C7CF8" w:rsidRPr="005B2E5C" w:rsidRDefault="003C7CF8" w:rsidP="003C7CF8">
      <w:pPr>
        <w:pStyle w:val="B2"/>
        <w:rPr>
          <w:lang w:eastAsia="zh-CN"/>
        </w:rPr>
      </w:pPr>
      <w:r w:rsidRPr="005B2E5C">
        <w:t>-</w:t>
      </w:r>
      <w:r w:rsidRPr="005B2E5C">
        <w:tab/>
        <w:t>Detection mode: True RMS.</w:t>
      </w:r>
    </w:p>
    <w:p w14:paraId="0E9AC41D" w14:textId="77777777" w:rsidR="003C7CF8" w:rsidRPr="005B2E5C" w:rsidRDefault="003C7CF8" w:rsidP="003C7CF8">
      <w:pPr>
        <w:pStyle w:val="B1"/>
      </w:pPr>
      <w:r w:rsidRPr="005B2E5C">
        <w:t>5)</w:t>
      </w:r>
      <w:r w:rsidRPr="005B2E5C">
        <w:tab/>
        <w:t>Set the TDD AAS BS to receive only</w:t>
      </w:r>
    </w:p>
    <w:p w14:paraId="62624089" w14:textId="77777777" w:rsidR="003C7CF8" w:rsidRPr="005B2E5C" w:rsidRDefault="003C7CF8" w:rsidP="003C7CF8">
      <w:pPr>
        <w:pStyle w:val="B1"/>
      </w:pPr>
      <w:r w:rsidRPr="005B2E5C">
        <w:t>6)</w:t>
      </w:r>
      <w:r w:rsidRPr="005B2E5C">
        <w:tab/>
        <w:t>Set the AAS BS in the direction of the appropriated TRP measurement grid (see annex F)</w:t>
      </w:r>
    </w:p>
    <w:p w14:paraId="6E52A3DB" w14:textId="77777777" w:rsidR="003C7CF8" w:rsidRPr="005B2E5C" w:rsidRDefault="003C7CF8" w:rsidP="003C7CF8">
      <w:pPr>
        <w:pStyle w:val="B1"/>
        <w:rPr>
          <w:snapToGrid w:val="0"/>
        </w:rPr>
      </w:pPr>
      <w:r w:rsidRPr="005B2E5C">
        <w:rPr>
          <w:snapToGrid w:val="0"/>
        </w:rPr>
        <w:t>7)</w:t>
      </w:r>
      <w:r w:rsidRPr="005B2E5C">
        <w:rPr>
          <w:snapToGrid w:val="0"/>
        </w:rPr>
        <w:tab/>
        <w:t>Measure the emission at the specified frequencies with specified measurement bandwidth</w:t>
      </w:r>
    </w:p>
    <w:p w14:paraId="7364EB76" w14:textId="77777777" w:rsidR="003C7CF8" w:rsidRPr="005B2E5C" w:rsidRDefault="003C7CF8" w:rsidP="003C7CF8">
      <w:pPr>
        <w:pStyle w:val="B1"/>
      </w:pPr>
      <w:r w:rsidRPr="005B2E5C">
        <w:t>8)</w:t>
      </w:r>
      <w:r w:rsidRPr="005B2E5C">
        <w:tab/>
        <w:t>Repeat step 6-9 for all directions in the appropriated TRP measurement grid needed for full TRP estimation (see annex F).</w:t>
      </w:r>
    </w:p>
    <w:p w14:paraId="01AA0515" w14:textId="77777777" w:rsidR="003C7CF8" w:rsidRPr="005B2E5C" w:rsidRDefault="003C7CF8" w:rsidP="003C7CF8">
      <w:pPr>
        <w:pStyle w:val="B1"/>
        <w:ind w:left="852"/>
      </w:pPr>
      <w:r w:rsidRPr="005B2E5C">
        <w:t>Note 1: the TRP measurement grid may not be the same for all measurement frequencies.</w:t>
      </w:r>
    </w:p>
    <w:p w14:paraId="7291A9CD" w14:textId="77777777" w:rsidR="003C7CF8" w:rsidRPr="005B2E5C" w:rsidRDefault="003C7CF8" w:rsidP="003C7CF8">
      <w:pPr>
        <w:pStyle w:val="B1"/>
        <w:ind w:left="852"/>
      </w:pPr>
      <w:r w:rsidRPr="005B2E5C">
        <w:t>Note 2: the frequency sweep or the TRP measurement grid sweep may be done in any order</w:t>
      </w:r>
    </w:p>
    <w:p w14:paraId="592C1FFF" w14:textId="77777777" w:rsidR="003C7CF8" w:rsidRPr="005B2E5C" w:rsidRDefault="003C7CF8" w:rsidP="003C7CF8">
      <w:pPr>
        <w:pStyle w:val="B1"/>
      </w:pPr>
      <w:r w:rsidRPr="005B2E5C">
        <w:t>9)</w:t>
      </w:r>
      <w:r w:rsidRPr="005B2E5C">
        <w:tab/>
        <w:t>Calculate TRP at each specified frequency using the directional measurements.</w:t>
      </w:r>
    </w:p>
    <w:p w14:paraId="0CD46F0E" w14:textId="77777777" w:rsidR="003C7CF8" w:rsidRPr="005B2E5C" w:rsidRDefault="003C7CF8" w:rsidP="003C7CF8">
      <w:r w:rsidRPr="005B2E5C">
        <w:t xml:space="preserve">In addition, for </w:t>
      </w:r>
      <w:r w:rsidRPr="005B2E5C">
        <w:rPr>
          <w:i/>
        </w:rPr>
        <w:t xml:space="preserve">multi-band </w:t>
      </w:r>
      <w:r w:rsidRPr="005B2E5C">
        <w:rPr>
          <w:i/>
          <w:lang w:eastAsia="zh-CN"/>
        </w:rPr>
        <w:t>RIB(s)</w:t>
      </w:r>
      <w:r w:rsidRPr="005B2E5C">
        <w:t>, the following steps shall apply:</w:t>
      </w:r>
    </w:p>
    <w:p w14:paraId="4CB51166" w14:textId="77777777" w:rsidR="003C7CF8" w:rsidRPr="005B2E5C" w:rsidRDefault="003C7CF8" w:rsidP="003C7CF8">
      <w:pPr>
        <w:pStyle w:val="B1"/>
        <w:ind w:left="567" w:hanging="283"/>
      </w:pPr>
      <w:r w:rsidRPr="005B2E5C">
        <w:t>10)</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06675E50" w14:textId="77777777" w:rsidR="003C7CF8" w:rsidRPr="006B7D34" w:rsidRDefault="003C7CF8" w:rsidP="003C7CF8">
      <w:pPr>
        <w:pStyle w:val="BodyText"/>
        <w:rPr>
          <w:ins w:id="17" w:author="Torbjörn Elfström" w:date="2019-04-23T15:53:00Z"/>
        </w:rPr>
      </w:pPr>
      <w:ins w:id="18" w:author="Torbjörn Elfström" w:date="2019-04-23T15:53:00Z">
        <w:r>
          <w:t>NOTE: As an alternative, TRP can be measured in a reverberation chamber following step 1, 3, 4, 5, 7 and 10.</w:t>
        </w:r>
      </w:ins>
    </w:p>
    <w:p w14:paraId="0A0B3E9F" w14:textId="77777777" w:rsidR="003C7CF8" w:rsidRDefault="003C7CF8">
      <w:pPr>
        <w:rPr>
          <w:noProof/>
        </w:rPr>
      </w:pPr>
    </w:p>
    <w:sectPr w:rsidR="003C7C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F16CC" w14:textId="77777777" w:rsidR="003E2766" w:rsidRDefault="003E2766">
      <w:r>
        <w:separator/>
      </w:r>
    </w:p>
  </w:endnote>
  <w:endnote w:type="continuationSeparator" w:id="0">
    <w:p w14:paraId="5F276F60" w14:textId="77777777" w:rsidR="003E2766" w:rsidRDefault="003E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PMincho">
    <w:charset w:val="80"/>
    <w:family w:val="roma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31531" w14:textId="77777777" w:rsidR="003E2766" w:rsidRDefault="003E2766">
      <w:r>
        <w:separator/>
      </w:r>
    </w:p>
  </w:footnote>
  <w:footnote w:type="continuationSeparator" w:id="0">
    <w:p w14:paraId="3DB40654" w14:textId="77777777" w:rsidR="003E2766" w:rsidRDefault="003E2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79B7D70"/>
    <w:multiLevelType w:val="hybridMultilevel"/>
    <w:tmpl w:val="2A4C0B0E"/>
    <w:lvl w:ilvl="0" w:tplc="059C799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6"/>
  </w:num>
  <w:num w:numId="2">
    <w:abstractNumId w:val="4"/>
  </w:num>
  <w:num w:numId="3">
    <w:abstractNumId w:val="7"/>
  </w:num>
  <w:num w:numId="4">
    <w:abstractNumId w:val="0"/>
  </w:num>
  <w:num w:numId="5">
    <w:abstractNumId w:val="2"/>
  </w:num>
  <w:num w:numId="6">
    <w:abstractNumId w:val="3"/>
  </w:num>
  <w:num w:numId="7">
    <w:abstractNumId w:val="5"/>
  </w:num>
  <w:num w:numId="8">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602E0"/>
    <w:rsid w:val="00082EE7"/>
    <w:rsid w:val="000A6394"/>
    <w:rsid w:val="000B7FED"/>
    <w:rsid w:val="000C038A"/>
    <w:rsid w:val="000C6598"/>
    <w:rsid w:val="00145D43"/>
    <w:rsid w:val="00190F92"/>
    <w:rsid w:val="00192C46"/>
    <w:rsid w:val="001A08B3"/>
    <w:rsid w:val="001A7B60"/>
    <w:rsid w:val="001B52F0"/>
    <w:rsid w:val="001B7A65"/>
    <w:rsid w:val="001D16BA"/>
    <w:rsid w:val="001E41F3"/>
    <w:rsid w:val="002110B5"/>
    <w:rsid w:val="00241FE2"/>
    <w:rsid w:val="0026004D"/>
    <w:rsid w:val="002640DD"/>
    <w:rsid w:val="00275D12"/>
    <w:rsid w:val="00284FEB"/>
    <w:rsid w:val="002860C4"/>
    <w:rsid w:val="002B5741"/>
    <w:rsid w:val="00305409"/>
    <w:rsid w:val="003609EF"/>
    <w:rsid w:val="0036231A"/>
    <w:rsid w:val="00374DD4"/>
    <w:rsid w:val="003C7CF8"/>
    <w:rsid w:val="003E1A36"/>
    <w:rsid w:val="003E2766"/>
    <w:rsid w:val="00410371"/>
    <w:rsid w:val="004242F1"/>
    <w:rsid w:val="004B75B7"/>
    <w:rsid w:val="00505BEC"/>
    <w:rsid w:val="0051008F"/>
    <w:rsid w:val="00514C6E"/>
    <w:rsid w:val="0051580D"/>
    <w:rsid w:val="005158DF"/>
    <w:rsid w:val="00547111"/>
    <w:rsid w:val="00582FA3"/>
    <w:rsid w:val="00592D74"/>
    <w:rsid w:val="005E2C44"/>
    <w:rsid w:val="00621188"/>
    <w:rsid w:val="006257ED"/>
    <w:rsid w:val="00640132"/>
    <w:rsid w:val="0066526F"/>
    <w:rsid w:val="006827AF"/>
    <w:rsid w:val="00695808"/>
    <w:rsid w:val="006B46FB"/>
    <w:rsid w:val="006E21FB"/>
    <w:rsid w:val="00792342"/>
    <w:rsid w:val="007977A8"/>
    <w:rsid w:val="007B512A"/>
    <w:rsid w:val="007C2097"/>
    <w:rsid w:val="007D6A07"/>
    <w:rsid w:val="007F7259"/>
    <w:rsid w:val="008040A8"/>
    <w:rsid w:val="008279FA"/>
    <w:rsid w:val="008626E7"/>
    <w:rsid w:val="00870EE7"/>
    <w:rsid w:val="008922C1"/>
    <w:rsid w:val="008A3A23"/>
    <w:rsid w:val="008A45A6"/>
    <w:rsid w:val="008F686C"/>
    <w:rsid w:val="009148DE"/>
    <w:rsid w:val="009777D9"/>
    <w:rsid w:val="00991B88"/>
    <w:rsid w:val="009A0AF3"/>
    <w:rsid w:val="009A5753"/>
    <w:rsid w:val="009A579D"/>
    <w:rsid w:val="009E3297"/>
    <w:rsid w:val="009F6F49"/>
    <w:rsid w:val="009F734F"/>
    <w:rsid w:val="00A07CB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AE9"/>
    <w:rsid w:val="00BD6BB8"/>
    <w:rsid w:val="00C05AD1"/>
    <w:rsid w:val="00C66BA2"/>
    <w:rsid w:val="00C95985"/>
    <w:rsid w:val="00CC5026"/>
    <w:rsid w:val="00CC68D0"/>
    <w:rsid w:val="00CF61D2"/>
    <w:rsid w:val="00D03F9A"/>
    <w:rsid w:val="00D06D51"/>
    <w:rsid w:val="00D1517D"/>
    <w:rsid w:val="00D24991"/>
    <w:rsid w:val="00D50255"/>
    <w:rsid w:val="00DE0AC7"/>
    <w:rsid w:val="00DE34CF"/>
    <w:rsid w:val="00E13F3D"/>
    <w:rsid w:val="00E20954"/>
    <w:rsid w:val="00E34898"/>
    <w:rsid w:val="00E90DB3"/>
    <w:rsid w:val="00EB09B7"/>
    <w:rsid w:val="00EE7D7C"/>
    <w:rsid w:val="00EF51C4"/>
    <w:rsid w:val="00F25D98"/>
    <w:rsid w:val="00F300FB"/>
    <w:rsid w:val="00FB6386"/>
    <w:rsid w:val="00FD4A61"/>
    <w:rsid w:val="00FE26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rsid w:val="00A07CBF"/>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A07CBF"/>
    <w:rPr>
      <w:rFonts w:ascii="Arial" w:hAnsi="Arial"/>
      <w:sz w:val="32"/>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7CBF"/>
    <w:rPr>
      <w:rFonts w:ascii="Arial" w:hAnsi="Arial"/>
      <w:sz w:val="24"/>
      <w:lang w:val="en-GB" w:eastAsia="en-US"/>
    </w:rPr>
  </w:style>
  <w:style w:type="character" w:customStyle="1" w:styleId="Heading5Char">
    <w:name w:val="Heading 5 Char"/>
    <w:aliases w:val="h5 Char2,Heading5 Char2"/>
    <w:link w:val="Heading5"/>
    <w:rsid w:val="00A07CBF"/>
    <w:rPr>
      <w:rFonts w:ascii="Arial" w:hAnsi="Arial"/>
      <w:sz w:val="22"/>
      <w:lang w:val="en-GB" w:eastAsia="en-US"/>
    </w:rPr>
  </w:style>
  <w:style w:type="character" w:customStyle="1" w:styleId="Heading7Char">
    <w:name w:val="Heading 7 Char"/>
    <w:link w:val="Heading7"/>
    <w:rsid w:val="00A07CBF"/>
    <w:rPr>
      <w:rFonts w:ascii="Arial" w:hAnsi="Arial"/>
      <w:lang w:val="en-GB" w:eastAsia="en-US"/>
    </w:rPr>
  </w:style>
  <w:style w:type="character" w:customStyle="1" w:styleId="Heading8Char">
    <w:name w:val="Heading 8 Char"/>
    <w:link w:val="Heading8"/>
    <w:uiPriority w:val="99"/>
    <w:rsid w:val="00A07CBF"/>
    <w:rPr>
      <w:rFonts w:ascii="Arial" w:hAnsi="Arial"/>
      <w:sz w:val="36"/>
      <w:lang w:val="en-GB" w:eastAsia="en-US"/>
    </w:rPr>
  </w:style>
  <w:style w:type="character" w:customStyle="1" w:styleId="Heading9Char">
    <w:name w:val="Heading 9 Char"/>
    <w:link w:val="Heading9"/>
    <w:uiPriority w:val="99"/>
    <w:rsid w:val="00A07CB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A07CBF"/>
    <w:rPr>
      <w:rFonts w:ascii="Arial" w:hAnsi="Arial"/>
      <w:b/>
      <w:noProof/>
      <w:sz w:val="18"/>
      <w:lang w:val="en-GB" w:eastAsia="en-US"/>
    </w:rPr>
  </w:style>
  <w:style w:type="character" w:customStyle="1" w:styleId="FooterChar">
    <w:name w:val="Footer Char"/>
    <w:aliases w:val="footer odd Char,footer Char,fo Char,pie de página Char"/>
    <w:link w:val="Footer"/>
    <w:rsid w:val="00A07CBF"/>
    <w:rPr>
      <w:rFonts w:ascii="Arial" w:hAnsi="Arial"/>
      <w:b/>
      <w:i/>
      <w:noProof/>
      <w:sz w:val="18"/>
      <w:lang w:val="en-GB" w:eastAsia="en-US"/>
    </w:rPr>
  </w:style>
  <w:style w:type="character" w:customStyle="1" w:styleId="NOChar">
    <w:name w:val="NO Char"/>
    <w:link w:val="NO"/>
    <w:qFormat/>
    <w:rsid w:val="00A07CBF"/>
    <w:rPr>
      <w:rFonts w:ascii="Times New Roman" w:hAnsi="Times New Roman"/>
      <w:lang w:val="en-GB" w:eastAsia="en-US"/>
    </w:rPr>
  </w:style>
  <w:style w:type="character" w:customStyle="1" w:styleId="TALChar">
    <w:name w:val="TAL Char"/>
    <w:link w:val="TAL"/>
    <w:qFormat/>
    <w:rsid w:val="00A07CBF"/>
    <w:rPr>
      <w:rFonts w:ascii="Arial" w:hAnsi="Arial"/>
      <w:sz w:val="18"/>
      <w:lang w:val="en-GB" w:eastAsia="en-US"/>
    </w:rPr>
  </w:style>
  <w:style w:type="character" w:customStyle="1" w:styleId="TACChar">
    <w:name w:val="TAC Char"/>
    <w:link w:val="TAC"/>
    <w:qFormat/>
    <w:rsid w:val="00A07CBF"/>
    <w:rPr>
      <w:rFonts w:ascii="Arial" w:hAnsi="Arial"/>
      <w:sz w:val="18"/>
      <w:lang w:val="en-GB" w:eastAsia="en-US"/>
    </w:rPr>
  </w:style>
  <w:style w:type="character" w:customStyle="1" w:styleId="TAHCar">
    <w:name w:val="TAH Car"/>
    <w:link w:val="TAH"/>
    <w:qFormat/>
    <w:rsid w:val="00A07CBF"/>
    <w:rPr>
      <w:rFonts w:ascii="Arial" w:hAnsi="Arial"/>
      <w:b/>
      <w:sz w:val="18"/>
      <w:lang w:val="en-GB" w:eastAsia="en-US"/>
    </w:rPr>
  </w:style>
  <w:style w:type="character" w:customStyle="1" w:styleId="EXChar">
    <w:name w:val="EX Char"/>
    <w:link w:val="EX"/>
    <w:rsid w:val="00A07CBF"/>
    <w:rPr>
      <w:rFonts w:ascii="Times New Roman" w:hAnsi="Times New Roman"/>
      <w:lang w:val="en-GB" w:eastAsia="en-US"/>
    </w:rPr>
  </w:style>
  <w:style w:type="character" w:customStyle="1" w:styleId="B1Char">
    <w:name w:val="B1 Char"/>
    <w:link w:val="B1"/>
    <w:qFormat/>
    <w:rsid w:val="00A07CBF"/>
    <w:rPr>
      <w:rFonts w:ascii="Times New Roman" w:hAnsi="Times New Roman"/>
      <w:lang w:val="en-GB" w:eastAsia="en-US"/>
    </w:rPr>
  </w:style>
  <w:style w:type="character" w:customStyle="1" w:styleId="THChar">
    <w:name w:val="TH Char"/>
    <w:link w:val="TH"/>
    <w:qFormat/>
    <w:rsid w:val="00A07CBF"/>
    <w:rPr>
      <w:rFonts w:ascii="Arial" w:hAnsi="Arial"/>
      <w:b/>
      <w:lang w:val="en-GB" w:eastAsia="en-US"/>
    </w:rPr>
  </w:style>
  <w:style w:type="character" w:customStyle="1" w:styleId="TANChar">
    <w:name w:val="TAN Char"/>
    <w:link w:val="TAN"/>
    <w:rsid w:val="00A07CBF"/>
    <w:rPr>
      <w:rFonts w:ascii="Arial" w:hAnsi="Arial"/>
      <w:sz w:val="18"/>
      <w:lang w:val="en-GB" w:eastAsia="en-US"/>
    </w:rPr>
  </w:style>
  <w:style w:type="character" w:customStyle="1" w:styleId="TFChar">
    <w:name w:val="TF Char"/>
    <w:link w:val="TF"/>
    <w:rsid w:val="00A07CBF"/>
    <w:rPr>
      <w:rFonts w:ascii="Arial" w:hAnsi="Arial"/>
      <w:b/>
      <w:lang w:val="en-GB" w:eastAsia="en-US"/>
    </w:rPr>
  </w:style>
  <w:style w:type="character" w:customStyle="1" w:styleId="B2Char">
    <w:name w:val="B2 Char"/>
    <w:link w:val="B2"/>
    <w:rsid w:val="00A07CBF"/>
    <w:rPr>
      <w:rFonts w:ascii="Times New Roman" w:hAnsi="Times New Roman"/>
      <w:lang w:val="en-GB" w:eastAsia="en-US"/>
    </w:rPr>
  </w:style>
  <w:style w:type="character" w:customStyle="1" w:styleId="B3Char2">
    <w:name w:val="B3 Char2"/>
    <w:link w:val="B3"/>
    <w:rsid w:val="00A07CBF"/>
    <w:rPr>
      <w:rFonts w:ascii="Times New Roman" w:hAnsi="Times New Roman"/>
      <w:lang w:val="en-GB" w:eastAsia="en-US"/>
    </w:rPr>
  </w:style>
  <w:style w:type="paragraph" w:customStyle="1" w:styleId="Guidance">
    <w:name w:val="Guidance"/>
    <w:basedOn w:val="Normal"/>
    <w:link w:val="GuidanceChar"/>
    <w:rsid w:val="00A07CBF"/>
    <w:rPr>
      <w:i/>
      <w:color w:val="0000FF"/>
    </w:rPr>
  </w:style>
  <w:style w:type="character" w:customStyle="1" w:styleId="DocumentMapChar">
    <w:name w:val="Document Map Char"/>
    <w:link w:val="DocumentMap"/>
    <w:uiPriority w:val="99"/>
    <w:rsid w:val="00A07CB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07CBF"/>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A07CBF"/>
    <w:rPr>
      <w:rFonts w:ascii="Times New Roman" w:eastAsia="SimSun" w:hAnsi="Times New Roman"/>
      <w:lang w:val="en-GB" w:eastAsia="en-US"/>
    </w:rPr>
  </w:style>
  <w:style w:type="character" w:customStyle="1" w:styleId="CommentTextChar">
    <w:name w:val="Comment Text Char"/>
    <w:link w:val="CommentText"/>
    <w:uiPriority w:val="99"/>
    <w:rsid w:val="00A07CBF"/>
    <w:rPr>
      <w:rFonts w:ascii="Times New Roman" w:hAnsi="Times New Roman"/>
      <w:lang w:val="en-GB" w:eastAsia="en-US"/>
    </w:rPr>
  </w:style>
  <w:style w:type="character" w:customStyle="1" w:styleId="CommentSubjectChar">
    <w:name w:val="Comment Subject Char"/>
    <w:link w:val="CommentSubject"/>
    <w:uiPriority w:val="99"/>
    <w:rsid w:val="00A07CBF"/>
    <w:rPr>
      <w:rFonts w:ascii="Times New Roman" w:hAnsi="Times New Roman"/>
      <w:b/>
      <w:bCs/>
      <w:lang w:val="en-GB" w:eastAsia="en-US"/>
    </w:rPr>
  </w:style>
  <w:style w:type="character" w:customStyle="1" w:styleId="BalloonTextChar">
    <w:name w:val="Balloon Text Char"/>
    <w:link w:val="BalloonText"/>
    <w:uiPriority w:val="99"/>
    <w:rsid w:val="00A07CBF"/>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A07CBF"/>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A07CBF"/>
    <w:rPr>
      <w:rFonts w:ascii="Times New Roman" w:hAnsi="Times New Roman"/>
      <w:b/>
      <w:bCs/>
      <w:lang w:val="en-GB" w:eastAsia="en-US"/>
    </w:rPr>
  </w:style>
  <w:style w:type="paragraph" w:customStyle="1" w:styleId="3GPP">
    <w:name w:val="3GPP 正文"/>
    <w:basedOn w:val="Normal"/>
    <w:link w:val="3GPPChar"/>
    <w:qFormat/>
    <w:rsid w:val="00A07CBF"/>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07CBF"/>
    <w:rPr>
      <w:rFonts w:ascii="Times New Roman" w:eastAsia="SimSun" w:hAnsi="Times New Roman"/>
      <w:lang w:val="en-GB" w:eastAsia="ja-JP"/>
    </w:rPr>
  </w:style>
  <w:style w:type="table" w:styleId="TableGrid">
    <w:name w:val="Table Grid"/>
    <w:basedOn w:val="TableNormal"/>
    <w:rsid w:val="00A07CBF"/>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A07CBF"/>
    <w:rPr>
      <w:rFonts w:ascii="Times New Roman" w:hAnsi="Times New Roman"/>
      <w:sz w:val="16"/>
      <w:lang w:val="en-GB" w:eastAsia="en-US"/>
    </w:rPr>
  </w:style>
  <w:style w:type="paragraph" w:styleId="Revision">
    <w:name w:val="Revision"/>
    <w:hidden/>
    <w:uiPriority w:val="99"/>
    <w:semiHidden/>
    <w:rsid w:val="00A07CBF"/>
    <w:rPr>
      <w:rFonts w:ascii="Times New Roman" w:eastAsia="SimSun" w:hAnsi="Times New Roman"/>
      <w:lang w:val="en-GB" w:eastAsia="en-US"/>
    </w:rPr>
  </w:style>
  <w:style w:type="character" w:customStyle="1" w:styleId="TALCar">
    <w:name w:val="TAL Car"/>
    <w:rsid w:val="00A07CBF"/>
    <w:rPr>
      <w:rFonts w:ascii="Arial" w:hAnsi="Arial"/>
      <w:sz w:val="18"/>
      <w:lang w:val="en-GB" w:eastAsia="en-US" w:bidi="ar-SA"/>
    </w:rPr>
  </w:style>
  <w:style w:type="character" w:styleId="PageNumber">
    <w:name w:val="page number"/>
    <w:basedOn w:val="DefaultParagraphFont"/>
    <w:rsid w:val="00A07CBF"/>
  </w:style>
  <w:style w:type="paragraph" w:customStyle="1" w:styleId="ZchnZchn">
    <w:name w:val="Zchn Zchn"/>
    <w:semiHidden/>
    <w:rsid w:val="00A07CB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A07CBF"/>
    <w:rPr>
      <w:lang w:val="en-GB" w:eastAsia="ja-JP" w:bidi="ar-SA"/>
    </w:rPr>
  </w:style>
  <w:style w:type="paragraph" w:customStyle="1" w:styleId="CharCharCharCharCharCharCharCharCharChar2CharCharCharChar">
    <w:name w:val="Char Char Char Char Char Char Char Char Char Char2 Char Char Char Char"/>
    <w:semiHidden/>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A07CBF"/>
    <w:rPr>
      <w:lang w:val="en-GB" w:eastAsia="ja-JP" w:bidi="ar-SA"/>
    </w:rPr>
  </w:style>
  <w:style w:type="character" w:customStyle="1" w:styleId="B1Zchn">
    <w:name w:val="B1 Zchn"/>
    <w:rsid w:val="00A07CB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07C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A07CBF"/>
    <w:pPr>
      <w:overflowPunct w:val="0"/>
      <w:autoSpaceDE w:val="0"/>
      <w:autoSpaceDN w:val="0"/>
      <w:adjustRightInd w:val="0"/>
      <w:ind w:firstLineChars="200" w:firstLine="420"/>
      <w:textAlignment w:val="baseline"/>
    </w:pPr>
  </w:style>
  <w:style w:type="character" w:styleId="Emphasis">
    <w:name w:val="Emphasis"/>
    <w:qFormat/>
    <w:rsid w:val="00A07CBF"/>
    <w:rPr>
      <w:i/>
      <w:iCs/>
    </w:rPr>
  </w:style>
  <w:style w:type="character" w:styleId="IntenseEmphasis">
    <w:name w:val="Intense Emphasis"/>
    <w:uiPriority w:val="21"/>
    <w:qFormat/>
    <w:rsid w:val="00A07CBF"/>
    <w:rPr>
      <w:b/>
      <w:bCs/>
      <w:i/>
      <w:iCs/>
      <w:color w:val="4F81BD"/>
    </w:rPr>
  </w:style>
  <w:style w:type="paragraph" w:customStyle="1" w:styleId="CharCharCharCharChar">
    <w:name w:val="Char Char Char Char Char"/>
    <w:semiHidden/>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A07CB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A07CB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A07CBF"/>
    <w:rPr>
      <w:rFonts w:ascii="Courier New" w:hAnsi="Courier New"/>
      <w:lang w:val="nb-NO" w:eastAsia="en-US"/>
    </w:rPr>
  </w:style>
  <w:style w:type="paragraph" w:styleId="BodyTextIndent">
    <w:name w:val="Body Text Indent"/>
    <w:basedOn w:val="Normal"/>
    <w:link w:val="BodyTextIndentChar"/>
    <w:uiPriority w:val="99"/>
    <w:rsid w:val="00A07CBF"/>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rsid w:val="00A07CBF"/>
    <w:rPr>
      <w:rFonts w:ascii="Times New Roman" w:hAnsi="Times New Roman"/>
      <w:lang w:val="en-GB" w:eastAsia="en-US"/>
    </w:rPr>
  </w:style>
  <w:style w:type="character" w:customStyle="1" w:styleId="msoins0">
    <w:name w:val="msoins"/>
    <w:rsid w:val="00A07CBF"/>
  </w:style>
  <w:style w:type="paragraph" w:customStyle="1" w:styleId="FL">
    <w:name w:val="FL"/>
    <w:basedOn w:val="Normal"/>
    <w:uiPriority w:val="99"/>
    <w:rsid w:val="00A07CBF"/>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A07CB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A07CBF"/>
    <w:rPr>
      <w:rFonts w:ascii="Times New Roman" w:eastAsia="MS Mincho" w:hAnsi="Times New Roman"/>
      <w:color w:val="FFFF00"/>
      <w:lang w:val="en-GB" w:eastAsia="en-US"/>
    </w:rPr>
  </w:style>
  <w:style w:type="character" w:styleId="Strong">
    <w:name w:val="Strong"/>
    <w:qFormat/>
    <w:rsid w:val="00A07CBF"/>
    <w:rPr>
      <w:b/>
      <w:bCs/>
    </w:rPr>
  </w:style>
  <w:style w:type="paragraph" w:customStyle="1" w:styleId="CarCar">
    <w:name w:val="Car Car"/>
    <w:semiHidden/>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A07CBF"/>
    <w:rPr>
      <w:rFonts w:ascii="Times New Roman" w:eastAsia="MS Mincho" w:hAnsi="Times New Roman"/>
      <w:lang w:val="en-GB" w:eastAsia="en-US"/>
    </w:rPr>
  </w:style>
  <w:style w:type="paragraph" w:customStyle="1" w:styleId="CharCharCharChar">
    <w:name w:val="Char Char Char Char"/>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A07CB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locked/>
    <w:rsid w:val="00A07CBF"/>
    <w:rPr>
      <w:rFonts w:ascii="Times New Roman" w:hAnsi="Times New Roman"/>
      <w:lang w:val="en-GB" w:eastAsia="en-US"/>
    </w:rPr>
  </w:style>
  <w:style w:type="paragraph" w:customStyle="1" w:styleId="ZchnZchn1">
    <w:name w:val="Zchn Zchn1"/>
    <w:uiPriority w:val="99"/>
    <w:semiHidden/>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A07C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07CBF"/>
    <w:rPr>
      <w:rFonts w:ascii="Times New Roman" w:eastAsia="MS Mincho" w:hAnsi="Times New Roman"/>
      <w:lang w:val="en-GB" w:eastAsia="en-US"/>
    </w:rPr>
  </w:style>
  <w:style w:type="paragraph" w:customStyle="1" w:styleId="CharCharCharChar2">
    <w:name w:val="Char Char Char Char2"/>
    <w:uiPriority w:val="99"/>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A07CBF"/>
    <w:rPr>
      <w:rFonts w:ascii="Arial" w:hAnsi="Arial"/>
      <w:lang w:val="en-GB" w:eastAsia="en-US"/>
    </w:rPr>
  </w:style>
  <w:style w:type="character" w:customStyle="1" w:styleId="EQChar">
    <w:name w:val="EQ Char"/>
    <w:link w:val="EQ"/>
    <w:rsid w:val="00A07CBF"/>
    <w:rPr>
      <w:rFonts w:ascii="Times New Roman" w:hAnsi="Times New Roman"/>
      <w:noProof/>
      <w:lang w:val="en-GB" w:eastAsia="en-US"/>
    </w:rPr>
  </w:style>
  <w:style w:type="character" w:customStyle="1" w:styleId="EXCar">
    <w:name w:val="EX Car"/>
    <w:rsid w:val="00A07CBF"/>
    <w:rPr>
      <w:rFonts w:ascii="Times New Roman" w:hAnsi="Times New Roman"/>
      <w:lang w:eastAsia="en-US"/>
    </w:rPr>
  </w:style>
  <w:style w:type="numbering" w:customStyle="1" w:styleId="NoList1">
    <w:name w:val="No List1"/>
    <w:next w:val="NoList"/>
    <w:uiPriority w:val="99"/>
    <w:semiHidden/>
    <w:unhideWhenUsed/>
    <w:rsid w:val="00A07CBF"/>
  </w:style>
  <w:style w:type="paragraph" w:customStyle="1" w:styleId="INDENT1">
    <w:name w:val="INDENT1"/>
    <w:basedOn w:val="Normal"/>
    <w:uiPriority w:val="99"/>
    <w:rsid w:val="00A07CB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A07CB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A07CB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A07C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A07CB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A07C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A07CB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A07CBF"/>
    <w:pPr>
      <w:overflowPunct w:val="0"/>
      <w:autoSpaceDE w:val="0"/>
      <w:autoSpaceDN w:val="0"/>
      <w:adjustRightInd w:val="0"/>
      <w:textAlignment w:val="baseline"/>
    </w:pPr>
  </w:style>
  <w:style w:type="paragraph" w:customStyle="1" w:styleId="TableText">
    <w:name w:val="TableText"/>
    <w:basedOn w:val="BodyTextIndent"/>
    <w:uiPriority w:val="99"/>
    <w:rsid w:val="00A07CBF"/>
    <w:pPr>
      <w:keepNext/>
      <w:keepLines/>
      <w:ind w:leftChars="0" w:left="0"/>
      <w:jc w:val="center"/>
    </w:pPr>
    <w:rPr>
      <w:snapToGrid w:val="0"/>
      <w:kern w:val="2"/>
    </w:rPr>
  </w:style>
  <w:style w:type="paragraph" w:customStyle="1" w:styleId="B11">
    <w:name w:val="B1+"/>
    <w:basedOn w:val="B1"/>
    <w:uiPriority w:val="99"/>
    <w:rsid w:val="00A07CBF"/>
    <w:pPr>
      <w:overflowPunct w:val="0"/>
      <w:autoSpaceDE w:val="0"/>
      <w:autoSpaceDN w:val="0"/>
      <w:adjustRightInd w:val="0"/>
      <w:ind w:left="360" w:hanging="360"/>
      <w:textAlignment w:val="baseline"/>
    </w:pPr>
  </w:style>
  <w:style w:type="paragraph" w:customStyle="1" w:styleId="B20">
    <w:name w:val="B2+"/>
    <w:basedOn w:val="B2"/>
    <w:uiPriority w:val="99"/>
    <w:rsid w:val="00A07CBF"/>
    <w:pPr>
      <w:overflowPunct w:val="0"/>
      <w:autoSpaceDE w:val="0"/>
      <w:autoSpaceDN w:val="0"/>
      <w:adjustRightInd w:val="0"/>
      <w:ind w:left="567" w:hanging="283"/>
      <w:textAlignment w:val="baseline"/>
    </w:pPr>
  </w:style>
  <w:style w:type="paragraph" w:customStyle="1" w:styleId="B30">
    <w:name w:val="B3+"/>
    <w:basedOn w:val="B3"/>
    <w:uiPriority w:val="99"/>
    <w:rsid w:val="00A07CBF"/>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uiPriority w:val="99"/>
    <w:rsid w:val="00A07CBF"/>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A07CBF"/>
    <w:pPr>
      <w:overflowPunct w:val="0"/>
      <w:autoSpaceDE w:val="0"/>
      <w:autoSpaceDN w:val="0"/>
      <w:adjustRightInd w:val="0"/>
      <w:ind w:left="567" w:hanging="283"/>
      <w:textAlignment w:val="baseline"/>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A07CBF"/>
    <w:rPr>
      <w:rFonts w:ascii="Times New Roman" w:eastAsia="MS Mincho" w:hAnsi="Times New Roman"/>
      <w:b/>
      <w:lang w:eastAsia="en-US"/>
    </w:rPr>
  </w:style>
  <w:style w:type="paragraph" w:customStyle="1" w:styleId="Norma">
    <w:name w:val="Norma"/>
    <w:basedOn w:val="Heading1"/>
    <w:uiPriority w:val="99"/>
    <w:rsid w:val="00A07CBF"/>
    <w:pPr>
      <w:overflowPunct w:val="0"/>
      <w:autoSpaceDE w:val="0"/>
      <w:autoSpaceDN w:val="0"/>
      <w:adjustRightInd w:val="0"/>
      <w:textAlignment w:val="baseline"/>
    </w:pPr>
    <w:rPr>
      <w:lang w:eastAsia="zh-CN"/>
    </w:rPr>
  </w:style>
  <w:style w:type="paragraph" w:customStyle="1" w:styleId="body">
    <w:name w:val="body"/>
    <w:basedOn w:val="Normal"/>
    <w:uiPriority w:val="99"/>
    <w:rsid w:val="00A07CB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uiPriority w:val="99"/>
    <w:rsid w:val="00A07CBF"/>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uiPriority w:val="99"/>
    <w:rsid w:val="00A07CBF"/>
    <w:pPr>
      <w:numPr>
        <w:numId w:val="3"/>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uiPriority w:val="99"/>
    <w:rsid w:val="00A07CBF"/>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A07CB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A07CBF"/>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A07CBF"/>
    <w:rPr>
      <w:rFonts w:ascii="Arial" w:eastAsia="MS Mincho" w:hAnsi="Arial"/>
      <w:sz w:val="22"/>
      <w:lang w:val="en-GB" w:eastAsia="en-US"/>
    </w:rPr>
  </w:style>
  <w:style w:type="paragraph" w:customStyle="1" w:styleId="Meetingcaption">
    <w:name w:val="Meeting caption"/>
    <w:basedOn w:val="Normal"/>
    <w:uiPriority w:val="99"/>
    <w:rsid w:val="00A07CB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A07CBF"/>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A07CBF"/>
    <w:pPr>
      <w:overflowPunct w:val="0"/>
      <w:autoSpaceDE w:val="0"/>
      <w:autoSpaceDN w:val="0"/>
      <w:adjustRightInd w:val="0"/>
      <w:textAlignment w:val="baseline"/>
    </w:pPr>
    <w:rPr>
      <w:rFonts w:cs="v4.2.0"/>
      <w:lang w:eastAsia="en-GB"/>
    </w:rPr>
  </w:style>
  <w:style w:type="paragraph" w:customStyle="1" w:styleId="AL">
    <w:name w:val="AL"/>
    <w:basedOn w:val="TAL"/>
    <w:uiPriority w:val="99"/>
    <w:rsid w:val="00A07CBF"/>
    <w:pPr>
      <w:overflowPunct w:val="0"/>
      <w:autoSpaceDE w:val="0"/>
      <w:autoSpaceDN w:val="0"/>
      <w:adjustRightInd w:val="0"/>
      <w:textAlignment w:val="baseline"/>
    </w:pPr>
  </w:style>
  <w:style w:type="table" w:customStyle="1" w:styleId="TableGrid1">
    <w:name w:val="Table Grid1"/>
    <w:basedOn w:val="TableNormal"/>
    <w:next w:val="TableGrid"/>
    <w:rsid w:val="00A07C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07CBF"/>
    <w:rPr>
      <w:rFonts w:ascii="Arial" w:hAnsi="Arial"/>
      <w:lang w:val="en-GB" w:eastAsia="en-US"/>
    </w:rPr>
  </w:style>
  <w:style w:type="character" w:customStyle="1" w:styleId="PLChar">
    <w:name w:val="PL Char"/>
    <w:link w:val="PL"/>
    <w:rsid w:val="00A07CBF"/>
    <w:rPr>
      <w:rFonts w:ascii="Courier New" w:hAnsi="Courier New"/>
      <w:noProof/>
      <w:sz w:val="16"/>
      <w:lang w:val="en-GB" w:eastAsia="en-US"/>
    </w:rPr>
  </w:style>
  <w:style w:type="character" w:customStyle="1" w:styleId="TACCar">
    <w:name w:val="TAC Car"/>
    <w:rsid w:val="00A07CBF"/>
  </w:style>
  <w:style w:type="character" w:customStyle="1" w:styleId="B3Char">
    <w:name w:val="B3 Char"/>
    <w:rsid w:val="00A07CBF"/>
    <w:rPr>
      <w:rFonts w:ascii="Times New Roman" w:hAnsi="Times New Roman"/>
      <w:lang w:eastAsia="en-US"/>
    </w:rPr>
  </w:style>
  <w:style w:type="paragraph" w:customStyle="1" w:styleId="CarCar5">
    <w:name w:val="Car Car5"/>
    <w:uiPriority w:val="99"/>
    <w:semiHidden/>
    <w:rsid w:val="00A07C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07CBF"/>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07CBF"/>
    <w:rPr>
      <w:rFonts w:ascii="Arial" w:hAnsi="Arial"/>
      <w:sz w:val="24"/>
      <w:lang w:val="en-GB" w:eastAsia="en-GB" w:bidi="ar-SA"/>
    </w:rPr>
  </w:style>
  <w:style w:type="character" w:customStyle="1" w:styleId="TAL0">
    <w:name w:val="TAL (文字)"/>
    <w:rsid w:val="00A07CBF"/>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A07CBF"/>
    <w:rPr>
      <w:rFonts w:ascii="Arial" w:hAnsi="Arial"/>
      <w:sz w:val="32"/>
      <w:lang w:val="en-GB" w:eastAsia="ja-JP" w:bidi="ar-SA"/>
    </w:rPr>
  </w:style>
  <w:style w:type="paragraph" w:customStyle="1" w:styleId="Separation">
    <w:name w:val="Separation"/>
    <w:basedOn w:val="Heading1"/>
    <w:next w:val="Normal"/>
    <w:uiPriority w:val="99"/>
    <w:rsid w:val="00A07CB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A07CBF"/>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A07CBF"/>
    <w:rPr>
      <w:rFonts w:ascii="Arial" w:hAnsi="Arial"/>
      <w:sz w:val="22"/>
      <w:lang w:eastAsia="en-US"/>
    </w:rPr>
  </w:style>
  <w:style w:type="character" w:customStyle="1" w:styleId="Heading6Char">
    <w:name w:val="Heading 6 Char"/>
    <w:link w:val="Heading6"/>
    <w:rsid w:val="00A07CBF"/>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A07CBF"/>
    <w:rPr>
      <w:rFonts w:ascii="Arial" w:hAnsi="Arial"/>
      <w:b/>
      <w:noProof/>
      <w:sz w:val="18"/>
      <w:lang w:val="en-GB"/>
    </w:rPr>
  </w:style>
  <w:style w:type="character" w:customStyle="1" w:styleId="EditorsNoteCarCar">
    <w:name w:val="Editor's Note Car Car"/>
    <w:link w:val="EditorsNote"/>
    <w:rsid w:val="00A07CBF"/>
    <w:rPr>
      <w:rFonts w:ascii="Times New Roman" w:hAnsi="Times New Roman"/>
      <w:color w:val="FF0000"/>
      <w:lang w:val="en-GB" w:eastAsia="en-US"/>
    </w:rPr>
  </w:style>
  <w:style w:type="character" w:customStyle="1" w:styleId="B4Char">
    <w:name w:val="B4 Char"/>
    <w:link w:val="B4"/>
    <w:rsid w:val="00A07CBF"/>
    <w:rPr>
      <w:rFonts w:ascii="Times New Roman" w:hAnsi="Times New Roman"/>
      <w:lang w:val="en-GB" w:eastAsia="en-US"/>
    </w:rPr>
  </w:style>
  <w:style w:type="character" w:customStyle="1" w:styleId="B5Char">
    <w:name w:val="B5 Char"/>
    <w:link w:val="B5"/>
    <w:rsid w:val="00A07CBF"/>
    <w:rPr>
      <w:rFonts w:ascii="Times New Roman" w:hAnsi="Times New Roman"/>
      <w:lang w:val="en-GB" w:eastAsia="en-US"/>
    </w:rPr>
  </w:style>
  <w:style w:type="character" w:customStyle="1" w:styleId="CharChar19">
    <w:name w:val="Char Char19"/>
    <w:semiHidden/>
    <w:rsid w:val="00A07CBF"/>
    <w:rPr>
      <w:rFonts w:ascii="Times New Roman" w:hAnsi="Times New Roman"/>
      <w:lang w:val="en-GB"/>
    </w:rPr>
  </w:style>
  <w:style w:type="paragraph" w:styleId="BodyText3">
    <w:name w:val="Body Text 3"/>
    <w:basedOn w:val="Normal"/>
    <w:link w:val="BodyText3Char"/>
    <w:uiPriority w:val="99"/>
    <w:rsid w:val="00A07CB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A07CBF"/>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07CB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A07CB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07CBF"/>
    <w:rPr>
      <w:rFonts w:ascii="Arial" w:hAnsi="Arial"/>
      <w:sz w:val="22"/>
      <w:lang w:val="en-GB" w:eastAsia="en-US"/>
    </w:rPr>
  </w:style>
  <w:style w:type="character" w:customStyle="1" w:styleId="CharChar8">
    <w:name w:val="Char Char8"/>
    <w:semiHidden/>
    <w:rsid w:val="00A07CB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07CBF"/>
    <w:rPr>
      <w:rFonts w:ascii="Times New Roman" w:eastAsia="SimSun" w:hAnsi="Times New Roman"/>
      <w:lang w:val="en-GB" w:eastAsia="en-GB"/>
    </w:rPr>
  </w:style>
  <w:style w:type="character" w:customStyle="1" w:styleId="T1Char">
    <w:name w:val="T1 Char"/>
    <w:aliases w:val="Header 6 Char Char"/>
    <w:rsid w:val="00A07CB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A07CBF"/>
    <w:rPr>
      <w:b/>
      <w:lang w:val="en-GB" w:eastAsia="en-US" w:bidi="ar-SA"/>
    </w:rPr>
  </w:style>
  <w:style w:type="paragraph" w:customStyle="1" w:styleId="DAText">
    <w:name w:val="DA_Text"/>
    <w:basedOn w:val="Normal"/>
    <w:link w:val="DATextZchn"/>
    <w:rsid w:val="00A07CBF"/>
    <w:pPr>
      <w:spacing w:after="0"/>
      <w:jc w:val="both"/>
    </w:pPr>
    <w:rPr>
      <w:rFonts w:ascii="CG Times (WN)" w:eastAsia="Malgun Gothic" w:hAnsi="CG Times (WN)"/>
      <w:szCs w:val="24"/>
      <w:lang w:val="de-DE" w:eastAsia="de-DE"/>
    </w:rPr>
  </w:style>
  <w:style w:type="character" w:customStyle="1" w:styleId="DATextZchn">
    <w:name w:val="DA_Text Zchn"/>
    <w:link w:val="DAText"/>
    <w:rsid w:val="00A07CBF"/>
    <w:rPr>
      <w:rFonts w:eastAsia="Malgun Gothic"/>
      <w:szCs w:val="24"/>
      <w:lang w:val="de-DE" w:eastAsia="de-DE"/>
    </w:rPr>
  </w:style>
  <w:style w:type="paragraph" w:customStyle="1" w:styleId="JK-text-simpledoc">
    <w:name w:val="JK - text - simple doc"/>
    <w:basedOn w:val="BodyText"/>
    <w:autoRedefine/>
    <w:uiPriority w:val="99"/>
    <w:rsid w:val="00A07CBF"/>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A07CBF"/>
    <w:pPr>
      <w:spacing w:before="360"/>
      <w:ind w:left="2552"/>
    </w:pPr>
    <w:rPr>
      <w:rFonts w:ascii="Arial" w:eastAsia="SimSun" w:hAnsi="Arial"/>
      <w:b/>
      <w:sz w:val="22"/>
      <w:lang w:val="en-GB" w:eastAsia="en-GB"/>
    </w:rPr>
  </w:style>
  <w:style w:type="character" w:customStyle="1" w:styleId="HeadingChar">
    <w:name w:val="Heading Char"/>
    <w:link w:val="Heading"/>
    <w:rsid w:val="00A07CBF"/>
    <w:rPr>
      <w:rFonts w:ascii="Arial" w:eastAsia="SimSun" w:hAnsi="Arial"/>
      <w:b/>
      <w:sz w:val="22"/>
      <w:lang w:val="en-GB" w:eastAsia="en-GB"/>
    </w:rPr>
  </w:style>
  <w:style w:type="paragraph" w:customStyle="1" w:styleId="NormalLatinItalique">
    <w:name w:val="Normal + (Latin) Italique"/>
    <w:basedOn w:val="Normal"/>
    <w:link w:val="NormalLatinItaliqueCar"/>
    <w:rsid w:val="00A07CBF"/>
    <w:rPr>
      <w:rFonts w:ascii="CG Times (WN)" w:hAnsi="CG Times (WN)"/>
    </w:rPr>
  </w:style>
  <w:style w:type="character" w:customStyle="1" w:styleId="NormalLatinItaliqueCar">
    <w:name w:val="Normal + (Latin) Italique Car"/>
    <w:link w:val="NormalLatinItalique"/>
    <w:rsid w:val="00A07CBF"/>
    <w:rPr>
      <w:lang w:val="en-GB" w:eastAsia="en-US"/>
    </w:rPr>
  </w:style>
  <w:style w:type="paragraph" w:customStyle="1" w:styleId="B1LatinItalique">
    <w:name w:val="B1 + (Latin) Italique"/>
    <w:basedOn w:val="B1"/>
    <w:link w:val="B1LatinItaliqueCar"/>
    <w:rsid w:val="00A07CBF"/>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A07CBF"/>
    <w:rPr>
      <w:i/>
      <w:iCs/>
      <w:lang w:val="en-GB" w:eastAsia="en-US"/>
    </w:rPr>
  </w:style>
  <w:style w:type="character" w:customStyle="1" w:styleId="B6Char">
    <w:name w:val="B6 Char"/>
    <w:link w:val="B6"/>
    <w:rsid w:val="00A07CBF"/>
    <w:rPr>
      <w:rFonts w:ascii="Times New Roman" w:hAnsi="Times New Roman"/>
      <w:lang w:val="en-GB" w:eastAsia="en-US"/>
    </w:rPr>
  </w:style>
  <w:style w:type="paragraph" w:customStyle="1" w:styleId="Char1">
    <w:name w:val="Char1"/>
    <w:semiHidden/>
    <w:rsid w:val="00A07C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07CBF"/>
    <w:rPr>
      <w:rFonts w:eastAsia="SimSun"/>
      <w:lang w:val="en-GB" w:eastAsia="en-US" w:bidi="ar-SA"/>
    </w:rPr>
  </w:style>
  <w:style w:type="character" w:customStyle="1" w:styleId="CharChar7">
    <w:name w:val="Char Char7"/>
    <w:rsid w:val="00A07CBF"/>
    <w:rPr>
      <w:rFonts w:ascii="Arial" w:eastAsia="SimSun" w:hAnsi="Arial"/>
      <w:sz w:val="36"/>
      <w:lang w:val="en-GB" w:eastAsia="en-US" w:bidi="ar-SA"/>
    </w:rPr>
  </w:style>
  <w:style w:type="character" w:customStyle="1" w:styleId="CharChar6">
    <w:name w:val="Char Char6"/>
    <w:rsid w:val="00A07CBF"/>
    <w:rPr>
      <w:rFonts w:ascii="Arial" w:eastAsia="SimSun" w:hAnsi="Arial"/>
      <w:sz w:val="32"/>
      <w:lang w:val="en-GB" w:eastAsia="en-US" w:bidi="ar-SA"/>
    </w:rPr>
  </w:style>
  <w:style w:type="character" w:customStyle="1" w:styleId="CharChar5">
    <w:name w:val="Char Char5"/>
    <w:rsid w:val="00A07CBF"/>
    <w:rPr>
      <w:rFonts w:ascii="Arial" w:eastAsia="SimSun" w:hAnsi="Arial"/>
      <w:sz w:val="28"/>
      <w:lang w:val="en-GB" w:eastAsia="en-US" w:bidi="ar-SA"/>
    </w:rPr>
  </w:style>
  <w:style w:type="character" w:customStyle="1" w:styleId="CharChar16">
    <w:name w:val="Char Char16"/>
    <w:rsid w:val="00A07CBF"/>
    <w:rPr>
      <w:rFonts w:ascii="Arial" w:eastAsia="SimSun" w:hAnsi="Arial"/>
      <w:lang w:val="en-GB" w:eastAsia="en-US" w:bidi="ar-SA"/>
    </w:rPr>
  </w:style>
  <w:style w:type="character" w:customStyle="1" w:styleId="CharChar14">
    <w:name w:val="Char Char14"/>
    <w:rsid w:val="00A07CBF"/>
    <w:rPr>
      <w:rFonts w:ascii="Arial" w:eastAsia="SimSun" w:hAnsi="Arial"/>
      <w:sz w:val="36"/>
      <w:lang w:val="en-GB" w:eastAsia="en-US" w:bidi="ar-SA"/>
    </w:rPr>
  </w:style>
  <w:style w:type="character" w:customStyle="1" w:styleId="CharChar11">
    <w:name w:val="Char Char11"/>
    <w:semiHidden/>
    <w:rsid w:val="00A07CBF"/>
    <w:rPr>
      <w:rFonts w:ascii="Tahoma" w:eastAsia="SimSun" w:hAnsi="Tahoma" w:cs="Tahoma"/>
      <w:lang w:val="en-GB" w:eastAsia="en-US" w:bidi="ar-SA"/>
    </w:rPr>
  </w:style>
  <w:style w:type="paragraph" w:styleId="BodyTextIndent2">
    <w:name w:val="Body Text Indent 2"/>
    <w:basedOn w:val="Normal"/>
    <w:link w:val="BodyTextIndent2Char"/>
    <w:uiPriority w:val="99"/>
    <w:rsid w:val="00A07CB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A07CBF"/>
    <w:rPr>
      <w:rFonts w:eastAsia="MS Mincho"/>
      <w:lang w:val="en-GB" w:eastAsia="ja-JP"/>
    </w:rPr>
  </w:style>
  <w:style w:type="paragraph" w:styleId="NormalIndent">
    <w:name w:val="Normal Indent"/>
    <w:basedOn w:val="Normal"/>
    <w:uiPriority w:val="99"/>
    <w:rsid w:val="00A07CBF"/>
    <w:pPr>
      <w:spacing w:after="0"/>
      <w:ind w:left="851"/>
    </w:pPr>
    <w:rPr>
      <w:rFonts w:eastAsia="MS Mincho"/>
      <w:lang w:val="it-IT" w:eastAsia="ja-JP"/>
    </w:rPr>
  </w:style>
  <w:style w:type="paragraph" w:customStyle="1" w:styleId="Note">
    <w:name w:val="Note"/>
    <w:basedOn w:val="B1"/>
    <w:uiPriority w:val="99"/>
    <w:rsid w:val="00A07CBF"/>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A07CBF"/>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A07CB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A07CB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A07CB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07CBF"/>
    <w:rPr>
      <w:rFonts w:ascii="Times New Roman" w:eastAsia="MS Mincho" w:hAnsi="Times New Roman"/>
      <w:lang w:val="en-GB" w:eastAsia="en-GB"/>
    </w:rPr>
    <w:tblPr/>
  </w:style>
  <w:style w:type="paragraph" w:customStyle="1" w:styleId="Normal1">
    <w:name w:val="Normal 1"/>
    <w:uiPriority w:val="99"/>
    <w:semiHidden/>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A07CBF"/>
    <w:pPr>
      <w:tabs>
        <w:tab w:val="num" w:pos="926"/>
      </w:tabs>
      <w:ind w:left="926" w:hanging="360"/>
    </w:pPr>
    <w:rPr>
      <w:rFonts w:eastAsia="MS Mincho"/>
      <w:lang w:eastAsia="ja-JP"/>
    </w:rPr>
  </w:style>
  <w:style w:type="paragraph" w:customStyle="1" w:styleId="TOC91">
    <w:name w:val="TOC 91"/>
    <w:basedOn w:val="TOC8"/>
    <w:uiPriority w:val="99"/>
    <w:rsid w:val="00A07CB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A07CB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A07CB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A07CB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A07CBF"/>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07CB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07CB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07C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A07CB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A07CBF"/>
    <w:pPr>
      <w:tabs>
        <w:tab w:val="left" w:pos="360"/>
      </w:tabs>
      <w:ind w:left="360" w:hanging="360"/>
    </w:pPr>
  </w:style>
  <w:style w:type="paragraph" w:customStyle="1" w:styleId="Para1">
    <w:name w:val="Para1"/>
    <w:basedOn w:val="Normal"/>
    <w:uiPriority w:val="99"/>
    <w:rsid w:val="00A07CB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A07CB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A07CBF"/>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A07CB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A07CB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A07CB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A07CB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07CB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A07CBF"/>
    <w:pPr>
      <w:spacing w:before="120"/>
      <w:outlineLvl w:val="2"/>
    </w:pPr>
    <w:rPr>
      <w:sz w:val="28"/>
    </w:rPr>
  </w:style>
  <w:style w:type="paragraph" w:customStyle="1" w:styleId="Heading2Head2A2">
    <w:name w:val="Heading 2.Head2A.2"/>
    <w:basedOn w:val="Heading1"/>
    <w:next w:val="Normal"/>
    <w:uiPriority w:val="99"/>
    <w:rsid w:val="00A07CB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rsid w:val="00A07CB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A07CB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07CBF"/>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A07CBF"/>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A07CBF"/>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A07CB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07C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7C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7C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7C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7C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7C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7C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7C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7C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07C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07CBF"/>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A07CBF"/>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A07C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A07CBF"/>
    <w:rPr>
      <w:rFonts w:ascii="Times New Roman" w:eastAsia="Batang" w:hAnsi="Times New Roman"/>
      <w:lang w:val="en-GB" w:eastAsia="en-US"/>
    </w:rPr>
  </w:style>
  <w:style w:type="paragraph" w:customStyle="1" w:styleId="CharCharCharChar1">
    <w:name w:val="Char Char Char Char1"/>
    <w:uiPriority w:val="99"/>
    <w:semiHidden/>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A07CBF"/>
    <w:rPr>
      <w:rFonts w:ascii="Times New Roman" w:eastAsia="Batang" w:hAnsi="Times New Roman"/>
      <w:lang w:val="en-GB" w:eastAsia="en-US"/>
    </w:rPr>
  </w:style>
  <w:style w:type="paragraph" w:styleId="EndnoteText">
    <w:name w:val="endnote text"/>
    <w:basedOn w:val="Normal"/>
    <w:link w:val="EndnoteTextChar"/>
    <w:uiPriority w:val="99"/>
    <w:rsid w:val="00A07CBF"/>
    <w:pPr>
      <w:snapToGrid w:val="0"/>
    </w:pPr>
  </w:style>
  <w:style w:type="character" w:customStyle="1" w:styleId="EndnoteTextChar">
    <w:name w:val="Endnote Text Char"/>
    <w:basedOn w:val="DefaultParagraphFont"/>
    <w:link w:val="EndnoteText"/>
    <w:uiPriority w:val="99"/>
    <w:rsid w:val="00A07CBF"/>
    <w:rPr>
      <w:rFonts w:ascii="Times New Roman" w:hAnsi="Times New Roman"/>
      <w:lang w:val="en-GB" w:eastAsia="en-US"/>
    </w:rPr>
  </w:style>
  <w:style w:type="paragraph" w:customStyle="1" w:styleId="a1">
    <w:name w:val="変更箇所"/>
    <w:hidden/>
    <w:uiPriority w:val="99"/>
    <w:semiHidden/>
    <w:rsid w:val="00A07CBF"/>
    <w:rPr>
      <w:rFonts w:ascii="Times New Roman" w:eastAsia="MS Mincho" w:hAnsi="Times New Roman"/>
      <w:lang w:val="en-GB" w:eastAsia="en-US"/>
    </w:rPr>
  </w:style>
  <w:style w:type="paragraph" w:customStyle="1" w:styleId="NB2">
    <w:name w:val="NB2"/>
    <w:basedOn w:val="ZG"/>
    <w:uiPriority w:val="99"/>
    <w:rsid w:val="00A07CBF"/>
    <w:pPr>
      <w:framePr w:wrap="notBeside"/>
    </w:pPr>
    <w:rPr>
      <w:lang w:eastAsia="ja-JP"/>
    </w:rPr>
  </w:style>
  <w:style w:type="paragraph" w:customStyle="1" w:styleId="tableentry">
    <w:name w:val="table entry"/>
    <w:basedOn w:val="Normal"/>
    <w:uiPriority w:val="99"/>
    <w:rsid w:val="00A07CBF"/>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A07C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A07CB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A07CBF"/>
    <w:rPr>
      <w:rFonts w:ascii="Times New Roman" w:eastAsia="MS Mincho" w:hAnsi="Times New Roman"/>
      <w:lang w:val="en-GB" w:eastAsia="en-US"/>
    </w:rPr>
  </w:style>
  <w:style w:type="paragraph" w:styleId="HTMLPreformatted">
    <w:name w:val="HTML Preformatted"/>
    <w:basedOn w:val="Normal"/>
    <w:link w:val="HTMLPreformattedChar"/>
    <w:rsid w:val="00A07CB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A07CBF"/>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07CBF"/>
    <w:rPr>
      <w:rFonts w:ascii="Times New Roman" w:hAnsi="Times New Roman"/>
      <w:color w:val="FF0000"/>
      <w:lang w:val="en-GB" w:eastAsia="en-US"/>
    </w:rPr>
  </w:style>
  <w:style w:type="numbering" w:customStyle="1" w:styleId="11">
    <w:name w:val="목록 없음1"/>
    <w:next w:val="NoList"/>
    <w:semiHidden/>
    <w:unhideWhenUsed/>
    <w:rsid w:val="00A07CBF"/>
  </w:style>
  <w:style w:type="character" w:customStyle="1" w:styleId="Char">
    <w:name w:val="批注主题 Char"/>
    <w:semiHidden/>
    <w:rsid w:val="00A07CBF"/>
    <w:rPr>
      <w:b/>
      <w:bCs/>
      <w:lang w:val="en-GB" w:eastAsia="en-US" w:bidi="ar-SA"/>
    </w:rPr>
  </w:style>
  <w:style w:type="paragraph" w:customStyle="1" w:styleId="font5">
    <w:name w:val="font5"/>
    <w:basedOn w:val="Normal"/>
    <w:uiPriority w:val="99"/>
    <w:rsid w:val="00A07CB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A07CB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A07C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A07CB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A07CB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A07CB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A07CB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A07CB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A07CB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A07CB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A07CB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A07CB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A07CB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A07CB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A07CB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A07CB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A07CB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A07CB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A07CB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A07C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A07CB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A07CB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A07CB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A07CB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A07CB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A07CB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A07CB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A07CB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A07CB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A07CB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A07CB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A07CB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A07C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A07C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A07C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A07C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A07CB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A07C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A07C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A07C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A07C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A07C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A07C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A07C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A07C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A07C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07CBF"/>
  </w:style>
  <w:style w:type="paragraph" w:styleId="NormalWeb">
    <w:name w:val="Normal (Web)"/>
    <w:basedOn w:val="Normal"/>
    <w:uiPriority w:val="99"/>
    <w:unhideWhenUsed/>
    <w:rsid w:val="00A07CB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A07CBF"/>
  </w:style>
  <w:style w:type="table" w:customStyle="1" w:styleId="TableGrid4">
    <w:name w:val="Table Grid4"/>
    <w:basedOn w:val="TableNormal"/>
    <w:next w:val="TableGrid"/>
    <w:rsid w:val="00A07C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A07CBF"/>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7CBF"/>
    <w:rPr>
      <w:rFonts w:ascii="Arial" w:hAnsi="Arial"/>
      <w:sz w:val="28"/>
      <w:lang w:val="en-GB" w:eastAsia="en-US"/>
    </w:rPr>
  </w:style>
  <w:style w:type="numbering" w:customStyle="1" w:styleId="NoList3">
    <w:name w:val="No List3"/>
    <w:next w:val="NoList"/>
    <w:uiPriority w:val="99"/>
    <w:semiHidden/>
    <w:unhideWhenUsed/>
    <w:rsid w:val="00A07CBF"/>
  </w:style>
  <w:style w:type="table" w:customStyle="1" w:styleId="TableGrid5">
    <w:name w:val="Table Grid5"/>
    <w:basedOn w:val="TableNormal"/>
    <w:next w:val="TableGrid"/>
    <w:rsid w:val="00A07C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07CBF"/>
  </w:style>
  <w:style w:type="table" w:customStyle="1" w:styleId="TableGrid6">
    <w:name w:val="Table Grid6"/>
    <w:basedOn w:val="TableNormal"/>
    <w:next w:val="TableGrid"/>
    <w:rsid w:val="00A07C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07CBF"/>
  </w:style>
  <w:style w:type="numbering" w:customStyle="1" w:styleId="110">
    <w:name w:val="목록 없음11"/>
    <w:next w:val="NoList"/>
    <w:semiHidden/>
    <w:unhideWhenUsed/>
    <w:rsid w:val="00A07CBF"/>
  </w:style>
  <w:style w:type="numbering" w:customStyle="1" w:styleId="210">
    <w:name w:val="목록 없음21"/>
    <w:next w:val="NoList"/>
    <w:semiHidden/>
    <w:rsid w:val="00A07CBF"/>
  </w:style>
  <w:style w:type="character" w:customStyle="1" w:styleId="ListBullet2Char">
    <w:name w:val="List Bullet 2 Char"/>
    <w:link w:val="ListBullet2"/>
    <w:rsid w:val="00A07CBF"/>
    <w:rPr>
      <w:rFonts w:ascii="Times New Roman" w:hAnsi="Times New Roman"/>
      <w:lang w:val="en-GB" w:eastAsia="en-US"/>
    </w:rPr>
  </w:style>
  <w:style w:type="numbering" w:customStyle="1" w:styleId="NoList6">
    <w:name w:val="No List6"/>
    <w:next w:val="NoList"/>
    <w:uiPriority w:val="99"/>
    <w:semiHidden/>
    <w:unhideWhenUsed/>
    <w:rsid w:val="00A07CBF"/>
  </w:style>
  <w:style w:type="numbering" w:customStyle="1" w:styleId="12">
    <w:name w:val="목록 없음12"/>
    <w:next w:val="NoList"/>
    <w:semiHidden/>
    <w:unhideWhenUsed/>
    <w:rsid w:val="00A07CBF"/>
  </w:style>
  <w:style w:type="numbering" w:customStyle="1" w:styleId="22">
    <w:name w:val="목록 없음22"/>
    <w:next w:val="NoList"/>
    <w:semiHidden/>
    <w:rsid w:val="00A07CBF"/>
  </w:style>
  <w:style w:type="numbering" w:customStyle="1" w:styleId="NoList7">
    <w:name w:val="No List7"/>
    <w:next w:val="NoList"/>
    <w:uiPriority w:val="99"/>
    <w:semiHidden/>
    <w:unhideWhenUsed/>
    <w:rsid w:val="00A07CBF"/>
  </w:style>
  <w:style w:type="numbering" w:customStyle="1" w:styleId="13">
    <w:name w:val="목록 없음13"/>
    <w:next w:val="NoList"/>
    <w:semiHidden/>
    <w:unhideWhenUsed/>
    <w:rsid w:val="00A07CBF"/>
  </w:style>
  <w:style w:type="numbering" w:customStyle="1" w:styleId="23">
    <w:name w:val="목록 없음23"/>
    <w:next w:val="NoList"/>
    <w:semiHidden/>
    <w:rsid w:val="00A07CBF"/>
  </w:style>
  <w:style w:type="numbering" w:customStyle="1" w:styleId="NoList8">
    <w:name w:val="No List8"/>
    <w:next w:val="NoList"/>
    <w:uiPriority w:val="99"/>
    <w:semiHidden/>
    <w:unhideWhenUsed/>
    <w:rsid w:val="00A07CBF"/>
  </w:style>
  <w:style w:type="numbering" w:customStyle="1" w:styleId="14">
    <w:name w:val="목록 없음14"/>
    <w:next w:val="NoList"/>
    <w:semiHidden/>
    <w:unhideWhenUsed/>
    <w:rsid w:val="00A07CBF"/>
  </w:style>
  <w:style w:type="numbering" w:customStyle="1" w:styleId="24">
    <w:name w:val="목록 없음24"/>
    <w:next w:val="NoList"/>
    <w:semiHidden/>
    <w:rsid w:val="00A07CBF"/>
  </w:style>
  <w:style w:type="numbering" w:customStyle="1" w:styleId="NoList9">
    <w:name w:val="No List9"/>
    <w:next w:val="NoList"/>
    <w:uiPriority w:val="99"/>
    <w:semiHidden/>
    <w:unhideWhenUsed/>
    <w:rsid w:val="00A07CBF"/>
  </w:style>
  <w:style w:type="numbering" w:customStyle="1" w:styleId="15">
    <w:name w:val="목록 없음15"/>
    <w:next w:val="NoList"/>
    <w:semiHidden/>
    <w:unhideWhenUsed/>
    <w:rsid w:val="00A07CBF"/>
  </w:style>
  <w:style w:type="numbering" w:customStyle="1" w:styleId="25">
    <w:name w:val="목록 없음25"/>
    <w:next w:val="NoList"/>
    <w:semiHidden/>
    <w:rsid w:val="00A07CBF"/>
  </w:style>
  <w:style w:type="character" w:customStyle="1" w:styleId="UnresolvedMention1">
    <w:name w:val="Unresolved Mention1"/>
    <w:uiPriority w:val="99"/>
    <w:semiHidden/>
    <w:unhideWhenUsed/>
    <w:rsid w:val="00A07CBF"/>
    <w:rPr>
      <w:color w:val="808080"/>
      <w:shd w:val="clear" w:color="auto" w:fill="E6E6E6"/>
    </w:rPr>
  </w:style>
  <w:style w:type="paragraph" w:customStyle="1" w:styleId="tah0">
    <w:name w:val="tah"/>
    <w:basedOn w:val="Normal"/>
    <w:uiPriority w:val="99"/>
    <w:rsid w:val="00A07CB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A07CBF"/>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A07CBF"/>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A07CBF"/>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uiPriority w:val="99"/>
    <w:qFormat/>
    <w:rsid w:val="00A07CBF"/>
    <w:pPr>
      <w:keepLines/>
      <w:tabs>
        <w:tab w:val="num" w:pos="720"/>
      </w:tabs>
      <w:spacing w:after="0"/>
      <w:ind w:left="720" w:hanging="360"/>
    </w:pPr>
    <w:rPr>
      <w:rFonts w:eastAsia="MS Mincho"/>
    </w:rPr>
  </w:style>
  <w:style w:type="paragraph" w:customStyle="1" w:styleId="a3">
    <w:name w:val="??"/>
    <w:uiPriority w:val="99"/>
    <w:rsid w:val="00A07CBF"/>
    <w:pPr>
      <w:widowControl w:val="0"/>
    </w:pPr>
    <w:rPr>
      <w:rFonts w:ascii="Times New Roman" w:hAnsi="Times New Roman"/>
      <w:lang w:val="en-US" w:eastAsia="en-US"/>
    </w:rPr>
  </w:style>
  <w:style w:type="paragraph" w:customStyle="1" w:styleId="26">
    <w:name w:val="??? 2"/>
    <w:basedOn w:val="a3"/>
    <w:next w:val="a3"/>
    <w:uiPriority w:val="99"/>
    <w:rsid w:val="00A07CBF"/>
    <w:pPr>
      <w:keepNext/>
    </w:pPr>
    <w:rPr>
      <w:rFonts w:ascii="Arial" w:hAnsi="Arial"/>
      <w:b/>
      <w:sz w:val="24"/>
    </w:rPr>
  </w:style>
  <w:style w:type="paragraph" w:customStyle="1" w:styleId="CharCharChar">
    <w:name w:val="Char Char Char"/>
    <w:basedOn w:val="Normal"/>
    <w:uiPriority w:val="99"/>
    <w:rsid w:val="00A07CB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A07CB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A07CB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07C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A07C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07CB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A07CB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A07CBF"/>
    <w:pPr>
      <w:numPr>
        <w:numId w:val="4"/>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07CB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07CBF"/>
    <w:rPr>
      <w:rFonts w:ascii="Arial" w:eastAsia="Times New Roman" w:hAnsi="Arial"/>
      <w:sz w:val="36"/>
      <w:lang w:val="en-GB"/>
    </w:rPr>
  </w:style>
  <w:style w:type="paragraph" w:customStyle="1" w:styleId="BodyBest">
    <w:name w:val="BodyBest"/>
    <w:basedOn w:val="Normal"/>
    <w:link w:val="BodyBestChar"/>
    <w:qFormat/>
    <w:rsid w:val="00A07CBF"/>
    <w:pPr>
      <w:spacing w:before="240" w:after="0"/>
      <w:ind w:left="540"/>
      <w:jc w:val="both"/>
    </w:pPr>
    <w:rPr>
      <w:rFonts w:ascii="Arial" w:eastAsia="MS Mincho" w:hAnsi="Arial"/>
      <w:lang w:val="en-US"/>
    </w:rPr>
  </w:style>
  <w:style w:type="character" w:customStyle="1" w:styleId="BodyBestChar">
    <w:name w:val="BodyBest Char"/>
    <w:link w:val="BodyBest"/>
    <w:rsid w:val="00A07CBF"/>
    <w:rPr>
      <w:rFonts w:ascii="Arial" w:eastAsia="MS Mincho" w:hAnsi="Arial"/>
      <w:lang w:val="en-US" w:eastAsia="en-US"/>
    </w:rPr>
  </w:style>
  <w:style w:type="paragraph" w:customStyle="1" w:styleId="3GPPHeader">
    <w:name w:val="3GPP_Header"/>
    <w:basedOn w:val="Normal"/>
    <w:uiPriority w:val="99"/>
    <w:rsid w:val="00A07CB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A07CB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A07CBF"/>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A07CB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A07CBF"/>
    <w:rPr>
      <w:rFonts w:ascii="Arial" w:hAnsi="Arial"/>
      <w:spacing w:val="2"/>
      <w:lang w:val="en-US" w:eastAsia="en-US"/>
    </w:rPr>
  </w:style>
  <w:style w:type="numbering" w:customStyle="1" w:styleId="NoList11">
    <w:name w:val="No List11"/>
    <w:next w:val="NoList"/>
    <w:uiPriority w:val="99"/>
    <w:semiHidden/>
    <w:rsid w:val="00A07CBF"/>
  </w:style>
  <w:style w:type="table" w:customStyle="1" w:styleId="TableGrid11">
    <w:name w:val="Table Grid11"/>
    <w:basedOn w:val="TableNormal"/>
    <w:next w:val="TableGrid"/>
    <w:rsid w:val="00A07CB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A07C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uiPriority w:val="99"/>
    <w:rsid w:val="00A07CBF"/>
    <w:pPr>
      <w:keepNext/>
      <w:keepLines/>
      <w:spacing w:before="120" w:after="120"/>
      <w:ind w:right="-289"/>
    </w:pPr>
    <w:rPr>
      <w:b/>
      <w:sz w:val="24"/>
      <w:lang w:eastAsia="en-GB"/>
    </w:rPr>
  </w:style>
  <w:style w:type="character" w:customStyle="1" w:styleId="tgc">
    <w:name w:val="_tgc"/>
    <w:rsid w:val="00A07CBF"/>
  </w:style>
  <w:style w:type="paragraph" w:customStyle="1" w:styleId="AC">
    <w:name w:val="AC"/>
    <w:basedOn w:val="Normal"/>
    <w:uiPriority w:val="99"/>
    <w:rsid w:val="00A07CBF"/>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uiPriority w:val="99"/>
    <w:rsid w:val="00A07CBF"/>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A07CBF"/>
  </w:style>
  <w:style w:type="numbering" w:customStyle="1" w:styleId="NoList12">
    <w:name w:val="No List12"/>
    <w:next w:val="NoList"/>
    <w:uiPriority w:val="99"/>
    <w:semiHidden/>
    <w:rsid w:val="00A07CBF"/>
  </w:style>
  <w:style w:type="table" w:customStyle="1" w:styleId="TableGrid12">
    <w:name w:val="Table Grid12"/>
    <w:basedOn w:val="TableNormal"/>
    <w:next w:val="TableGrid"/>
    <w:rsid w:val="00A07C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A07CBF"/>
  </w:style>
  <w:style w:type="numbering" w:customStyle="1" w:styleId="NoList31">
    <w:name w:val="No List31"/>
    <w:next w:val="NoList"/>
    <w:uiPriority w:val="99"/>
    <w:semiHidden/>
    <w:unhideWhenUsed/>
    <w:rsid w:val="00A07CBF"/>
  </w:style>
  <w:style w:type="table" w:customStyle="1" w:styleId="TableGrid21">
    <w:name w:val="Table Grid21"/>
    <w:basedOn w:val="TableNormal"/>
    <w:next w:val="TableGrid"/>
    <w:rsid w:val="00A07C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A07CBF"/>
  </w:style>
  <w:style w:type="table" w:customStyle="1" w:styleId="TableGrid31">
    <w:name w:val="Table Grid31"/>
    <w:basedOn w:val="TableNormal"/>
    <w:next w:val="TableGrid"/>
    <w:rsid w:val="00A07C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A07CBF"/>
  </w:style>
  <w:style w:type="table" w:customStyle="1" w:styleId="TableGrid111">
    <w:name w:val="Table Grid111"/>
    <w:basedOn w:val="TableNormal"/>
    <w:next w:val="TableGrid"/>
    <w:rsid w:val="00A07CB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A07CBF"/>
  </w:style>
  <w:style w:type="numbering" w:customStyle="1" w:styleId="NoList22">
    <w:name w:val="No List22"/>
    <w:next w:val="NoList"/>
    <w:uiPriority w:val="99"/>
    <w:semiHidden/>
    <w:unhideWhenUsed/>
    <w:rsid w:val="00A07CBF"/>
  </w:style>
  <w:style w:type="numbering" w:customStyle="1" w:styleId="NoList32">
    <w:name w:val="No List32"/>
    <w:next w:val="NoList"/>
    <w:uiPriority w:val="99"/>
    <w:semiHidden/>
    <w:unhideWhenUsed/>
    <w:rsid w:val="00A07CBF"/>
  </w:style>
  <w:style w:type="numbering" w:customStyle="1" w:styleId="NoList42">
    <w:name w:val="No List42"/>
    <w:next w:val="NoList"/>
    <w:uiPriority w:val="99"/>
    <w:semiHidden/>
    <w:rsid w:val="00A07CBF"/>
  </w:style>
  <w:style w:type="numbering" w:customStyle="1" w:styleId="NoList113">
    <w:name w:val="No List113"/>
    <w:next w:val="NoList"/>
    <w:uiPriority w:val="99"/>
    <w:semiHidden/>
    <w:rsid w:val="00A07CBF"/>
  </w:style>
  <w:style w:type="table" w:customStyle="1" w:styleId="TableGrid7">
    <w:name w:val="Table Grid7"/>
    <w:basedOn w:val="TableNormal"/>
    <w:next w:val="TableGrid"/>
    <w:rsid w:val="00A07C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07CBF"/>
    <w:rPr>
      <w:color w:val="808080"/>
    </w:rPr>
  </w:style>
  <w:style w:type="paragraph" w:customStyle="1" w:styleId="Proposal">
    <w:name w:val="Proposal"/>
    <w:basedOn w:val="Normal"/>
    <w:rsid w:val="00A07CBF"/>
    <w:pPr>
      <w:numPr>
        <w:numId w:val="6"/>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semiHidden/>
    <w:rsid w:val="00A07CBF"/>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basedOn w:val="DefaultParagraphFont"/>
    <w:rsid w:val="00A07CBF"/>
    <w:rPr>
      <w:rFonts w:ascii="Consolas" w:hAnsi="Consolas"/>
      <w:sz w:val="21"/>
      <w:szCs w:val="21"/>
      <w:lang w:val="en-GB" w:eastAsia="en-US"/>
    </w:rPr>
  </w:style>
  <w:style w:type="character" w:customStyle="1" w:styleId="BodyText2Char1">
    <w:name w:val="Body Text 2 Char1"/>
    <w:basedOn w:val="DefaultParagraphFont"/>
    <w:rsid w:val="00A07CBF"/>
    <w:rPr>
      <w:rFonts w:ascii="Times New Roman" w:hAnsi="Times New Roman"/>
      <w:lang w:val="en-GB" w:eastAsia="en-US"/>
    </w:rPr>
  </w:style>
  <w:style w:type="paragraph" w:customStyle="1" w:styleId="msonormal0">
    <w:name w:val="msonormal"/>
    <w:basedOn w:val="Normal"/>
    <w:uiPriority w:val="99"/>
    <w:rsid w:val="00A07CBF"/>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A07CBF"/>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A07CBF"/>
    <w:rPr>
      <w:lang w:val="en-GB"/>
    </w:rPr>
  </w:style>
  <w:style w:type="character" w:customStyle="1" w:styleId="FooterChar1">
    <w:name w:val="Footer Char1"/>
    <w:aliases w:val="footer odd Char1,footer Char1,fo Char1,pie de página Char1"/>
    <w:semiHidden/>
    <w:rsid w:val="00A07CBF"/>
    <w:rPr>
      <w:rFonts w:eastAsia="Times New Roman"/>
      <w:lang w:val="en-GB" w:eastAsia="en-US"/>
    </w:rPr>
  </w:style>
  <w:style w:type="paragraph" w:customStyle="1" w:styleId="Figuretitle0">
    <w:name w:val="Figure_title"/>
    <w:basedOn w:val="Normal"/>
    <w:next w:val="Normal"/>
    <w:uiPriority w:val="99"/>
    <w:rsid w:val="00A07CB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A07CB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A07C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A07CB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A07CB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A07CB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A07CBF"/>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A07CBF"/>
    <w:pPr>
      <w:suppressAutoHyphens/>
      <w:autoSpaceDN w:val="0"/>
      <w:spacing w:after="0"/>
      <w:jc w:val="both"/>
    </w:pPr>
    <w:rPr>
      <w:rFonts w:eastAsia="Batang"/>
    </w:rPr>
  </w:style>
  <w:style w:type="paragraph" w:customStyle="1" w:styleId="enumlev1">
    <w:name w:val="enumlev1"/>
    <w:basedOn w:val="Normal"/>
    <w:uiPriority w:val="99"/>
    <w:rsid w:val="00A07CBF"/>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A07CB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A07CBF"/>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A07CBF"/>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A07CBF"/>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A07CBF"/>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A07CB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A07CBF"/>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A07CB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A07CBF"/>
    <w:pPr>
      <w:autoSpaceDE w:val="0"/>
      <w:autoSpaceDN w:val="0"/>
      <w:adjustRightInd w:val="0"/>
    </w:pPr>
    <w:rPr>
      <w:rFonts w:ascii="Arial" w:hAnsi="Arial" w:cs="Arial"/>
      <w:color w:val="000000"/>
      <w:sz w:val="24"/>
      <w:szCs w:val="24"/>
      <w:lang w:val="fi-FI" w:eastAsia="fi-FI"/>
    </w:rPr>
  </w:style>
  <w:style w:type="character" w:customStyle="1" w:styleId="href">
    <w:name w:val="href"/>
    <w:rsid w:val="00A07CBF"/>
  </w:style>
  <w:style w:type="character" w:customStyle="1" w:styleId="st">
    <w:name w:val="st"/>
    <w:rsid w:val="00A07CBF"/>
  </w:style>
  <w:style w:type="character" w:customStyle="1" w:styleId="st1">
    <w:name w:val="st1"/>
    <w:rsid w:val="00A07CBF"/>
  </w:style>
  <w:style w:type="numbering" w:customStyle="1" w:styleId="LFO19">
    <w:name w:val="LFO19"/>
    <w:rsid w:val="00A07CBF"/>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AC82A-B043-4AA2-B087-F1BA3435E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1017</TotalTime>
  <Pages>4</Pages>
  <Words>1345</Words>
  <Characters>7131</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41</cp:revision>
  <cp:lastPrinted>1899-12-31T23:00:00Z</cp:lastPrinted>
  <dcterms:created xsi:type="dcterms:W3CDTF">2015-08-19T09:34:00Z</dcterms:created>
  <dcterms:modified xsi:type="dcterms:W3CDTF">2019-05-03T06:11:00Z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