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0E8009CE" w:rsidR="009113E8" w:rsidRPr="007B24F2" w:rsidRDefault="009113E8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53938443">
        <w:rPr>
          <w:sz w:val="24"/>
          <w:szCs w:val="24"/>
        </w:rPr>
        <w:t>3GPP T</w:t>
      </w:r>
      <w:bookmarkStart w:id="0" w:name="_Ref452454252"/>
      <w:bookmarkEnd w:id="0"/>
      <w:r w:rsidRPr="53938443">
        <w:rPr>
          <w:sz w:val="24"/>
          <w:szCs w:val="24"/>
        </w:rPr>
        <w:t>SG</w:t>
      </w:r>
      <w:r w:rsidR="00362876" w:rsidRPr="53938443">
        <w:rPr>
          <w:sz w:val="24"/>
          <w:szCs w:val="24"/>
        </w:rPr>
        <w:t xml:space="preserve"> </w:t>
      </w:r>
      <w:r w:rsidRPr="53938443">
        <w:rPr>
          <w:sz w:val="24"/>
          <w:szCs w:val="24"/>
        </w:rPr>
        <w:t>RAN Meeting #</w:t>
      </w:r>
      <w:r w:rsidR="00772BBF" w:rsidRPr="53938443">
        <w:rPr>
          <w:sz w:val="24"/>
          <w:szCs w:val="24"/>
        </w:rPr>
        <w:t>10</w:t>
      </w:r>
      <w:r w:rsidR="003B3791">
        <w:rPr>
          <w:sz w:val="24"/>
          <w:szCs w:val="24"/>
        </w:rPr>
        <w:t>9</w:t>
      </w:r>
      <w:r>
        <w:tab/>
      </w:r>
      <w:r w:rsidR="00145439" w:rsidRPr="00145439">
        <w:rPr>
          <w:bCs/>
          <w:sz w:val="24"/>
          <w:szCs w:val="24"/>
        </w:rPr>
        <w:t>RP-252747</w:t>
      </w:r>
    </w:p>
    <w:p w14:paraId="09A0C4C2" w14:textId="6E841685" w:rsidR="009113E8" w:rsidRPr="007B24F2" w:rsidRDefault="003B3791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Beijing</w:t>
      </w:r>
      <w:r w:rsidR="00FE72A8">
        <w:rPr>
          <w:rFonts w:eastAsia="Batang" w:cs="Arial"/>
          <w:color w:val="000000"/>
          <w:sz w:val="24"/>
          <w:szCs w:val="24"/>
        </w:rPr>
        <w:t xml:space="preserve">, </w:t>
      </w:r>
      <w:r w:rsidR="00BC1E00">
        <w:rPr>
          <w:rFonts w:eastAsia="Batang" w:cs="Arial"/>
          <w:color w:val="000000"/>
          <w:sz w:val="24"/>
          <w:szCs w:val="24"/>
        </w:rPr>
        <w:t>China</w:t>
      </w:r>
      <w:r w:rsidR="002D266C" w:rsidRPr="007B24F2">
        <w:rPr>
          <w:rFonts w:eastAsia="Batang" w:cs="Arial"/>
          <w:color w:val="000000"/>
          <w:sz w:val="24"/>
          <w:szCs w:val="24"/>
        </w:rPr>
        <w:t xml:space="preserve">, </w:t>
      </w:r>
      <w:r w:rsidR="00255E4B">
        <w:rPr>
          <w:rFonts w:eastAsia="Batang" w:cs="Arial"/>
          <w:color w:val="000000"/>
          <w:sz w:val="24"/>
          <w:szCs w:val="24"/>
        </w:rPr>
        <w:t>Sep</w:t>
      </w:r>
      <w:r w:rsidR="00CD21A3">
        <w:rPr>
          <w:rFonts w:eastAsia="Batang" w:cs="Arial"/>
          <w:color w:val="000000"/>
          <w:sz w:val="24"/>
          <w:szCs w:val="24"/>
        </w:rPr>
        <w:t>tember</w:t>
      </w:r>
      <w:r w:rsidR="00FE72A8">
        <w:rPr>
          <w:rFonts w:eastAsia="Batang" w:cs="Arial"/>
          <w:color w:val="000000"/>
          <w:sz w:val="24"/>
          <w:szCs w:val="24"/>
        </w:rPr>
        <w:t xml:space="preserve"> </w:t>
      </w:r>
      <w:r w:rsidR="00255E4B">
        <w:rPr>
          <w:rFonts w:eastAsia="Batang" w:cs="Arial"/>
          <w:color w:val="000000"/>
          <w:sz w:val="24"/>
          <w:szCs w:val="24"/>
        </w:rPr>
        <w:t>15</w:t>
      </w:r>
      <w:r w:rsidR="00E216D5" w:rsidRPr="00E216D5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E216D5">
        <w:rPr>
          <w:rFonts w:eastAsia="Batang" w:cs="Arial"/>
          <w:color w:val="000000"/>
          <w:sz w:val="24"/>
          <w:szCs w:val="24"/>
        </w:rPr>
        <w:t xml:space="preserve"> </w:t>
      </w:r>
      <w:r w:rsidR="00FE72A8">
        <w:rPr>
          <w:rFonts w:eastAsia="Batang" w:cs="Arial"/>
          <w:color w:val="000000"/>
          <w:sz w:val="24"/>
          <w:szCs w:val="24"/>
        </w:rPr>
        <w:t>-1</w:t>
      </w:r>
      <w:r w:rsidR="00255E4B">
        <w:rPr>
          <w:rFonts w:eastAsia="Batang" w:cs="Arial"/>
          <w:color w:val="000000"/>
          <w:sz w:val="24"/>
          <w:szCs w:val="24"/>
        </w:rPr>
        <w:t>8</w:t>
      </w:r>
      <w:r w:rsidR="00E216D5" w:rsidRPr="00E216D5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FE72A8">
        <w:rPr>
          <w:rFonts w:eastAsia="Batang" w:cs="Arial"/>
          <w:color w:val="000000"/>
          <w:sz w:val="24"/>
          <w:szCs w:val="24"/>
        </w:rPr>
        <w:t>,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 w:rsidR="002D1167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19B7D341" w14:textId="0CCECFE4" w:rsidR="00E14DF6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12795C" w:rsidRPr="0012795C">
        <w:rPr>
          <w:rFonts w:cs="Arial"/>
          <w:b/>
          <w:bCs/>
          <w:sz w:val="24"/>
        </w:rPr>
        <w:t>10.7</w:t>
      </w:r>
    </w:p>
    <w:p w14:paraId="1A25E54B" w14:textId="27FFFBF0" w:rsidR="009113E8" w:rsidRPr="007B24F2" w:rsidRDefault="009113E8" w:rsidP="00B1030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F81C15">
        <w:rPr>
          <w:rFonts w:ascii="Arial" w:hAnsi="Arial" w:cs="Arial"/>
          <w:b/>
          <w:bCs/>
          <w:sz w:val="24"/>
        </w:rPr>
        <w:t>Nordic Semiconductor</w:t>
      </w:r>
      <w:r w:rsidR="007950C6">
        <w:rPr>
          <w:rFonts w:ascii="Arial" w:hAnsi="Arial" w:cs="Arial"/>
          <w:b/>
          <w:bCs/>
          <w:sz w:val="24"/>
        </w:rPr>
        <w:t>,</w:t>
      </w:r>
      <w:r w:rsidR="00145439" w:rsidRPr="00145439">
        <w:rPr>
          <w:rFonts w:ascii="Arial" w:hAnsi="Arial" w:cs="Arial"/>
          <w:b/>
          <w:bCs/>
          <w:sz w:val="24"/>
        </w:rPr>
        <w:t xml:space="preserve"> </w:t>
      </w:r>
      <w:r w:rsidR="00145439">
        <w:rPr>
          <w:rFonts w:ascii="Arial" w:hAnsi="Arial" w:cs="Arial"/>
          <w:b/>
          <w:bCs/>
          <w:sz w:val="24"/>
        </w:rPr>
        <w:t>Thales,</w:t>
      </w:r>
      <w:r w:rsidR="0025108C">
        <w:rPr>
          <w:rFonts w:ascii="Arial" w:hAnsi="Arial" w:cs="Arial"/>
          <w:b/>
          <w:bCs/>
          <w:sz w:val="24"/>
        </w:rPr>
        <w:t xml:space="preserve"> QC, </w:t>
      </w:r>
      <w:r w:rsidR="00B1030B">
        <w:rPr>
          <w:rFonts w:ascii="Arial" w:hAnsi="Arial" w:cs="Arial"/>
          <w:b/>
          <w:bCs/>
          <w:sz w:val="24"/>
        </w:rPr>
        <w:t xml:space="preserve">Sony, </w:t>
      </w:r>
      <w:r w:rsidR="0025108C">
        <w:rPr>
          <w:rFonts w:ascii="Arial" w:hAnsi="Arial" w:cs="Arial"/>
          <w:b/>
          <w:bCs/>
          <w:sz w:val="24"/>
        </w:rPr>
        <w:t>Iridium</w:t>
      </w:r>
      <w:r w:rsidR="00C36470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C36470">
        <w:rPr>
          <w:rFonts w:ascii="Arial" w:hAnsi="Arial" w:cs="Arial"/>
          <w:b/>
          <w:bCs/>
          <w:sz w:val="24"/>
        </w:rPr>
        <w:t>Aalyria</w:t>
      </w:r>
      <w:proofErr w:type="spellEnd"/>
    </w:p>
    <w:p w14:paraId="1E1DBF96" w14:textId="217782C5" w:rsidR="00E14DF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D91287">
        <w:rPr>
          <w:rFonts w:ascii="Arial" w:hAnsi="Arial" w:cs="Arial"/>
          <w:b/>
          <w:bCs/>
          <w:sz w:val="24"/>
        </w:rPr>
        <w:t xml:space="preserve">Extended guard band </w:t>
      </w:r>
      <w:r w:rsidR="00777BCC">
        <w:rPr>
          <w:rFonts w:ascii="Arial" w:hAnsi="Arial" w:cs="Arial"/>
          <w:b/>
          <w:bCs/>
          <w:sz w:val="24"/>
        </w:rPr>
        <w:t>for</w:t>
      </w:r>
      <w:r w:rsidR="00073F2A">
        <w:rPr>
          <w:rFonts w:ascii="Arial" w:hAnsi="Arial" w:cs="Arial"/>
          <w:b/>
          <w:bCs/>
          <w:sz w:val="24"/>
        </w:rPr>
        <w:t xml:space="preserve"> satellite bands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1B69C43A" w:rsidR="009113E8" w:rsidRPr="004B3B5B" w:rsidRDefault="009113E8" w:rsidP="00082007">
      <w:pPr>
        <w:pStyle w:val="Heading1"/>
      </w:pPr>
      <w:r w:rsidRPr="004B3B5B">
        <w:t>Introduction</w:t>
      </w:r>
    </w:p>
    <w:p w14:paraId="1525BCCE" w14:textId="3D81FF0F" w:rsidR="00BD0A2D" w:rsidRDefault="00C873DE" w:rsidP="00362876">
      <w:pPr>
        <w:jc w:val="both"/>
      </w:pPr>
      <w:r w:rsidRPr="00C873DE">
        <w:t xml:space="preserve">At the </w:t>
      </w:r>
      <w:r w:rsidR="00F8144B">
        <w:t>WG</w:t>
      </w:r>
      <w:r w:rsidRPr="00C873DE">
        <w:t xml:space="preserve"> RAN</w:t>
      </w:r>
      <w:r w:rsidR="00F8144B">
        <w:t>4</w:t>
      </w:r>
      <w:r w:rsidRPr="00C873DE">
        <w:t xml:space="preserve"> #</w:t>
      </w:r>
      <w:r w:rsidR="00F8144B">
        <w:t>116</w:t>
      </w:r>
      <w:r w:rsidRPr="00C873DE">
        <w:t xml:space="preserve"> </w:t>
      </w:r>
      <w:r w:rsidR="00F8144B">
        <w:t xml:space="preserve">an LS from ETSI was received </w:t>
      </w:r>
      <w:r w:rsidR="009C0350">
        <w:fldChar w:fldCharType="begin"/>
      </w:r>
      <w:r w:rsidR="009C0350">
        <w:instrText xml:space="preserve"> REF _Ref207868340 \r \h </w:instrText>
      </w:r>
      <w:r w:rsidR="009C0350">
        <w:fldChar w:fldCharType="separate"/>
      </w:r>
      <w:r w:rsidR="009C0350">
        <w:t>[1]</w:t>
      </w:r>
      <w:r w:rsidR="009C0350">
        <w:fldChar w:fldCharType="end"/>
      </w:r>
      <w:r w:rsidR="001C4A57">
        <w:t xml:space="preserve"> asking </w:t>
      </w:r>
      <w:r w:rsidR="00E37D46">
        <w:t xml:space="preserve">RAN4 to provide opinion on benefits of </w:t>
      </w:r>
      <w:r w:rsidR="00747E5D">
        <w:t xml:space="preserve">ETSI’s </w:t>
      </w:r>
      <w:r w:rsidR="00E37D46">
        <w:t>Nominated guard</w:t>
      </w:r>
      <w:r w:rsidR="00747E5D">
        <w:t xml:space="preserve"> </w:t>
      </w:r>
      <w:r w:rsidR="00E37D46">
        <w:t>band</w:t>
      </w:r>
      <w:r w:rsidR="00FC2293">
        <w:t xml:space="preserve"> concept</w:t>
      </w:r>
      <w:r w:rsidR="00E37D46">
        <w:t xml:space="preserve">. </w:t>
      </w:r>
      <w:r w:rsidR="00747E5D">
        <w:t xml:space="preserve">RAN4 replied in </w:t>
      </w:r>
      <w:r w:rsidR="009C0350">
        <w:fldChar w:fldCharType="begin"/>
      </w:r>
      <w:r w:rsidR="009C0350">
        <w:instrText xml:space="preserve"> REF _Ref207868359 \r \h </w:instrText>
      </w:r>
      <w:r w:rsidR="009C0350">
        <w:fldChar w:fldCharType="separate"/>
      </w:r>
      <w:r w:rsidR="009C0350">
        <w:t>[2]</w:t>
      </w:r>
      <w:r w:rsidR="009C0350">
        <w:fldChar w:fldCharType="end"/>
      </w:r>
      <w:r w:rsidR="00D91287"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6DD0" w14:paraId="24A5B632" w14:textId="77777777">
        <w:tc>
          <w:tcPr>
            <w:tcW w:w="9350" w:type="dxa"/>
          </w:tcPr>
          <w:p w14:paraId="3659F9C9" w14:textId="77777777" w:rsidR="00FE6DD0" w:rsidRDefault="00FE6DD0" w:rsidP="00FE6DD0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  <w:p w14:paraId="3192CCF8" w14:textId="50145050" w:rsidR="00FE6DD0" w:rsidRDefault="00FE6DD0" w:rsidP="00FE6DD0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3GPP RAN4 discussed the ETSI </w:t>
            </w:r>
            <w:proofErr w:type="gramStart"/>
            <w:r w:rsidRPr="004C6C0E">
              <w:rPr>
                <w:rFonts w:ascii="Arial" w:eastAsia="Yu Mincho" w:hAnsi="Arial" w:cs="Arial"/>
                <w:bCs/>
                <w:iCs/>
                <w:lang w:val="en-US" w:eastAsia="ja-JP"/>
              </w:rPr>
              <w:t>SES(</w:t>
            </w:r>
            <w:proofErr w:type="gramEnd"/>
            <w:r w:rsidRPr="004C6C0E">
              <w:rPr>
                <w:rFonts w:ascii="Arial" w:eastAsia="Yu Mincho" w:hAnsi="Arial" w:cs="Arial"/>
                <w:bCs/>
                <w:iCs/>
                <w:lang w:val="en-US" w:eastAsia="ja-JP"/>
              </w:rPr>
              <w:t>25)000071</w:t>
            </w: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>/R4-2509023 task and would like to report the following feedback to TC SES:</w:t>
            </w:r>
          </w:p>
          <w:p w14:paraId="67CE0B66" w14:textId="77777777" w:rsidR="00FE6DD0" w:rsidRDefault="00FE6DD0" w:rsidP="00FE6DD0">
            <w:pPr>
              <w:pStyle w:val="ListParagraph"/>
              <w:numPr>
                <w:ilvl w:val="0"/>
                <w:numId w:val="36"/>
              </w:numPr>
              <w:spacing w:afterLines="50" w:after="120"/>
              <w:contextualSpacing w:val="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669848EE" w14:textId="77777777" w:rsidR="00FE6DD0" w:rsidRDefault="00FE6DD0" w:rsidP="00FE6DD0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contextualSpacing w:val="0"/>
              <w:rPr>
                <w:rFonts w:ascii="Arial" w:eastAsia="Yu Mincho" w:hAnsi="Arial" w:cs="Arial"/>
                <w:bCs/>
                <w:iCs/>
                <w:lang w:eastAsia="ja-JP"/>
              </w:rPr>
            </w:pPr>
            <w:r>
              <w:rPr>
                <w:rFonts w:ascii="Arial" w:eastAsia="Yu Mincho" w:hAnsi="Arial" w:cs="Arial"/>
                <w:bCs/>
                <w:iCs/>
                <w:lang w:eastAsia="ja-JP"/>
              </w:rPr>
              <w:t xml:space="preserve">The nominated channel bandwidth concept </w:t>
            </w:r>
            <w:proofErr w:type="gramStart"/>
            <w:r>
              <w:rPr>
                <w:rFonts w:ascii="Arial" w:eastAsia="Yu Mincho" w:hAnsi="Arial" w:cs="Arial"/>
                <w:bCs/>
                <w:iCs/>
                <w:lang w:eastAsia="ja-JP"/>
              </w:rPr>
              <w:t>is considered to be</w:t>
            </w:r>
            <w:proofErr w:type="gramEnd"/>
            <w:r>
              <w:rPr>
                <w:rFonts w:ascii="Arial" w:eastAsia="Yu Mincho" w:hAnsi="Arial" w:cs="Arial"/>
                <w:bCs/>
                <w:iCs/>
                <w:lang w:eastAsia="ja-JP"/>
              </w:rPr>
              <w:t xml:space="preserve"> useful to minimize NB-IoT/NR NTN UL power backoff (i.e., A-MPR) for meeting ETSI SEM requirements. The nominated channel bandwidth concept can be adopted to the 3GPP specifications with modifications, such as restriction on the possible extended guard-band size(s) and fixed symmetric extended guard-band values.</w:t>
            </w:r>
          </w:p>
          <w:p w14:paraId="7B32BC7B" w14:textId="77777777" w:rsidR="00FE6DD0" w:rsidRDefault="00FE6DD0" w:rsidP="00FE6DD0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contextualSpacing w:val="0"/>
              <w:rPr>
                <w:rFonts w:ascii="Arial" w:eastAsia="Yu Mincho" w:hAnsi="Arial" w:cs="Arial"/>
                <w:bCs/>
                <w:iCs/>
                <w:lang w:eastAsia="ja-JP"/>
              </w:rPr>
            </w:pPr>
            <w:r>
              <w:rPr>
                <w:rFonts w:ascii="Arial" w:eastAsia="Yu Mincho" w:hAnsi="Arial" w:cs="Arial"/>
                <w:bCs/>
                <w:iCs/>
                <w:lang w:eastAsia="ja-JP"/>
              </w:rPr>
              <w:t xml:space="preserve">The utilization of the above concept would be under network’s control to use it depending on the deployment.  </w:t>
            </w:r>
          </w:p>
          <w:p w14:paraId="6475BBB5" w14:textId="77777777" w:rsidR="00FE6DD0" w:rsidRPr="0037292B" w:rsidRDefault="00FE6DD0" w:rsidP="00FE6DD0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contextualSpacing w:val="0"/>
              <w:rPr>
                <w:rFonts w:ascii="Arial" w:eastAsia="Yu Mincho" w:hAnsi="Arial" w:cs="Arial"/>
                <w:bCs/>
                <w:iCs/>
                <w:highlight w:val="cyan"/>
                <w:lang w:eastAsia="ja-JP"/>
              </w:rPr>
            </w:pPr>
            <w:r w:rsidRPr="0037292B">
              <w:rPr>
                <w:rFonts w:ascii="Arial" w:eastAsia="Yu Mincho" w:hAnsi="Arial" w:cs="Arial"/>
                <w:bCs/>
                <w:iCs/>
                <w:highlight w:val="cyan"/>
                <w:lang w:eastAsia="ja-JP"/>
              </w:rPr>
              <w:t>3GPP RAN WG4 plans to work on the design of this concept aiming at a general framework that would be applicable to other satellite bands.</w:t>
            </w:r>
          </w:p>
          <w:p w14:paraId="0D9EEAE3" w14:textId="77777777" w:rsidR="00FE6DD0" w:rsidRDefault="00FE6DD0" w:rsidP="00362876">
            <w:pPr>
              <w:jc w:val="both"/>
            </w:pPr>
          </w:p>
        </w:tc>
      </w:tr>
    </w:tbl>
    <w:p w14:paraId="0AB05A81" w14:textId="77777777" w:rsidR="00F8144B" w:rsidRDefault="00F8144B" w:rsidP="00362876">
      <w:pPr>
        <w:jc w:val="both"/>
      </w:pPr>
    </w:p>
    <w:p w14:paraId="7206A219" w14:textId="6725FDC9" w:rsidR="00F8144B" w:rsidRDefault="00DE4320" w:rsidP="00362876">
      <w:pPr>
        <w:jc w:val="both"/>
        <w:rPr>
          <w:lang w:eastAsia="zh-CN"/>
        </w:rPr>
      </w:pPr>
      <w:r w:rsidRPr="00033F54">
        <w:rPr>
          <w:b/>
          <w:bCs/>
          <w:lang w:eastAsia="zh-CN"/>
        </w:rPr>
        <w:t xml:space="preserve">It is obvious that RAN4 cannot </w:t>
      </w:r>
      <w:r w:rsidR="006A1805" w:rsidRPr="00033F54">
        <w:rPr>
          <w:b/>
          <w:bCs/>
          <w:lang w:eastAsia="zh-CN"/>
        </w:rPr>
        <w:t>work on the general framework without approval from RAN plenary.</w:t>
      </w:r>
      <w:r w:rsidR="006A1805">
        <w:rPr>
          <w:lang w:eastAsia="zh-CN"/>
        </w:rPr>
        <w:t xml:space="preserve"> In this contribution we clarify</w:t>
      </w:r>
      <w:r w:rsidR="009F0C28">
        <w:rPr>
          <w:lang w:eastAsia="zh-CN"/>
        </w:rPr>
        <w:t>,</w:t>
      </w:r>
      <w:r w:rsidR="006A1805">
        <w:rPr>
          <w:lang w:eastAsia="zh-CN"/>
        </w:rPr>
        <w:t xml:space="preserve"> </w:t>
      </w:r>
      <w:r w:rsidR="00EF5922">
        <w:rPr>
          <w:lang w:eastAsia="zh-CN"/>
        </w:rPr>
        <w:t>on high level</w:t>
      </w:r>
      <w:r w:rsidR="009F0C28">
        <w:rPr>
          <w:lang w:eastAsia="zh-CN"/>
        </w:rPr>
        <w:t>,</w:t>
      </w:r>
      <w:r w:rsidR="00EF5922">
        <w:rPr>
          <w:lang w:eastAsia="zh-CN"/>
        </w:rPr>
        <w:t xml:space="preserve"> the amount of work required</w:t>
      </w:r>
      <w:r w:rsidR="009F0C28">
        <w:rPr>
          <w:lang w:eastAsia="zh-CN"/>
        </w:rPr>
        <w:t xml:space="preserve"> to introduce general framework of </w:t>
      </w:r>
      <w:r w:rsidR="00FC2293">
        <w:rPr>
          <w:lang w:eastAsia="zh-CN"/>
        </w:rPr>
        <w:t>e</w:t>
      </w:r>
      <w:r w:rsidR="009F0C28">
        <w:rPr>
          <w:lang w:eastAsia="zh-CN"/>
        </w:rPr>
        <w:t>xtended guard band</w:t>
      </w:r>
      <w:r w:rsidR="00F019EC">
        <w:rPr>
          <w:lang w:eastAsia="zh-CN"/>
        </w:rPr>
        <w:t xml:space="preserve"> for NTN IoT satellite band</w:t>
      </w:r>
      <w:r w:rsidR="00FC2293">
        <w:rPr>
          <w:lang w:eastAsia="zh-CN"/>
        </w:rPr>
        <w:t>s</w:t>
      </w:r>
      <w:r w:rsidR="009F0C28">
        <w:rPr>
          <w:lang w:eastAsia="zh-CN"/>
        </w:rPr>
        <w:t xml:space="preserve"> and request </w:t>
      </w:r>
      <w:r w:rsidR="00777BCC">
        <w:rPr>
          <w:lang w:eastAsia="zh-CN"/>
        </w:rPr>
        <w:t xml:space="preserve">RAN to approve small </w:t>
      </w:r>
      <w:r w:rsidR="00E72495">
        <w:rPr>
          <w:lang w:eastAsia="zh-CN"/>
        </w:rPr>
        <w:t xml:space="preserve">work </w:t>
      </w:r>
      <w:r w:rsidR="00777BCC">
        <w:rPr>
          <w:lang w:eastAsia="zh-CN"/>
        </w:rPr>
        <w:t>package</w:t>
      </w:r>
      <w:r w:rsidR="007C528B">
        <w:rPr>
          <w:lang w:eastAsia="zh-CN"/>
        </w:rPr>
        <w:t>/task</w:t>
      </w:r>
      <w:r w:rsidR="00777BCC">
        <w:rPr>
          <w:lang w:eastAsia="zh-CN"/>
        </w:rPr>
        <w:t xml:space="preserve"> as part of R19 TEI.</w:t>
      </w:r>
    </w:p>
    <w:p w14:paraId="12205638" w14:textId="4399B445" w:rsidR="004E053F" w:rsidRDefault="00D067AB" w:rsidP="007B24F2">
      <w:pPr>
        <w:pStyle w:val="Heading1"/>
      </w:pPr>
      <w:r w:rsidRPr="007B24F2">
        <w:t>D</w:t>
      </w:r>
      <w:r w:rsidR="009113E8" w:rsidRPr="007B24F2">
        <w:t>iscussion</w:t>
      </w:r>
    </w:p>
    <w:p w14:paraId="5E8371C1" w14:textId="426673A1" w:rsidR="00C337B7" w:rsidRDefault="00073F2A" w:rsidP="00E442B1">
      <w:pPr>
        <w:pStyle w:val="Heading2"/>
        <w:ind w:left="1134" w:hanging="1134"/>
      </w:pPr>
      <w:r>
        <w:t>On</w:t>
      </w:r>
      <w:r w:rsidR="00082007">
        <w:t xml:space="preserve"> benefits of e</w:t>
      </w:r>
      <w:r>
        <w:t xml:space="preserve">xtend </w:t>
      </w:r>
      <w:r w:rsidR="00082007">
        <w:t>guard band</w:t>
      </w:r>
      <w:r w:rsidR="0058409A">
        <w:t xml:space="preserve"> for satellite bands</w:t>
      </w:r>
    </w:p>
    <w:p w14:paraId="32FE727E" w14:textId="74591E42" w:rsidR="00192D95" w:rsidRDefault="0058409A" w:rsidP="00073F2A">
      <w:pPr>
        <w:spacing w:after="0"/>
      </w:pPr>
      <w:r>
        <w:t xml:space="preserve">The main motivation to introduce extended guard bands are the very strict requirements </w:t>
      </w:r>
      <w:r w:rsidR="006713F8">
        <w:t xml:space="preserve">of ETSI in MSS bands. The requirements for </w:t>
      </w:r>
      <w:r w:rsidR="00846990">
        <w:t>s</w:t>
      </w:r>
      <w:r w:rsidR="006713F8">
        <w:t xml:space="preserve">pectral emission mask </w:t>
      </w:r>
      <w:r w:rsidR="001A2C4F">
        <w:t>resulted in very large A-MPR values</w:t>
      </w:r>
      <w:r w:rsidR="007E6128">
        <w:t xml:space="preserve"> in 3GPP</w:t>
      </w:r>
      <w:r w:rsidR="00841DFD">
        <w:t xml:space="preserve"> (see Table 6.2B.3.2-2 for NS_05 in 1610-1</w:t>
      </w:r>
      <w:r w:rsidR="003E5E17">
        <w:t>626.5 part of L-band</w:t>
      </w:r>
      <w:r w:rsidR="007E11A6">
        <w:t>, i.e.</w:t>
      </w:r>
      <w:r w:rsidR="00846990">
        <w:t xml:space="preserve"> NS applicable to</w:t>
      </w:r>
      <w:r w:rsidR="007E11A6">
        <w:t xml:space="preserve"> b249 and b25</w:t>
      </w:r>
      <w:r w:rsidR="003933E9">
        <w:t>4</w:t>
      </w:r>
      <w:r w:rsidR="00841DFD">
        <w:t>)</w:t>
      </w:r>
      <w:r w:rsidR="001A2C4F">
        <w:t>, making NB-I</w:t>
      </w:r>
      <w:r w:rsidR="00475EDF">
        <w:t>o</w:t>
      </w:r>
      <w:r w:rsidR="001A2C4F">
        <w:t>T system operation infeasible in practice</w:t>
      </w:r>
      <w:r w:rsidR="00E72495">
        <w:t xml:space="preserve"> in those bands</w:t>
      </w:r>
      <w:r w:rsidR="001A2C4F">
        <w:t xml:space="preserve">. </w:t>
      </w:r>
      <w:r w:rsidR="003E5E17">
        <w:t xml:space="preserve">While RAN4 has been intensively working on high power UEs for NTN, </w:t>
      </w:r>
      <w:r w:rsidR="00AB0F4B">
        <w:t xml:space="preserve">and even </w:t>
      </w:r>
      <w:r w:rsidR="00FC0EF9">
        <w:t xml:space="preserve">5dB </w:t>
      </w:r>
      <w:r w:rsidR="00846990">
        <w:t xml:space="preserve">of </w:t>
      </w:r>
      <w:r w:rsidR="00FC0EF9">
        <w:t xml:space="preserve">A-MPR for PC3 </w:t>
      </w:r>
      <w:r w:rsidR="00846990">
        <w:t>can result</w:t>
      </w:r>
      <w:r w:rsidR="00FC0EF9">
        <w:t xml:space="preserve"> </w:t>
      </w:r>
      <w:r w:rsidR="00822FBA">
        <w:t xml:space="preserve">in </w:t>
      </w:r>
      <w:r w:rsidR="00FC0EF9">
        <w:t>link budge</w:t>
      </w:r>
      <w:r w:rsidR="004A5185">
        <w:t>t</w:t>
      </w:r>
      <w:r w:rsidR="00FC0EF9">
        <w:t xml:space="preserve"> </w:t>
      </w:r>
      <w:r w:rsidR="00846990">
        <w:t>of</w:t>
      </w:r>
      <w:r w:rsidR="00FC0EF9">
        <w:t xml:space="preserve"> UL being insufficient</w:t>
      </w:r>
      <w:r w:rsidR="004A5185">
        <w:t xml:space="preserve"> for operation</w:t>
      </w:r>
      <w:r w:rsidR="00A94EB3">
        <w:t xml:space="preserve"> in the band</w:t>
      </w:r>
      <w:r w:rsidR="00846990">
        <w:t>.</w:t>
      </w:r>
      <w:r w:rsidR="00FC0EF9">
        <w:t xml:space="preserve"> </w:t>
      </w:r>
    </w:p>
    <w:p w14:paraId="03380CAC" w14:textId="77777777" w:rsidR="00FC0EF9" w:rsidRDefault="00FC0EF9" w:rsidP="00073F2A">
      <w:pPr>
        <w:spacing w:after="0"/>
      </w:pPr>
    </w:p>
    <w:p w14:paraId="079ACB97" w14:textId="2DD2982B" w:rsidR="00FC0EF9" w:rsidRPr="003933E9" w:rsidRDefault="00FC0EF9" w:rsidP="00073F2A">
      <w:pPr>
        <w:spacing w:after="0"/>
        <w:rPr>
          <w:i/>
          <w:iCs/>
        </w:rPr>
      </w:pPr>
      <w:r w:rsidRPr="003933E9">
        <w:rPr>
          <w:b/>
          <w:bCs/>
          <w:i/>
          <w:iCs/>
        </w:rPr>
        <w:t>Observation</w:t>
      </w:r>
      <w:r w:rsidR="00B96597">
        <w:rPr>
          <w:b/>
          <w:bCs/>
          <w:i/>
          <w:iCs/>
        </w:rPr>
        <w:t>-1</w:t>
      </w:r>
      <w:r w:rsidRPr="003933E9">
        <w:rPr>
          <w:b/>
          <w:bCs/>
          <w:i/>
          <w:iCs/>
        </w:rPr>
        <w:t>:</w:t>
      </w:r>
      <w:r w:rsidRPr="003933E9">
        <w:rPr>
          <w:i/>
          <w:iCs/>
        </w:rPr>
        <w:t xml:space="preserve"> </w:t>
      </w:r>
      <w:r w:rsidR="004A5185" w:rsidRPr="003933E9">
        <w:rPr>
          <w:i/>
          <w:iCs/>
        </w:rPr>
        <w:t xml:space="preserve">Strict </w:t>
      </w:r>
      <w:r w:rsidR="00C34452" w:rsidRPr="003933E9">
        <w:rPr>
          <w:i/>
          <w:iCs/>
        </w:rPr>
        <w:t>ETSI requirement</w:t>
      </w:r>
      <w:r w:rsidR="003933E9" w:rsidRPr="003933E9">
        <w:rPr>
          <w:i/>
          <w:iCs/>
        </w:rPr>
        <w:t>s</w:t>
      </w:r>
      <w:r w:rsidR="00931B2A">
        <w:rPr>
          <w:i/>
          <w:iCs/>
        </w:rPr>
        <w:t xml:space="preserve"> in MSS bands</w:t>
      </w:r>
      <w:r w:rsidR="00C34452" w:rsidRPr="003933E9">
        <w:rPr>
          <w:i/>
          <w:iCs/>
        </w:rPr>
        <w:t xml:space="preserve"> </w:t>
      </w:r>
      <w:r w:rsidR="00A94EB3">
        <w:rPr>
          <w:i/>
          <w:iCs/>
        </w:rPr>
        <w:t>resulted in</w:t>
      </w:r>
      <w:r w:rsidR="00D4272D" w:rsidRPr="003933E9">
        <w:rPr>
          <w:i/>
          <w:iCs/>
        </w:rPr>
        <w:t xml:space="preserve"> very high A-MPRs</w:t>
      </w:r>
      <w:r w:rsidR="00931B2A">
        <w:rPr>
          <w:i/>
          <w:iCs/>
        </w:rPr>
        <w:t xml:space="preserve"> </w:t>
      </w:r>
      <w:r w:rsidR="00A94EB3">
        <w:rPr>
          <w:i/>
          <w:iCs/>
        </w:rPr>
        <w:t xml:space="preserve">and make </w:t>
      </w:r>
      <w:r w:rsidR="00DD07AA">
        <w:rPr>
          <w:i/>
          <w:iCs/>
        </w:rPr>
        <w:t>3GPP</w:t>
      </w:r>
      <w:r w:rsidR="007E11A6" w:rsidRPr="003933E9">
        <w:rPr>
          <w:i/>
          <w:iCs/>
        </w:rPr>
        <w:t xml:space="preserve"> NB-I</w:t>
      </w:r>
      <w:r w:rsidR="00931B2A">
        <w:rPr>
          <w:i/>
          <w:iCs/>
        </w:rPr>
        <w:t>o</w:t>
      </w:r>
      <w:r w:rsidR="007E11A6" w:rsidRPr="003933E9">
        <w:rPr>
          <w:i/>
          <w:iCs/>
        </w:rPr>
        <w:t xml:space="preserve">T </w:t>
      </w:r>
      <w:r w:rsidR="00DD07AA">
        <w:rPr>
          <w:i/>
          <w:iCs/>
        </w:rPr>
        <w:t xml:space="preserve">system </w:t>
      </w:r>
      <w:r w:rsidR="007D2082">
        <w:rPr>
          <w:i/>
          <w:iCs/>
        </w:rPr>
        <w:t>deployment</w:t>
      </w:r>
      <w:r w:rsidR="00DD07AA">
        <w:rPr>
          <w:i/>
          <w:iCs/>
        </w:rPr>
        <w:t xml:space="preserve"> </w:t>
      </w:r>
      <w:r w:rsidR="007D2082" w:rsidRPr="009B7A5B">
        <w:rPr>
          <w:b/>
          <w:bCs/>
          <w:i/>
          <w:iCs/>
          <w:u w:val="single"/>
        </w:rPr>
        <w:t>infeasible</w:t>
      </w:r>
      <w:r w:rsidR="007D2082">
        <w:rPr>
          <w:i/>
          <w:iCs/>
        </w:rPr>
        <w:t xml:space="preserve"> in </w:t>
      </w:r>
      <w:r w:rsidR="00DD07AA">
        <w:rPr>
          <w:i/>
          <w:iCs/>
        </w:rPr>
        <w:t>such bands</w:t>
      </w:r>
      <w:r w:rsidR="00A94EB3">
        <w:rPr>
          <w:i/>
          <w:iCs/>
        </w:rPr>
        <w:t xml:space="preserve"> in practice</w:t>
      </w:r>
      <w:r w:rsidR="003933E9" w:rsidRPr="003933E9">
        <w:rPr>
          <w:i/>
          <w:iCs/>
        </w:rPr>
        <w:t>.</w:t>
      </w:r>
    </w:p>
    <w:p w14:paraId="7F998020" w14:textId="77777777" w:rsidR="001A2C4F" w:rsidRDefault="001A2C4F" w:rsidP="00073F2A">
      <w:pPr>
        <w:spacing w:after="0"/>
      </w:pPr>
    </w:p>
    <w:p w14:paraId="3276193B" w14:textId="77777777" w:rsidR="007C1ACD" w:rsidRPr="008173B1" w:rsidRDefault="007C1ACD" w:rsidP="007C1ACD">
      <w:pPr>
        <w:pStyle w:val="TH"/>
      </w:pPr>
      <w:r w:rsidRPr="002505AD">
        <w:t>Table 6.2B.</w:t>
      </w:r>
      <w:r>
        <w:t>3.2</w:t>
      </w:r>
      <w:r w:rsidRPr="002505AD">
        <w:t>-</w:t>
      </w:r>
      <w:r>
        <w:t>2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"NS_05N" with 15kHz SCS for </w:t>
      </w:r>
      <w:r w:rsidRPr="002505AD">
        <w:t>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66"/>
        <w:gridCol w:w="317"/>
        <w:gridCol w:w="317"/>
        <w:gridCol w:w="689"/>
        <w:gridCol w:w="440"/>
        <w:gridCol w:w="440"/>
        <w:gridCol w:w="589"/>
        <w:gridCol w:w="589"/>
        <w:gridCol w:w="440"/>
        <w:gridCol w:w="440"/>
        <w:gridCol w:w="689"/>
        <w:gridCol w:w="417"/>
        <w:gridCol w:w="417"/>
      </w:tblGrid>
      <w:tr w:rsidR="007C1ACD" w:rsidRPr="00686776" w14:paraId="6B2F9D9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2AC7F" w14:textId="77777777" w:rsidR="007C1ACD" w:rsidRPr="00686776" w:rsidRDefault="007C1ACD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6998" w14:textId="77777777" w:rsidR="007C1ACD" w:rsidRPr="00686776" w:rsidRDefault="007C1ACD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QPSK</w:t>
            </w:r>
          </w:p>
        </w:tc>
      </w:tr>
      <w:tr w:rsidR="007C1ACD" w:rsidRPr="00686776" w14:paraId="5E585BF7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C4F6" w14:textId="77777777" w:rsidR="007C1ACD" w:rsidRPr="00686776" w:rsidRDefault="007C1ACD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9C4D8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16424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9277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ED3D1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B0B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D0FA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EC156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BFB20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DD044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BB226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0F95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8E50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11</w:t>
            </w:r>
          </w:p>
        </w:tc>
      </w:tr>
      <w:tr w:rsidR="007C1ACD" w:rsidRPr="00686776" w14:paraId="631B59AE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08D0" w14:textId="77777777" w:rsidR="007C1ACD" w:rsidRPr="00686776" w:rsidRDefault="007C1ACD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D81DF5" w14:textId="77777777" w:rsidR="007C1ACD" w:rsidRPr="001F605A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  <w:color w:val="FF0000"/>
              </w:rPr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color w:val="FF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2065C" w14:textId="77777777" w:rsidR="007C1ACD" w:rsidRPr="001F605A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  <w:color w:val="FF0000"/>
              </w:rPr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color w:val="FF000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AE6C5" w14:textId="77777777" w:rsidR="007C1ACD" w:rsidRPr="001F605A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  <w:color w:val="FF0000"/>
              </w:rPr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color w:val="FF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3C40B" w14:textId="77777777" w:rsidR="007C1ACD" w:rsidRPr="008173B1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4C7D7" w14:textId="77777777" w:rsidR="007C1ACD" w:rsidRPr="008173B1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367E2" w14:textId="77777777" w:rsidR="007C1ACD" w:rsidRPr="008173B1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52EB5" w14:textId="77777777" w:rsidR="007C1ACD" w:rsidRPr="008173B1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D94EB" w14:textId="77777777" w:rsidR="007C1ACD" w:rsidRPr="001F605A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  <w:color w:val="FF0000"/>
              </w:rPr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color w:val="FF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6D9F0" w14:textId="77777777" w:rsidR="007C1ACD" w:rsidRPr="001F605A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  <w:color w:val="FF0000"/>
              </w:rPr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color w:val="FF0000"/>
              </w:rPr>
              <w:t>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37926" w14:textId="77777777" w:rsidR="007C1ACD" w:rsidRPr="001F605A" w:rsidRDefault="007C1ACD">
            <w:pPr>
              <w:pStyle w:val="TAC"/>
              <w:rPr>
                <w:rStyle w:val="Strong"/>
                <w:rFonts w:eastAsia="Yu Mincho"/>
                <w:b w:val="0"/>
                <w:bCs w:val="0"/>
                <w:color w:val="FF0000"/>
              </w:rPr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color w:val="FF0000"/>
              </w:rPr>
              <w:t>15</w:t>
            </w:r>
          </w:p>
        </w:tc>
      </w:tr>
      <w:tr w:rsidR="007C1ACD" w:rsidRPr="00686776" w14:paraId="0E554170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4EDE" w14:textId="77777777" w:rsidR="007C1ACD" w:rsidRPr="00686776" w:rsidRDefault="007C1ACD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53BF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B8999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A89CC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9-11</w:t>
            </w:r>
          </w:p>
        </w:tc>
      </w:tr>
      <w:tr w:rsidR="007C1ACD" w:rsidRPr="00686776" w14:paraId="4565E489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0F92" w14:textId="77777777" w:rsidR="007C1ACD" w:rsidRPr="00686776" w:rsidRDefault="007C1ACD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E427D" w14:textId="77777777" w:rsidR="007C1ACD" w:rsidRPr="008173B1" w:rsidRDefault="007C1ACD">
            <w:pPr>
              <w:pStyle w:val="TAC"/>
            </w:pPr>
            <w:r w:rsidRPr="003E5E17">
              <w:rPr>
                <w:color w:val="FF0000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95EFF" w14:textId="77777777" w:rsidR="007C1ACD" w:rsidRPr="008173B1" w:rsidRDefault="007C1ACD">
            <w:pPr>
              <w:pStyle w:val="TAC"/>
            </w:pPr>
            <w:r w:rsidRPr="008173B1"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2F36" w14:textId="77777777" w:rsidR="007C1ACD" w:rsidRPr="008173B1" w:rsidRDefault="007C1ACD">
            <w:pPr>
              <w:pStyle w:val="TAC"/>
            </w:pPr>
            <w:r w:rsidRPr="001F605A">
              <w:rPr>
                <w:color w:val="FF0000"/>
              </w:rPr>
              <w:t>≤ 11</w:t>
            </w:r>
          </w:p>
        </w:tc>
      </w:tr>
      <w:tr w:rsidR="007C1ACD" w:rsidRPr="00686776" w14:paraId="10184396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4544" w14:textId="77777777" w:rsidR="007C1ACD" w:rsidRPr="00686776" w:rsidRDefault="007C1ACD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73851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0-5 and 6-11</w:t>
            </w:r>
          </w:p>
        </w:tc>
      </w:tr>
      <w:tr w:rsidR="007C1ACD" w:rsidRPr="00686776" w14:paraId="1C73270A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581E6" w14:textId="77777777" w:rsidR="007C1ACD" w:rsidRPr="00686776" w:rsidRDefault="007C1ACD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8B51512" w14:textId="77777777" w:rsidR="007C1ACD" w:rsidRPr="001F605A" w:rsidRDefault="007C1ACD">
            <w:pPr>
              <w:pStyle w:val="TAC"/>
              <w:rPr>
                <w:color w:val="FF0000"/>
              </w:rPr>
            </w:pPr>
            <w:r w:rsidRPr="001F605A">
              <w:rPr>
                <w:rFonts w:hint="eastAsia"/>
                <w:color w:val="FF0000"/>
              </w:rPr>
              <w:t>≤</w:t>
            </w:r>
            <w:r w:rsidRPr="001F605A">
              <w:rPr>
                <w:color w:val="FF0000"/>
              </w:rPr>
              <w:t xml:space="preserve">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61614" w14:textId="77777777" w:rsidR="007C1ACD" w:rsidRPr="001F605A" w:rsidRDefault="007C1ACD">
            <w:pPr>
              <w:pStyle w:val="TAC"/>
              <w:rPr>
                <w:color w:val="FF0000"/>
              </w:rPr>
            </w:pPr>
            <w:r w:rsidRPr="001F605A">
              <w:rPr>
                <w:rFonts w:hint="eastAsia"/>
                <w:color w:val="FF0000"/>
              </w:rPr>
              <w:t>≤</w:t>
            </w:r>
            <w:r w:rsidRPr="001F605A">
              <w:rPr>
                <w:color w:val="FF0000"/>
              </w:rPr>
              <w:t xml:space="preserve"> 8.5</w:t>
            </w:r>
          </w:p>
          <w:p w14:paraId="1CB9BC22" w14:textId="77777777" w:rsidR="007C1ACD" w:rsidRPr="001F605A" w:rsidRDefault="007C1ACD">
            <w:pPr>
              <w:pStyle w:val="TAC"/>
              <w:rPr>
                <w:color w:val="FF0000"/>
              </w:rPr>
            </w:pPr>
          </w:p>
        </w:tc>
      </w:tr>
      <w:tr w:rsidR="007C1ACD" w:rsidRPr="00686776" w14:paraId="0049EBE8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7770" w14:textId="77777777" w:rsidR="007C1ACD" w:rsidRPr="00686776" w:rsidRDefault="007C1ACD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BBE23" w14:textId="77777777" w:rsidR="007C1ACD" w:rsidRPr="00686776" w:rsidRDefault="007C1ACD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0-11</w:t>
            </w:r>
          </w:p>
        </w:tc>
      </w:tr>
      <w:tr w:rsidR="007C1ACD" w14:paraId="64773CFA" w14:textId="7777777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BD6B0" w14:textId="77777777" w:rsidR="007C1ACD" w:rsidRPr="00686776" w:rsidRDefault="007C1ACD">
            <w:pPr>
              <w:pStyle w:val="TAH"/>
              <w:rPr>
                <w:rFonts w:ascii="Calibri" w:hAnsi="Calibri" w:cs="Arial"/>
                <w:sz w:val="22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7D947" w14:textId="77777777" w:rsidR="007C1ACD" w:rsidRPr="008173B1" w:rsidRDefault="007C1ACD">
            <w:pPr>
              <w:pStyle w:val="TAC"/>
            </w:pPr>
            <w:r w:rsidRPr="001F605A">
              <w:rPr>
                <w:rStyle w:val="Strong"/>
                <w:rFonts w:eastAsia="Yu Mincho" w:hint="eastAsia"/>
                <w:color w:val="FF0000"/>
              </w:rPr>
              <w:t>≤</w:t>
            </w:r>
            <w:r w:rsidRPr="001F605A">
              <w:rPr>
                <w:rStyle w:val="Strong"/>
                <w:rFonts w:eastAsia="Yu Mincho"/>
                <w:color w:val="FF0000"/>
              </w:rPr>
              <w:t xml:space="preserve"> 4.5</w:t>
            </w:r>
          </w:p>
        </w:tc>
      </w:tr>
    </w:tbl>
    <w:p w14:paraId="152FF3C5" w14:textId="77777777" w:rsidR="001A2C4F" w:rsidRDefault="001A2C4F" w:rsidP="00073F2A">
      <w:pPr>
        <w:spacing w:after="0"/>
      </w:pPr>
    </w:p>
    <w:p w14:paraId="17DE9D31" w14:textId="77777777" w:rsidR="00082007" w:rsidRDefault="00082007" w:rsidP="00073F2A">
      <w:pPr>
        <w:spacing w:after="0"/>
      </w:pPr>
    </w:p>
    <w:p w14:paraId="5053B63E" w14:textId="4C381476" w:rsidR="00927A19" w:rsidRDefault="00204F07" w:rsidP="00073F2A">
      <w:pPr>
        <w:spacing w:after="0"/>
      </w:pPr>
      <w:r>
        <w:t xml:space="preserve">While strict requirements exist in ETSI, </w:t>
      </w:r>
      <w:r w:rsidR="00822FBA">
        <w:t>ETSI</w:t>
      </w:r>
      <w:r>
        <w:t xml:space="preserve"> also allows </w:t>
      </w:r>
      <w:r w:rsidR="00430C95">
        <w:t xml:space="preserve">a UE </w:t>
      </w:r>
      <w:r>
        <w:t xml:space="preserve">to declare a Nominated </w:t>
      </w:r>
      <w:r w:rsidR="003245BB">
        <w:t>bandwidth</w:t>
      </w:r>
      <w:r w:rsidR="00430C95">
        <w:t xml:space="preserve"> being </w:t>
      </w:r>
      <w:r>
        <w:t xml:space="preserve">as much as 5x larger than </w:t>
      </w:r>
      <w:r w:rsidR="00430C95">
        <w:t>c</w:t>
      </w:r>
      <w:r w:rsidR="003245BB">
        <w:t>hannel bandwidth defined in 3GPP</w:t>
      </w:r>
      <w:r w:rsidR="00854D8A">
        <w:t>, this allow</w:t>
      </w:r>
      <w:r w:rsidR="003908D7">
        <w:t>ing</w:t>
      </w:r>
      <w:r w:rsidR="00854D8A">
        <w:t xml:space="preserve"> UE</w:t>
      </w:r>
      <w:r w:rsidR="00430C95">
        <w:t>s</w:t>
      </w:r>
      <w:r w:rsidR="00854D8A">
        <w:t xml:space="preserve"> to operate in legacy proprietary</w:t>
      </w:r>
      <w:r w:rsidR="00580110">
        <w:t xml:space="preserve"> NTN</w:t>
      </w:r>
      <w:r w:rsidR="00854D8A">
        <w:t xml:space="preserve"> system</w:t>
      </w:r>
      <w:r w:rsidR="00580110">
        <w:t>s</w:t>
      </w:r>
      <w:r w:rsidR="00854D8A">
        <w:t xml:space="preserve"> without A-MPRs</w:t>
      </w:r>
      <w:r w:rsidR="003245BB">
        <w:t>.</w:t>
      </w:r>
      <w:r w:rsidR="00927A19">
        <w:t xml:space="preserve"> As LS</w:t>
      </w:r>
      <w:r w:rsidR="00580110">
        <w:t xml:space="preserve"> reply from 3GPP to ETSI</w:t>
      </w:r>
      <w:r w:rsidR="00927A19">
        <w:t xml:space="preserve"> states, </w:t>
      </w:r>
      <w:proofErr w:type="gramStart"/>
      <w:r w:rsidR="00927A19">
        <w:t>Nominated</w:t>
      </w:r>
      <w:proofErr w:type="gramEnd"/>
      <w:r w:rsidR="00927A19">
        <w:t xml:space="preserve"> </w:t>
      </w:r>
      <w:r w:rsidR="004A4321">
        <w:t>bandwidth</w:t>
      </w:r>
      <w:r w:rsidR="00257BC8">
        <w:t xml:space="preserve"> </w:t>
      </w:r>
      <w:r w:rsidR="00257BC8" w:rsidRPr="00257BC8">
        <w:t>can be adopted with modification as</w:t>
      </w:r>
      <w:r w:rsidR="00257BC8">
        <w:t xml:space="preserve"> framework of</w:t>
      </w:r>
      <w:r w:rsidR="00257BC8" w:rsidRPr="00257BC8">
        <w:t xml:space="preserve"> extended guard band</w:t>
      </w:r>
      <w:r w:rsidR="006B5217">
        <w:t xml:space="preserve"> in 3GPP</w:t>
      </w:r>
      <w:r w:rsidR="000E2011">
        <w:t>.</w:t>
      </w:r>
      <w:r w:rsidR="00257BC8">
        <w:t xml:space="preserve"> </w:t>
      </w:r>
      <w:r w:rsidR="000E2011">
        <w:t>E</w:t>
      </w:r>
      <w:r w:rsidR="00257BC8">
        <w:t>xcept</w:t>
      </w:r>
      <w:r w:rsidR="006B5217" w:rsidRPr="006B5217">
        <w:t xml:space="preserve"> </w:t>
      </w:r>
      <w:r w:rsidR="006B5217" w:rsidRPr="00B96597">
        <w:t>in 3GPP</w:t>
      </w:r>
      <w:r w:rsidR="006B5217">
        <w:t>:</w:t>
      </w:r>
    </w:p>
    <w:p w14:paraId="2E6B0158" w14:textId="7393980B" w:rsidR="00CE73D7" w:rsidRPr="00B96597" w:rsidRDefault="003B5A0B" w:rsidP="004A4321">
      <w:pPr>
        <w:pStyle w:val="ListParagraph"/>
        <w:numPr>
          <w:ilvl w:val="0"/>
          <w:numId w:val="38"/>
        </w:numPr>
        <w:spacing w:after="0"/>
      </w:pPr>
      <w:r w:rsidRPr="00B96597">
        <w:t xml:space="preserve">extended guard bands would not be </w:t>
      </w:r>
      <w:r w:rsidR="007C33D4" w:rsidRPr="00B96597">
        <w:t>declared by UE, but under control of network</w:t>
      </w:r>
      <w:r w:rsidR="006B5217">
        <w:t>.</w:t>
      </w:r>
    </w:p>
    <w:p w14:paraId="738A5A51" w14:textId="003CC939" w:rsidR="007C33D4" w:rsidRDefault="004648D9" w:rsidP="004A4321">
      <w:pPr>
        <w:pStyle w:val="ListParagraph"/>
        <w:numPr>
          <w:ilvl w:val="0"/>
          <w:numId w:val="38"/>
        </w:numPr>
        <w:spacing w:after="0"/>
      </w:pPr>
      <w:r w:rsidRPr="00B96597">
        <w:t>guard bands would be symmetric</w:t>
      </w:r>
      <w:r w:rsidR="006B5217">
        <w:t>.</w:t>
      </w:r>
    </w:p>
    <w:p w14:paraId="6357C665" w14:textId="77777777" w:rsidR="00B96597" w:rsidRDefault="00B96597" w:rsidP="00B96597">
      <w:pPr>
        <w:spacing w:after="0"/>
      </w:pPr>
    </w:p>
    <w:p w14:paraId="337171A5" w14:textId="7DB92A46" w:rsidR="00B96597" w:rsidRDefault="00B96597" w:rsidP="00B96597">
      <w:pPr>
        <w:spacing w:after="0"/>
        <w:rPr>
          <w:i/>
          <w:iCs/>
        </w:rPr>
      </w:pPr>
      <w:r w:rsidRPr="003933E9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-</w:t>
      </w:r>
      <w:r w:rsidR="00257BC8">
        <w:rPr>
          <w:b/>
          <w:bCs/>
          <w:i/>
          <w:iCs/>
        </w:rPr>
        <w:t>2</w:t>
      </w:r>
      <w:r w:rsidRPr="003933E9">
        <w:rPr>
          <w:b/>
          <w:bCs/>
          <w:i/>
          <w:iCs/>
        </w:rPr>
        <w:t>:</w:t>
      </w:r>
      <w:r w:rsidRPr="003933E9">
        <w:rPr>
          <w:i/>
          <w:iCs/>
        </w:rPr>
        <w:t xml:space="preserve"> </w:t>
      </w:r>
      <w:r w:rsidR="001313FF">
        <w:rPr>
          <w:i/>
          <w:iCs/>
        </w:rPr>
        <w:t xml:space="preserve">Nominated bandwidth of ETSI can be adopted by 3GPP as </w:t>
      </w:r>
      <w:r w:rsidR="00C84F5F">
        <w:rPr>
          <w:i/>
          <w:iCs/>
        </w:rPr>
        <w:t xml:space="preserve">general </w:t>
      </w:r>
      <w:r w:rsidR="001313FF">
        <w:rPr>
          <w:i/>
          <w:iCs/>
        </w:rPr>
        <w:t>extended guard</w:t>
      </w:r>
      <w:r w:rsidR="00447767">
        <w:rPr>
          <w:i/>
          <w:iCs/>
        </w:rPr>
        <w:t xml:space="preserve"> </w:t>
      </w:r>
      <w:r w:rsidR="001313FF">
        <w:rPr>
          <w:i/>
          <w:iCs/>
        </w:rPr>
        <w:t>band concept</w:t>
      </w:r>
      <w:r w:rsidR="004F7AD8">
        <w:rPr>
          <w:i/>
          <w:iCs/>
        </w:rPr>
        <w:t xml:space="preserve"> </w:t>
      </w:r>
      <w:r w:rsidR="00FD261D">
        <w:rPr>
          <w:i/>
          <w:iCs/>
        </w:rPr>
        <w:t xml:space="preserve">and is essential to reduce </w:t>
      </w:r>
      <w:r w:rsidR="006301CE">
        <w:rPr>
          <w:i/>
          <w:iCs/>
        </w:rPr>
        <w:t>A-MPRs to 0dB</w:t>
      </w:r>
      <w:r w:rsidR="001B22DB">
        <w:rPr>
          <w:i/>
          <w:iCs/>
        </w:rPr>
        <w:t>.</w:t>
      </w:r>
      <w:r w:rsidR="00257BC8">
        <w:rPr>
          <w:i/>
          <w:iCs/>
        </w:rPr>
        <w:t xml:space="preserve"> </w:t>
      </w:r>
      <w:r w:rsidR="001B22DB">
        <w:rPr>
          <w:i/>
          <w:iCs/>
        </w:rPr>
        <w:t>Nominated bandwidth concept can be adopted</w:t>
      </w:r>
      <w:r w:rsidR="0025108C">
        <w:rPr>
          <w:i/>
          <w:iCs/>
        </w:rPr>
        <w:t xml:space="preserve"> in 3GPP</w:t>
      </w:r>
      <w:r w:rsidR="001B22DB">
        <w:rPr>
          <w:i/>
          <w:iCs/>
        </w:rPr>
        <w:t xml:space="preserve"> </w:t>
      </w:r>
      <w:r w:rsidR="00257BC8">
        <w:rPr>
          <w:i/>
          <w:iCs/>
        </w:rPr>
        <w:t>with the following modifications:</w:t>
      </w:r>
    </w:p>
    <w:p w14:paraId="57C4EEA1" w14:textId="490276E2" w:rsidR="00257BC8" w:rsidRPr="00257BC8" w:rsidRDefault="00257BC8" w:rsidP="00257BC8">
      <w:pPr>
        <w:pStyle w:val="ListParagraph"/>
        <w:numPr>
          <w:ilvl w:val="0"/>
          <w:numId w:val="38"/>
        </w:numPr>
        <w:spacing w:after="0"/>
        <w:rPr>
          <w:i/>
          <w:iCs/>
        </w:rPr>
      </w:pPr>
      <w:r w:rsidRPr="00257BC8">
        <w:rPr>
          <w:i/>
          <w:iCs/>
        </w:rPr>
        <w:t xml:space="preserve">in 3GPP extended guard bands would not be declared by </w:t>
      </w:r>
      <w:r w:rsidR="00A94EB3">
        <w:rPr>
          <w:i/>
          <w:iCs/>
        </w:rPr>
        <w:t xml:space="preserve">a </w:t>
      </w:r>
      <w:r w:rsidRPr="00257BC8">
        <w:rPr>
          <w:i/>
          <w:iCs/>
        </w:rPr>
        <w:t>UE, but</w:t>
      </w:r>
      <w:r w:rsidR="00A94EB3">
        <w:rPr>
          <w:i/>
          <w:iCs/>
        </w:rPr>
        <w:t xml:space="preserve"> would be</w:t>
      </w:r>
      <w:r w:rsidRPr="00257BC8">
        <w:rPr>
          <w:i/>
          <w:iCs/>
        </w:rPr>
        <w:t xml:space="preserve"> under control of network</w:t>
      </w:r>
      <w:r w:rsidR="00477D3E">
        <w:rPr>
          <w:i/>
          <w:iCs/>
        </w:rPr>
        <w:t>, and</w:t>
      </w:r>
    </w:p>
    <w:p w14:paraId="39038AB4" w14:textId="799D510E" w:rsidR="00257BC8" w:rsidRPr="00257BC8" w:rsidRDefault="00257BC8" w:rsidP="00257BC8">
      <w:pPr>
        <w:pStyle w:val="ListParagraph"/>
        <w:numPr>
          <w:ilvl w:val="0"/>
          <w:numId w:val="38"/>
        </w:numPr>
        <w:spacing w:after="0"/>
        <w:rPr>
          <w:i/>
          <w:iCs/>
        </w:rPr>
      </w:pPr>
      <w:r w:rsidRPr="00257BC8">
        <w:rPr>
          <w:i/>
          <w:iCs/>
        </w:rPr>
        <w:t>guard bands would be symmetric</w:t>
      </w:r>
      <w:r w:rsidR="00477D3E">
        <w:rPr>
          <w:i/>
          <w:iCs/>
        </w:rPr>
        <w:t>.</w:t>
      </w:r>
    </w:p>
    <w:p w14:paraId="0AF48964" w14:textId="57ECEAAA" w:rsidR="00257BC8" w:rsidRPr="00257BC8" w:rsidRDefault="00257BC8" w:rsidP="00B96597">
      <w:pPr>
        <w:spacing w:after="0"/>
        <w:rPr>
          <w:i/>
          <w:iCs/>
        </w:rPr>
      </w:pPr>
    </w:p>
    <w:p w14:paraId="6138C080" w14:textId="228A12C4" w:rsidR="00E442B1" w:rsidRDefault="00E442B1" w:rsidP="00E442B1">
      <w:pPr>
        <w:pStyle w:val="Heading2"/>
        <w:ind w:left="1134" w:hanging="1134"/>
      </w:pPr>
      <w:r>
        <w:t xml:space="preserve">On </w:t>
      </w:r>
      <w:r w:rsidR="0090345D">
        <w:t xml:space="preserve">open issues of extended guard band after </w:t>
      </w:r>
      <w:r>
        <w:t>RAN</w:t>
      </w:r>
      <w:r w:rsidR="00D4272D">
        <w:t>4</w:t>
      </w:r>
      <w:r>
        <w:t>#116</w:t>
      </w:r>
    </w:p>
    <w:p w14:paraId="353584E9" w14:textId="77777777" w:rsidR="00E442B1" w:rsidRPr="00033F54" w:rsidRDefault="00E442B1" w:rsidP="00073F2A">
      <w:pPr>
        <w:spacing w:after="0"/>
      </w:pPr>
    </w:p>
    <w:p w14:paraId="66C89F51" w14:textId="232DD601" w:rsidR="00B75596" w:rsidRDefault="00C11023" w:rsidP="00073F2A">
      <w:pPr>
        <w:spacing w:after="0"/>
      </w:pPr>
      <w:r>
        <w:t>RAN4</w:t>
      </w:r>
      <w:r w:rsidR="00C84F5F">
        <w:t>#</w:t>
      </w:r>
      <w:r>
        <w:t xml:space="preserve">116 progressed already significantly </w:t>
      </w:r>
      <w:r w:rsidR="00B75596">
        <w:t>with the design o</w:t>
      </w:r>
      <w:r w:rsidR="00B75596" w:rsidRPr="0094512C">
        <w:t>f extended guard</w:t>
      </w:r>
      <w:r w:rsidR="0094512C">
        <w:t xml:space="preserve"> </w:t>
      </w:r>
      <w:r w:rsidR="00B75596" w:rsidRPr="0094512C">
        <w:t xml:space="preserve">bands. </w:t>
      </w:r>
      <w:r w:rsidR="00B75596" w:rsidRPr="00B75596">
        <w:t>Under thread [315</w:t>
      </w:r>
      <w:r w:rsidR="00F248F5">
        <w:t xml:space="preserve"> – IoT NTN phase 3</w:t>
      </w:r>
      <w:r w:rsidR="00B75596" w:rsidRPr="00B75596">
        <w:t>]</w:t>
      </w:r>
      <w:r w:rsidR="00602BEE">
        <w:t xml:space="preserve"> see WF in</w:t>
      </w:r>
      <w:r w:rsidR="009C0350">
        <w:t xml:space="preserve"> </w:t>
      </w:r>
      <w:r w:rsidR="009C0350">
        <w:fldChar w:fldCharType="begin"/>
      </w:r>
      <w:r w:rsidR="009C0350">
        <w:instrText xml:space="preserve"> REF _Ref207868378 \r \h </w:instrText>
      </w:r>
      <w:r w:rsidR="009C0350">
        <w:fldChar w:fldCharType="separate"/>
      </w:r>
      <w:r w:rsidR="009C0350">
        <w:t>[3]</w:t>
      </w:r>
      <w:r w:rsidR="009C0350">
        <w:fldChar w:fldCharType="end"/>
      </w:r>
      <w:r w:rsidR="00B75596">
        <w:t>, the following was agreed</w:t>
      </w:r>
      <w:r w:rsidR="0094512C">
        <w:t>:</w:t>
      </w:r>
    </w:p>
    <w:p w14:paraId="17648850" w14:textId="77777777" w:rsidR="00B75596" w:rsidRDefault="00B75596" w:rsidP="00073F2A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75596" w14:paraId="460DA089" w14:textId="77777777">
        <w:tc>
          <w:tcPr>
            <w:tcW w:w="9350" w:type="dxa"/>
          </w:tcPr>
          <w:p w14:paraId="22510933" w14:textId="77777777" w:rsidR="00AC0FEB" w:rsidRPr="009726F2" w:rsidRDefault="00AC0FEB" w:rsidP="00AC0FEB">
            <w:pPr>
              <w:pStyle w:val="Heading4"/>
              <w:numPr>
                <w:ilvl w:val="0"/>
                <w:numId w:val="0"/>
              </w:numPr>
              <w:spacing w:before="0" w:after="60"/>
              <w:ind w:left="864" w:hanging="864"/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Issue </w:t>
            </w:r>
            <w:r w:rsidRPr="009726F2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2-1: Regarding meeting the ETSI SEM requirement for NB-IoT/NR NTN, whether the “nominated BW (Bn) concept” (e.g., guard-band, extended BW) is useful from 3GPP perspective.  </w:t>
            </w:r>
          </w:p>
          <w:p w14:paraId="19DAB9DA" w14:textId="77777777" w:rsidR="00AC0FEB" w:rsidRPr="00462D0D" w:rsidRDefault="00AC0FEB" w:rsidP="00AC0FEB">
            <w:pPr>
              <w:pStyle w:val="ListParagraph"/>
              <w:numPr>
                <w:ilvl w:val="0"/>
                <w:numId w:val="36"/>
              </w:numPr>
              <w:autoSpaceDN w:val="0"/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A</w:t>
            </w:r>
            <w:r w:rsidRPr="00462D0D">
              <w:rPr>
                <w:color w:val="000000" w:themeColor="text1"/>
                <w:szCs w:val="24"/>
                <w:lang w:eastAsia="zh-CN"/>
              </w:rPr>
              <w:t>greement:</w:t>
            </w:r>
          </w:p>
          <w:p w14:paraId="7718AF3E" w14:textId="77777777" w:rsidR="00AC0FEB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43417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The nominated channel bandwidth concept </w:t>
            </w:r>
            <w:proofErr w:type="gramStart"/>
            <w:r w:rsidRPr="0043417F">
              <w:rPr>
                <w:rFonts w:hint="eastAsia"/>
                <w:color w:val="000000" w:themeColor="text1"/>
                <w:szCs w:val="24"/>
                <w:lang w:eastAsia="zh-CN"/>
              </w:rPr>
              <w:t>is considered to be</w:t>
            </w:r>
            <w:proofErr w:type="gramEnd"/>
            <w:r w:rsidRPr="0043417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 useful to minimize NB-IoT/NR NTN UL power backoff (i.e., A-MPR) for meeting ETSI SEM requirements. The nominated channel bandwidth concept can be adopted to the 3GPP specifications with modifications, such as restriction on the possible extended guard-band size(s) and fixed symmetric extended guard-band values.</w:t>
            </w:r>
          </w:p>
          <w:p w14:paraId="0907CF91" w14:textId="77777777" w:rsidR="00AC0FEB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6E3D20">
              <w:rPr>
                <w:rFonts w:hint="eastAsia"/>
                <w:color w:val="000000" w:themeColor="text1"/>
                <w:szCs w:val="24"/>
                <w:lang w:eastAsia="zh-CN"/>
              </w:rPr>
              <w:t xml:space="preserve">The utilization of the above concept would be under network's control to use it depending on the deployment.  </w:t>
            </w:r>
          </w:p>
          <w:p w14:paraId="0BB2B2D7" w14:textId="77777777" w:rsidR="00AC0FEB" w:rsidRPr="006E3D20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6E3D20">
              <w:rPr>
                <w:rFonts w:hint="eastAsia"/>
                <w:color w:val="000000" w:themeColor="text1"/>
                <w:szCs w:val="24"/>
                <w:lang w:eastAsia="zh-CN"/>
              </w:rPr>
              <w:t xml:space="preserve">3GPP RAN WG4 </w:t>
            </w:r>
            <w:r>
              <w:rPr>
                <w:color w:val="000000" w:themeColor="text1"/>
                <w:szCs w:val="24"/>
                <w:lang w:eastAsia="zh-CN"/>
              </w:rPr>
              <w:t>aims</w:t>
            </w:r>
            <w:r w:rsidRPr="006E3D20">
              <w:rPr>
                <w:rFonts w:hint="eastAsia"/>
                <w:color w:val="000000" w:themeColor="text1"/>
                <w:szCs w:val="24"/>
                <w:lang w:eastAsia="zh-CN"/>
              </w:rPr>
              <w:t xml:space="preserve"> to work on the design of this concept </w:t>
            </w:r>
            <w:r>
              <w:rPr>
                <w:color w:val="000000" w:themeColor="text1"/>
                <w:szCs w:val="24"/>
                <w:lang w:eastAsia="zh-CN"/>
              </w:rPr>
              <w:t>as</w:t>
            </w:r>
            <w:r w:rsidRPr="006E3D20">
              <w:rPr>
                <w:rFonts w:hint="eastAsia"/>
                <w:color w:val="000000" w:themeColor="text1"/>
                <w:szCs w:val="24"/>
                <w:lang w:eastAsia="zh-CN"/>
              </w:rPr>
              <w:t xml:space="preserve"> a general framework.</w:t>
            </w:r>
          </w:p>
          <w:p w14:paraId="61838851" w14:textId="77777777" w:rsidR="00AC0FEB" w:rsidRPr="00781047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highlight w:val="yellow"/>
                <w:lang w:eastAsia="zh-CN"/>
              </w:rPr>
            </w:pPr>
            <w:r w:rsidRPr="00781047">
              <w:rPr>
                <w:color w:val="000000" w:themeColor="text1"/>
                <w:szCs w:val="24"/>
                <w:highlight w:val="yellow"/>
                <w:lang w:eastAsia="zh-CN"/>
              </w:rPr>
              <w:t>Introduction of the concept is considered earliest in Release 19.</w:t>
            </w:r>
          </w:p>
          <w:p w14:paraId="0E117DB2" w14:textId="77777777" w:rsidR="00AC0FEB" w:rsidRPr="00B70126" w:rsidRDefault="00AC0FEB" w:rsidP="00AC0FEB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500FC937" w14:textId="77777777" w:rsidR="00AC0FEB" w:rsidRDefault="00AC0FEB" w:rsidP="00AC0FEB">
            <w:pPr>
              <w:spacing w:after="120"/>
              <w:rPr>
                <w:color w:val="0070C0"/>
                <w:szCs w:val="24"/>
                <w:lang w:eastAsia="zh-CN"/>
              </w:rPr>
            </w:pPr>
          </w:p>
          <w:p w14:paraId="08A71BA0" w14:textId="77777777" w:rsidR="00AC0FEB" w:rsidRPr="009726F2" w:rsidRDefault="00AC0FEB" w:rsidP="00AC0FEB">
            <w:pPr>
              <w:pStyle w:val="Heading4"/>
              <w:numPr>
                <w:ilvl w:val="0"/>
                <w:numId w:val="0"/>
              </w:numPr>
              <w:spacing w:before="0" w:after="60"/>
              <w:ind w:left="864" w:hanging="864"/>
              <w:rPr>
                <w:rFonts w:ascii="Times New Roman" w:eastAsia="PMingLiU" w:hAnsi="Times New Roman"/>
                <w:b/>
                <w:color w:val="0070C0"/>
                <w:sz w:val="20"/>
                <w:u w:val="single"/>
                <w:lang w:val="en-US" w:eastAsia="ko-KR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Issue </w:t>
            </w:r>
            <w:r w:rsidRPr="009726F2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>2-</w:t>
            </w:r>
            <w:r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>2</w:t>
            </w:r>
            <w:r w:rsidRPr="009726F2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: If nominated BW concept (e.g., </w:t>
            </w:r>
            <w:r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extended </w:t>
            </w:r>
            <w:r w:rsidRPr="009726F2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>guard-band/extended BW) can be applicable to NB-IoT</w:t>
            </w:r>
            <w:r w:rsidRPr="009726F2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zh-TW"/>
              </w:rPr>
              <w:t>/NR NTN</w:t>
            </w:r>
            <w:r w:rsidRPr="009726F2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, then how to specify it. </w:t>
            </w:r>
          </w:p>
          <w:p w14:paraId="0DDB7809" w14:textId="77777777" w:rsidR="00AC0FEB" w:rsidRPr="00462D0D" w:rsidRDefault="00AC0FEB" w:rsidP="00AC0FEB">
            <w:pPr>
              <w:pStyle w:val="ListParagraph"/>
              <w:numPr>
                <w:ilvl w:val="0"/>
                <w:numId w:val="36"/>
              </w:numPr>
              <w:autoSpaceDN w:val="0"/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A</w:t>
            </w:r>
            <w:r w:rsidRPr="00462D0D">
              <w:rPr>
                <w:color w:val="000000" w:themeColor="text1"/>
                <w:szCs w:val="24"/>
                <w:lang w:eastAsia="zh-CN"/>
              </w:rPr>
              <w:t>greement:</w:t>
            </w:r>
          </w:p>
          <w:p w14:paraId="37989982" w14:textId="77777777" w:rsidR="00AC0FEB" w:rsidRPr="00462D0D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462D0D">
              <w:rPr>
                <w:color w:val="000000" w:themeColor="text1"/>
                <w:szCs w:val="24"/>
                <w:lang w:eastAsia="zh-CN"/>
              </w:rPr>
              <w:t>For meeting ETSI SEM requirements, 3GPP can use fixed</w:t>
            </w:r>
            <w:r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462D0D">
              <w:rPr>
                <w:color w:val="000000" w:themeColor="text1"/>
                <w:szCs w:val="24"/>
                <w:lang w:eastAsia="zh-CN"/>
              </w:rPr>
              <w:t xml:space="preserve">extended </w:t>
            </w:r>
            <w:r>
              <w:rPr>
                <w:color w:val="000000" w:themeColor="text1"/>
                <w:szCs w:val="24"/>
                <w:lang w:eastAsia="zh-CN"/>
              </w:rPr>
              <w:t>guard-band value</w:t>
            </w:r>
            <w:r w:rsidRPr="00462D0D">
              <w:rPr>
                <w:color w:val="000000" w:themeColor="text1"/>
                <w:szCs w:val="24"/>
                <w:lang w:eastAsia="zh-CN"/>
              </w:rPr>
              <w:t xml:space="preserve"> such as 400kHz for meeting nominated BW concept for FR1 NB-IoT NTN band, e.g., apply additional 100 kHz guard band on both sides.</w:t>
            </w:r>
          </w:p>
          <w:p w14:paraId="7445D874" w14:textId="77777777" w:rsidR="00AC0FEB" w:rsidRPr="00462D0D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462D0D">
              <w:rPr>
                <w:color w:val="000000" w:themeColor="text1"/>
                <w:szCs w:val="24"/>
                <w:lang w:eastAsia="zh-CN"/>
              </w:rPr>
              <w:t>FFS on NR-NTN</w:t>
            </w:r>
            <w:r>
              <w:rPr>
                <w:color w:val="000000" w:themeColor="text1"/>
                <w:szCs w:val="24"/>
                <w:lang w:eastAsia="zh-CN"/>
              </w:rPr>
              <w:t>.</w:t>
            </w:r>
          </w:p>
          <w:p w14:paraId="368DDE3D" w14:textId="77777777" w:rsidR="00AC0FEB" w:rsidRPr="007465CA" w:rsidRDefault="00AC0FEB" w:rsidP="00AC0FEB">
            <w:pPr>
              <w:pStyle w:val="Heading4"/>
              <w:numPr>
                <w:ilvl w:val="0"/>
                <w:numId w:val="0"/>
              </w:numPr>
              <w:spacing w:before="0" w:after="60"/>
              <w:ind w:left="864" w:hanging="864"/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Issue </w:t>
            </w:r>
            <w:r w:rsidRPr="007465CA">
              <w:rPr>
                <w:rFonts w:ascii="Times New Roman" w:hAnsi="Times New Roman"/>
                <w:b/>
                <w:color w:val="0070C0"/>
                <w:sz w:val="20"/>
                <w:u w:val="single"/>
                <w:lang w:val="en-US" w:eastAsia="ko-KR"/>
              </w:rPr>
              <w:t xml:space="preserve">2-3: Introduction of extended guard bands for NTN IOT.  </w:t>
            </w:r>
          </w:p>
          <w:p w14:paraId="7B93ACFD" w14:textId="77777777" w:rsidR="00AC0FEB" w:rsidRDefault="00AC0FEB" w:rsidP="00AC0FEB">
            <w:pPr>
              <w:pStyle w:val="ListParagraph"/>
              <w:numPr>
                <w:ilvl w:val="0"/>
                <w:numId w:val="36"/>
              </w:numPr>
              <w:autoSpaceDN w:val="0"/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Agreement:</w:t>
            </w:r>
          </w:p>
          <w:p w14:paraId="6B605627" w14:textId="77777777" w:rsidR="00AC0FEB" w:rsidRPr="00722004" w:rsidRDefault="00AC0FEB" w:rsidP="00AC0FEB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ind w:left="1440"/>
              <w:contextualSpacing w:val="0"/>
              <w:rPr>
                <w:color w:val="000000" w:themeColor="text1"/>
                <w:szCs w:val="24"/>
                <w:highlight w:val="yellow"/>
                <w:lang w:eastAsia="zh-CN"/>
              </w:rPr>
            </w:pPr>
            <w:r w:rsidRPr="00722004">
              <w:rPr>
                <w:rFonts w:eastAsia="PMingLiU"/>
                <w:color w:val="000000" w:themeColor="text1"/>
                <w:szCs w:val="24"/>
                <w:highlight w:val="yellow"/>
                <w:lang w:eastAsia="zh-TW"/>
              </w:rPr>
              <w:t xml:space="preserve">Introduce the following </w:t>
            </w:r>
            <w:r w:rsidRPr="00722004">
              <w:rPr>
                <w:rFonts w:eastAsia="PMingLiU" w:hint="eastAsia"/>
                <w:color w:val="000000" w:themeColor="text1"/>
                <w:szCs w:val="24"/>
                <w:highlight w:val="yellow"/>
                <w:lang w:eastAsia="zh-TW"/>
              </w:rPr>
              <w:t>U</w:t>
            </w:r>
            <w:r w:rsidRPr="00722004">
              <w:rPr>
                <w:rFonts w:eastAsia="PMingLiU"/>
                <w:color w:val="000000" w:themeColor="text1"/>
                <w:szCs w:val="24"/>
                <w:highlight w:val="yellow"/>
                <w:lang w:eastAsia="zh-TW"/>
              </w:rPr>
              <w:t>E capability to be added to Rel-19 capability feature list based on RAN guidance: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3"/>
              <w:gridCol w:w="528"/>
              <w:gridCol w:w="750"/>
              <w:gridCol w:w="931"/>
              <w:gridCol w:w="902"/>
              <w:gridCol w:w="1388"/>
              <w:gridCol w:w="1243"/>
              <w:gridCol w:w="1038"/>
              <w:gridCol w:w="785"/>
              <w:gridCol w:w="846"/>
            </w:tblGrid>
            <w:tr w:rsidR="00AC0FEB" w14:paraId="63FB335A" w14:textId="77777777" w:rsidTr="00AB0AE0">
              <w:trPr>
                <w:trHeight w:val="19"/>
              </w:trPr>
              <w:tc>
                <w:tcPr>
                  <w:tcW w:w="1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D5F3E7" w14:textId="77777777" w:rsidR="00AC0FEB" w:rsidRDefault="00AC0FEB" w:rsidP="00AC0FEB">
                  <w:pPr>
                    <w:spacing w:before="100" w:beforeAutospacing="1" w:after="100" w:afterAutospacing="1"/>
                    <w:rPr>
                      <w:lang w:val="en-US" w:eastAsia="zh-TW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Features</w:t>
                  </w:r>
                </w:p>
              </w:tc>
              <w:tc>
                <w:tcPr>
                  <w:tcW w:w="5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FAC7BF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Index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DDAA1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Feature group</w:t>
                  </w:r>
                </w:p>
              </w:tc>
              <w:tc>
                <w:tcPr>
                  <w:tcW w:w="9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493014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Components</w:t>
                  </w:r>
                </w:p>
                <w:p w14:paraId="28C61DB9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6F0D5C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Prerequisite feature groups</w:t>
                  </w:r>
                </w:p>
              </w:tc>
              <w:tc>
                <w:tcPr>
                  <w:tcW w:w="148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606361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Field name in TS </w:t>
                  </w: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36.</w:t>
                  </w: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331</w:t>
                  </w:r>
                </w:p>
              </w:tc>
              <w:tc>
                <w:tcPr>
                  <w:tcW w:w="13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15BBA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Parent IE in TS </w:t>
                  </w: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36.</w:t>
                  </w: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331 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B8C017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Need of FDD/TDD differentiation</w:t>
                  </w:r>
                </w:p>
              </w:tc>
              <w:tc>
                <w:tcPr>
                  <w:tcW w:w="8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AE242D" w14:textId="77777777" w:rsidR="00AC0FEB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Note</w:t>
                  </w:r>
                </w:p>
              </w:tc>
              <w:tc>
                <w:tcPr>
                  <w:tcW w:w="8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AE8286" w14:textId="77777777" w:rsidR="00AC0FEB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Mandatory</w:t>
                  </w:r>
                </w:p>
                <w:p w14:paraId="7ED24703" w14:textId="77777777" w:rsidR="00AC0FEB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/Optional</w:t>
                  </w:r>
                </w:p>
              </w:tc>
            </w:tr>
            <w:tr w:rsidR="00AC0FEB" w14:paraId="5543E131" w14:textId="77777777" w:rsidTr="00AB0AE0">
              <w:trPr>
                <w:trHeight w:val="19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EDE7E0" w14:textId="77777777" w:rsidR="00AC0FEB" w:rsidRPr="009C671A" w:rsidRDefault="00AC0FEB" w:rsidP="00AC0FEB">
                  <w:pPr>
                    <w:spacing w:before="100" w:beforeAutospacing="1" w:after="100" w:afterAutospacing="1"/>
                    <w:rPr>
                      <w:rFonts w:eastAsia="PMingLiU"/>
                      <w:lang w:eastAsia="zh-TW"/>
                    </w:rPr>
                  </w:pPr>
                  <w:r w:rsidRPr="00FB658C">
                    <w:rPr>
                      <w:rFonts w:eastAsia="PMingLiU" w:hint="eastAsia"/>
                      <w:highlight w:val="yellow"/>
                      <w:lang w:eastAsia="zh-TW"/>
                    </w:rPr>
                    <w:t>T</w:t>
                  </w:r>
                  <w:r w:rsidRPr="00FB658C">
                    <w:rPr>
                      <w:rFonts w:eastAsia="PMingLiU"/>
                      <w:highlight w:val="yellow"/>
                      <w:lang w:eastAsia="zh-TW"/>
                    </w:rPr>
                    <w:t>BD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E55098" w14:textId="77777777" w:rsidR="00AC0FEB" w:rsidRPr="00483687" w:rsidRDefault="00AC0FEB" w:rsidP="00AC0FEB"/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51B759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Extended guard</w:t>
                  </w: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 xml:space="preserve"> band for A-MPR reduction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F3D343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1. Support of</w:t>
                  </w:r>
                </w:p>
                <w:p w14:paraId="0CFC639F" w14:textId="77777777" w:rsidR="00AC0FEB" w:rsidRPr="0038259F" w:rsidRDefault="00AC0FEB" w:rsidP="00AC0FEB">
                  <w:pPr>
                    <w:spacing w:before="100" w:beforeAutospacing="1" w:after="100" w:afterAutospacing="1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 xml:space="preserve">extended </w:t>
                  </w: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guard-band feature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8679AB" w14:textId="77777777" w:rsidR="00AC0FEB" w:rsidRPr="00483687" w:rsidRDefault="00AC0FEB" w:rsidP="00AC0FEB">
                  <w:pPr>
                    <w:pStyle w:val="NormalWeb"/>
                  </w:pP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F663B9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[</w:t>
                  </w:r>
                  <w:r w:rsidRPr="00483687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</w:rPr>
                    <w:t>NTN-extendedGuardBand-A-MPR-r19</w:t>
                  </w: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5C786F" w14:textId="77777777" w:rsidR="00AC0FEB" w:rsidRPr="00483687" w:rsidRDefault="00AC0FEB" w:rsidP="00AC0FEB">
                  <w:pPr>
                    <w:spacing w:before="100" w:beforeAutospacing="1" w:after="100" w:afterAutospacing="1"/>
                  </w:pP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[</w:t>
                  </w:r>
                  <w:r w:rsidRPr="00483687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</w:rPr>
                    <w:t>FeatureSetUplink-v1900</w:t>
                  </w:r>
                  <w:r w:rsidRPr="00483687">
                    <w:rPr>
                      <w:rFonts w:ascii="Calibri" w:hAnsi="Calibri" w:cs="Calibri"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853E6B" w14:textId="77777777" w:rsidR="00AC0FEB" w:rsidRPr="00306741" w:rsidRDefault="00AC0FEB" w:rsidP="00AC0FEB">
                  <w:pPr>
                    <w:spacing w:before="100" w:beforeAutospacing="1" w:after="100" w:afterAutospacing="1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 w:hint="eastAsia"/>
                      <w:lang w:eastAsia="zh-TW"/>
                    </w:rPr>
                    <w:t>T</w:t>
                  </w:r>
                  <w:r>
                    <w:rPr>
                      <w:rFonts w:eastAsia="PMingLiU"/>
                      <w:lang w:eastAsia="zh-TW"/>
                    </w:rPr>
                    <w:t>BD</w:t>
                  </w:r>
                </w:p>
              </w:tc>
              <w:tc>
                <w:tcPr>
                  <w:tcW w:w="8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B89810" w14:textId="77777777" w:rsidR="00AC0FEB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The feature can be supported in below scenarios:</w:t>
                  </w:r>
                </w:p>
                <w:p w14:paraId="3DAE8E21" w14:textId="77777777" w:rsidR="00AC0FEB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RAN4 intends for the NTN IoT bands.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8F6C8A" w14:textId="77777777" w:rsidR="00AC0FEB" w:rsidRDefault="00AC0FEB" w:rsidP="00AC0FEB">
                  <w:pPr>
                    <w:spacing w:before="100" w:beforeAutospacing="1" w:after="100" w:afterAutospacing="1"/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Optional with capability signalling</w:t>
                  </w:r>
                </w:p>
              </w:tc>
            </w:tr>
          </w:tbl>
          <w:p w14:paraId="282306C5" w14:textId="77777777" w:rsidR="00AC0FEB" w:rsidRPr="00483687" w:rsidRDefault="00AC0FEB" w:rsidP="00AC0FEB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1C5A0F67" w14:textId="77777777" w:rsidR="00B75596" w:rsidRDefault="00B75596" w:rsidP="00073F2A">
            <w:pPr>
              <w:spacing w:after="0"/>
            </w:pPr>
          </w:p>
        </w:tc>
      </w:tr>
    </w:tbl>
    <w:p w14:paraId="2BF1F369" w14:textId="77777777" w:rsidR="00B75596" w:rsidRPr="00B75596" w:rsidRDefault="00B75596" w:rsidP="00073F2A">
      <w:pPr>
        <w:spacing w:after="0"/>
      </w:pPr>
    </w:p>
    <w:p w14:paraId="6D81B2E3" w14:textId="77777777" w:rsidR="00073F2A" w:rsidRDefault="00073F2A" w:rsidP="00073F2A">
      <w:pPr>
        <w:spacing w:after="0"/>
        <w:rPr>
          <w:i/>
          <w:iCs/>
        </w:rPr>
      </w:pPr>
    </w:p>
    <w:p w14:paraId="61D0205F" w14:textId="706F9106" w:rsidR="00AC0FEB" w:rsidRPr="00781047" w:rsidRDefault="00602BEE" w:rsidP="00073F2A">
      <w:pPr>
        <w:spacing w:after="0"/>
      </w:pPr>
      <w:r>
        <w:t xml:space="preserve">Further details were discussed under </w:t>
      </w:r>
      <w:r w:rsidRPr="00B75596">
        <w:t>thread [31</w:t>
      </w:r>
      <w:r>
        <w:t>6</w:t>
      </w:r>
      <w:r w:rsidR="00F248F5">
        <w:t xml:space="preserve"> – IoT NTN TDD</w:t>
      </w:r>
      <w:r w:rsidRPr="00B75596">
        <w:t>]</w:t>
      </w:r>
      <w:r w:rsidR="00F201E7">
        <w:t xml:space="preserve"> see WF in </w:t>
      </w:r>
      <w:r w:rsidR="00762D88">
        <w:fldChar w:fldCharType="begin"/>
      </w:r>
      <w:r w:rsidR="00762D88">
        <w:instrText xml:space="preserve"> REF _Ref208251272 \r \h </w:instrText>
      </w:r>
      <w:r w:rsidR="00762D88">
        <w:fldChar w:fldCharType="separate"/>
      </w:r>
      <w:r w:rsidR="00762D88">
        <w:t>[4]</w:t>
      </w:r>
      <w:r w:rsidR="00762D88">
        <w:fldChar w:fldCharType="end"/>
      </w:r>
    </w:p>
    <w:p w14:paraId="50ED41F3" w14:textId="77777777" w:rsidR="00AC0FEB" w:rsidRDefault="00AC0FEB" w:rsidP="00073F2A">
      <w:pPr>
        <w:spacing w:after="0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2BEE" w14:paraId="6C9AEF22" w14:textId="77777777">
        <w:tc>
          <w:tcPr>
            <w:tcW w:w="9350" w:type="dxa"/>
          </w:tcPr>
          <w:p w14:paraId="319AC920" w14:textId="77777777" w:rsidR="005448DE" w:rsidRPr="00DF0397" w:rsidRDefault="005448DE" w:rsidP="005448DE">
            <w:pPr>
              <w:rPr>
                <w:color w:val="000000" w:themeColor="text1"/>
              </w:rPr>
            </w:pPr>
            <w:r w:rsidRPr="009277DF">
              <w:rPr>
                <w:b/>
                <w:bCs/>
                <w:color w:val="000000" w:themeColor="text1"/>
              </w:rPr>
              <w:t>Agreement: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DF0397">
              <w:rPr>
                <w:b/>
                <w:bCs/>
                <w:color w:val="000000" w:themeColor="text1"/>
              </w:rPr>
              <w:t>Confirm the following statements</w:t>
            </w:r>
            <w:r w:rsidRPr="00DF0397">
              <w:rPr>
                <w:color w:val="000000" w:themeColor="text1"/>
              </w:rPr>
              <w:t xml:space="preserve"> from </w:t>
            </w:r>
            <w:r>
              <w:rPr>
                <w:color w:val="000000" w:themeColor="text1"/>
              </w:rPr>
              <w:t>[116]</w:t>
            </w:r>
            <w:r w:rsidRPr="00DF0397">
              <w:rPr>
                <w:color w:val="000000" w:themeColor="text1"/>
              </w:rPr>
              <w:t>[315]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are applicable to 249:</w:t>
            </w:r>
          </w:p>
          <w:p w14:paraId="1A228FB8" w14:textId="77777777" w:rsidR="005448DE" w:rsidRPr="00DF0397" w:rsidRDefault="005448DE" w:rsidP="005448D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/>
                <w:bCs/>
                <w:color w:val="000000" w:themeColor="text1"/>
              </w:rPr>
            </w:pPr>
            <w:r w:rsidRPr="00DF0397">
              <w:rPr>
                <w:color w:val="000000" w:themeColor="text1"/>
                <w:lang w:eastAsia="zh-CN"/>
              </w:rPr>
              <w:t xml:space="preserve">The nominated BW concept will be applied to frequency bands b249 and b254. </w:t>
            </w:r>
          </w:p>
          <w:p w14:paraId="3AF03713" w14:textId="77777777" w:rsidR="005448DE" w:rsidRPr="00DF0397" w:rsidRDefault="005448DE" w:rsidP="005448D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/>
                <w:bCs/>
                <w:color w:val="000000" w:themeColor="text1"/>
              </w:rPr>
            </w:pPr>
            <w:r w:rsidRPr="00DF0397">
              <w:rPr>
                <w:color w:val="000000" w:themeColor="text1"/>
                <w:lang w:eastAsia="zh-CN"/>
              </w:rPr>
              <w:t>For meeting ETSI SEM requirements, 3GPP can use fixed GB or extended BW such as 400</w:t>
            </w:r>
            <w:r>
              <w:rPr>
                <w:color w:val="000000" w:themeColor="text1"/>
                <w:lang w:eastAsia="zh-CN"/>
              </w:rPr>
              <w:t xml:space="preserve"> </w:t>
            </w:r>
            <w:r w:rsidRPr="00DF0397">
              <w:rPr>
                <w:color w:val="000000" w:themeColor="text1"/>
                <w:lang w:eastAsia="zh-CN"/>
              </w:rPr>
              <w:t>kHz for meeting nominated BW concept for FR1 NB-IoT NTN band, e.g., apply additional 100 kHz guard band on both sides.</w:t>
            </w:r>
          </w:p>
          <w:p w14:paraId="2C7D9458" w14:textId="77777777" w:rsidR="005448DE" w:rsidRPr="009277DF" w:rsidRDefault="005448DE" w:rsidP="005448DE">
            <w:pPr>
              <w:spacing w:after="0"/>
              <w:rPr>
                <w:rFonts w:eastAsia="Aptos"/>
                <w:b/>
                <w:bCs/>
                <w:color w:val="000000" w:themeColor="text1"/>
                <w:lang w:val="en-US" w:eastAsia="fi-FI"/>
              </w:rPr>
            </w:pP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Agreement: Confirm the g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eneral principles</w:t>
            </w:r>
            <w:r w:rsidRPr="00DF0397">
              <w:rPr>
                <w:color w:val="000000" w:themeColor="text1"/>
              </w:rPr>
              <w:t xml:space="preserve"> from </w:t>
            </w:r>
            <w:r>
              <w:rPr>
                <w:color w:val="000000" w:themeColor="text1"/>
              </w:rPr>
              <w:t>[116]</w:t>
            </w:r>
            <w:r w:rsidRPr="00DF0397">
              <w:rPr>
                <w:color w:val="000000" w:themeColor="text1"/>
              </w:rPr>
              <w:t>[315]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are applicable to 249:</w:t>
            </w:r>
          </w:p>
          <w:p w14:paraId="68B0AF89" w14:textId="77777777" w:rsidR="005448DE" w:rsidRPr="009277DF" w:rsidRDefault="005448DE" w:rsidP="005448DE">
            <w:pPr>
              <w:numPr>
                <w:ilvl w:val="0"/>
                <w:numId w:val="39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A general framework to enable extended guard-band/channel for NTN I</w:t>
            </w:r>
            <w:r>
              <w:rPr>
                <w:rFonts w:eastAsia="Times New Roman"/>
                <w:color w:val="000000" w:themeColor="text1"/>
                <w:lang w:val="en-US" w:eastAsia="fi-FI"/>
              </w:rPr>
              <w:t>o</w:t>
            </w: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T</w:t>
            </w:r>
          </w:p>
          <w:p w14:paraId="5D4B041E" w14:textId="77777777" w:rsidR="005448DE" w:rsidRPr="009277DF" w:rsidRDefault="005448DE" w:rsidP="005448DE">
            <w:pPr>
              <w:numPr>
                <w:ilvl w:val="0"/>
                <w:numId w:val="39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The framework is applicable to any NTN IOT band</w:t>
            </w:r>
          </w:p>
          <w:p w14:paraId="21E9DB93" w14:textId="77777777" w:rsidR="005448DE" w:rsidRPr="009277DF" w:rsidRDefault="005448DE" w:rsidP="005448DE">
            <w:pPr>
              <w:numPr>
                <w:ilvl w:val="0"/>
                <w:numId w:val="39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Extended guard-band/channel size limited to [one or two] options at most, e.g., 400kHz and/or 300kHz extended channel bandwidth for NTN IOT</w:t>
            </w:r>
          </w:p>
          <w:p w14:paraId="239966BA" w14:textId="77777777" w:rsidR="005448DE" w:rsidRPr="009277DF" w:rsidRDefault="005448DE" w:rsidP="005448DE">
            <w:pPr>
              <w:numPr>
                <w:ilvl w:val="0"/>
                <w:numId w:val="39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Extended guard-band/channel is symmetrical to the transmission channel bandwidth </w:t>
            </w:r>
          </w:p>
          <w:p w14:paraId="4F06BC9E" w14:textId="77777777" w:rsidR="005448DE" w:rsidRPr="009277DF" w:rsidRDefault="005448DE" w:rsidP="005448DE">
            <w:pPr>
              <w:spacing w:after="0"/>
              <w:rPr>
                <w:rFonts w:eastAsia="Aptos"/>
                <w:color w:val="000000" w:themeColor="text1"/>
                <w:lang w:val="en-US" w:eastAsia="fi-FI"/>
              </w:rPr>
            </w:pPr>
            <w:r w:rsidRPr="009277DF">
              <w:rPr>
                <w:rFonts w:eastAsia="Aptos"/>
                <w:color w:val="000000" w:themeColor="text1"/>
                <w:lang w:val="en-US" w:eastAsia="fi-FI"/>
              </w:rPr>
              <w:t> </w:t>
            </w:r>
          </w:p>
          <w:p w14:paraId="507EEB70" w14:textId="77777777" w:rsidR="005448DE" w:rsidRPr="009277DF" w:rsidRDefault="005448DE" w:rsidP="005448DE">
            <w:pPr>
              <w:spacing w:after="0"/>
              <w:rPr>
                <w:rFonts w:eastAsia="Aptos"/>
                <w:b/>
                <w:bCs/>
                <w:color w:val="000000" w:themeColor="text1"/>
                <w:lang w:val="en-US" w:eastAsia="fi-FI"/>
              </w:rPr>
            </w:pP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Agreement: Confirm the </w:t>
            </w:r>
            <w:proofErr w:type="spellStart"/>
            <w:r w:rsidRPr="005521C4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signalling</w:t>
            </w:r>
            <w:proofErr w:type="spellEnd"/>
            <w:r w:rsidRPr="005521C4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principles from </w:t>
            </w:r>
            <w:r>
              <w:rPr>
                <w:color w:val="000000" w:themeColor="text1"/>
              </w:rPr>
              <w:t>[116]</w:t>
            </w:r>
            <w:r w:rsidRPr="00DF0397">
              <w:rPr>
                <w:color w:val="000000" w:themeColor="text1"/>
              </w:rPr>
              <w:t>[315]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are applicable to 249:</w:t>
            </w:r>
          </w:p>
          <w:p w14:paraId="301B1310" w14:textId="77777777" w:rsidR="005448DE" w:rsidRPr="009277DF" w:rsidRDefault="005448DE" w:rsidP="005448DE">
            <w:pPr>
              <w:numPr>
                <w:ilvl w:val="0"/>
                <w:numId w:val="40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proofErr w:type="spellStart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Signalling</w:t>
            </w:r>
            <w:proofErr w:type="spellEnd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 indicating that SAN uses extended guard band for the NTN I</w:t>
            </w:r>
            <w:r>
              <w:rPr>
                <w:rFonts w:eastAsia="Times New Roman"/>
                <w:color w:val="000000" w:themeColor="text1"/>
                <w:lang w:val="en-US" w:eastAsia="fi-FI"/>
              </w:rPr>
              <w:t>o</w:t>
            </w: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T band</w:t>
            </w:r>
          </w:p>
          <w:p w14:paraId="19B70B75" w14:textId="77777777" w:rsidR="005448DE" w:rsidRPr="009277DF" w:rsidRDefault="005448DE" w:rsidP="005448DE">
            <w:pPr>
              <w:numPr>
                <w:ilvl w:val="1"/>
                <w:numId w:val="41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Option 1: a new parameter indicating value of extended guard band.</w:t>
            </w:r>
          </w:p>
          <w:p w14:paraId="1E3F354A" w14:textId="77777777" w:rsidR="005448DE" w:rsidRPr="009277DF" w:rsidRDefault="005448DE" w:rsidP="005448DE">
            <w:pPr>
              <w:numPr>
                <w:ilvl w:val="1"/>
                <w:numId w:val="41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Option 2: introduce one new NS value for combination of legacy NS and extended guard band</w:t>
            </w:r>
          </w:p>
          <w:p w14:paraId="79EC0AAE" w14:textId="77777777" w:rsidR="005448DE" w:rsidRPr="009277DF" w:rsidRDefault="005448DE" w:rsidP="005448DE">
            <w:pPr>
              <w:numPr>
                <w:ilvl w:val="1"/>
                <w:numId w:val="41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Option 3: introduce one additional NS to indicate extended</w:t>
            </w:r>
            <w:r w:rsidRPr="009277DF" w:rsidDel="00676D47">
              <w:rPr>
                <w:rFonts w:eastAsia="Times New Roman"/>
                <w:color w:val="000000" w:themeColor="text1"/>
                <w:lang w:val="en-US" w:eastAsia="fi-FI"/>
              </w:rPr>
              <w:t xml:space="preserve"> </w:t>
            </w: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guard band, UE receives two NS: one legacy NS and one NS indicating extended guard band</w:t>
            </w:r>
          </w:p>
          <w:p w14:paraId="6F62BB41" w14:textId="77777777" w:rsidR="005448DE" w:rsidRPr="009277DF" w:rsidRDefault="005448DE" w:rsidP="005448DE">
            <w:pPr>
              <w:numPr>
                <w:ilvl w:val="1"/>
                <w:numId w:val="41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Other</w:t>
            </w:r>
          </w:p>
          <w:p w14:paraId="39B6AB2B" w14:textId="77777777" w:rsidR="005448DE" w:rsidRPr="009277DF" w:rsidRDefault="005448DE" w:rsidP="005448DE">
            <w:pPr>
              <w:numPr>
                <w:ilvl w:val="0"/>
                <w:numId w:val="42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UE capability </w:t>
            </w:r>
            <w:proofErr w:type="spellStart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signalling</w:t>
            </w:r>
            <w:proofErr w:type="spellEnd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, where a UE indicates support of extended guard band feature ([per UE/per band]); if capability is not indicated, then the UE does not support the feature (or doesn’t need to use it).</w:t>
            </w:r>
            <w:r w:rsidRPr="009277DF">
              <w:rPr>
                <w:rFonts w:eastAsia="Times New Roman"/>
                <w:color w:val="000000" w:themeColor="text1"/>
                <w:shd w:val="clear" w:color="auto" w:fill="FFFF00"/>
                <w:lang w:val="en-US" w:eastAsia="fi-FI"/>
              </w:rPr>
              <w:t xml:space="preserve"> </w:t>
            </w:r>
          </w:p>
          <w:p w14:paraId="2FD16285" w14:textId="77777777" w:rsidR="005448DE" w:rsidRPr="009277DF" w:rsidRDefault="005448DE" w:rsidP="005448DE">
            <w:pPr>
              <w:spacing w:after="0"/>
              <w:rPr>
                <w:rFonts w:eastAsia="Aptos"/>
                <w:color w:val="000000" w:themeColor="text1"/>
                <w:lang w:val="en-US" w:eastAsia="fi-FI"/>
              </w:rPr>
            </w:pPr>
            <w:r w:rsidRPr="009277DF">
              <w:rPr>
                <w:rFonts w:eastAsia="Aptos"/>
                <w:color w:val="000000" w:themeColor="text1"/>
                <w:lang w:val="en-US" w:eastAsia="fi-FI"/>
              </w:rPr>
              <w:t> </w:t>
            </w:r>
          </w:p>
          <w:p w14:paraId="0EBD5040" w14:textId="77777777" w:rsidR="005448DE" w:rsidRPr="009277DF" w:rsidRDefault="005448DE" w:rsidP="005448DE">
            <w:pPr>
              <w:spacing w:after="0"/>
              <w:rPr>
                <w:rFonts w:eastAsia="Aptos"/>
                <w:b/>
                <w:bCs/>
                <w:color w:val="000000" w:themeColor="text1"/>
                <w:lang w:val="en-US" w:eastAsia="fi-FI"/>
              </w:rPr>
            </w:pP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Agreement: Confirm that g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eneral </w:t>
            </w:r>
            <w:proofErr w:type="spellStart"/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behavi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ou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r</w:t>
            </w:r>
            <w:proofErr w:type="spellEnd"/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captured with the following table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is applicable to 249:</w:t>
            </w:r>
          </w:p>
          <w:p w14:paraId="0FBC691E" w14:textId="77777777" w:rsidR="005448DE" w:rsidRPr="009277DF" w:rsidRDefault="005448DE" w:rsidP="005448DE">
            <w:pPr>
              <w:spacing w:after="0"/>
              <w:rPr>
                <w:rFonts w:eastAsia="Aptos"/>
                <w:color w:val="000000" w:themeColor="text1"/>
                <w:lang w:val="en-US" w:eastAsia="fi-FI"/>
              </w:rPr>
            </w:pPr>
          </w:p>
          <w:tbl>
            <w:tblPr>
              <w:tblW w:w="877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0"/>
              <w:gridCol w:w="2692"/>
              <w:gridCol w:w="3827"/>
            </w:tblGrid>
            <w:tr w:rsidR="005448DE" w:rsidRPr="009277DF" w14:paraId="5E7CBD65" w14:textId="77777777">
              <w:trPr>
                <w:trHeight w:val="290"/>
              </w:trPr>
              <w:tc>
                <w:tcPr>
                  <w:tcW w:w="2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A194A69" w14:textId="77777777" w:rsidR="005448DE" w:rsidRPr="009277DF" w:rsidRDefault="005448DE" w:rsidP="005448DE">
                  <w:pPr>
                    <w:pStyle w:val="TAH"/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</w:pP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fi-FI"/>
                    </w:rPr>
                    <w:t> </w:t>
                  </w: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 xml:space="preserve">UE extended </w:t>
                  </w:r>
                  <w:proofErr w:type="spellStart"/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>guardband</w:t>
                  </w:r>
                  <w:proofErr w:type="spellEnd"/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 xml:space="preserve"> capability</w:t>
                  </w:r>
                </w:p>
                <w:p w14:paraId="474885EC" w14:textId="77777777" w:rsidR="005448DE" w:rsidRPr="009277DF" w:rsidRDefault="005448DE" w:rsidP="005448DE">
                  <w:pPr>
                    <w:pStyle w:val="TAH"/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</w:pP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val="fi-FI" w:eastAsia="fi-FI"/>
                    </w:rPr>
                    <w:t> </w:t>
                  </w:r>
                </w:p>
              </w:tc>
              <w:tc>
                <w:tcPr>
                  <w:tcW w:w="651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446782A" w14:textId="77777777" w:rsidR="005448DE" w:rsidRPr="009277DF" w:rsidRDefault="005448DE" w:rsidP="005448DE">
                  <w:pPr>
                    <w:pStyle w:val="TAH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</w:pPr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 xml:space="preserve">Network </w:t>
                  </w:r>
                  <w:proofErr w:type="spellStart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>config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>uration</w:t>
                  </w:r>
                  <w:proofErr w:type="spellEnd"/>
                </w:p>
              </w:tc>
            </w:tr>
            <w:tr w:rsidR="005448DE" w:rsidRPr="009277DF" w14:paraId="1665FC75" w14:textId="77777777">
              <w:trPr>
                <w:trHeight w:val="29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27AB93C" w14:textId="77777777" w:rsidR="005448DE" w:rsidRPr="009277DF" w:rsidRDefault="005448DE" w:rsidP="005448DE">
                  <w:pPr>
                    <w:spacing w:after="0"/>
                    <w:rPr>
                      <w:b/>
                      <w:color w:val="000000" w:themeColor="text1"/>
                      <w:lang w:val="zh-CN" w:eastAsia="fi-FI"/>
                    </w:rPr>
                  </w:pPr>
                </w:p>
              </w:tc>
              <w:tc>
                <w:tcPr>
                  <w:tcW w:w="26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9212210" w14:textId="77777777" w:rsidR="005448DE" w:rsidRPr="009277DF" w:rsidRDefault="005448DE" w:rsidP="005448DE">
                  <w:pPr>
                    <w:pStyle w:val="TAH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</w:pPr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 xml:space="preserve">No </w:t>
                  </w:r>
                  <w:proofErr w:type="spellStart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>extended</w:t>
                  </w:r>
                  <w:proofErr w:type="spellEnd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 xml:space="preserve"> </w:t>
                  </w:r>
                  <w:proofErr w:type="spellStart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>guardband</w:t>
                  </w:r>
                  <w:proofErr w:type="spellEnd"/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724B5FA" w14:textId="77777777" w:rsidR="005448DE" w:rsidRPr="009277DF" w:rsidRDefault="005448DE" w:rsidP="005448DE">
                  <w:pPr>
                    <w:pStyle w:val="TAH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</w:pPr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 xml:space="preserve">Is </w:t>
                  </w:r>
                  <w:proofErr w:type="spellStart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>extended</w:t>
                  </w:r>
                  <w:proofErr w:type="spellEnd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 xml:space="preserve"> </w:t>
                  </w:r>
                  <w:proofErr w:type="spellStart"/>
                  <w:r w:rsidRPr="009277DF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lang w:val="fi-FI" w:eastAsia="fi-FI"/>
                    </w:rPr>
                    <w:t>guardband</w:t>
                  </w:r>
                  <w:proofErr w:type="spellEnd"/>
                </w:p>
              </w:tc>
            </w:tr>
            <w:tr w:rsidR="005448DE" w:rsidRPr="009277DF" w14:paraId="0895A340" w14:textId="77777777">
              <w:trPr>
                <w:trHeight w:val="290"/>
              </w:trPr>
              <w:tc>
                <w:tcPr>
                  <w:tcW w:w="2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192D6AA" w14:textId="77777777" w:rsidR="005448DE" w:rsidRPr="009277DF" w:rsidRDefault="005448DE" w:rsidP="005448DE">
                  <w:pPr>
                    <w:pStyle w:val="TAH"/>
                    <w:jc w:val="left"/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 xml:space="preserve"> </w:t>
                  </w: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 xml:space="preserve">UE </w:t>
                  </w:r>
                  <w:proofErr w:type="spellStart"/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>capabilty</w:t>
                  </w:r>
                  <w:proofErr w:type="spellEnd"/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 xml:space="preserve"> reported</w:t>
                  </w:r>
                </w:p>
              </w:tc>
              <w:tc>
                <w:tcPr>
                  <w:tcW w:w="26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9422082" w14:textId="77777777" w:rsidR="005448DE" w:rsidRPr="009277DF" w:rsidRDefault="005448DE" w:rsidP="005448D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fi-FI"/>
                    </w:rPr>
                  </w:pP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fi-FI"/>
                    </w:rPr>
                    <w:t>UE applies defined AMPR if needed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8E5F284" w14:textId="77777777" w:rsidR="005448DE" w:rsidRPr="009277DF" w:rsidRDefault="005448DE" w:rsidP="005448D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sz w:val="20"/>
                      <w:lang w:val="fi-FI" w:eastAsia="fi-FI"/>
                    </w:rPr>
                  </w:pP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val="fi-FI" w:eastAsia="fi-FI"/>
                    </w:rPr>
                    <w:t xml:space="preserve">No AMPR is </w:t>
                  </w:r>
                  <w:proofErr w:type="spellStart"/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val="fi-FI" w:eastAsia="fi-FI"/>
                    </w:rPr>
                    <w:t>applied</w:t>
                  </w:r>
                  <w:proofErr w:type="spellEnd"/>
                </w:p>
              </w:tc>
            </w:tr>
            <w:tr w:rsidR="005448DE" w:rsidRPr="009277DF" w14:paraId="1AEE9E2F" w14:textId="77777777">
              <w:trPr>
                <w:trHeight w:val="290"/>
              </w:trPr>
              <w:tc>
                <w:tcPr>
                  <w:tcW w:w="2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FA473F0" w14:textId="77777777" w:rsidR="005448DE" w:rsidRPr="009277DF" w:rsidRDefault="005448DE" w:rsidP="005448DE">
                  <w:pPr>
                    <w:pStyle w:val="TAH"/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</w:pP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eastAsia="fi-FI"/>
                    </w:rPr>
                    <w:t>No UE capability reported</w:t>
                  </w:r>
                </w:p>
              </w:tc>
              <w:tc>
                <w:tcPr>
                  <w:tcW w:w="651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300A60B" w14:textId="77777777" w:rsidR="005448DE" w:rsidRPr="009277DF" w:rsidRDefault="005448DE" w:rsidP="005448D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fi-FI"/>
                    </w:rPr>
                  </w:pPr>
                  <w:r w:rsidRPr="009277DF"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fi-FI"/>
                    </w:rPr>
                    <w:t>UE cannot understand SAN guard-band configuration, and a UE applies A-MPR, if needed</w:t>
                  </w:r>
                </w:p>
              </w:tc>
            </w:tr>
          </w:tbl>
          <w:p w14:paraId="4F372EAA" w14:textId="77777777" w:rsidR="005448DE" w:rsidRPr="009277DF" w:rsidRDefault="005448DE" w:rsidP="005448DE">
            <w:pPr>
              <w:spacing w:after="0"/>
              <w:rPr>
                <w:rFonts w:eastAsia="Aptos"/>
                <w:color w:val="000000" w:themeColor="text1"/>
                <w:lang w:val="en-US" w:eastAsia="fi-FI"/>
              </w:rPr>
            </w:pPr>
          </w:p>
          <w:p w14:paraId="13061570" w14:textId="77777777" w:rsidR="005448DE" w:rsidRPr="009277DF" w:rsidRDefault="005448DE" w:rsidP="005448DE">
            <w:pPr>
              <w:spacing w:after="0"/>
              <w:rPr>
                <w:rFonts w:eastAsia="Aptos"/>
                <w:color w:val="000000" w:themeColor="text1"/>
                <w:lang w:val="en-US" w:eastAsia="fi-FI"/>
              </w:rPr>
            </w:pPr>
          </w:p>
          <w:p w14:paraId="6B712FD1" w14:textId="77777777" w:rsidR="005448DE" w:rsidRPr="009277DF" w:rsidRDefault="005448DE" w:rsidP="005448DE">
            <w:pPr>
              <w:spacing w:after="0"/>
              <w:rPr>
                <w:rFonts w:eastAsia="Aptos"/>
                <w:b/>
                <w:bCs/>
                <w:color w:val="000000" w:themeColor="text1"/>
                <w:lang w:val="en-US" w:eastAsia="fi-FI"/>
              </w:rPr>
            </w:pP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Agreement: Confirm that the following specific </w:t>
            </w:r>
            <w:proofErr w:type="spellStart"/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b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ehaviour</w:t>
            </w:r>
            <w:proofErr w:type="spellEnd"/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(using 100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kHz extended guard band as </w:t>
            </w:r>
            <w:r w:rsidRPr="009277DF">
              <w:rPr>
                <w:rFonts w:eastAsia="Aptos"/>
                <w:b/>
                <w:bCs/>
                <w:color w:val="000000" w:themeColor="text1"/>
                <w:u w:val="single"/>
                <w:lang w:val="en-US" w:eastAsia="fi-FI"/>
              </w:rPr>
              <w:t>an example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)</w:t>
            </w:r>
            <w:r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 xml:space="preserve"> is applicable to 249</w:t>
            </w:r>
            <w:r w:rsidRPr="009277DF">
              <w:rPr>
                <w:rFonts w:eastAsia="Aptos"/>
                <w:b/>
                <w:bCs/>
                <w:color w:val="000000" w:themeColor="text1"/>
                <w:lang w:val="en-US" w:eastAsia="fi-FI"/>
              </w:rPr>
              <w:t>:</w:t>
            </w:r>
          </w:p>
          <w:p w14:paraId="704465BA" w14:textId="77777777" w:rsidR="005448DE" w:rsidRPr="009277DF" w:rsidRDefault="005448DE" w:rsidP="005448DE">
            <w:pPr>
              <w:numPr>
                <w:ilvl w:val="0"/>
                <w:numId w:val="43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If extended guard band is </w:t>
            </w:r>
            <w:proofErr w:type="spellStart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signalled</w:t>
            </w:r>
            <w:proofErr w:type="spellEnd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 as 100 kHz and UE indicates </w:t>
            </w:r>
            <w:proofErr w:type="gramStart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capability  </w:t>
            </w:r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>NTN</w:t>
            </w:r>
            <w:proofErr w:type="gramEnd"/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>-</w:t>
            </w:r>
            <w:proofErr w:type="spellStart"/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>extendedGuardBand</w:t>
            </w:r>
            <w:proofErr w:type="spellEnd"/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>-A-MPR -r19</w:t>
            </w: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, then a UE follows “extended” SEM with extended guard band and A-MPR=0</w:t>
            </w:r>
          </w:p>
          <w:p w14:paraId="0AFF73B4" w14:textId="77777777" w:rsidR="005448DE" w:rsidRPr="009277DF" w:rsidRDefault="005448DE" w:rsidP="005448DE">
            <w:pPr>
              <w:numPr>
                <w:ilvl w:val="0"/>
                <w:numId w:val="43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If extended guard band is not </w:t>
            </w:r>
            <w:proofErr w:type="spellStart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signalled</w:t>
            </w:r>
            <w:proofErr w:type="spellEnd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 by the network, then a </w:t>
            </w:r>
            <w:proofErr w:type="gramStart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UE </w:t>
            </w:r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 xml:space="preserve"> </w:t>
            </w: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follows</w:t>
            </w:r>
            <w:proofErr w:type="gramEnd"/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 legacy SEM without extended guard band and uses, if needed, the band specific A-MPRs</w:t>
            </w:r>
          </w:p>
          <w:p w14:paraId="05067FDC" w14:textId="77777777" w:rsidR="005448DE" w:rsidRPr="00DF0397" w:rsidRDefault="005448DE" w:rsidP="005448DE">
            <w:pPr>
              <w:numPr>
                <w:ilvl w:val="0"/>
                <w:numId w:val="43"/>
              </w:numPr>
              <w:spacing w:after="0"/>
              <w:rPr>
                <w:rFonts w:eastAsia="Times New Roman"/>
                <w:color w:val="000000" w:themeColor="text1"/>
                <w:lang w:val="en-US" w:eastAsia="fi-FI"/>
              </w:rPr>
            </w:pP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 xml:space="preserve">If UE does not indicate </w:t>
            </w:r>
            <w:proofErr w:type="spellStart"/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>extendedGuardBand</w:t>
            </w:r>
            <w:proofErr w:type="spellEnd"/>
            <w:r w:rsidRPr="009277DF">
              <w:rPr>
                <w:rFonts w:eastAsia="Times New Roman"/>
                <w:i/>
                <w:iCs/>
                <w:color w:val="000000" w:themeColor="text1"/>
                <w:lang w:val="en-US" w:eastAsia="fi-FI"/>
              </w:rPr>
              <w:t>-A-MPR -r19</w:t>
            </w:r>
            <w:r w:rsidRPr="009277DF">
              <w:rPr>
                <w:rFonts w:eastAsia="Times New Roman"/>
                <w:color w:val="000000" w:themeColor="text1"/>
                <w:lang w:val="en-US" w:eastAsia="fi-FI"/>
              </w:rPr>
              <w:t>, then a UE follows legacy SEM without extended guard band and uses, if needed, the band specific A-MPRs</w:t>
            </w:r>
          </w:p>
          <w:p w14:paraId="494B6628" w14:textId="77777777" w:rsidR="00602BEE" w:rsidRPr="005448DE" w:rsidRDefault="00602BEE" w:rsidP="00073F2A">
            <w:pPr>
              <w:spacing w:after="0"/>
              <w:rPr>
                <w:lang w:val="en-US"/>
              </w:rPr>
            </w:pPr>
          </w:p>
        </w:tc>
      </w:tr>
    </w:tbl>
    <w:p w14:paraId="22D524D8" w14:textId="77777777" w:rsidR="00602BEE" w:rsidRDefault="00602BEE" w:rsidP="00073F2A">
      <w:pPr>
        <w:spacing w:after="0"/>
      </w:pPr>
    </w:p>
    <w:p w14:paraId="28B02730" w14:textId="77777777" w:rsidR="00D657E6" w:rsidRDefault="00D657E6" w:rsidP="00073F2A">
      <w:pPr>
        <w:spacing w:after="0"/>
      </w:pPr>
    </w:p>
    <w:p w14:paraId="7ED104DD" w14:textId="15FA8C1E" w:rsidR="00D657E6" w:rsidRPr="00602BEE" w:rsidRDefault="00D657E6" w:rsidP="00073F2A">
      <w:pPr>
        <w:spacing w:after="0"/>
      </w:pPr>
      <w:r>
        <w:t>Above agreements can be summarized with the following observation:</w:t>
      </w:r>
    </w:p>
    <w:p w14:paraId="37734E43" w14:textId="29596C9E" w:rsidR="00C308EC" w:rsidRPr="007D3811" w:rsidRDefault="000D5045" w:rsidP="00E36803">
      <w:pPr>
        <w:spacing w:before="240" w:after="0"/>
        <w:rPr>
          <w:i/>
          <w:iCs/>
        </w:rPr>
      </w:pPr>
      <w:r w:rsidRPr="007D3811">
        <w:rPr>
          <w:b/>
          <w:bCs/>
          <w:i/>
          <w:iCs/>
        </w:rPr>
        <w:t>Observation-3:</w:t>
      </w:r>
      <w:r w:rsidRPr="007D3811">
        <w:rPr>
          <w:i/>
          <w:iCs/>
        </w:rPr>
        <w:t xml:space="preserve"> </w:t>
      </w:r>
      <w:r w:rsidR="00A61F9D" w:rsidRPr="007D3811">
        <w:rPr>
          <w:i/>
          <w:iCs/>
        </w:rPr>
        <w:t xml:space="preserve"> Concept of extended bandwidth does not require much specification effort</w:t>
      </w:r>
      <w:r w:rsidR="00FB658C">
        <w:rPr>
          <w:i/>
          <w:iCs/>
        </w:rPr>
        <w:t xml:space="preserve"> anymore</w:t>
      </w:r>
      <w:r w:rsidR="00A61F9D" w:rsidRPr="007D3811">
        <w:rPr>
          <w:i/>
          <w:iCs/>
        </w:rPr>
        <w:t>:</w:t>
      </w:r>
    </w:p>
    <w:p w14:paraId="2B08D72B" w14:textId="04767A06" w:rsidR="006E026F" w:rsidRPr="007D3811" w:rsidRDefault="006E026F" w:rsidP="00C308EC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 xml:space="preserve">Capability is </w:t>
      </w:r>
      <w:r w:rsidR="00327841">
        <w:rPr>
          <w:i/>
          <w:iCs/>
        </w:rPr>
        <w:t xml:space="preserve">tentatively </w:t>
      </w:r>
      <w:r w:rsidRPr="007D3811">
        <w:rPr>
          <w:i/>
          <w:iCs/>
        </w:rPr>
        <w:t>agreed and missing only</w:t>
      </w:r>
      <w:r w:rsidR="00FB658C">
        <w:rPr>
          <w:i/>
          <w:iCs/>
        </w:rPr>
        <w:t xml:space="preserve"> a</w:t>
      </w:r>
      <w:r w:rsidRPr="007D3811">
        <w:rPr>
          <w:i/>
          <w:iCs/>
        </w:rPr>
        <w:t xml:space="preserve"> </w:t>
      </w:r>
      <w:r w:rsidR="00C308EC" w:rsidRPr="007D3811">
        <w:rPr>
          <w:i/>
          <w:iCs/>
        </w:rPr>
        <w:t>Work item under which it could be introduced in R19</w:t>
      </w:r>
      <w:r w:rsidR="00327841">
        <w:rPr>
          <w:i/>
          <w:iCs/>
        </w:rPr>
        <w:t>.</w:t>
      </w:r>
    </w:p>
    <w:p w14:paraId="24367155" w14:textId="70A1182A" w:rsidR="00C308EC" w:rsidRPr="007D3811" w:rsidRDefault="00155781" w:rsidP="00C308EC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>Band 249 and 254 are the band</w:t>
      </w:r>
      <w:r w:rsidR="006C2F12" w:rsidRPr="007D3811">
        <w:rPr>
          <w:i/>
          <w:iCs/>
        </w:rPr>
        <w:t xml:space="preserve">s which would benefit the most from introduction of general extended guard band concept, other </w:t>
      </w:r>
      <w:r w:rsidR="00015332" w:rsidRPr="007D3811">
        <w:rPr>
          <w:i/>
          <w:iCs/>
        </w:rPr>
        <w:t>NTN IoT and NR bands could benefit as well.</w:t>
      </w:r>
    </w:p>
    <w:p w14:paraId="2C90ED9F" w14:textId="6753E417" w:rsidR="00015332" w:rsidRPr="007D3811" w:rsidRDefault="00015332" w:rsidP="00C308EC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>Network signalling is open</w:t>
      </w:r>
      <w:r w:rsidR="00DE1405">
        <w:rPr>
          <w:i/>
          <w:iCs/>
        </w:rPr>
        <w:t xml:space="preserve"> in </w:t>
      </w:r>
      <w:proofErr w:type="gramStart"/>
      <w:r w:rsidR="00DE1405">
        <w:rPr>
          <w:i/>
          <w:iCs/>
        </w:rPr>
        <w:t>RAN4</w:t>
      </w:r>
      <w:r w:rsidRPr="007D3811">
        <w:rPr>
          <w:i/>
          <w:iCs/>
        </w:rPr>
        <w:t>,</w:t>
      </w:r>
      <w:proofErr w:type="gramEnd"/>
      <w:r w:rsidRPr="007D3811">
        <w:rPr>
          <w:i/>
          <w:iCs/>
        </w:rPr>
        <w:t xml:space="preserve"> </w:t>
      </w:r>
      <w:r w:rsidR="00674260" w:rsidRPr="007D3811">
        <w:rPr>
          <w:i/>
          <w:iCs/>
        </w:rPr>
        <w:t>however</w:t>
      </w:r>
      <w:r w:rsidRPr="007D3811">
        <w:rPr>
          <w:i/>
          <w:iCs/>
        </w:rPr>
        <w:t xml:space="preserve"> 3 options were identified in RAN</w:t>
      </w:r>
      <w:r w:rsidR="00674260" w:rsidRPr="007D3811">
        <w:rPr>
          <w:i/>
          <w:iCs/>
        </w:rPr>
        <w:t>4#</w:t>
      </w:r>
      <w:proofErr w:type="gramStart"/>
      <w:r w:rsidRPr="007D3811">
        <w:rPr>
          <w:i/>
          <w:iCs/>
        </w:rPr>
        <w:t>116</w:t>
      </w:r>
      <w:proofErr w:type="gramEnd"/>
      <w:r w:rsidRPr="007D3811">
        <w:rPr>
          <w:i/>
          <w:iCs/>
        </w:rPr>
        <w:t xml:space="preserve"> </w:t>
      </w:r>
      <w:r w:rsidR="00D51D4F" w:rsidRPr="007D3811">
        <w:rPr>
          <w:i/>
          <w:iCs/>
        </w:rPr>
        <w:t xml:space="preserve">and one option could be </w:t>
      </w:r>
      <w:proofErr w:type="gramStart"/>
      <w:r w:rsidR="00D51D4F" w:rsidRPr="007D3811">
        <w:rPr>
          <w:i/>
          <w:iCs/>
        </w:rPr>
        <w:t>down-selected</w:t>
      </w:r>
      <w:proofErr w:type="gramEnd"/>
      <w:r w:rsidR="00D51D4F" w:rsidRPr="007D3811">
        <w:rPr>
          <w:i/>
          <w:iCs/>
        </w:rPr>
        <w:t xml:space="preserve"> in RAN4#116bis</w:t>
      </w:r>
      <w:r w:rsidR="001D4417">
        <w:rPr>
          <w:i/>
          <w:iCs/>
        </w:rPr>
        <w:t>.</w:t>
      </w:r>
    </w:p>
    <w:p w14:paraId="08058D82" w14:textId="78B9E647" w:rsidR="006E026F" w:rsidRPr="007D3811" w:rsidRDefault="007B69F1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>Behaviour is simple</w:t>
      </w:r>
      <w:r w:rsidR="00EC67F2" w:rsidRPr="007D3811">
        <w:rPr>
          <w:i/>
          <w:iCs/>
        </w:rPr>
        <w:t xml:space="preserve"> </w:t>
      </w:r>
      <w:r w:rsidR="000D5045" w:rsidRPr="007D3811">
        <w:rPr>
          <w:i/>
          <w:iCs/>
        </w:rPr>
        <w:t>and does not require too much specification change</w:t>
      </w:r>
      <w:r w:rsidR="00B72ACD">
        <w:rPr>
          <w:i/>
          <w:iCs/>
        </w:rPr>
        <w:t>s</w:t>
      </w:r>
      <w:r w:rsidR="000D5045" w:rsidRPr="007D3811">
        <w:rPr>
          <w:i/>
          <w:iCs/>
        </w:rPr>
        <w:t xml:space="preserve"> or</w:t>
      </w:r>
      <w:r w:rsidR="00130BA9">
        <w:rPr>
          <w:i/>
          <w:iCs/>
        </w:rPr>
        <w:t xml:space="preserve"> further</w:t>
      </w:r>
      <w:r w:rsidR="000D5045" w:rsidRPr="007D3811">
        <w:rPr>
          <w:i/>
          <w:iCs/>
        </w:rPr>
        <w:t xml:space="preserve"> work. </w:t>
      </w:r>
    </w:p>
    <w:p w14:paraId="069FE9A7" w14:textId="77777777" w:rsidR="00015332" w:rsidRDefault="00015332" w:rsidP="00073F2A">
      <w:pPr>
        <w:spacing w:after="0"/>
        <w:rPr>
          <w:i/>
          <w:iCs/>
        </w:rPr>
      </w:pPr>
    </w:p>
    <w:p w14:paraId="55DEED87" w14:textId="77777777" w:rsidR="006E026F" w:rsidRDefault="006E026F" w:rsidP="00073F2A">
      <w:pPr>
        <w:spacing w:after="0"/>
        <w:rPr>
          <w:i/>
          <w:iCs/>
        </w:rPr>
      </w:pPr>
    </w:p>
    <w:p w14:paraId="114085B3" w14:textId="530C8B71" w:rsidR="00B72ACD" w:rsidRPr="00B72ACD" w:rsidRDefault="00B72ACD" w:rsidP="00073F2A">
      <w:pPr>
        <w:spacing w:after="0"/>
      </w:pPr>
      <w:r>
        <w:t>T</w:t>
      </w:r>
      <w:r w:rsidRPr="00B72ACD">
        <w:t>here</w:t>
      </w:r>
      <w:r>
        <w:t>fore</w:t>
      </w:r>
      <w:r w:rsidR="004344BA">
        <w:t>,</w:t>
      </w:r>
      <w:r>
        <w:t xml:space="preserve"> we have the following proposal to RAN#109 plenary</w:t>
      </w:r>
      <w:r w:rsidR="0012795C">
        <w:t xml:space="preserve"> to consider</w:t>
      </w:r>
      <w:r w:rsidR="004E7DBA">
        <w:t xml:space="preserve"> creating</w:t>
      </w:r>
      <w:r w:rsidR="0012795C">
        <w:t xml:space="preserve"> </w:t>
      </w:r>
      <w:r w:rsidR="00B83364">
        <w:t xml:space="preserve">a </w:t>
      </w:r>
      <w:r w:rsidR="0012795C">
        <w:t>RAN task</w:t>
      </w:r>
      <w:r w:rsidR="00B83364">
        <w:t xml:space="preserve"> for the </w:t>
      </w:r>
      <w:r w:rsidR="00F00B6B">
        <w:t>e</w:t>
      </w:r>
      <w:r w:rsidR="00B83364">
        <w:t>xtended guard band feature</w:t>
      </w:r>
      <w:r w:rsidR="0012795C">
        <w:t xml:space="preserve"> with the following content</w:t>
      </w:r>
      <w:r>
        <w:t>:</w:t>
      </w:r>
    </w:p>
    <w:p w14:paraId="3EB2279D" w14:textId="77777777" w:rsidR="00B72ACD" w:rsidRDefault="00B72ACD" w:rsidP="00073F2A">
      <w:pPr>
        <w:spacing w:after="0"/>
        <w:rPr>
          <w:b/>
          <w:bCs/>
          <w:i/>
          <w:iCs/>
        </w:rPr>
      </w:pPr>
    </w:p>
    <w:p w14:paraId="1F65EBCA" w14:textId="25254552" w:rsidR="00A611AD" w:rsidRPr="00CC3EFF" w:rsidRDefault="00A611AD" w:rsidP="00073F2A">
      <w:pPr>
        <w:spacing w:after="0"/>
        <w:rPr>
          <w:i/>
          <w:iCs/>
        </w:rPr>
      </w:pPr>
      <w:r w:rsidRPr="00641FD8">
        <w:rPr>
          <w:b/>
          <w:bCs/>
          <w:i/>
          <w:iCs/>
        </w:rPr>
        <w:t xml:space="preserve">Proposal: </w:t>
      </w:r>
      <w:r w:rsidR="00E36803" w:rsidRPr="00CC3EFF">
        <w:rPr>
          <w:i/>
          <w:iCs/>
        </w:rPr>
        <w:t>In RAN#109</w:t>
      </w:r>
      <w:r w:rsidR="00282A50">
        <w:rPr>
          <w:i/>
          <w:iCs/>
        </w:rPr>
        <w:t xml:space="preserve">, </w:t>
      </w:r>
      <w:r w:rsidR="009B3767">
        <w:rPr>
          <w:i/>
          <w:iCs/>
        </w:rPr>
        <w:t>RAN</w:t>
      </w:r>
      <w:r w:rsidR="00282A50">
        <w:rPr>
          <w:i/>
          <w:iCs/>
        </w:rPr>
        <w:t xml:space="preserve"> plenary to create</w:t>
      </w:r>
      <w:r w:rsidR="00FC55AD">
        <w:rPr>
          <w:i/>
          <w:iCs/>
        </w:rPr>
        <w:t xml:space="preserve"> a</w:t>
      </w:r>
      <w:r w:rsidR="00282A50">
        <w:rPr>
          <w:i/>
          <w:iCs/>
        </w:rPr>
        <w:t xml:space="preserve"> RAN</w:t>
      </w:r>
      <w:r w:rsidR="009B3767">
        <w:rPr>
          <w:i/>
          <w:iCs/>
        </w:rPr>
        <w:t xml:space="preserve"> task </w:t>
      </w:r>
      <w:r w:rsidR="00282A50">
        <w:rPr>
          <w:i/>
          <w:iCs/>
        </w:rPr>
        <w:t xml:space="preserve">and allow </w:t>
      </w:r>
      <w:r w:rsidR="006D1033">
        <w:rPr>
          <w:i/>
          <w:iCs/>
        </w:rPr>
        <w:t xml:space="preserve">WGs to work on the </w:t>
      </w:r>
      <w:r w:rsidR="009B3767">
        <w:rPr>
          <w:i/>
          <w:iCs/>
        </w:rPr>
        <w:t>following objectives</w:t>
      </w:r>
      <w:r w:rsidR="006D1033">
        <w:rPr>
          <w:i/>
          <w:iCs/>
        </w:rPr>
        <w:t xml:space="preserve"> in Q4</w:t>
      </w:r>
      <w:r w:rsidR="00A829B9">
        <w:rPr>
          <w:i/>
          <w:iCs/>
        </w:rPr>
        <w:t xml:space="preserve"> 20</w:t>
      </w:r>
      <w:r w:rsidR="006D1033">
        <w:rPr>
          <w:i/>
          <w:iCs/>
        </w:rPr>
        <w:t>25</w:t>
      </w:r>
      <w:r w:rsidR="000D6DD6">
        <w:rPr>
          <w:i/>
          <w:iCs/>
        </w:rPr>
        <w:t>:</w:t>
      </w:r>
    </w:p>
    <w:p w14:paraId="4023A071" w14:textId="008B8420" w:rsidR="00A611AD" w:rsidRPr="00641FD8" w:rsidRDefault="00130BA9" w:rsidP="00A611AD">
      <w:pPr>
        <w:pStyle w:val="ListParagraph"/>
        <w:numPr>
          <w:ilvl w:val="0"/>
          <w:numId w:val="46"/>
        </w:numPr>
        <w:spacing w:after="0"/>
        <w:rPr>
          <w:i/>
          <w:iCs/>
        </w:rPr>
      </w:pPr>
      <w:r>
        <w:rPr>
          <w:i/>
          <w:iCs/>
        </w:rPr>
        <w:t>A</w:t>
      </w:r>
      <w:r w:rsidR="00F60F93" w:rsidRPr="00641FD8">
        <w:rPr>
          <w:i/>
          <w:iCs/>
        </w:rPr>
        <w:t xml:space="preserve">dd </w:t>
      </w:r>
      <w:r w:rsidR="00712E97">
        <w:rPr>
          <w:i/>
          <w:iCs/>
        </w:rPr>
        <w:t>the</w:t>
      </w:r>
      <w:r w:rsidR="00BF120C">
        <w:rPr>
          <w:i/>
          <w:iCs/>
        </w:rPr>
        <w:t xml:space="preserve"> already</w:t>
      </w:r>
      <w:r w:rsidR="00712E97">
        <w:rPr>
          <w:i/>
          <w:iCs/>
        </w:rPr>
        <w:t xml:space="preserve"> agreed </w:t>
      </w:r>
      <w:r w:rsidR="0047474B">
        <w:rPr>
          <w:i/>
          <w:iCs/>
        </w:rPr>
        <w:t xml:space="preserve">tentative </w:t>
      </w:r>
      <w:r w:rsidR="00F60F93" w:rsidRPr="00641FD8">
        <w:rPr>
          <w:i/>
          <w:iCs/>
        </w:rPr>
        <w:t>capability</w:t>
      </w:r>
      <w:r w:rsidR="002765D0" w:rsidRPr="00641FD8">
        <w:rPr>
          <w:i/>
          <w:iCs/>
        </w:rPr>
        <w:t xml:space="preserve"> of </w:t>
      </w:r>
      <w:r>
        <w:rPr>
          <w:i/>
          <w:iCs/>
        </w:rPr>
        <w:t>e</w:t>
      </w:r>
      <w:r w:rsidR="002765D0" w:rsidRPr="00641FD8">
        <w:rPr>
          <w:i/>
          <w:iCs/>
        </w:rPr>
        <w:t>xtended guard band</w:t>
      </w:r>
      <w:r w:rsidR="00F60F93" w:rsidRPr="00641FD8">
        <w:rPr>
          <w:i/>
          <w:iCs/>
        </w:rPr>
        <w:t xml:space="preserve"> in RAN#1</w:t>
      </w:r>
      <w:r w:rsidR="002765D0" w:rsidRPr="00641FD8">
        <w:rPr>
          <w:i/>
          <w:iCs/>
        </w:rPr>
        <w:t>0</w:t>
      </w:r>
      <w:r w:rsidR="00F60F93" w:rsidRPr="00641FD8">
        <w:rPr>
          <w:i/>
          <w:iCs/>
        </w:rPr>
        <w:t xml:space="preserve">9 </w:t>
      </w:r>
      <w:r w:rsidR="002765D0" w:rsidRPr="00641FD8">
        <w:rPr>
          <w:i/>
          <w:iCs/>
        </w:rPr>
        <w:t>to R19 feature list</w:t>
      </w:r>
      <w:r w:rsidR="00CC3EFF">
        <w:rPr>
          <w:i/>
          <w:iCs/>
        </w:rPr>
        <w:t>.</w:t>
      </w:r>
      <w:r w:rsidR="00A82D69">
        <w:rPr>
          <w:i/>
          <w:iCs/>
        </w:rPr>
        <w:t xml:space="preserve"> [RAN</w:t>
      </w:r>
      <w:r w:rsidR="005241F2">
        <w:rPr>
          <w:i/>
          <w:iCs/>
        </w:rPr>
        <w:t>, RAN2</w:t>
      </w:r>
      <w:r w:rsidR="00A82D69">
        <w:rPr>
          <w:i/>
          <w:iCs/>
        </w:rPr>
        <w:t>]</w:t>
      </w:r>
    </w:p>
    <w:p w14:paraId="630DC190" w14:textId="4EC23751" w:rsidR="002765D0" w:rsidRPr="00641FD8" w:rsidRDefault="00BC7264" w:rsidP="00A611AD">
      <w:pPr>
        <w:pStyle w:val="ListParagraph"/>
        <w:numPr>
          <w:ilvl w:val="0"/>
          <w:numId w:val="46"/>
        </w:numPr>
        <w:spacing w:after="0"/>
        <w:rPr>
          <w:i/>
          <w:iCs/>
        </w:rPr>
      </w:pPr>
      <w:r>
        <w:rPr>
          <w:i/>
          <w:iCs/>
        </w:rPr>
        <w:t>Allow</w:t>
      </w:r>
      <w:r w:rsidRPr="00641FD8">
        <w:rPr>
          <w:i/>
          <w:iCs/>
        </w:rPr>
        <w:t xml:space="preserve"> </w:t>
      </w:r>
      <w:r w:rsidR="00622ED6" w:rsidRPr="00641FD8">
        <w:rPr>
          <w:i/>
          <w:iCs/>
        </w:rPr>
        <w:t xml:space="preserve">RAN4 to conclude discussion on extended guard band signalling in </w:t>
      </w:r>
      <w:r w:rsidR="000A372F" w:rsidRPr="00641FD8">
        <w:rPr>
          <w:i/>
          <w:iCs/>
        </w:rPr>
        <w:t xml:space="preserve">RAN4#116b and </w:t>
      </w:r>
      <w:r w:rsidR="00D076A4">
        <w:rPr>
          <w:i/>
          <w:iCs/>
        </w:rPr>
        <w:t>allow signalling to be</w:t>
      </w:r>
      <w:r w:rsidR="000A372F" w:rsidRPr="00641FD8">
        <w:rPr>
          <w:i/>
          <w:iCs/>
        </w:rPr>
        <w:t xml:space="preserve"> include</w:t>
      </w:r>
      <w:r w:rsidR="00D076A4">
        <w:rPr>
          <w:i/>
          <w:iCs/>
        </w:rPr>
        <w:t>d</w:t>
      </w:r>
      <w:r w:rsidR="000A372F" w:rsidRPr="00641FD8">
        <w:rPr>
          <w:i/>
          <w:iCs/>
        </w:rPr>
        <w:t xml:space="preserve"> in RAN#1</w:t>
      </w:r>
      <w:r w:rsidR="00DA3A2D" w:rsidRPr="00641FD8">
        <w:rPr>
          <w:i/>
          <w:iCs/>
        </w:rPr>
        <w:t>32</w:t>
      </w:r>
      <w:r w:rsidR="00CC3EFF">
        <w:rPr>
          <w:i/>
          <w:iCs/>
        </w:rPr>
        <w:t xml:space="preserve"> to R19 ASN.1</w:t>
      </w:r>
      <w:r w:rsidR="00BC72AE">
        <w:rPr>
          <w:i/>
          <w:iCs/>
        </w:rPr>
        <w:t xml:space="preserve">. </w:t>
      </w:r>
      <w:r w:rsidR="00A82D69">
        <w:rPr>
          <w:i/>
          <w:iCs/>
        </w:rPr>
        <w:t xml:space="preserve">[RAN4, RAN2] </w:t>
      </w:r>
    </w:p>
    <w:p w14:paraId="24EC7C42" w14:textId="4C2C88DE" w:rsidR="00641FD8" w:rsidRPr="00100EB1" w:rsidRDefault="002E0319" w:rsidP="008058B2">
      <w:pPr>
        <w:pStyle w:val="ListParagraph"/>
        <w:numPr>
          <w:ilvl w:val="0"/>
          <w:numId w:val="46"/>
        </w:numPr>
        <w:spacing w:after="0"/>
      </w:pPr>
      <w:r>
        <w:rPr>
          <w:i/>
          <w:iCs/>
        </w:rPr>
        <w:t>Allow</w:t>
      </w:r>
      <w:r w:rsidRPr="00C00F75">
        <w:rPr>
          <w:i/>
          <w:iCs/>
        </w:rPr>
        <w:t xml:space="preserve"> </w:t>
      </w:r>
      <w:r w:rsidR="001A3C93" w:rsidRPr="00C00F75">
        <w:rPr>
          <w:i/>
          <w:iCs/>
        </w:rPr>
        <w:t xml:space="preserve">RAN4 to specify </w:t>
      </w:r>
      <w:r w:rsidR="00641FD8" w:rsidRPr="00C00F75">
        <w:rPr>
          <w:i/>
          <w:iCs/>
        </w:rPr>
        <w:t>the behaviour</w:t>
      </w:r>
      <w:r w:rsidR="00F939D0">
        <w:rPr>
          <w:i/>
          <w:iCs/>
        </w:rPr>
        <w:t xml:space="preserve"> in below table</w:t>
      </w:r>
      <w:r w:rsidR="00641FD8" w:rsidRPr="00C00F75">
        <w:rPr>
          <w:i/>
          <w:iCs/>
        </w:rPr>
        <w:t xml:space="preserve"> to be generally applicable to all NTN IoT bands</w:t>
      </w:r>
      <w:r w:rsidR="0047402C">
        <w:rPr>
          <w:i/>
          <w:iCs/>
        </w:rPr>
        <w:t xml:space="preserve"> for </w:t>
      </w:r>
      <w:r w:rsidR="00F939D0">
        <w:rPr>
          <w:i/>
          <w:iCs/>
        </w:rPr>
        <w:t xml:space="preserve">UEs in </w:t>
      </w:r>
      <w:r w:rsidR="0047402C">
        <w:rPr>
          <w:i/>
          <w:iCs/>
        </w:rPr>
        <w:t xml:space="preserve">R19 </w:t>
      </w:r>
      <w:r w:rsidR="00F939D0">
        <w:rPr>
          <w:i/>
          <w:iCs/>
        </w:rPr>
        <w:t>and onwards</w:t>
      </w:r>
      <w:r w:rsidR="0047402C">
        <w:rPr>
          <w:i/>
          <w:iCs/>
        </w:rPr>
        <w:t xml:space="preserve">. </w:t>
      </w:r>
      <w:r w:rsidR="006742C2">
        <w:rPr>
          <w:i/>
          <w:iCs/>
        </w:rPr>
        <w:t>[RAN4]</w:t>
      </w:r>
    </w:p>
    <w:p w14:paraId="552EB2CD" w14:textId="77777777" w:rsidR="00100EB1" w:rsidRDefault="00100EB1" w:rsidP="00784C3D">
      <w:pPr>
        <w:pStyle w:val="ListParagraph"/>
        <w:spacing w:after="0"/>
      </w:pPr>
    </w:p>
    <w:tbl>
      <w:tblPr>
        <w:tblW w:w="87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2692"/>
        <w:gridCol w:w="3827"/>
      </w:tblGrid>
      <w:tr w:rsidR="00641FD8" w:rsidRPr="005539FE" w14:paraId="706300EF" w14:textId="77777777">
        <w:trPr>
          <w:trHeight w:val="290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7F7AD" w14:textId="16C25103" w:rsidR="00641FD8" w:rsidRPr="005539FE" w:rsidRDefault="00641FD8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 UE extended guard</w:t>
            </w:r>
            <w:r w:rsidR="005539FE"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 xml:space="preserve"> </w:t>
            </w: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band capability</w:t>
            </w:r>
          </w:p>
          <w:p w14:paraId="4A658116" w14:textId="77777777" w:rsidR="00641FD8" w:rsidRPr="005539FE" w:rsidRDefault="00641FD8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 </w:t>
            </w:r>
          </w:p>
        </w:tc>
        <w:tc>
          <w:tcPr>
            <w:tcW w:w="6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60FA5" w14:textId="77777777" w:rsidR="00641FD8" w:rsidRPr="005539FE" w:rsidRDefault="00641FD8">
            <w:pPr>
              <w:pStyle w:val="TAH"/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Network configuration</w:t>
            </w:r>
          </w:p>
        </w:tc>
      </w:tr>
      <w:tr w:rsidR="00641FD8" w:rsidRPr="005539FE" w14:paraId="30E5B133" w14:textId="77777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7C26B" w14:textId="77777777" w:rsidR="00641FD8" w:rsidRPr="005539FE" w:rsidRDefault="00641FD8">
            <w:pPr>
              <w:spacing w:after="0"/>
              <w:rPr>
                <w:b/>
                <w:color w:val="000000" w:themeColor="text1"/>
                <w:lang w:val="en-US" w:eastAsia="fi-FI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5A4470" w14:textId="37AAAECE" w:rsidR="00641FD8" w:rsidRPr="005539FE" w:rsidRDefault="00641FD8">
            <w:pPr>
              <w:pStyle w:val="TAH"/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No extended guard</w:t>
            </w:r>
            <w:r w:rsidR="005539FE"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 xml:space="preserve"> </w:t>
            </w:r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band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02DB0" w14:textId="2A00D457" w:rsidR="00641FD8" w:rsidRPr="005539FE" w:rsidRDefault="00641FD8">
            <w:pPr>
              <w:pStyle w:val="TAH"/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</w:pPr>
            <w:proofErr w:type="gramStart"/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Is</w:t>
            </w:r>
            <w:proofErr w:type="gramEnd"/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 xml:space="preserve"> extended guard</w:t>
            </w:r>
            <w:r w:rsidR="005539FE"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 xml:space="preserve"> </w:t>
            </w:r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band</w:t>
            </w:r>
          </w:p>
        </w:tc>
      </w:tr>
      <w:tr w:rsidR="00641FD8" w:rsidRPr="005539FE" w14:paraId="5147A3D9" w14:textId="77777777">
        <w:trPr>
          <w:trHeight w:val="29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BB975" w14:textId="0B9964F2" w:rsidR="00641FD8" w:rsidRPr="005539FE" w:rsidRDefault="00641FD8">
            <w:pPr>
              <w:pStyle w:val="TAH"/>
              <w:jc w:val="left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 xml:space="preserve"> UE </w:t>
            </w:r>
            <w:r w:rsidR="005539FE"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capability</w:t>
            </w: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 xml:space="preserve"> reported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96A5BC" w14:textId="77777777" w:rsidR="00641FD8" w:rsidRPr="005539FE" w:rsidRDefault="00641FD8">
            <w:pPr>
              <w:pStyle w:val="TAC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UE applies defined AMPR if needed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0C3E3" w14:textId="77777777" w:rsidR="00641FD8" w:rsidRPr="005539FE" w:rsidRDefault="00641FD8">
            <w:pPr>
              <w:pStyle w:val="TAC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No AMPR is applied</w:t>
            </w:r>
          </w:p>
        </w:tc>
      </w:tr>
      <w:tr w:rsidR="00641FD8" w:rsidRPr="005539FE" w14:paraId="2847A508" w14:textId="77777777">
        <w:trPr>
          <w:trHeight w:val="29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58CA4" w14:textId="77777777" w:rsidR="00641FD8" w:rsidRPr="005539FE" w:rsidRDefault="00641FD8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No UE capability reported</w:t>
            </w:r>
          </w:p>
        </w:tc>
        <w:tc>
          <w:tcPr>
            <w:tcW w:w="6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158C8" w14:textId="77777777" w:rsidR="00641FD8" w:rsidRPr="005539FE" w:rsidRDefault="00641FD8">
            <w:pPr>
              <w:pStyle w:val="TAC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UE cannot understand SAN guard-band configuration, and a UE applies A-MPR, if needed</w:t>
            </w:r>
          </w:p>
        </w:tc>
      </w:tr>
    </w:tbl>
    <w:p w14:paraId="3304E9A2" w14:textId="77777777" w:rsidR="00641FD8" w:rsidRPr="005539FE" w:rsidRDefault="00641FD8" w:rsidP="00641FD8">
      <w:pPr>
        <w:pStyle w:val="ListParagraph"/>
        <w:spacing w:after="0"/>
        <w:rPr>
          <w:lang w:val="en-US"/>
        </w:rPr>
      </w:pPr>
    </w:p>
    <w:p w14:paraId="1B8F908F" w14:textId="779EE0DC" w:rsidR="002E5472" w:rsidRPr="00A611AD" w:rsidRDefault="006742C2" w:rsidP="008058B2">
      <w:pPr>
        <w:pStyle w:val="ListParagraph"/>
        <w:numPr>
          <w:ilvl w:val="0"/>
          <w:numId w:val="47"/>
        </w:numPr>
        <w:spacing w:after="0"/>
      </w:pPr>
      <w:r>
        <w:t xml:space="preserve">Note: </w:t>
      </w:r>
      <w:r w:rsidR="002E5472">
        <w:t xml:space="preserve">Remaining work </w:t>
      </w:r>
      <w:r w:rsidR="003949F9">
        <w:t xml:space="preserve">may be handled under maintenance of </w:t>
      </w:r>
      <w:r w:rsidR="003949F9">
        <w:rPr>
          <w:lang w:val="en-US"/>
        </w:rPr>
        <w:t>[</w:t>
      </w:r>
      <w:r w:rsidR="00341CCD">
        <w:t>FFS:</w:t>
      </w:r>
      <w:r w:rsidR="002E5472">
        <w:t xml:space="preserve">  </w:t>
      </w:r>
      <w:proofErr w:type="spellStart"/>
      <w:r w:rsidR="002E5472" w:rsidRPr="002E5472">
        <w:t>IoT_NTN_TDD</w:t>
      </w:r>
      <w:proofErr w:type="spellEnd"/>
      <w:r w:rsidR="002E5472">
        <w:t xml:space="preserve"> or</w:t>
      </w:r>
      <w:r w:rsidR="00341CCD">
        <w:t xml:space="preserve"> </w:t>
      </w:r>
      <w:bookmarkStart w:id="1" w:name="OLE_LINK10"/>
      <w:r w:rsidR="00341CCD" w:rsidRPr="00341CCD">
        <w:t>IoT_NTN_Ph3</w:t>
      </w:r>
      <w:bookmarkEnd w:id="1"/>
      <w:r w:rsidR="003949F9">
        <w:t>]</w:t>
      </w:r>
      <w:r w:rsidR="002E5472">
        <w:t xml:space="preserve"> </w:t>
      </w:r>
    </w:p>
    <w:p w14:paraId="0009D254" w14:textId="393FC54C" w:rsidR="009113E8" w:rsidRPr="007B24F2" w:rsidRDefault="00783438" w:rsidP="007B24F2">
      <w:pPr>
        <w:pStyle w:val="Heading1"/>
      </w:pPr>
      <w:bookmarkStart w:id="2" w:name="_Hlk527071819"/>
      <w:r>
        <w:tab/>
      </w:r>
      <w:r w:rsidR="009113E8">
        <w:t>Conclusions</w:t>
      </w:r>
    </w:p>
    <w:bookmarkEnd w:id="2"/>
    <w:p w14:paraId="3A71CB92" w14:textId="1698FEFB" w:rsidR="00E36307" w:rsidRDefault="00FB29DA" w:rsidP="007B24F2">
      <w:pPr>
        <w:pStyle w:val="B1"/>
        <w:ind w:left="0" w:firstLine="0"/>
        <w:rPr>
          <w:lang w:eastAsia="zh-CN"/>
        </w:rPr>
      </w:pPr>
      <w:r>
        <w:t xml:space="preserve">In this </w:t>
      </w:r>
      <w:r w:rsidR="001949E3">
        <w:t>contribution</w:t>
      </w:r>
      <w:r>
        <w:t xml:space="preserve">, </w:t>
      </w:r>
      <w:r w:rsidR="001949E3" w:rsidRPr="201EA0D0">
        <w:rPr>
          <w:lang w:eastAsia="zh-CN"/>
        </w:rPr>
        <w:t>we discussed</w:t>
      </w:r>
      <w:r w:rsidR="00237368">
        <w:rPr>
          <w:lang w:eastAsia="zh-CN"/>
        </w:rPr>
        <w:t xml:space="preserve"> introduction of extended guard band concept in 3GPP</w:t>
      </w:r>
      <w:r w:rsidR="004B3B5B" w:rsidRPr="201EA0D0">
        <w:rPr>
          <w:lang w:eastAsia="zh-CN"/>
        </w:rPr>
        <w:t xml:space="preserve">.  The following is </w:t>
      </w:r>
      <w:r w:rsidR="005B0C93">
        <w:rPr>
          <w:lang w:eastAsia="zh-CN"/>
        </w:rPr>
        <w:t xml:space="preserve">observed and </w:t>
      </w:r>
      <w:r w:rsidR="004B3B5B" w:rsidRPr="201EA0D0">
        <w:rPr>
          <w:lang w:eastAsia="zh-CN"/>
        </w:rPr>
        <w:t>proposed:</w:t>
      </w:r>
    </w:p>
    <w:p w14:paraId="36FF526A" w14:textId="77777777" w:rsidR="003E0AC7" w:rsidRPr="003933E9" w:rsidRDefault="003E0AC7" w:rsidP="003E0AC7">
      <w:pPr>
        <w:spacing w:after="0"/>
        <w:rPr>
          <w:i/>
          <w:iCs/>
        </w:rPr>
      </w:pPr>
      <w:r w:rsidRPr="003933E9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-1</w:t>
      </w:r>
      <w:r w:rsidRPr="003933E9">
        <w:rPr>
          <w:b/>
          <w:bCs/>
          <w:i/>
          <w:iCs/>
        </w:rPr>
        <w:t>:</w:t>
      </w:r>
      <w:r w:rsidRPr="003933E9">
        <w:rPr>
          <w:i/>
          <w:iCs/>
        </w:rPr>
        <w:t xml:space="preserve"> Strict ETSI requirements</w:t>
      </w:r>
      <w:r>
        <w:rPr>
          <w:i/>
          <w:iCs/>
        </w:rPr>
        <w:t xml:space="preserve"> in MSS bands</w:t>
      </w:r>
      <w:r w:rsidRPr="003933E9">
        <w:rPr>
          <w:i/>
          <w:iCs/>
        </w:rPr>
        <w:t xml:space="preserve"> </w:t>
      </w:r>
      <w:r>
        <w:rPr>
          <w:i/>
          <w:iCs/>
        </w:rPr>
        <w:t>resulted in</w:t>
      </w:r>
      <w:r w:rsidRPr="003933E9">
        <w:rPr>
          <w:i/>
          <w:iCs/>
        </w:rPr>
        <w:t xml:space="preserve"> very high A-MPRs</w:t>
      </w:r>
      <w:r>
        <w:rPr>
          <w:i/>
          <w:iCs/>
        </w:rPr>
        <w:t xml:space="preserve"> and make 3GPP</w:t>
      </w:r>
      <w:r w:rsidRPr="003933E9">
        <w:rPr>
          <w:i/>
          <w:iCs/>
        </w:rPr>
        <w:t xml:space="preserve"> NB-I</w:t>
      </w:r>
      <w:r>
        <w:rPr>
          <w:i/>
          <w:iCs/>
        </w:rPr>
        <w:t>o</w:t>
      </w:r>
      <w:r w:rsidRPr="003933E9">
        <w:rPr>
          <w:i/>
          <w:iCs/>
        </w:rPr>
        <w:t xml:space="preserve">T </w:t>
      </w:r>
      <w:r>
        <w:rPr>
          <w:i/>
          <w:iCs/>
        </w:rPr>
        <w:t xml:space="preserve">system deployment </w:t>
      </w:r>
      <w:r w:rsidRPr="009B7A5B">
        <w:rPr>
          <w:b/>
          <w:bCs/>
          <w:i/>
          <w:iCs/>
          <w:u w:val="single"/>
        </w:rPr>
        <w:t>infeasible</w:t>
      </w:r>
      <w:r>
        <w:rPr>
          <w:i/>
          <w:iCs/>
        </w:rPr>
        <w:t xml:space="preserve"> in such bands in practice</w:t>
      </w:r>
      <w:r w:rsidRPr="003933E9">
        <w:rPr>
          <w:i/>
          <w:iCs/>
        </w:rPr>
        <w:t>.</w:t>
      </w:r>
    </w:p>
    <w:p w14:paraId="41AD3036" w14:textId="77777777" w:rsidR="003E0AC7" w:rsidRDefault="003E0AC7" w:rsidP="003E0AC7">
      <w:pPr>
        <w:spacing w:after="0"/>
        <w:rPr>
          <w:b/>
          <w:bCs/>
          <w:i/>
          <w:iCs/>
        </w:rPr>
      </w:pPr>
    </w:p>
    <w:p w14:paraId="7C098033" w14:textId="61D19E27" w:rsidR="003E0AC7" w:rsidRDefault="003E0AC7" w:rsidP="003E0AC7">
      <w:pPr>
        <w:spacing w:after="0"/>
        <w:rPr>
          <w:i/>
          <w:iCs/>
        </w:rPr>
      </w:pPr>
      <w:r w:rsidRPr="003933E9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-2</w:t>
      </w:r>
      <w:r w:rsidRPr="003933E9">
        <w:rPr>
          <w:b/>
          <w:bCs/>
          <w:i/>
          <w:iCs/>
        </w:rPr>
        <w:t>:</w:t>
      </w:r>
      <w:r w:rsidRPr="003933E9">
        <w:rPr>
          <w:i/>
          <w:iCs/>
        </w:rPr>
        <w:t xml:space="preserve"> </w:t>
      </w:r>
      <w:r>
        <w:rPr>
          <w:i/>
          <w:iCs/>
        </w:rPr>
        <w:t>Nominated bandwidth of ETSI can be adopted by 3GPP as general extended guard band concept and is essential to reduce A-MPRs to 0dB. Nominated bandwidth concept can be adopted in 3GPP with the following modifications:</w:t>
      </w:r>
    </w:p>
    <w:p w14:paraId="1388209D" w14:textId="77777777" w:rsidR="003E0AC7" w:rsidRPr="00257BC8" w:rsidRDefault="003E0AC7" w:rsidP="003E0AC7">
      <w:pPr>
        <w:pStyle w:val="ListParagraph"/>
        <w:numPr>
          <w:ilvl w:val="0"/>
          <w:numId w:val="38"/>
        </w:numPr>
        <w:spacing w:after="0"/>
        <w:rPr>
          <w:i/>
          <w:iCs/>
        </w:rPr>
      </w:pPr>
      <w:r w:rsidRPr="00257BC8">
        <w:rPr>
          <w:i/>
          <w:iCs/>
        </w:rPr>
        <w:t xml:space="preserve">in 3GPP extended guard bands would not be declared by </w:t>
      </w:r>
      <w:r>
        <w:rPr>
          <w:i/>
          <w:iCs/>
        </w:rPr>
        <w:t xml:space="preserve">a </w:t>
      </w:r>
      <w:r w:rsidRPr="00257BC8">
        <w:rPr>
          <w:i/>
          <w:iCs/>
        </w:rPr>
        <w:t>UE, but</w:t>
      </w:r>
      <w:r>
        <w:rPr>
          <w:i/>
          <w:iCs/>
        </w:rPr>
        <w:t xml:space="preserve"> would be</w:t>
      </w:r>
      <w:r w:rsidRPr="00257BC8">
        <w:rPr>
          <w:i/>
          <w:iCs/>
        </w:rPr>
        <w:t xml:space="preserve"> under control of network</w:t>
      </w:r>
      <w:r>
        <w:rPr>
          <w:i/>
          <w:iCs/>
        </w:rPr>
        <w:t>, and</w:t>
      </w:r>
    </w:p>
    <w:p w14:paraId="6857D2B7" w14:textId="77777777" w:rsidR="003E0AC7" w:rsidRPr="00257BC8" w:rsidRDefault="003E0AC7" w:rsidP="003E0AC7">
      <w:pPr>
        <w:pStyle w:val="ListParagraph"/>
        <w:numPr>
          <w:ilvl w:val="0"/>
          <w:numId w:val="38"/>
        </w:numPr>
        <w:spacing w:after="0"/>
        <w:rPr>
          <w:i/>
          <w:iCs/>
        </w:rPr>
      </w:pPr>
      <w:r w:rsidRPr="00257BC8">
        <w:rPr>
          <w:i/>
          <w:iCs/>
        </w:rPr>
        <w:t>guard bands would be symmetric</w:t>
      </w:r>
      <w:r>
        <w:rPr>
          <w:i/>
          <w:iCs/>
        </w:rPr>
        <w:t>.</w:t>
      </w:r>
    </w:p>
    <w:p w14:paraId="0C3BB2B7" w14:textId="77777777" w:rsidR="003E0AC7" w:rsidRPr="007D3811" w:rsidRDefault="003E0AC7" w:rsidP="003E0AC7">
      <w:pPr>
        <w:spacing w:before="240" w:after="0"/>
        <w:rPr>
          <w:i/>
          <w:iCs/>
        </w:rPr>
      </w:pPr>
      <w:r w:rsidRPr="007D3811">
        <w:rPr>
          <w:b/>
          <w:bCs/>
          <w:i/>
          <w:iCs/>
        </w:rPr>
        <w:t>Observation-3:</w:t>
      </w:r>
      <w:r w:rsidRPr="007D3811">
        <w:rPr>
          <w:i/>
          <w:iCs/>
        </w:rPr>
        <w:t xml:space="preserve">  Concept of extended bandwidth does not require much specification effort</w:t>
      </w:r>
      <w:r>
        <w:rPr>
          <w:i/>
          <w:iCs/>
        </w:rPr>
        <w:t xml:space="preserve"> anymore</w:t>
      </w:r>
      <w:r w:rsidRPr="007D3811">
        <w:rPr>
          <w:i/>
          <w:iCs/>
        </w:rPr>
        <w:t>:</w:t>
      </w:r>
    </w:p>
    <w:p w14:paraId="6943D019" w14:textId="77777777" w:rsidR="003E0AC7" w:rsidRPr="007D3811" w:rsidRDefault="003E0AC7" w:rsidP="003E0AC7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 xml:space="preserve">Capability is </w:t>
      </w:r>
      <w:r>
        <w:rPr>
          <w:i/>
          <w:iCs/>
        </w:rPr>
        <w:t xml:space="preserve">tentatively </w:t>
      </w:r>
      <w:r w:rsidRPr="007D3811">
        <w:rPr>
          <w:i/>
          <w:iCs/>
        </w:rPr>
        <w:t>agreed and missing only</w:t>
      </w:r>
      <w:r>
        <w:rPr>
          <w:i/>
          <w:iCs/>
        </w:rPr>
        <w:t xml:space="preserve"> a</w:t>
      </w:r>
      <w:r w:rsidRPr="007D3811">
        <w:rPr>
          <w:i/>
          <w:iCs/>
        </w:rPr>
        <w:t xml:space="preserve"> Work item under which it could be introduced in R19</w:t>
      </w:r>
      <w:r>
        <w:rPr>
          <w:i/>
          <w:iCs/>
        </w:rPr>
        <w:t>.</w:t>
      </w:r>
    </w:p>
    <w:p w14:paraId="69934312" w14:textId="77777777" w:rsidR="003E0AC7" w:rsidRPr="007D3811" w:rsidRDefault="003E0AC7" w:rsidP="003E0AC7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>Band 249 and 254 are the bands which would benefit the most from introduction of general extended guard band concept, other NTN IoT and NR bands could benefit as well.</w:t>
      </w:r>
    </w:p>
    <w:p w14:paraId="5180EA45" w14:textId="77777777" w:rsidR="003E0AC7" w:rsidRPr="007D3811" w:rsidRDefault="003E0AC7" w:rsidP="003E0AC7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>Network signalling is open</w:t>
      </w:r>
      <w:r>
        <w:rPr>
          <w:i/>
          <w:iCs/>
        </w:rPr>
        <w:t xml:space="preserve"> in </w:t>
      </w:r>
      <w:proofErr w:type="gramStart"/>
      <w:r>
        <w:rPr>
          <w:i/>
          <w:iCs/>
        </w:rPr>
        <w:t>RAN4</w:t>
      </w:r>
      <w:r w:rsidRPr="007D3811">
        <w:rPr>
          <w:i/>
          <w:iCs/>
        </w:rPr>
        <w:t>,</w:t>
      </w:r>
      <w:proofErr w:type="gramEnd"/>
      <w:r w:rsidRPr="007D3811">
        <w:rPr>
          <w:i/>
          <w:iCs/>
        </w:rPr>
        <w:t xml:space="preserve"> however 3 options were identified in RAN4#</w:t>
      </w:r>
      <w:proofErr w:type="gramStart"/>
      <w:r w:rsidRPr="007D3811">
        <w:rPr>
          <w:i/>
          <w:iCs/>
        </w:rPr>
        <w:t>116</w:t>
      </w:r>
      <w:proofErr w:type="gramEnd"/>
      <w:r w:rsidRPr="007D3811">
        <w:rPr>
          <w:i/>
          <w:iCs/>
        </w:rPr>
        <w:t xml:space="preserve"> and one option could be </w:t>
      </w:r>
      <w:proofErr w:type="gramStart"/>
      <w:r w:rsidRPr="007D3811">
        <w:rPr>
          <w:i/>
          <w:iCs/>
        </w:rPr>
        <w:t>down-selected</w:t>
      </w:r>
      <w:proofErr w:type="gramEnd"/>
      <w:r w:rsidRPr="007D3811">
        <w:rPr>
          <w:i/>
          <w:iCs/>
        </w:rPr>
        <w:t xml:space="preserve"> in RAN4#116bis</w:t>
      </w:r>
      <w:r>
        <w:rPr>
          <w:i/>
          <w:iCs/>
        </w:rPr>
        <w:t>.</w:t>
      </w:r>
    </w:p>
    <w:p w14:paraId="59A84603" w14:textId="77777777" w:rsidR="003E0AC7" w:rsidRPr="007D3811" w:rsidRDefault="003E0AC7" w:rsidP="003E0AC7">
      <w:pPr>
        <w:pStyle w:val="ListParagraph"/>
        <w:numPr>
          <w:ilvl w:val="0"/>
          <w:numId w:val="45"/>
        </w:numPr>
        <w:spacing w:after="0"/>
        <w:rPr>
          <w:i/>
          <w:iCs/>
        </w:rPr>
      </w:pPr>
      <w:r w:rsidRPr="007D3811">
        <w:rPr>
          <w:i/>
          <w:iCs/>
        </w:rPr>
        <w:t>Behaviour is simple and does not require too much specification change</w:t>
      </w:r>
      <w:r>
        <w:rPr>
          <w:i/>
          <w:iCs/>
        </w:rPr>
        <w:t>s</w:t>
      </w:r>
      <w:r w:rsidRPr="007D3811">
        <w:rPr>
          <w:i/>
          <w:iCs/>
        </w:rPr>
        <w:t xml:space="preserve"> or</w:t>
      </w:r>
      <w:r>
        <w:rPr>
          <w:i/>
          <w:iCs/>
        </w:rPr>
        <w:t xml:space="preserve"> further</w:t>
      </w:r>
      <w:r w:rsidRPr="007D3811">
        <w:rPr>
          <w:i/>
          <w:iCs/>
        </w:rPr>
        <w:t xml:space="preserve"> work. </w:t>
      </w:r>
    </w:p>
    <w:p w14:paraId="68DF83D6" w14:textId="77777777" w:rsidR="003E0AC7" w:rsidRDefault="003E0AC7" w:rsidP="003E0AC7">
      <w:pPr>
        <w:spacing w:after="0"/>
        <w:rPr>
          <w:b/>
          <w:bCs/>
          <w:i/>
          <w:iCs/>
        </w:rPr>
      </w:pPr>
    </w:p>
    <w:p w14:paraId="2792BEFA" w14:textId="72A2C153" w:rsidR="003E0AC7" w:rsidRPr="00CC3EFF" w:rsidRDefault="003E0AC7" w:rsidP="003E0AC7">
      <w:pPr>
        <w:spacing w:after="0"/>
        <w:rPr>
          <w:i/>
          <w:iCs/>
        </w:rPr>
      </w:pPr>
      <w:r w:rsidRPr="00641FD8">
        <w:rPr>
          <w:b/>
          <w:bCs/>
          <w:i/>
          <w:iCs/>
        </w:rPr>
        <w:t xml:space="preserve">Proposal: </w:t>
      </w:r>
      <w:r w:rsidRPr="00CC3EFF">
        <w:rPr>
          <w:i/>
          <w:iCs/>
        </w:rPr>
        <w:t>In RAN#109</w:t>
      </w:r>
      <w:r>
        <w:rPr>
          <w:i/>
          <w:iCs/>
        </w:rPr>
        <w:t>, RAN plenary to create a RAN task and allow WGs to work on the following objectives in Q4 2025:</w:t>
      </w:r>
    </w:p>
    <w:p w14:paraId="43B54726" w14:textId="77777777" w:rsidR="003E0AC7" w:rsidRPr="00641FD8" w:rsidRDefault="003E0AC7" w:rsidP="003E0AC7">
      <w:pPr>
        <w:pStyle w:val="ListParagraph"/>
        <w:numPr>
          <w:ilvl w:val="0"/>
          <w:numId w:val="46"/>
        </w:numPr>
        <w:spacing w:after="0"/>
        <w:rPr>
          <w:i/>
          <w:iCs/>
        </w:rPr>
      </w:pPr>
      <w:r>
        <w:rPr>
          <w:i/>
          <w:iCs/>
        </w:rPr>
        <w:t>A</w:t>
      </w:r>
      <w:r w:rsidRPr="00641FD8">
        <w:rPr>
          <w:i/>
          <w:iCs/>
        </w:rPr>
        <w:t xml:space="preserve">dd </w:t>
      </w:r>
      <w:r>
        <w:rPr>
          <w:i/>
          <w:iCs/>
        </w:rPr>
        <w:t xml:space="preserve">the already agreed tentative </w:t>
      </w:r>
      <w:r w:rsidRPr="00641FD8">
        <w:rPr>
          <w:i/>
          <w:iCs/>
        </w:rPr>
        <w:t xml:space="preserve">capability of </w:t>
      </w:r>
      <w:r>
        <w:rPr>
          <w:i/>
          <w:iCs/>
        </w:rPr>
        <w:t>e</w:t>
      </w:r>
      <w:r w:rsidRPr="00641FD8">
        <w:rPr>
          <w:i/>
          <w:iCs/>
        </w:rPr>
        <w:t>xtended guard band in RAN#109 to R19 feature list</w:t>
      </w:r>
      <w:r>
        <w:rPr>
          <w:i/>
          <w:iCs/>
        </w:rPr>
        <w:t>. [RAN, RAN2]</w:t>
      </w:r>
    </w:p>
    <w:p w14:paraId="1C775DD7" w14:textId="77777777" w:rsidR="003E0AC7" w:rsidRPr="00641FD8" w:rsidRDefault="003E0AC7" w:rsidP="003E0AC7">
      <w:pPr>
        <w:pStyle w:val="ListParagraph"/>
        <w:numPr>
          <w:ilvl w:val="0"/>
          <w:numId w:val="46"/>
        </w:numPr>
        <w:spacing w:after="0"/>
        <w:rPr>
          <w:i/>
          <w:iCs/>
        </w:rPr>
      </w:pPr>
      <w:r>
        <w:rPr>
          <w:i/>
          <w:iCs/>
        </w:rPr>
        <w:t>Allow</w:t>
      </w:r>
      <w:r w:rsidRPr="00641FD8">
        <w:rPr>
          <w:i/>
          <w:iCs/>
        </w:rPr>
        <w:t xml:space="preserve"> RAN4 to conclude discussion on extended guard band signalling in RAN4#116b and </w:t>
      </w:r>
      <w:r>
        <w:rPr>
          <w:i/>
          <w:iCs/>
        </w:rPr>
        <w:t>allow signalling to be</w:t>
      </w:r>
      <w:r w:rsidRPr="00641FD8">
        <w:rPr>
          <w:i/>
          <w:iCs/>
        </w:rPr>
        <w:t xml:space="preserve"> include</w:t>
      </w:r>
      <w:r>
        <w:rPr>
          <w:i/>
          <w:iCs/>
        </w:rPr>
        <w:t>d</w:t>
      </w:r>
      <w:r w:rsidRPr="00641FD8">
        <w:rPr>
          <w:i/>
          <w:iCs/>
        </w:rPr>
        <w:t xml:space="preserve"> in RAN#132</w:t>
      </w:r>
      <w:r>
        <w:rPr>
          <w:i/>
          <w:iCs/>
        </w:rPr>
        <w:t xml:space="preserve"> to R19 ASN.1. [RAN4, RAN2] </w:t>
      </w:r>
    </w:p>
    <w:p w14:paraId="2A57BD33" w14:textId="77777777" w:rsidR="003E0AC7" w:rsidRPr="00100EB1" w:rsidRDefault="003E0AC7" w:rsidP="003E0AC7">
      <w:pPr>
        <w:pStyle w:val="ListParagraph"/>
        <w:numPr>
          <w:ilvl w:val="0"/>
          <w:numId w:val="46"/>
        </w:numPr>
        <w:spacing w:after="0"/>
      </w:pPr>
      <w:r>
        <w:rPr>
          <w:i/>
          <w:iCs/>
        </w:rPr>
        <w:t>Allow</w:t>
      </w:r>
      <w:r w:rsidRPr="00C00F75">
        <w:rPr>
          <w:i/>
          <w:iCs/>
        </w:rPr>
        <w:t xml:space="preserve"> RAN4 to specify the behaviour</w:t>
      </w:r>
      <w:r>
        <w:rPr>
          <w:i/>
          <w:iCs/>
        </w:rPr>
        <w:t xml:space="preserve"> in below table</w:t>
      </w:r>
      <w:r w:rsidRPr="00C00F75">
        <w:rPr>
          <w:i/>
          <w:iCs/>
        </w:rPr>
        <w:t xml:space="preserve"> to be generally applicable to all NTN IoT bands</w:t>
      </w:r>
      <w:r>
        <w:rPr>
          <w:i/>
          <w:iCs/>
        </w:rPr>
        <w:t xml:space="preserve"> for UEs in R19 and onwards. [RAN4]</w:t>
      </w:r>
    </w:p>
    <w:p w14:paraId="03021AEF" w14:textId="77777777" w:rsidR="003E0AC7" w:rsidRDefault="003E0AC7" w:rsidP="003E0AC7">
      <w:pPr>
        <w:pStyle w:val="ListParagraph"/>
        <w:spacing w:after="0"/>
      </w:pPr>
    </w:p>
    <w:tbl>
      <w:tblPr>
        <w:tblW w:w="87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2692"/>
        <w:gridCol w:w="3827"/>
      </w:tblGrid>
      <w:tr w:rsidR="003E0AC7" w:rsidRPr="005539FE" w14:paraId="14D3E78E" w14:textId="77777777">
        <w:trPr>
          <w:trHeight w:val="290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FE84B" w14:textId="77777777" w:rsidR="003E0AC7" w:rsidRPr="005539FE" w:rsidRDefault="003E0AC7" w:rsidP="00DA2796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 UE extended guard band capability</w:t>
            </w:r>
          </w:p>
          <w:p w14:paraId="7D0F31D4" w14:textId="77777777" w:rsidR="003E0AC7" w:rsidRPr="005539FE" w:rsidRDefault="003E0AC7" w:rsidP="00DA2796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 </w:t>
            </w:r>
          </w:p>
        </w:tc>
        <w:tc>
          <w:tcPr>
            <w:tcW w:w="6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785C6" w14:textId="77777777" w:rsidR="003E0AC7" w:rsidRPr="005539FE" w:rsidRDefault="003E0AC7" w:rsidP="00DA2796">
            <w:pPr>
              <w:pStyle w:val="TAH"/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Network configuration</w:t>
            </w:r>
          </w:p>
        </w:tc>
      </w:tr>
      <w:tr w:rsidR="003E0AC7" w:rsidRPr="005539FE" w14:paraId="5C8C5B2F" w14:textId="77777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6F846" w14:textId="77777777" w:rsidR="003E0AC7" w:rsidRPr="005539FE" w:rsidRDefault="003E0AC7" w:rsidP="00DA2796">
            <w:pPr>
              <w:spacing w:after="0"/>
              <w:rPr>
                <w:b/>
                <w:color w:val="000000" w:themeColor="text1"/>
                <w:lang w:val="en-US" w:eastAsia="fi-FI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F460F" w14:textId="77777777" w:rsidR="003E0AC7" w:rsidRPr="005539FE" w:rsidRDefault="003E0AC7" w:rsidP="00DA2796">
            <w:pPr>
              <w:pStyle w:val="TAH"/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No extended guard band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F82DE" w14:textId="77777777" w:rsidR="003E0AC7" w:rsidRPr="005539FE" w:rsidRDefault="003E0AC7" w:rsidP="00DA2796">
            <w:pPr>
              <w:pStyle w:val="TAH"/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</w:pPr>
            <w:proofErr w:type="gramStart"/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>Is</w:t>
            </w:r>
            <w:proofErr w:type="gramEnd"/>
            <w:r w:rsidRPr="005539FE">
              <w:rPr>
                <w:rFonts w:ascii="Times New Roman" w:hAnsi="Times New Roman"/>
                <w:bCs/>
                <w:color w:val="000000" w:themeColor="text1"/>
                <w:sz w:val="20"/>
                <w:lang w:val="en-US" w:eastAsia="fi-FI"/>
              </w:rPr>
              <w:t xml:space="preserve"> extended guard band</w:t>
            </w:r>
          </w:p>
        </w:tc>
      </w:tr>
      <w:tr w:rsidR="003E0AC7" w:rsidRPr="005539FE" w14:paraId="1B412109" w14:textId="77777777">
        <w:trPr>
          <w:trHeight w:val="29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3006E" w14:textId="77777777" w:rsidR="003E0AC7" w:rsidRPr="005539FE" w:rsidRDefault="003E0AC7" w:rsidP="00DA2796">
            <w:pPr>
              <w:pStyle w:val="TAH"/>
              <w:jc w:val="left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 xml:space="preserve"> UE capability reported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43416" w14:textId="77777777" w:rsidR="003E0AC7" w:rsidRPr="005539FE" w:rsidRDefault="003E0AC7" w:rsidP="00DA2796">
            <w:pPr>
              <w:pStyle w:val="TAC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UE applies defined AMPR if needed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EE558" w14:textId="77777777" w:rsidR="003E0AC7" w:rsidRPr="005539FE" w:rsidRDefault="003E0AC7" w:rsidP="00DA2796">
            <w:pPr>
              <w:pStyle w:val="TAC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No AMPR is applied</w:t>
            </w:r>
          </w:p>
        </w:tc>
      </w:tr>
      <w:tr w:rsidR="003E0AC7" w:rsidRPr="005539FE" w14:paraId="127653E5" w14:textId="77777777">
        <w:trPr>
          <w:trHeight w:val="29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D155C" w14:textId="77777777" w:rsidR="003E0AC7" w:rsidRPr="005539FE" w:rsidRDefault="003E0AC7" w:rsidP="00DA2796">
            <w:pPr>
              <w:pStyle w:val="TAH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No UE capability reported</w:t>
            </w:r>
          </w:p>
        </w:tc>
        <w:tc>
          <w:tcPr>
            <w:tcW w:w="6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94204" w14:textId="77777777" w:rsidR="003E0AC7" w:rsidRPr="005539FE" w:rsidRDefault="003E0AC7" w:rsidP="00DA2796">
            <w:pPr>
              <w:pStyle w:val="TAC"/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</w:pPr>
            <w:r w:rsidRPr="005539FE">
              <w:rPr>
                <w:rFonts w:ascii="Times New Roman" w:hAnsi="Times New Roman"/>
                <w:color w:val="000000" w:themeColor="text1"/>
                <w:sz w:val="20"/>
                <w:lang w:val="en-US" w:eastAsia="fi-FI"/>
              </w:rPr>
              <w:t>UE cannot understand SAN guard-band configuration, and a UE applies A-MPR, if needed</w:t>
            </w:r>
          </w:p>
        </w:tc>
      </w:tr>
    </w:tbl>
    <w:p w14:paraId="607D33C2" w14:textId="77777777" w:rsidR="003E0AC7" w:rsidRPr="005539FE" w:rsidRDefault="003E0AC7" w:rsidP="003E0AC7">
      <w:pPr>
        <w:pStyle w:val="ListParagraph"/>
        <w:spacing w:after="0"/>
        <w:rPr>
          <w:lang w:val="en-US"/>
        </w:rPr>
      </w:pPr>
    </w:p>
    <w:p w14:paraId="3E3782D4" w14:textId="77777777" w:rsidR="003E0AC7" w:rsidRPr="00A611AD" w:rsidRDefault="003E0AC7" w:rsidP="003E0AC7">
      <w:pPr>
        <w:pStyle w:val="ListParagraph"/>
        <w:numPr>
          <w:ilvl w:val="0"/>
          <w:numId w:val="47"/>
        </w:numPr>
        <w:spacing w:after="0"/>
      </w:pPr>
      <w:r>
        <w:t xml:space="preserve">Note: Remaining work may be handled under maintenance of </w:t>
      </w:r>
      <w:r>
        <w:rPr>
          <w:lang w:val="en-US"/>
        </w:rPr>
        <w:t>[</w:t>
      </w:r>
      <w:r>
        <w:t xml:space="preserve">FFS:  </w:t>
      </w:r>
      <w:proofErr w:type="spellStart"/>
      <w:r w:rsidRPr="002E5472">
        <w:t>IoT_NTN_TDD</w:t>
      </w:r>
      <w:proofErr w:type="spellEnd"/>
      <w:r>
        <w:t xml:space="preserve"> or </w:t>
      </w:r>
      <w:r w:rsidRPr="00341CCD">
        <w:t>IoT_NTN_Ph3</w:t>
      </w:r>
      <w:r>
        <w:t xml:space="preserve">] </w:t>
      </w:r>
    </w:p>
    <w:p w14:paraId="0F5BEB5C" w14:textId="77777777" w:rsidR="00F107D0" w:rsidRPr="009C0350" w:rsidRDefault="00F107D0" w:rsidP="007B24F2">
      <w:pPr>
        <w:pStyle w:val="Heading1"/>
      </w:pPr>
      <w:r w:rsidRPr="009C0350">
        <w:t>References</w:t>
      </w:r>
    </w:p>
    <w:p w14:paraId="73FA6208" w14:textId="114F921B" w:rsidR="00EE7F61" w:rsidRPr="009C0350" w:rsidRDefault="007A16A9" w:rsidP="00EE7F61">
      <w:pPr>
        <w:pStyle w:val="ListParagraph"/>
        <w:numPr>
          <w:ilvl w:val="0"/>
          <w:numId w:val="34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bookmarkStart w:id="3" w:name="_Ref207868340"/>
      <w:r w:rsidRPr="009C0350">
        <w:t>R4-2509023</w:t>
      </w:r>
      <w:r w:rsidR="00312BB8" w:rsidRPr="009C0350">
        <w:t>,</w:t>
      </w:r>
      <w:r w:rsidR="00B1699A" w:rsidRPr="009C0350">
        <w:t xml:space="preserve"> LS on Harmonised Standard for NTN capable UE, ETSI</w:t>
      </w:r>
      <w:bookmarkEnd w:id="3"/>
    </w:p>
    <w:p w14:paraId="2AE78BB1" w14:textId="6651D9CF" w:rsidR="007A16A9" w:rsidRPr="009C0350" w:rsidRDefault="007A16A9" w:rsidP="00EE7F61">
      <w:pPr>
        <w:pStyle w:val="ListParagraph"/>
        <w:numPr>
          <w:ilvl w:val="0"/>
          <w:numId w:val="34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bookmarkStart w:id="4" w:name="_Ref207868359"/>
      <w:r w:rsidRPr="009C0350">
        <w:t>R4-2512539</w:t>
      </w:r>
      <w:r w:rsidR="00312BB8" w:rsidRPr="009C0350">
        <w:t>,</w:t>
      </w:r>
      <w:r w:rsidR="00CE3F65" w:rsidRPr="009C0350">
        <w:t xml:space="preserve"> </w:t>
      </w:r>
      <w:r w:rsidR="00CE3F65" w:rsidRPr="009C0350">
        <w:rPr>
          <w:bCs/>
        </w:rPr>
        <w:t>LS reply to ETSI TC SES, RAN4</w:t>
      </w:r>
      <w:bookmarkEnd w:id="4"/>
    </w:p>
    <w:p w14:paraId="1C4450DE" w14:textId="0D9D1F16" w:rsidR="007A16A9" w:rsidRPr="001860E7" w:rsidRDefault="004C6921" w:rsidP="00EE7F61">
      <w:pPr>
        <w:pStyle w:val="ListParagraph"/>
        <w:numPr>
          <w:ilvl w:val="0"/>
          <w:numId w:val="34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bookmarkStart w:id="5" w:name="_Ref207868378"/>
      <w:r w:rsidRPr="009C0350">
        <w:t>R4-2512688</w:t>
      </w:r>
      <w:r w:rsidR="00312BB8" w:rsidRPr="009C0350">
        <w:t>,</w:t>
      </w:r>
      <w:r w:rsidR="00975BD6" w:rsidRPr="009C0350">
        <w:t xml:space="preserve"> Way Forward for [116][315] IoT_NTN_Ph3, </w:t>
      </w:r>
      <w:r w:rsidR="009C0350" w:rsidRPr="009C0350">
        <w:t>Moderator (MediaTek)</w:t>
      </w:r>
      <w:bookmarkEnd w:id="5"/>
    </w:p>
    <w:p w14:paraId="07A750D9" w14:textId="6BCFD875" w:rsidR="001860E7" w:rsidRPr="00762D88" w:rsidRDefault="001860E7" w:rsidP="00EE7F61">
      <w:pPr>
        <w:pStyle w:val="ListParagraph"/>
        <w:numPr>
          <w:ilvl w:val="0"/>
          <w:numId w:val="34"/>
        </w:numPr>
        <w:spacing w:before="60" w:after="60" w:line="288" w:lineRule="auto"/>
      </w:pPr>
      <w:bookmarkStart w:id="6" w:name="_Ref208251272"/>
      <w:r w:rsidRPr="00762D88">
        <w:t xml:space="preserve">R4-2512666, </w:t>
      </w:r>
      <w:r w:rsidR="00225EFD" w:rsidRPr="00762D88">
        <w:t xml:space="preserve">Way Forward for [116][316] </w:t>
      </w:r>
      <w:proofErr w:type="spellStart"/>
      <w:r w:rsidR="00225EFD" w:rsidRPr="00762D88">
        <w:t>IoT_NTN_TDD_UE_SAN_RF</w:t>
      </w:r>
      <w:proofErr w:type="spellEnd"/>
      <w:r w:rsidR="00B03AC9">
        <w:t>,</w:t>
      </w:r>
      <w:r w:rsidR="00225EFD" w:rsidRPr="00762D88">
        <w:t xml:space="preserve"> </w:t>
      </w:r>
      <w:r w:rsidR="00762D88" w:rsidRPr="00762D88">
        <w:t>Moderator (Thales)</w:t>
      </w:r>
      <w:bookmarkEnd w:id="6"/>
    </w:p>
    <w:p w14:paraId="11D9CAC4" w14:textId="5D3FCF23" w:rsidR="004C7CF7" w:rsidRPr="00DB3F9F" w:rsidRDefault="004C7CF7" w:rsidP="00EE7F61">
      <w:pPr>
        <w:pStyle w:val="Reference"/>
        <w:numPr>
          <w:ilvl w:val="0"/>
          <w:numId w:val="0"/>
        </w:numPr>
        <w:rPr>
          <w:highlight w:val="yellow"/>
          <w:lang w:val="en-GB"/>
        </w:rPr>
      </w:pPr>
    </w:p>
    <w:sectPr w:rsidR="004C7CF7" w:rsidRPr="00DB3F9F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31838" w14:textId="77777777" w:rsidR="00DC3744" w:rsidRDefault="00DC3744" w:rsidP="000B02AA">
      <w:pPr>
        <w:spacing w:after="0"/>
      </w:pPr>
      <w:r>
        <w:separator/>
      </w:r>
    </w:p>
  </w:endnote>
  <w:endnote w:type="continuationSeparator" w:id="0">
    <w:p w14:paraId="13A1B924" w14:textId="77777777" w:rsidR="00DC3744" w:rsidRDefault="00DC3744" w:rsidP="000B02AA">
      <w:pPr>
        <w:spacing w:after="0"/>
      </w:pPr>
      <w:r>
        <w:continuationSeparator/>
      </w:r>
    </w:p>
  </w:endnote>
  <w:endnote w:type="continuationNotice" w:id="1">
    <w:p w14:paraId="782A22DD" w14:textId="77777777" w:rsidR="00DC3744" w:rsidRDefault="00DC3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85FB" w14:textId="77777777" w:rsidR="00DC3744" w:rsidRDefault="00DC3744" w:rsidP="000B02AA">
      <w:pPr>
        <w:spacing w:after="0"/>
      </w:pPr>
      <w:r>
        <w:separator/>
      </w:r>
    </w:p>
  </w:footnote>
  <w:footnote w:type="continuationSeparator" w:id="0">
    <w:p w14:paraId="2DCD5487" w14:textId="77777777" w:rsidR="00DC3744" w:rsidRDefault="00DC3744" w:rsidP="000B02AA">
      <w:pPr>
        <w:spacing w:after="0"/>
      </w:pPr>
      <w:r>
        <w:continuationSeparator/>
      </w:r>
    </w:p>
  </w:footnote>
  <w:footnote w:type="continuationNotice" w:id="1">
    <w:p w14:paraId="1868C7A6" w14:textId="77777777" w:rsidR="00DC3744" w:rsidRDefault="00DC37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6D0F82"/>
    <w:multiLevelType w:val="hybridMultilevel"/>
    <w:tmpl w:val="38CAFDAE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95BF7"/>
    <w:multiLevelType w:val="hybridMultilevel"/>
    <w:tmpl w:val="DB804B9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14B9D"/>
    <w:multiLevelType w:val="multilevel"/>
    <w:tmpl w:val="2F5A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E952AB5"/>
    <w:multiLevelType w:val="hybridMultilevel"/>
    <w:tmpl w:val="2FC62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C0968"/>
    <w:multiLevelType w:val="hybridMultilevel"/>
    <w:tmpl w:val="31027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17003"/>
    <w:multiLevelType w:val="hybridMultilevel"/>
    <w:tmpl w:val="C8D8BE8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F3265"/>
    <w:multiLevelType w:val="hybridMultilevel"/>
    <w:tmpl w:val="FA902374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A0434FD"/>
    <w:multiLevelType w:val="hybridMultilevel"/>
    <w:tmpl w:val="313292D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506CD"/>
    <w:multiLevelType w:val="hybridMultilevel"/>
    <w:tmpl w:val="13364E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39A70F5"/>
    <w:multiLevelType w:val="hybridMultilevel"/>
    <w:tmpl w:val="84042A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C01A2"/>
    <w:multiLevelType w:val="multilevel"/>
    <w:tmpl w:val="040B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BDF42EE"/>
    <w:multiLevelType w:val="hybridMultilevel"/>
    <w:tmpl w:val="1182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A26B4E"/>
    <w:multiLevelType w:val="hybridMultilevel"/>
    <w:tmpl w:val="E068A40E"/>
    <w:lvl w:ilvl="0" w:tplc="BCC45B84">
      <w:start w:val="1"/>
      <w:numFmt w:val="decimal"/>
      <w:lvlText w:val="%1)"/>
      <w:lvlJc w:val="left"/>
      <w:pPr>
        <w:ind w:left="644" w:hanging="360"/>
      </w:pPr>
    </w:lvl>
    <w:lvl w:ilvl="1" w:tplc="6E52AA0E">
      <w:start w:val="1"/>
      <w:numFmt w:val="lowerLetter"/>
      <w:lvlText w:val="%2)"/>
      <w:lvlJc w:val="left"/>
      <w:pPr>
        <w:ind w:left="1364" w:hanging="360"/>
      </w:pPr>
    </w:lvl>
    <w:lvl w:ilvl="2" w:tplc="7E52B422">
      <w:start w:val="1"/>
      <w:numFmt w:val="lowerRoman"/>
      <w:lvlText w:val="%3."/>
      <w:lvlJc w:val="right"/>
      <w:pPr>
        <w:ind w:left="2084" w:hanging="180"/>
      </w:pPr>
    </w:lvl>
    <w:lvl w:ilvl="3" w:tplc="0540D660" w:tentative="1">
      <w:start w:val="1"/>
      <w:numFmt w:val="decimal"/>
      <w:lvlText w:val="%4."/>
      <w:lvlJc w:val="left"/>
      <w:pPr>
        <w:ind w:left="2804" w:hanging="360"/>
      </w:pPr>
    </w:lvl>
    <w:lvl w:ilvl="4" w:tplc="C0C60B2A" w:tentative="1">
      <w:start w:val="1"/>
      <w:numFmt w:val="lowerLetter"/>
      <w:lvlText w:val="%5."/>
      <w:lvlJc w:val="left"/>
      <w:pPr>
        <w:ind w:left="3524" w:hanging="360"/>
      </w:pPr>
    </w:lvl>
    <w:lvl w:ilvl="5" w:tplc="BC883350" w:tentative="1">
      <w:start w:val="1"/>
      <w:numFmt w:val="lowerRoman"/>
      <w:lvlText w:val="%6."/>
      <w:lvlJc w:val="right"/>
      <w:pPr>
        <w:ind w:left="4244" w:hanging="180"/>
      </w:pPr>
    </w:lvl>
    <w:lvl w:ilvl="6" w:tplc="D338A1E0" w:tentative="1">
      <w:start w:val="1"/>
      <w:numFmt w:val="decimal"/>
      <w:lvlText w:val="%7."/>
      <w:lvlJc w:val="left"/>
      <w:pPr>
        <w:ind w:left="4964" w:hanging="360"/>
      </w:pPr>
    </w:lvl>
    <w:lvl w:ilvl="7" w:tplc="9526492E" w:tentative="1">
      <w:start w:val="1"/>
      <w:numFmt w:val="lowerLetter"/>
      <w:lvlText w:val="%8."/>
      <w:lvlJc w:val="left"/>
      <w:pPr>
        <w:ind w:left="5684" w:hanging="360"/>
      </w:pPr>
    </w:lvl>
    <w:lvl w:ilvl="8" w:tplc="F920F0B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21E65"/>
    <w:multiLevelType w:val="multilevel"/>
    <w:tmpl w:val="8A52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670E77"/>
    <w:multiLevelType w:val="multilevel"/>
    <w:tmpl w:val="4F96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EB4219"/>
    <w:multiLevelType w:val="hybridMultilevel"/>
    <w:tmpl w:val="E068A4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F5DC7"/>
    <w:multiLevelType w:val="hybridMultilevel"/>
    <w:tmpl w:val="E8AA88B8"/>
    <w:lvl w:ilvl="0" w:tplc="040B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3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F68742"/>
    <w:multiLevelType w:val="hybridMultilevel"/>
    <w:tmpl w:val="42B0D226"/>
    <w:lvl w:ilvl="0" w:tplc="95AA1D4C">
      <w:numFmt w:val="none"/>
      <w:lvlText w:val=""/>
      <w:lvlJc w:val="left"/>
      <w:pPr>
        <w:tabs>
          <w:tab w:val="num" w:pos="360"/>
        </w:tabs>
      </w:pPr>
    </w:lvl>
    <w:lvl w:ilvl="1" w:tplc="388241A8">
      <w:start w:val="1"/>
      <w:numFmt w:val="bullet"/>
      <w:lvlText w:val="o"/>
      <w:lvlJc w:val="left"/>
      <w:pPr>
        <w:ind w:left="436" w:hanging="360"/>
      </w:pPr>
      <w:rPr>
        <w:rFonts w:ascii="Courier New" w:hAnsi="Courier New" w:hint="default"/>
      </w:rPr>
    </w:lvl>
    <w:lvl w:ilvl="2" w:tplc="5BB6BB46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18A6FD16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C098FFDC">
      <w:start w:val="1"/>
      <w:numFmt w:val="bullet"/>
      <w:lvlText w:val="o"/>
      <w:lvlJc w:val="left"/>
      <w:pPr>
        <w:ind w:left="2596" w:hanging="360"/>
      </w:pPr>
      <w:rPr>
        <w:rFonts w:ascii="Courier New" w:hAnsi="Courier New" w:hint="default"/>
      </w:rPr>
    </w:lvl>
    <w:lvl w:ilvl="5" w:tplc="402C25E6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4282F5F0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7876EB5A">
      <w:start w:val="1"/>
      <w:numFmt w:val="bullet"/>
      <w:lvlText w:val="o"/>
      <w:lvlJc w:val="left"/>
      <w:pPr>
        <w:ind w:left="4756" w:hanging="360"/>
      </w:pPr>
      <w:rPr>
        <w:rFonts w:ascii="Courier New" w:hAnsi="Courier New" w:hint="default"/>
      </w:rPr>
    </w:lvl>
    <w:lvl w:ilvl="8" w:tplc="A3F20FF0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8143153"/>
    <w:multiLevelType w:val="hybridMultilevel"/>
    <w:tmpl w:val="72523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A3C7799"/>
    <w:multiLevelType w:val="multilevel"/>
    <w:tmpl w:val="08C6E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2E64CE"/>
    <w:multiLevelType w:val="hybridMultilevel"/>
    <w:tmpl w:val="192882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F0355B"/>
    <w:multiLevelType w:val="multilevel"/>
    <w:tmpl w:val="553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45" w15:restartNumberingAfterBreak="0">
    <w:nsid w:val="7D806645"/>
    <w:multiLevelType w:val="hybridMultilevel"/>
    <w:tmpl w:val="85C2E1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122754">
    <w:abstractNumId w:val="33"/>
  </w:num>
  <w:num w:numId="2" w16cid:durableId="130100679">
    <w:abstractNumId w:val="1"/>
  </w:num>
  <w:num w:numId="3" w16cid:durableId="614144156">
    <w:abstractNumId w:val="0"/>
  </w:num>
  <w:num w:numId="4" w16cid:durableId="1508712737">
    <w:abstractNumId w:val="6"/>
  </w:num>
  <w:num w:numId="5" w16cid:durableId="103114971">
    <w:abstractNumId w:val="34"/>
  </w:num>
  <w:num w:numId="6" w16cid:durableId="404498494">
    <w:abstractNumId w:val="31"/>
  </w:num>
  <w:num w:numId="7" w16cid:durableId="1861888552">
    <w:abstractNumId w:val="3"/>
  </w:num>
  <w:num w:numId="8" w16cid:durableId="777144761">
    <w:abstractNumId w:val="32"/>
  </w:num>
  <w:num w:numId="9" w16cid:durableId="1662386251">
    <w:abstractNumId w:val="27"/>
  </w:num>
  <w:num w:numId="10" w16cid:durableId="598098075">
    <w:abstractNumId w:val="19"/>
  </w:num>
  <w:num w:numId="11" w16cid:durableId="1867712956">
    <w:abstractNumId w:val="22"/>
  </w:num>
  <w:num w:numId="12" w16cid:durableId="377359364">
    <w:abstractNumId w:val="44"/>
  </w:num>
  <w:num w:numId="13" w16cid:durableId="1125540632">
    <w:abstractNumId w:val="30"/>
  </w:num>
  <w:num w:numId="14" w16cid:durableId="1940215992">
    <w:abstractNumId w:val="40"/>
  </w:num>
  <w:num w:numId="15" w16cid:durableId="1409306561">
    <w:abstractNumId w:val="35"/>
  </w:num>
  <w:num w:numId="16" w16cid:durableId="492842245">
    <w:abstractNumId w:val="10"/>
  </w:num>
  <w:num w:numId="17" w16cid:durableId="70007952">
    <w:abstractNumId w:val="25"/>
  </w:num>
  <w:num w:numId="18" w16cid:durableId="1191532484">
    <w:abstractNumId w:val="43"/>
  </w:num>
  <w:num w:numId="19" w16cid:durableId="688531036">
    <w:abstractNumId w:val="6"/>
    <w:lvlOverride w:ilvl="0">
      <w:startOverride w:val="1"/>
    </w:lvlOverride>
  </w:num>
  <w:num w:numId="20" w16cid:durableId="187530985">
    <w:abstractNumId w:val="17"/>
  </w:num>
  <w:num w:numId="21" w16cid:durableId="1579248738">
    <w:abstractNumId w:val="29"/>
  </w:num>
  <w:num w:numId="22" w16cid:durableId="753094354">
    <w:abstractNumId w:val="28"/>
  </w:num>
  <w:num w:numId="23" w16cid:durableId="1383481629">
    <w:abstractNumId w:val="18"/>
  </w:num>
  <w:num w:numId="24" w16cid:durableId="1816529247">
    <w:abstractNumId w:val="23"/>
  </w:num>
  <w:num w:numId="25" w16cid:durableId="679502034">
    <w:abstractNumId w:val="16"/>
  </w:num>
  <w:num w:numId="26" w16cid:durableId="327364621">
    <w:abstractNumId w:val="13"/>
  </w:num>
  <w:num w:numId="27" w16cid:durableId="311103964">
    <w:abstractNumId w:val="37"/>
  </w:num>
  <w:num w:numId="28" w16cid:durableId="1016073707">
    <w:abstractNumId w:val="8"/>
  </w:num>
  <w:num w:numId="29" w16cid:durableId="757554005">
    <w:abstractNumId w:val="2"/>
  </w:num>
  <w:num w:numId="30" w16cid:durableId="1365206856">
    <w:abstractNumId w:val="9"/>
  </w:num>
  <w:num w:numId="31" w16cid:durableId="884293593">
    <w:abstractNumId w:val="12"/>
  </w:num>
  <w:num w:numId="32" w16cid:durableId="2103720893">
    <w:abstractNumId w:val="4"/>
  </w:num>
  <w:num w:numId="33" w16cid:durableId="752164836">
    <w:abstractNumId w:val="11"/>
  </w:num>
  <w:num w:numId="34" w16cid:durableId="253130882">
    <w:abstractNumId w:val="36"/>
  </w:num>
  <w:num w:numId="35" w16cid:durableId="1511987598">
    <w:abstractNumId w:val="14"/>
  </w:num>
  <w:num w:numId="36" w16cid:durableId="795946834">
    <w:abstractNumId w:val="38"/>
  </w:num>
  <w:num w:numId="37" w16cid:durableId="2069764488">
    <w:abstractNumId w:val="15"/>
  </w:num>
  <w:num w:numId="38" w16cid:durableId="1828669296">
    <w:abstractNumId w:val="26"/>
  </w:num>
  <w:num w:numId="39" w16cid:durableId="2441188">
    <w:abstractNumId w:val="39"/>
  </w:num>
  <w:num w:numId="40" w16cid:durableId="833447954">
    <w:abstractNumId w:val="21"/>
  </w:num>
  <w:num w:numId="41" w16cid:durableId="1643189652">
    <w:abstractNumId w:val="20"/>
  </w:num>
  <w:num w:numId="42" w16cid:durableId="235286789">
    <w:abstractNumId w:val="42"/>
  </w:num>
  <w:num w:numId="43" w16cid:durableId="2095466008">
    <w:abstractNumId w:val="5"/>
  </w:num>
  <w:num w:numId="44" w16cid:durableId="2070766875">
    <w:abstractNumId w:val="7"/>
  </w:num>
  <w:num w:numId="45" w16cid:durableId="1899708275">
    <w:abstractNumId w:val="41"/>
  </w:num>
  <w:num w:numId="46" w16cid:durableId="604073557">
    <w:abstractNumId w:val="45"/>
  </w:num>
  <w:num w:numId="47" w16cid:durableId="207585308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C81"/>
    <w:rsid w:val="00004FB6"/>
    <w:rsid w:val="00005468"/>
    <w:rsid w:val="000057FF"/>
    <w:rsid w:val="00005D84"/>
    <w:rsid w:val="000065F6"/>
    <w:rsid w:val="00006BE5"/>
    <w:rsid w:val="00011228"/>
    <w:rsid w:val="00011479"/>
    <w:rsid w:val="000147B7"/>
    <w:rsid w:val="00014C44"/>
    <w:rsid w:val="00015332"/>
    <w:rsid w:val="00016035"/>
    <w:rsid w:val="00016237"/>
    <w:rsid w:val="00016798"/>
    <w:rsid w:val="00017114"/>
    <w:rsid w:val="00021915"/>
    <w:rsid w:val="00022492"/>
    <w:rsid w:val="00022AD3"/>
    <w:rsid w:val="00022F08"/>
    <w:rsid w:val="00023F58"/>
    <w:rsid w:val="000240E7"/>
    <w:rsid w:val="00025D2A"/>
    <w:rsid w:val="00025DCF"/>
    <w:rsid w:val="000265DF"/>
    <w:rsid w:val="000271D0"/>
    <w:rsid w:val="000308E1"/>
    <w:rsid w:val="00030ED1"/>
    <w:rsid w:val="0003187E"/>
    <w:rsid w:val="0003264B"/>
    <w:rsid w:val="00033397"/>
    <w:rsid w:val="00033F54"/>
    <w:rsid w:val="000352A7"/>
    <w:rsid w:val="00036ED1"/>
    <w:rsid w:val="00040095"/>
    <w:rsid w:val="00042498"/>
    <w:rsid w:val="00042B6D"/>
    <w:rsid w:val="00043982"/>
    <w:rsid w:val="000439E0"/>
    <w:rsid w:val="00044DAF"/>
    <w:rsid w:val="00045AA1"/>
    <w:rsid w:val="00047D62"/>
    <w:rsid w:val="00050536"/>
    <w:rsid w:val="00050C0C"/>
    <w:rsid w:val="0005157D"/>
    <w:rsid w:val="00051A6C"/>
    <w:rsid w:val="00052DFF"/>
    <w:rsid w:val="000538DD"/>
    <w:rsid w:val="00053B88"/>
    <w:rsid w:val="00054D45"/>
    <w:rsid w:val="0005651F"/>
    <w:rsid w:val="000569E8"/>
    <w:rsid w:val="00056F76"/>
    <w:rsid w:val="00057363"/>
    <w:rsid w:val="00057F70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5BF"/>
    <w:rsid w:val="0007266B"/>
    <w:rsid w:val="00073F2A"/>
    <w:rsid w:val="0007425A"/>
    <w:rsid w:val="00074DF5"/>
    <w:rsid w:val="0007526E"/>
    <w:rsid w:val="000755F7"/>
    <w:rsid w:val="00075C43"/>
    <w:rsid w:val="00076026"/>
    <w:rsid w:val="0007657A"/>
    <w:rsid w:val="00077C2D"/>
    <w:rsid w:val="00080512"/>
    <w:rsid w:val="0008183D"/>
    <w:rsid w:val="00081B90"/>
    <w:rsid w:val="00081EB3"/>
    <w:rsid w:val="00082007"/>
    <w:rsid w:val="00082643"/>
    <w:rsid w:val="00083A65"/>
    <w:rsid w:val="00084543"/>
    <w:rsid w:val="0008461E"/>
    <w:rsid w:val="00086768"/>
    <w:rsid w:val="0008771E"/>
    <w:rsid w:val="000879EE"/>
    <w:rsid w:val="00087A87"/>
    <w:rsid w:val="00090468"/>
    <w:rsid w:val="00090A6A"/>
    <w:rsid w:val="00091BA6"/>
    <w:rsid w:val="00092E65"/>
    <w:rsid w:val="0009319B"/>
    <w:rsid w:val="000946B5"/>
    <w:rsid w:val="000946D3"/>
    <w:rsid w:val="00095951"/>
    <w:rsid w:val="00095B36"/>
    <w:rsid w:val="00095D16"/>
    <w:rsid w:val="000A2E55"/>
    <w:rsid w:val="000A372F"/>
    <w:rsid w:val="000A3BB4"/>
    <w:rsid w:val="000A44ED"/>
    <w:rsid w:val="000A5BDF"/>
    <w:rsid w:val="000A6A6D"/>
    <w:rsid w:val="000A7007"/>
    <w:rsid w:val="000A705A"/>
    <w:rsid w:val="000A76C5"/>
    <w:rsid w:val="000B02AA"/>
    <w:rsid w:val="000B0B03"/>
    <w:rsid w:val="000B1F70"/>
    <w:rsid w:val="000B27A4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6303"/>
    <w:rsid w:val="000C76FC"/>
    <w:rsid w:val="000D47AB"/>
    <w:rsid w:val="000D5045"/>
    <w:rsid w:val="000D58AB"/>
    <w:rsid w:val="000D5FB7"/>
    <w:rsid w:val="000D6A2A"/>
    <w:rsid w:val="000D6DD6"/>
    <w:rsid w:val="000D7323"/>
    <w:rsid w:val="000E13D1"/>
    <w:rsid w:val="000E2011"/>
    <w:rsid w:val="000E3990"/>
    <w:rsid w:val="000E5A6B"/>
    <w:rsid w:val="000E63C9"/>
    <w:rsid w:val="000F03AB"/>
    <w:rsid w:val="000F06AC"/>
    <w:rsid w:val="000F30EE"/>
    <w:rsid w:val="000F4C5C"/>
    <w:rsid w:val="000F4D45"/>
    <w:rsid w:val="000F7953"/>
    <w:rsid w:val="000F7BCC"/>
    <w:rsid w:val="001008AF"/>
    <w:rsid w:val="00100EB1"/>
    <w:rsid w:val="00101B43"/>
    <w:rsid w:val="00101C48"/>
    <w:rsid w:val="0010317A"/>
    <w:rsid w:val="00103707"/>
    <w:rsid w:val="00103863"/>
    <w:rsid w:val="00104072"/>
    <w:rsid w:val="001045CB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EA9"/>
    <w:rsid w:val="00116FFE"/>
    <w:rsid w:val="00117279"/>
    <w:rsid w:val="001178DD"/>
    <w:rsid w:val="00117AD8"/>
    <w:rsid w:val="0012144B"/>
    <w:rsid w:val="00121CB1"/>
    <w:rsid w:val="00122105"/>
    <w:rsid w:val="00122B41"/>
    <w:rsid w:val="00122B43"/>
    <w:rsid w:val="00124633"/>
    <w:rsid w:val="00125238"/>
    <w:rsid w:val="001254F6"/>
    <w:rsid w:val="00125792"/>
    <w:rsid w:val="00126D35"/>
    <w:rsid w:val="0012795C"/>
    <w:rsid w:val="00130BA9"/>
    <w:rsid w:val="001313FF"/>
    <w:rsid w:val="001314F9"/>
    <w:rsid w:val="001318B0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79C"/>
    <w:rsid w:val="00142C4B"/>
    <w:rsid w:val="00144AA3"/>
    <w:rsid w:val="00144D17"/>
    <w:rsid w:val="00145439"/>
    <w:rsid w:val="001456BF"/>
    <w:rsid w:val="00145E79"/>
    <w:rsid w:val="001464C5"/>
    <w:rsid w:val="00147C0E"/>
    <w:rsid w:val="00147C83"/>
    <w:rsid w:val="00147D47"/>
    <w:rsid w:val="0015054D"/>
    <w:rsid w:val="00150686"/>
    <w:rsid w:val="001510E8"/>
    <w:rsid w:val="00151227"/>
    <w:rsid w:val="0015231B"/>
    <w:rsid w:val="001527D8"/>
    <w:rsid w:val="00155781"/>
    <w:rsid w:val="00160492"/>
    <w:rsid w:val="001620E9"/>
    <w:rsid w:val="00164813"/>
    <w:rsid w:val="00165D97"/>
    <w:rsid w:val="00166168"/>
    <w:rsid w:val="001662F0"/>
    <w:rsid w:val="00166C4D"/>
    <w:rsid w:val="0016770B"/>
    <w:rsid w:val="001678E8"/>
    <w:rsid w:val="001710F5"/>
    <w:rsid w:val="00171F90"/>
    <w:rsid w:val="001721D3"/>
    <w:rsid w:val="00173D44"/>
    <w:rsid w:val="001741A0"/>
    <w:rsid w:val="0017441A"/>
    <w:rsid w:val="0017453F"/>
    <w:rsid w:val="001747C2"/>
    <w:rsid w:val="001747F7"/>
    <w:rsid w:val="00175347"/>
    <w:rsid w:val="00175750"/>
    <w:rsid w:val="00175CD5"/>
    <w:rsid w:val="001769F9"/>
    <w:rsid w:val="00176CE8"/>
    <w:rsid w:val="00177F20"/>
    <w:rsid w:val="001808D9"/>
    <w:rsid w:val="00180BCB"/>
    <w:rsid w:val="00181A24"/>
    <w:rsid w:val="00182DA3"/>
    <w:rsid w:val="00183014"/>
    <w:rsid w:val="00183247"/>
    <w:rsid w:val="00183795"/>
    <w:rsid w:val="0018495A"/>
    <w:rsid w:val="00184BF2"/>
    <w:rsid w:val="00185BBF"/>
    <w:rsid w:val="001860E7"/>
    <w:rsid w:val="00187E23"/>
    <w:rsid w:val="00190442"/>
    <w:rsid w:val="00190B9B"/>
    <w:rsid w:val="00191217"/>
    <w:rsid w:val="00191DDA"/>
    <w:rsid w:val="001929F0"/>
    <w:rsid w:val="00192D95"/>
    <w:rsid w:val="001949E3"/>
    <w:rsid w:val="00194CD0"/>
    <w:rsid w:val="00194D46"/>
    <w:rsid w:val="001957E7"/>
    <w:rsid w:val="001971E7"/>
    <w:rsid w:val="001972FE"/>
    <w:rsid w:val="001A0274"/>
    <w:rsid w:val="001A232E"/>
    <w:rsid w:val="001A2C4F"/>
    <w:rsid w:val="001A2CC9"/>
    <w:rsid w:val="001A3C93"/>
    <w:rsid w:val="001A4AD7"/>
    <w:rsid w:val="001A4F9A"/>
    <w:rsid w:val="001A51B6"/>
    <w:rsid w:val="001A54C0"/>
    <w:rsid w:val="001A6793"/>
    <w:rsid w:val="001B09B9"/>
    <w:rsid w:val="001B22DB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148E"/>
    <w:rsid w:val="001C248C"/>
    <w:rsid w:val="001C292F"/>
    <w:rsid w:val="001C43AA"/>
    <w:rsid w:val="001C4A57"/>
    <w:rsid w:val="001C4C3F"/>
    <w:rsid w:val="001C52C7"/>
    <w:rsid w:val="001C741C"/>
    <w:rsid w:val="001D0702"/>
    <w:rsid w:val="001D29FE"/>
    <w:rsid w:val="001D3ADC"/>
    <w:rsid w:val="001D4417"/>
    <w:rsid w:val="001D56D3"/>
    <w:rsid w:val="001D6C25"/>
    <w:rsid w:val="001D760B"/>
    <w:rsid w:val="001D7F65"/>
    <w:rsid w:val="001E0FD3"/>
    <w:rsid w:val="001E4806"/>
    <w:rsid w:val="001E4912"/>
    <w:rsid w:val="001E4A6E"/>
    <w:rsid w:val="001E522A"/>
    <w:rsid w:val="001E532C"/>
    <w:rsid w:val="001E617A"/>
    <w:rsid w:val="001E6457"/>
    <w:rsid w:val="001E6AB2"/>
    <w:rsid w:val="001F1382"/>
    <w:rsid w:val="001F1429"/>
    <w:rsid w:val="001F168B"/>
    <w:rsid w:val="001F1C27"/>
    <w:rsid w:val="001F210F"/>
    <w:rsid w:val="001F2502"/>
    <w:rsid w:val="001F253F"/>
    <w:rsid w:val="001F2C81"/>
    <w:rsid w:val="001F3331"/>
    <w:rsid w:val="001F35CF"/>
    <w:rsid w:val="001F605A"/>
    <w:rsid w:val="001F6748"/>
    <w:rsid w:val="001F6F10"/>
    <w:rsid w:val="001F7022"/>
    <w:rsid w:val="001F7831"/>
    <w:rsid w:val="002007AA"/>
    <w:rsid w:val="002008B5"/>
    <w:rsid w:val="00200D1A"/>
    <w:rsid w:val="00200F1D"/>
    <w:rsid w:val="002031B8"/>
    <w:rsid w:val="00204045"/>
    <w:rsid w:val="00204F07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28B5"/>
    <w:rsid w:val="002237EF"/>
    <w:rsid w:val="00224184"/>
    <w:rsid w:val="002244A1"/>
    <w:rsid w:val="00224725"/>
    <w:rsid w:val="0022494B"/>
    <w:rsid w:val="00225357"/>
    <w:rsid w:val="00225EFD"/>
    <w:rsid w:val="00225F2E"/>
    <w:rsid w:val="0022606D"/>
    <w:rsid w:val="00226902"/>
    <w:rsid w:val="00226B96"/>
    <w:rsid w:val="00226E7D"/>
    <w:rsid w:val="002278C3"/>
    <w:rsid w:val="0022791B"/>
    <w:rsid w:val="00231108"/>
    <w:rsid w:val="002319DF"/>
    <w:rsid w:val="00231D81"/>
    <w:rsid w:val="002325BB"/>
    <w:rsid w:val="00235D53"/>
    <w:rsid w:val="00236209"/>
    <w:rsid w:val="00237368"/>
    <w:rsid w:val="002376EB"/>
    <w:rsid w:val="00240C55"/>
    <w:rsid w:val="002419D9"/>
    <w:rsid w:val="0024207F"/>
    <w:rsid w:val="00243816"/>
    <w:rsid w:val="00244D7A"/>
    <w:rsid w:val="0024583E"/>
    <w:rsid w:val="00246142"/>
    <w:rsid w:val="0024777E"/>
    <w:rsid w:val="0025108C"/>
    <w:rsid w:val="002516BD"/>
    <w:rsid w:val="00251EDF"/>
    <w:rsid w:val="00252BEF"/>
    <w:rsid w:val="002540C7"/>
    <w:rsid w:val="002557B4"/>
    <w:rsid w:val="00255E4B"/>
    <w:rsid w:val="002567AF"/>
    <w:rsid w:val="00257B3F"/>
    <w:rsid w:val="00257BC8"/>
    <w:rsid w:val="00260943"/>
    <w:rsid w:val="00263AAB"/>
    <w:rsid w:val="00263D1A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32DC"/>
    <w:rsid w:val="002747EC"/>
    <w:rsid w:val="00274877"/>
    <w:rsid w:val="0027499C"/>
    <w:rsid w:val="00274AA6"/>
    <w:rsid w:val="00275D5D"/>
    <w:rsid w:val="002765D0"/>
    <w:rsid w:val="00276C43"/>
    <w:rsid w:val="00276D50"/>
    <w:rsid w:val="0027754D"/>
    <w:rsid w:val="00280BE7"/>
    <w:rsid w:val="002811B9"/>
    <w:rsid w:val="00281E00"/>
    <w:rsid w:val="002820BD"/>
    <w:rsid w:val="00282A50"/>
    <w:rsid w:val="00283130"/>
    <w:rsid w:val="00283990"/>
    <w:rsid w:val="002855BF"/>
    <w:rsid w:val="0028712E"/>
    <w:rsid w:val="00290894"/>
    <w:rsid w:val="002914B5"/>
    <w:rsid w:val="00291C97"/>
    <w:rsid w:val="0029305F"/>
    <w:rsid w:val="00293AC2"/>
    <w:rsid w:val="00294475"/>
    <w:rsid w:val="002946B8"/>
    <w:rsid w:val="00295297"/>
    <w:rsid w:val="00295917"/>
    <w:rsid w:val="00295A4D"/>
    <w:rsid w:val="002961FE"/>
    <w:rsid w:val="00296689"/>
    <w:rsid w:val="00297755"/>
    <w:rsid w:val="002A0D58"/>
    <w:rsid w:val="002A1B9E"/>
    <w:rsid w:val="002A3D29"/>
    <w:rsid w:val="002A444A"/>
    <w:rsid w:val="002A4559"/>
    <w:rsid w:val="002A7579"/>
    <w:rsid w:val="002B1001"/>
    <w:rsid w:val="002B14C8"/>
    <w:rsid w:val="002B5B8A"/>
    <w:rsid w:val="002B5D2F"/>
    <w:rsid w:val="002B5E5F"/>
    <w:rsid w:val="002B6E69"/>
    <w:rsid w:val="002B76DB"/>
    <w:rsid w:val="002B77CD"/>
    <w:rsid w:val="002B7EBE"/>
    <w:rsid w:val="002C13F0"/>
    <w:rsid w:val="002C1705"/>
    <w:rsid w:val="002C1927"/>
    <w:rsid w:val="002C21A2"/>
    <w:rsid w:val="002C4246"/>
    <w:rsid w:val="002C4D42"/>
    <w:rsid w:val="002C4F8C"/>
    <w:rsid w:val="002C6D41"/>
    <w:rsid w:val="002C7356"/>
    <w:rsid w:val="002C7DE0"/>
    <w:rsid w:val="002D0525"/>
    <w:rsid w:val="002D1167"/>
    <w:rsid w:val="002D13C5"/>
    <w:rsid w:val="002D2403"/>
    <w:rsid w:val="002D246E"/>
    <w:rsid w:val="002D266C"/>
    <w:rsid w:val="002D3B8F"/>
    <w:rsid w:val="002D3F37"/>
    <w:rsid w:val="002D4B89"/>
    <w:rsid w:val="002D5715"/>
    <w:rsid w:val="002D775D"/>
    <w:rsid w:val="002E0319"/>
    <w:rsid w:val="002E08D7"/>
    <w:rsid w:val="002E0BFD"/>
    <w:rsid w:val="002E119D"/>
    <w:rsid w:val="002E14EC"/>
    <w:rsid w:val="002E385E"/>
    <w:rsid w:val="002E3DE6"/>
    <w:rsid w:val="002E4A82"/>
    <w:rsid w:val="002E5472"/>
    <w:rsid w:val="002E5708"/>
    <w:rsid w:val="002F00E0"/>
    <w:rsid w:val="002F021A"/>
    <w:rsid w:val="002F0A30"/>
    <w:rsid w:val="002F0D22"/>
    <w:rsid w:val="002F1024"/>
    <w:rsid w:val="002F1335"/>
    <w:rsid w:val="002F225E"/>
    <w:rsid w:val="002F3954"/>
    <w:rsid w:val="002F5976"/>
    <w:rsid w:val="003011B2"/>
    <w:rsid w:val="00302CD8"/>
    <w:rsid w:val="0030346A"/>
    <w:rsid w:val="0030371D"/>
    <w:rsid w:val="00303EDF"/>
    <w:rsid w:val="0030506D"/>
    <w:rsid w:val="003057CE"/>
    <w:rsid w:val="00306F94"/>
    <w:rsid w:val="003122CD"/>
    <w:rsid w:val="003124D1"/>
    <w:rsid w:val="00312BB8"/>
    <w:rsid w:val="00313FC4"/>
    <w:rsid w:val="0031462E"/>
    <w:rsid w:val="00315964"/>
    <w:rsid w:val="00316632"/>
    <w:rsid w:val="003172DC"/>
    <w:rsid w:val="00321910"/>
    <w:rsid w:val="00321E0F"/>
    <w:rsid w:val="00321EA2"/>
    <w:rsid w:val="003223A2"/>
    <w:rsid w:val="003225A1"/>
    <w:rsid w:val="00323EE6"/>
    <w:rsid w:val="003245BB"/>
    <w:rsid w:val="00324F5C"/>
    <w:rsid w:val="00325E3E"/>
    <w:rsid w:val="00326069"/>
    <w:rsid w:val="0032615D"/>
    <w:rsid w:val="003268C5"/>
    <w:rsid w:val="00327841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11F0"/>
    <w:rsid w:val="00341CCD"/>
    <w:rsid w:val="00342301"/>
    <w:rsid w:val="00343005"/>
    <w:rsid w:val="00343839"/>
    <w:rsid w:val="00343EC6"/>
    <w:rsid w:val="00345698"/>
    <w:rsid w:val="003465A3"/>
    <w:rsid w:val="00347F22"/>
    <w:rsid w:val="003501F3"/>
    <w:rsid w:val="003503E3"/>
    <w:rsid w:val="00350F04"/>
    <w:rsid w:val="003511C7"/>
    <w:rsid w:val="00351B90"/>
    <w:rsid w:val="0035362A"/>
    <w:rsid w:val="0035462D"/>
    <w:rsid w:val="00354E50"/>
    <w:rsid w:val="003558DB"/>
    <w:rsid w:val="00361436"/>
    <w:rsid w:val="00362876"/>
    <w:rsid w:val="00363596"/>
    <w:rsid w:val="003668E8"/>
    <w:rsid w:val="00370105"/>
    <w:rsid w:val="00371C63"/>
    <w:rsid w:val="0037292B"/>
    <w:rsid w:val="003735DC"/>
    <w:rsid w:val="00373976"/>
    <w:rsid w:val="003740C5"/>
    <w:rsid w:val="003746A8"/>
    <w:rsid w:val="003747F6"/>
    <w:rsid w:val="00374F46"/>
    <w:rsid w:val="00375799"/>
    <w:rsid w:val="00376494"/>
    <w:rsid w:val="0037653C"/>
    <w:rsid w:val="00377203"/>
    <w:rsid w:val="00377FA0"/>
    <w:rsid w:val="00380B2E"/>
    <w:rsid w:val="00381F94"/>
    <w:rsid w:val="00382523"/>
    <w:rsid w:val="00382B40"/>
    <w:rsid w:val="00382BF1"/>
    <w:rsid w:val="00386152"/>
    <w:rsid w:val="00387502"/>
    <w:rsid w:val="00387804"/>
    <w:rsid w:val="003906BA"/>
    <w:rsid w:val="003908D7"/>
    <w:rsid w:val="003932F5"/>
    <w:rsid w:val="003933E9"/>
    <w:rsid w:val="003946BB"/>
    <w:rsid w:val="003949F9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791"/>
    <w:rsid w:val="003B3FFD"/>
    <w:rsid w:val="003B5124"/>
    <w:rsid w:val="003B5A0B"/>
    <w:rsid w:val="003C0B75"/>
    <w:rsid w:val="003C1342"/>
    <w:rsid w:val="003C18A7"/>
    <w:rsid w:val="003C2EDC"/>
    <w:rsid w:val="003C388C"/>
    <w:rsid w:val="003C45B5"/>
    <w:rsid w:val="003C4E37"/>
    <w:rsid w:val="003C6592"/>
    <w:rsid w:val="003C6BCA"/>
    <w:rsid w:val="003C745B"/>
    <w:rsid w:val="003C75A5"/>
    <w:rsid w:val="003D0710"/>
    <w:rsid w:val="003D1968"/>
    <w:rsid w:val="003D228B"/>
    <w:rsid w:val="003D2D3C"/>
    <w:rsid w:val="003D39AA"/>
    <w:rsid w:val="003D4949"/>
    <w:rsid w:val="003D4ADC"/>
    <w:rsid w:val="003D5615"/>
    <w:rsid w:val="003D59F6"/>
    <w:rsid w:val="003D6136"/>
    <w:rsid w:val="003D710A"/>
    <w:rsid w:val="003E0AC7"/>
    <w:rsid w:val="003E16BE"/>
    <w:rsid w:val="003E33BA"/>
    <w:rsid w:val="003E3FD9"/>
    <w:rsid w:val="003E4486"/>
    <w:rsid w:val="003E5E17"/>
    <w:rsid w:val="003E68F9"/>
    <w:rsid w:val="003E7482"/>
    <w:rsid w:val="003E7BDC"/>
    <w:rsid w:val="003F002D"/>
    <w:rsid w:val="003F02A8"/>
    <w:rsid w:val="003F10E0"/>
    <w:rsid w:val="003F1397"/>
    <w:rsid w:val="003F26D4"/>
    <w:rsid w:val="003F2808"/>
    <w:rsid w:val="003F2B05"/>
    <w:rsid w:val="003F2D3C"/>
    <w:rsid w:val="003F2FF2"/>
    <w:rsid w:val="003F4B0F"/>
    <w:rsid w:val="003F5260"/>
    <w:rsid w:val="003F5E15"/>
    <w:rsid w:val="003F6DF5"/>
    <w:rsid w:val="0040015C"/>
    <w:rsid w:val="0040020B"/>
    <w:rsid w:val="00400E7A"/>
    <w:rsid w:val="004012DD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39A3"/>
    <w:rsid w:val="00424280"/>
    <w:rsid w:val="00424AE0"/>
    <w:rsid w:val="00425ECE"/>
    <w:rsid w:val="004264A5"/>
    <w:rsid w:val="004303CA"/>
    <w:rsid w:val="00430C95"/>
    <w:rsid w:val="00432CC0"/>
    <w:rsid w:val="004344BA"/>
    <w:rsid w:val="00434E02"/>
    <w:rsid w:val="004354D5"/>
    <w:rsid w:val="004359C8"/>
    <w:rsid w:val="00435BA2"/>
    <w:rsid w:val="00436792"/>
    <w:rsid w:val="0044072A"/>
    <w:rsid w:val="004407D8"/>
    <w:rsid w:val="004408E7"/>
    <w:rsid w:val="004412DE"/>
    <w:rsid w:val="00443101"/>
    <w:rsid w:val="004434B5"/>
    <w:rsid w:val="00443D66"/>
    <w:rsid w:val="00444CA1"/>
    <w:rsid w:val="00445BF7"/>
    <w:rsid w:val="0044678E"/>
    <w:rsid w:val="00447767"/>
    <w:rsid w:val="00447E37"/>
    <w:rsid w:val="00450AFC"/>
    <w:rsid w:val="00450F80"/>
    <w:rsid w:val="004531A5"/>
    <w:rsid w:val="00453353"/>
    <w:rsid w:val="00455198"/>
    <w:rsid w:val="004551B9"/>
    <w:rsid w:val="00457732"/>
    <w:rsid w:val="004602CE"/>
    <w:rsid w:val="00460414"/>
    <w:rsid w:val="00460F28"/>
    <w:rsid w:val="00461170"/>
    <w:rsid w:val="00461BA4"/>
    <w:rsid w:val="00463BC7"/>
    <w:rsid w:val="004648D9"/>
    <w:rsid w:val="0046542D"/>
    <w:rsid w:val="00466E3A"/>
    <w:rsid w:val="00467834"/>
    <w:rsid w:val="0047067B"/>
    <w:rsid w:val="004710E7"/>
    <w:rsid w:val="0047402C"/>
    <w:rsid w:val="0047474B"/>
    <w:rsid w:val="00474953"/>
    <w:rsid w:val="00475EDF"/>
    <w:rsid w:val="00477455"/>
    <w:rsid w:val="00477576"/>
    <w:rsid w:val="00477CF1"/>
    <w:rsid w:val="00477D3E"/>
    <w:rsid w:val="0048036B"/>
    <w:rsid w:val="004822ED"/>
    <w:rsid w:val="00482A5E"/>
    <w:rsid w:val="004841BB"/>
    <w:rsid w:val="0048479A"/>
    <w:rsid w:val="00485602"/>
    <w:rsid w:val="00485699"/>
    <w:rsid w:val="00487FB8"/>
    <w:rsid w:val="00492E13"/>
    <w:rsid w:val="00493545"/>
    <w:rsid w:val="004949C1"/>
    <w:rsid w:val="00494A1A"/>
    <w:rsid w:val="00495070"/>
    <w:rsid w:val="00497AE9"/>
    <w:rsid w:val="004A0FC0"/>
    <w:rsid w:val="004A2946"/>
    <w:rsid w:val="004A3BCC"/>
    <w:rsid w:val="004A4321"/>
    <w:rsid w:val="004A48A7"/>
    <w:rsid w:val="004A4AD1"/>
    <w:rsid w:val="004A515C"/>
    <w:rsid w:val="004A5185"/>
    <w:rsid w:val="004A52AE"/>
    <w:rsid w:val="004A7A4F"/>
    <w:rsid w:val="004A7D19"/>
    <w:rsid w:val="004B0BD3"/>
    <w:rsid w:val="004B2E44"/>
    <w:rsid w:val="004B31D3"/>
    <w:rsid w:val="004B3B5B"/>
    <w:rsid w:val="004B4E53"/>
    <w:rsid w:val="004B554C"/>
    <w:rsid w:val="004B57D6"/>
    <w:rsid w:val="004B5ADF"/>
    <w:rsid w:val="004B60D2"/>
    <w:rsid w:val="004B724F"/>
    <w:rsid w:val="004C0C8F"/>
    <w:rsid w:val="004C102B"/>
    <w:rsid w:val="004C1E19"/>
    <w:rsid w:val="004C20C2"/>
    <w:rsid w:val="004C2A3D"/>
    <w:rsid w:val="004C301C"/>
    <w:rsid w:val="004C4187"/>
    <w:rsid w:val="004C68FE"/>
    <w:rsid w:val="004C6921"/>
    <w:rsid w:val="004C7CF7"/>
    <w:rsid w:val="004D16BF"/>
    <w:rsid w:val="004D3578"/>
    <w:rsid w:val="004D380D"/>
    <w:rsid w:val="004D38F0"/>
    <w:rsid w:val="004D3976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35C6"/>
    <w:rsid w:val="004E4D65"/>
    <w:rsid w:val="004E6052"/>
    <w:rsid w:val="004E6A1F"/>
    <w:rsid w:val="004E6E6D"/>
    <w:rsid w:val="004E7DBA"/>
    <w:rsid w:val="004F019F"/>
    <w:rsid w:val="004F01BB"/>
    <w:rsid w:val="004F1609"/>
    <w:rsid w:val="004F2408"/>
    <w:rsid w:val="004F2D6E"/>
    <w:rsid w:val="004F2D75"/>
    <w:rsid w:val="004F2F1F"/>
    <w:rsid w:val="004F443A"/>
    <w:rsid w:val="004F4700"/>
    <w:rsid w:val="004F4B72"/>
    <w:rsid w:val="004F55AB"/>
    <w:rsid w:val="004F662B"/>
    <w:rsid w:val="004F7AD8"/>
    <w:rsid w:val="00501102"/>
    <w:rsid w:val="00501394"/>
    <w:rsid w:val="00501990"/>
    <w:rsid w:val="00501D41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079E3"/>
    <w:rsid w:val="005108DB"/>
    <w:rsid w:val="00511174"/>
    <w:rsid w:val="00511537"/>
    <w:rsid w:val="0051342B"/>
    <w:rsid w:val="00514346"/>
    <w:rsid w:val="00516B09"/>
    <w:rsid w:val="00520055"/>
    <w:rsid w:val="00520E9C"/>
    <w:rsid w:val="00523EAF"/>
    <w:rsid w:val="005241F2"/>
    <w:rsid w:val="005250A2"/>
    <w:rsid w:val="00526EEC"/>
    <w:rsid w:val="00527A33"/>
    <w:rsid w:val="00527D7F"/>
    <w:rsid w:val="00527F52"/>
    <w:rsid w:val="005302BA"/>
    <w:rsid w:val="005327C2"/>
    <w:rsid w:val="0053300F"/>
    <w:rsid w:val="0053387A"/>
    <w:rsid w:val="005346A7"/>
    <w:rsid w:val="00534700"/>
    <w:rsid w:val="00534DA0"/>
    <w:rsid w:val="0053724A"/>
    <w:rsid w:val="00537969"/>
    <w:rsid w:val="0054117C"/>
    <w:rsid w:val="0054317E"/>
    <w:rsid w:val="00543E6C"/>
    <w:rsid w:val="005448DE"/>
    <w:rsid w:val="00546581"/>
    <w:rsid w:val="00546617"/>
    <w:rsid w:val="00546642"/>
    <w:rsid w:val="0054699D"/>
    <w:rsid w:val="00547884"/>
    <w:rsid w:val="00550229"/>
    <w:rsid w:val="005514F9"/>
    <w:rsid w:val="00552BB4"/>
    <w:rsid w:val="00552DBA"/>
    <w:rsid w:val="005539FE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AF2"/>
    <w:rsid w:val="00573EAC"/>
    <w:rsid w:val="00573EF1"/>
    <w:rsid w:val="005742DF"/>
    <w:rsid w:val="00576FD7"/>
    <w:rsid w:val="00580110"/>
    <w:rsid w:val="005804EE"/>
    <w:rsid w:val="005811C3"/>
    <w:rsid w:val="0058160F"/>
    <w:rsid w:val="00581A82"/>
    <w:rsid w:val="005833A2"/>
    <w:rsid w:val="0058409A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0C93"/>
    <w:rsid w:val="005B0CB3"/>
    <w:rsid w:val="005B3841"/>
    <w:rsid w:val="005B3BFB"/>
    <w:rsid w:val="005B4152"/>
    <w:rsid w:val="005B42F8"/>
    <w:rsid w:val="005B4512"/>
    <w:rsid w:val="005B7935"/>
    <w:rsid w:val="005C0492"/>
    <w:rsid w:val="005C1F30"/>
    <w:rsid w:val="005C2768"/>
    <w:rsid w:val="005C4E4D"/>
    <w:rsid w:val="005C5A93"/>
    <w:rsid w:val="005C6BFE"/>
    <w:rsid w:val="005D1BD4"/>
    <w:rsid w:val="005D2FCF"/>
    <w:rsid w:val="005D4683"/>
    <w:rsid w:val="005D63C8"/>
    <w:rsid w:val="005D6C19"/>
    <w:rsid w:val="005D6E92"/>
    <w:rsid w:val="005D7CA3"/>
    <w:rsid w:val="005E0FFB"/>
    <w:rsid w:val="005E17B7"/>
    <w:rsid w:val="005E3058"/>
    <w:rsid w:val="005E567E"/>
    <w:rsid w:val="005E64B7"/>
    <w:rsid w:val="005E68E3"/>
    <w:rsid w:val="005E78CA"/>
    <w:rsid w:val="005F096B"/>
    <w:rsid w:val="005F0E63"/>
    <w:rsid w:val="005F1784"/>
    <w:rsid w:val="005F17A6"/>
    <w:rsid w:val="005F1DA0"/>
    <w:rsid w:val="005F3116"/>
    <w:rsid w:val="005F3218"/>
    <w:rsid w:val="005F45AB"/>
    <w:rsid w:val="005F4CDD"/>
    <w:rsid w:val="005F5671"/>
    <w:rsid w:val="005F5AF6"/>
    <w:rsid w:val="005F5C07"/>
    <w:rsid w:val="005F5FCD"/>
    <w:rsid w:val="005F6221"/>
    <w:rsid w:val="005F638D"/>
    <w:rsid w:val="005F672E"/>
    <w:rsid w:val="005F6CBC"/>
    <w:rsid w:val="00600541"/>
    <w:rsid w:val="00601977"/>
    <w:rsid w:val="006029E9"/>
    <w:rsid w:val="00602BEE"/>
    <w:rsid w:val="00602C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17E9F"/>
    <w:rsid w:val="00621DDB"/>
    <w:rsid w:val="00622654"/>
    <w:rsid w:val="006229CB"/>
    <w:rsid w:val="00622ED6"/>
    <w:rsid w:val="00622F2A"/>
    <w:rsid w:val="00623204"/>
    <w:rsid w:val="00623702"/>
    <w:rsid w:val="0062373C"/>
    <w:rsid w:val="006250CC"/>
    <w:rsid w:val="006255AC"/>
    <w:rsid w:val="00625710"/>
    <w:rsid w:val="0062650A"/>
    <w:rsid w:val="0062713E"/>
    <w:rsid w:val="00627280"/>
    <w:rsid w:val="006301CE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1FD8"/>
    <w:rsid w:val="00642A34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5BA4"/>
    <w:rsid w:val="00656910"/>
    <w:rsid w:val="00656E1B"/>
    <w:rsid w:val="006571A1"/>
    <w:rsid w:val="00657DDA"/>
    <w:rsid w:val="0066146A"/>
    <w:rsid w:val="0066443C"/>
    <w:rsid w:val="00664E41"/>
    <w:rsid w:val="00665E0D"/>
    <w:rsid w:val="0066700B"/>
    <w:rsid w:val="00667DF4"/>
    <w:rsid w:val="0067031D"/>
    <w:rsid w:val="0067091A"/>
    <w:rsid w:val="006709D3"/>
    <w:rsid w:val="006710D8"/>
    <w:rsid w:val="006713F8"/>
    <w:rsid w:val="00671B90"/>
    <w:rsid w:val="0067215C"/>
    <w:rsid w:val="0067383F"/>
    <w:rsid w:val="006738AB"/>
    <w:rsid w:val="00674260"/>
    <w:rsid w:val="006742C2"/>
    <w:rsid w:val="006750AA"/>
    <w:rsid w:val="0067646B"/>
    <w:rsid w:val="00676FE4"/>
    <w:rsid w:val="00677310"/>
    <w:rsid w:val="006800CE"/>
    <w:rsid w:val="0068011B"/>
    <w:rsid w:val="0068108A"/>
    <w:rsid w:val="00681E2C"/>
    <w:rsid w:val="00684719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B3A"/>
    <w:rsid w:val="00694C6C"/>
    <w:rsid w:val="0069614D"/>
    <w:rsid w:val="00697BE1"/>
    <w:rsid w:val="006A1181"/>
    <w:rsid w:val="006A1805"/>
    <w:rsid w:val="006A2827"/>
    <w:rsid w:val="006A572C"/>
    <w:rsid w:val="006A78AA"/>
    <w:rsid w:val="006A7A39"/>
    <w:rsid w:val="006B2052"/>
    <w:rsid w:val="006B383B"/>
    <w:rsid w:val="006B5217"/>
    <w:rsid w:val="006B5D7D"/>
    <w:rsid w:val="006B68A1"/>
    <w:rsid w:val="006B784B"/>
    <w:rsid w:val="006C00EB"/>
    <w:rsid w:val="006C0668"/>
    <w:rsid w:val="006C06F5"/>
    <w:rsid w:val="006C2F12"/>
    <w:rsid w:val="006C3F9D"/>
    <w:rsid w:val="006C4FBA"/>
    <w:rsid w:val="006C5A0D"/>
    <w:rsid w:val="006C5D22"/>
    <w:rsid w:val="006C66D8"/>
    <w:rsid w:val="006C6E6D"/>
    <w:rsid w:val="006C7E6B"/>
    <w:rsid w:val="006D042F"/>
    <w:rsid w:val="006D1033"/>
    <w:rsid w:val="006D15BA"/>
    <w:rsid w:val="006D1E24"/>
    <w:rsid w:val="006D2ACA"/>
    <w:rsid w:val="006D426D"/>
    <w:rsid w:val="006D540C"/>
    <w:rsid w:val="006D60B3"/>
    <w:rsid w:val="006E026F"/>
    <w:rsid w:val="006E098B"/>
    <w:rsid w:val="006E3136"/>
    <w:rsid w:val="006E4ABE"/>
    <w:rsid w:val="006E4BE2"/>
    <w:rsid w:val="006E56AC"/>
    <w:rsid w:val="006F1544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07589"/>
    <w:rsid w:val="007104FB"/>
    <w:rsid w:val="00712E97"/>
    <w:rsid w:val="00713CC8"/>
    <w:rsid w:val="00714407"/>
    <w:rsid w:val="00715126"/>
    <w:rsid w:val="00716771"/>
    <w:rsid w:val="007204E2"/>
    <w:rsid w:val="00721322"/>
    <w:rsid w:val="00721368"/>
    <w:rsid w:val="00721D4C"/>
    <w:rsid w:val="00722004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080"/>
    <w:rsid w:val="0073477A"/>
    <w:rsid w:val="00734A5B"/>
    <w:rsid w:val="007351B9"/>
    <w:rsid w:val="0073730A"/>
    <w:rsid w:val="007406CD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47E5D"/>
    <w:rsid w:val="00750783"/>
    <w:rsid w:val="007508E3"/>
    <w:rsid w:val="00750DAC"/>
    <w:rsid w:val="007530E2"/>
    <w:rsid w:val="00755304"/>
    <w:rsid w:val="007562C2"/>
    <w:rsid w:val="00756D8C"/>
    <w:rsid w:val="00757D40"/>
    <w:rsid w:val="00757DBF"/>
    <w:rsid w:val="00760755"/>
    <w:rsid w:val="00760F33"/>
    <w:rsid w:val="00761EE7"/>
    <w:rsid w:val="00762D88"/>
    <w:rsid w:val="007632D1"/>
    <w:rsid w:val="00765EF5"/>
    <w:rsid w:val="00766F4C"/>
    <w:rsid w:val="00772BBF"/>
    <w:rsid w:val="00773197"/>
    <w:rsid w:val="00773E87"/>
    <w:rsid w:val="007759F2"/>
    <w:rsid w:val="00776402"/>
    <w:rsid w:val="00777BCC"/>
    <w:rsid w:val="00781047"/>
    <w:rsid w:val="0078116B"/>
    <w:rsid w:val="00781F0F"/>
    <w:rsid w:val="00783438"/>
    <w:rsid w:val="00783EE8"/>
    <w:rsid w:val="00783F33"/>
    <w:rsid w:val="0078497D"/>
    <w:rsid w:val="00784C3D"/>
    <w:rsid w:val="00784D0A"/>
    <w:rsid w:val="0078727C"/>
    <w:rsid w:val="0078736D"/>
    <w:rsid w:val="00790782"/>
    <w:rsid w:val="00791718"/>
    <w:rsid w:val="00791BE8"/>
    <w:rsid w:val="00791F42"/>
    <w:rsid w:val="00793B67"/>
    <w:rsid w:val="007950C6"/>
    <w:rsid w:val="00796316"/>
    <w:rsid w:val="00796BCB"/>
    <w:rsid w:val="00796D47"/>
    <w:rsid w:val="00797D35"/>
    <w:rsid w:val="007A16A9"/>
    <w:rsid w:val="007A2156"/>
    <w:rsid w:val="007A44F9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9F1"/>
    <w:rsid w:val="007B6B60"/>
    <w:rsid w:val="007C00DF"/>
    <w:rsid w:val="007C095F"/>
    <w:rsid w:val="007C12A1"/>
    <w:rsid w:val="007C1578"/>
    <w:rsid w:val="007C1633"/>
    <w:rsid w:val="007C1ACD"/>
    <w:rsid w:val="007C1CB9"/>
    <w:rsid w:val="007C33D4"/>
    <w:rsid w:val="007C3B86"/>
    <w:rsid w:val="007C528B"/>
    <w:rsid w:val="007C7D2E"/>
    <w:rsid w:val="007D0DB8"/>
    <w:rsid w:val="007D132D"/>
    <w:rsid w:val="007D19E8"/>
    <w:rsid w:val="007D2082"/>
    <w:rsid w:val="007D3811"/>
    <w:rsid w:val="007D3948"/>
    <w:rsid w:val="007D54A4"/>
    <w:rsid w:val="007D6D57"/>
    <w:rsid w:val="007E030C"/>
    <w:rsid w:val="007E0375"/>
    <w:rsid w:val="007E11A6"/>
    <w:rsid w:val="007E1CA9"/>
    <w:rsid w:val="007E36AE"/>
    <w:rsid w:val="007E59DA"/>
    <w:rsid w:val="007E5ED6"/>
    <w:rsid w:val="007E611E"/>
    <w:rsid w:val="007E6128"/>
    <w:rsid w:val="007E7B83"/>
    <w:rsid w:val="007F0089"/>
    <w:rsid w:val="007F0B1A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58B2"/>
    <w:rsid w:val="00806615"/>
    <w:rsid w:val="008078E3"/>
    <w:rsid w:val="00807BD6"/>
    <w:rsid w:val="008100F1"/>
    <w:rsid w:val="0081176A"/>
    <w:rsid w:val="0081187B"/>
    <w:rsid w:val="008125E2"/>
    <w:rsid w:val="008144CB"/>
    <w:rsid w:val="008147F1"/>
    <w:rsid w:val="00814DA0"/>
    <w:rsid w:val="008154D2"/>
    <w:rsid w:val="0081746C"/>
    <w:rsid w:val="00817790"/>
    <w:rsid w:val="00820F87"/>
    <w:rsid w:val="00821895"/>
    <w:rsid w:val="008225BB"/>
    <w:rsid w:val="00822DBE"/>
    <w:rsid w:val="00822E9B"/>
    <w:rsid w:val="00822FBA"/>
    <w:rsid w:val="00823B79"/>
    <w:rsid w:val="00824542"/>
    <w:rsid w:val="00825439"/>
    <w:rsid w:val="00826031"/>
    <w:rsid w:val="00826F87"/>
    <w:rsid w:val="00827490"/>
    <w:rsid w:val="0083026E"/>
    <w:rsid w:val="00832540"/>
    <w:rsid w:val="00832D4D"/>
    <w:rsid w:val="00833B39"/>
    <w:rsid w:val="00833E7C"/>
    <w:rsid w:val="00835BC1"/>
    <w:rsid w:val="00836DEC"/>
    <w:rsid w:val="00837188"/>
    <w:rsid w:val="0084168E"/>
    <w:rsid w:val="008417E7"/>
    <w:rsid w:val="00841DFD"/>
    <w:rsid w:val="0084215F"/>
    <w:rsid w:val="0084529C"/>
    <w:rsid w:val="00845950"/>
    <w:rsid w:val="00845957"/>
    <w:rsid w:val="00845D8E"/>
    <w:rsid w:val="008466AF"/>
    <w:rsid w:val="00846990"/>
    <w:rsid w:val="00846CAC"/>
    <w:rsid w:val="00847527"/>
    <w:rsid w:val="00847D93"/>
    <w:rsid w:val="00850220"/>
    <w:rsid w:val="008509E0"/>
    <w:rsid w:val="00851AF0"/>
    <w:rsid w:val="008525ED"/>
    <w:rsid w:val="00853F78"/>
    <w:rsid w:val="00854D8A"/>
    <w:rsid w:val="00856200"/>
    <w:rsid w:val="00856BCF"/>
    <w:rsid w:val="00856FDE"/>
    <w:rsid w:val="00857BF1"/>
    <w:rsid w:val="00860884"/>
    <w:rsid w:val="00861BB1"/>
    <w:rsid w:val="00861E16"/>
    <w:rsid w:val="00865C4F"/>
    <w:rsid w:val="00866920"/>
    <w:rsid w:val="00867A48"/>
    <w:rsid w:val="008708B3"/>
    <w:rsid w:val="00873A66"/>
    <w:rsid w:val="008768CA"/>
    <w:rsid w:val="00877E1B"/>
    <w:rsid w:val="00880559"/>
    <w:rsid w:val="00883A48"/>
    <w:rsid w:val="00884E88"/>
    <w:rsid w:val="00885B8B"/>
    <w:rsid w:val="00886501"/>
    <w:rsid w:val="00891000"/>
    <w:rsid w:val="00892287"/>
    <w:rsid w:val="00894BAA"/>
    <w:rsid w:val="00894D40"/>
    <w:rsid w:val="00896C7D"/>
    <w:rsid w:val="00896CB2"/>
    <w:rsid w:val="00896FC2"/>
    <w:rsid w:val="008A00BC"/>
    <w:rsid w:val="008A0CAE"/>
    <w:rsid w:val="008A139D"/>
    <w:rsid w:val="008A1D7C"/>
    <w:rsid w:val="008A1E3D"/>
    <w:rsid w:val="008A2368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1D77"/>
    <w:rsid w:val="008C26F3"/>
    <w:rsid w:val="008C2B8D"/>
    <w:rsid w:val="008C3349"/>
    <w:rsid w:val="008C3FE5"/>
    <w:rsid w:val="008C5973"/>
    <w:rsid w:val="008C5F96"/>
    <w:rsid w:val="008C6B4D"/>
    <w:rsid w:val="008C6F55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690E"/>
    <w:rsid w:val="008D72D9"/>
    <w:rsid w:val="008D7694"/>
    <w:rsid w:val="008E1343"/>
    <w:rsid w:val="008E154C"/>
    <w:rsid w:val="008E168B"/>
    <w:rsid w:val="008E2417"/>
    <w:rsid w:val="008E3162"/>
    <w:rsid w:val="008E4A4B"/>
    <w:rsid w:val="008E50C6"/>
    <w:rsid w:val="008E7275"/>
    <w:rsid w:val="008E74A1"/>
    <w:rsid w:val="008E7CEC"/>
    <w:rsid w:val="008F0265"/>
    <w:rsid w:val="008F296C"/>
    <w:rsid w:val="008F3FE8"/>
    <w:rsid w:val="008F4FF3"/>
    <w:rsid w:val="008F5100"/>
    <w:rsid w:val="008F525D"/>
    <w:rsid w:val="008F5C25"/>
    <w:rsid w:val="008F5EF4"/>
    <w:rsid w:val="008F6805"/>
    <w:rsid w:val="008F69B6"/>
    <w:rsid w:val="008F70A1"/>
    <w:rsid w:val="008F71B2"/>
    <w:rsid w:val="008F7D17"/>
    <w:rsid w:val="008F7D7C"/>
    <w:rsid w:val="008F7F52"/>
    <w:rsid w:val="009004A3"/>
    <w:rsid w:val="009012DD"/>
    <w:rsid w:val="00901C14"/>
    <w:rsid w:val="00901FAD"/>
    <w:rsid w:val="0090271F"/>
    <w:rsid w:val="00902728"/>
    <w:rsid w:val="00903092"/>
    <w:rsid w:val="0090345D"/>
    <w:rsid w:val="009050E7"/>
    <w:rsid w:val="0090699A"/>
    <w:rsid w:val="00907617"/>
    <w:rsid w:val="00907765"/>
    <w:rsid w:val="009078B3"/>
    <w:rsid w:val="00907926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22148"/>
    <w:rsid w:val="00927A19"/>
    <w:rsid w:val="00930210"/>
    <w:rsid w:val="00930F8C"/>
    <w:rsid w:val="00931490"/>
    <w:rsid w:val="00931B2A"/>
    <w:rsid w:val="009323B5"/>
    <w:rsid w:val="0093362B"/>
    <w:rsid w:val="00937020"/>
    <w:rsid w:val="00942130"/>
    <w:rsid w:val="00942EC2"/>
    <w:rsid w:val="00943ACC"/>
    <w:rsid w:val="00944787"/>
    <w:rsid w:val="0094512C"/>
    <w:rsid w:val="00950647"/>
    <w:rsid w:val="00950699"/>
    <w:rsid w:val="009553B3"/>
    <w:rsid w:val="009557D1"/>
    <w:rsid w:val="00957888"/>
    <w:rsid w:val="00960A33"/>
    <w:rsid w:val="00960BDD"/>
    <w:rsid w:val="00961B32"/>
    <w:rsid w:val="009639F1"/>
    <w:rsid w:val="009653EA"/>
    <w:rsid w:val="0096580B"/>
    <w:rsid w:val="00970175"/>
    <w:rsid w:val="00970D14"/>
    <w:rsid w:val="0097164C"/>
    <w:rsid w:val="0097195B"/>
    <w:rsid w:val="009727C4"/>
    <w:rsid w:val="0097319D"/>
    <w:rsid w:val="00974BB0"/>
    <w:rsid w:val="00975090"/>
    <w:rsid w:val="00975BD6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02B"/>
    <w:rsid w:val="009931D9"/>
    <w:rsid w:val="0099328F"/>
    <w:rsid w:val="009939EA"/>
    <w:rsid w:val="00994CD6"/>
    <w:rsid w:val="00995099"/>
    <w:rsid w:val="00996152"/>
    <w:rsid w:val="00996EA4"/>
    <w:rsid w:val="00997174"/>
    <w:rsid w:val="0099720F"/>
    <w:rsid w:val="00997754"/>
    <w:rsid w:val="009A299A"/>
    <w:rsid w:val="009A3837"/>
    <w:rsid w:val="009A5436"/>
    <w:rsid w:val="009A6A95"/>
    <w:rsid w:val="009A736C"/>
    <w:rsid w:val="009A78B9"/>
    <w:rsid w:val="009B07CD"/>
    <w:rsid w:val="009B1DE9"/>
    <w:rsid w:val="009B291B"/>
    <w:rsid w:val="009B3767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94"/>
    <w:rsid w:val="009B74A8"/>
    <w:rsid w:val="009B7A25"/>
    <w:rsid w:val="009B7A5B"/>
    <w:rsid w:val="009C0350"/>
    <w:rsid w:val="009C11D8"/>
    <w:rsid w:val="009C2013"/>
    <w:rsid w:val="009C2204"/>
    <w:rsid w:val="009C5305"/>
    <w:rsid w:val="009C5EE5"/>
    <w:rsid w:val="009C6C70"/>
    <w:rsid w:val="009C7E72"/>
    <w:rsid w:val="009D036E"/>
    <w:rsid w:val="009D0426"/>
    <w:rsid w:val="009D0928"/>
    <w:rsid w:val="009D36EF"/>
    <w:rsid w:val="009D3AFB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45A"/>
    <w:rsid w:val="009E656E"/>
    <w:rsid w:val="009E68E4"/>
    <w:rsid w:val="009E75E5"/>
    <w:rsid w:val="009F0055"/>
    <w:rsid w:val="009F0C28"/>
    <w:rsid w:val="009F0F58"/>
    <w:rsid w:val="009F0F91"/>
    <w:rsid w:val="009F21E0"/>
    <w:rsid w:val="009F3712"/>
    <w:rsid w:val="009F412E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03B91"/>
    <w:rsid w:val="00A03CF3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45F5"/>
    <w:rsid w:val="00A266A9"/>
    <w:rsid w:val="00A26C57"/>
    <w:rsid w:val="00A26DE5"/>
    <w:rsid w:val="00A27024"/>
    <w:rsid w:val="00A27374"/>
    <w:rsid w:val="00A27C5E"/>
    <w:rsid w:val="00A30675"/>
    <w:rsid w:val="00A316A8"/>
    <w:rsid w:val="00A32446"/>
    <w:rsid w:val="00A33AE6"/>
    <w:rsid w:val="00A37B63"/>
    <w:rsid w:val="00A40E3B"/>
    <w:rsid w:val="00A423FC"/>
    <w:rsid w:val="00A42A35"/>
    <w:rsid w:val="00A43B21"/>
    <w:rsid w:val="00A4437F"/>
    <w:rsid w:val="00A47D14"/>
    <w:rsid w:val="00A522CE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AD"/>
    <w:rsid w:val="00A611E5"/>
    <w:rsid w:val="00A61F9D"/>
    <w:rsid w:val="00A62320"/>
    <w:rsid w:val="00A648BC"/>
    <w:rsid w:val="00A659CD"/>
    <w:rsid w:val="00A65CA3"/>
    <w:rsid w:val="00A661E9"/>
    <w:rsid w:val="00A67592"/>
    <w:rsid w:val="00A67A05"/>
    <w:rsid w:val="00A67C45"/>
    <w:rsid w:val="00A71659"/>
    <w:rsid w:val="00A728F9"/>
    <w:rsid w:val="00A72995"/>
    <w:rsid w:val="00A73BA5"/>
    <w:rsid w:val="00A743DD"/>
    <w:rsid w:val="00A74E7D"/>
    <w:rsid w:val="00A75326"/>
    <w:rsid w:val="00A766AE"/>
    <w:rsid w:val="00A77261"/>
    <w:rsid w:val="00A77A87"/>
    <w:rsid w:val="00A77D85"/>
    <w:rsid w:val="00A81D4A"/>
    <w:rsid w:val="00A81E00"/>
    <w:rsid w:val="00A8223F"/>
    <w:rsid w:val="00A82346"/>
    <w:rsid w:val="00A82792"/>
    <w:rsid w:val="00A829B9"/>
    <w:rsid w:val="00A82D69"/>
    <w:rsid w:val="00A83066"/>
    <w:rsid w:val="00A838CE"/>
    <w:rsid w:val="00A8479F"/>
    <w:rsid w:val="00A84972"/>
    <w:rsid w:val="00A85DBA"/>
    <w:rsid w:val="00A85F3F"/>
    <w:rsid w:val="00A861AB"/>
    <w:rsid w:val="00A861B3"/>
    <w:rsid w:val="00A8762F"/>
    <w:rsid w:val="00A90114"/>
    <w:rsid w:val="00A90AE8"/>
    <w:rsid w:val="00A914D4"/>
    <w:rsid w:val="00A925AE"/>
    <w:rsid w:val="00A948AD"/>
    <w:rsid w:val="00A94EB3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0AE0"/>
    <w:rsid w:val="00AB0F4B"/>
    <w:rsid w:val="00AB13C8"/>
    <w:rsid w:val="00AB2830"/>
    <w:rsid w:val="00AB299A"/>
    <w:rsid w:val="00AB4050"/>
    <w:rsid w:val="00AB633F"/>
    <w:rsid w:val="00AC08BF"/>
    <w:rsid w:val="00AC0FEB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2B6F"/>
    <w:rsid w:val="00AD3428"/>
    <w:rsid w:val="00AD482B"/>
    <w:rsid w:val="00AD6E1F"/>
    <w:rsid w:val="00AE27C1"/>
    <w:rsid w:val="00AE2AD4"/>
    <w:rsid w:val="00AE351A"/>
    <w:rsid w:val="00AE39DA"/>
    <w:rsid w:val="00AE3EFA"/>
    <w:rsid w:val="00AE574C"/>
    <w:rsid w:val="00AE59BA"/>
    <w:rsid w:val="00AE618F"/>
    <w:rsid w:val="00AE710C"/>
    <w:rsid w:val="00AF0E2D"/>
    <w:rsid w:val="00AF13FB"/>
    <w:rsid w:val="00AF178C"/>
    <w:rsid w:val="00AF2260"/>
    <w:rsid w:val="00AF2875"/>
    <w:rsid w:val="00AF4CEF"/>
    <w:rsid w:val="00AF5030"/>
    <w:rsid w:val="00AF53A1"/>
    <w:rsid w:val="00AF6C70"/>
    <w:rsid w:val="00B01988"/>
    <w:rsid w:val="00B01BBB"/>
    <w:rsid w:val="00B03307"/>
    <w:rsid w:val="00B03AC9"/>
    <w:rsid w:val="00B04CD7"/>
    <w:rsid w:val="00B0534A"/>
    <w:rsid w:val="00B05CE4"/>
    <w:rsid w:val="00B0612E"/>
    <w:rsid w:val="00B068B3"/>
    <w:rsid w:val="00B1030B"/>
    <w:rsid w:val="00B10AD1"/>
    <w:rsid w:val="00B10F68"/>
    <w:rsid w:val="00B10F83"/>
    <w:rsid w:val="00B1135A"/>
    <w:rsid w:val="00B13205"/>
    <w:rsid w:val="00B15449"/>
    <w:rsid w:val="00B15EDA"/>
    <w:rsid w:val="00B1699A"/>
    <w:rsid w:val="00B16C46"/>
    <w:rsid w:val="00B17332"/>
    <w:rsid w:val="00B178C6"/>
    <w:rsid w:val="00B17BEA"/>
    <w:rsid w:val="00B17CBA"/>
    <w:rsid w:val="00B20CC4"/>
    <w:rsid w:val="00B23634"/>
    <w:rsid w:val="00B24BAB"/>
    <w:rsid w:val="00B2578B"/>
    <w:rsid w:val="00B25EFF"/>
    <w:rsid w:val="00B2709D"/>
    <w:rsid w:val="00B3015A"/>
    <w:rsid w:val="00B309EB"/>
    <w:rsid w:val="00B32172"/>
    <w:rsid w:val="00B332F0"/>
    <w:rsid w:val="00B35078"/>
    <w:rsid w:val="00B3590B"/>
    <w:rsid w:val="00B35C67"/>
    <w:rsid w:val="00B36899"/>
    <w:rsid w:val="00B37A6A"/>
    <w:rsid w:val="00B415F0"/>
    <w:rsid w:val="00B41FF1"/>
    <w:rsid w:val="00B4299E"/>
    <w:rsid w:val="00B44109"/>
    <w:rsid w:val="00B44AFF"/>
    <w:rsid w:val="00B45106"/>
    <w:rsid w:val="00B46BE0"/>
    <w:rsid w:val="00B46EA1"/>
    <w:rsid w:val="00B4796F"/>
    <w:rsid w:val="00B47FD1"/>
    <w:rsid w:val="00B51DCA"/>
    <w:rsid w:val="00B525B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1C2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2ACD"/>
    <w:rsid w:val="00B73DD4"/>
    <w:rsid w:val="00B75596"/>
    <w:rsid w:val="00B756A9"/>
    <w:rsid w:val="00B777F1"/>
    <w:rsid w:val="00B77805"/>
    <w:rsid w:val="00B80826"/>
    <w:rsid w:val="00B80F0F"/>
    <w:rsid w:val="00B83364"/>
    <w:rsid w:val="00B8359D"/>
    <w:rsid w:val="00B86E45"/>
    <w:rsid w:val="00B86F00"/>
    <w:rsid w:val="00B91269"/>
    <w:rsid w:val="00B91CA7"/>
    <w:rsid w:val="00B936F3"/>
    <w:rsid w:val="00B93CB3"/>
    <w:rsid w:val="00B95641"/>
    <w:rsid w:val="00B96121"/>
    <w:rsid w:val="00B96597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B6576"/>
    <w:rsid w:val="00BC0512"/>
    <w:rsid w:val="00BC1E00"/>
    <w:rsid w:val="00BC4310"/>
    <w:rsid w:val="00BC67CE"/>
    <w:rsid w:val="00BC6997"/>
    <w:rsid w:val="00BC7264"/>
    <w:rsid w:val="00BC72AE"/>
    <w:rsid w:val="00BC7DD3"/>
    <w:rsid w:val="00BD0A2D"/>
    <w:rsid w:val="00BD2120"/>
    <w:rsid w:val="00BD2A6C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20C"/>
    <w:rsid w:val="00BF16EF"/>
    <w:rsid w:val="00BF24CD"/>
    <w:rsid w:val="00BF2559"/>
    <w:rsid w:val="00BF2E00"/>
    <w:rsid w:val="00BF432D"/>
    <w:rsid w:val="00BF44EF"/>
    <w:rsid w:val="00BF6519"/>
    <w:rsid w:val="00BF6CFA"/>
    <w:rsid w:val="00BF7324"/>
    <w:rsid w:val="00BF7ACF"/>
    <w:rsid w:val="00BF7F74"/>
    <w:rsid w:val="00C00F75"/>
    <w:rsid w:val="00C01ADE"/>
    <w:rsid w:val="00C01D48"/>
    <w:rsid w:val="00C036D6"/>
    <w:rsid w:val="00C05771"/>
    <w:rsid w:val="00C0604A"/>
    <w:rsid w:val="00C062DC"/>
    <w:rsid w:val="00C10B7F"/>
    <w:rsid w:val="00C11023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43E"/>
    <w:rsid w:val="00C308EC"/>
    <w:rsid w:val="00C30F1A"/>
    <w:rsid w:val="00C3180D"/>
    <w:rsid w:val="00C31EDF"/>
    <w:rsid w:val="00C33079"/>
    <w:rsid w:val="00C337B7"/>
    <w:rsid w:val="00C34452"/>
    <w:rsid w:val="00C36470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36D"/>
    <w:rsid w:val="00C525B8"/>
    <w:rsid w:val="00C552C1"/>
    <w:rsid w:val="00C5532D"/>
    <w:rsid w:val="00C55FA4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643"/>
    <w:rsid w:val="00C82F75"/>
    <w:rsid w:val="00C8300B"/>
    <w:rsid w:val="00C83A13"/>
    <w:rsid w:val="00C84F5F"/>
    <w:rsid w:val="00C85412"/>
    <w:rsid w:val="00C8646D"/>
    <w:rsid w:val="00C86A32"/>
    <w:rsid w:val="00C873DE"/>
    <w:rsid w:val="00C9224D"/>
    <w:rsid w:val="00C937E3"/>
    <w:rsid w:val="00C94428"/>
    <w:rsid w:val="00C9531E"/>
    <w:rsid w:val="00C95DBF"/>
    <w:rsid w:val="00C97626"/>
    <w:rsid w:val="00CA09FB"/>
    <w:rsid w:val="00CA110B"/>
    <w:rsid w:val="00CA11B1"/>
    <w:rsid w:val="00CA3D0C"/>
    <w:rsid w:val="00CA3D56"/>
    <w:rsid w:val="00CA43DC"/>
    <w:rsid w:val="00CA4DF7"/>
    <w:rsid w:val="00CA56F0"/>
    <w:rsid w:val="00CA6D05"/>
    <w:rsid w:val="00CA706E"/>
    <w:rsid w:val="00CA7BDD"/>
    <w:rsid w:val="00CA7D3F"/>
    <w:rsid w:val="00CB0367"/>
    <w:rsid w:val="00CB1934"/>
    <w:rsid w:val="00CB5860"/>
    <w:rsid w:val="00CB66BA"/>
    <w:rsid w:val="00CB6B7B"/>
    <w:rsid w:val="00CB7192"/>
    <w:rsid w:val="00CB7917"/>
    <w:rsid w:val="00CC0801"/>
    <w:rsid w:val="00CC090C"/>
    <w:rsid w:val="00CC2D52"/>
    <w:rsid w:val="00CC390B"/>
    <w:rsid w:val="00CC3BB4"/>
    <w:rsid w:val="00CC3EFF"/>
    <w:rsid w:val="00CC703D"/>
    <w:rsid w:val="00CC76E8"/>
    <w:rsid w:val="00CD0A3B"/>
    <w:rsid w:val="00CD168C"/>
    <w:rsid w:val="00CD173E"/>
    <w:rsid w:val="00CD188C"/>
    <w:rsid w:val="00CD1F31"/>
    <w:rsid w:val="00CD21A3"/>
    <w:rsid w:val="00CD2EFC"/>
    <w:rsid w:val="00CD4C7B"/>
    <w:rsid w:val="00CD6834"/>
    <w:rsid w:val="00CD7FF0"/>
    <w:rsid w:val="00CE1610"/>
    <w:rsid w:val="00CE168D"/>
    <w:rsid w:val="00CE16DB"/>
    <w:rsid w:val="00CE1C09"/>
    <w:rsid w:val="00CE1D02"/>
    <w:rsid w:val="00CE2984"/>
    <w:rsid w:val="00CE2E39"/>
    <w:rsid w:val="00CE382C"/>
    <w:rsid w:val="00CE3F65"/>
    <w:rsid w:val="00CE409C"/>
    <w:rsid w:val="00CE5023"/>
    <w:rsid w:val="00CE59DB"/>
    <w:rsid w:val="00CE6DBF"/>
    <w:rsid w:val="00CE6EBC"/>
    <w:rsid w:val="00CE7377"/>
    <w:rsid w:val="00CE73D7"/>
    <w:rsid w:val="00CF195E"/>
    <w:rsid w:val="00CF32AF"/>
    <w:rsid w:val="00CF69E0"/>
    <w:rsid w:val="00CF73B4"/>
    <w:rsid w:val="00CF7A08"/>
    <w:rsid w:val="00CF7DAE"/>
    <w:rsid w:val="00D01A37"/>
    <w:rsid w:val="00D01A6C"/>
    <w:rsid w:val="00D020C4"/>
    <w:rsid w:val="00D030A0"/>
    <w:rsid w:val="00D031CB"/>
    <w:rsid w:val="00D049D9"/>
    <w:rsid w:val="00D04A8F"/>
    <w:rsid w:val="00D04AB6"/>
    <w:rsid w:val="00D06090"/>
    <w:rsid w:val="00D066F7"/>
    <w:rsid w:val="00D067AB"/>
    <w:rsid w:val="00D075B1"/>
    <w:rsid w:val="00D076A4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205"/>
    <w:rsid w:val="00D24BC0"/>
    <w:rsid w:val="00D25E96"/>
    <w:rsid w:val="00D30729"/>
    <w:rsid w:val="00D30BEC"/>
    <w:rsid w:val="00D327A7"/>
    <w:rsid w:val="00D327FF"/>
    <w:rsid w:val="00D32B5C"/>
    <w:rsid w:val="00D337B7"/>
    <w:rsid w:val="00D352EF"/>
    <w:rsid w:val="00D353E3"/>
    <w:rsid w:val="00D36939"/>
    <w:rsid w:val="00D37635"/>
    <w:rsid w:val="00D4037A"/>
    <w:rsid w:val="00D40608"/>
    <w:rsid w:val="00D40992"/>
    <w:rsid w:val="00D40AF5"/>
    <w:rsid w:val="00D413EF"/>
    <w:rsid w:val="00D417B8"/>
    <w:rsid w:val="00D4272D"/>
    <w:rsid w:val="00D429E2"/>
    <w:rsid w:val="00D43C83"/>
    <w:rsid w:val="00D45A26"/>
    <w:rsid w:val="00D46614"/>
    <w:rsid w:val="00D466DE"/>
    <w:rsid w:val="00D506EA"/>
    <w:rsid w:val="00D5129F"/>
    <w:rsid w:val="00D51D4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57E6"/>
    <w:rsid w:val="00D66DE6"/>
    <w:rsid w:val="00D66F58"/>
    <w:rsid w:val="00D67AE2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4451"/>
    <w:rsid w:val="00D74498"/>
    <w:rsid w:val="00D75161"/>
    <w:rsid w:val="00D7592F"/>
    <w:rsid w:val="00D76DD6"/>
    <w:rsid w:val="00D772AE"/>
    <w:rsid w:val="00D775BB"/>
    <w:rsid w:val="00D77B91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120"/>
    <w:rsid w:val="00D87863"/>
    <w:rsid w:val="00D87E00"/>
    <w:rsid w:val="00D9023E"/>
    <w:rsid w:val="00D904BB"/>
    <w:rsid w:val="00D90A0F"/>
    <w:rsid w:val="00D91287"/>
    <w:rsid w:val="00D9134D"/>
    <w:rsid w:val="00D91F0E"/>
    <w:rsid w:val="00D92E0B"/>
    <w:rsid w:val="00D9516A"/>
    <w:rsid w:val="00D95920"/>
    <w:rsid w:val="00D9603D"/>
    <w:rsid w:val="00D9629D"/>
    <w:rsid w:val="00D96D11"/>
    <w:rsid w:val="00D9767F"/>
    <w:rsid w:val="00DA2673"/>
    <w:rsid w:val="00DA26C9"/>
    <w:rsid w:val="00DA320A"/>
    <w:rsid w:val="00DA3A2D"/>
    <w:rsid w:val="00DA3F00"/>
    <w:rsid w:val="00DA59E4"/>
    <w:rsid w:val="00DA6358"/>
    <w:rsid w:val="00DA7A03"/>
    <w:rsid w:val="00DB1818"/>
    <w:rsid w:val="00DB2087"/>
    <w:rsid w:val="00DB3020"/>
    <w:rsid w:val="00DB3F9F"/>
    <w:rsid w:val="00DB42C1"/>
    <w:rsid w:val="00DB46D5"/>
    <w:rsid w:val="00DB5445"/>
    <w:rsid w:val="00DB73D9"/>
    <w:rsid w:val="00DB781B"/>
    <w:rsid w:val="00DC084F"/>
    <w:rsid w:val="00DC0B14"/>
    <w:rsid w:val="00DC1CA4"/>
    <w:rsid w:val="00DC2774"/>
    <w:rsid w:val="00DC2FCF"/>
    <w:rsid w:val="00DC309B"/>
    <w:rsid w:val="00DC358C"/>
    <w:rsid w:val="00DC3744"/>
    <w:rsid w:val="00DC384A"/>
    <w:rsid w:val="00DC4CBF"/>
    <w:rsid w:val="00DC4DA2"/>
    <w:rsid w:val="00DC5647"/>
    <w:rsid w:val="00DC5C4B"/>
    <w:rsid w:val="00DC6128"/>
    <w:rsid w:val="00DC6A65"/>
    <w:rsid w:val="00DC7212"/>
    <w:rsid w:val="00DD0116"/>
    <w:rsid w:val="00DD07AA"/>
    <w:rsid w:val="00DD084A"/>
    <w:rsid w:val="00DD26D9"/>
    <w:rsid w:val="00DD3709"/>
    <w:rsid w:val="00DD3B1E"/>
    <w:rsid w:val="00DD4981"/>
    <w:rsid w:val="00DD55ED"/>
    <w:rsid w:val="00DD6C4C"/>
    <w:rsid w:val="00DD6C8E"/>
    <w:rsid w:val="00DD71E1"/>
    <w:rsid w:val="00DD71ED"/>
    <w:rsid w:val="00DD758D"/>
    <w:rsid w:val="00DD7F17"/>
    <w:rsid w:val="00DE00BF"/>
    <w:rsid w:val="00DE026E"/>
    <w:rsid w:val="00DE030F"/>
    <w:rsid w:val="00DE1405"/>
    <w:rsid w:val="00DE214C"/>
    <w:rsid w:val="00DE3132"/>
    <w:rsid w:val="00DE3BBF"/>
    <w:rsid w:val="00DE41D3"/>
    <w:rsid w:val="00DE4320"/>
    <w:rsid w:val="00DE5AEA"/>
    <w:rsid w:val="00DE620F"/>
    <w:rsid w:val="00DE6B4E"/>
    <w:rsid w:val="00DF06C9"/>
    <w:rsid w:val="00DF2A0E"/>
    <w:rsid w:val="00DF2FBF"/>
    <w:rsid w:val="00DF4042"/>
    <w:rsid w:val="00DF4537"/>
    <w:rsid w:val="00DF4585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4B88"/>
    <w:rsid w:val="00E055FC"/>
    <w:rsid w:val="00E06FFD"/>
    <w:rsid w:val="00E10968"/>
    <w:rsid w:val="00E10A0C"/>
    <w:rsid w:val="00E11267"/>
    <w:rsid w:val="00E1148E"/>
    <w:rsid w:val="00E119E1"/>
    <w:rsid w:val="00E1283B"/>
    <w:rsid w:val="00E128B3"/>
    <w:rsid w:val="00E13E7E"/>
    <w:rsid w:val="00E14DF6"/>
    <w:rsid w:val="00E15875"/>
    <w:rsid w:val="00E15F47"/>
    <w:rsid w:val="00E179DD"/>
    <w:rsid w:val="00E2036A"/>
    <w:rsid w:val="00E216D5"/>
    <w:rsid w:val="00E21859"/>
    <w:rsid w:val="00E22AA6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15E"/>
    <w:rsid w:val="00E34915"/>
    <w:rsid w:val="00E35170"/>
    <w:rsid w:val="00E35A6E"/>
    <w:rsid w:val="00E3621C"/>
    <w:rsid w:val="00E36307"/>
    <w:rsid w:val="00E36803"/>
    <w:rsid w:val="00E37713"/>
    <w:rsid w:val="00E37D46"/>
    <w:rsid w:val="00E40C68"/>
    <w:rsid w:val="00E4108A"/>
    <w:rsid w:val="00E41A0B"/>
    <w:rsid w:val="00E427E4"/>
    <w:rsid w:val="00E428E5"/>
    <w:rsid w:val="00E442B1"/>
    <w:rsid w:val="00E4434B"/>
    <w:rsid w:val="00E44639"/>
    <w:rsid w:val="00E44909"/>
    <w:rsid w:val="00E45B44"/>
    <w:rsid w:val="00E469DF"/>
    <w:rsid w:val="00E500C9"/>
    <w:rsid w:val="00E53106"/>
    <w:rsid w:val="00E53643"/>
    <w:rsid w:val="00E54EC2"/>
    <w:rsid w:val="00E60E7F"/>
    <w:rsid w:val="00E611A4"/>
    <w:rsid w:val="00E61383"/>
    <w:rsid w:val="00E61955"/>
    <w:rsid w:val="00E62142"/>
    <w:rsid w:val="00E627ED"/>
    <w:rsid w:val="00E62835"/>
    <w:rsid w:val="00E628C1"/>
    <w:rsid w:val="00E628DB"/>
    <w:rsid w:val="00E6347E"/>
    <w:rsid w:val="00E658CF"/>
    <w:rsid w:val="00E66672"/>
    <w:rsid w:val="00E667D1"/>
    <w:rsid w:val="00E66999"/>
    <w:rsid w:val="00E6743D"/>
    <w:rsid w:val="00E674EF"/>
    <w:rsid w:val="00E71083"/>
    <w:rsid w:val="00E71444"/>
    <w:rsid w:val="00E71B31"/>
    <w:rsid w:val="00E72495"/>
    <w:rsid w:val="00E73B27"/>
    <w:rsid w:val="00E746CE"/>
    <w:rsid w:val="00E746E7"/>
    <w:rsid w:val="00E753C6"/>
    <w:rsid w:val="00E75C1F"/>
    <w:rsid w:val="00E77645"/>
    <w:rsid w:val="00E77A84"/>
    <w:rsid w:val="00E77F8D"/>
    <w:rsid w:val="00E81EEF"/>
    <w:rsid w:val="00E833FA"/>
    <w:rsid w:val="00E8340D"/>
    <w:rsid w:val="00E83E65"/>
    <w:rsid w:val="00E8517E"/>
    <w:rsid w:val="00E85770"/>
    <w:rsid w:val="00E85C26"/>
    <w:rsid w:val="00E87874"/>
    <w:rsid w:val="00E90C01"/>
    <w:rsid w:val="00E924BA"/>
    <w:rsid w:val="00E94558"/>
    <w:rsid w:val="00E94CDE"/>
    <w:rsid w:val="00E960DF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4511"/>
    <w:rsid w:val="00EB4B77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4FD4"/>
    <w:rsid w:val="00EC53AF"/>
    <w:rsid w:val="00EC565F"/>
    <w:rsid w:val="00EC6725"/>
    <w:rsid w:val="00EC67C9"/>
    <w:rsid w:val="00EC67F2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2CC"/>
    <w:rsid w:val="00EE6E5A"/>
    <w:rsid w:val="00EE7371"/>
    <w:rsid w:val="00EE7492"/>
    <w:rsid w:val="00EE7D65"/>
    <w:rsid w:val="00EE7F40"/>
    <w:rsid w:val="00EE7F61"/>
    <w:rsid w:val="00EF102F"/>
    <w:rsid w:val="00EF11D2"/>
    <w:rsid w:val="00EF2701"/>
    <w:rsid w:val="00EF2B0B"/>
    <w:rsid w:val="00EF31DA"/>
    <w:rsid w:val="00EF35E0"/>
    <w:rsid w:val="00EF4B46"/>
    <w:rsid w:val="00EF5922"/>
    <w:rsid w:val="00EF6498"/>
    <w:rsid w:val="00EF7755"/>
    <w:rsid w:val="00F0092F"/>
    <w:rsid w:val="00F00B1F"/>
    <w:rsid w:val="00F00B6B"/>
    <w:rsid w:val="00F01175"/>
    <w:rsid w:val="00F019EC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0BD"/>
    <w:rsid w:val="00F107D0"/>
    <w:rsid w:val="00F1216B"/>
    <w:rsid w:val="00F1409D"/>
    <w:rsid w:val="00F157A7"/>
    <w:rsid w:val="00F168CE"/>
    <w:rsid w:val="00F16AB2"/>
    <w:rsid w:val="00F17282"/>
    <w:rsid w:val="00F20126"/>
    <w:rsid w:val="00F201E7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48F5"/>
    <w:rsid w:val="00F25624"/>
    <w:rsid w:val="00F33334"/>
    <w:rsid w:val="00F3346E"/>
    <w:rsid w:val="00F334B7"/>
    <w:rsid w:val="00F3581E"/>
    <w:rsid w:val="00F3679B"/>
    <w:rsid w:val="00F37743"/>
    <w:rsid w:val="00F37850"/>
    <w:rsid w:val="00F40B67"/>
    <w:rsid w:val="00F437A1"/>
    <w:rsid w:val="00F449B4"/>
    <w:rsid w:val="00F45EE0"/>
    <w:rsid w:val="00F46212"/>
    <w:rsid w:val="00F46257"/>
    <w:rsid w:val="00F51887"/>
    <w:rsid w:val="00F52C17"/>
    <w:rsid w:val="00F5432B"/>
    <w:rsid w:val="00F54351"/>
    <w:rsid w:val="00F547D4"/>
    <w:rsid w:val="00F54A3D"/>
    <w:rsid w:val="00F607D1"/>
    <w:rsid w:val="00F60F93"/>
    <w:rsid w:val="00F615FC"/>
    <w:rsid w:val="00F63807"/>
    <w:rsid w:val="00F63A29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0F94"/>
    <w:rsid w:val="00F749E2"/>
    <w:rsid w:val="00F7513B"/>
    <w:rsid w:val="00F75C4B"/>
    <w:rsid w:val="00F76225"/>
    <w:rsid w:val="00F76F8F"/>
    <w:rsid w:val="00F77928"/>
    <w:rsid w:val="00F801FD"/>
    <w:rsid w:val="00F8057A"/>
    <w:rsid w:val="00F80E54"/>
    <w:rsid w:val="00F81044"/>
    <w:rsid w:val="00F8144B"/>
    <w:rsid w:val="00F817D3"/>
    <w:rsid w:val="00F81B23"/>
    <w:rsid w:val="00F81C15"/>
    <w:rsid w:val="00F8499D"/>
    <w:rsid w:val="00F876E3"/>
    <w:rsid w:val="00F877F7"/>
    <w:rsid w:val="00F90CF7"/>
    <w:rsid w:val="00F910EE"/>
    <w:rsid w:val="00F91559"/>
    <w:rsid w:val="00F92207"/>
    <w:rsid w:val="00F92557"/>
    <w:rsid w:val="00F93232"/>
    <w:rsid w:val="00F93416"/>
    <w:rsid w:val="00F939D0"/>
    <w:rsid w:val="00F93A72"/>
    <w:rsid w:val="00F94E02"/>
    <w:rsid w:val="00F9698E"/>
    <w:rsid w:val="00FA0055"/>
    <w:rsid w:val="00FA005A"/>
    <w:rsid w:val="00FA1266"/>
    <w:rsid w:val="00FA2A7A"/>
    <w:rsid w:val="00FA2C4D"/>
    <w:rsid w:val="00FA32DD"/>
    <w:rsid w:val="00FA48ED"/>
    <w:rsid w:val="00FA75BC"/>
    <w:rsid w:val="00FA798C"/>
    <w:rsid w:val="00FB1AC4"/>
    <w:rsid w:val="00FB2380"/>
    <w:rsid w:val="00FB29DA"/>
    <w:rsid w:val="00FB3F1F"/>
    <w:rsid w:val="00FB6276"/>
    <w:rsid w:val="00FB6285"/>
    <w:rsid w:val="00FB658C"/>
    <w:rsid w:val="00FB6D69"/>
    <w:rsid w:val="00FB6ED7"/>
    <w:rsid w:val="00FC0091"/>
    <w:rsid w:val="00FC0696"/>
    <w:rsid w:val="00FC0EF9"/>
    <w:rsid w:val="00FC0F13"/>
    <w:rsid w:val="00FC1192"/>
    <w:rsid w:val="00FC2286"/>
    <w:rsid w:val="00FC2293"/>
    <w:rsid w:val="00FC2CF4"/>
    <w:rsid w:val="00FC314E"/>
    <w:rsid w:val="00FC346E"/>
    <w:rsid w:val="00FC36D2"/>
    <w:rsid w:val="00FC4447"/>
    <w:rsid w:val="00FC4EC6"/>
    <w:rsid w:val="00FC55AD"/>
    <w:rsid w:val="00FD0250"/>
    <w:rsid w:val="00FD059A"/>
    <w:rsid w:val="00FD090D"/>
    <w:rsid w:val="00FD261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3361"/>
    <w:rsid w:val="00FE562A"/>
    <w:rsid w:val="00FE5A02"/>
    <w:rsid w:val="00FE5C33"/>
    <w:rsid w:val="00FE6DD0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33C532"/>
    <w:rsid w:val="1765A759"/>
    <w:rsid w:val="18A3937C"/>
    <w:rsid w:val="18A7BDD4"/>
    <w:rsid w:val="19DC134B"/>
    <w:rsid w:val="1C8E26E5"/>
    <w:rsid w:val="1C8FF5C7"/>
    <w:rsid w:val="1D1F9CA7"/>
    <w:rsid w:val="1D2F1238"/>
    <w:rsid w:val="1D7CE6FD"/>
    <w:rsid w:val="1DB88313"/>
    <w:rsid w:val="1EBC6FE5"/>
    <w:rsid w:val="1EE4056F"/>
    <w:rsid w:val="1EEDCFDC"/>
    <w:rsid w:val="1F2AEB1E"/>
    <w:rsid w:val="1F2FECE6"/>
    <w:rsid w:val="201EA0D0"/>
    <w:rsid w:val="20591317"/>
    <w:rsid w:val="2095776C"/>
    <w:rsid w:val="20F43B7E"/>
    <w:rsid w:val="2167ECE7"/>
    <w:rsid w:val="221192FC"/>
    <w:rsid w:val="238BDDCE"/>
    <w:rsid w:val="2394E378"/>
    <w:rsid w:val="2398040F"/>
    <w:rsid w:val="242C09B6"/>
    <w:rsid w:val="2495D9D7"/>
    <w:rsid w:val="25349B0E"/>
    <w:rsid w:val="26B59E25"/>
    <w:rsid w:val="27368C9E"/>
    <w:rsid w:val="27BAA619"/>
    <w:rsid w:val="28543BA5"/>
    <w:rsid w:val="28E9DF4C"/>
    <w:rsid w:val="297A6851"/>
    <w:rsid w:val="29FA3C7B"/>
    <w:rsid w:val="2A556830"/>
    <w:rsid w:val="2BC9CBB0"/>
    <w:rsid w:val="2C525261"/>
    <w:rsid w:val="2C6670CC"/>
    <w:rsid w:val="2CD3B063"/>
    <w:rsid w:val="2D712BAB"/>
    <w:rsid w:val="2DAD98CE"/>
    <w:rsid w:val="2E4AD8ED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7648C8F"/>
    <w:rsid w:val="378D39F5"/>
    <w:rsid w:val="37B7D4C5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05EDC04"/>
    <w:rsid w:val="415AC177"/>
    <w:rsid w:val="418AB30F"/>
    <w:rsid w:val="41EBCF40"/>
    <w:rsid w:val="423F00AE"/>
    <w:rsid w:val="4245CECF"/>
    <w:rsid w:val="425583D4"/>
    <w:rsid w:val="426E6C2F"/>
    <w:rsid w:val="42EE0F0E"/>
    <w:rsid w:val="4357078E"/>
    <w:rsid w:val="440CD8A6"/>
    <w:rsid w:val="44D42B7F"/>
    <w:rsid w:val="4669AC80"/>
    <w:rsid w:val="470A2876"/>
    <w:rsid w:val="4743D8DB"/>
    <w:rsid w:val="48A1D37D"/>
    <w:rsid w:val="49356AC8"/>
    <w:rsid w:val="499F98FA"/>
    <w:rsid w:val="49C4A5D8"/>
    <w:rsid w:val="4BB8F8DC"/>
    <w:rsid w:val="4C9F7936"/>
    <w:rsid w:val="50FE9046"/>
    <w:rsid w:val="51745EF4"/>
    <w:rsid w:val="528507E4"/>
    <w:rsid w:val="52924E87"/>
    <w:rsid w:val="53938443"/>
    <w:rsid w:val="539D186F"/>
    <w:rsid w:val="539DFDAB"/>
    <w:rsid w:val="543F82DB"/>
    <w:rsid w:val="558AFE05"/>
    <w:rsid w:val="55B5035E"/>
    <w:rsid w:val="57C5BA54"/>
    <w:rsid w:val="57CD910B"/>
    <w:rsid w:val="591D09CD"/>
    <w:rsid w:val="5A7E04B0"/>
    <w:rsid w:val="5A8DABC9"/>
    <w:rsid w:val="5ADA1232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8C1D2"/>
    <w:rsid w:val="66CDD9C4"/>
    <w:rsid w:val="6704FFC4"/>
    <w:rsid w:val="67086DFA"/>
    <w:rsid w:val="67406066"/>
    <w:rsid w:val="67BD0281"/>
    <w:rsid w:val="67D946D2"/>
    <w:rsid w:val="6A7F2447"/>
    <w:rsid w:val="6AD69B7C"/>
    <w:rsid w:val="6C0BFF9A"/>
    <w:rsid w:val="6D27285D"/>
    <w:rsid w:val="6DF43AAD"/>
    <w:rsid w:val="6EC2AB41"/>
    <w:rsid w:val="6ED7D621"/>
    <w:rsid w:val="706AD5D2"/>
    <w:rsid w:val="7079FC2F"/>
    <w:rsid w:val="709898CA"/>
    <w:rsid w:val="712A23BC"/>
    <w:rsid w:val="71597E69"/>
    <w:rsid w:val="716C31EF"/>
    <w:rsid w:val="71D050CC"/>
    <w:rsid w:val="72B56D64"/>
    <w:rsid w:val="72B8EEA1"/>
    <w:rsid w:val="73EDBFBB"/>
    <w:rsid w:val="743BD13A"/>
    <w:rsid w:val="745E02A4"/>
    <w:rsid w:val="74F63504"/>
    <w:rsid w:val="756B023B"/>
    <w:rsid w:val="76F66CA6"/>
    <w:rsid w:val="793B1DF4"/>
    <w:rsid w:val="79978D07"/>
    <w:rsid w:val="7A896749"/>
    <w:rsid w:val="7B3E4724"/>
    <w:rsid w:val="7B9BB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;"/>
  <w14:docId w14:val="6D64FFFF"/>
  <w15:chartTrackingRefBased/>
  <w15:docId w15:val="{1B88019B-FCA8-4007-A0A2-B11F7156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FE6DD0"/>
    <w:rPr>
      <w:lang w:val="en-GB"/>
    </w:rPr>
  </w:style>
  <w:style w:type="character" w:styleId="Strong">
    <w:name w:val="Strong"/>
    <w:basedOn w:val="DefaultParagraphFont"/>
    <w:uiPriority w:val="22"/>
    <w:qFormat/>
    <w:rsid w:val="007C1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54A588-DC7D-4CE3-A67B-A9FE80860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1372</Words>
  <Characters>11122</Characters>
  <Application>Microsoft Office Word</Application>
  <DocSecurity>0</DocSecurity>
  <Lines>92</Lines>
  <Paragraphs>24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/>
      <vt:lpstr>1	Introduction</vt:lpstr>
      <vt:lpstr>2	Discussion</vt:lpstr>
      <vt:lpstr>    2.1 On Extend design progress in RAN#116</vt:lpstr>
      <vt:lpstr>    2.1 On Extend design progress in RAN#116</vt:lpstr>
      <vt:lpstr>3	Conclusions</vt:lpstr>
      <vt:lpstr>References</vt:lpstr>
    </vt:vector>
  </TitlesOfParts>
  <Company/>
  <LinksUpToDate>false</LinksUpToDate>
  <CharactersWithSpaces>12470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cp:lastModifiedBy>Schober, Karol</cp:lastModifiedBy>
  <cp:revision>26</cp:revision>
  <dcterms:created xsi:type="dcterms:W3CDTF">2025-09-08T15:53:00Z</dcterms:created>
  <dcterms:modified xsi:type="dcterms:W3CDTF">2025-09-08T16:44:00Z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</Properties>
</file>