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60B9C73A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</w:t>
      </w:r>
      <w:r w:rsidR="00F52F41">
        <w:rPr>
          <w:rFonts w:cs="Arial"/>
          <w:b/>
          <w:sz w:val="28"/>
          <w:szCs w:val="28"/>
        </w:rPr>
        <w:t>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5E0E7F">
        <w:rPr>
          <w:rFonts w:cs="Arial"/>
          <w:b/>
          <w:sz w:val="28"/>
          <w:szCs w:val="28"/>
        </w:rPr>
        <w:t>25</w:t>
      </w:r>
      <w:r w:rsidR="008F7CA2">
        <w:rPr>
          <w:rFonts w:cs="Arial"/>
          <w:b/>
          <w:sz w:val="28"/>
          <w:szCs w:val="28"/>
        </w:rPr>
        <w:t>2226</w:t>
      </w:r>
    </w:p>
    <w:p w14:paraId="72947B97" w14:textId="77777777" w:rsidR="00507906" w:rsidRPr="00A079D3" w:rsidRDefault="00F52F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>
        <w:rPr>
          <w:rFonts w:cs="Arial"/>
          <w:b/>
          <w:sz w:val="28"/>
          <w:szCs w:val="28"/>
        </w:rPr>
        <w:t xml:space="preserve">, </w:t>
      </w:r>
      <w:r w:rsidR="00727F0F">
        <w:rPr>
          <w:rFonts w:cs="Arial"/>
          <w:b/>
          <w:sz w:val="28"/>
          <w:szCs w:val="28"/>
        </w:rPr>
        <w:t>September</w:t>
      </w:r>
      <w:r>
        <w:rPr>
          <w:rFonts w:cs="Arial"/>
          <w:b/>
          <w:sz w:val="28"/>
          <w:szCs w:val="28"/>
        </w:rPr>
        <w:t xml:space="preserve"> </w:t>
      </w:r>
      <w:r w:rsidR="000E7BB7">
        <w:rPr>
          <w:rFonts w:cs="Arial"/>
          <w:b/>
          <w:sz w:val="28"/>
          <w:szCs w:val="28"/>
        </w:rPr>
        <w:t>15</w:t>
      </w:r>
      <w:r w:rsidR="00507906">
        <w:rPr>
          <w:rFonts w:cs="Arial"/>
          <w:b/>
          <w:sz w:val="28"/>
          <w:szCs w:val="28"/>
        </w:rPr>
        <w:t>-1</w:t>
      </w:r>
      <w:r w:rsidR="000E7BB7">
        <w:rPr>
          <w:rFonts w:cs="Arial"/>
          <w:b/>
          <w:sz w:val="28"/>
          <w:szCs w:val="28"/>
        </w:rPr>
        <w:t>8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7F1C5A72" w14:textId="1A8A63B1" w:rsidR="00F435AC" w:rsidRDefault="00F435AC" w:rsidP="00F435AC">
      <w:pPr>
        <w:pStyle w:val="3GPPheader"/>
      </w:pPr>
      <w:r w:rsidRPr="35436E32">
        <w:t>Title:</w:t>
      </w:r>
      <w:r>
        <w:tab/>
      </w:r>
      <w:r w:rsidR="001C4E99">
        <w:t>Operational</w:t>
      </w:r>
      <w:r>
        <w:t xml:space="preserve"> requirements </w:t>
      </w:r>
      <w:r w:rsidR="001C4E99">
        <w:t xml:space="preserve">related to </w:t>
      </w:r>
      <w:r w:rsidR="005E09D7">
        <w:t>resilience of the 6G R</w:t>
      </w:r>
      <w:r w:rsidR="001C4E99">
        <w:t xml:space="preserve">adio 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4024E11A" w:rsidR="00B036DC" w:rsidRDefault="00254E6C" w:rsidP="00B036DC">
      <w:pPr>
        <w:pStyle w:val="3GPPheader"/>
      </w:pPr>
      <w:r>
        <w:t>T</w:t>
      </w:r>
      <w:r w:rsidR="00B036DC">
        <w:t xml:space="preserve">ype: </w:t>
      </w:r>
      <w:r>
        <w:tab/>
      </w:r>
      <w:proofErr w:type="spellStart"/>
      <w:r w:rsidR="00795024">
        <w:t>pCR</w:t>
      </w:r>
      <w:proofErr w:type="spellEnd"/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6563BF73" w:rsidR="006F0FFF" w:rsidRDefault="006F0FFF" w:rsidP="006F0FFF">
      <w:pPr>
        <w:pStyle w:val="3GPPheader"/>
      </w:pPr>
      <w:r w:rsidRPr="35436E32">
        <w:t>Agenda Item:</w:t>
      </w:r>
      <w:r>
        <w:tab/>
      </w:r>
      <w:r w:rsidR="00727F0F" w:rsidRPr="35436E32">
        <w:t>8.2</w:t>
      </w:r>
      <w:r w:rsidR="00CF0500" w:rsidRPr="35436E32">
        <w:t>.1</w:t>
      </w:r>
      <w:r w:rsidR="00727F0F" w:rsidRPr="35436E32">
        <w:t>.</w:t>
      </w:r>
      <w:r w:rsidR="005E0E7F">
        <w:t>3</w:t>
      </w:r>
      <w:r w:rsidR="00AA57FD">
        <w:t xml:space="preserve"> </w:t>
      </w:r>
      <w:r w:rsidR="00AA57FD" w:rsidRPr="00AA57FD">
        <w:t>Requirements for architecture and migration</w:t>
      </w:r>
    </w:p>
    <w:p w14:paraId="5214F1D7" w14:textId="77777777" w:rsidR="00024C71" w:rsidRDefault="00024C71" w:rsidP="006F0FFF">
      <w:pPr>
        <w:pStyle w:val="3GPPheader"/>
      </w:pPr>
    </w:p>
    <w:p w14:paraId="5195A5A3" w14:textId="199B3406" w:rsidR="00024C71" w:rsidRPr="00697D17" w:rsidRDefault="00024C71" w:rsidP="00697D17">
      <w:pPr>
        <w:pStyle w:val="Heading1"/>
      </w:pPr>
      <w:r w:rsidRPr="00697D17">
        <w:t>Introduction</w:t>
      </w:r>
    </w:p>
    <w:p w14:paraId="661F647C" w14:textId="77777777" w:rsidR="00B66274" w:rsidRDefault="00EA3768" w:rsidP="006D11CB">
      <w:pPr>
        <w:jc w:val="both"/>
      </w:pPr>
      <w:r>
        <w:t xml:space="preserve">Following the </w:t>
      </w:r>
      <w:r w:rsidR="00912D78" w:rsidRPr="00912D78">
        <w:t>ITU Recommendation M.2160 “</w:t>
      </w:r>
      <w:r w:rsidR="00912D78" w:rsidRPr="00912D78">
        <w:rPr>
          <w:i/>
          <w:iCs/>
        </w:rPr>
        <w:t>Framework and overall objectives of the future development of IMT for 2030 and beyond</w:t>
      </w:r>
      <w:r w:rsidR="00912D78" w:rsidRPr="00912D78">
        <w:t>”</w:t>
      </w:r>
      <w:r w:rsidR="00912D78">
        <w:t xml:space="preserve"> [1]</w:t>
      </w:r>
      <w:r w:rsidR="00B66274">
        <w:t>, t</w:t>
      </w:r>
      <w:r w:rsidR="006D11CB">
        <w:t>he goals for 6G include the availability of increased security, integrity, and privacy from day one [</w:t>
      </w:r>
      <w:r w:rsidR="00B66274">
        <w:t>2</w:t>
      </w:r>
      <w:r w:rsidR="006D11CB">
        <w:t>].</w:t>
      </w:r>
    </w:p>
    <w:p w14:paraId="142489FC" w14:textId="77777777" w:rsidR="00C75130" w:rsidRDefault="00C75130" w:rsidP="00C75130">
      <w:pPr>
        <w:jc w:val="both"/>
        <w:rPr>
          <w:b/>
          <w:bCs/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1: The IMT-2030 </w:t>
      </w:r>
      <w:r w:rsidRPr="00BD7A0D">
        <w:rPr>
          <w:b/>
          <w:bCs/>
        </w:rPr>
        <w:t>design principles include i</w:t>
      </w:r>
      <w:r w:rsidRPr="00BD7A0D">
        <w:rPr>
          <w:b/>
          <w:bCs/>
          <w:color w:val="000000" w:themeColor="text1"/>
        </w:rPr>
        <w:t>ncreased security and resiliency.</w:t>
      </w:r>
    </w:p>
    <w:p w14:paraId="0A3AFDBA" w14:textId="595CD3DD" w:rsidR="00C75130" w:rsidRPr="00C75130" w:rsidRDefault="00C75130" w:rsidP="006D11CB">
      <w:pPr>
        <w:jc w:val="both"/>
        <w:rPr>
          <w:b/>
          <w:bCs/>
          <w:color w:val="000000" w:themeColor="text1"/>
        </w:rPr>
      </w:pPr>
      <w:r w:rsidRPr="00D212CB">
        <w:rPr>
          <w:b/>
          <w:bCs/>
        </w:rPr>
        <w:t>Proposal 1: The overall goals for 6G should include further security enhancements</w:t>
      </w:r>
      <w:r w:rsidR="00FF1DF4">
        <w:rPr>
          <w:b/>
          <w:bCs/>
        </w:rPr>
        <w:t xml:space="preserve"> and</w:t>
      </w:r>
      <w:r w:rsidRPr="00D212CB">
        <w:rPr>
          <w:b/>
          <w:bCs/>
        </w:rPr>
        <w:t xml:space="preserve"> reliability improvements.</w:t>
      </w:r>
    </w:p>
    <w:p w14:paraId="3DF2333F" w14:textId="439913E2" w:rsidR="00187CBB" w:rsidRDefault="00187CBB" w:rsidP="00024C71">
      <w:pPr>
        <w:jc w:val="both"/>
      </w:pPr>
      <w:r>
        <w:t>This document aims at providing requirements</w:t>
      </w:r>
      <w:r w:rsidR="00CD3CA2">
        <w:t xml:space="preserve"> related to resilience</w:t>
      </w:r>
      <w:r w:rsidR="006C2018">
        <w:t xml:space="preserve"> of the 6G Radio</w:t>
      </w:r>
      <w:r w:rsidR="00CD3CA2">
        <w:t xml:space="preserve"> in clause</w:t>
      </w:r>
      <w:r w:rsidR="005E0E7F">
        <w:rPr>
          <w:lang w:eastAsia="zh-CN"/>
        </w:rPr>
        <w:t xml:space="preserve"> 5.3 “Operational requirements”</w:t>
      </w:r>
      <w:r w:rsidR="005E0E7F">
        <w:t xml:space="preserve"> of the </w:t>
      </w:r>
      <w:r>
        <w:t>TR 38.914.</w:t>
      </w:r>
    </w:p>
    <w:p w14:paraId="6A645ED2" w14:textId="77777777" w:rsidR="0081573D" w:rsidRPr="009E4AD6" w:rsidRDefault="0081573D" w:rsidP="0081573D">
      <w:pPr>
        <w:jc w:val="both"/>
      </w:pPr>
    </w:p>
    <w:p w14:paraId="45BA2733" w14:textId="0244F179" w:rsidR="00024C71" w:rsidRDefault="00024C71" w:rsidP="00697D17">
      <w:pPr>
        <w:pStyle w:val="Heading1"/>
      </w:pPr>
      <w:r>
        <w:t>Discussion</w:t>
      </w:r>
    </w:p>
    <w:p w14:paraId="5FC07884" w14:textId="28AFFCF0" w:rsidR="0039361B" w:rsidRDefault="00A05A11" w:rsidP="0039361B">
      <w:pPr>
        <w:jc w:val="both"/>
      </w:pPr>
      <w:r>
        <w:t>Over the past years, s</w:t>
      </w:r>
      <w:r w:rsidR="00583E32">
        <w:t>everal</w:t>
      </w:r>
      <w:r>
        <w:t xml:space="preserve"> security</w:t>
      </w:r>
      <w:r w:rsidR="00583E32">
        <w:t xml:space="preserve"> weaknesses have been reported</w:t>
      </w:r>
      <w:r>
        <w:t xml:space="preserve"> related to 5G New Radio</w:t>
      </w:r>
      <w:r w:rsidR="00DE5F50">
        <w:t xml:space="preserve"> (NR)</w:t>
      </w:r>
      <w:r w:rsidR="00583E32">
        <w:t>.</w:t>
      </w:r>
      <w:r w:rsidR="00704FD4">
        <w:t xml:space="preserve">  S</w:t>
      </w:r>
      <w:r w:rsidR="0039361B">
        <w:t>ecurity threats of 5G</w:t>
      </w:r>
      <w:r w:rsidR="00DE5F50">
        <w:t xml:space="preserve"> </w:t>
      </w:r>
      <w:r w:rsidR="0039361B">
        <w:t>NR</w:t>
      </w:r>
      <w:r w:rsidR="00704FD4">
        <w:t xml:space="preserve"> physical layer</w:t>
      </w:r>
      <w:r w:rsidR="0039361B">
        <w:t xml:space="preserve"> are presented in, inter alia, the following publications.</w:t>
      </w:r>
    </w:p>
    <w:p w14:paraId="75DC3CA3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 xml:space="preserve">A. K. </w:t>
      </w:r>
      <w:proofErr w:type="spellStart"/>
      <w:r>
        <w:t>Yerrapragada</w:t>
      </w:r>
      <w:proofErr w:type="spellEnd"/>
      <w:r>
        <w:t xml:space="preserve">, et al., "Physical Layer Security for Beyond 5G: Ultra Secure Low Latency Communications," in IEEE Open Journal of the Communications Society, vol. 2, pp. 2232-2242, 2021, </w:t>
      </w:r>
      <w:proofErr w:type="spellStart"/>
      <w:r>
        <w:t>doi</w:t>
      </w:r>
      <w:proofErr w:type="spellEnd"/>
      <w:r>
        <w:t>: 10.1109/OJCOMS.2021.3105185</w:t>
      </w:r>
    </w:p>
    <w:p w14:paraId="1D0F2D82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 xml:space="preserve">Y. </w:t>
      </w:r>
      <w:proofErr w:type="spellStart"/>
      <w:r>
        <w:t>Arjoune</w:t>
      </w:r>
      <w:proofErr w:type="spellEnd"/>
      <w:r>
        <w:t xml:space="preserve"> and S. Faruque, "Smart Jamming Attacks in 5G New Radio: A Review," 2020 10th Annual Computing and Communication Workshop and Conference (CCWC), Las Vegas, NV, USA, 2020, pp. 1010-1015, </w:t>
      </w:r>
      <w:proofErr w:type="spellStart"/>
      <w:r>
        <w:t>doi</w:t>
      </w:r>
      <w:proofErr w:type="spellEnd"/>
      <w:r>
        <w:t>: 10.1109/CCWC47524.2020.9031175</w:t>
      </w:r>
    </w:p>
    <w:p w14:paraId="6A51841A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 xml:space="preserve">Y. Wu, et al., "A Survey of Physical Layer Security Techniques for 5G Wireless Networks and Challenges Ahead," in IEEE Journal on Selected Areas in Communications, vol. 36, no. 4, pp. 679-695, April 2018, </w:t>
      </w:r>
      <w:proofErr w:type="spellStart"/>
      <w:r>
        <w:t>doi</w:t>
      </w:r>
      <w:proofErr w:type="spellEnd"/>
      <w:r>
        <w:t>: 10.1109/JSAC.2018.2825560</w:t>
      </w:r>
    </w:p>
    <w:p w14:paraId="5445DC45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 xml:space="preserve">Harvanek M, et al., “Survey on 5G Physical Layer Security Threats and Countermeasures” in Sensors, vol. 17, 2024, </w:t>
      </w:r>
      <w:proofErr w:type="spellStart"/>
      <w:r>
        <w:t>doi</w:t>
      </w:r>
      <w:proofErr w:type="spellEnd"/>
      <w:r>
        <w:t>: 10.3390/s24175523</w:t>
      </w:r>
    </w:p>
    <w:p w14:paraId="17202274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 xml:space="preserve">S. Sullivan, et al., "5G Security Challenges and Solutions: A Review by OSI Layers," in IEEE Access, vol. 9, pp. 116294-116314, 2021, </w:t>
      </w:r>
      <w:proofErr w:type="spellStart"/>
      <w:r>
        <w:t>doi</w:t>
      </w:r>
      <w:proofErr w:type="spellEnd"/>
      <w:r>
        <w:t>: 10.1109/ACCESS.2021.3105396</w:t>
      </w:r>
    </w:p>
    <w:p w14:paraId="46D67862" w14:textId="77777777" w:rsidR="0039361B" w:rsidRDefault="0039361B" w:rsidP="00DE5F50">
      <w:pPr>
        <w:ind w:left="450" w:hanging="270"/>
        <w:jc w:val="both"/>
      </w:pPr>
      <w:r>
        <w:lastRenderedPageBreak/>
        <w:t>•</w:t>
      </w:r>
      <w:r>
        <w:tab/>
        <w:t xml:space="preserve">M. Mitev, et al., "What Physical Layer Security Can Do for 6G Security," in IEEE Open Journal of Vehicular Technology, vol. 4, pp. 375-388, 2023, </w:t>
      </w:r>
      <w:proofErr w:type="spellStart"/>
      <w:r>
        <w:t>doi</w:t>
      </w:r>
      <w:proofErr w:type="spellEnd"/>
      <w:r>
        <w:t>: 10.1109/OJVT.2023.3245071</w:t>
      </w:r>
    </w:p>
    <w:p w14:paraId="3F02EA3B" w14:textId="520BE41D" w:rsidR="00583E32" w:rsidRPr="00FA307D" w:rsidRDefault="0039361B" w:rsidP="0039361B">
      <w:pPr>
        <w:jc w:val="both"/>
        <w:rPr>
          <w:b/>
          <w:bCs/>
        </w:rPr>
      </w:pPr>
      <w:r w:rsidRPr="00FA307D">
        <w:rPr>
          <w:b/>
          <w:bCs/>
        </w:rPr>
        <w:t xml:space="preserve">Observation </w:t>
      </w:r>
      <w:r w:rsidR="00FA307D">
        <w:rPr>
          <w:b/>
          <w:bCs/>
        </w:rPr>
        <w:t>2</w:t>
      </w:r>
      <w:r w:rsidRPr="00FA307D">
        <w:rPr>
          <w:b/>
          <w:bCs/>
        </w:rPr>
        <w:t>: Many academic publications highlight PHY layer security issues of 5G</w:t>
      </w:r>
      <w:r w:rsidR="00FA307D" w:rsidRPr="00FA307D">
        <w:rPr>
          <w:b/>
          <w:bCs/>
        </w:rPr>
        <w:t xml:space="preserve"> </w:t>
      </w:r>
      <w:r w:rsidRPr="00FA307D">
        <w:rPr>
          <w:b/>
          <w:bCs/>
        </w:rPr>
        <w:t>NR.</w:t>
      </w:r>
    </w:p>
    <w:p w14:paraId="602AC567" w14:textId="77777777" w:rsidR="00772DD8" w:rsidRDefault="00772DD8" w:rsidP="00772DD8">
      <w:pPr>
        <w:spacing w:after="200" w:line="276" w:lineRule="auto"/>
        <w:jc w:val="both"/>
      </w:pPr>
      <w:r>
        <w:t xml:space="preserve">As an example, the 5G broadcast and control channels </w:t>
      </w:r>
      <w:r w:rsidRPr="00894064">
        <w:t>can be easily jammed or eavesdropped</w:t>
      </w:r>
      <w:r>
        <w:t xml:space="preserve"> b</w:t>
      </w:r>
      <w:r w:rsidRPr="00894064">
        <w:t xml:space="preserve">ecause of </w:t>
      </w:r>
      <w:r>
        <w:t>their</w:t>
      </w:r>
      <w:r w:rsidRPr="00894064">
        <w:t xml:space="preserve"> narrowband nature</w:t>
      </w:r>
      <w:r>
        <w:t>. Also, traffic maps with network activity of the different UEs in the network can be created as t</w:t>
      </w:r>
      <w:r w:rsidRPr="00894064">
        <w:t>he downlink control information (DCI) with downlink and uplink scheduling information is broadcasted by the gNB</w:t>
      </w:r>
      <w:r>
        <w:t xml:space="preserve"> without encryption</w:t>
      </w:r>
      <w:r w:rsidRPr="00894064">
        <w:t xml:space="preserve">. </w:t>
      </w:r>
    </w:p>
    <w:p w14:paraId="6F4E98D6" w14:textId="65AE9375" w:rsidR="00807E4D" w:rsidRPr="00894064" w:rsidRDefault="006B6DAB" w:rsidP="00593B18">
      <w:pPr>
        <w:jc w:val="both"/>
      </w:pPr>
      <w:r>
        <w:t>I</w:t>
      </w:r>
      <w:r w:rsidRPr="00A538F7">
        <w:t>n previous plenary meetings</w:t>
      </w:r>
      <w:r>
        <w:t>, n</w:t>
      </w:r>
      <w:r w:rsidRPr="00A538F7">
        <w:t>umerous contributions have highlighted the need to improve security of the 6G Radio, and several contributions discuss</w:t>
      </w:r>
      <w:r w:rsidR="005E3CBB">
        <w:t>ed</w:t>
      </w:r>
      <w:r w:rsidRPr="00A538F7">
        <w:t xml:space="preserve"> the need to introduce physical layer security</w:t>
      </w:r>
      <w:r>
        <w:t xml:space="preserve"> [3]</w:t>
      </w:r>
      <w:r w:rsidRPr="00A538F7">
        <w:t>.</w:t>
      </w:r>
    </w:p>
    <w:p w14:paraId="257C6260" w14:textId="4E2DEE80" w:rsidR="00593B18" w:rsidRPr="00A538F7" w:rsidRDefault="00593B18" w:rsidP="00593B18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</w:t>
      </w:r>
      <w:r w:rsidR="00FA307D">
        <w:rPr>
          <w:b/>
          <w:bCs/>
          <w:color w:val="000000" w:themeColor="text1"/>
        </w:rPr>
        <w:t>3</w:t>
      </w:r>
      <w:r w:rsidRPr="00A538F7">
        <w:rPr>
          <w:b/>
          <w:bCs/>
          <w:color w:val="000000" w:themeColor="text1"/>
        </w:rPr>
        <w:t>: Lower layer security is considered an essential topic for 6G by many companies.</w:t>
      </w:r>
    </w:p>
    <w:p w14:paraId="0766FD26" w14:textId="0787C2C1" w:rsidR="0006697E" w:rsidRPr="00EB7306" w:rsidRDefault="0006697E" w:rsidP="0006697E">
      <w:pPr>
        <w:jc w:val="both"/>
      </w:pPr>
      <w:r w:rsidRPr="00EB7306">
        <w:t xml:space="preserve">It is proposed to add a requirement to </w:t>
      </w:r>
      <w:r w:rsidR="00371CBE">
        <w:t>provide</w:t>
      </w:r>
      <w:r>
        <w:t xml:space="preserve"> channels </w:t>
      </w:r>
      <w:r w:rsidR="00AB4AB0">
        <w:t xml:space="preserve">and signals </w:t>
      </w:r>
      <w:r>
        <w:t xml:space="preserve">with </w:t>
      </w:r>
      <w:r w:rsidRPr="00EB7306">
        <w:t>increase</w:t>
      </w:r>
      <w:r>
        <w:t>d</w:t>
      </w:r>
      <w:r w:rsidRPr="00EB7306">
        <w:t xml:space="preserve"> physical layer security, e.g., </w:t>
      </w:r>
    </w:p>
    <w:p w14:paraId="150A5660" w14:textId="00F7E331" w:rsidR="0006697E" w:rsidRPr="00EB7306" w:rsidRDefault="0006697E" w:rsidP="0006697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00" w:line="276" w:lineRule="auto"/>
        <w:jc w:val="both"/>
        <w:textAlignment w:val="auto"/>
      </w:pPr>
      <w:r w:rsidRPr="00EB7306">
        <w:t>Make the 6G broadcast and control channels</w:t>
      </w:r>
      <w:r w:rsidR="00CD3B59">
        <w:t xml:space="preserve"> and signals</w:t>
      </w:r>
      <w:r w:rsidRPr="00EB7306">
        <w:t xml:space="preserve"> more resilient against jamming</w:t>
      </w:r>
      <w:r w:rsidR="00673633">
        <w:t>, spoofing,</w:t>
      </w:r>
      <w:r w:rsidRPr="00EB7306">
        <w:t xml:space="preserve"> and eavesdropping</w:t>
      </w:r>
    </w:p>
    <w:p w14:paraId="48A063DC" w14:textId="65292CE1" w:rsidR="0006697E" w:rsidRDefault="0006697E" w:rsidP="0006697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00" w:line="276" w:lineRule="auto"/>
        <w:jc w:val="both"/>
        <w:textAlignment w:val="auto"/>
      </w:pPr>
      <w:r>
        <w:t>Enable an option to hide</w:t>
      </w:r>
      <w:r w:rsidRPr="00EB7306">
        <w:t xml:space="preserve"> the network activity, and if possible, the network traffic, e.g., for </w:t>
      </w:r>
      <w:r>
        <w:t>governmental</w:t>
      </w:r>
      <w:r w:rsidR="00124F57">
        <w:t xml:space="preserve"> or private 6G</w:t>
      </w:r>
      <w:r w:rsidRPr="00EB7306">
        <w:t xml:space="preserve"> use cases</w:t>
      </w:r>
    </w:p>
    <w:p w14:paraId="5626111E" w14:textId="2EEAB569" w:rsidR="007E4567" w:rsidRDefault="007E4567" w:rsidP="007E4567">
      <w:pPr>
        <w:spacing w:after="200" w:line="276" w:lineRule="auto"/>
        <w:jc w:val="both"/>
      </w:pPr>
      <w:r w:rsidRPr="007E4567">
        <w:t>As an example, the existing Synchronization Signal Block (SSB) and Physical Downlink Control Channel (PDCCH) can be easily jammed</w:t>
      </w:r>
      <w:r w:rsidR="00784936">
        <w:t xml:space="preserve"> and</w:t>
      </w:r>
      <w:r w:rsidRPr="007E4567">
        <w:t xml:space="preserve"> could be complemented by </w:t>
      </w:r>
      <w:r w:rsidR="00784936">
        <w:t xml:space="preserve">adding </w:t>
      </w:r>
      <w:r w:rsidRPr="007E4567">
        <w:t xml:space="preserve">a secure SSB and </w:t>
      </w:r>
      <w:r w:rsidR="00C83C0C">
        <w:t>a</w:t>
      </w:r>
      <w:r w:rsidR="00871EA1">
        <w:t xml:space="preserve"> </w:t>
      </w:r>
      <w:r w:rsidRPr="007E4567">
        <w:t>secure PDCCH.</w:t>
      </w:r>
    </w:p>
    <w:p w14:paraId="6EB7C70C" w14:textId="6C9DBABC" w:rsidR="00EC1B60" w:rsidRPr="00EB7306" w:rsidRDefault="00EC1B60" w:rsidP="00EC1B60">
      <w:pPr>
        <w:spacing w:after="200" w:line="276" w:lineRule="auto"/>
        <w:jc w:val="both"/>
      </w:pPr>
      <w:r w:rsidRPr="00D212CB">
        <w:rPr>
          <w:b/>
          <w:bCs/>
        </w:rPr>
        <w:t xml:space="preserve">Proposal </w:t>
      </w:r>
      <w:r>
        <w:rPr>
          <w:b/>
          <w:bCs/>
        </w:rPr>
        <w:t>2</w:t>
      </w:r>
      <w:r w:rsidRPr="00D212CB">
        <w:rPr>
          <w:b/>
          <w:bCs/>
        </w:rPr>
        <w:t xml:space="preserve">: </w:t>
      </w:r>
      <w:r>
        <w:rPr>
          <w:b/>
          <w:bCs/>
        </w:rPr>
        <w:t xml:space="preserve">Add a requirement </w:t>
      </w:r>
      <w:r w:rsidR="00B56B6D">
        <w:rPr>
          <w:b/>
          <w:bCs/>
        </w:rPr>
        <w:t>to have secure channels available in 6G Radio</w:t>
      </w:r>
      <w:r w:rsidR="00765E58">
        <w:rPr>
          <w:b/>
          <w:bCs/>
        </w:rPr>
        <w:t>, in addition to existing channels.</w:t>
      </w:r>
    </w:p>
    <w:p w14:paraId="38E8E0D4" w14:textId="77777777" w:rsidR="00024C71" w:rsidRPr="00AD31AF" w:rsidRDefault="00024C71" w:rsidP="00024C71">
      <w:pPr>
        <w:rPr>
          <w:rFonts w:cs="Arial"/>
          <w:iCs/>
        </w:rPr>
      </w:pPr>
    </w:p>
    <w:p w14:paraId="5905EE85" w14:textId="03622C02" w:rsidR="00024C71" w:rsidRPr="00D04991" w:rsidRDefault="00024C71" w:rsidP="00697D17">
      <w:pPr>
        <w:pStyle w:val="Heading1"/>
      </w:pPr>
      <w:r>
        <w:t>Text proposal</w:t>
      </w:r>
      <w:r w:rsidR="00187CBB">
        <w:t xml:space="preserve"> for TR 38.914</w:t>
      </w:r>
    </w:p>
    <w:p w14:paraId="539C456C" w14:textId="4F21D276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r w:rsidR="00187CBB">
        <w:rPr>
          <w:lang w:val="en-GB"/>
        </w:rPr>
        <w:t xml:space="preserve">above </w:t>
      </w:r>
      <w:r>
        <w:rPr>
          <w:lang w:val="en-GB"/>
        </w:rPr>
        <w:t>discussion we propose the following text proposal.</w:t>
      </w:r>
    </w:p>
    <w:p w14:paraId="5F93D148" w14:textId="44D09DE2" w:rsidR="00014E6F" w:rsidRDefault="00014E6F" w:rsidP="00024C71">
      <w:pPr>
        <w:jc w:val="both"/>
        <w:rPr>
          <w:lang w:val="en-GB"/>
        </w:rPr>
      </w:pPr>
    </w:p>
    <w:p w14:paraId="1032C028" w14:textId="1FABEA8B" w:rsidR="00D14F7D" w:rsidRPr="004E6FFE" w:rsidRDefault="00014E6F" w:rsidP="00024C71">
      <w:pPr>
        <w:jc w:val="both"/>
        <w:rPr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===========Start of the changes==================</w:t>
      </w:r>
    </w:p>
    <w:p w14:paraId="1E8BA43D" w14:textId="796D9FA9" w:rsidR="00C868BE" w:rsidRPr="00C868BE" w:rsidRDefault="00D14F7D" w:rsidP="00C868BE">
      <w:pPr>
        <w:pStyle w:val="Heading2"/>
        <w:numPr>
          <w:ilvl w:val="0"/>
          <w:numId w:val="0"/>
        </w:numPr>
        <w:ind w:left="720" w:hanging="720"/>
        <w:rPr>
          <w:lang w:eastAsia="zh-CN"/>
        </w:rPr>
      </w:pPr>
      <w:r w:rsidRPr="007F023A">
        <w:rPr>
          <w:rFonts w:hint="eastAsia"/>
          <w:lang w:eastAsia="zh-CN"/>
        </w:rPr>
        <w:t>5</w:t>
      </w:r>
      <w:r w:rsidRPr="007F023A">
        <w:t>.</w:t>
      </w:r>
      <w:r w:rsidRPr="007F023A">
        <w:rPr>
          <w:rFonts w:hint="eastAsia"/>
          <w:lang w:eastAsia="zh-CN"/>
        </w:rPr>
        <w:t>3</w:t>
      </w:r>
      <w:r w:rsidR="0087036A">
        <w:t xml:space="preserve"> O</w:t>
      </w:r>
      <w:r w:rsidRPr="007F023A">
        <w:rPr>
          <w:rFonts w:hint="eastAsia"/>
          <w:lang w:eastAsia="zh-CN"/>
        </w:rPr>
        <w:t>perational requirements</w:t>
      </w:r>
    </w:p>
    <w:p w14:paraId="794032A8" w14:textId="149E78C4" w:rsidR="00BB1EBC" w:rsidRPr="00836CE7" w:rsidRDefault="00160590" w:rsidP="00C868BE">
      <w:pPr>
        <w:pStyle w:val="Heading4"/>
        <w:spacing w:before="240" w:after="120"/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</w:pPr>
      <w:r w:rsidRPr="00836CE7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>5.3.5</w:t>
      </w:r>
      <w:r w:rsidR="00297F38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 xml:space="preserve"> </w:t>
      </w:r>
      <w:r w:rsidRPr="00836CE7">
        <w:rPr>
          <w:rFonts w:ascii="Arial" w:hAnsi="Arial" w:cs="Arial"/>
          <w:i w:val="0"/>
          <w:iCs w:val="0"/>
          <w:color w:val="auto"/>
          <w:sz w:val="28"/>
          <w:szCs w:val="28"/>
          <w:lang w:eastAsia="zh-CN"/>
        </w:rPr>
        <w:t>Network Resilience</w:t>
      </w:r>
    </w:p>
    <w:p w14:paraId="44EDCF2F" w14:textId="0981AC50" w:rsidR="00566452" w:rsidRPr="00836CE7" w:rsidRDefault="00566452" w:rsidP="00C868BE">
      <w:pPr>
        <w:pStyle w:val="Heading5"/>
        <w:spacing w:before="240"/>
        <w:rPr>
          <w:rFonts w:ascii="Arial" w:hAnsi="Arial" w:cs="Arial"/>
          <w:color w:val="auto"/>
          <w:sz w:val="24"/>
          <w:szCs w:val="24"/>
          <w:lang w:val="en-GB"/>
        </w:rPr>
      </w:pPr>
      <w:r w:rsidRPr="00836CE7">
        <w:rPr>
          <w:rFonts w:ascii="Arial" w:hAnsi="Arial" w:cs="Arial"/>
          <w:color w:val="auto"/>
          <w:sz w:val="24"/>
          <w:szCs w:val="24"/>
        </w:rPr>
        <w:t>5.3.</w:t>
      </w:r>
      <w:r w:rsidR="000A02A4" w:rsidRPr="00836CE7">
        <w:rPr>
          <w:rFonts w:ascii="Arial" w:hAnsi="Arial" w:cs="Arial"/>
          <w:color w:val="auto"/>
          <w:sz w:val="24"/>
          <w:szCs w:val="24"/>
        </w:rPr>
        <w:t>5</w:t>
      </w:r>
      <w:r w:rsidRPr="00836CE7">
        <w:rPr>
          <w:rFonts w:ascii="Arial" w:hAnsi="Arial" w:cs="Arial"/>
          <w:color w:val="auto"/>
          <w:sz w:val="24"/>
          <w:szCs w:val="24"/>
        </w:rPr>
        <w:t xml:space="preserve">.x </w:t>
      </w:r>
      <w:r w:rsidR="004A4316" w:rsidRPr="00836CE7">
        <w:rPr>
          <w:rFonts w:ascii="Arial" w:hAnsi="Arial" w:cs="Arial"/>
          <w:color w:val="auto"/>
          <w:sz w:val="24"/>
          <w:szCs w:val="24"/>
        </w:rPr>
        <w:t>R</w:t>
      </w:r>
      <w:r w:rsidR="00AB1D37" w:rsidRPr="00836CE7">
        <w:rPr>
          <w:rFonts w:ascii="Arial" w:hAnsi="Arial" w:cs="Arial"/>
          <w:color w:val="auto"/>
          <w:sz w:val="24"/>
          <w:szCs w:val="24"/>
        </w:rPr>
        <w:t>esilience</w:t>
      </w:r>
      <w:r w:rsidRPr="00836CE7">
        <w:rPr>
          <w:rFonts w:ascii="Arial" w:hAnsi="Arial" w:cs="Arial"/>
          <w:color w:val="auto"/>
          <w:sz w:val="24"/>
          <w:szCs w:val="24"/>
        </w:rPr>
        <w:t xml:space="preserve"> requirements </w:t>
      </w:r>
      <w:r w:rsidR="00E6004D">
        <w:rPr>
          <w:rFonts w:ascii="Arial" w:hAnsi="Arial" w:cs="Arial"/>
          <w:color w:val="auto"/>
          <w:sz w:val="24"/>
          <w:szCs w:val="24"/>
        </w:rPr>
        <w:t>for the 6G Radio</w:t>
      </w:r>
    </w:p>
    <w:p w14:paraId="44292214" w14:textId="636333E2" w:rsidR="00BA3CCF" w:rsidRPr="00C868BE" w:rsidRDefault="00EF3C15" w:rsidP="0095456C">
      <w:pPr>
        <w:spacing w:before="240"/>
        <w:jc w:val="both"/>
        <w:rPr>
          <w:rFonts w:ascii="Times New Roman" w:hAnsi="Times New Roman" w:cs="Times New Roman"/>
          <w:szCs w:val="20"/>
        </w:rPr>
      </w:pPr>
      <w:r w:rsidRPr="00EF3C15">
        <w:rPr>
          <w:rFonts w:ascii="Times New Roman" w:hAnsi="Times New Roman" w:cs="Times New Roman"/>
          <w:szCs w:val="20"/>
        </w:rPr>
        <w:t xml:space="preserve">The 6G Radio shall </w:t>
      </w:r>
      <w:r w:rsidR="00AC6052">
        <w:rPr>
          <w:rFonts w:ascii="Times New Roman" w:hAnsi="Times New Roman" w:cs="Times New Roman"/>
          <w:szCs w:val="20"/>
        </w:rPr>
        <w:t>support</w:t>
      </w:r>
      <w:r w:rsidRPr="00EF3C15">
        <w:rPr>
          <w:rFonts w:ascii="Times New Roman" w:hAnsi="Times New Roman" w:cs="Times New Roman"/>
          <w:szCs w:val="20"/>
        </w:rPr>
        <w:t xml:space="preserve"> </w:t>
      </w:r>
      <w:r w:rsidR="005336B4">
        <w:rPr>
          <w:rFonts w:ascii="Times New Roman" w:hAnsi="Times New Roman" w:cs="Times New Roman"/>
          <w:szCs w:val="20"/>
        </w:rPr>
        <w:t xml:space="preserve">additional </w:t>
      </w:r>
      <w:r w:rsidRPr="00EF3C15">
        <w:rPr>
          <w:rFonts w:ascii="Times New Roman" w:hAnsi="Times New Roman" w:cs="Times New Roman"/>
          <w:szCs w:val="20"/>
        </w:rPr>
        <w:t xml:space="preserve">secure </w:t>
      </w:r>
      <w:r w:rsidR="00AD0CB2">
        <w:rPr>
          <w:rFonts w:ascii="Times New Roman" w:hAnsi="Times New Roman" w:cs="Times New Roman"/>
          <w:szCs w:val="20"/>
        </w:rPr>
        <w:t>channels and signals</w:t>
      </w:r>
      <w:r w:rsidRPr="00EF3C15">
        <w:rPr>
          <w:rFonts w:ascii="Times New Roman" w:hAnsi="Times New Roman" w:cs="Times New Roman"/>
          <w:szCs w:val="20"/>
        </w:rPr>
        <w:t xml:space="preserve"> that are more resilient against threats such as jamming, spoofing</w:t>
      </w:r>
      <w:r w:rsidR="009A363C">
        <w:rPr>
          <w:rFonts w:ascii="Times New Roman" w:hAnsi="Times New Roman" w:cs="Times New Roman"/>
          <w:szCs w:val="20"/>
        </w:rPr>
        <w:t>,</w:t>
      </w:r>
      <w:r w:rsidRPr="00EF3C15">
        <w:rPr>
          <w:rFonts w:ascii="Times New Roman" w:hAnsi="Times New Roman" w:cs="Times New Roman"/>
          <w:szCs w:val="20"/>
        </w:rPr>
        <w:t xml:space="preserve"> and eavesdropping, and that can co-exist with the </w:t>
      </w:r>
      <w:r w:rsidR="00C51207">
        <w:rPr>
          <w:rFonts w:ascii="Times New Roman" w:hAnsi="Times New Roman" w:cs="Times New Roman"/>
          <w:szCs w:val="20"/>
        </w:rPr>
        <w:t>existing</w:t>
      </w:r>
      <w:r w:rsidRPr="00EF3C15">
        <w:rPr>
          <w:rFonts w:ascii="Times New Roman" w:hAnsi="Times New Roman" w:cs="Times New Roman"/>
          <w:szCs w:val="20"/>
        </w:rPr>
        <w:t xml:space="preserve"> channels and signals.</w:t>
      </w:r>
    </w:p>
    <w:p w14:paraId="55E50422" w14:textId="3E64CD43" w:rsidR="00014E6F" w:rsidRPr="00FE243E" w:rsidRDefault="00014E6F" w:rsidP="00014E6F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4AC314DF" w14:textId="6270A112" w:rsidR="00612BCD" w:rsidRDefault="00612BCD" w:rsidP="00612BCD">
      <w:pPr>
        <w:rPr>
          <w:b/>
        </w:rPr>
      </w:pPr>
      <w:r w:rsidRPr="00706D54">
        <w:rPr>
          <w:b/>
        </w:rPr>
        <w:t>Proposal</w:t>
      </w:r>
      <w:r>
        <w:rPr>
          <w:b/>
        </w:rPr>
        <w:t xml:space="preserve"> 3</w:t>
      </w:r>
      <w:r w:rsidRPr="00706D54">
        <w:rPr>
          <w:b/>
        </w:rPr>
        <w:t>: Add the</w:t>
      </w:r>
      <w:r w:rsidR="00F9798B">
        <w:rPr>
          <w:b/>
        </w:rPr>
        <w:t xml:space="preserve"> above</w:t>
      </w:r>
      <w:r w:rsidRPr="00706D54">
        <w:rPr>
          <w:b/>
        </w:rPr>
        <w:t xml:space="preserve"> text proposal in </w:t>
      </w:r>
      <w:r>
        <w:rPr>
          <w:b/>
        </w:rPr>
        <w:t>clause 5.</w:t>
      </w:r>
      <w:r w:rsidRPr="00706D54">
        <w:rPr>
          <w:b/>
        </w:rPr>
        <w:t>3 of the TR 38.914.</w:t>
      </w:r>
    </w:p>
    <w:p w14:paraId="0B702C57" w14:textId="77777777" w:rsidR="00C152DD" w:rsidRPr="00E40BC8" w:rsidRDefault="00C152DD" w:rsidP="00024C71"/>
    <w:p w14:paraId="461CB6E8" w14:textId="239AF548" w:rsidR="00024C71" w:rsidRDefault="00024C71" w:rsidP="00697D17">
      <w:pPr>
        <w:pStyle w:val="Heading1"/>
      </w:pPr>
      <w:bookmarkStart w:id="0" w:name="_Hlk207801909"/>
      <w:r>
        <w:lastRenderedPageBreak/>
        <w:t>Conclusion</w:t>
      </w:r>
      <w:bookmarkEnd w:id="0"/>
    </w:p>
    <w:p w14:paraId="6DEE8435" w14:textId="02D3B1F4" w:rsidR="0081573D" w:rsidRDefault="006436EE" w:rsidP="0081573D">
      <w:pPr>
        <w:jc w:val="both"/>
        <w:rPr>
          <w:color w:val="000000" w:themeColor="text1"/>
        </w:rPr>
      </w:pPr>
      <w:r w:rsidRPr="006436EE">
        <w:rPr>
          <w:color w:val="000000" w:themeColor="text1"/>
        </w:rPr>
        <w:t>In this contribution, the following observations and proposals are made.</w:t>
      </w:r>
    </w:p>
    <w:p w14:paraId="5E64CCE3" w14:textId="77777777" w:rsidR="006436EE" w:rsidRPr="006436EE" w:rsidRDefault="006436EE" w:rsidP="0081573D">
      <w:pPr>
        <w:jc w:val="both"/>
        <w:rPr>
          <w:color w:val="000000" w:themeColor="text1"/>
        </w:rPr>
      </w:pPr>
    </w:p>
    <w:p w14:paraId="27968997" w14:textId="557E6B7D" w:rsidR="00612BCD" w:rsidRDefault="00612BCD" w:rsidP="006436EE">
      <w:pPr>
        <w:rPr>
          <w:b/>
          <w:bCs/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1: </w:t>
      </w:r>
      <w:r w:rsidRPr="006436EE">
        <w:rPr>
          <w:color w:val="000000" w:themeColor="text1"/>
        </w:rPr>
        <w:t xml:space="preserve">The IMT-2030 </w:t>
      </w:r>
      <w:r w:rsidRPr="006436EE">
        <w:t>design principles include i</w:t>
      </w:r>
      <w:r w:rsidRPr="006436EE">
        <w:rPr>
          <w:color w:val="000000" w:themeColor="text1"/>
        </w:rPr>
        <w:t>ncreased security and resiliency.</w:t>
      </w:r>
    </w:p>
    <w:p w14:paraId="6228C7C3" w14:textId="518462D9" w:rsidR="00612BCD" w:rsidRPr="006436EE" w:rsidRDefault="00612BCD" w:rsidP="006436EE">
      <w:r w:rsidRPr="00FA307D">
        <w:rPr>
          <w:b/>
          <w:bCs/>
        </w:rPr>
        <w:t xml:space="preserve">Observation </w:t>
      </w:r>
      <w:r>
        <w:rPr>
          <w:b/>
          <w:bCs/>
        </w:rPr>
        <w:t>2</w:t>
      </w:r>
      <w:r w:rsidRPr="00FA307D">
        <w:rPr>
          <w:b/>
          <w:bCs/>
        </w:rPr>
        <w:t xml:space="preserve">: </w:t>
      </w:r>
      <w:r w:rsidRPr="006436EE">
        <w:t>Many academic publications highlight PHY layer security issues of 5G NR.</w:t>
      </w:r>
    </w:p>
    <w:p w14:paraId="388D9812" w14:textId="79EDB619" w:rsidR="00612BCD" w:rsidRDefault="00612BCD" w:rsidP="006436EE">
      <w:pPr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3</w:t>
      </w:r>
      <w:r w:rsidRPr="00A538F7">
        <w:rPr>
          <w:b/>
          <w:bCs/>
          <w:color w:val="000000" w:themeColor="text1"/>
        </w:rPr>
        <w:t xml:space="preserve">: </w:t>
      </w:r>
      <w:r w:rsidRPr="006436EE">
        <w:rPr>
          <w:color w:val="000000" w:themeColor="text1"/>
        </w:rPr>
        <w:t>Lower layer security is considered an essential topic for 6G by many companies.</w:t>
      </w:r>
    </w:p>
    <w:p w14:paraId="5E757868" w14:textId="3F86DF2A" w:rsidR="00706D54" w:rsidRPr="006436EE" w:rsidRDefault="00612BCD" w:rsidP="006436EE">
      <w:pPr>
        <w:rPr>
          <w:color w:val="000000" w:themeColor="text1"/>
        </w:rPr>
      </w:pPr>
      <w:r w:rsidRPr="00D212CB">
        <w:rPr>
          <w:b/>
          <w:bCs/>
        </w:rPr>
        <w:t>Proposal</w:t>
      </w:r>
      <w:r w:rsidR="006436EE">
        <w:rPr>
          <w:b/>
          <w:bCs/>
        </w:rPr>
        <w:t xml:space="preserve"> </w:t>
      </w:r>
      <w:r w:rsidRPr="00D212CB">
        <w:rPr>
          <w:b/>
          <w:bCs/>
        </w:rPr>
        <w:t xml:space="preserve">1: </w:t>
      </w:r>
      <w:r w:rsidRPr="006436EE">
        <w:t>The overall goals for 6G should include further security enhancements</w:t>
      </w:r>
      <w:r w:rsidR="00FF1DF4" w:rsidRPr="006436EE">
        <w:t xml:space="preserve"> and</w:t>
      </w:r>
      <w:r w:rsidRPr="006436EE">
        <w:t xml:space="preserve"> reliability improvements.</w:t>
      </w:r>
    </w:p>
    <w:p w14:paraId="390DA058" w14:textId="3FCDDC1E" w:rsidR="00D212CB" w:rsidRDefault="00612BCD" w:rsidP="006436EE">
      <w:pPr>
        <w:spacing w:after="200" w:line="276" w:lineRule="auto"/>
      </w:pPr>
      <w:r w:rsidRPr="00D212CB">
        <w:rPr>
          <w:b/>
          <w:bCs/>
        </w:rPr>
        <w:t xml:space="preserve">Proposal </w:t>
      </w:r>
      <w:r>
        <w:rPr>
          <w:b/>
          <w:bCs/>
        </w:rPr>
        <w:t>2</w:t>
      </w:r>
      <w:r w:rsidRPr="00D212CB">
        <w:rPr>
          <w:b/>
          <w:bCs/>
        </w:rPr>
        <w:t xml:space="preserve">: </w:t>
      </w:r>
      <w:r w:rsidRPr="006436EE">
        <w:t xml:space="preserve">Add a </w:t>
      </w:r>
      <w:r w:rsidRPr="00765E58">
        <w:t>requirement to have secure channels available in 6G Radio</w:t>
      </w:r>
      <w:r w:rsidR="00765E58" w:rsidRPr="00765E58">
        <w:t>, in addition to existing channels.</w:t>
      </w:r>
    </w:p>
    <w:p w14:paraId="56A1BC0B" w14:textId="59377F18" w:rsidR="00024C71" w:rsidRPr="006436EE" w:rsidRDefault="00706D54" w:rsidP="006436EE">
      <w:pPr>
        <w:rPr>
          <w:bCs/>
        </w:rPr>
      </w:pPr>
      <w:r w:rsidRPr="00706D54">
        <w:rPr>
          <w:b/>
        </w:rPr>
        <w:t>Proposal</w:t>
      </w:r>
      <w:r w:rsidR="00612BCD">
        <w:rPr>
          <w:b/>
        </w:rPr>
        <w:t xml:space="preserve"> 3</w:t>
      </w:r>
      <w:r w:rsidRPr="00706D54">
        <w:rPr>
          <w:b/>
        </w:rPr>
        <w:t xml:space="preserve">: </w:t>
      </w:r>
      <w:r w:rsidRPr="006436EE">
        <w:rPr>
          <w:bCs/>
        </w:rPr>
        <w:t>A</w:t>
      </w:r>
      <w:r w:rsidR="00024C71" w:rsidRPr="006436EE">
        <w:rPr>
          <w:bCs/>
        </w:rPr>
        <w:t>dd the text proposal</w:t>
      </w:r>
      <w:r w:rsidR="006436EE">
        <w:rPr>
          <w:bCs/>
        </w:rPr>
        <w:t xml:space="preserve"> from Sect. 3</w:t>
      </w:r>
      <w:r w:rsidR="00024C71" w:rsidRPr="006436EE">
        <w:rPr>
          <w:bCs/>
        </w:rPr>
        <w:t xml:space="preserve"> in </w:t>
      </w:r>
      <w:r w:rsidR="00B0491E" w:rsidRPr="006436EE">
        <w:rPr>
          <w:bCs/>
        </w:rPr>
        <w:t>clause 5.</w:t>
      </w:r>
      <w:r w:rsidR="00024C71" w:rsidRPr="006436EE">
        <w:rPr>
          <w:bCs/>
        </w:rPr>
        <w:t xml:space="preserve">3 </w:t>
      </w:r>
      <w:r w:rsidRPr="006436EE">
        <w:rPr>
          <w:bCs/>
        </w:rPr>
        <w:t xml:space="preserve">of the </w:t>
      </w:r>
      <w:r w:rsidR="00024C71" w:rsidRPr="006436EE">
        <w:rPr>
          <w:bCs/>
        </w:rPr>
        <w:t>TR 38.914.</w:t>
      </w:r>
    </w:p>
    <w:p w14:paraId="56E7E609" w14:textId="77777777" w:rsidR="00056DAA" w:rsidRDefault="00056DAA" w:rsidP="00024C71">
      <w:pPr>
        <w:rPr>
          <w:b/>
        </w:rPr>
      </w:pPr>
    </w:p>
    <w:p w14:paraId="1708F133" w14:textId="3A4D5003" w:rsidR="00056DAA" w:rsidRDefault="00AA2642" w:rsidP="00697D17">
      <w:pPr>
        <w:pStyle w:val="Heading1"/>
        <w:numPr>
          <w:ilvl w:val="0"/>
          <w:numId w:val="0"/>
        </w:numPr>
      </w:pPr>
      <w:r>
        <w:t>References</w:t>
      </w:r>
    </w:p>
    <w:p w14:paraId="50C3E5D1" w14:textId="77777777" w:rsidR="00586208" w:rsidRDefault="009753EA" w:rsidP="009753EA">
      <w:pPr>
        <w:ind w:left="270" w:hanging="270"/>
      </w:pPr>
      <w:r w:rsidRPr="00A538F7">
        <w:t xml:space="preserve">[1] </w:t>
      </w:r>
      <w:r w:rsidR="00586208" w:rsidRPr="00DC1FC8">
        <w:t xml:space="preserve">Recommendation ITU-R M.2160-0, </w:t>
      </w:r>
      <w:r w:rsidR="00586208" w:rsidRPr="00EB7306">
        <w:t>“</w:t>
      </w:r>
      <w:hyperlink r:id="rId10" w:history="1">
        <w:r w:rsidR="00586208" w:rsidRPr="00EB7306">
          <w:rPr>
            <w:rStyle w:val="Hyperlink"/>
            <w:i/>
            <w:iCs/>
          </w:rPr>
          <w:t>Framework and overall objectives of the future development of IMT for 2030 and beyond</w:t>
        </w:r>
      </w:hyperlink>
      <w:r w:rsidR="00586208" w:rsidRPr="00EB7306">
        <w:rPr>
          <w:i/>
          <w:iCs/>
        </w:rPr>
        <w:t xml:space="preserve">”, </w:t>
      </w:r>
      <w:proofErr w:type="gramStart"/>
      <w:r w:rsidR="00586208" w:rsidRPr="00EB7306">
        <w:rPr>
          <w:i/>
          <w:iCs/>
        </w:rPr>
        <w:t>November,</w:t>
      </w:r>
      <w:proofErr w:type="gramEnd"/>
      <w:r w:rsidR="00586208" w:rsidRPr="00EB7306">
        <w:rPr>
          <w:i/>
          <w:iCs/>
        </w:rPr>
        <w:t xml:space="preserve"> 2023</w:t>
      </w:r>
      <w:r w:rsidR="00586208" w:rsidRPr="00EB7306">
        <w:t xml:space="preserve"> </w:t>
      </w:r>
    </w:p>
    <w:p w14:paraId="681A5AC7" w14:textId="1BD51A13" w:rsidR="009753EA" w:rsidRDefault="00586208" w:rsidP="009753EA">
      <w:pPr>
        <w:ind w:left="270" w:hanging="270"/>
      </w:pPr>
      <w:r>
        <w:t xml:space="preserve">[2] </w:t>
      </w:r>
      <w:hyperlink r:id="rId11" w:history="1">
        <w:r w:rsidR="009753EA" w:rsidRPr="00BC7F31">
          <w:rPr>
            <w:rStyle w:val="Hyperlink"/>
          </w:rPr>
          <w:t>6GWS-250243</w:t>
        </w:r>
      </w:hyperlink>
      <w:r w:rsidR="009753EA" w:rsidRPr="00A538F7">
        <w:t>, “Chair’s summary of the workshop on 6G”, Incheon, Korea, March 10 – 11, 2025</w:t>
      </w:r>
    </w:p>
    <w:p w14:paraId="4B389930" w14:textId="15A42324" w:rsidR="00C47343" w:rsidRPr="00A538F7" w:rsidRDefault="00C92743" w:rsidP="009753EA">
      <w:pPr>
        <w:ind w:left="270" w:hanging="270"/>
      </w:pPr>
      <w:r>
        <w:t xml:space="preserve">[3] </w:t>
      </w:r>
      <w:hyperlink r:id="rId12" w:history="1">
        <w:r w:rsidR="00C47343" w:rsidRPr="00B500A0">
          <w:rPr>
            <w:rStyle w:val="Hyperlink"/>
          </w:rPr>
          <w:t>R1-2506156</w:t>
        </w:r>
      </w:hyperlink>
      <w:r w:rsidR="004B21EA">
        <w:t>, “</w:t>
      </w:r>
      <w:r w:rsidR="004B21EA" w:rsidRPr="004B21EA">
        <w:t>Physical-layer security considerations for 6G Radio (6GR)</w:t>
      </w:r>
      <w:r w:rsidR="004B21EA">
        <w:t xml:space="preserve">”, RAN1#122, Bengaluru, India, August 25 </w:t>
      </w:r>
      <w:r>
        <w:t>–</w:t>
      </w:r>
      <w:r w:rsidR="004B21EA">
        <w:t xml:space="preserve"> </w:t>
      </w:r>
      <w:r>
        <w:t xml:space="preserve">29, 2025 </w:t>
      </w:r>
    </w:p>
    <w:p w14:paraId="181703E3" w14:textId="77777777" w:rsidR="00E6004D" w:rsidRPr="00E6004D" w:rsidRDefault="00E6004D" w:rsidP="00E6004D"/>
    <w:sectPr w:rsidR="00E6004D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3DB62" w14:textId="77777777" w:rsidR="00F60BA6" w:rsidRDefault="00F60BA6" w:rsidP="00727FDC">
      <w:pPr>
        <w:spacing w:after="0" w:line="240" w:lineRule="auto"/>
      </w:pPr>
      <w:r>
        <w:separator/>
      </w:r>
    </w:p>
  </w:endnote>
  <w:endnote w:type="continuationSeparator" w:id="0">
    <w:p w14:paraId="3DFDE9C7" w14:textId="77777777" w:rsidR="00F60BA6" w:rsidRDefault="00F60BA6" w:rsidP="00727FDC">
      <w:pPr>
        <w:spacing w:after="0" w:line="240" w:lineRule="auto"/>
      </w:pPr>
      <w:r>
        <w:continuationSeparator/>
      </w:r>
    </w:p>
  </w:endnote>
  <w:endnote w:type="continuationNotice" w:id="1">
    <w:p w14:paraId="47759748" w14:textId="77777777" w:rsidR="005A3307" w:rsidRDefault="005A33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D4D8B" w14:textId="77777777" w:rsidR="00F60BA6" w:rsidRDefault="00F60BA6" w:rsidP="00727FDC">
      <w:pPr>
        <w:spacing w:after="0" w:line="240" w:lineRule="auto"/>
      </w:pPr>
      <w:r>
        <w:separator/>
      </w:r>
    </w:p>
  </w:footnote>
  <w:footnote w:type="continuationSeparator" w:id="0">
    <w:p w14:paraId="30FFD966" w14:textId="77777777" w:rsidR="00F60BA6" w:rsidRDefault="00F60BA6" w:rsidP="00727FDC">
      <w:pPr>
        <w:spacing w:after="0" w:line="240" w:lineRule="auto"/>
      </w:pPr>
      <w:r>
        <w:continuationSeparator/>
      </w:r>
    </w:p>
  </w:footnote>
  <w:footnote w:type="continuationNotice" w:id="1">
    <w:p w14:paraId="602030B0" w14:textId="77777777" w:rsidR="005A3307" w:rsidRDefault="005A33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hybridMultilevel"/>
    <w:tmpl w:val="21A2BA9C"/>
    <w:lvl w:ilvl="0" w:tplc="9C78248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1"/>
  </w:num>
  <w:num w:numId="2" w16cid:durableId="1645282109">
    <w:abstractNumId w:val="10"/>
  </w:num>
  <w:num w:numId="3" w16cid:durableId="278150229">
    <w:abstractNumId w:val="1"/>
  </w:num>
  <w:num w:numId="4" w16cid:durableId="919019747">
    <w:abstractNumId w:val="14"/>
  </w:num>
  <w:num w:numId="5" w16cid:durableId="1951693414">
    <w:abstractNumId w:val="13"/>
  </w:num>
  <w:num w:numId="6" w16cid:durableId="79453864">
    <w:abstractNumId w:val="8"/>
  </w:num>
  <w:num w:numId="7" w16cid:durableId="881751794">
    <w:abstractNumId w:val="18"/>
  </w:num>
  <w:num w:numId="8" w16cid:durableId="1771387969">
    <w:abstractNumId w:val="12"/>
  </w:num>
  <w:num w:numId="9" w16cid:durableId="1149833248">
    <w:abstractNumId w:val="3"/>
  </w:num>
  <w:num w:numId="10" w16cid:durableId="611279437">
    <w:abstractNumId w:val="7"/>
  </w:num>
  <w:num w:numId="11" w16cid:durableId="653530609">
    <w:abstractNumId w:val="17"/>
  </w:num>
  <w:num w:numId="12" w16cid:durableId="459569803">
    <w:abstractNumId w:val="4"/>
  </w:num>
  <w:num w:numId="13" w16cid:durableId="762536102">
    <w:abstractNumId w:val="16"/>
  </w:num>
  <w:num w:numId="14" w16cid:durableId="227302617">
    <w:abstractNumId w:val="9"/>
  </w:num>
  <w:num w:numId="15" w16cid:durableId="1344555651">
    <w:abstractNumId w:val="19"/>
  </w:num>
  <w:num w:numId="16" w16cid:durableId="1945965701">
    <w:abstractNumId w:val="2"/>
  </w:num>
  <w:num w:numId="17" w16cid:durableId="24913404">
    <w:abstractNumId w:val="15"/>
  </w:num>
  <w:num w:numId="18" w16cid:durableId="1991248390">
    <w:abstractNumId w:val="6"/>
  </w:num>
  <w:num w:numId="19" w16cid:durableId="406655470">
    <w:abstractNumId w:val="0"/>
  </w:num>
  <w:num w:numId="20" w16cid:durableId="811216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2E08"/>
    <w:rsid w:val="0003501B"/>
    <w:rsid w:val="00037073"/>
    <w:rsid w:val="00047612"/>
    <w:rsid w:val="00054FF4"/>
    <w:rsid w:val="00056DAA"/>
    <w:rsid w:val="0006697E"/>
    <w:rsid w:val="00073A09"/>
    <w:rsid w:val="0007754E"/>
    <w:rsid w:val="00083CAE"/>
    <w:rsid w:val="00091BDC"/>
    <w:rsid w:val="00095A52"/>
    <w:rsid w:val="000A02A4"/>
    <w:rsid w:val="000A0D75"/>
    <w:rsid w:val="000B70D2"/>
    <w:rsid w:val="000B7A8B"/>
    <w:rsid w:val="000C1057"/>
    <w:rsid w:val="000E1501"/>
    <w:rsid w:val="000E6B7D"/>
    <w:rsid w:val="000E7BB7"/>
    <w:rsid w:val="000F7D9F"/>
    <w:rsid w:val="00107372"/>
    <w:rsid w:val="0011007C"/>
    <w:rsid w:val="00124F57"/>
    <w:rsid w:val="00131111"/>
    <w:rsid w:val="001328CF"/>
    <w:rsid w:val="00145D79"/>
    <w:rsid w:val="00147BA9"/>
    <w:rsid w:val="0015231B"/>
    <w:rsid w:val="00160590"/>
    <w:rsid w:val="00167118"/>
    <w:rsid w:val="00184BD5"/>
    <w:rsid w:val="00184CD1"/>
    <w:rsid w:val="00187CBB"/>
    <w:rsid w:val="001903EF"/>
    <w:rsid w:val="001940B9"/>
    <w:rsid w:val="001A1598"/>
    <w:rsid w:val="001A298D"/>
    <w:rsid w:val="001B23B0"/>
    <w:rsid w:val="001C4E99"/>
    <w:rsid w:val="001E44DD"/>
    <w:rsid w:val="001E5D01"/>
    <w:rsid w:val="00201308"/>
    <w:rsid w:val="002019EB"/>
    <w:rsid w:val="00213DA3"/>
    <w:rsid w:val="002159CA"/>
    <w:rsid w:val="00217D4B"/>
    <w:rsid w:val="00223CF4"/>
    <w:rsid w:val="0023366B"/>
    <w:rsid w:val="002346C6"/>
    <w:rsid w:val="00241F95"/>
    <w:rsid w:val="0024765A"/>
    <w:rsid w:val="00254E6C"/>
    <w:rsid w:val="00274843"/>
    <w:rsid w:val="00297F38"/>
    <w:rsid w:val="002E18C8"/>
    <w:rsid w:val="002F48A5"/>
    <w:rsid w:val="002F7CAA"/>
    <w:rsid w:val="003011FF"/>
    <w:rsid w:val="00311237"/>
    <w:rsid w:val="00312D31"/>
    <w:rsid w:val="00316280"/>
    <w:rsid w:val="00316B00"/>
    <w:rsid w:val="003347AC"/>
    <w:rsid w:val="00342520"/>
    <w:rsid w:val="00357886"/>
    <w:rsid w:val="00371CBE"/>
    <w:rsid w:val="00375FE4"/>
    <w:rsid w:val="00376C96"/>
    <w:rsid w:val="00376ED4"/>
    <w:rsid w:val="003779BB"/>
    <w:rsid w:val="003845CD"/>
    <w:rsid w:val="003870EF"/>
    <w:rsid w:val="00390C37"/>
    <w:rsid w:val="00392525"/>
    <w:rsid w:val="0039361B"/>
    <w:rsid w:val="003A410D"/>
    <w:rsid w:val="003B08C2"/>
    <w:rsid w:val="003B62E6"/>
    <w:rsid w:val="003B6FC1"/>
    <w:rsid w:val="003C65FE"/>
    <w:rsid w:val="003D0AE1"/>
    <w:rsid w:val="003D48DA"/>
    <w:rsid w:val="003D5657"/>
    <w:rsid w:val="004021F2"/>
    <w:rsid w:val="00444213"/>
    <w:rsid w:val="00452E6C"/>
    <w:rsid w:val="0045468C"/>
    <w:rsid w:val="004701A2"/>
    <w:rsid w:val="00474BFF"/>
    <w:rsid w:val="00494F84"/>
    <w:rsid w:val="004A4316"/>
    <w:rsid w:val="004B1EFC"/>
    <w:rsid w:val="004B21EA"/>
    <w:rsid w:val="004B73EA"/>
    <w:rsid w:val="004C6097"/>
    <w:rsid w:val="004D0233"/>
    <w:rsid w:val="004D278A"/>
    <w:rsid w:val="004E0C79"/>
    <w:rsid w:val="004E6FFE"/>
    <w:rsid w:val="004F403F"/>
    <w:rsid w:val="00507906"/>
    <w:rsid w:val="00514A69"/>
    <w:rsid w:val="00514DEE"/>
    <w:rsid w:val="00521D82"/>
    <w:rsid w:val="005262CE"/>
    <w:rsid w:val="0053020E"/>
    <w:rsid w:val="005336B4"/>
    <w:rsid w:val="0053632D"/>
    <w:rsid w:val="00541DE6"/>
    <w:rsid w:val="00566452"/>
    <w:rsid w:val="0057046E"/>
    <w:rsid w:val="0057174C"/>
    <w:rsid w:val="00574391"/>
    <w:rsid w:val="00583E32"/>
    <w:rsid w:val="00586208"/>
    <w:rsid w:val="00593B18"/>
    <w:rsid w:val="0059476E"/>
    <w:rsid w:val="005A3307"/>
    <w:rsid w:val="005B3FA5"/>
    <w:rsid w:val="005E09D7"/>
    <w:rsid w:val="005E0E7F"/>
    <w:rsid w:val="005E3B47"/>
    <w:rsid w:val="005E3CBB"/>
    <w:rsid w:val="00603D82"/>
    <w:rsid w:val="00603EE0"/>
    <w:rsid w:val="0060721D"/>
    <w:rsid w:val="00610061"/>
    <w:rsid w:val="00612BCD"/>
    <w:rsid w:val="0061645B"/>
    <w:rsid w:val="0063245D"/>
    <w:rsid w:val="00637540"/>
    <w:rsid w:val="00642446"/>
    <w:rsid w:val="006436EE"/>
    <w:rsid w:val="0064620D"/>
    <w:rsid w:val="006530FC"/>
    <w:rsid w:val="00664023"/>
    <w:rsid w:val="00666EB2"/>
    <w:rsid w:val="00673633"/>
    <w:rsid w:val="00697D17"/>
    <w:rsid w:val="006A3115"/>
    <w:rsid w:val="006A53F1"/>
    <w:rsid w:val="006B6DAB"/>
    <w:rsid w:val="006C1FB5"/>
    <w:rsid w:val="006C2018"/>
    <w:rsid w:val="006C25C4"/>
    <w:rsid w:val="006C2F44"/>
    <w:rsid w:val="006D11CB"/>
    <w:rsid w:val="006F0FFF"/>
    <w:rsid w:val="006F43D3"/>
    <w:rsid w:val="00704FD4"/>
    <w:rsid w:val="00706D54"/>
    <w:rsid w:val="00711664"/>
    <w:rsid w:val="00711FA9"/>
    <w:rsid w:val="00717A6C"/>
    <w:rsid w:val="00727F0F"/>
    <w:rsid w:val="00727FDC"/>
    <w:rsid w:val="0073082E"/>
    <w:rsid w:val="00737517"/>
    <w:rsid w:val="007476EF"/>
    <w:rsid w:val="00765E58"/>
    <w:rsid w:val="00772DD8"/>
    <w:rsid w:val="007805B8"/>
    <w:rsid w:val="007813E2"/>
    <w:rsid w:val="00784936"/>
    <w:rsid w:val="0079065F"/>
    <w:rsid w:val="00795024"/>
    <w:rsid w:val="00797164"/>
    <w:rsid w:val="007A6BC3"/>
    <w:rsid w:val="007B464F"/>
    <w:rsid w:val="007B53E2"/>
    <w:rsid w:val="007E4567"/>
    <w:rsid w:val="007F14C9"/>
    <w:rsid w:val="007F24E2"/>
    <w:rsid w:val="007F30CF"/>
    <w:rsid w:val="007F69CE"/>
    <w:rsid w:val="008057A0"/>
    <w:rsid w:val="00807E4D"/>
    <w:rsid w:val="0081573D"/>
    <w:rsid w:val="00815C07"/>
    <w:rsid w:val="00821B92"/>
    <w:rsid w:val="00836CE7"/>
    <w:rsid w:val="0087036A"/>
    <w:rsid w:val="00871EA1"/>
    <w:rsid w:val="008745FF"/>
    <w:rsid w:val="008777EA"/>
    <w:rsid w:val="008817F9"/>
    <w:rsid w:val="00892A4F"/>
    <w:rsid w:val="00894064"/>
    <w:rsid w:val="00897399"/>
    <w:rsid w:val="008B53CC"/>
    <w:rsid w:val="008B5B66"/>
    <w:rsid w:val="008C1EF8"/>
    <w:rsid w:val="008D367F"/>
    <w:rsid w:val="008F0E7C"/>
    <w:rsid w:val="008F4458"/>
    <w:rsid w:val="008F7CA2"/>
    <w:rsid w:val="00906BB8"/>
    <w:rsid w:val="00912D78"/>
    <w:rsid w:val="0091359B"/>
    <w:rsid w:val="00920FC4"/>
    <w:rsid w:val="00931AAE"/>
    <w:rsid w:val="009344EB"/>
    <w:rsid w:val="009367D7"/>
    <w:rsid w:val="00944622"/>
    <w:rsid w:val="00947E98"/>
    <w:rsid w:val="0095038F"/>
    <w:rsid w:val="00950A2E"/>
    <w:rsid w:val="0095456C"/>
    <w:rsid w:val="0096627E"/>
    <w:rsid w:val="00972ADC"/>
    <w:rsid w:val="009753EA"/>
    <w:rsid w:val="0097626F"/>
    <w:rsid w:val="009833C1"/>
    <w:rsid w:val="009900AA"/>
    <w:rsid w:val="009A363C"/>
    <w:rsid w:val="009A66DF"/>
    <w:rsid w:val="009B163B"/>
    <w:rsid w:val="009E0819"/>
    <w:rsid w:val="009E168D"/>
    <w:rsid w:val="009F7312"/>
    <w:rsid w:val="00A05A11"/>
    <w:rsid w:val="00A06674"/>
    <w:rsid w:val="00A17E4A"/>
    <w:rsid w:val="00A208F3"/>
    <w:rsid w:val="00A3480C"/>
    <w:rsid w:val="00A35F66"/>
    <w:rsid w:val="00A375EE"/>
    <w:rsid w:val="00A536D1"/>
    <w:rsid w:val="00A622CB"/>
    <w:rsid w:val="00A67515"/>
    <w:rsid w:val="00A740B5"/>
    <w:rsid w:val="00A7646D"/>
    <w:rsid w:val="00A80532"/>
    <w:rsid w:val="00A85B7D"/>
    <w:rsid w:val="00A907EB"/>
    <w:rsid w:val="00A94E15"/>
    <w:rsid w:val="00A966B2"/>
    <w:rsid w:val="00AA2642"/>
    <w:rsid w:val="00AA31B5"/>
    <w:rsid w:val="00AA4DC2"/>
    <w:rsid w:val="00AA57FD"/>
    <w:rsid w:val="00AB1D37"/>
    <w:rsid w:val="00AB4AB0"/>
    <w:rsid w:val="00AC08B9"/>
    <w:rsid w:val="00AC3262"/>
    <w:rsid w:val="00AC4974"/>
    <w:rsid w:val="00AC6052"/>
    <w:rsid w:val="00AD006D"/>
    <w:rsid w:val="00AD0CB2"/>
    <w:rsid w:val="00AD31AF"/>
    <w:rsid w:val="00AD3C7A"/>
    <w:rsid w:val="00AD666C"/>
    <w:rsid w:val="00AE4AB7"/>
    <w:rsid w:val="00B036DC"/>
    <w:rsid w:val="00B0491E"/>
    <w:rsid w:val="00B1265C"/>
    <w:rsid w:val="00B275E9"/>
    <w:rsid w:val="00B32181"/>
    <w:rsid w:val="00B500A0"/>
    <w:rsid w:val="00B56B6D"/>
    <w:rsid w:val="00B60F69"/>
    <w:rsid w:val="00B66274"/>
    <w:rsid w:val="00B672C2"/>
    <w:rsid w:val="00B67DCD"/>
    <w:rsid w:val="00B70650"/>
    <w:rsid w:val="00B71629"/>
    <w:rsid w:val="00B94F91"/>
    <w:rsid w:val="00BA3CCF"/>
    <w:rsid w:val="00BA6F8E"/>
    <w:rsid w:val="00BB1EBC"/>
    <w:rsid w:val="00BC7F31"/>
    <w:rsid w:val="00BD0D9A"/>
    <w:rsid w:val="00BD33F2"/>
    <w:rsid w:val="00BD7A0D"/>
    <w:rsid w:val="00BE18CA"/>
    <w:rsid w:val="00C03CD2"/>
    <w:rsid w:val="00C047EA"/>
    <w:rsid w:val="00C12D37"/>
    <w:rsid w:val="00C152DD"/>
    <w:rsid w:val="00C164A9"/>
    <w:rsid w:val="00C21147"/>
    <w:rsid w:val="00C21671"/>
    <w:rsid w:val="00C26051"/>
    <w:rsid w:val="00C36C7C"/>
    <w:rsid w:val="00C41F49"/>
    <w:rsid w:val="00C47343"/>
    <w:rsid w:val="00C51207"/>
    <w:rsid w:val="00C65BA4"/>
    <w:rsid w:val="00C709C5"/>
    <w:rsid w:val="00C71EE7"/>
    <w:rsid w:val="00C72CD8"/>
    <w:rsid w:val="00C75130"/>
    <w:rsid w:val="00C7681F"/>
    <w:rsid w:val="00C83C0C"/>
    <w:rsid w:val="00C868BE"/>
    <w:rsid w:val="00C91A6F"/>
    <w:rsid w:val="00C92743"/>
    <w:rsid w:val="00CA3D4F"/>
    <w:rsid w:val="00CA5D57"/>
    <w:rsid w:val="00CB2763"/>
    <w:rsid w:val="00CB47DF"/>
    <w:rsid w:val="00CB589B"/>
    <w:rsid w:val="00CB7C15"/>
    <w:rsid w:val="00CC4818"/>
    <w:rsid w:val="00CD3B59"/>
    <w:rsid w:val="00CD3CA2"/>
    <w:rsid w:val="00CE4B07"/>
    <w:rsid w:val="00CF0500"/>
    <w:rsid w:val="00D03CA6"/>
    <w:rsid w:val="00D04991"/>
    <w:rsid w:val="00D07628"/>
    <w:rsid w:val="00D14F7D"/>
    <w:rsid w:val="00D212CB"/>
    <w:rsid w:val="00D26723"/>
    <w:rsid w:val="00D337E3"/>
    <w:rsid w:val="00D4428E"/>
    <w:rsid w:val="00D55B2C"/>
    <w:rsid w:val="00D62049"/>
    <w:rsid w:val="00D658EA"/>
    <w:rsid w:val="00D65BD1"/>
    <w:rsid w:val="00D71299"/>
    <w:rsid w:val="00D80FE4"/>
    <w:rsid w:val="00DE0CFE"/>
    <w:rsid w:val="00DE1000"/>
    <w:rsid w:val="00DE5F50"/>
    <w:rsid w:val="00DF2DDA"/>
    <w:rsid w:val="00DF54BF"/>
    <w:rsid w:val="00E12778"/>
    <w:rsid w:val="00E4473C"/>
    <w:rsid w:val="00E52778"/>
    <w:rsid w:val="00E6004D"/>
    <w:rsid w:val="00E71D2A"/>
    <w:rsid w:val="00E80C3D"/>
    <w:rsid w:val="00EA001C"/>
    <w:rsid w:val="00EA3768"/>
    <w:rsid w:val="00EA7E09"/>
    <w:rsid w:val="00EB0B04"/>
    <w:rsid w:val="00EB1951"/>
    <w:rsid w:val="00EB51C1"/>
    <w:rsid w:val="00EB628E"/>
    <w:rsid w:val="00EC1B60"/>
    <w:rsid w:val="00ED270F"/>
    <w:rsid w:val="00EE3BBC"/>
    <w:rsid w:val="00EF3C15"/>
    <w:rsid w:val="00F30BB6"/>
    <w:rsid w:val="00F435AC"/>
    <w:rsid w:val="00F5169E"/>
    <w:rsid w:val="00F52F41"/>
    <w:rsid w:val="00F60BA6"/>
    <w:rsid w:val="00F64481"/>
    <w:rsid w:val="00F710BD"/>
    <w:rsid w:val="00F964A4"/>
    <w:rsid w:val="00F9798B"/>
    <w:rsid w:val="00FA2D2A"/>
    <w:rsid w:val="00FA307D"/>
    <w:rsid w:val="00FE184E"/>
    <w:rsid w:val="00FF0730"/>
    <w:rsid w:val="00FF0E04"/>
    <w:rsid w:val="00FF1DF4"/>
    <w:rsid w:val="00FF20B0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C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19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22/Docs/R1-250615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workshop/2025-03-10_3GPP_6G_WS/Docs/6GWS-250243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itu.int/rec/R-REC-M.2160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purl.org/dc/terms/"/>
    <ds:schemaRef ds:uri="http://schemas.microsoft.com/sharepoint/v3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258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5551</CharactersWithSpaces>
  <SharedDoc>false</SharedDoc>
  <HLinks>
    <vt:vector size="18" baseType="variant">
      <vt:variant>
        <vt:i4>8126531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https://www.3gpp.org/ftp/tsg_ran/wg1_rl1/TSGR1_122/Docs/R1-2506156.zip</vt:lpwstr>
      </vt:variant>
      <vt:variant>
        <vt:lpwstr/>
      </vt:variant>
      <vt:variant>
        <vt:i4>3276807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https://www.3gpp.org/ftp/workshop/2025-03-10_3GPP_6G_WS/Docs/6GWS-250243.zip</vt:lpwstr>
      </vt:variant>
      <vt:variant>
        <vt:lpwstr/>
      </vt:variant>
      <vt:variant>
        <vt:i4>3539061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https://www.itu.int/rec/R-REC-M.2160/en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6G Requirements Study</dc:title>
  <dc:subject/>
  <dc:creator/>
  <cp:keywords>3GPP</cp:keywords>
  <dc:description/>
  <cp:lastModifiedBy>De Beelde, Brecht</cp:lastModifiedBy>
  <cp:revision>201</cp:revision>
  <dcterms:created xsi:type="dcterms:W3CDTF">2025-09-02T13:44:00Z</dcterms:created>
  <dcterms:modified xsi:type="dcterms:W3CDTF">2025-09-03T18:36:00Z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