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57796" w14:textId="310B4E6A" w:rsidR="00912EF2" w:rsidRDefault="00912EF2" w:rsidP="002D3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</w:t>
      </w:r>
      <w:r>
        <w:rPr>
          <w:b/>
          <w:i/>
          <w:noProof/>
          <w:sz w:val="28"/>
        </w:rPr>
        <w:t>72</w:t>
      </w:r>
      <w:r>
        <w:rPr>
          <w:b/>
          <w:i/>
          <w:noProof/>
          <w:sz w:val="28"/>
        </w:rPr>
        <w:fldChar w:fldCharType="end"/>
      </w:r>
    </w:p>
    <w:p w14:paraId="130995EE" w14:textId="77777777" w:rsidR="00912EF2" w:rsidRDefault="00912EF2" w:rsidP="00912EF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2503" w14:paraId="30776BBD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DC690" w14:textId="77777777" w:rsidR="00972503" w:rsidRDefault="00972503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72503" w14:paraId="1FE3BBC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CFAF0" w14:textId="77777777" w:rsidR="00972503" w:rsidRDefault="009725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2503" w14:paraId="5AEC1828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6AA9C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428A5834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E67AF8B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C62862" w14:textId="77777777" w:rsidR="00972503" w:rsidRPr="00410371" w:rsidRDefault="00972503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F081CFA" w14:textId="77777777" w:rsidR="00972503" w:rsidRDefault="009725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C99CE" w14:textId="77777777" w:rsidR="00972503" w:rsidRPr="00410371" w:rsidRDefault="00972503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3605</w:t>
              </w:r>
            </w:fldSimple>
          </w:p>
        </w:tc>
        <w:tc>
          <w:tcPr>
            <w:tcW w:w="709" w:type="dxa"/>
          </w:tcPr>
          <w:p w14:paraId="16B55EC3" w14:textId="77777777" w:rsidR="00972503" w:rsidRDefault="00972503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011A1C" w14:textId="4164FA7C" w:rsidR="00972503" w:rsidRPr="00410371" w:rsidRDefault="00912EF2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05371A7" w14:textId="77777777" w:rsidR="00972503" w:rsidRDefault="00972503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3BC019" w14:textId="77777777" w:rsidR="00972503" w:rsidRPr="00410371" w:rsidRDefault="00972503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57445" w14:textId="77777777" w:rsidR="00972503" w:rsidRDefault="009725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72503" w14:paraId="0A52B2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69443" w14:textId="77777777" w:rsidR="00972503" w:rsidRDefault="009725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72503" w14:paraId="1011FC58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ED0E" w14:textId="77777777" w:rsidR="00972503" w:rsidRPr="00F25D98" w:rsidRDefault="00972503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2503" w14:paraId="346AD9B3" w14:textId="77777777" w:rsidTr="00606F73">
        <w:tc>
          <w:tcPr>
            <w:tcW w:w="9641" w:type="dxa"/>
            <w:gridSpan w:val="9"/>
          </w:tcPr>
          <w:p w14:paraId="1D0A6FAC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2E750F" w14:textId="77777777" w:rsidR="00972503" w:rsidRDefault="00972503" w:rsidP="009725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2503" w14:paraId="51B27724" w14:textId="77777777" w:rsidTr="00606F73">
        <w:tc>
          <w:tcPr>
            <w:tcW w:w="2835" w:type="dxa"/>
          </w:tcPr>
          <w:p w14:paraId="4B4D696F" w14:textId="77777777" w:rsidR="00972503" w:rsidRDefault="00972503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D2AEE0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BB943" w14:textId="77777777" w:rsidR="00972503" w:rsidRDefault="009725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F4324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F830A" w14:textId="77777777" w:rsidR="00972503" w:rsidRDefault="009725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E2CAA2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484F1" w14:textId="77777777" w:rsidR="00972503" w:rsidRDefault="009725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ECCE18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B3F90" w14:textId="77777777" w:rsidR="00972503" w:rsidRDefault="00972503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91756C" w14:textId="77777777" w:rsidR="00972503" w:rsidRDefault="00972503" w:rsidP="009725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2503" w14:paraId="59E3F3F2" w14:textId="77777777" w:rsidTr="00606F73">
        <w:tc>
          <w:tcPr>
            <w:tcW w:w="9640" w:type="dxa"/>
            <w:gridSpan w:val="11"/>
          </w:tcPr>
          <w:p w14:paraId="555285CD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1854B92E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126907" w14:textId="77777777" w:rsidR="00972503" w:rsidRDefault="009725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3EA69" w14:textId="77777777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6.3.1.7</w:t>
              </w:r>
            </w:fldSimple>
          </w:p>
        </w:tc>
      </w:tr>
      <w:tr w:rsidR="00972503" w14:paraId="0CE0B122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550D715" w14:textId="77777777" w:rsidR="00972503" w:rsidRDefault="009725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7EB0B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1B33AA1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2F8184E" w14:textId="77777777" w:rsidR="00972503" w:rsidRDefault="009725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92F98" w14:textId="77777777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72503" w14:paraId="2892CCE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8112653" w14:textId="77777777" w:rsidR="00972503" w:rsidRDefault="009725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7FC32" w14:textId="5752F23B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72503" w14:paraId="642EF92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2CC73DF" w14:textId="77777777" w:rsidR="00972503" w:rsidRDefault="009725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5E856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0B70490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919BCDC" w14:textId="77777777" w:rsidR="00972503" w:rsidRDefault="009725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F46BF" w14:textId="77777777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F9ECEC" w14:textId="77777777" w:rsidR="00972503" w:rsidRDefault="00972503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2E3FD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F13AF9" w14:textId="77777777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2024-12-18</w:t>
              </w:r>
            </w:fldSimple>
          </w:p>
        </w:tc>
      </w:tr>
      <w:tr w:rsidR="00972503" w14:paraId="1D569621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DAEAB4B" w14:textId="77777777" w:rsidR="00972503" w:rsidRDefault="009725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E51F5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CB0BA2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8A0158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626F5A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1B80C862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CA3FF0" w14:textId="77777777" w:rsidR="00972503" w:rsidRDefault="009725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3ACC1" w14:textId="77777777" w:rsidR="00972503" w:rsidRDefault="00972503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076EC2" w14:textId="77777777" w:rsidR="00972503" w:rsidRDefault="00972503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0F20E" w14:textId="77777777" w:rsidR="00972503" w:rsidRDefault="00972503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2B403" w14:textId="77777777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72503" w14:paraId="0A3D3701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423A8" w14:textId="77777777" w:rsidR="00972503" w:rsidRDefault="00972503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8A584" w14:textId="77777777" w:rsidR="00972503" w:rsidRDefault="00972503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62AFB6" w14:textId="77777777" w:rsidR="00972503" w:rsidRDefault="00972503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FBD592" w14:textId="77777777" w:rsidR="00972503" w:rsidRPr="007C2097" w:rsidRDefault="00972503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72503" w14:paraId="7782F865" w14:textId="77777777" w:rsidTr="00606F73">
        <w:tc>
          <w:tcPr>
            <w:tcW w:w="1843" w:type="dxa"/>
          </w:tcPr>
          <w:p w14:paraId="6973E998" w14:textId="77777777" w:rsidR="00972503" w:rsidRDefault="009725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D549F5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25B12914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023F6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F4A99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</w:t>
            </w:r>
            <w:r>
              <w:rPr>
                <w:noProof/>
              </w:rPr>
              <w:t>, at Step 26a1 the UE may send a rrcSetupREQ immediately after receiving rrcRelease while the local end is being reconfigured.</w:t>
            </w:r>
          </w:p>
          <w:p w14:paraId="624DB1A9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such a scenario the SS would transmit a preconfigured rrcSetup, and then the UE transmits a rrcSetupComplete, whereas the TTCN would exect a rrcSetupREQ.</w:t>
            </w:r>
          </w:p>
          <w:p w14:paraId="59A597AE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8CEA5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testcase failure</w:t>
            </w:r>
          </w:p>
          <w:p w14:paraId="0CDC6104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F09C83" w14:textId="7D829E75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this, its proposed to include testcase in function </w:t>
            </w:r>
            <w:r w:rsidRPr="00C231F0">
              <w:rPr>
                <w:noProof/>
              </w:rPr>
              <w:t>f_GetTestcaseAttrib_EarlyContentionResolution</w:t>
            </w:r>
            <w:r>
              <w:rPr>
                <w:noProof/>
              </w:rPr>
              <w:t>, because of which the SS wouldn’t send a preconfigured rrcSetup.</w:t>
            </w:r>
          </w:p>
        </w:tc>
      </w:tr>
      <w:tr w:rsidR="00972503" w14:paraId="69A9D53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1B5CA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7D1D6" w14:textId="77777777" w:rsidR="00972503" w:rsidRDefault="00972503" w:rsidP="009725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0217C56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5439F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5DDB3" w14:textId="77777777" w:rsidR="00972503" w:rsidRDefault="00972503" w:rsidP="0097250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Included the testcase 6.3.1.7 in function </w:t>
            </w:r>
            <w:proofErr w:type="spellStart"/>
            <w:r w:rsidRPr="00C231F0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>.</w:t>
            </w:r>
          </w:p>
          <w:p w14:paraId="5716E4C8" w14:textId="77777777" w:rsidR="00972503" w:rsidRDefault="00972503" w:rsidP="0097250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EDFFDC8" w14:textId="2453B4CF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972503" w14:paraId="1C258ED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C37BC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32029" w14:textId="77777777" w:rsidR="00972503" w:rsidRDefault="00972503" w:rsidP="009725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30ADCA4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E5FF62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349A9" w14:textId="3A4C2F1C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972503" w14:paraId="56F527DC" w14:textId="77777777" w:rsidTr="00606F73">
        <w:tc>
          <w:tcPr>
            <w:tcW w:w="2694" w:type="dxa"/>
            <w:gridSpan w:val="2"/>
          </w:tcPr>
          <w:p w14:paraId="16362FF5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A90E3" w14:textId="77777777" w:rsidR="00972503" w:rsidRDefault="00972503" w:rsidP="009725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4BCB21AF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070322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FEB85" w14:textId="320DEAE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972503" w14:paraId="3CF1609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824A5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2A143" w14:textId="77777777" w:rsidR="00972503" w:rsidRDefault="00972503" w:rsidP="009725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0A9AE48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2F46C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780DD" w14:textId="77777777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578FE0" w14:textId="77777777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376C4D" w14:textId="77777777" w:rsidR="00972503" w:rsidRDefault="00972503" w:rsidP="009725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429D58" w14:textId="77777777" w:rsidR="00972503" w:rsidRDefault="00972503" w:rsidP="009725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503" w14:paraId="51053EF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CF0CB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EE83FA" w14:textId="77777777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9B468" w14:textId="7C792975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AE886" w14:textId="77777777" w:rsidR="00972503" w:rsidRDefault="00972503" w:rsidP="009725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74881" w14:textId="2423A338" w:rsidR="00972503" w:rsidRDefault="00972503" w:rsidP="009725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503" w14:paraId="7E9CCED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CD20F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364DE" w14:textId="77777777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13CD6" w14:textId="4F3869F6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E7D3AE" w14:textId="77777777" w:rsidR="00972503" w:rsidRDefault="00972503" w:rsidP="009725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0904E" w14:textId="06395066" w:rsidR="00972503" w:rsidRDefault="00972503" w:rsidP="009725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503" w14:paraId="1D2D66B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8B58C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99DCB" w14:textId="77777777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737BB" w14:textId="4245D0F8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1E99C" w14:textId="77777777" w:rsidR="00972503" w:rsidRDefault="00972503" w:rsidP="009725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BD5FF" w14:textId="5FCDFD3E" w:rsidR="00972503" w:rsidRDefault="00972503" w:rsidP="009725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503" w14:paraId="4D58A5D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9399D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2768" w14:textId="77777777" w:rsidR="00972503" w:rsidRDefault="00972503" w:rsidP="00972503">
            <w:pPr>
              <w:pStyle w:val="CRCoverPage"/>
              <w:spacing w:after="0"/>
              <w:rPr>
                <w:noProof/>
              </w:rPr>
            </w:pPr>
          </w:p>
        </w:tc>
      </w:tr>
      <w:tr w:rsidR="00972503" w14:paraId="6578771E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FC409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06251" w14:textId="2B8529E8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needed in addition to changes mentioned in R5s240708</w:t>
            </w:r>
          </w:p>
        </w:tc>
      </w:tr>
      <w:tr w:rsidR="00972503" w:rsidRPr="008863B9" w14:paraId="5DDEE8F1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EB4DB" w14:textId="77777777" w:rsidR="00972503" w:rsidRPr="008863B9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D122B" w14:textId="77777777" w:rsidR="00972503" w:rsidRPr="008863B9" w:rsidRDefault="00972503" w:rsidP="009725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503" w14:paraId="0255758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B3FFD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AFF8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A1A2D" w14:textId="77777777" w:rsidR="00972503" w:rsidRDefault="00972503" w:rsidP="00972503">
      <w:pPr>
        <w:pStyle w:val="CRCoverPage"/>
        <w:spacing w:after="0"/>
        <w:rPr>
          <w:noProof/>
          <w:sz w:val="8"/>
          <w:szCs w:val="8"/>
        </w:rPr>
      </w:pPr>
    </w:p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411863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0984A93" w14:textId="147C8A5B" w:rsidR="000E3635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0E3635" w:rsidRPr="00E91A06">
        <w:rPr>
          <w:rFonts w:ascii="Arial" w:hAnsi="Arial" w:cs="Arial"/>
          <w:iCs/>
          <w:noProof/>
        </w:rPr>
        <w:t>Table of Contents</w:t>
      </w:r>
      <w:r w:rsidR="000E3635">
        <w:rPr>
          <w:noProof/>
        </w:rPr>
        <w:tab/>
      </w:r>
      <w:r w:rsidR="000E3635">
        <w:rPr>
          <w:noProof/>
        </w:rPr>
        <w:fldChar w:fldCharType="begin"/>
      </w:r>
      <w:r w:rsidR="000E3635">
        <w:rPr>
          <w:noProof/>
        </w:rPr>
        <w:instrText xml:space="preserve"> PAGEREF _Toc185411863 \h </w:instrText>
      </w:r>
      <w:r w:rsidR="000E3635">
        <w:rPr>
          <w:noProof/>
        </w:rPr>
      </w:r>
      <w:r w:rsidR="000E3635">
        <w:rPr>
          <w:noProof/>
        </w:rPr>
        <w:fldChar w:fldCharType="separate"/>
      </w:r>
      <w:r w:rsidR="000E3635">
        <w:rPr>
          <w:noProof/>
        </w:rPr>
        <w:t>2</w:t>
      </w:r>
      <w:r w:rsidR="000E3635">
        <w:rPr>
          <w:noProof/>
        </w:rPr>
        <w:fldChar w:fldCharType="end"/>
      </w:r>
    </w:p>
    <w:p w14:paraId="7D71BD18" w14:textId="44F35A20" w:rsidR="000E3635" w:rsidRDefault="000E363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1A0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1A0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_Toc185411864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F703DCE" w14:textId="7A5BD6B0" w:rsidR="000E3635" w:rsidRDefault="000E363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1A0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1A0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_Toc185411865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FFB384" w14:textId="1276BDB1" w:rsidR="000E3635" w:rsidRDefault="000E363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1A0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1A0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_Toc185411866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6F96CB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411864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411865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411866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163E5BE" w:rsidR="00273EC8" w:rsidRPr="000D7399" w:rsidRDefault="00792A5D" w:rsidP="00962FDE">
            <w:pPr>
              <w:spacing w:after="0"/>
              <w:rPr>
                <w:rFonts w:ascii="Arial" w:hAnsi="Arial" w:cs="Arial"/>
              </w:rPr>
            </w:pPr>
            <w:r w:rsidRPr="00792A5D">
              <w:rPr>
                <w:rFonts w:ascii="Arial" w:hAnsi="Arial" w:cs="Arial"/>
              </w:rPr>
              <w:t>f_NR5GC_PDUSessionEstablishment_InnerLoop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BF37D0" w14:textId="77777777" w:rsidR="000E3635" w:rsidRDefault="000E3635" w:rsidP="000E3635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</w:t>
            </w:r>
            <w:r>
              <w:rPr>
                <w:noProof/>
              </w:rPr>
              <w:t>, at Step 26a1 the UE may send a rrcSetupREQ immediately after receiving rrcRelease while the local end is being reconfigured.</w:t>
            </w:r>
          </w:p>
          <w:p w14:paraId="42CCDCA9" w14:textId="77777777" w:rsidR="000E3635" w:rsidRDefault="000E3635" w:rsidP="000E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such a scenario the SS would transmit a preconfigured rrcSetup, and then the UE transmits a rrcSetupComplete, whereas the TTCN would exect a rrcSetupREQ.</w:t>
            </w:r>
          </w:p>
          <w:p w14:paraId="483A1EC7" w14:textId="77777777" w:rsidR="000E3635" w:rsidRDefault="000E3635" w:rsidP="000E36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BA65C" w14:textId="77777777" w:rsidR="000E3635" w:rsidRDefault="000E3635" w:rsidP="000E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testcase failure</w:t>
            </w:r>
          </w:p>
          <w:p w14:paraId="51EA111B" w14:textId="77777777" w:rsidR="000E3635" w:rsidRDefault="000E3635" w:rsidP="000E36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1B9F120D" w:rsidR="00CF375B" w:rsidRPr="003340C7" w:rsidRDefault="000E3635" w:rsidP="000E3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avoid this, its proposed to include testcase in function </w:t>
            </w:r>
            <w:r w:rsidRPr="00C231F0">
              <w:rPr>
                <w:noProof/>
              </w:rPr>
              <w:t>f_GetTestcaseAttrib_EarlyContentionResolution</w:t>
            </w:r>
            <w:r>
              <w:rPr>
                <w:noProof/>
              </w:rPr>
              <w:t>, because of which the SS wouldn’t send a preconfigured rrcSetup.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84ABF8" w14:textId="77777777" w:rsidR="000E3635" w:rsidRDefault="000E3635" w:rsidP="000E3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Included the testcase 6.3.1.7 in function </w:t>
            </w:r>
            <w:proofErr w:type="spellStart"/>
            <w:r w:rsidRPr="00C231F0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>.</w:t>
            </w:r>
          </w:p>
          <w:p w14:paraId="66C6500A" w14:textId="77777777" w:rsidR="000E3635" w:rsidRDefault="000E3635" w:rsidP="000E363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E9F1675" w14:textId="60F96EB7" w:rsidR="00DE4E0A" w:rsidRPr="002A077B" w:rsidRDefault="000E3635" w:rsidP="000E3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781AED2" w:rsidR="00DE4E0A" w:rsidRPr="000D7399" w:rsidRDefault="000E3635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TestcaseProperties.ttcn</w:t>
            </w:r>
            <w:proofErr w:type="spellEnd"/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236EC47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70133B5A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CD8EA8D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18AAEAA2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6FF8004C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18304D56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10139B1C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</w:t>
            </w:r>
          </w:p>
          <w:p w14:paraId="5B3243DB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32621BB9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{ return true; }</w:t>
            </w:r>
          </w:p>
          <w:p w14:paraId="78CE6903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("TC_6_4_1_1_NR5GC") { return true; }</w:t>
            </w:r>
          </w:p>
          <w:p w14:paraId="0FF8AF2D" w14:textId="219F8C02" w:rsidR="002A077B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("TC_6_4_2_2_NR5GC") { return true; }</w:t>
            </w:r>
          </w:p>
          <w:p w14:paraId="5B72381C" w14:textId="6C92A8BC" w:rsidR="003340C7" w:rsidRPr="003340C7" w:rsidRDefault="003340C7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9425DFD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321CA9AD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0A61882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4F06F1B7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5873E60D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714D6220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40BA6AEC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</w:t>
            </w:r>
          </w:p>
          <w:p w14:paraId="4AA4BEF8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2D3F04C4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case ("TC_11_7_3_NR5GC") { return true; }</w:t>
            </w:r>
          </w:p>
          <w:p w14:paraId="65A6906B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00FC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case ("TC_6_3_1_7_NR5GC") { return true; } //WA#WI1319960 6_3_1_7</w:t>
            </w:r>
          </w:p>
          <w:p w14:paraId="41FF4212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("TC_6_4_1_1_NR5GC") { return true; }</w:t>
            </w:r>
          </w:p>
          <w:p w14:paraId="618A3EEB" w14:textId="78968746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("TC_6_4_2_2_NR5GC") { return true; }</w:t>
            </w:r>
          </w:p>
          <w:p w14:paraId="2625C754" w14:textId="6B02B297" w:rsidR="003340C7" w:rsidRPr="003340C7" w:rsidRDefault="003340C7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49573B3" w14:textId="77777777" w:rsidR="00F9324E" w:rsidRPr="002A077B" w:rsidRDefault="00F9324E" w:rsidP="00F9324E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37C25" w14:textId="77777777" w:rsidR="0011405B" w:rsidRDefault="0011405B">
      <w:pPr>
        <w:spacing w:after="0"/>
      </w:pPr>
      <w:r>
        <w:separator/>
      </w:r>
    </w:p>
  </w:endnote>
  <w:endnote w:type="continuationSeparator" w:id="0">
    <w:p w14:paraId="29E52D7C" w14:textId="77777777" w:rsidR="0011405B" w:rsidRDefault="001140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9BA4A" w14:textId="77777777" w:rsidR="0011405B" w:rsidRDefault="0011405B">
      <w:pPr>
        <w:spacing w:after="0"/>
      </w:pPr>
      <w:r>
        <w:separator/>
      </w:r>
    </w:p>
  </w:footnote>
  <w:footnote w:type="continuationSeparator" w:id="0">
    <w:p w14:paraId="03E7E81E" w14:textId="77777777" w:rsidR="0011405B" w:rsidRDefault="001140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4F3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3635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405B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037F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2F0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2EF2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503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31F0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FCA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38</cp:revision>
  <cp:lastPrinted>1900-12-31T16:00:00Z</cp:lastPrinted>
  <dcterms:created xsi:type="dcterms:W3CDTF">2024-12-13T16:26:00Z</dcterms:created>
  <dcterms:modified xsi:type="dcterms:W3CDTF">2025-02-24T16:47:00Z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