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034" w:rsidRDefault="00915034" w:rsidP="00915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R5s230161</w:t>
      </w:r>
      <w:r>
        <w:rPr>
          <w:b/>
          <w:i/>
          <w:noProof/>
          <w:sz w:val="28"/>
        </w:rPr>
        <w:fldChar w:fldCharType="end"/>
      </w:r>
    </w:p>
    <w:p w:rsidR="00915034" w:rsidRDefault="00915034" w:rsidP="009150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034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15034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034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142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15034" w:rsidRPr="00410371" w:rsidRDefault="00915034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5034" w:rsidRPr="00410371" w:rsidRDefault="00915034" w:rsidP="00A256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5034" w:rsidRDefault="00915034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15034" w:rsidRPr="00410371" w:rsidRDefault="00915034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15034" w:rsidRDefault="00915034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15034" w:rsidRPr="00410371" w:rsidRDefault="00915034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5034" w:rsidRPr="00F25D98" w:rsidRDefault="00915034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034" w:rsidTr="00A256AF">
        <w:tc>
          <w:tcPr>
            <w:tcW w:w="9641" w:type="dxa"/>
            <w:gridSpan w:val="9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15034" w:rsidRDefault="00915034" w:rsidP="009150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034" w:rsidTr="00A256AF">
        <w:tc>
          <w:tcPr>
            <w:tcW w:w="2835" w:type="dxa"/>
          </w:tcPr>
          <w:p w:rsidR="00915034" w:rsidRDefault="00915034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5034" w:rsidRDefault="00915034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15034" w:rsidRDefault="00915034" w:rsidP="009150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034" w:rsidTr="00A256AF">
        <w:tc>
          <w:tcPr>
            <w:tcW w:w="9640" w:type="dxa"/>
            <w:gridSpan w:val="11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fl_Check_dl_SchedulingOffset_PDSCH_TypeA_FRX_Diff</w:t>
            </w:r>
            <w:r>
              <w:fldChar w:fldCharType="end"/>
            </w: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15034" w:rsidRDefault="00915034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5034" w:rsidRDefault="00915034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15034" w:rsidRDefault="00915034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5034" w:rsidRDefault="00915034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15034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15034" w:rsidRDefault="00915034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15034" w:rsidRDefault="00915034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5034" w:rsidRPr="007C2097" w:rsidRDefault="00915034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15034" w:rsidTr="00A256AF">
        <w:tc>
          <w:tcPr>
            <w:tcW w:w="1843" w:type="dxa"/>
          </w:tcPr>
          <w:p w:rsidR="00915034" w:rsidRDefault="00915034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15034" w:rsidRDefault="00915034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DB4C8C">
              <w:rPr>
                <w:noProof/>
              </w:rPr>
              <w:t>fl_Check_dl_SchedulingOffset_PDSCH_TypeA_FRX_Diff check is not</w:t>
            </w:r>
            <w:r>
              <w:rPr>
                <w:noProof/>
              </w:rPr>
              <w:t xml:space="preserve"> in</w:t>
            </w:r>
            <w:r w:rsidRPr="00DB4C8C">
              <w:rPr>
                <w:noProof/>
              </w:rPr>
              <w:t xml:space="preserve"> line with</w:t>
            </w:r>
            <w:r w:rsidRPr="00664A85">
              <w:rPr>
                <w:noProof/>
              </w:rPr>
              <w:t xml:space="preserve"> below specification</w:t>
            </w:r>
            <w:r>
              <w:rPr>
                <w:noProof/>
              </w:rPr>
              <w:t xml:space="preserve"> snippets</w:t>
            </w:r>
          </w:p>
          <w:p w:rsidR="00915034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915034" w:rsidRPr="00207AAA" w:rsidRDefault="00915034" w:rsidP="00915034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207AAA">
              <w:rPr>
                <w:rFonts w:cs="Arial"/>
                <w:b/>
                <w:i/>
                <w:noProof/>
              </w:rPr>
              <w:t>38.306 4.2.1 Introduction</w:t>
            </w:r>
          </w:p>
          <w:p w:rsidR="00915034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915034" w:rsidRDefault="00915034" w:rsidP="00915034">
            <w:pPr>
              <w:pStyle w:val="B4"/>
              <w:ind w:left="0" w:firstLine="0"/>
              <w:rPr>
                <w:rFonts w:cs="Arial"/>
                <w:noProof/>
              </w:rPr>
            </w:pPr>
            <w:r w:rsidRPr="00207AAA">
              <w:rPr>
                <w:i/>
              </w:rPr>
              <w:t>set all fields of UE-NR/MRDC-Capability except fdd-Add-UE-NR/MRDC/Sidelink-Capabilities, tdd-Add-UE-NR/MRDC/Sidelink-Capabilities, fr1-Add-UE-NR/MRDC-Capabilities and fr2-Add-UE-NR/MRDC-Capabilities, to include the values applicable for all duplex mode(s) and frequency range(s) that the UE supports</w:t>
            </w:r>
          </w:p>
          <w:p w:rsidR="00915034" w:rsidRPr="00207AAA" w:rsidRDefault="00915034" w:rsidP="00915034">
            <w:pPr>
              <w:pStyle w:val="CRCoverPage"/>
              <w:spacing w:after="0"/>
              <w:rPr>
                <w:b/>
                <w:i/>
              </w:rPr>
            </w:pPr>
            <w:r w:rsidRPr="00207AAA">
              <w:rPr>
                <w:b/>
                <w:i/>
              </w:rPr>
              <w:t>38.331-h20/ga0</w:t>
            </w:r>
          </w:p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  <w:p w:rsidR="00915034" w:rsidRDefault="00915034" w:rsidP="00915034">
            <w:pPr>
              <w:pStyle w:val="TAL"/>
              <w:rPr>
                <w:sz w:val="20"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fr1-fr2-Add-UE-NR-Capabilities</w:t>
            </w:r>
          </w:p>
          <w:p w:rsidR="00915034" w:rsidRDefault="00915034" w:rsidP="00915034">
            <w:pPr>
              <w:pStyle w:val="B4"/>
              <w:ind w:left="0" w:firstLine="0"/>
              <w:rPr>
                <w:i/>
                <w:lang w:eastAsia="sv-SE"/>
              </w:rPr>
            </w:pPr>
            <w:r w:rsidRPr="00207AAA">
              <w:rPr>
                <w:i/>
                <w:lang w:eastAsia="sv-SE"/>
              </w:rPr>
              <w:t xml:space="preserve">This instance of </w:t>
            </w:r>
            <w:r w:rsidRPr="00207AAA">
              <w:rPr>
                <w:i/>
                <w:iCs/>
                <w:lang w:eastAsia="sv-SE"/>
              </w:rPr>
              <w:t>UE-NR-CapabilityAddFRX-Mode</w:t>
            </w:r>
            <w:r w:rsidRPr="00207AAA">
              <w:rPr>
                <w:i/>
                <w:lang w:eastAsia="sv-SE"/>
              </w:rPr>
              <w:t xml:space="preserve"> does not include any other fields than </w:t>
            </w:r>
            <w:r w:rsidRPr="00207AAA">
              <w:rPr>
                <w:i/>
                <w:iCs/>
                <w:lang w:eastAsia="sv-SE"/>
              </w:rPr>
              <w:t>csi-RS-IM-ReceptionForFeedback</w:t>
            </w:r>
            <w:r w:rsidRPr="00207AAA">
              <w:rPr>
                <w:i/>
                <w:lang w:eastAsia="sv-SE"/>
              </w:rPr>
              <w:t xml:space="preserve">/ </w:t>
            </w:r>
            <w:r w:rsidRPr="00207AAA">
              <w:rPr>
                <w:i/>
                <w:iCs/>
                <w:lang w:eastAsia="sv-SE"/>
              </w:rPr>
              <w:t>csi-RS-ProcFrameworkForSRS</w:t>
            </w:r>
            <w:r w:rsidRPr="00207AAA">
              <w:rPr>
                <w:i/>
                <w:lang w:eastAsia="sv-SE"/>
              </w:rPr>
              <w:t xml:space="preserve">/ </w:t>
            </w:r>
            <w:r w:rsidRPr="00207AAA">
              <w:rPr>
                <w:i/>
                <w:iCs/>
                <w:lang w:eastAsia="sv-SE"/>
              </w:rPr>
              <w:t>csi-ReportFramework</w:t>
            </w:r>
            <w:r w:rsidRPr="00207AAA">
              <w:rPr>
                <w:i/>
                <w:lang w:eastAsia="sv-SE"/>
              </w:rPr>
              <w:t>.</w:t>
            </w:r>
          </w:p>
          <w:p w:rsidR="00915034" w:rsidRDefault="00915034" w:rsidP="00915034">
            <w:pPr>
              <w:pStyle w:val="B4"/>
              <w:ind w:left="0" w:firstLine="0"/>
            </w:pPr>
            <w:r>
              <w:t>based on the above statements it is proposed to make Note 18 to be in line with below behavior .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>
              <w:rPr>
                <w:i/>
              </w:rPr>
              <w:t>I</w:t>
            </w:r>
            <w:r w:rsidRPr="00E40FC7">
              <w:rPr>
                <w:i/>
              </w:rPr>
              <w:t>f FR1 and FR2 both supported by UE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dl-SchedulingOffset-PDSCH-TypeA is supported for FR1 and FR2  – UE will signal the capability in phy-ParametersFRX-Diff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Else if dl-SchedulingOffset-PDSCH-TypeA is supported only for FR1 and not for FR2 - UE will signal the capability in fr1-Add-UE-NR-Capabilities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lastRenderedPageBreak/>
              <w:t>Else if dl-SchedulingOffset-PDSCH-TypeA is supported only for FR2 and not for FR1 - UE will signal the capability in fr2-Add-UE-NR-Capabilities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FR1 only supported by UE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dl-SchedulingOffset-PDSCH-TypeA is supported for FR1 - UE will signal the capability in phy-ParametersFRX-Diff</w:t>
            </w:r>
          </w:p>
          <w:p w:rsidR="00915034" w:rsidRPr="00E40FC7" w:rsidRDefault="00915034" w:rsidP="00915034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FR2 only supported by UE</w:t>
            </w:r>
          </w:p>
          <w:p w:rsidR="00915034" w:rsidRPr="0037699A" w:rsidRDefault="00915034" w:rsidP="00915034">
            <w:pPr>
              <w:pStyle w:val="B4"/>
              <w:ind w:left="0" w:firstLine="0"/>
              <w:rPr>
                <w:noProof/>
              </w:rPr>
            </w:pPr>
            <w:r w:rsidRPr="00E40FC7">
              <w:rPr>
                <w:i/>
              </w:rPr>
              <w:t>                If dl-SchedulingOffset-PDSCH-TypeA is supported for FR2 - UE will signal the capability in phy-ParametersFRX-Diff</w:t>
            </w: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034" w:rsidRPr="00F12C50" w:rsidRDefault="00915034" w:rsidP="0091503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034" w:rsidRPr="006316B2" w:rsidRDefault="00915034" w:rsidP="00915034">
            <w:pPr>
              <w:pStyle w:val="CRCoverPage"/>
              <w:spacing w:after="0"/>
              <w:rPr>
                <w:noProof/>
              </w:rPr>
            </w:pPr>
            <w:r w:rsidRPr="00DB4C8C">
              <w:rPr>
                <w:noProof/>
              </w:rPr>
              <w:t>fl_Check_dl_SchedulingOffset_PDSCH_TypeA_FRX_Diff</w:t>
            </w:r>
            <w:r>
              <w:rPr>
                <w:noProof/>
              </w:rPr>
              <w:t xml:space="preserve"> implementation is changed </w:t>
            </w: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034" w:rsidRPr="00CF39F2" w:rsidRDefault="00915034" w:rsidP="0091503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Pr="00CF39F2" w:rsidRDefault="00915034" w:rsidP="009150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15034" w:rsidTr="00A256AF">
        <w:tc>
          <w:tcPr>
            <w:tcW w:w="2694" w:type="dxa"/>
            <w:gridSpan w:val="2"/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5034" w:rsidRDefault="00915034" w:rsidP="00915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8.2.1.1.1.ENDC</w:t>
            </w: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15034" w:rsidRDefault="00915034" w:rsidP="00915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5034" w:rsidRDefault="00915034" w:rsidP="00915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034" w:rsidRDefault="00915034" w:rsidP="00915034">
            <w:pPr>
              <w:pStyle w:val="CRCoverPage"/>
              <w:spacing w:after="0"/>
              <w:rPr>
                <w:noProof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034" w:rsidRPr="008863B9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034" w:rsidRPr="008863B9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5034" w:rsidRPr="008863B9" w:rsidRDefault="00915034" w:rsidP="00915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034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034" w:rsidRDefault="00915034" w:rsidP="00915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034" w:rsidRDefault="00915034" w:rsidP="0091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15034" w:rsidRDefault="00915034" w:rsidP="00915034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692070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91503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5034" w:rsidRPr="00231160">
        <w:rPr>
          <w:rFonts w:ascii="Arial" w:hAnsi="Arial" w:cs="Arial"/>
          <w:iCs/>
        </w:rPr>
        <w:t>Table of Contents</w:t>
      </w:r>
      <w:r w:rsidR="00915034">
        <w:tab/>
      </w:r>
      <w:r w:rsidR="00915034">
        <w:fldChar w:fldCharType="begin"/>
      </w:r>
      <w:r w:rsidR="00915034">
        <w:instrText xml:space="preserve"> PAGEREF _Toc126920705 \h </w:instrText>
      </w:r>
      <w:r w:rsidR="00915034">
        <w:fldChar w:fldCharType="separate"/>
      </w:r>
      <w:r w:rsidR="00915034">
        <w:t>4</w:t>
      </w:r>
      <w:r w:rsidR="00915034">
        <w:fldChar w:fldCharType="end"/>
      </w:r>
    </w:p>
    <w:p w:rsidR="00915034" w:rsidRDefault="0091503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11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11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_Toc126920706 \h </w:instrText>
      </w:r>
      <w:r>
        <w:fldChar w:fldCharType="separate"/>
      </w:r>
      <w:r>
        <w:t>4</w:t>
      </w:r>
      <w:r>
        <w:fldChar w:fldCharType="end"/>
      </w:r>
    </w:p>
    <w:p w:rsidR="00915034" w:rsidRDefault="0091503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11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11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_Toc126920707 \h </w:instrText>
      </w:r>
      <w:r>
        <w:fldChar w:fldCharType="separate"/>
      </w:r>
      <w:r>
        <w:t>4</w:t>
      </w:r>
      <w:r>
        <w:fldChar w:fldCharType="end"/>
      </w:r>
    </w:p>
    <w:p w:rsidR="00915034" w:rsidRDefault="0091503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11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31160">
        <w:rPr>
          <w:rFonts w:cs="Arial"/>
          <w:b/>
          <w:color w:val="000000"/>
          <w:lang w:eastAsia="en-GB"/>
        </w:rPr>
        <w:t xml:space="preserve">Correction to the </w:t>
      </w:r>
      <w:r w:rsidRPr="00231160">
        <w:rPr>
          <w:rFonts w:cs="Arial"/>
          <w:b/>
          <w:bCs/>
          <w:color w:val="000000"/>
          <w:lang w:val="en-US" w:eastAsia="en-GB"/>
        </w:rPr>
        <w:t>Function fl_Check_dl_SchedulingOffset_PDSCH_TypeA_FRX_Diff</w:t>
      </w:r>
      <w:r>
        <w:tab/>
      </w:r>
      <w:r>
        <w:fldChar w:fldCharType="begin"/>
      </w:r>
      <w:r>
        <w:instrText xml:space="preserve"> PAGEREF _Toc126920708 \h </w:instrText>
      </w:r>
      <w:r>
        <w:fldChar w:fldCharType="separate"/>
      </w:r>
      <w:r>
        <w:t>4</w:t>
      </w:r>
      <w:r>
        <w:fldChar w:fldCharType="end"/>
      </w:r>
    </w:p>
    <w:p w:rsidR="00915034" w:rsidRDefault="007A73E5" w:rsidP="0091503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15034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6684527"/>
      <w:bookmarkStart w:id="20" w:name="_Hlk107318485"/>
      <w:bookmarkStart w:id="21" w:name="_Toc126920706"/>
      <w:r w:rsidR="00915034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15034" w:rsidRDefault="00915034" w:rsidP="0091503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26920707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692070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55C8A" w:rsidRPr="000D4E2D">
        <w:rPr>
          <w:rFonts w:cs="Arial"/>
          <w:b/>
          <w:bCs/>
          <w:color w:val="000000"/>
          <w:lang w:val="en-US" w:eastAsia="en-GB"/>
        </w:rPr>
        <w:t>fl_Check_dl_SchedulingOffset_PDSCH_TypeA_FRX_Diff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731CDA" w:rsidP="002B42D8">
            <w:pPr>
              <w:pStyle w:val="CRCoverPage"/>
              <w:spacing w:after="0"/>
              <w:rPr>
                <w:noProof/>
              </w:rPr>
            </w:pPr>
            <w:r w:rsidRPr="0006409E">
              <w:rPr>
                <w:noProof/>
              </w:rPr>
              <w:t>fl_Check_dl_SchedulingOffset_PDSCH_TypeA_FRX_Diff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63" w:rsidRDefault="00663E63" w:rsidP="00663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:rsidR="00663E63" w:rsidRDefault="00663E63" w:rsidP="00663E63">
            <w:pPr>
              <w:pStyle w:val="CRCoverPage"/>
              <w:spacing w:after="0"/>
              <w:rPr>
                <w:noProof/>
              </w:rPr>
            </w:pPr>
          </w:p>
          <w:p w:rsidR="00663E63" w:rsidRDefault="00663E63" w:rsidP="00663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DB4C8C">
              <w:rPr>
                <w:noProof/>
              </w:rPr>
              <w:t>fl_Check_dl_SchedulingOffset_PDSCH_TypeA_FRX_Diff check is not line with</w:t>
            </w:r>
            <w:r w:rsidRPr="00664A85">
              <w:rPr>
                <w:noProof/>
              </w:rPr>
              <w:t xml:space="preserve"> below specification</w:t>
            </w:r>
          </w:p>
          <w:p w:rsidR="00663E63" w:rsidRDefault="00663E63" w:rsidP="00663E6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63E63" w:rsidRPr="00207AAA" w:rsidRDefault="00663E63" w:rsidP="00663E6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207AAA">
              <w:rPr>
                <w:rFonts w:cs="Arial"/>
                <w:b/>
                <w:i/>
                <w:noProof/>
              </w:rPr>
              <w:t>38.306 4.2.1 Introduction</w:t>
            </w:r>
          </w:p>
          <w:p w:rsidR="00663E63" w:rsidRDefault="00663E63" w:rsidP="00663E6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63E63" w:rsidRDefault="00663E63" w:rsidP="00663E63">
            <w:pPr>
              <w:pStyle w:val="B4"/>
              <w:ind w:left="0" w:firstLine="0"/>
              <w:rPr>
                <w:rFonts w:cs="Arial"/>
                <w:noProof/>
              </w:rPr>
            </w:pPr>
            <w:r w:rsidRPr="00207AAA">
              <w:rPr>
                <w:i/>
              </w:rPr>
              <w:t>set all fields of UE-NR/MRDC-Capability except fdd-Add-UE-NR/MRDC/Sidelink-Capabilities, tdd-Add-UE-NR/MRDC/Sidelink-Capabilities, fr1-Add-UE-NR/MRDC-</w:t>
            </w:r>
            <w:r w:rsidRPr="00207AAA">
              <w:rPr>
                <w:i/>
              </w:rPr>
              <w:lastRenderedPageBreak/>
              <w:t>Capabilities and fr2-Add-UE-NR/MRDC-Capabilities, to include the values applicable for all duplex mode(s) and frequency range(s) that the UE supports</w:t>
            </w:r>
          </w:p>
          <w:p w:rsidR="00663E63" w:rsidRPr="00207AAA" w:rsidRDefault="00663E63" w:rsidP="00663E63">
            <w:pPr>
              <w:pStyle w:val="CRCoverPage"/>
              <w:spacing w:after="0"/>
              <w:rPr>
                <w:b/>
                <w:i/>
              </w:rPr>
            </w:pPr>
            <w:r w:rsidRPr="00207AAA">
              <w:rPr>
                <w:b/>
                <w:i/>
              </w:rPr>
              <w:t>38.331-h20/ga0</w:t>
            </w:r>
          </w:p>
          <w:p w:rsidR="00663E63" w:rsidRDefault="00663E63" w:rsidP="00663E63">
            <w:pPr>
              <w:pStyle w:val="CRCoverPage"/>
              <w:spacing w:after="0"/>
              <w:rPr>
                <w:noProof/>
              </w:rPr>
            </w:pPr>
          </w:p>
          <w:p w:rsidR="00663E63" w:rsidRDefault="00663E63" w:rsidP="00663E63">
            <w:pPr>
              <w:pStyle w:val="TAL"/>
              <w:rPr>
                <w:sz w:val="20"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fr1-fr2-Add-UE-NR-Capabilities</w:t>
            </w:r>
          </w:p>
          <w:p w:rsidR="00663E63" w:rsidRDefault="00663E63" w:rsidP="00663E63">
            <w:pPr>
              <w:pStyle w:val="B4"/>
              <w:ind w:left="0" w:firstLine="0"/>
              <w:rPr>
                <w:i/>
                <w:lang w:eastAsia="sv-SE"/>
              </w:rPr>
            </w:pPr>
            <w:r w:rsidRPr="00207AAA">
              <w:rPr>
                <w:i/>
                <w:lang w:eastAsia="sv-SE"/>
              </w:rPr>
              <w:t xml:space="preserve">This instance of </w:t>
            </w:r>
            <w:r w:rsidRPr="00207AAA">
              <w:rPr>
                <w:i/>
                <w:iCs/>
                <w:lang w:eastAsia="sv-SE"/>
              </w:rPr>
              <w:t>UE-NR-CapabilityAddFRX-Mode</w:t>
            </w:r>
            <w:r w:rsidRPr="00207AAA">
              <w:rPr>
                <w:i/>
                <w:lang w:eastAsia="sv-SE"/>
              </w:rPr>
              <w:t xml:space="preserve"> does not include any other fields than </w:t>
            </w:r>
            <w:r w:rsidRPr="00207AAA">
              <w:rPr>
                <w:i/>
                <w:iCs/>
                <w:lang w:eastAsia="sv-SE"/>
              </w:rPr>
              <w:t>csi-RS-IM-ReceptionForFeedback</w:t>
            </w:r>
            <w:r w:rsidRPr="00207AAA">
              <w:rPr>
                <w:i/>
                <w:lang w:eastAsia="sv-SE"/>
              </w:rPr>
              <w:t xml:space="preserve">/ </w:t>
            </w:r>
            <w:r w:rsidRPr="00207AAA">
              <w:rPr>
                <w:i/>
                <w:iCs/>
                <w:lang w:eastAsia="sv-SE"/>
              </w:rPr>
              <w:t>csi-RS-ProcFrameworkForSRS</w:t>
            </w:r>
            <w:r w:rsidRPr="00207AAA">
              <w:rPr>
                <w:i/>
                <w:lang w:eastAsia="sv-SE"/>
              </w:rPr>
              <w:t xml:space="preserve">/ </w:t>
            </w:r>
            <w:r w:rsidRPr="00207AAA">
              <w:rPr>
                <w:i/>
                <w:iCs/>
                <w:lang w:eastAsia="sv-SE"/>
              </w:rPr>
              <w:t>csi-ReportFramework</w:t>
            </w:r>
            <w:r w:rsidRPr="00207AAA">
              <w:rPr>
                <w:i/>
                <w:lang w:eastAsia="sv-SE"/>
              </w:rPr>
              <w:t>.</w:t>
            </w:r>
          </w:p>
          <w:p w:rsidR="00663E63" w:rsidRDefault="00663E63" w:rsidP="00663E63">
            <w:pPr>
              <w:pStyle w:val="B4"/>
              <w:ind w:left="0" w:firstLine="0"/>
            </w:pPr>
            <w:r>
              <w:t>based on the above statements it is proposed to make Note 18 to be in line with below behavior .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>
              <w:rPr>
                <w:i/>
              </w:rPr>
              <w:t>I</w:t>
            </w:r>
            <w:r w:rsidRPr="00E40FC7">
              <w:rPr>
                <w:i/>
              </w:rPr>
              <w:t>f FR1 and FR2 both supported by UE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dl-SchedulingOffset-PDSCH-TypeA is supported for FR1 and FR2  – UE will signal the capability in phy-ParametersFRX-Diff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Else if dl-SchedulingOffset-PDSCH-TypeA is supported only for FR1 and not for FR2 - UE will signal the capability in fr1-Add-UE-NR-Capabilities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Else if dl-SchedulingOffset-PDSCH-TypeA is supported only for FR2 and not for FR1 - UE will signal the capability in fr2-Add-UE-NR-Capabilities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FR1 only supported by UE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                If dl-SchedulingOffset-PDSCH-TypeA is supported for FR1 - UE will signal the capability in phy-ParametersFRX-Diff</w:t>
            </w:r>
          </w:p>
          <w:p w:rsidR="00663E63" w:rsidRPr="00E40FC7" w:rsidRDefault="00663E63" w:rsidP="00663E63">
            <w:pPr>
              <w:pStyle w:val="B4"/>
              <w:ind w:left="0" w:firstLine="0"/>
              <w:rPr>
                <w:i/>
              </w:rPr>
            </w:pPr>
            <w:r w:rsidRPr="00E40FC7">
              <w:rPr>
                <w:i/>
              </w:rPr>
              <w:t>If FR2 only supported by UE</w:t>
            </w:r>
          </w:p>
          <w:p w:rsidR="00FB0A08" w:rsidRPr="00AD4ADA" w:rsidRDefault="00663E63" w:rsidP="00663E63">
            <w:pPr>
              <w:pStyle w:val="CRCoverPage"/>
              <w:spacing w:after="0"/>
              <w:rPr>
                <w:noProof/>
              </w:rPr>
            </w:pPr>
            <w:r w:rsidRPr="00E40FC7">
              <w:rPr>
                <w:i/>
              </w:rPr>
              <w:t>                If dl-SchedulingOffset-PDSCH-TypeA is supported for FR2 - UE will signal the capability in phy-ParametersFRX-Diff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AC5369" w:rsidP="005C0385">
            <w:pPr>
              <w:pStyle w:val="CRCoverPage"/>
              <w:spacing w:after="0"/>
              <w:rPr>
                <w:noProof/>
              </w:rPr>
            </w:pPr>
            <w:r w:rsidRPr="00DB4C8C">
              <w:rPr>
                <w:noProof/>
              </w:rPr>
              <w:t>fl_Check_dl_SchedulingOffset_PDSCH_TypeA_FRX_Diff</w:t>
            </w:r>
            <w:r>
              <w:rPr>
                <w:noProof/>
              </w:rPr>
              <w:t xml:space="preserve"> implementation is changed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BF21F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BF21FB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3B" w:rsidRPr="0041033B" w:rsidRDefault="00F7580F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1033B" w:rsidRPr="0041033B">
              <w:rPr>
                <w:rFonts w:ascii="Courier New" w:hAnsi="Courier New" w:cs="Courier New"/>
                <w:color w:val="000000"/>
                <w:lang w:eastAsia="de-DE"/>
              </w:rPr>
              <w:t>function fl_Check_dl_SchedulingOffset_PDSCH_TypeA_FRX_Diff(UE_NR_Capability p_ReceivedCapabilityMsg)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R5-227571 R5-227572 R5-227573 sic@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v_Phy_ParametersFRX_Diff_dl_SchedulingOffset_PDSCH_TypeA := false;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v_FR1_Add_dl_SchedulingOffset_PDSCH_TypeA := false;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v_FR2_Add_dl_SchedulingOffset_PDSCH_TypeA := false;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v_FR1_FR2_Add_dl_SchedulingOffset_PDSCH_TypeA := false;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v_ReceivedCapabilityMsg := p_ReceivedCapabilityMsg;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v_Phy_ParametersFRX_dl_SchedulingOffset_PDSCH_TypeA_Common;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v_Phy_ParametersFRX_dl_SchedulingOffset_PDSCH_TypeA_fr1_fr2;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v_FR1_Add_UE_NR_Cap_dl_SchedulingOffset_PDSCH_TypeA;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v_FR2_Add_UE_NR_Cap_dl_SchedulingOffset_PDSCH_TypeA;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(ispresent(v_ReceivedCapabilityMsg.phy_Parameters.phy_ParametersFRX_Diff)) { //case common IE phy_ParametersFRX_Diff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v_Phy_ParametersFRX_dl_SchedulingOffset_PDSCH_TypeA_Common := v_ReceivedCapabilityMsg.phy_Parameters.phy_ParametersFRX_Diff;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(ispresent(v_ReceivedCapabilityMsg.nonCriticalExtension.nonCriticalExtension.fr1_fr2_Add_UE_NR_Capabilities.phy_ParametersFRX_Diff)) { //case fr1-fr2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v_Phy_ParametersFRX_dl_SchedulingOffset_PDSCH_TypeA_fr1_fr2 := v_ReceivedCapabilityMsg.nonCriticalExtension.nonCriticalExtension.fr1_fr2_Add_UE_NR_Capabilities.phy_ParametersFRX_Diff;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(ispresent(v_ReceivedCapabilityMsg.fr1_Add_UE_NR_Capabilities.phy_ParametersFRX_Diff)) { //case fr1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v_FR1_Add_UE_NR_Cap_dl_SchedulingOffset_PDSCH_TypeA := v_ReceivedCapabilityMsg.fr1_Add_UE_NR_Capabilities.phy_ParametersFRX_Diff;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(ispresent(v_ReceivedCapabilityMsg.fr2_Add_UE_NR_Capabilities.phy_ParametersFRX_Diff)) { //case fr2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v_FR2_Add_UE_NR_Cap_dl_SchedulingOffset_PDSCH_TypeA := v_ReceivedCapabilityMsg.fr2_Add_UE_NR_Capabilities.phy_ParametersFRX_Diff;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if(pc_dl_SchedulingOffset_PDSCH_TypeA)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Phy_ParametersFRX_dl_SchedulingOffset_PDSCH_TypeA_Common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v_Phy_ParametersFRX_Diff_dl_SchedulingOffset_PDSCH_TypeA := true;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 IE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(ispresent(v_FR1_Add_UE_NR_Cap_dl_SchedulingOffset_PDSCH_TypeA.dl_SchedulingOffset_PDSCH_TypeA))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v_FR1_Add_dl_SchedulingOffset_PDSCH_TypeA := true;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FR2 IE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(ispresent(v_FR2_Add_UE_NR_Cap_dl_SchedulingOffset_PDSCH_TypeA.dl_SchedulingOffset_PDSCH_TypeA))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v_FR2_Add_dl_SchedulingOffset_PDSCH_TypeA := true;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fr1_fr2 IE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(ispresent(v_Phy_ParametersFRX_dl_SchedulingOffset_PDSCH_TypeA_fr1_fr2.dl_SchedulingOffset_PDSCH_TypeA))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v_FR1_FR2_Add_dl_SchedulingOffset_PDSCH_TypeA := true;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f_NR_FreqRangeFr1AndFR2()) and ((not v_Phy_ParametersFRX_Diff_dl_SchedulingOffset_PDSCH_TypeA) or v_FR1_Add_dl_SchedulingOffset_PDSCH_TypeA or v_FR2_Add_dl_SchedulingOffset_PDSCH_TypeA or v_FR1_FR2_Add_dl_SchedulingOffset_PDSCH_TypeA)) { // fail cases on Single frequency range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f_SetVerdict(fail, __FILE__, __LINE__, "Reported IEs are inconsistent with pc_dl_SchedulingOffset_PDSCH_TypeA on Single frequency range");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else if(f_NR_FreqRangeFr1AndFR2()) //UE in FR1&amp;FR2 case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(v_Phy_ParametersFRX_Diff_dl_SchedulingOffset_PDSCH_TypeA)  //common IE phy_ParametersFRX_Diff can not be signalled in FR1&amp;FR2 case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f_SetVerdict(fail, __FILE__, __LINE__, "reporting of Phy_Parameters.phy_ParametersFRX_Diff IE is wrong supporting both frequency ranges");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v_FR1_FR2_Add_dl_SchedulingOffset_PDSCH_TypeA)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f_SetVerdict(fail, __FILE__, __LINE__, "reporting of FR1/FR2_Add_UE_NR_Capabilities IEs are inconsistent");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dl_SchedulingOffset_PDSCH_TypeA but pc_dl_SchedulingOffset_PDSCH_TypeA is set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 __FILE__, __LINE__, "pc_dl_SchedulingOffset_PDSCH_TypeA is set but dl_SchedulingOffset_PDSCH_TypeA IEs are not reported by the UE");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reported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f_SetVerdict(fail, __FILE__, __LINE__, "Reported IEs are inconsistent");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else {  // Error cases if the feature is NOT set: neither the Common IE nor any of FR1/FR2 IEs are reported by the UE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ispresent(v_FR1_Add_UE_NR_Cap_dl_SchedulingOffset_PDSCH_TypeA.dl_SchedulingOffset_PDSCH_TypeA) or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 __FILE__, __LINE__, "setting of pc_dl_SchedulingOffset_PDSCH_TypeA to false is inconsistent with reported capabilities for a Rel-15 and above UE");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41033B" w:rsidRPr="0041033B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C2496" w:rsidRPr="00455951" w:rsidRDefault="0041033B" w:rsidP="004103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103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>function fl_Check_dl_SchedulingOffset_PDSCH_TypeA_FRX_Diff(UE_NR_Capability p_ReceivedCapabilityMsg)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R5-227571 R5-227572 R5-227573 sic@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v_Phy_ParametersFRX_Diff_dl_SchedulingOffset_PDSCH_TypeA := false;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v_FR1_Add_dl_SchedulingOffset_PDSCH_TypeA := false;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v_FR2_Add_dl_SchedulingOffset_PDSCH_TypeA := false;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v_FR1_FR2_Add_dl_SchedulingOffset_PDSCH_TypeA := false;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v_ReceivedCapabilityMsg := p_ReceivedCapabilityMsg;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v_Phy_ParametersFRX_dl_SchedulingOffset_PDSCH_TypeA_Common;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v_Phy_ParametersFRX_dl_SchedulingOffset_PDSCH_TypeA_fr1_fr2;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v_FR1_Add_UE_NR_Cap_dl_SchedulingOffset_PDSCH_TypeA;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var Phy_ParametersFRX_Diff v_FR2_Add_UE_NR_Cap_dl_SchedulingOffset_PDSCH_TypeA;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if UE is FR1 and FR2 Supported (or) FR1 only Supported (or) FR2 only Supported --&gt; indicated in phy_ParametersFRX_Diff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(ispresent(v_ReceivedCapabilityMsg.phy_Parameters.phy_ParametersFRX_Diff)) { //case common IE phy_ParametersFRX_Diff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v_Phy_ParametersFRX_dl_SchedulingOffset_PDSCH_TypeA_Common := v_ReceivedCapabilityMsg.phy_Parameters.phy_ParametersFRX_Diff;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//below field cant be used as per 38.331-h20/ga0 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/*if (ispresent(v_ReceivedCapabilityMsg.nonCriticalExtension.nonCriticalExtension.fr1_fr2_Add_UE_NR_Capabilities.phy_ParametersFRX_Diff)) { //case fr1-fr2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v_Phy_ParametersFRX_dl_SchedulingOffset_PDSCH_TypeA_fr1_fr2 := v_ReceivedCapabilityMsg.nonCriticalExtension.nonCriticalExtension.fr1_fr2_Add_UE_NR_Capabilities.phy_ParametersFRX_Diff;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}*/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if UE is FR1 and FR2 but TypeA is supported only for FR1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(ispresent(v_ReceivedCapabilityMsg.fr1_Add_UE_NR_Capabilities.phy_ParametersFRX_Diff)) { //case fr1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v_FR1_Add_UE_NR_Cap_dl_SchedulingOffset_PDSCH_TypeA := v_ReceivedCapabilityMsg.fr1_Add_UE_NR_Capabilities.phy_ParametersFRX_Diff;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if UE is FR1 and FR2 but TypeA is supported only for FR2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(ispresent(v_ReceivedCapabilityMsg.fr2_Add_UE_NR_Capabilities.phy_ParametersFRX_Diff)) { //case fr2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v_FR2_Add_UE_NR_Cap_dl_SchedulingOffset_PDSCH_TypeA := v_ReceivedCapabilityMsg.fr2_Add_UE_NR_Capabilities.phy_ParametersFRX_Diff;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if(pc_dl_SchedulingOffset_PDSCH_TypeA)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Phy_ParametersFRX_dl_SchedulingOffset_PDSCH_TypeA_Common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this is set if UE is either FR1 only / FR2 only / both FR1 + FR2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(ispresent(v_Phy_ParametersFRX_dl_SchedulingOffset_PDSCH_TypeA_Common.dl_SchedulingOffset_PDSCH_TypeA))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v_Phy_ParametersFRX_Diff_dl_SchedulingOffset_PDSCH_TypeA := true;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v_FR1_FR2_Add_dl_SchedulingOffset_PDSCH_TypeA := true;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FR1 IE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(ispresent(v_FR1_Add_UE_NR_Cap_dl_SchedulingOffset_PDSCH_TypeA.dl_SchedulingOffset_PDSCH_TypeA))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v_FR1_Add_dl_SchedulingOffset_PDSCH_TypeA := true;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// check indication of FR2 IE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if (ispresent(v_FR2_Add_UE_NR_Cap_dl_SchedulingOffset_PDSCH_TypeA.dl_SchedulingOffset_PDSCH_TypeA))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v_FR2_Add_dl_SchedulingOffset_PDSCH_TypeA := true;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check indication of fr1_fr2 IE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//below field cant be used as per 38.331-h20/ga0 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/*if (ispresent(v_Phy_ParametersFRX_dl_SchedulingOffset_PDSCH_TypeA_fr1_fr2.dl_SchedulingOffset_PDSCH_TypeA)) { //WA#WI=1053615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v_FR1_FR2_Add_dl_SchedulingOffset_PDSCH_TypeA := true;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}*/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If UE is FR1 only / FR2 only then v_Phy_ParametersFRX_Diff_dl_SchedulingOffset_PDSCH_TypeA has to be set 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 v_FR1_Add_dl_SchedulingOffset_PDSCH_TypeA and v_FR2_Add_dl_SchedulingOffset_PDSCH_TypeA cant be set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if ((not f_NR_FreqRangeFr1AndFR2()) and ((not v_Phy_ParametersFRX_Diff_dl_SchedulingOffset_PDSCH_TypeA) or v_FR1_Add_dl_SchedulingOffset_PDSCH_TypeA or v_FR2_Add_dl_SchedulingOffset_PDSCH_TypeA )) { // fail cases on Single frequency range //WA#WI=1053615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f_SetVerdict(fail, __FILE__, __LINE__, "Reported IEs are inconsistent with pc_dl_SchedulingOffset_PDSCH_TypeA on Single frequency range");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else if(f_NR_FreqRangeFr1AndFR2()) //UE in FR1&amp;FR2 case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/*if (v_Phy_ParametersFRX_Diff_dl_SchedulingOffset_PDSCH_TypeA)  //common IE phy_ParametersFRX_Diff can not be signalled in FR1&amp;FR2 case //WA#WI=1053615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:rsidR="001E15AE" w:rsidRPr="00CB70C7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f_SetVerdict(fail, __FILE__, __LINE__, "reporting of Phy_Parameters.phy_ParametersFRX_Diff IE is wrong supporting both frequency ranges");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}*/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if UE is FR1+FR2 but not supporting TypeA in both FR1 and FR2 then fall in if</w:t>
            </w: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v_FR1_FR2_Add_dl_SchedulingOffset_PDSCH_TypeA)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(v_FR1_Add_dl_SchedulingOffset_PDSCH_TypeA and v_FR2_Add_dl_SchedulingOffset_PDSCH_TypeA) // fail case: both FR1 and FR2 capabilities are reported but not in fr1_fr2_Add_UE_NR_Capabilities.phy_ParametersFRX_Diff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f_SetVerdict(fail, __FILE__, __LINE__, "reporting of FR1/FR2_Add_UE_NR_Capabilities IEs are inconsistent");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if ((not v_FR1_Add_dl_SchedulingOffset_PDSCH_TypeA) and (not v_FR2_Add_dl_SchedulingOffset_PDSCH_TypeA)) // inconclusive case: UE does not report any IE for dl_SchedulingOffset_PDSCH_TypeA but pc_dl_SchedulingOffset_PDSCH_TypeA is set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 __FILE__, __LINE__, "pc_dl_SchedulingOffset_PDSCH_TypeA is set but dl_SchedulingOffset_PDSCH_TypeA IEs are not reported by the UE");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CB70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if UE is FR1+FR2 and supporting TypeA in both FR1 and FR2 then fall in else</w:t>
            </w: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 (v_FR1_Add_dl_SchedulingOffset_PDSCH_TypeA or v_FR2_Add_dl_SchedulingOffset_PDSCH_TypeA)  // fail cases: if IE in fr1_fr2_Add_UE_NR_Capabilities.phy_ParametersFRX_Diff is reported but FR1 and/or FR2 capabilities are also reported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f_SetVerdict(fail, __FILE__, __LINE__, "Reported IEs are inconsistent");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else {  // Error cases if the feature is NOT set: neither the Common IE nor any of FR1/FR2 IEs are reported by the UE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(ispresent(v_Phy_ParametersFRX_dl_SchedulingOffset_PDSCH_TypeA_Common.dl_SchedulingOffset_PDSCH_TypeA) or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ispresent(v_FR1_Add_UE_NR_Cap_dl_SchedulingOffset_PDSCH_TypeA.dl_SchedulingOffset_PDSCH_TypeA) or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ispresent(v_FR2_Add_UE_NR_Cap_dl_SchedulingOffset_PDSCH_TypeA.dl_SchedulingOffset_PDSCH_TypeA) or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ispresent(v_Phy_ParametersFRX_dl_SchedulingOffset_PDSCH_TypeA_fr1_fr2.dl_SchedulingOffset_PDSCH_TypeA)) {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 __FILE__, __LINE__, "setting of pc_dl_SchedulingOffset_PDSCH_TypeA to false is inconsistent with reported capabilities for a Rel-15 and above UE");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E15AE" w:rsidRPr="001E15AE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B0A08" w:rsidRPr="006D35E4" w:rsidRDefault="001E15AE" w:rsidP="001E15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E15A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492" w:rsidRDefault="00E83492">
      <w:r>
        <w:separator/>
      </w:r>
    </w:p>
  </w:endnote>
  <w:endnote w:type="continuationSeparator" w:id="0">
    <w:p w:rsidR="00E83492" w:rsidRDefault="00E8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34" w:rsidRDefault="00915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34" w:rsidRDefault="00915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34" w:rsidRDefault="00915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492" w:rsidRDefault="00E83492">
      <w:r>
        <w:separator/>
      </w:r>
    </w:p>
  </w:footnote>
  <w:footnote w:type="continuationSeparator" w:id="0">
    <w:p w:rsidR="00E83492" w:rsidRDefault="00E8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91503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91503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39A6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5034"/>
    <w:rsid w:val="009160BA"/>
    <w:rsid w:val="00916386"/>
    <w:rsid w:val="00916DEC"/>
    <w:rsid w:val="0091752E"/>
    <w:rsid w:val="0091778C"/>
    <w:rsid w:val="009177D7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492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21CA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1503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8381-BB61-4387-8781-356F1626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2906</Words>
  <Characters>16568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2023-02-10T11:25:00Z</dcterms:created>
  <dcterms:modified xsi:type="dcterms:W3CDTF">2023-02-10T11:25:00Z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2023-02-10T11:20:22Z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aa2402aa-5f39-4a30-908f-2c1c661063c6</vt:lpwstr>
  </property>
  <property fmtid="{D5CDD505-2E9C-101B-9397-08002B2CF9AE}" pid="28" name="MSIP_Label_9764cdcd-3664-4d05-9615-7cbf65a4f0a8_ContentBits">
    <vt:lpwstr>0</vt:lpwstr>
  </property>
</Properties>
</file>