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5AED93CE" w:rsidR="00FB3C12" w:rsidRPr="00DD4535" w:rsidRDefault="00FB3C12" w:rsidP="00FB3C12">
      <w:pPr>
        <w:pStyle w:val="CRCoverPage"/>
        <w:tabs>
          <w:tab w:val="right" w:pos="9639"/>
        </w:tabs>
        <w:spacing w:after="0"/>
        <w:rPr>
          <w:b/>
          <w:i/>
          <w:noProof/>
          <w:sz w:val="32"/>
          <w:szCs w:val="22"/>
        </w:rPr>
      </w:pPr>
      <w:r w:rsidRPr="00DD4535">
        <w:rPr>
          <w:b/>
          <w:noProof/>
          <w:sz w:val="28"/>
          <w:szCs w:val="22"/>
        </w:rPr>
        <w:t>3GPP TSG-</w:t>
      </w:r>
      <w:r w:rsidRPr="00DD4535">
        <w:rPr>
          <w:sz w:val="22"/>
          <w:szCs w:val="22"/>
        </w:rPr>
        <w:fldChar w:fldCharType="begin"/>
      </w:r>
      <w:r w:rsidRPr="00DD4535">
        <w:rPr>
          <w:sz w:val="22"/>
          <w:szCs w:val="22"/>
        </w:rPr>
        <w:instrText xml:space="preserve"> DOCPROPERTY  TSG/WGRef  \* MERGEFORMAT </w:instrText>
      </w:r>
      <w:r w:rsidRPr="00DD4535">
        <w:rPr>
          <w:sz w:val="22"/>
          <w:szCs w:val="22"/>
        </w:rPr>
        <w:fldChar w:fldCharType="separate"/>
      </w:r>
      <w:r w:rsidRPr="00DD4535">
        <w:rPr>
          <w:b/>
          <w:noProof/>
          <w:sz w:val="28"/>
          <w:szCs w:val="22"/>
        </w:rPr>
        <w:t>RAN5</w:t>
      </w:r>
      <w:r w:rsidRPr="00DD4535">
        <w:rPr>
          <w:b/>
          <w:noProof/>
          <w:sz w:val="28"/>
          <w:szCs w:val="22"/>
        </w:rPr>
        <w:fldChar w:fldCharType="end"/>
      </w:r>
      <w:r w:rsidRPr="00DD4535">
        <w:rPr>
          <w:b/>
          <w:noProof/>
          <w:sz w:val="28"/>
          <w:szCs w:val="22"/>
        </w:rPr>
        <w:t xml:space="preserve"> Meeting #</w:t>
      </w:r>
      <w:r w:rsidR="00B4182D" w:rsidRPr="00DD4535">
        <w:rPr>
          <w:b/>
          <w:noProof/>
          <w:sz w:val="28"/>
          <w:szCs w:val="22"/>
        </w:rPr>
        <w:t>10</w:t>
      </w:r>
      <w:r w:rsidR="001A2AB9">
        <w:rPr>
          <w:b/>
          <w:noProof/>
          <w:sz w:val="28"/>
          <w:szCs w:val="22"/>
        </w:rPr>
        <w:t>8</w:t>
      </w:r>
      <w:r w:rsidR="00CD4EF2" w:rsidRPr="00DD4535">
        <w:rPr>
          <w:b/>
          <w:noProof/>
          <w:sz w:val="28"/>
          <w:szCs w:val="22"/>
        </w:rPr>
        <w:tab/>
      </w:r>
      <w:r w:rsidRPr="00DD4535">
        <w:rPr>
          <w:sz w:val="22"/>
          <w:szCs w:val="22"/>
        </w:rPr>
        <w:fldChar w:fldCharType="begin"/>
      </w:r>
      <w:r w:rsidRPr="00DD4535">
        <w:rPr>
          <w:sz w:val="22"/>
          <w:szCs w:val="22"/>
        </w:rPr>
        <w:instrText xml:space="preserve"> DOCPROPERTY  MtgTitle  \* MERGEFORMAT </w:instrText>
      </w:r>
      <w:r w:rsidRPr="00DD4535">
        <w:rPr>
          <w:sz w:val="22"/>
          <w:szCs w:val="22"/>
        </w:rPr>
        <w:fldChar w:fldCharType="separate"/>
      </w:r>
      <w:r w:rsidRPr="00DD4535">
        <w:rPr>
          <w:sz w:val="22"/>
          <w:szCs w:val="22"/>
        </w:rPr>
        <w:fldChar w:fldCharType="end"/>
      </w:r>
      <w:r w:rsidRPr="00DD4535">
        <w:rPr>
          <w:b/>
          <w:i/>
          <w:noProof/>
          <w:sz w:val="32"/>
          <w:szCs w:val="22"/>
        </w:rPr>
        <w:tab/>
      </w:r>
      <w:r w:rsidR="00556AD0" w:rsidRPr="00DD4535">
        <w:rPr>
          <w:b/>
          <w:i/>
          <w:noProof/>
          <w:sz w:val="32"/>
          <w:szCs w:val="22"/>
        </w:rPr>
        <w:tab/>
      </w:r>
      <w:r w:rsidRPr="00DD4535">
        <w:rPr>
          <w:sz w:val="22"/>
          <w:szCs w:val="22"/>
        </w:rPr>
        <w:fldChar w:fldCharType="begin"/>
      </w:r>
      <w:r w:rsidRPr="00DD4535">
        <w:rPr>
          <w:sz w:val="22"/>
          <w:szCs w:val="22"/>
        </w:rPr>
        <w:instrText xml:space="preserve"> DOCPROPERTY  Tdoc#  \* MERGEFORMAT </w:instrText>
      </w:r>
      <w:r w:rsidRPr="00DD4535">
        <w:rPr>
          <w:sz w:val="22"/>
          <w:szCs w:val="22"/>
        </w:rPr>
        <w:fldChar w:fldCharType="separate"/>
      </w:r>
      <w:r w:rsidRPr="00DD4535">
        <w:rPr>
          <w:b/>
          <w:i/>
          <w:noProof/>
          <w:sz w:val="32"/>
          <w:szCs w:val="22"/>
        </w:rPr>
        <w:t>R5-</w:t>
      </w:r>
      <w:r w:rsidRPr="00DD4535">
        <w:rPr>
          <w:b/>
          <w:i/>
          <w:noProof/>
          <w:sz w:val="32"/>
          <w:szCs w:val="22"/>
        </w:rPr>
        <w:fldChar w:fldCharType="end"/>
      </w:r>
      <w:r w:rsidR="003801FB" w:rsidRPr="00DD4535">
        <w:rPr>
          <w:b/>
          <w:i/>
          <w:noProof/>
          <w:sz w:val="32"/>
          <w:szCs w:val="22"/>
        </w:rPr>
        <w:t>2</w:t>
      </w:r>
      <w:r w:rsidR="004E6DE4" w:rsidRPr="00DD4535">
        <w:rPr>
          <w:b/>
          <w:i/>
          <w:noProof/>
          <w:sz w:val="32"/>
          <w:szCs w:val="22"/>
        </w:rPr>
        <w:t>5</w:t>
      </w:r>
      <w:r w:rsidR="001A2AB9">
        <w:rPr>
          <w:b/>
          <w:i/>
          <w:noProof/>
          <w:sz w:val="32"/>
          <w:szCs w:val="22"/>
        </w:rPr>
        <w:t>4882</w:t>
      </w:r>
    </w:p>
    <w:p w14:paraId="7272CB84" w14:textId="564ABFBE" w:rsidR="00FB3C12" w:rsidRPr="00DD4535" w:rsidRDefault="00913523" w:rsidP="00FB3C12">
      <w:pPr>
        <w:pStyle w:val="CRCoverPage"/>
        <w:outlineLvl w:val="0"/>
        <w:rPr>
          <w:b/>
          <w:noProof/>
          <w:sz w:val="28"/>
          <w:szCs w:val="22"/>
        </w:rPr>
      </w:pPr>
      <w:r w:rsidRPr="00913523">
        <w:rPr>
          <w:b/>
          <w:noProof/>
          <w:sz w:val="28"/>
          <w:szCs w:val="22"/>
        </w:rPr>
        <w:t xml:space="preserve">Bengaluru, India, </w:t>
      </w:r>
      <w:r w:rsidRPr="00913523">
        <w:rPr>
          <w:b/>
          <w:noProof/>
          <w:sz w:val="28"/>
          <w:szCs w:val="22"/>
        </w:rPr>
        <w:fldChar w:fldCharType="begin"/>
      </w:r>
      <w:r w:rsidRPr="00913523">
        <w:rPr>
          <w:b/>
          <w:noProof/>
          <w:sz w:val="28"/>
          <w:szCs w:val="22"/>
        </w:rPr>
        <w:instrText xml:space="preserve"> DOCPROPERTY  StartDate  \* MERGEFORMAT </w:instrText>
      </w:r>
      <w:r w:rsidRPr="00913523">
        <w:rPr>
          <w:b/>
          <w:noProof/>
          <w:sz w:val="28"/>
          <w:szCs w:val="22"/>
        </w:rPr>
        <w:fldChar w:fldCharType="separate"/>
      </w:r>
      <w:r w:rsidRPr="00913523">
        <w:rPr>
          <w:b/>
          <w:noProof/>
          <w:sz w:val="28"/>
          <w:szCs w:val="22"/>
        </w:rPr>
        <w:t>25th Aug 2025</w:t>
      </w:r>
      <w:r w:rsidRPr="00913523">
        <w:rPr>
          <w:b/>
          <w:noProof/>
          <w:sz w:val="28"/>
          <w:szCs w:val="22"/>
        </w:rPr>
        <w:fldChar w:fldCharType="end"/>
      </w:r>
      <w:r w:rsidRPr="00913523">
        <w:rPr>
          <w:b/>
          <w:noProof/>
          <w:sz w:val="28"/>
          <w:szCs w:val="22"/>
        </w:rPr>
        <w:t xml:space="preserve"> - </w:t>
      </w:r>
      <w:r w:rsidRPr="00913523">
        <w:rPr>
          <w:b/>
          <w:noProof/>
          <w:sz w:val="28"/>
          <w:szCs w:val="22"/>
        </w:rPr>
        <w:fldChar w:fldCharType="begin"/>
      </w:r>
      <w:r w:rsidRPr="00913523">
        <w:rPr>
          <w:b/>
          <w:noProof/>
          <w:sz w:val="28"/>
          <w:szCs w:val="22"/>
        </w:rPr>
        <w:instrText xml:space="preserve"> DOCPROPERTY  EndDate  \* MERGEFORMAT </w:instrText>
      </w:r>
      <w:r w:rsidRPr="00913523">
        <w:rPr>
          <w:b/>
          <w:noProof/>
          <w:sz w:val="28"/>
          <w:szCs w:val="22"/>
        </w:rPr>
        <w:fldChar w:fldCharType="separate"/>
      </w:r>
      <w:r w:rsidRPr="00913523">
        <w:rPr>
          <w:b/>
          <w:noProof/>
          <w:sz w:val="28"/>
          <w:szCs w:val="22"/>
        </w:rPr>
        <w:t>29th Aug 2025</w:t>
      </w:r>
      <w:r w:rsidRPr="00913523">
        <w:rPr>
          <w:b/>
          <w:noProof/>
          <w:sz w:val="28"/>
          <w:szCs w:val="22"/>
        </w:rPr>
        <w:fldChar w:fldCharType="end"/>
      </w:r>
    </w:p>
    <w:p w14:paraId="7A21278A" w14:textId="77777777" w:rsidR="00A611BB" w:rsidRPr="00DD4535" w:rsidRDefault="00A611BB" w:rsidP="00A611BB">
      <w:pPr>
        <w:pStyle w:val="Header"/>
        <w:pBdr>
          <w:bottom w:val="single" w:sz="6" w:space="1" w:color="auto"/>
        </w:pBdr>
        <w:jc w:val="both"/>
        <w:rPr>
          <w:rFonts w:cs="Arial"/>
          <w:b w:val="0"/>
          <w:sz w:val="20"/>
          <w:szCs w:val="22"/>
        </w:rPr>
      </w:pPr>
      <w:r w:rsidRPr="00DD4535">
        <w:rPr>
          <w:rFonts w:cs="Courier New"/>
          <w:color w:val="FF0000"/>
          <w:sz w:val="28"/>
          <w:szCs w:val="28"/>
        </w:rPr>
        <w:t xml:space="preserve"> </w:t>
      </w:r>
    </w:p>
    <w:p w14:paraId="6C449243" w14:textId="5EB41C50"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Agenda item:</w:t>
      </w:r>
      <w:r w:rsidR="003F7F4F" w:rsidRPr="00DD4535">
        <w:rPr>
          <w:rFonts w:ascii="Arial" w:hAnsi="Arial"/>
          <w:sz w:val="28"/>
          <w:szCs w:val="24"/>
        </w:rPr>
        <w:tab/>
      </w:r>
      <w:r w:rsidR="00D36BE0" w:rsidRPr="00DD4535">
        <w:rPr>
          <w:rFonts w:ascii="Arial" w:hAnsi="Arial"/>
          <w:sz w:val="28"/>
          <w:szCs w:val="24"/>
        </w:rPr>
        <w:t>5</w:t>
      </w:r>
      <w:r w:rsidR="0011774B" w:rsidRPr="00DD4535">
        <w:rPr>
          <w:rFonts w:ascii="Arial" w:hAnsi="Arial"/>
          <w:sz w:val="28"/>
          <w:szCs w:val="24"/>
        </w:rPr>
        <w:t>.</w:t>
      </w:r>
      <w:r w:rsidR="00D40A3D" w:rsidRPr="00DD4535">
        <w:rPr>
          <w:rFonts w:ascii="Arial" w:hAnsi="Arial"/>
          <w:sz w:val="28"/>
          <w:szCs w:val="24"/>
        </w:rPr>
        <w:t>3</w:t>
      </w:r>
      <w:r w:rsidR="00B638CE" w:rsidRPr="00DD4535">
        <w:rPr>
          <w:rFonts w:ascii="Arial" w:hAnsi="Arial"/>
          <w:sz w:val="28"/>
          <w:szCs w:val="24"/>
        </w:rPr>
        <w:t>.</w:t>
      </w:r>
      <w:r w:rsidR="00AF3C43">
        <w:rPr>
          <w:rFonts w:ascii="Arial" w:hAnsi="Arial"/>
          <w:sz w:val="28"/>
          <w:szCs w:val="24"/>
        </w:rPr>
        <w:t>4</w:t>
      </w:r>
      <w:r w:rsidR="00D40A3D" w:rsidRPr="00DD4535">
        <w:rPr>
          <w:rFonts w:ascii="Arial" w:hAnsi="Arial"/>
          <w:sz w:val="28"/>
          <w:szCs w:val="24"/>
        </w:rPr>
        <w:t>.</w:t>
      </w:r>
      <w:r w:rsidR="00FB3C12" w:rsidRPr="00DD4535">
        <w:rPr>
          <w:rFonts w:ascii="Arial" w:hAnsi="Arial"/>
          <w:sz w:val="28"/>
          <w:szCs w:val="24"/>
        </w:rPr>
        <w:t>9</w:t>
      </w:r>
    </w:p>
    <w:p w14:paraId="1DAC1645" w14:textId="77777777" w:rsidR="00A611BB" w:rsidRPr="00DD4535" w:rsidRDefault="00A611BB" w:rsidP="00A611BB">
      <w:pPr>
        <w:tabs>
          <w:tab w:val="left" w:pos="1985"/>
        </w:tabs>
        <w:jc w:val="both"/>
        <w:rPr>
          <w:rFonts w:ascii="Arial" w:hAnsi="Arial"/>
          <w:sz w:val="28"/>
          <w:szCs w:val="24"/>
        </w:rPr>
      </w:pPr>
      <w:r w:rsidRPr="00DD4535">
        <w:rPr>
          <w:rFonts w:ascii="Arial" w:hAnsi="Arial"/>
          <w:b/>
          <w:sz w:val="28"/>
          <w:szCs w:val="24"/>
        </w:rPr>
        <w:t xml:space="preserve">Source: </w:t>
      </w:r>
      <w:r w:rsidRPr="00DD4535">
        <w:rPr>
          <w:rFonts w:ascii="Arial" w:hAnsi="Arial"/>
          <w:b/>
          <w:sz w:val="28"/>
          <w:szCs w:val="24"/>
        </w:rPr>
        <w:tab/>
      </w:r>
      <w:r w:rsidR="006032A0" w:rsidRPr="00DD4535">
        <w:rPr>
          <w:rFonts w:ascii="Arial" w:hAnsi="Arial"/>
          <w:sz w:val="28"/>
          <w:szCs w:val="24"/>
        </w:rPr>
        <w:fldChar w:fldCharType="begin"/>
      </w:r>
      <w:r w:rsidR="006032A0" w:rsidRPr="00DD4535">
        <w:rPr>
          <w:rFonts w:ascii="Arial" w:hAnsi="Arial"/>
          <w:sz w:val="28"/>
          <w:szCs w:val="24"/>
        </w:rPr>
        <w:instrText xml:space="preserve"> DOCPROPERTY  SourceIfWg  \* MERGEFORMAT </w:instrText>
      </w:r>
      <w:r w:rsidR="006032A0" w:rsidRPr="00DD4535">
        <w:rPr>
          <w:rFonts w:ascii="Arial" w:hAnsi="Arial"/>
          <w:sz w:val="28"/>
          <w:szCs w:val="24"/>
        </w:rPr>
        <w:fldChar w:fldCharType="separate"/>
      </w:r>
      <w:r w:rsidR="00D36BE0" w:rsidRPr="00DD4535">
        <w:rPr>
          <w:rFonts w:ascii="Arial" w:hAnsi="Arial"/>
          <w:sz w:val="28"/>
          <w:szCs w:val="24"/>
        </w:rPr>
        <w:t xml:space="preserve">Qualcomm </w:t>
      </w:r>
      <w:r w:rsidR="006032A0" w:rsidRPr="00DD4535">
        <w:rPr>
          <w:rFonts w:ascii="Arial" w:hAnsi="Arial"/>
          <w:sz w:val="28"/>
          <w:szCs w:val="24"/>
        </w:rPr>
        <w:fldChar w:fldCharType="end"/>
      </w:r>
      <w:r w:rsidR="00412C16" w:rsidRPr="00DD4535">
        <w:rPr>
          <w:rFonts w:ascii="Arial" w:hAnsi="Arial"/>
          <w:sz w:val="28"/>
          <w:szCs w:val="24"/>
        </w:rPr>
        <w:t>Inc</w:t>
      </w:r>
      <w:r w:rsidRPr="00DD4535">
        <w:rPr>
          <w:rFonts w:ascii="Arial" w:hAnsi="Arial"/>
          <w:sz w:val="28"/>
          <w:szCs w:val="24"/>
        </w:rPr>
        <w:t xml:space="preserve"> </w:t>
      </w:r>
    </w:p>
    <w:p w14:paraId="6DDF0757" w14:textId="3B5CEACF" w:rsidR="0011774B" w:rsidRPr="00DD4535" w:rsidRDefault="00A611BB" w:rsidP="00FA02DB">
      <w:pPr>
        <w:tabs>
          <w:tab w:val="left" w:pos="1985"/>
        </w:tabs>
        <w:ind w:left="1980" w:hanging="1980"/>
        <w:rPr>
          <w:rFonts w:ascii="Arial" w:hAnsi="Arial"/>
          <w:sz w:val="28"/>
          <w:szCs w:val="24"/>
        </w:rPr>
      </w:pPr>
      <w:r w:rsidRPr="00DD4535">
        <w:rPr>
          <w:rFonts w:ascii="Arial" w:hAnsi="Arial"/>
          <w:b/>
          <w:sz w:val="28"/>
          <w:szCs w:val="24"/>
        </w:rPr>
        <w:t>Title:</w:t>
      </w:r>
      <w:r w:rsidRPr="00DD4535">
        <w:rPr>
          <w:rFonts w:ascii="Arial" w:hAnsi="Arial"/>
          <w:sz w:val="28"/>
          <w:szCs w:val="24"/>
        </w:rPr>
        <w:t xml:space="preserve"> </w:t>
      </w:r>
      <w:r w:rsidRPr="00DD4535">
        <w:rPr>
          <w:rFonts w:ascii="Arial" w:hAnsi="Arial"/>
          <w:sz w:val="28"/>
          <w:szCs w:val="24"/>
        </w:rPr>
        <w:tab/>
      </w:r>
      <w:r w:rsidR="00AF3C43" w:rsidRPr="00AF3C43">
        <w:rPr>
          <w:rFonts w:ascii="Arial" w:hAnsi="Arial"/>
          <w:sz w:val="28"/>
          <w:szCs w:val="24"/>
        </w:rPr>
        <w:t>Discussion on distance based CHO test cases for NR-NTN</w:t>
      </w:r>
    </w:p>
    <w:p w14:paraId="2029903D" w14:textId="77777777" w:rsidR="00A611BB" w:rsidRPr="00DD4535" w:rsidRDefault="00A611BB" w:rsidP="00A611BB">
      <w:pPr>
        <w:tabs>
          <w:tab w:val="left" w:pos="1985"/>
        </w:tabs>
        <w:ind w:left="1980" w:hanging="1980"/>
        <w:jc w:val="both"/>
        <w:rPr>
          <w:rFonts w:ascii="Arial" w:hAnsi="Arial"/>
          <w:sz w:val="28"/>
          <w:szCs w:val="24"/>
        </w:rPr>
      </w:pPr>
      <w:r w:rsidRPr="00DD4535">
        <w:rPr>
          <w:rFonts w:ascii="Arial" w:hAnsi="Arial"/>
          <w:b/>
          <w:sz w:val="28"/>
          <w:szCs w:val="24"/>
        </w:rPr>
        <w:t>Document for:</w:t>
      </w:r>
      <w:r w:rsidRPr="00DD4535">
        <w:rPr>
          <w:rFonts w:ascii="Arial" w:hAnsi="Arial"/>
          <w:sz w:val="28"/>
          <w:szCs w:val="24"/>
        </w:rPr>
        <w:tab/>
        <w:t>Discussion and Endorsement</w:t>
      </w:r>
    </w:p>
    <w:p w14:paraId="758F42E8" w14:textId="371091DE" w:rsidR="00CB08DA" w:rsidRPr="00DD4535" w:rsidRDefault="00CB08DA" w:rsidP="00A611BB">
      <w:pPr>
        <w:pBdr>
          <w:bottom w:val="single" w:sz="6" w:space="1" w:color="auto"/>
        </w:pBdr>
        <w:tabs>
          <w:tab w:val="left" w:pos="1985"/>
        </w:tabs>
        <w:ind w:left="1980" w:hanging="1980"/>
        <w:jc w:val="both"/>
        <w:rPr>
          <w:rFonts w:ascii="Arial" w:hAnsi="Arial"/>
          <w:sz w:val="28"/>
          <w:szCs w:val="24"/>
        </w:rPr>
      </w:pPr>
    </w:p>
    <w:p w14:paraId="11B8B59D" w14:textId="5CB526B1" w:rsidR="004863EF" w:rsidRPr="00DD4535" w:rsidRDefault="004863EF" w:rsidP="00A611BB">
      <w:pPr>
        <w:tabs>
          <w:tab w:val="left" w:pos="1985"/>
        </w:tabs>
        <w:ind w:left="1980" w:hanging="1980"/>
        <w:jc w:val="both"/>
        <w:rPr>
          <w:rFonts w:ascii="Arial" w:hAnsi="Arial"/>
          <w:sz w:val="28"/>
          <w:szCs w:val="24"/>
        </w:rPr>
      </w:pPr>
      <w:r w:rsidRPr="00DD4535">
        <w:rPr>
          <w:rFonts w:ascii="Arial" w:hAnsi="Arial"/>
          <w:sz w:val="28"/>
          <w:szCs w:val="24"/>
        </w:rPr>
        <w:t xml:space="preserve">  </w:t>
      </w:r>
    </w:p>
    <w:p w14:paraId="1406BAD1" w14:textId="77777777" w:rsidR="00A611BB" w:rsidRPr="00DD4535" w:rsidRDefault="00412C16" w:rsidP="00412C16">
      <w:pPr>
        <w:pStyle w:val="Heading2"/>
        <w:numPr>
          <w:ilvl w:val="0"/>
          <w:numId w:val="0"/>
        </w:numPr>
        <w:ind w:left="576" w:hanging="576"/>
        <w:rPr>
          <w:sz w:val="36"/>
          <w:szCs w:val="22"/>
        </w:rPr>
      </w:pPr>
      <w:bookmarkStart w:id="0" w:name="_Ref463014664"/>
      <w:r w:rsidRPr="00DD4535">
        <w:rPr>
          <w:sz w:val="36"/>
          <w:szCs w:val="22"/>
        </w:rPr>
        <w:t>1.</w:t>
      </w:r>
      <w:r w:rsidRPr="00DD4535">
        <w:rPr>
          <w:sz w:val="36"/>
          <w:szCs w:val="22"/>
        </w:rPr>
        <w:tab/>
      </w:r>
      <w:r w:rsidR="00A611BB" w:rsidRPr="00DD4535">
        <w:rPr>
          <w:sz w:val="36"/>
          <w:szCs w:val="22"/>
        </w:rPr>
        <w:t>Introduction</w:t>
      </w:r>
      <w:bookmarkEnd w:id="0"/>
    </w:p>
    <w:p w14:paraId="53C8F1C8" w14:textId="48C1CFC7" w:rsidR="00913523" w:rsidRDefault="00DA134E" w:rsidP="005C6018">
      <w:pPr>
        <w:rPr>
          <w:sz w:val="24"/>
          <w:szCs w:val="24"/>
        </w:rPr>
      </w:pPr>
      <w:r>
        <w:rPr>
          <w:sz w:val="24"/>
          <w:szCs w:val="24"/>
        </w:rPr>
        <w:t>TS 38.533</w:t>
      </w:r>
      <w:r w:rsidR="00A2492E">
        <w:rPr>
          <w:sz w:val="24"/>
          <w:szCs w:val="24"/>
        </w:rPr>
        <w:t xml:space="preserve"> [1] introduced distance based conditional handover test case for NR-NTN based on the requirements defined in </w:t>
      </w:r>
      <w:r w:rsidR="00891983">
        <w:rPr>
          <w:sz w:val="24"/>
          <w:szCs w:val="24"/>
        </w:rPr>
        <w:t xml:space="preserve">TS 38.133 [2]. This paper discusses the feasibility of implementing this test case using the available </w:t>
      </w:r>
      <w:r w:rsidR="009F6367">
        <w:rPr>
          <w:sz w:val="24"/>
          <w:szCs w:val="24"/>
        </w:rPr>
        <w:t xml:space="preserve">test </w:t>
      </w:r>
      <w:r w:rsidR="00891983">
        <w:rPr>
          <w:sz w:val="24"/>
          <w:szCs w:val="24"/>
        </w:rPr>
        <w:t>framework.</w:t>
      </w:r>
    </w:p>
    <w:p w14:paraId="5FE78446" w14:textId="5EF076A6" w:rsidR="004805EA" w:rsidRPr="00DD4535" w:rsidRDefault="004805EA" w:rsidP="005C6018">
      <w:pPr>
        <w:rPr>
          <w:sz w:val="24"/>
          <w:szCs w:val="24"/>
        </w:rPr>
      </w:pPr>
    </w:p>
    <w:p w14:paraId="4737BDB9" w14:textId="3008DB3C" w:rsidR="00A611BB" w:rsidRPr="00DD4535" w:rsidRDefault="00412C16" w:rsidP="00412C16">
      <w:pPr>
        <w:pStyle w:val="Heading2"/>
        <w:numPr>
          <w:ilvl w:val="0"/>
          <w:numId w:val="0"/>
        </w:numPr>
        <w:ind w:left="576" w:hanging="576"/>
        <w:rPr>
          <w:sz w:val="36"/>
          <w:szCs w:val="22"/>
        </w:rPr>
      </w:pPr>
      <w:r w:rsidRPr="00DD4535">
        <w:rPr>
          <w:sz w:val="36"/>
          <w:szCs w:val="22"/>
        </w:rPr>
        <w:t>2.</w:t>
      </w:r>
      <w:r w:rsidRPr="00DD4535">
        <w:rPr>
          <w:sz w:val="36"/>
          <w:szCs w:val="22"/>
        </w:rPr>
        <w:tab/>
      </w:r>
      <w:r w:rsidR="00A611BB" w:rsidRPr="00DD4535">
        <w:rPr>
          <w:sz w:val="36"/>
          <w:szCs w:val="22"/>
        </w:rPr>
        <w:t>Discussion</w:t>
      </w:r>
    </w:p>
    <w:p w14:paraId="52E833B1" w14:textId="249092B7" w:rsidR="008118B2" w:rsidRDefault="007205EB" w:rsidP="009E338F">
      <w:pPr>
        <w:rPr>
          <w:sz w:val="24"/>
          <w:szCs w:val="24"/>
          <w:lang w:val="en-GB"/>
        </w:rPr>
      </w:pPr>
      <w:r>
        <w:rPr>
          <w:sz w:val="24"/>
          <w:szCs w:val="24"/>
          <w:lang w:val="en-GB"/>
        </w:rPr>
        <w:t xml:space="preserve">Pasting the RAN4 requirements for TC </w:t>
      </w:r>
      <w:r w:rsidR="00A82686">
        <w:rPr>
          <w:sz w:val="24"/>
          <w:szCs w:val="24"/>
          <w:lang w:val="en-GB"/>
        </w:rPr>
        <w:t xml:space="preserve">14.2.1.5 </w:t>
      </w:r>
      <w:r w:rsidR="00A82686" w:rsidRPr="00A82686">
        <w:rPr>
          <w:sz w:val="24"/>
          <w:szCs w:val="24"/>
          <w:lang w:val="en-GB"/>
        </w:rPr>
        <w:t>NR SA FR1 Distance-based Conditional Handover for Satellite Access</w:t>
      </w:r>
      <w:r w:rsidR="00A82686">
        <w:rPr>
          <w:sz w:val="24"/>
          <w:szCs w:val="24"/>
          <w:lang w:val="en-GB"/>
        </w:rPr>
        <w:t>.</w:t>
      </w:r>
    </w:p>
    <w:p w14:paraId="505A4342" w14:textId="77777777" w:rsidR="00A82686" w:rsidRDefault="00A82686" w:rsidP="009E338F">
      <w:pPr>
        <w:rPr>
          <w:sz w:val="24"/>
          <w:szCs w:val="24"/>
          <w:lang w:val="en-GB"/>
        </w:rPr>
      </w:pPr>
    </w:p>
    <w:p w14:paraId="086837E5" w14:textId="681AB5CC" w:rsidR="00A82686" w:rsidRPr="00550782" w:rsidRDefault="00911578" w:rsidP="00216A3B">
      <w:pPr>
        <w:shd w:val="clear" w:color="auto" w:fill="AEAAAA" w:themeFill="background2" w:themeFillShade="BF"/>
        <w:rPr>
          <w:lang w:eastAsia="sv-SE"/>
        </w:rPr>
      </w:pPr>
      <w:r w:rsidRPr="00550782">
        <w:rPr>
          <w:rFonts w:ascii="Arial" w:eastAsia="Times New Roman" w:hAnsi="Arial"/>
          <w:sz w:val="20"/>
          <w:szCs w:val="20"/>
          <w:lang w:val="en-GB"/>
        </w:rPr>
        <w:t>1</w:t>
      </w:r>
      <w:r w:rsidR="00216A3B" w:rsidRPr="00550782">
        <w:rPr>
          <w:rFonts w:ascii="Arial" w:eastAsia="Times New Roman" w:hAnsi="Arial"/>
          <w:sz w:val="20"/>
          <w:szCs w:val="20"/>
          <w:lang w:val="en-GB"/>
        </w:rPr>
        <w:t>4.2.1.5.1</w:t>
      </w:r>
      <w:r w:rsidR="00216A3B" w:rsidRPr="00550782">
        <w:rPr>
          <w:lang w:eastAsia="sv-SE"/>
        </w:rPr>
        <w:tab/>
      </w:r>
      <w:r w:rsidR="00F81AD2" w:rsidRPr="00550782">
        <w:rPr>
          <w:lang w:eastAsia="sv-SE"/>
        </w:rPr>
        <w:t xml:space="preserve">Test Purpose: </w:t>
      </w:r>
      <w:r w:rsidR="00F81AD2" w:rsidRPr="00550782">
        <w:rPr>
          <w:lang w:eastAsia="sv-SE"/>
        </w:rPr>
        <w:t>This test is to verify the requirement for intra-frequency SAN distance-based conditional handover from FR1 to FR1 specified in clause 14.2.1.0.2.</w:t>
      </w:r>
    </w:p>
    <w:p w14:paraId="755229BE" w14:textId="77777777" w:rsidR="00F81AD2" w:rsidRPr="00550782" w:rsidRDefault="00F81AD2" w:rsidP="00216A3B">
      <w:pPr>
        <w:shd w:val="clear" w:color="auto" w:fill="AEAAAA" w:themeFill="background2" w:themeFillShade="BF"/>
        <w:rPr>
          <w:rFonts w:cs="v4.2.0"/>
        </w:rPr>
      </w:pPr>
    </w:p>
    <w:p w14:paraId="3FF4C9B8" w14:textId="77777777" w:rsidR="00AE12EA" w:rsidRPr="00550782" w:rsidRDefault="00AE12EA" w:rsidP="00216A3B">
      <w:pPr>
        <w:pStyle w:val="H6"/>
        <w:keepNext w:val="0"/>
        <w:keepLines w:val="0"/>
        <w:shd w:val="clear" w:color="auto" w:fill="AEAAAA" w:themeFill="background2" w:themeFillShade="BF"/>
      </w:pPr>
      <w:r w:rsidRPr="00550782">
        <w:t>14.2.1.5.3</w:t>
      </w:r>
      <w:r w:rsidRPr="00550782">
        <w:tab/>
        <w:t>Minimum conformance requirements</w:t>
      </w:r>
    </w:p>
    <w:p w14:paraId="2CEB7F35" w14:textId="77777777" w:rsidR="00AE12EA" w:rsidRPr="00550782" w:rsidRDefault="00AE12EA" w:rsidP="00216A3B">
      <w:pPr>
        <w:shd w:val="clear" w:color="auto" w:fill="AEAAAA" w:themeFill="background2" w:themeFillShade="BF"/>
        <w:rPr>
          <w:lang w:eastAsia="sv-SE"/>
        </w:rPr>
      </w:pPr>
      <w:r w:rsidRPr="00550782">
        <w:rPr>
          <w:lang w:eastAsia="sv-SE"/>
        </w:rPr>
        <w:t>The minimum conformance requirements are specified in clause 14.2.1.0.2.</w:t>
      </w:r>
    </w:p>
    <w:p w14:paraId="617BF0DD" w14:textId="77777777" w:rsidR="00AE12EA" w:rsidRPr="00550782" w:rsidRDefault="00AE12EA" w:rsidP="00216A3B">
      <w:pPr>
        <w:shd w:val="clear" w:color="auto" w:fill="AEAAAA" w:themeFill="background2" w:themeFillShade="BF"/>
        <w:rPr>
          <w:lang w:eastAsia="sv-SE"/>
        </w:rPr>
      </w:pPr>
      <w:r w:rsidRPr="00550782">
        <w:rPr>
          <w:lang w:eastAsia="sv-SE"/>
        </w:rPr>
        <w:t>The normative reference for this requirement is TS 38.133 [6] clause A.14.2.1.5.</w:t>
      </w:r>
    </w:p>
    <w:p w14:paraId="6AD43B9A" w14:textId="77777777" w:rsidR="00AE12EA" w:rsidRPr="00550782" w:rsidRDefault="00AE12EA" w:rsidP="00216A3B">
      <w:pPr>
        <w:pStyle w:val="H6"/>
        <w:keepLines w:val="0"/>
        <w:shd w:val="clear" w:color="auto" w:fill="AEAAAA" w:themeFill="background2" w:themeFillShade="BF"/>
      </w:pPr>
      <w:r w:rsidRPr="00550782">
        <w:t>14.2.1.5.4</w:t>
      </w:r>
      <w:r w:rsidRPr="00550782">
        <w:tab/>
        <w:t>Test description</w:t>
      </w:r>
    </w:p>
    <w:p w14:paraId="6AFF83AB" w14:textId="77777777" w:rsidR="00AE12EA" w:rsidRPr="00550782" w:rsidRDefault="00AE12EA" w:rsidP="00216A3B">
      <w:pPr>
        <w:shd w:val="clear" w:color="auto" w:fill="AEAAAA" w:themeFill="background2" w:themeFillShade="BF"/>
        <w:rPr>
          <w:rFonts w:cs="v4.2.0"/>
        </w:rPr>
      </w:pPr>
      <w:r w:rsidRPr="00550782">
        <w:rPr>
          <w:rFonts w:cs="v4.2.0"/>
        </w:rPr>
        <w:t>The test consists of two successive time periods, with time durations of T1 and T2 respectively. At the start of time duration T1, the UE may not have any timing information of cell 2.</w:t>
      </w:r>
      <w:r w:rsidRPr="00550782">
        <w:rPr>
          <w:rFonts w:cs="v4.2.0"/>
          <w:lang w:eastAsia="zh-CN"/>
        </w:rPr>
        <w:t xml:space="preserve"> During T1, the UE is configured to measure intra-frequency neighbour cell. The RRC message implying distance-based handover to cell 2 with</w:t>
      </w:r>
      <w:r w:rsidRPr="00550782">
        <w:t xml:space="preserve"> </w:t>
      </w:r>
      <w:r w:rsidRPr="00550782">
        <w:rPr>
          <w:rFonts w:cs="v4.2.0"/>
          <w:lang w:eastAsia="zh-CN"/>
        </w:rPr>
        <w:t xml:space="preserve">Event </w:t>
      </w:r>
      <w:r w:rsidRPr="00550782">
        <w:rPr>
          <w:rFonts w:cs="v4.2.0"/>
          <w:i/>
          <w:iCs/>
          <w:lang w:eastAsia="zh-CN"/>
        </w:rPr>
        <w:t>CondEvent</w:t>
      </w:r>
      <w:r w:rsidRPr="00550782">
        <w:rPr>
          <w:rFonts w:cs="v4.2.0"/>
          <w:lang w:eastAsia="zh-CN"/>
        </w:rPr>
        <w:t xml:space="preserve"> D1 shall be sent to UE, at a time earlier than </w:t>
      </w:r>
      <w:r w:rsidRPr="00550782">
        <w:rPr>
          <w:bCs/>
          <w:lang w:eastAsia="zh-CN"/>
        </w:rPr>
        <w:t>T</w:t>
      </w:r>
      <w:r w:rsidRPr="00550782">
        <w:rPr>
          <w:bCs/>
          <w:vertAlign w:val="subscript"/>
          <w:lang w:eastAsia="zh-CN"/>
        </w:rPr>
        <w:t>RRC</w:t>
      </w:r>
      <w:r w:rsidRPr="00550782">
        <w:rPr>
          <w:bCs/>
          <w:lang w:eastAsia="zh-CN"/>
        </w:rPr>
        <w:t xml:space="preserve"> (10ms) before </w:t>
      </w:r>
      <w:r w:rsidRPr="00550782">
        <w:rPr>
          <w:rFonts w:cs="v4.2.0"/>
        </w:rPr>
        <w:t>the beginning of T2.</w:t>
      </w:r>
    </w:p>
    <w:p w14:paraId="676B39B8" w14:textId="77777777" w:rsidR="00AE12EA" w:rsidRPr="00216A3B" w:rsidRDefault="00AE12EA" w:rsidP="00216A3B">
      <w:pPr>
        <w:shd w:val="clear" w:color="auto" w:fill="AEAAAA" w:themeFill="background2" w:themeFillShade="BF"/>
        <w:rPr>
          <w:sz w:val="24"/>
          <w:szCs w:val="24"/>
          <w:lang w:eastAsia="zh-CN"/>
        </w:rPr>
      </w:pPr>
      <w:r w:rsidRPr="00550782">
        <w:rPr>
          <w:rFonts w:eastAsia="Batang"/>
        </w:rPr>
        <w:lastRenderedPageBreak/>
        <w:t>Starting T2, cell 2 becomes detectable</w:t>
      </w:r>
      <w:r w:rsidRPr="00550782">
        <w:rPr>
          <w:lang w:eastAsia="zh-CN"/>
        </w:rPr>
        <w:t xml:space="preserve"> and offset better than cell 1 and location condition event </w:t>
      </w:r>
      <w:r w:rsidRPr="00550782">
        <w:rPr>
          <w:i/>
          <w:iCs/>
          <w:lang w:eastAsia="zh-CN"/>
        </w:rPr>
        <w:t>condEventD1-r17</w:t>
      </w:r>
      <w:r w:rsidRPr="00550782">
        <w:rPr>
          <w:lang w:eastAsia="zh-CN"/>
        </w:rPr>
        <w:t xml:space="preserve"> is fulfilled</w:t>
      </w:r>
      <w:r w:rsidRPr="00216A3B">
        <w:rPr>
          <w:sz w:val="24"/>
          <w:szCs w:val="24"/>
          <w:lang w:eastAsia="zh-CN"/>
        </w:rPr>
        <w:t>.</w:t>
      </w:r>
    </w:p>
    <w:p w14:paraId="7C6B19AE" w14:textId="77777777" w:rsidR="00F81AD2" w:rsidRDefault="00F81AD2" w:rsidP="00216A3B">
      <w:pPr>
        <w:shd w:val="clear" w:color="auto" w:fill="AEAAAA" w:themeFill="background2" w:themeFillShade="BF"/>
        <w:rPr>
          <w:sz w:val="24"/>
          <w:szCs w:val="24"/>
          <w:lang w:val="en-GB"/>
        </w:rPr>
      </w:pPr>
    </w:p>
    <w:p w14:paraId="41420635" w14:textId="77777777" w:rsidR="00911578" w:rsidRPr="00D35FF6" w:rsidRDefault="00911578" w:rsidP="00216A3B">
      <w:pPr>
        <w:pStyle w:val="TH"/>
        <w:keepNext w:val="0"/>
        <w:keepLines w:val="0"/>
        <w:shd w:val="clear" w:color="auto" w:fill="AEAAAA" w:themeFill="background2" w:themeFillShade="BF"/>
        <w:rPr>
          <w:snapToGrid w:val="0"/>
        </w:rPr>
      </w:pPr>
      <w:bookmarkStart w:id="1" w:name="_Hlk165552994"/>
      <w:r w:rsidRPr="00D35FF6">
        <w:t xml:space="preserve">Table </w:t>
      </w:r>
      <w:r w:rsidRPr="00D35FF6">
        <w:rPr>
          <w:snapToGrid w:val="0"/>
        </w:rPr>
        <w:t>14.2.1.5.4.1</w:t>
      </w:r>
      <w:r w:rsidRPr="00D35FF6">
        <w:t>-3</w:t>
      </w:r>
      <w:r w:rsidRPr="00D35FF6">
        <w:rPr>
          <w:rFonts w:cs="v4.2.0"/>
        </w:rPr>
        <w:t xml:space="preserve">: General test parameters </w:t>
      </w:r>
      <w:r w:rsidRPr="00D35FF6">
        <w:rPr>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934"/>
        <w:gridCol w:w="1934"/>
        <w:gridCol w:w="805"/>
        <w:gridCol w:w="1934"/>
        <w:gridCol w:w="3868"/>
      </w:tblGrid>
      <w:tr w:rsidR="00911578" w:rsidRPr="00D35FF6" w14:paraId="6920465E"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1CF4E3D1" w14:textId="77777777" w:rsidR="00911578" w:rsidRPr="00216A3B" w:rsidRDefault="00911578" w:rsidP="00216A3B">
            <w:pPr>
              <w:keepLines/>
              <w:shd w:val="clear" w:color="auto" w:fill="AEAAAA" w:themeFill="background2" w:themeFillShade="BF"/>
              <w:spacing w:line="256" w:lineRule="auto"/>
              <w:jc w:val="center"/>
              <w:rPr>
                <w:rFonts w:ascii="Arial" w:hAnsi="Arial" w:cs="Arial"/>
                <w:b/>
                <w:sz w:val="20"/>
                <w:szCs w:val="24"/>
              </w:rPr>
            </w:pPr>
            <w:r w:rsidRPr="00216A3B">
              <w:rPr>
                <w:rFonts w:ascii="Arial" w:hAnsi="Arial" w:cs="Arial"/>
                <w:b/>
                <w:sz w:val="20"/>
                <w:szCs w:val="24"/>
              </w:rPr>
              <w:t>Parameter</w:t>
            </w:r>
          </w:p>
        </w:tc>
        <w:tc>
          <w:tcPr>
            <w:tcW w:w="805" w:type="dxa"/>
            <w:tcBorders>
              <w:top w:val="single" w:sz="2" w:space="0" w:color="auto"/>
              <w:left w:val="single" w:sz="2" w:space="0" w:color="auto"/>
              <w:bottom w:val="single" w:sz="2" w:space="0" w:color="auto"/>
              <w:right w:val="single" w:sz="2" w:space="0" w:color="auto"/>
            </w:tcBorders>
            <w:hideMark/>
          </w:tcPr>
          <w:p w14:paraId="79D4841E" w14:textId="77777777" w:rsidR="00911578" w:rsidRPr="00216A3B" w:rsidRDefault="00911578" w:rsidP="00216A3B">
            <w:pPr>
              <w:keepLines/>
              <w:shd w:val="clear" w:color="auto" w:fill="AEAAAA" w:themeFill="background2" w:themeFillShade="BF"/>
              <w:spacing w:line="256" w:lineRule="auto"/>
              <w:jc w:val="center"/>
              <w:rPr>
                <w:rFonts w:ascii="Arial" w:hAnsi="Arial" w:cs="Arial"/>
                <w:b/>
                <w:sz w:val="20"/>
                <w:szCs w:val="24"/>
              </w:rPr>
            </w:pPr>
            <w:r w:rsidRPr="00216A3B">
              <w:rPr>
                <w:rFonts w:ascii="Arial" w:hAnsi="Arial" w:cs="Arial"/>
                <w:b/>
                <w:sz w:val="20"/>
                <w:szCs w:val="24"/>
              </w:rPr>
              <w:t>Unit</w:t>
            </w:r>
          </w:p>
        </w:tc>
        <w:tc>
          <w:tcPr>
            <w:tcW w:w="1934" w:type="dxa"/>
            <w:tcBorders>
              <w:top w:val="single" w:sz="2" w:space="0" w:color="auto"/>
              <w:left w:val="single" w:sz="2" w:space="0" w:color="auto"/>
              <w:bottom w:val="single" w:sz="2" w:space="0" w:color="auto"/>
              <w:right w:val="single" w:sz="2" w:space="0" w:color="auto"/>
            </w:tcBorders>
            <w:hideMark/>
          </w:tcPr>
          <w:p w14:paraId="68DD5FC4" w14:textId="77777777" w:rsidR="00911578" w:rsidRPr="00216A3B" w:rsidRDefault="00911578" w:rsidP="00216A3B">
            <w:pPr>
              <w:keepLines/>
              <w:shd w:val="clear" w:color="auto" w:fill="AEAAAA" w:themeFill="background2" w:themeFillShade="BF"/>
              <w:spacing w:line="256" w:lineRule="auto"/>
              <w:jc w:val="center"/>
              <w:rPr>
                <w:rFonts w:ascii="Arial" w:hAnsi="Arial" w:cs="Arial"/>
                <w:b/>
                <w:sz w:val="20"/>
                <w:szCs w:val="24"/>
              </w:rPr>
            </w:pPr>
            <w:r w:rsidRPr="00216A3B">
              <w:rPr>
                <w:rFonts w:ascii="Arial" w:hAnsi="Arial" w:cs="Arial"/>
                <w:b/>
                <w:sz w:val="20"/>
                <w:szCs w:val="24"/>
              </w:rPr>
              <w:t>Value</w:t>
            </w:r>
          </w:p>
        </w:tc>
        <w:tc>
          <w:tcPr>
            <w:tcW w:w="3868" w:type="dxa"/>
            <w:tcBorders>
              <w:top w:val="single" w:sz="2" w:space="0" w:color="auto"/>
              <w:left w:val="single" w:sz="2" w:space="0" w:color="auto"/>
              <w:bottom w:val="single" w:sz="2" w:space="0" w:color="auto"/>
              <w:right w:val="single" w:sz="2" w:space="0" w:color="auto"/>
            </w:tcBorders>
            <w:hideMark/>
          </w:tcPr>
          <w:p w14:paraId="0FAFDF90" w14:textId="77777777" w:rsidR="00911578" w:rsidRPr="00216A3B" w:rsidRDefault="00911578" w:rsidP="00216A3B">
            <w:pPr>
              <w:keepLines/>
              <w:shd w:val="clear" w:color="auto" w:fill="AEAAAA" w:themeFill="background2" w:themeFillShade="BF"/>
              <w:spacing w:line="256" w:lineRule="auto"/>
              <w:jc w:val="center"/>
              <w:rPr>
                <w:rFonts w:ascii="Arial" w:hAnsi="Arial" w:cs="Arial"/>
                <w:b/>
                <w:sz w:val="20"/>
                <w:szCs w:val="24"/>
              </w:rPr>
            </w:pPr>
            <w:r w:rsidRPr="00216A3B">
              <w:rPr>
                <w:rFonts w:ascii="Arial" w:hAnsi="Arial" w:cs="Arial"/>
                <w:b/>
                <w:sz w:val="20"/>
                <w:szCs w:val="24"/>
              </w:rPr>
              <w:t>Comment</w:t>
            </w:r>
          </w:p>
        </w:tc>
      </w:tr>
      <w:tr w:rsidR="00911578" w:rsidRPr="00D35FF6" w14:paraId="56E81E88"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163860B0"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RF Channel Number</w:t>
            </w:r>
          </w:p>
        </w:tc>
        <w:tc>
          <w:tcPr>
            <w:tcW w:w="805" w:type="dxa"/>
            <w:tcBorders>
              <w:top w:val="single" w:sz="2" w:space="0" w:color="auto"/>
              <w:left w:val="single" w:sz="2" w:space="0" w:color="auto"/>
              <w:bottom w:val="single" w:sz="2" w:space="0" w:color="auto"/>
              <w:right w:val="single" w:sz="2" w:space="0" w:color="auto"/>
            </w:tcBorders>
          </w:tcPr>
          <w:p w14:paraId="0BE1FFEE" w14:textId="77777777" w:rsidR="00911578" w:rsidRPr="00216A3B" w:rsidRDefault="00911578" w:rsidP="00216A3B">
            <w:pPr>
              <w:pStyle w:val="TAC"/>
              <w:shd w:val="clear" w:color="auto" w:fill="AEAAAA" w:themeFill="background2" w:themeFillShade="BF"/>
              <w:rPr>
                <w:sz w:val="20"/>
                <w:szCs w:val="24"/>
                <w:lang w:eastAsia="zh-CN"/>
              </w:rPr>
            </w:pPr>
          </w:p>
        </w:tc>
        <w:tc>
          <w:tcPr>
            <w:tcW w:w="1934" w:type="dxa"/>
            <w:tcBorders>
              <w:top w:val="single" w:sz="2" w:space="0" w:color="auto"/>
              <w:left w:val="single" w:sz="2" w:space="0" w:color="auto"/>
              <w:bottom w:val="single" w:sz="2" w:space="0" w:color="auto"/>
              <w:right w:val="single" w:sz="2" w:space="0" w:color="auto"/>
            </w:tcBorders>
          </w:tcPr>
          <w:p w14:paraId="78240594"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1</w:t>
            </w:r>
          </w:p>
        </w:tc>
        <w:tc>
          <w:tcPr>
            <w:tcW w:w="3868" w:type="dxa"/>
            <w:tcBorders>
              <w:top w:val="single" w:sz="2" w:space="0" w:color="auto"/>
              <w:left w:val="single" w:sz="2" w:space="0" w:color="auto"/>
              <w:bottom w:val="single" w:sz="2" w:space="0" w:color="auto"/>
              <w:right w:val="single" w:sz="2" w:space="0" w:color="auto"/>
            </w:tcBorders>
          </w:tcPr>
          <w:p w14:paraId="18F700D8"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One NR NTN satellite RF channel</w:t>
            </w:r>
          </w:p>
        </w:tc>
      </w:tr>
      <w:tr w:rsidR="00911578" w:rsidRPr="00D35FF6" w14:paraId="276982D4" w14:textId="77777777" w:rsidTr="00216A3B">
        <w:trPr>
          <w:cantSplit/>
          <w:trHeight w:val="111"/>
          <w:jc w:val="center"/>
        </w:trPr>
        <w:tc>
          <w:tcPr>
            <w:tcW w:w="1934" w:type="dxa"/>
            <w:tcBorders>
              <w:top w:val="single" w:sz="4" w:space="0" w:color="auto"/>
              <w:left w:val="single" w:sz="4" w:space="0" w:color="auto"/>
              <w:bottom w:val="nil"/>
              <w:right w:val="single" w:sz="4" w:space="0" w:color="auto"/>
            </w:tcBorders>
            <w:shd w:val="clear" w:color="auto" w:fill="auto"/>
            <w:hideMark/>
          </w:tcPr>
          <w:p w14:paraId="21E82CDC" w14:textId="77777777" w:rsidR="00911578" w:rsidRPr="00D35FF6" w:rsidRDefault="00911578" w:rsidP="00216A3B">
            <w:pPr>
              <w:pStyle w:val="TAL"/>
              <w:shd w:val="clear" w:color="auto" w:fill="AEAAAA" w:themeFill="background2" w:themeFillShade="BF"/>
              <w:rPr>
                <w:rFonts w:cs="Arial"/>
              </w:rPr>
            </w:pPr>
            <w:r w:rsidRPr="00D35FF6">
              <w:rPr>
                <w:rFonts w:cs="Arial"/>
              </w:rPr>
              <w:t>Initial conditions</w:t>
            </w:r>
          </w:p>
        </w:tc>
        <w:tc>
          <w:tcPr>
            <w:tcW w:w="1934" w:type="dxa"/>
            <w:tcBorders>
              <w:top w:val="single" w:sz="2" w:space="0" w:color="auto"/>
              <w:left w:val="single" w:sz="4" w:space="0" w:color="auto"/>
              <w:bottom w:val="single" w:sz="2" w:space="0" w:color="auto"/>
              <w:right w:val="single" w:sz="2" w:space="0" w:color="auto"/>
            </w:tcBorders>
            <w:hideMark/>
          </w:tcPr>
          <w:p w14:paraId="630DCB83"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Active cell</w:t>
            </w:r>
          </w:p>
        </w:tc>
        <w:tc>
          <w:tcPr>
            <w:tcW w:w="805" w:type="dxa"/>
            <w:tcBorders>
              <w:top w:val="single" w:sz="2" w:space="0" w:color="auto"/>
              <w:left w:val="single" w:sz="2" w:space="0" w:color="auto"/>
              <w:bottom w:val="single" w:sz="2" w:space="0" w:color="auto"/>
              <w:right w:val="single" w:sz="2" w:space="0" w:color="auto"/>
            </w:tcBorders>
          </w:tcPr>
          <w:p w14:paraId="23454765" w14:textId="77777777" w:rsidR="00911578" w:rsidRPr="00216A3B" w:rsidRDefault="00911578" w:rsidP="00216A3B">
            <w:pPr>
              <w:pStyle w:val="TAC"/>
              <w:shd w:val="clear" w:color="auto" w:fill="AEAAAA" w:themeFill="background2" w:themeFillShade="BF"/>
              <w:rPr>
                <w:sz w:val="20"/>
                <w:szCs w:val="24"/>
              </w:rPr>
            </w:pPr>
          </w:p>
        </w:tc>
        <w:tc>
          <w:tcPr>
            <w:tcW w:w="1934" w:type="dxa"/>
            <w:tcBorders>
              <w:top w:val="single" w:sz="2" w:space="0" w:color="auto"/>
              <w:left w:val="single" w:sz="2" w:space="0" w:color="auto"/>
              <w:bottom w:val="single" w:sz="2" w:space="0" w:color="auto"/>
              <w:right w:val="single" w:sz="2" w:space="0" w:color="auto"/>
            </w:tcBorders>
            <w:hideMark/>
          </w:tcPr>
          <w:p w14:paraId="33D0A943"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Cell 1</w:t>
            </w:r>
          </w:p>
        </w:tc>
        <w:tc>
          <w:tcPr>
            <w:tcW w:w="3868" w:type="dxa"/>
            <w:tcBorders>
              <w:top w:val="single" w:sz="2" w:space="0" w:color="auto"/>
              <w:left w:val="single" w:sz="2" w:space="0" w:color="auto"/>
              <w:bottom w:val="single" w:sz="2" w:space="0" w:color="auto"/>
              <w:right w:val="single" w:sz="2" w:space="0" w:color="auto"/>
            </w:tcBorders>
          </w:tcPr>
          <w:p w14:paraId="66FA3253"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FDD duplex mode cell</w:t>
            </w:r>
          </w:p>
        </w:tc>
      </w:tr>
      <w:tr w:rsidR="00911578" w:rsidRPr="00D35FF6" w14:paraId="6CED2E69" w14:textId="77777777" w:rsidTr="00216A3B">
        <w:trPr>
          <w:cantSplit/>
          <w:trHeight w:val="111"/>
          <w:jc w:val="center"/>
        </w:trPr>
        <w:tc>
          <w:tcPr>
            <w:tcW w:w="1934" w:type="dxa"/>
            <w:tcBorders>
              <w:top w:val="nil"/>
              <w:left w:val="single" w:sz="4" w:space="0" w:color="auto"/>
              <w:bottom w:val="single" w:sz="4" w:space="0" w:color="auto"/>
              <w:right w:val="single" w:sz="4" w:space="0" w:color="auto"/>
            </w:tcBorders>
            <w:shd w:val="clear" w:color="auto" w:fill="auto"/>
            <w:vAlign w:val="center"/>
            <w:hideMark/>
          </w:tcPr>
          <w:p w14:paraId="15CCCF57" w14:textId="77777777" w:rsidR="00911578" w:rsidRPr="00D35FF6" w:rsidRDefault="00911578" w:rsidP="00216A3B">
            <w:pPr>
              <w:pStyle w:val="TAL"/>
              <w:shd w:val="clear" w:color="auto" w:fill="AEAAAA" w:themeFill="background2" w:themeFillShade="BF"/>
              <w:rPr>
                <w:rFonts w:cs="Arial"/>
              </w:rPr>
            </w:pPr>
          </w:p>
        </w:tc>
        <w:tc>
          <w:tcPr>
            <w:tcW w:w="1934" w:type="dxa"/>
            <w:tcBorders>
              <w:top w:val="single" w:sz="2" w:space="0" w:color="auto"/>
              <w:left w:val="single" w:sz="4" w:space="0" w:color="auto"/>
              <w:bottom w:val="single" w:sz="2" w:space="0" w:color="auto"/>
              <w:right w:val="single" w:sz="2" w:space="0" w:color="auto"/>
            </w:tcBorders>
            <w:hideMark/>
          </w:tcPr>
          <w:p w14:paraId="6D3B0BA7"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Neighbouring cell</w:t>
            </w:r>
          </w:p>
        </w:tc>
        <w:tc>
          <w:tcPr>
            <w:tcW w:w="805" w:type="dxa"/>
            <w:tcBorders>
              <w:top w:val="single" w:sz="2" w:space="0" w:color="auto"/>
              <w:left w:val="single" w:sz="2" w:space="0" w:color="auto"/>
              <w:bottom w:val="single" w:sz="2" w:space="0" w:color="auto"/>
              <w:right w:val="single" w:sz="2" w:space="0" w:color="auto"/>
            </w:tcBorders>
          </w:tcPr>
          <w:p w14:paraId="0D3AF7B6" w14:textId="77777777" w:rsidR="00911578" w:rsidRPr="00216A3B" w:rsidRDefault="00911578" w:rsidP="00216A3B">
            <w:pPr>
              <w:pStyle w:val="TAC"/>
              <w:shd w:val="clear" w:color="auto" w:fill="AEAAAA" w:themeFill="background2" w:themeFillShade="BF"/>
              <w:rPr>
                <w:sz w:val="20"/>
                <w:szCs w:val="24"/>
              </w:rPr>
            </w:pPr>
          </w:p>
        </w:tc>
        <w:tc>
          <w:tcPr>
            <w:tcW w:w="1934" w:type="dxa"/>
            <w:tcBorders>
              <w:top w:val="single" w:sz="2" w:space="0" w:color="auto"/>
              <w:left w:val="single" w:sz="2" w:space="0" w:color="auto"/>
              <w:bottom w:val="single" w:sz="2" w:space="0" w:color="auto"/>
              <w:right w:val="single" w:sz="2" w:space="0" w:color="auto"/>
            </w:tcBorders>
            <w:hideMark/>
          </w:tcPr>
          <w:p w14:paraId="2A3DC647"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Cell 2</w:t>
            </w:r>
          </w:p>
        </w:tc>
        <w:tc>
          <w:tcPr>
            <w:tcW w:w="3868" w:type="dxa"/>
            <w:tcBorders>
              <w:top w:val="single" w:sz="2" w:space="0" w:color="auto"/>
              <w:left w:val="single" w:sz="2" w:space="0" w:color="auto"/>
              <w:bottom w:val="single" w:sz="2" w:space="0" w:color="auto"/>
              <w:right w:val="single" w:sz="2" w:space="0" w:color="auto"/>
            </w:tcBorders>
          </w:tcPr>
          <w:p w14:paraId="1EEC5E5F"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FDD duplex mode cell</w:t>
            </w:r>
          </w:p>
        </w:tc>
      </w:tr>
      <w:tr w:rsidR="00911578" w:rsidRPr="00D35FF6" w14:paraId="35B5704E" w14:textId="77777777" w:rsidTr="00216A3B">
        <w:trPr>
          <w:cantSplit/>
          <w:trHeight w:val="111"/>
          <w:jc w:val="center"/>
        </w:trPr>
        <w:tc>
          <w:tcPr>
            <w:tcW w:w="1934" w:type="dxa"/>
            <w:tcBorders>
              <w:top w:val="single" w:sz="4" w:space="0" w:color="auto"/>
              <w:left w:val="single" w:sz="2" w:space="0" w:color="auto"/>
              <w:bottom w:val="single" w:sz="2" w:space="0" w:color="auto"/>
              <w:right w:val="single" w:sz="2" w:space="0" w:color="auto"/>
            </w:tcBorders>
            <w:hideMark/>
          </w:tcPr>
          <w:p w14:paraId="621A726C" w14:textId="77777777" w:rsidR="00911578" w:rsidRPr="00D35FF6" w:rsidRDefault="00911578" w:rsidP="00216A3B">
            <w:pPr>
              <w:pStyle w:val="TAL"/>
              <w:shd w:val="clear" w:color="auto" w:fill="AEAAAA" w:themeFill="background2" w:themeFillShade="BF"/>
              <w:rPr>
                <w:rFonts w:cs="Arial"/>
              </w:rPr>
            </w:pPr>
            <w:r w:rsidRPr="00D35FF6">
              <w:rPr>
                <w:rFonts w:cs="Arial"/>
              </w:rPr>
              <w:t>Final condition</w:t>
            </w:r>
          </w:p>
        </w:tc>
        <w:tc>
          <w:tcPr>
            <w:tcW w:w="1934" w:type="dxa"/>
            <w:tcBorders>
              <w:top w:val="single" w:sz="2" w:space="0" w:color="auto"/>
              <w:left w:val="single" w:sz="2" w:space="0" w:color="auto"/>
              <w:bottom w:val="single" w:sz="2" w:space="0" w:color="auto"/>
              <w:right w:val="single" w:sz="2" w:space="0" w:color="auto"/>
            </w:tcBorders>
            <w:hideMark/>
          </w:tcPr>
          <w:p w14:paraId="2BA471E0"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Active cell</w:t>
            </w:r>
          </w:p>
        </w:tc>
        <w:tc>
          <w:tcPr>
            <w:tcW w:w="805" w:type="dxa"/>
            <w:tcBorders>
              <w:top w:val="single" w:sz="2" w:space="0" w:color="auto"/>
              <w:left w:val="single" w:sz="2" w:space="0" w:color="auto"/>
              <w:bottom w:val="single" w:sz="2" w:space="0" w:color="auto"/>
              <w:right w:val="single" w:sz="2" w:space="0" w:color="auto"/>
            </w:tcBorders>
          </w:tcPr>
          <w:p w14:paraId="5EB173A4" w14:textId="77777777" w:rsidR="00911578" w:rsidRPr="00216A3B" w:rsidRDefault="00911578" w:rsidP="00216A3B">
            <w:pPr>
              <w:pStyle w:val="TAC"/>
              <w:shd w:val="clear" w:color="auto" w:fill="AEAAAA" w:themeFill="background2" w:themeFillShade="BF"/>
              <w:rPr>
                <w:sz w:val="20"/>
                <w:szCs w:val="24"/>
              </w:rPr>
            </w:pPr>
          </w:p>
        </w:tc>
        <w:tc>
          <w:tcPr>
            <w:tcW w:w="1934" w:type="dxa"/>
            <w:tcBorders>
              <w:top w:val="single" w:sz="2" w:space="0" w:color="auto"/>
              <w:left w:val="single" w:sz="2" w:space="0" w:color="auto"/>
              <w:bottom w:val="single" w:sz="2" w:space="0" w:color="auto"/>
              <w:right w:val="single" w:sz="2" w:space="0" w:color="auto"/>
            </w:tcBorders>
            <w:hideMark/>
          </w:tcPr>
          <w:p w14:paraId="58AE4F8A"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Cell 2</w:t>
            </w:r>
          </w:p>
        </w:tc>
        <w:tc>
          <w:tcPr>
            <w:tcW w:w="3868" w:type="dxa"/>
            <w:tcBorders>
              <w:top w:val="single" w:sz="2" w:space="0" w:color="auto"/>
              <w:left w:val="single" w:sz="2" w:space="0" w:color="auto"/>
              <w:bottom w:val="single" w:sz="2" w:space="0" w:color="auto"/>
              <w:right w:val="single" w:sz="2" w:space="0" w:color="auto"/>
            </w:tcBorders>
          </w:tcPr>
          <w:p w14:paraId="322E4FBA" w14:textId="77777777" w:rsidR="00911578" w:rsidRPr="00216A3B" w:rsidRDefault="00911578" w:rsidP="00216A3B">
            <w:pPr>
              <w:pStyle w:val="TAL"/>
              <w:shd w:val="clear" w:color="auto" w:fill="AEAAAA" w:themeFill="background2" w:themeFillShade="BF"/>
              <w:rPr>
                <w:sz w:val="20"/>
                <w:szCs w:val="24"/>
              </w:rPr>
            </w:pPr>
          </w:p>
        </w:tc>
      </w:tr>
      <w:tr w:rsidR="00911578" w:rsidRPr="00D35FF6" w14:paraId="5163F688" w14:textId="77777777" w:rsidTr="00216A3B">
        <w:trPr>
          <w:cantSplit/>
          <w:trHeight w:val="111"/>
          <w:jc w:val="center"/>
        </w:trPr>
        <w:tc>
          <w:tcPr>
            <w:tcW w:w="1934" w:type="dxa"/>
            <w:vMerge w:val="restart"/>
            <w:tcBorders>
              <w:top w:val="single" w:sz="4" w:space="0" w:color="auto"/>
              <w:left w:val="single" w:sz="2" w:space="0" w:color="auto"/>
              <w:right w:val="single" w:sz="2" w:space="0" w:color="auto"/>
            </w:tcBorders>
          </w:tcPr>
          <w:p w14:paraId="0CA24318" w14:textId="77777777" w:rsidR="00911578" w:rsidRPr="00D35FF6" w:rsidRDefault="00911578" w:rsidP="00216A3B">
            <w:pPr>
              <w:pStyle w:val="TAL"/>
              <w:shd w:val="clear" w:color="auto" w:fill="AEAAAA" w:themeFill="background2" w:themeFillShade="BF"/>
              <w:rPr>
                <w:lang w:eastAsia="zh-CN"/>
              </w:rPr>
            </w:pPr>
            <w:r w:rsidRPr="00D35FF6">
              <w:t>Satellite configuration</w:t>
            </w:r>
          </w:p>
        </w:tc>
        <w:tc>
          <w:tcPr>
            <w:tcW w:w="1934" w:type="dxa"/>
            <w:tcBorders>
              <w:top w:val="single" w:sz="2" w:space="0" w:color="auto"/>
              <w:left w:val="single" w:sz="2" w:space="0" w:color="auto"/>
              <w:bottom w:val="single" w:sz="2" w:space="0" w:color="auto"/>
              <w:right w:val="single" w:sz="2" w:space="0" w:color="auto"/>
            </w:tcBorders>
          </w:tcPr>
          <w:p w14:paraId="47F4B2A1"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Config 1</w:t>
            </w:r>
          </w:p>
        </w:tc>
        <w:tc>
          <w:tcPr>
            <w:tcW w:w="805" w:type="dxa"/>
            <w:tcBorders>
              <w:top w:val="single" w:sz="2" w:space="0" w:color="auto"/>
              <w:left w:val="single" w:sz="2" w:space="0" w:color="auto"/>
              <w:bottom w:val="single" w:sz="2" w:space="0" w:color="auto"/>
              <w:right w:val="single" w:sz="2" w:space="0" w:color="auto"/>
            </w:tcBorders>
          </w:tcPr>
          <w:p w14:paraId="1175AC33" w14:textId="77777777" w:rsidR="00911578" w:rsidRPr="00216A3B" w:rsidRDefault="00911578" w:rsidP="00216A3B">
            <w:pPr>
              <w:pStyle w:val="TAC"/>
              <w:shd w:val="clear" w:color="auto" w:fill="AEAAAA" w:themeFill="background2" w:themeFillShade="BF"/>
              <w:rPr>
                <w:sz w:val="20"/>
                <w:szCs w:val="24"/>
                <w:lang w:eastAsia="zh-CN"/>
              </w:rPr>
            </w:pPr>
          </w:p>
        </w:tc>
        <w:tc>
          <w:tcPr>
            <w:tcW w:w="1934" w:type="dxa"/>
            <w:tcBorders>
              <w:top w:val="single" w:sz="2" w:space="0" w:color="auto"/>
              <w:left w:val="single" w:sz="2" w:space="0" w:color="auto"/>
              <w:bottom w:val="single" w:sz="2" w:space="0" w:color="auto"/>
              <w:right w:val="single" w:sz="2" w:space="0" w:color="auto"/>
            </w:tcBorders>
          </w:tcPr>
          <w:p w14:paraId="6A5BCE9B"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rPr>
              <w:t>RMC in [A.x]</w:t>
            </w:r>
          </w:p>
        </w:tc>
        <w:tc>
          <w:tcPr>
            <w:tcW w:w="3868" w:type="dxa"/>
            <w:tcBorders>
              <w:top w:val="single" w:sz="2" w:space="0" w:color="auto"/>
              <w:left w:val="single" w:sz="2" w:space="0" w:color="auto"/>
              <w:bottom w:val="single" w:sz="2" w:space="0" w:color="auto"/>
              <w:right w:val="single" w:sz="2" w:space="0" w:color="auto"/>
            </w:tcBorders>
          </w:tcPr>
          <w:p w14:paraId="5F120558"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For GSO satellite configuration</w:t>
            </w:r>
          </w:p>
        </w:tc>
      </w:tr>
      <w:tr w:rsidR="00911578" w:rsidRPr="00D35FF6" w14:paraId="04554C1F" w14:textId="77777777" w:rsidTr="00216A3B">
        <w:trPr>
          <w:cantSplit/>
          <w:trHeight w:val="111"/>
          <w:jc w:val="center"/>
        </w:trPr>
        <w:tc>
          <w:tcPr>
            <w:tcW w:w="1934" w:type="dxa"/>
            <w:vMerge/>
            <w:tcBorders>
              <w:left w:val="single" w:sz="2" w:space="0" w:color="auto"/>
              <w:bottom w:val="single" w:sz="2" w:space="0" w:color="auto"/>
              <w:right w:val="single" w:sz="2" w:space="0" w:color="auto"/>
            </w:tcBorders>
          </w:tcPr>
          <w:p w14:paraId="02F59906" w14:textId="77777777" w:rsidR="00911578" w:rsidRPr="00D35FF6" w:rsidRDefault="00911578" w:rsidP="00216A3B">
            <w:pPr>
              <w:pStyle w:val="TAL"/>
              <w:shd w:val="clear" w:color="auto" w:fill="AEAAAA" w:themeFill="background2" w:themeFillShade="BF"/>
              <w:rPr>
                <w:lang w:eastAsia="zh-CN"/>
              </w:rPr>
            </w:pPr>
          </w:p>
        </w:tc>
        <w:tc>
          <w:tcPr>
            <w:tcW w:w="1934" w:type="dxa"/>
            <w:tcBorders>
              <w:top w:val="single" w:sz="2" w:space="0" w:color="auto"/>
              <w:left w:val="single" w:sz="2" w:space="0" w:color="auto"/>
              <w:bottom w:val="single" w:sz="2" w:space="0" w:color="auto"/>
              <w:right w:val="single" w:sz="2" w:space="0" w:color="auto"/>
            </w:tcBorders>
          </w:tcPr>
          <w:p w14:paraId="22FC37F3"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Config 2</w:t>
            </w:r>
          </w:p>
        </w:tc>
        <w:tc>
          <w:tcPr>
            <w:tcW w:w="805" w:type="dxa"/>
            <w:tcBorders>
              <w:top w:val="single" w:sz="2" w:space="0" w:color="auto"/>
              <w:left w:val="single" w:sz="2" w:space="0" w:color="auto"/>
              <w:bottom w:val="single" w:sz="2" w:space="0" w:color="auto"/>
              <w:right w:val="single" w:sz="2" w:space="0" w:color="auto"/>
            </w:tcBorders>
          </w:tcPr>
          <w:p w14:paraId="40FB24AB" w14:textId="77777777" w:rsidR="00911578" w:rsidRPr="00216A3B" w:rsidRDefault="00911578" w:rsidP="00216A3B">
            <w:pPr>
              <w:pStyle w:val="TAC"/>
              <w:shd w:val="clear" w:color="auto" w:fill="AEAAAA" w:themeFill="background2" w:themeFillShade="BF"/>
              <w:rPr>
                <w:sz w:val="20"/>
                <w:szCs w:val="24"/>
                <w:lang w:eastAsia="zh-CN"/>
              </w:rPr>
            </w:pPr>
          </w:p>
        </w:tc>
        <w:tc>
          <w:tcPr>
            <w:tcW w:w="1934" w:type="dxa"/>
            <w:tcBorders>
              <w:top w:val="single" w:sz="2" w:space="0" w:color="auto"/>
              <w:left w:val="single" w:sz="2" w:space="0" w:color="auto"/>
              <w:bottom w:val="single" w:sz="2" w:space="0" w:color="auto"/>
              <w:right w:val="single" w:sz="2" w:space="0" w:color="auto"/>
            </w:tcBorders>
          </w:tcPr>
          <w:p w14:paraId="7DBA9839"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rPr>
              <w:t>RMC in [A.x]</w:t>
            </w:r>
          </w:p>
        </w:tc>
        <w:tc>
          <w:tcPr>
            <w:tcW w:w="3868" w:type="dxa"/>
            <w:tcBorders>
              <w:top w:val="single" w:sz="2" w:space="0" w:color="auto"/>
              <w:left w:val="single" w:sz="2" w:space="0" w:color="auto"/>
              <w:bottom w:val="single" w:sz="2" w:space="0" w:color="auto"/>
              <w:right w:val="single" w:sz="2" w:space="0" w:color="auto"/>
            </w:tcBorders>
          </w:tcPr>
          <w:p w14:paraId="7A6EB651"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For NGSO satellite configuration</w:t>
            </w:r>
          </w:p>
        </w:tc>
      </w:tr>
      <w:tr w:rsidR="00911578" w:rsidRPr="00D35FF6" w14:paraId="17776154"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5755FD21"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UE position (N,S, H)</w:t>
            </w:r>
            <w:r w:rsidRPr="00216A3B">
              <w:rPr>
                <w:sz w:val="20"/>
                <w:szCs w:val="24"/>
                <w:lang w:eastAsia="zh-CN"/>
              </w:rPr>
              <w:t xml:space="preserve"> at T1 start</w:t>
            </w:r>
          </w:p>
        </w:tc>
        <w:tc>
          <w:tcPr>
            <w:tcW w:w="805" w:type="dxa"/>
            <w:tcBorders>
              <w:top w:val="single" w:sz="2" w:space="0" w:color="auto"/>
              <w:left w:val="single" w:sz="2" w:space="0" w:color="auto"/>
              <w:bottom w:val="single" w:sz="2" w:space="0" w:color="auto"/>
              <w:right w:val="single" w:sz="2" w:space="0" w:color="auto"/>
            </w:tcBorders>
            <w:hideMark/>
          </w:tcPr>
          <w:p w14:paraId="18DCB9DA" w14:textId="77777777" w:rsidR="00911578" w:rsidRPr="00216A3B" w:rsidRDefault="00911578" w:rsidP="00216A3B">
            <w:pPr>
              <w:pStyle w:val="TAC"/>
              <w:shd w:val="clear" w:color="auto" w:fill="AEAAAA" w:themeFill="background2" w:themeFillShade="BF"/>
              <w:rPr>
                <w:sz w:val="20"/>
                <w:szCs w:val="24"/>
              </w:rPr>
            </w:pPr>
          </w:p>
        </w:tc>
        <w:tc>
          <w:tcPr>
            <w:tcW w:w="1934" w:type="dxa"/>
            <w:tcBorders>
              <w:top w:val="single" w:sz="2" w:space="0" w:color="auto"/>
              <w:left w:val="single" w:sz="2" w:space="0" w:color="auto"/>
              <w:bottom w:val="single" w:sz="2" w:space="0" w:color="auto"/>
              <w:right w:val="single" w:sz="2" w:space="0" w:color="auto"/>
            </w:tcBorders>
            <w:hideMark/>
          </w:tcPr>
          <w:p w14:paraId="66D29205"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w:t>
            </w:r>
            <w:r w:rsidRPr="00216A3B">
              <w:rPr>
                <w:sz w:val="20"/>
                <w:szCs w:val="24"/>
              </w:rPr>
              <w:t>(0, 0, 0)</w:t>
            </w:r>
            <w:r w:rsidRPr="00216A3B">
              <w:rPr>
                <w:sz w:val="20"/>
                <w:szCs w:val="24"/>
                <w:lang w:eastAsia="zh-CN"/>
              </w:rPr>
              <w:t>]</w:t>
            </w:r>
          </w:p>
        </w:tc>
        <w:tc>
          <w:tcPr>
            <w:tcW w:w="3868" w:type="dxa"/>
            <w:tcBorders>
              <w:top w:val="single" w:sz="2" w:space="0" w:color="auto"/>
              <w:left w:val="single" w:sz="2" w:space="0" w:color="auto"/>
              <w:bottom w:val="single" w:sz="2" w:space="0" w:color="auto"/>
              <w:right w:val="single" w:sz="2" w:space="0" w:color="auto"/>
            </w:tcBorders>
          </w:tcPr>
          <w:p w14:paraId="3738C201"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 xml:space="preserve">Set by </w:t>
            </w:r>
            <w:r w:rsidRPr="00216A3B">
              <w:rPr>
                <w:sz w:val="20"/>
                <w:szCs w:val="24"/>
                <w:lang w:eastAsia="zh-CN"/>
              </w:rPr>
              <w:t>AT command</w:t>
            </w:r>
          </w:p>
        </w:tc>
      </w:tr>
      <w:tr w:rsidR="00911578" w:rsidRPr="00D35FF6" w14:paraId="336F8235"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59DD997F"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lang w:eastAsia="zh-CN"/>
              </w:rPr>
              <w:t>UE moving speed</w:t>
            </w:r>
          </w:p>
        </w:tc>
        <w:tc>
          <w:tcPr>
            <w:tcW w:w="805" w:type="dxa"/>
            <w:tcBorders>
              <w:top w:val="single" w:sz="2" w:space="0" w:color="auto"/>
              <w:left w:val="single" w:sz="2" w:space="0" w:color="auto"/>
              <w:bottom w:val="single" w:sz="2" w:space="0" w:color="auto"/>
              <w:right w:val="single" w:sz="2" w:space="0" w:color="auto"/>
            </w:tcBorders>
          </w:tcPr>
          <w:p w14:paraId="25569001"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km/h</w:t>
            </w:r>
          </w:p>
        </w:tc>
        <w:tc>
          <w:tcPr>
            <w:tcW w:w="1934" w:type="dxa"/>
            <w:tcBorders>
              <w:top w:val="single" w:sz="2" w:space="0" w:color="auto"/>
              <w:left w:val="single" w:sz="2" w:space="0" w:color="auto"/>
              <w:bottom w:val="single" w:sz="2" w:space="0" w:color="auto"/>
              <w:right w:val="single" w:sz="2" w:space="0" w:color="auto"/>
            </w:tcBorders>
          </w:tcPr>
          <w:p w14:paraId="04DF3B4D"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[(108, 0, 0)]</w:t>
            </w:r>
          </w:p>
        </w:tc>
        <w:tc>
          <w:tcPr>
            <w:tcW w:w="3868" w:type="dxa"/>
            <w:tcBorders>
              <w:top w:val="single" w:sz="2" w:space="0" w:color="auto"/>
              <w:left w:val="single" w:sz="2" w:space="0" w:color="auto"/>
              <w:bottom w:val="single" w:sz="2" w:space="0" w:color="auto"/>
              <w:right w:val="single" w:sz="2" w:space="0" w:color="auto"/>
            </w:tcBorders>
          </w:tcPr>
          <w:p w14:paraId="02F2B0A6"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 xml:space="preserve">Set by </w:t>
            </w:r>
            <w:r w:rsidRPr="00216A3B">
              <w:rPr>
                <w:sz w:val="20"/>
                <w:szCs w:val="24"/>
                <w:lang w:eastAsia="zh-CN"/>
              </w:rPr>
              <w:t>AT command</w:t>
            </w:r>
          </w:p>
        </w:tc>
      </w:tr>
      <w:tr w:rsidR="00911578" w:rsidRPr="00D35FF6" w14:paraId="3E708660"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57E3040C"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referenceLocation1-r17.condEventD1-r17</w:t>
            </w:r>
          </w:p>
        </w:tc>
        <w:tc>
          <w:tcPr>
            <w:tcW w:w="805" w:type="dxa"/>
            <w:tcBorders>
              <w:top w:val="single" w:sz="2" w:space="0" w:color="auto"/>
              <w:left w:val="single" w:sz="2" w:space="0" w:color="auto"/>
              <w:bottom w:val="single" w:sz="2" w:space="0" w:color="auto"/>
              <w:right w:val="single" w:sz="2" w:space="0" w:color="auto"/>
            </w:tcBorders>
          </w:tcPr>
          <w:p w14:paraId="3B1F1434"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m</w:t>
            </w:r>
          </w:p>
        </w:tc>
        <w:tc>
          <w:tcPr>
            <w:tcW w:w="1934" w:type="dxa"/>
            <w:tcBorders>
              <w:top w:val="single" w:sz="2" w:space="0" w:color="auto"/>
              <w:left w:val="single" w:sz="2" w:space="0" w:color="auto"/>
              <w:bottom w:val="single" w:sz="2" w:space="0" w:color="auto"/>
              <w:right w:val="single" w:sz="2" w:space="0" w:color="auto"/>
            </w:tcBorders>
          </w:tcPr>
          <w:p w14:paraId="3256F28C"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w:t>
            </w:r>
            <w:r w:rsidRPr="00216A3B">
              <w:rPr>
                <w:sz w:val="20"/>
                <w:szCs w:val="24"/>
              </w:rPr>
              <w:t>(</w:t>
            </w:r>
            <w:r w:rsidRPr="00216A3B">
              <w:rPr>
                <w:sz w:val="20"/>
                <w:szCs w:val="24"/>
                <w:lang w:eastAsia="zh-CN"/>
              </w:rPr>
              <w:t>-70</w:t>
            </w:r>
            <w:r w:rsidRPr="00216A3B">
              <w:rPr>
                <w:sz w:val="20"/>
                <w:szCs w:val="24"/>
              </w:rPr>
              <w:t>0, 0, 0)</w:t>
            </w:r>
            <w:r w:rsidRPr="00216A3B">
              <w:rPr>
                <w:sz w:val="20"/>
                <w:szCs w:val="24"/>
                <w:lang w:eastAsia="zh-CN"/>
              </w:rPr>
              <w:t>]</w:t>
            </w:r>
          </w:p>
        </w:tc>
        <w:tc>
          <w:tcPr>
            <w:tcW w:w="3868" w:type="dxa"/>
            <w:tcBorders>
              <w:top w:val="single" w:sz="2" w:space="0" w:color="auto"/>
              <w:left w:val="single" w:sz="2" w:space="0" w:color="auto"/>
              <w:bottom w:val="single" w:sz="2" w:space="0" w:color="auto"/>
              <w:right w:val="single" w:sz="2" w:space="0" w:color="auto"/>
            </w:tcBorders>
          </w:tcPr>
          <w:p w14:paraId="4CA3AEAA" w14:textId="77777777" w:rsidR="00911578" w:rsidRPr="00216A3B" w:rsidRDefault="00911578" w:rsidP="00216A3B">
            <w:pPr>
              <w:pStyle w:val="TAL"/>
              <w:shd w:val="clear" w:color="auto" w:fill="AEAAAA" w:themeFill="background2" w:themeFillShade="BF"/>
              <w:rPr>
                <w:sz w:val="20"/>
                <w:szCs w:val="24"/>
              </w:rPr>
            </w:pPr>
            <w:r w:rsidRPr="00216A3B">
              <w:rPr>
                <w:sz w:val="20"/>
                <w:szCs w:val="24"/>
                <w:lang w:eastAsia="zh-CN"/>
              </w:rPr>
              <w:t>Reference location for serving cell</w:t>
            </w:r>
          </w:p>
        </w:tc>
      </w:tr>
      <w:tr w:rsidR="00911578" w:rsidRPr="00D35FF6" w14:paraId="62F54A74"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7DDFE9D0"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referenceLocation2-r17.condEventD1-r17</w:t>
            </w:r>
          </w:p>
        </w:tc>
        <w:tc>
          <w:tcPr>
            <w:tcW w:w="805" w:type="dxa"/>
            <w:tcBorders>
              <w:top w:val="single" w:sz="2" w:space="0" w:color="auto"/>
              <w:left w:val="single" w:sz="2" w:space="0" w:color="auto"/>
              <w:bottom w:val="single" w:sz="2" w:space="0" w:color="auto"/>
              <w:right w:val="single" w:sz="2" w:space="0" w:color="auto"/>
            </w:tcBorders>
          </w:tcPr>
          <w:p w14:paraId="1219C1B5"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m</w:t>
            </w:r>
          </w:p>
        </w:tc>
        <w:tc>
          <w:tcPr>
            <w:tcW w:w="1934" w:type="dxa"/>
            <w:tcBorders>
              <w:top w:val="single" w:sz="2" w:space="0" w:color="auto"/>
              <w:left w:val="single" w:sz="2" w:space="0" w:color="auto"/>
              <w:bottom w:val="single" w:sz="2" w:space="0" w:color="auto"/>
              <w:right w:val="single" w:sz="2" w:space="0" w:color="auto"/>
            </w:tcBorders>
          </w:tcPr>
          <w:p w14:paraId="0128FB06"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w:t>
            </w:r>
            <w:r w:rsidRPr="00216A3B">
              <w:rPr>
                <w:sz w:val="20"/>
                <w:szCs w:val="24"/>
              </w:rPr>
              <w:t>(</w:t>
            </w:r>
            <w:r w:rsidRPr="00216A3B">
              <w:rPr>
                <w:sz w:val="20"/>
                <w:szCs w:val="24"/>
                <w:lang w:eastAsia="zh-CN"/>
              </w:rPr>
              <w:t>130</w:t>
            </w:r>
            <w:r w:rsidRPr="00216A3B">
              <w:rPr>
                <w:sz w:val="20"/>
                <w:szCs w:val="24"/>
              </w:rPr>
              <w:t>0, 0, 0)</w:t>
            </w:r>
            <w:r w:rsidRPr="00216A3B">
              <w:rPr>
                <w:sz w:val="20"/>
                <w:szCs w:val="24"/>
                <w:lang w:eastAsia="zh-CN"/>
              </w:rPr>
              <w:t>]</w:t>
            </w:r>
          </w:p>
        </w:tc>
        <w:tc>
          <w:tcPr>
            <w:tcW w:w="3868" w:type="dxa"/>
            <w:tcBorders>
              <w:top w:val="single" w:sz="2" w:space="0" w:color="auto"/>
              <w:left w:val="single" w:sz="2" w:space="0" w:color="auto"/>
              <w:bottom w:val="single" w:sz="2" w:space="0" w:color="auto"/>
              <w:right w:val="single" w:sz="2" w:space="0" w:color="auto"/>
            </w:tcBorders>
          </w:tcPr>
          <w:p w14:paraId="1C32C67C"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lang w:eastAsia="zh-CN"/>
              </w:rPr>
              <w:t>Reference location for target cell</w:t>
            </w:r>
          </w:p>
        </w:tc>
      </w:tr>
      <w:tr w:rsidR="00911578" w:rsidRPr="00D35FF6" w14:paraId="721A0ADC"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77362D73"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distanceThreshFromReference1-r17.condEventD1-r17</w:t>
            </w:r>
          </w:p>
        </w:tc>
        <w:tc>
          <w:tcPr>
            <w:tcW w:w="805" w:type="dxa"/>
            <w:tcBorders>
              <w:top w:val="single" w:sz="2" w:space="0" w:color="auto"/>
              <w:left w:val="single" w:sz="2" w:space="0" w:color="auto"/>
              <w:bottom w:val="single" w:sz="2" w:space="0" w:color="auto"/>
              <w:right w:val="single" w:sz="2" w:space="0" w:color="auto"/>
            </w:tcBorders>
          </w:tcPr>
          <w:p w14:paraId="747A8D1C"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50m</w:t>
            </w:r>
          </w:p>
        </w:tc>
        <w:tc>
          <w:tcPr>
            <w:tcW w:w="1934" w:type="dxa"/>
            <w:tcBorders>
              <w:top w:val="single" w:sz="2" w:space="0" w:color="auto"/>
              <w:left w:val="single" w:sz="2" w:space="0" w:color="auto"/>
              <w:bottom w:val="single" w:sz="2" w:space="0" w:color="auto"/>
              <w:right w:val="single" w:sz="2" w:space="0" w:color="auto"/>
            </w:tcBorders>
          </w:tcPr>
          <w:p w14:paraId="1C846096"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[20]</w:t>
            </w:r>
          </w:p>
        </w:tc>
        <w:tc>
          <w:tcPr>
            <w:tcW w:w="3868" w:type="dxa"/>
            <w:tcBorders>
              <w:top w:val="single" w:sz="2" w:space="0" w:color="auto"/>
              <w:left w:val="single" w:sz="2" w:space="0" w:color="auto"/>
              <w:bottom w:val="single" w:sz="2" w:space="0" w:color="auto"/>
              <w:right w:val="single" w:sz="2" w:space="0" w:color="auto"/>
            </w:tcBorders>
          </w:tcPr>
          <w:p w14:paraId="1D7A263F"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lang w:eastAsia="zh-CN"/>
              </w:rPr>
              <w:t>D1-1 Location</w:t>
            </w:r>
            <w:r w:rsidRPr="00216A3B">
              <w:rPr>
                <w:sz w:val="20"/>
                <w:szCs w:val="24"/>
              </w:rPr>
              <w:t xml:space="preserve"> condition</w:t>
            </w:r>
            <w:r w:rsidRPr="00216A3B">
              <w:rPr>
                <w:sz w:val="20"/>
                <w:szCs w:val="24"/>
                <w:lang w:eastAsia="zh-CN"/>
              </w:rPr>
              <w:t xml:space="preserve"> is fulfilled at T2</w:t>
            </w:r>
          </w:p>
        </w:tc>
      </w:tr>
      <w:tr w:rsidR="00911578" w:rsidRPr="00D35FF6" w14:paraId="51C5D19A"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6C1FA12A"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distanceThreshFromReference2-r17.condEventD1-r17</w:t>
            </w:r>
          </w:p>
        </w:tc>
        <w:tc>
          <w:tcPr>
            <w:tcW w:w="805" w:type="dxa"/>
            <w:tcBorders>
              <w:top w:val="single" w:sz="2" w:space="0" w:color="auto"/>
              <w:left w:val="single" w:sz="2" w:space="0" w:color="auto"/>
              <w:bottom w:val="single" w:sz="2" w:space="0" w:color="auto"/>
              <w:right w:val="single" w:sz="2" w:space="0" w:color="auto"/>
            </w:tcBorders>
          </w:tcPr>
          <w:p w14:paraId="1476C338"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50m</w:t>
            </w:r>
          </w:p>
        </w:tc>
        <w:tc>
          <w:tcPr>
            <w:tcW w:w="1934" w:type="dxa"/>
            <w:tcBorders>
              <w:top w:val="single" w:sz="2" w:space="0" w:color="auto"/>
              <w:left w:val="single" w:sz="2" w:space="0" w:color="auto"/>
              <w:bottom w:val="single" w:sz="2" w:space="0" w:color="auto"/>
              <w:right w:val="single" w:sz="2" w:space="0" w:color="auto"/>
            </w:tcBorders>
          </w:tcPr>
          <w:p w14:paraId="2B2BF1AB"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[20]</w:t>
            </w:r>
          </w:p>
        </w:tc>
        <w:tc>
          <w:tcPr>
            <w:tcW w:w="3868" w:type="dxa"/>
            <w:tcBorders>
              <w:top w:val="single" w:sz="2" w:space="0" w:color="auto"/>
              <w:left w:val="single" w:sz="2" w:space="0" w:color="auto"/>
              <w:bottom w:val="single" w:sz="2" w:space="0" w:color="auto"/>
              <w:right w:val="single" w:sz="2" w:space="0" w:color="auto"/>
            </w:tcBorders>
          </w:tcPr>
          <w:p w14:paraId="4FE2FB0C" w14:textId="77777777" w:rsidR="00911578" w:rsidRPr="00216A3B" w:rsidRDefault="00911578" w:rsidP="00216A3B">
            <w:pPr>
              <w:pStyle w:val="TAL"/>
              <w:shd w:val="clear" w:color="auto" w:fill="AEAAAA" w:themeFill="background2" w:themeFillShade="BF"/>
              <w:rPr>
                <w:sz w:val="20"/>
                <w:szCs w:val="24"/>
              </w:rPr>
            </w:pPr>
            <w:r w:rsidRPr="00216A3B">
              <w:rPr>
                <w:sz w:val="20"/>
                <w:szCs w:val="24"/>
                <w:lang w:eastAsia="zh-CN"/>
              </w:rPr>
              <w:t>D1-2 Location</w:t>
            </w:r>
            <w:r w:rsidRPr="00216A3B">
              <w:rPr>
                <w:sz w:val="20"/>
                <w:szCs w:val="24"/>
              </w:rPr>
              <w:t xml:space="preserve"> condition</w:t>
            </w:r>
            <w:r w:rsidRPr="00216A3B">
              <w:rPr>
                <w:sz w:val="20"/>
                <w:szCs w:val="24"/>
                <w:lang w:eastAsia="zh-CN"/>
              </w:rPr>
              <w:t xml:space="preserve"> is fulfilled at T2</w:t>
            </w:r>
          </w:p>
        </w:tc>
      </w:tr>
      <w:tr w:rsidR="00911578" w:rsidRPr="00D35FF6" w14:paraId="22913DCA"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2D06DD69"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hysteresis-r17.condEventD1-r17</w:t>
            </w:r>
          </w:p>
        </w:tc>
        <w:tc>
          <w:tcPr>
            <w:tcW w:w="805" w:type="dxa"/>
            <w:tcBorders>
              <w:top w:val="single" w:sz="2" w:space="0" w:color="auto"/>
              <w:left w:val="single" w:sz="2" w:space="0" w:color="auto"/>
              <w:bottom w:val="single" w:sz="2" w:space="0" w:color="auto"/>
              <w:right w:val="single" w:sz="2" w:space="0" w:color="auto"/>
            </w:tcBorders>
          </w:tcPr>
          <w:p w14:paraId="7B68BE29"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10m</w:t>
            </w:r>
          </w:p>
        </w:tc>
        <w:tc>
          <w:tcPr>
            <w:tcW w:w="1934" w:type="dxa"/>
            <w:tcBorders>
              <w:top w:val="single" w:sz="2" w:space="0" w:color="auto"/>
              <w:left w:val="single" w:sz="2" w:space="0" w:color="auto"/>
              <w:bottom w:val="single" w:sz="2" w:space="0" w:color="auto"/>
              <w:right w:val="single" w:sz="2" w:space="0" w:color="auto"/>
            </w:tcBorders>
          </w:tcPr>
          <w:p w14:paraId="7C5433DC"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0</w:t>
            </w:r>
          </w:p>
        </w:tc>
        <w:tc>
          <w:tcPr>
            <w:tcW w:w="3868" w:type="dxa"/>
            <w:tcBorders>
              <w:top w:val="single" w:sz="2" w:space="0" w:color="auto"/>
              <w:left w:val="single" w:sz="2" w:space="0" w:color="auto"/>
              <w:bottom w:val="single" w:sz="2" w:space="0" w:color="auto"/>
              <w:right w:val="single" w:sz="2" w:space="0" w:color="auto"/>
            </w:tcBorders>
          </w:tcPr>
          <w:p w14:paraId="4556809F" w14:textId="77777777" w:rsidR="00911578" w:rsidRPr="00216A3B" w:rsidRDefault="00911578" w:rsidP="00216A3B">
            <w:pPr>
              <w:pStyle w:val="TAL"/>
              <w:shd w:val="clear" w:color="auto" w:fill="AEAAAA" w:themeFill="background2" w:themeFillShade="BF"/>
              <w:rPr>
                <w:sz w:val="20"/>
                <w:szCs w:val="24"/>
              </w:rPr>
            </w:pPr>
          </w:p>
        </w:tc>
      </w:tr>
      <w:tr w:rsidR="00911578" w:rsidRPr="00D35FF6" w14:paraId="2A34B85E"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38FC22AF" w14:textId="77777777" w:rsidR="00911578" w:rsidRPr="00216A3B" w:rsidRDefault="00911578" w:rsidP="00216A3B">
            <w:pPr>
              <w:pStyle w:val="TAL"/>
              <w:shd w:val="clear" w:color="auto" w:fill="AEAAAA" w:themeFill="background2" w:themeFillShade="BF"/>
              <w:rPr>
                <w:sz w:val="20"/>
                <w:szCs w:val="24"/>
                <w:lang w:eastAsia="zh-CN"/>
              </w:rPr>
            </w:pPr>
            <w:r w:rsidRPr="00216A3B">
              <w:rPr>
                <w:sz w:val="20"/>
                <w:szCs w:val="24"/>
              </w:rPr>
              <w:t>timeToTrigger-r17.condEventD1-r17</w:t>
            </w:r>
          </w:p>
        </w:tc>
        <w:tc>
          <w:tcPr>
            <w:tcW w:w="805" w:type="dxa"/>
            <w:tcBorders>
              <w:top w:val="single" w:sz="2" w:space="0" w:color="auto"/>
              <w:left w:val="single" w:sz="2" w:space="0" w:color="auto"/>
              <w:bottom w:val="single" w:sz="2" w:space="0" w:color="auto"/>
              <w:right w:val="single" w:sz="2" w:space="0" w:color="auto"/>
            </w:tcBorders>
          </w:tcPr>
          <w:p w14:paraId="3BCB652C"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s</w:t>
            </w:r>
          </w:p>
        </w:tc>
        <w:tc>
          <w:tcPr>
            <w:tcW w:w="1934" w:type="dxa"/>
            <w:tcBorders>
              <w:top w:val="single" w:sz="2" w:space="0" w:color="auto"/>
              <w:left w:val="single" w:sz="2" w:space="0" w:color="auto"/>
              <w:bottom w:val="single" w:sz="2" w:space="0" w:color="auto"/>
              <w:right w:val="single" w:sz="2" w:space="0" w:color="auto"/>
            </w:tcBorders>
          </w:tcPr>
          <w:p w14:paraId="04F51B69" w14:textId="77777777" w:rsidR="00911578" w:rsidRPr="00216A3B" w:rsidRDefault="00911578" w:rsidP="00216A3B">
            <w:pPr>
              <w:pStyle w:val="TAC"/>
              <w:shd w:val="clear" w:color="auto" w:fill="AEAAAA" w:themeFill="background2" w:themeFillShade="BF"/>
              <w:rPr>
                <w:sz w:val="20"/>
                <w:szCs w:val="24"/>
                <w:lang w:eastAsia="zh-CN"/>
              </w:rPr>
            </w:pPr>
            <w:r w:rsidRPr="00216A3B">
              <w:rPr>
                <w:sz w:val="20"/>
                <w:szCs w:val="24"/>
                <w:lang w:eastAsia="zh-CN"/>
              </w:rPr>
              <w:t>0</w:t>
            </w:r>
          </w:p>
        </w:tc>
        <w:tc>
          <w:tcPr>
            <w:tcW w:w="3868" w:type="dxa"/>
            <w:tcBorders>
              <w:top w:val="single" w:sz="2" w:space="0" w:color="auto"/>
              <w:left w:val="single" w:sz="2" w:space="0" w:color="auto"/>
              <w:bottom w:val="single" w:sz="2" w:space="0" w:color="auto"/>
              <w:right w:val="single" w:sz="2" w:space="0" w:color="auto"/>
            </w:tcBorders>
          </w:tcPr>
          <w:p w14:paraId="4A293721" w14:textId="77777777" w:rsidR="00911578" w:rsidRPr="00216A3B" w:rsidRDefault="00911578" w:rsidP="00216A3B">
            <w:pPr>
              <w:pStyle w:val="TAL"/>
              <w:shd w:val="clear" w:color="auto" w:fill="AEAAAA" w:themeFill="background2" w:themeFillShade="BF"/>
              <w:rPr>
                <w:sz w:val="20"/>
                <w:szCs w:val="24"/>
              </w:rPr>
            </w:pPr>
          </w:p>
        </w:tc>
      </w:tr>
      <w:tr w:rsidR="00911578" w:rsidRPr="00D35FF6" w14:paraId="153B4655"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tcPr>
          <w:p w14:paraId="4391BDA6"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A3-Offset in condition</w:t>
            </w:r>
          </w:p>
        </w:tc>
        <w:tc>
          <w:tcPr>
            <w:tcW w:w="805" w:type="dxa"/>
            <w:tcBorders>
              <w:top w:val="single" w:sz="2" w:space="0" w:color="auto"/>
              <w:left w:val="single" w:sz="2" w:space="0" w:color="auto"/>
              <w:bottom w:val="single" w:sz="2" w:space="0" w:color="auto"/>
              <w:right w:val="single" w:sz="2" w:space="0" w:color="auto"/>
            </w:tcBorders>
          </w:tcPr>
          <w:p w14:paraId="4925586E"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dB</w:t>
            </w:r>
          </w:p>
        </w:tc>
        <w:tc>
          <w:tcPr>
            <w:tcW w:w="1934" w:type="dxa"/>
            <w:tcBorders>
              <w:top w:val="single" w:sz="2" w:space="0" w:color="auto"/>
              <w:left w:val="single" w:sz="2" w:space="0" w:color="auto"/>
              <w:bottom w:val="single" w:sz="2" w:space="0" w:color="auto"/>
              <w:right w:val="single" w:sz="2" w:space="0" w:color="auto"/>
            </w:tcBorders>
          </w:tcPr>
          <w:p w14:paraId="38BE469C"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0</w:t>
            </w:r>
          </w:p>
        </w:tc>
        <w:tc>
          <w:tcPr>
            <w:tcW w:w="3868" w:type="dxa"/>
            <w:tcBorders>
              <w:top w:val="single" w:sz="2" w:space="0" w:color="auto"/>
              <w:left w:val="single" w:sz="2" w:space="0" w:color="auto"/>
              <w:bottom w:val="single" w:sz="2" w:space="0" w:color="auto"/>
              <w:right w:val="single" w:sz="2" w:space="0" w:color="auto"/>
            </w:tcBorders>
          </w:tcPr>
          <w:p w14:paraId="76A78F8F" w14:textId="77777777" w:rsidR="00911578" w:rsidRPr="00216A3B" w:rsidRDefault="00911578" w:rsidP="00216A3B">
            <w:pPr>
              <w:pStyle w:val="TAL"/>
              <w:shd w:val="clear" w:color="auto" w:fill="AEAAAA" w:themeFill="background2" w:themeFillShade="BF"/>
              <w:rPr>
                <w:sz w:val="20"/>
                <w:szCs w:val="24"/>
              </w:rPr>
            </w:pPr>
          </w:p>
        </w:tc>
      </w:tr>
      <w:tr w:rsidR="00911578" w:rsidRPr="00D35FF6" w14:paraId="57CED0F9"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1E05D537" w14:textId="77777777" w:rsidR="00911578" w:rsidRPr="00216A3B" w:rsidRDefault="00911578" w:rsidP="00216A3B">
            <w:pPr>
              <w:pStyle w:val="TAL"/>
              <w:shd w:val="clear" w:color="auto" w:fill="AEAAAA" w:themeFill="background2" w:themeFillShade="BF"/>
              <w:rPr>
                <w:rFonts w:cs="Arial"/>
                <w:sz w:val="20"/>
                <w:szCs w:val="24"/>
              </w:rPr>
            </w:pPr>
            <w:r w:rsidRPr="00216A3B">
              <w:rPr>
                <w:sz w:val="20"/>
                <w:szCs w:val="24"/>
              </w:rPr>
              <w:t>Hysteresis</w:t>
            </w:r>
          </w:p>
        </w:tc>
        <w:tc>
          <w:tcPr>
            <w:tcW w:w="805" w:type="dxa"/>
            <w:tcBorders>
              <w:top w:val="single" w:sz="2" w:space="0" w:color="auto"/>
              <w:left w:val="single" w:sz="2" w:space="0" w:color="auto"/>
              <w:bottom w:val="single" w:sz="2" w:space="0" w:color="auto"/>
              <w:right w:val="single" w:sz="2" w:space="0" w:color="auto"/>
            </w:tcBorders>
            <w:hideMark/>
          </w:tcPr>
          <w:p w14:paraId="60D16A82"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dB</w:t>
            </w:r>
          </w:p>
        </w:tc>
        <w:tc>
          <w:tcPr>
            <w:tcW w:w="1934" w:type="dxa"/>
            <w:tcBorders>
              <w:top w:val="single" w:sz="2" w:space="0" w:color="auto"/>
              <w:left w:val="single" w:sz="2" w:space="0" w:color="auto"/>
              <w:bottom w:val="single" w:sz="2" w:space="0" w:color="auto"/>
              <w:right w:val="single" w:sz="2" w:space="0" w:color="auto"/>
            </w:tcBorders>
            <w:hideMark/>
          </w:tcPr>
          <w:p w14:paraId="5CEFDAA9"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0</w:t>
            </w:r>
          </w:p>
        </w:tc>
        <w:tc>
          <w:tcPr>
            <w:tcW w:w="3868" w:type="dxa"/>
            <w:tcBorders>
              <w:top w:val="single" w:sz="2" w:space="0" w:color="auto"/>
              <w:left w:val="single" w:sz="2" w:space="0" w:color="auto"/>
              <w:bottom w:val="single" w:sz="2" w:space="0" w:color="auto"/>
              <w:right w:val="single" w:sz="2" w:space="0" w:color="auto"/>
            </w:tcBorders>
          </w:tcPr>
          <w:p w14:paraId="78A472A3" w14:textId="77777777" w:rsidR="00911578" w:rsidRPr="00216A3B" w:rsidRDefault="00911578" w:rsidP="00216A3B">
            <w:pPr>
              <w:pStyle w:val="TAL"/>
              <w:shd w:val="clear" w:color="auto" w:fill="AEAAAA" w:themeFill="background2" w:themeFillShade="BF"/>
              <w:rPr>
                <w:sz w:val="20"/>
                <w:szCs w:val="24"/>
              </w:rPr>
            </w:pPr>
          </w:p>
        </w:tc>
      </w:tr>
      <w:tr w:rsidR="00911578" w:rsidRPr="00D35FF6" w14:paraId="580C547A"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3433C0BE" w14:textId="77777777" w:rsidR="00911578" w:rsidRPr="00216A3B" w:rsidRDefault="00911578" w:rsidP="00216A3B">
            <w:pPr>
              <w:pStyle w:val="TAL"/>
              <w:shd w:val="clear" w:color="auto" w:fill="AEAAAA" w:themeFill="background2" w:themeFillShade="BF"/>
              <w:rPr>
                <w:rFonts w:cs="Arial"/>
                <w:sz w:val="20"/>
                <w:szCs w:val="24"/>
              </w:rPr>
            </w:pPr>
            <w:r w:rsidRPr="00216A3B">
              <w:rPr>
                <w:sz w:val="20"/>
                <w:szCs w:val="24"/>
              </w:rPr>
              <w:t>Time To Trigger</w:t>
            </w:r>
          </w:p>
        </w:tc>
        <w:tc>
          <w:tcPr>
            <w:tcW w:w="805" w:type="dxa"/>
            <w:tcBorders>
              <w:top w:val="single" w:sz="2" w:space="0" w:color="auto"/>
              <w:left w:val="single" w:sz="2" w:space="0" w:color="auto"/>
              <w:bottom w:val="single" w:sz="2" w:space="0" w:color="auto"/>
              <w:right w:val="single" w:sz="2" w:space="0" w:color="auto"/>
            </w:tcBorders>
            <w:hideMark/>
          </w:tcPr>
          <w:p w14:paraId="4075FC29"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s</w:t>
            </w:r>
          </w:p>
        </w:tc>
        <w:tc>
          <w:tcPr>
            <w:tcW w:w="1934" w:type="dxa"/>
            <w:tcBorders>
              <w:top w:val="single" w:sz="2" w:space="0" w:color="auto"/>
              <w:left w:val="single" w:sz="2" w:space="0" w:color="auto"/>
              <w:bottom w:val="single" w:sz="2" w:space="0" w:color="auto"/>
              <w:right w:val="single" w:sz="2" w:space="0" w:color="auto"/>
            </w:tcBorders>
            <w:hideMark/>
          </w:tcPr>
          <w:p w14:paraId="09578125"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0</w:t>
            </w:r>
          </w:p>
        </w:tc>
        <w:tc>
          <w:tcPr>
            <w:tcW w:w="3868" w:type="dxa"/>
            <w:tcBorders>
              <w:top w:val="single" w:sz="2" w:space="0" w:color="auto"/>
              <w:left w:val="single" w:sz="2" w:space="0" w:color="auto"/>
              <w:bottom w:val="single" w:sz="2" w:space="0" w:color="auto"/>
              <w:right w:val="single" w:sz="2" w:space="0" w:color="auto"/>
            </w:tcBorders>
          </w:tcPr>
          <w:p w14:paraId="7D023085" w14:textId="77777777" w:rsidR="00911578" w:rsidRPr="00216A3B" w:rsidRDefault="00911578" w:rsidP="00216A3B">
            <w:pPr>
              <w:pStyle w:val="TAL"/>
              <w:shd w:val="clear" w:color="auto" w:fill="AEAAAA" w:themeFill="background2" w:themeFillShade="BF"/>
              <w:rPr>
                <w:sz w:val="20"/>
                <w:szCs w:val="24"/>
              </w:rPr>
            </w:pPr>
          </w:p>
        </w:tc>
      </w:tr>
      <w:tr w:rsidR="00911578" w:rsidRPr="00D35FF6" w14:paraId="1ABBD3EA"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6C11B764"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Filter coefficient</w:t>
            </w:r>
          </w:p>
        </w:tc>
        <w:tc>
          <w:tcPr>
            <w:tcW w:w="805" w:type="dxa"/>
            <w:tcBorders>
              <w:top w:val="single" w:sz="2" w:space="0" w:color="auto"/>
              <w:left w:val="single" w:sz="2" w:space="0" w:color="auto"/>
              <w:bottom w:val="single" w:sz="2" w:space="0" w:color="auto"/>
              <w:right w:val="single" w:sz="2" w:space="0" w:color="auto"/>
            </w:tcBorders>
          </w:tcPr>
          <w:p w14:paraId="7EB566D1" w14:textId="77777777" w:rsidR="00911578" w:rsidRPr="00216A3B" w:rsidRDefault="00911578" w:rsidP="00216A3B">
            <w:pPr>
              <w:pStyle w:val="TAC"/>
              <w:shd w:val="clear" w:color="auto" w:fill="AEAAAA" w:themeFill="background2" w:themeFillShade="BF"/>
              <w:rPr>
                <w:sz w:val="20"/>
                <w:szCs w:val="24"/>
              </w:rPr>
            </w:pPr>
          </w:p>
        </w:tc>
        <w:tc>
          <w:tcPr>
            <w:tcW w:w="1934" w:type="dxa"/>
            <w:tcBorders>
              <w:top w:val="single" w:sz="2" w:space="0" w:color="auto"/>
              <w:left w:val="single" w:sz="2" w:space="0" w:color="auto"/>
              <w:bottom w:val="single" w:sz="2" w:space="0" w:color="auto"/>
              <w:right w:val="single" w:sz="2" w:space="0" w:color="auto"/>
            </w:tcBorders>
            <w:hideMark/>
          </w:tcPr>
          <w:p w14:paraId="10366AEC"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0</w:t>
            </w:r>
          </w:p>
        </w:tc>
        <w:tc>
          <w:tcPr>
            <w:tcW w:w="3868" w:type="dxa"/>
            <w:tcBorders>
              <w:top w:val="single" w:sz="2" w:space="0" w:color="auto"/>
              <w:left w:val="single" w:sz="2" w:space="0" w:color="auto"/>
              <w:bottom w:val="single" w:sz="2" w:space="0" w:color="auto"/>
              <w:right w:val="single" w:sz="2" w:space="0" w:color="auto"/>
            </w:tcBorders>
            <w:hideMark/>
          </w:tcPr>
          <w:p w14:paraId="12B0911D"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L3 filtering is not used</w:t>
            </w:r>
          </w:p>
        </w:tc>
      </w:tr>
      <w:tr w:rsidR="00911578" w:rsidRPr="00D35FF6" w14:paraId="03764433"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32BD6B56"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Access Barring Information</w:t>
            </w:r>
          </w:p>
        </w:tc>
        <w:tc>
          <w:tcPr>
            <w:tcW w:w="805" w:type="dxa"/>
            <w:tcBorders>
              <w:top w:val="single" w:sz="2" w:space="0" w:color="auto"/>
              <w:left w:val="single" w:sz="2" w:space="0" w:color="auto"/>
              <w:bottom w:val="single" w:sz="2" w:space="0" w:color="auto"/>
              <w:right w:val="single" w:sz="2" w:space="0" w:color="auto"/>
            </w:tcBorders>
            <w:hideMark/>
          </w:tcPr>
          <w:p w14:paraId="27CB85FB"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w:t>
            </w:r>
          </w:p>
        </w:tc>
        <w:tc>
          <w:tcPr>
            <w:tcW w:w="1934" w:type="dxa"/>
            <w:tcBorders>
              <w:top w:val="single" w:sz="2" w:space="0" w:color="auto"/>
              <w:left w:val="single" w:sz="2" w:space="0" w:color="auto"/>
              <w:bottom w:val="single" w:sz="2" w:space="0" w:color="auto"/>
              <w:right w:val="single" w:sz="2" w:space="0" w:color="auto"/>
            </w:tcBorders>
            <w:hideMark/>
          </w:tcPr>
          <w:p w14:paraId="45DFA974"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Not Sent</w:t>
            </w:r>
          </w:p>
        </w:tc>
        <w:tc>
          <w:tcPr>
            <w:tcW w:w="3868" w:type="dxa"/>
            <w:tcBorders>
              <w:top w:val="single" w:sz="2" w:space="0" w:color="auto"/>
              <w:left w:val="single" w:sz="2" w:space="0" w:color="auto"/>
              <w:bottom w:val="single" w:sz="2" w:space="0" w:color="auto"/>
              <w:right w:val="single" w:sz="2" w:space="0" w:color="auto"/>
            </w:tcBorders>
            <w:hideMark/>
          </w:tcPr>
          <w:p w14:paraId="3074949E"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No additional delays in random access procedure.</w:t>
            </w:r>
          </w:p>
        </w:tc>
      </w:tr>
      <w:tr w:rsidR="00911578" w:rsidRPr="00D35FF6" w14:paraId="6A50414F"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6B2300FC"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Time offset between cells</w:t>
            </w:r>
          </w:p>
        </w:tc>
        <w:tc>
          <w:tcPr>
            <w:tcW w:w="805" w:type="dxa"/>
            <w:tcBorders>
              <w:top w:val="single" w:sz="2" w:space="0" w:color="auto"/>
              <w:left w:val="single" w:sz="2" w:space="0" w:color="auto"/>
              <w:bottom w:val="single" w:sz="2" w:space="0" w:color="auto"/>
              <w:right w:val="single" w:sz="2" w:space="0" w:color="auto"/>
            </w:tcBorders>
          </w:tcPr>
          <w:p w14:paraId="38E9C70C" w14:textId="77777777" w:rsidR="00911578" w:rsidRPr="00216A3B" w:rsidRDefault="00911578" w:rsidP="00216A3B">
            <w:pPr>
              <w:pStyle w:val="TAC"/>
              <w:shd w:val="clear" w:color="auto" w:fill="AEAAAA" w:themeFill="background2" w:themeFillShade="BF"/>
              <w:rPr>
                <w:sz w:val="20"/>
                <w:szCs w:val="24"/>
              </w:rPr>
            </w:pPr>
          </w:p>
        </w:tc>
        <w:tc>
          <w:tcPr>
            <w:tcW w:w="1934" w:type="dxa"/>
            <w:tcBorders>
              <w:top w:val="single" w:sz="2" w:space="0" w:color="auto"/>
              <w:left w:val="single" w:sz="2" w:space="0" w:color="auto"/>
              <w:bottom w:val="single" w:sz="2" w:space="0" w:color="auto"/>
              <w:right w:val="single" w:sz="2" w:space="0" w:color="auto"/>
            </w:tcBorders>
            <w:hideMark/>
          </w:tcPr>
          <w:p w14:paraId="7B85E8CE"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 xml:space="preserve">3 </w:t>
            </w:r>
            <w:r w:rsidRPr="00216A3B">
              <w:rPr>
                <w:sz w:val="20"/>
                <w:szCs w:val="24"/>
              </w:rPr>
              <w:sym w:font="Symbol" w:char="F06D"/>
            </w:r>
            <w:r w:rsidRPr="00216A3B">
              <w:rPr>
                <w:sz w:val="20"/>
                <w:szCs w:val="24"/>
              </w:rPr>
              <w:t>s</w:t>
            </w:r>
          </w:p>
        </w:tc>
        <w:tc>
          <w:tcPr>
            <w:tcW w:w="3868" w:type="dxa"/>
            <w:tcBorders>
              <w:top w:val="single" w:sz="2" w:space="0" w:color="auto"/>
              <w:left w:val="single" w:sz="2" w:space="0" w:color="auto"/>
              <w:bottom w:val="single" w:sz="2" w:space="0" w:color="auto"/>
              <w:right w:val="single" w:sz="2" w:space="0" w:color="auto"/>
            </w:tcBorders>
            <w:hideMark/>
          </w:tcPr>
          <w:p w14:paraId="5B4111AF" w14:textId="77777777" w:rsidR="00911578" w:rsidRPr="00216A3B" w:rsidRDefault="00911578" w:rsidP="00216A3B">
            <w:pPr>
              <w:pStyle w:val="TAL"/>
              <w:shd w:val="clear" w:color="auto" w:fill="AEAAAA" w:themeFill="background2" w:themeFillShade="BF"/>
              <w:rPr>
                <w:sz w:val="20"/>
                <w:szCs w:val="24"/>
              </w:rPr>
            </w:pPr>
            <w:r w:rsidRPr="00216A3B">
              <w:rPr>
                <w:sz w:val="20"/>
                <w:szCs w:val="24"/>
              </w:rPr>
              <w:t>Synchronous cells</w:t>
            </w:r>
          </w:p>
        </w:tc>
      </w:tr>
      <w:tr w:rsidR="00911578" w:rsidRPr="00D35FF6" w14:paraId="4FCC9204"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23E672A1"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T1</w:t>
            </w:r>
          </w:p>
        </w:tc>
        <w:tc>
          <w:tcPr>
            <w:tcW w:w="805" w:type="dxa"/>
            <w:tcBorders>
              <w:top w:val="single" w:sz="2" w:space="0" w:color="auto"/>
              <w:left w:val="single" w:sz="2" w:space="0" w:color="auto"/>
              <w:bottom w:val="single" w:sz="2" w:space="0" w:color="auto"/>
              <w:right w:val="single" w:sz="2" w:space="0" w:color="auto"/>
            </w:tcBorders>
            <w:hideMark/>
          </w:tcPr>
          <w:p w14:paraId="5AC858C9"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s</w:t>
            </w:r>
          </w:p>
        </w:tc>
        <w:tc>
          <w:tcPr>
            <w:tcW w:w="1934" w:type="dxa"/>
            <w:tcBorders>
              <w:top w:val="single" w:sz="2" w:space="0" w:color="auto"/>
              <w:left w:val="single" w:sz="2" w:space="0" w:color="auto"/>
              <w:bottom w:val="single" w:sz="2" w:space="0" w:color="auto"/>
              <w:right w:val="single" w:sz="2" w:space="0" w:color="auto"/>
            </w:tcBorders>
            <w:hideMark/>
          </w:tcPr>
          <w:p w14:paraId="5303101A" w14:textId="77777777" w:rsidR="00911578" w:rsidRPr="00216A3B" w:rsidRDefault="00911578" w:rsidP="00216A3B">
            <w:pPr>
              <w:pStyle w:val="TAC"/>
              <w:shd w:val="clear" w:color="auto" w:fill="AEAAAA" w:themeFill="background2" w:themeFillShade="BF"/>
              <w:rPr>
                <w:sz w:val="20"/>
                <w:szCs w:val="24"/>
              </w:rPr>
            </w:pPr>
            <w:r w:rsidRPr="00216A3B">
              <w:rPr>
                <w:sz w:val="20"/>
                <w:szCs w:val="24"/>
                <w:lang w:eastAsia="zh-CN"/>
              </w:rPr>
              <w:t>12</w:t>
            </w:r>
          </w:p>
        </w:tc>
        <w:tc>
          <w:tcPr>
            <w:tcW w:w="3868" w:type="dxa"/>
            <w:tcBorders>
              <w:top w:val="single" w:sz="2" w:space="0" w:color="auto"/>
              <w:left w:val="single" w:sz="2" w:space="0" w:color="auto"/>
              <w:bottom w:val="single" w:sz="2" w:space="0" w:color="auto"/>
              <w:right w:val="single" w:sz="2" w:space="0" w:color="auto"/>
            </w:tcBorders>
          </w:tcPr>
          <w:p w14:paraId="378DA3AA" w14:textId="77777777" w:rsidR="00911578" w:rsidRPr="00216A3B" w:rsidRDefault="00911578" w:rsidP="00216A3B">
            <w:pPr>
              <w:pStyle w:val="TAL"/>
              <w:shd w:val="clear" w:color="auto" w:fill="AEAAAA" w:themeFill="background2" w:themeFillShade="BF"/>
              <w:rPr>
                <w:sz w:val="20"/>
                <w:szCs w:val="24"/>
              </w:rPr>
            </w:pPr>
          </w:p>
        </w:tc>
      </w:tr>
      <w:tr w:rsidR="00911578" w:rsidRPr="00D35FF6" w14:paraId="000A8064" w14:textId="77777777" w:rsidTr="00216A3B">
        <w:trPr>
          <w:cantSplit/>
          <w:trHeight w:val="111"/>
          <w:jc w:val="center"/>
        </w:trPr>
        <w:tc>
          <w:tcPr>
            <w:tcW w:w="3868" w:type="dxa"/>
            <w:gridSpan w:val="2"/>
            <w:tcBorders>
              <w:top w:val="single" w:sz="2" w:space="0" w:color="auto"/>
              <w:left w:val="single" w:sz="2" w:space="0" w:color="auto"/>
              <w:bottom w:val="single" w:sz="2" w:space="0" w:color="auto"/>
              <w:right w:val="single" w:sz="2" w:space="0" w:color="auto"/>
            </w:tcBorders>
            <w:hideMark/>
          </w:tcPr>
          <w:p w14:paraId="760A7473" w14:textId="77777777" w:rsidR="00911578" w:rsidRPr="00216A3B" w:rsidRDefault="00911578" w:rsidP="00216A3B">
            <w:pPr>
              <w:pStyle w:val="TAL"/>
              <w:shd w:val="clear" w:color="auto" w:fill="AEAAAA" w:themeFill="background2" w:themeFillShade="BF"/>
              <w:rPr>
                <w:rFonts w:cs="Arial"/>
                <w:sz w:val="20"/>
                <w:szCs w:val="24"/>
              </w:rPr>
            </w:pPr>
            <w:r w:rsidRPr="00216A3B">
              <w:rPr>
                <w:rFonts w:cs="Arial"/>
                <w:sz w:val="20"/>
                <w:szCs w:val="24"/>
              </w:rPr>
              <w:t>T2</w:t>
            </w:r>
          </w:p>
        </w:tc>
        <w:tc>
          <w:tcPr>
            <w:tcW w:w="805" w:type="dxa"/>
            <w:tcBorders>
              <w:top w:val="single" w:sz="2" w:space="0" w:color="auto"/>
              <w:left w:val="single" w:sz="2" w:space="0" w:color="auto"/>
              <w:bottom w:val="single" w:sz="2" w:space="0" w:color="auto"/>
              <w:right w:val="single" w:sz="2" w:space="0" w:color="auto"/>
            </w:tcBorders>
            <w:hideMark/>
          </w:tcPr>
          <w:p w14:paraId="0A22472F"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t>s</w:t>
            </w:r>
          </w:p>
        </w:tc>
        <w:tc>
          <w:tcPr>
            <w:tcW w:w="1934" w:type="dxa"/>
            <w:tcBorders>
              <w:top w:val="single" w:sz="2" w:space="0" w:color="auto"/>
              <w:left w:val="single" w:sz="2" w:space="0" w:color="auto"/>
              <w:bottom w:val="single" w:sz="2" w:space="0" w:color="auto"/>
              <w:right w:val="single" w:sz="2" w:space="0" w:color="auto"/>
            </w:tcBorders>
            <w:hideMark/>
          </w:tcPr>
          <w:p w14:paraId="60117CA9" w14:textId="77777777" w:rsidR="00911578" w:rsidRPr="00216A3B" w:rsidRDefault="00911578" w:rsidP="00216A3B">
            <w:pPr>
              <w:pStyle w:val="TAC"/>
              <w:shd w:val="clear" w:color="auto" w:fill="AEAAAA" w:themeFill="background2" w:themeFillShade="BF"/>
              <w:rPr>
                <w:sz w:val="20"/>
                <w:szCs w:val="24"/>
              </w:rPr>
            </w:pPr>
            <w:r w:rsidRPr="00216A3B">
              <w:rPr>
                <w:sz w:val="20"/>
                <w:szCs w:val="24"/>
              </w:rPr>
              <w:sym w:font="Symbol" w:char="F0A3"/>
            </w:r>
            <w:r w:rsidRPr="00216A3B">
              <w:rPr>
                <w:sz w:val="20"/>
                <w:szCs w:val="24"/>
                <w:lang w:eastAsia="zh-CN"/>
              </w:rPr>
              <w:t xml:space="preserve"> 6</w:t>
            </w:r>
          </w:p>
        </w:tc>
        <w:tc>
          <w:tcPr>
            <w:tcW w:w="3868" w:type="dxa"/>
            <w:tcBorders>
              <w:top w:val="single" w:sz="2" w:space="0" w:color="auto"/>
              <w:left w:val="single" w:sz="2" w:space="0" w:color="auto"/>
              <w:bottom w:val="single" w:sz="2" w:space="0" w:color="auto"/>
              <w:right w:val="single" w:sz="2" w:space="0" w:color="auto"/>
            </w:tcBorders>
          </w:tcPr>
          <w:p w14:paraId="19E84E24" w14:textId="77777777" w:rsidR="00911578" w:rsidRPr="00216A3B" w:rsidRDefault="00911578" w:rsidP="00216A3B">
            <w:pPr>
              <w:pStyle w:val="TAL"/>
              <w:shd w:val="clear" w:color="auto" w:fill="AEAAAA" w:themeFill="background2" w:themeFillShade="BF"/>
              <w:rPr>
                <w:sz w:val="20"/>
                <w:szCs w:val="24"/>
              </w:rPr>
            </w:pPr>
          </w:p>
        </w:tc>
      </w:tr>
      <w:bookmarkEnd w:id="1"/>
    </w:tbl>
    <w:p w14:paraId="771411AE" w14:textId="77777777" w:rsidR="00AE12EA" w:rsidRDefault="00AE12EA" w:rsidP="009E338F">
      <w:pPr>
        <w:rPr>
          <w:sz w:val="24"/>
          <w:szCs w:val="24"/>
          <w:lang w:val="en-GB"/>
        </w:rPr>
      </w:pPr>
    </w:p>
    <w:p w14:paraId="6A906DD0" w14:textId="77777777" w:rsidR="00216A3B" w:rsidRDefault="00216A3B" w:rsidP="009E338F">
      <w:pPr>
        <w:rPr>
          <w:sz w:val="24"/>
          <w:szCs w:val="24"/>
          <w:lang w:val="en-GB"/>
        </w:rPr>
      </w:pPr>
    </w:p>
    <w:p w14:paraId="739D0197" w14:textId="4FD79102" w:rsidR="00340DCC" w:rsidRDefault="00340DCC" w:rsidP="009E338F">
      <w:pPr>
        <w:rPr>
          <w:sz w:val="24"/>
          <w:szCs w:val="24"/>
          <w:lang w:val="en-GB"/>
        </w:rPr>
      </w:pPr>
      <w:r>
        <w:rPr>
          <w:sz w:val="24"/>
          <w:szCs w:val="24"/>
          <w:lang w:val="en-GB"/>
        </w:rPr>
        <w:t>The RAN5 defined test procedure is as follows</w:t>
      </w:r>
    </w:p>
    <w:p w14:paraId="1A2F253E" w14:textId="77777777" w:rsidR="00340DCC" w:rsidRPr="00340DCC" w:rsidRDefault="00340DCC" w:rsidP="00340DCC">
      <w:pPr>
        <w:pStyle w:val="H6"/>
        <w:keepLines w:val="0"/>
        <w:ind w:left="2705"/>
        <w:rPr>
          <w:highlight w:val="lightGray"/>
        </w:rPr>
      </w:pPr>
      <w:r w:rsidRPr="00340DCC">
        <w:rPr>
          <w:highlight w:val="lightGray"/>
        </w:rPr>
        <w:t>14.2.1.5.4.2</w:t>
      </w:r>
      <w:r w:rsidRPr="00340DCC">
        <w:rPr>
          <w:highlight w:val="lightGray"/>
        </w:rPr>
        <w:tab/>
        <w:t>Test procedure</w:t>
      </w:r>
    </w:p>
    <w:p w14:paraId="1DB48ABA" w14:textId="77777777" w:rsidR="00340DCC" w:rsidRPr="00340DCC" w:rsidRDefault="00340DCC" w:rsidP="00340DCC">
      <w:pPr>
        <w:ind w:left="720"/>
        <w:rPr>
          <w:highlight w:val="lightGray"/>
          <w:lang w:eastAsia="zh-CN"/>
        </w:rPr>
      </w:pPr>
      <w:r w:rsidRPr="00340DCC">
        <w:rPr>
          <w:highlight w:val="lightGray"/>
        </w:rPr>
        <w:t xml:space="preserve">The test scenario comprises of two satellite access </w:t>
      </w:r>
      <w:r w:rsidRPr="00340DCC">
        <w:rPr>
          <w:highlight w:val="lightGray"/>
          <w:lang w:eastAsia="zh-CN"/>
        </w:rPr>
        <w:t>NR</w:t>
      </w:r>
      <w:r w:rsidRPr="00340DCC">
        <w:rPr>
          <w:highlight w:val="lightGray"/>
        </w:rPr>
        <w:t xml:space="preserve"> FDD intra-frequency cells as given in table </w:t>
      </w:r>
      <w:r w:rsidRPr="00340DCC">
        <w:rPr>
          <w:snapToGrid w:val="0"/>
          <w:highlight w:val="lightGray"/>
        </w:rPr>
        <w:t>14.2.1.5.4.1-3</w:t>
      </w:r>
      <w:r w:rsidRPr="00340DCC">
        <w:rPr>
          <w:highlight w:val="lightGray"/>
        </w:rPr>
        <w:t>. Both handover delay and interruption length are tested</w:t>
      </w:r>
      <w:r w:rsidRPr="00340DCC">
        <w:rPr>
          <w:highlight w:val="lightGray"/>
          <w:lang w:eastAsia="zh-CN"/>
        </w:rPr>
        <w:t>.</w:t>
      </w:r>
    </w:p>
    <w:p w14:paraId="323AB4D3" w14:textId="77777777" w:rsidR="00340DCC" w:rsidRPr="00340DCC" w:rsidRDefault="00340DCC" w:rsidP="00340DCC">
      <w:pPr>
        <w:ind w:left="720"/>
        <w:rPr>
          <w:highlight w:val="lightGray"/>
          <w:lang w:eastAsia="zh-CN"/>
        </w:rPr>
      </w:pPr>
      <w:r w:rsidRPr="00340DCC">
        <w:rPr>
          <w:highlight w:val="lightGray"/>
          <w:lang w:eastAsia="zh-CN"/>
        </w:rPr>
        <w:lastRenderedPageBreak/>
        <w:t>Time interval T1 needs to start immediately after the UE position and moving speed are configured via AT commands.</w:t>
      </w:r>
    </w:p>
    <w:p w14:paraId="4F13C5DC" w14:textId="77777777" w:rsidR="00340DCC" w:rsidRPr="00340DCC" w:rsidRDefault="00340DCC" w:rsidP="00340DCC">
      <w:pPr>
        <w:ind w:left="720"/>
        <w:rPr>
          <w:highlight w:val="lightGray"/>
          <w:lang w:eastAsia="zh-CN"/>
        </w:rPr>
      </w:pPr>
    </w:p>
    <w:p w14:paraId="1137BF6C" w14:textId="77777777" w:rsidR="00340DCC" w:rsidRPr="00340DCC" w:rsidRDefault="00340DCC" w:rsidP="00340DCC">
      <w:pPr>
        <w:ind w:left="1288" w:hanging="284"/>
        <w:rPr>
          <w:rFonts w:eastAsia="v4.2.0"/>
          <w:highlight w:val="lightGray"/>
        </w:rPr>
      </w:pPr>
      <w:r w:rsidRPr="00340DCC">
        <w:rPr>
          <w:rFonts w:eastAsia="??"/>
          <w:highlight w:val="lightGray"/>
        </w:rPr>
        <w:t>1.</w:t>
      </w:r>
      <w:r w:rsidRPr="00340DCC">
        <w:rPr>
          <w:rFonts w:eastAsia="??"/>
          <w:highlight w:val="lightGray"/>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2B751A0" w14:textId="77777777" w:rsidR="00340DCC" w:rsidRPr="00340DCC" w:rsidRDefault="00340DCC" w:rsidP="00340DCC">
      <w:pPr>
        <w:ind w:left="1288" w:hanging="284"/>
        <w:rPr>
          <w:rFonts w:eastAsia="v4.2.0"/>
          <w:highlight w:val="lightGray"/>
        </w:rPr>
      </w:pPr>
      <w:r w:rsidRPr="00340DCC">
        <w:rPr>
          <w:rFonts w:eastAsia="??"/>
          <w:highlight w:val="lightGray"/>
        </w:rPr>
        <w:t>2.</w:t>
      </w:r>
      <w:r w:rsidRPr="00340DCC">
        <w:rPr>
          <w:rFonts w:eastAsia="??"/>
          <w:highlight w:val="lightGray"/>
        </w:rPr>
        <w:tab/>
        <w:t>Set the parameters according to T1 in Table 14.2.1.5.5-1. Propagation</w:t>
      </w:r>
      <w:r w:rsidRPr="00340DCC">
        <w:rPr>
          <w:highlight w:val="lightGray"/>
        </w:rPr>
        <w:t xml:space="preserve"> conditions are set according to Annex C clause C.2.2. The SS shall configure UE position and moving speed. Immediately after that, </w:t>
      </w:r>
      <w:r w:rsidRPr="00340DCC">
        <w:rPr>
          <w:rFonts w:eastAsia="v4.2.0"/>
          <w:highlight w:val="lightGray"/>
        </w:rPr>
        <w:t>T1 starts.</w:t>
      </w:r>
    </w:p>
    <w:p w14:paraId="6DC33439" w14:textId="77777777" w:rsidR="00340DCC" w:rsidRPr="00340DCC" w:rsidRDefault="00340DCC" w:rsidP="00340DCC">
      <w:pPr>
        <w:ind w:left="1288" w:hanging="284"/>
        <w:rPr>
          <w:rFonts w:eastAsia="v4.2.0"/>
          <w:highlight w:val="lightGray"/>
        </w:rPr>
      </w:pPr>
      <w:r w:rsidRPr="00340DCC">
        <w:rPr>
          <w:highlight w:val="lightGray"/>
        </w:rPr>
        <w:t>3.</w:t>
      </w:r>
      <w:r w:rsidRPr="00340DCC">
        <w:rPr>
          <w:highlight w:val="lightGray"/>
        </w:rPr>
        <w:tab/>
        <w:t xml:space="preserve">The SS shall transmit an </w:t>
      </w:r>
      <w:r w:rsidRPr="00340DCC">
        <w:rPr>
          <w:i/>
          <w:highlight w:val="lightGray"/>
        </w:rPr>
        <w:t>RRCReconfiguration</w:t>
      </w:r>
      <w:r w:rsidRPr="00340DCC">
        <w:rPr>
          <w:highlight w:val="lightGray"/>
        </w:rPr>
        <w:t xml:space="preserve"> message with </w:t>
      </w:r>
      <w:r w:rsidRPr="00340DCC">
        <w:rPr>
          <w:i/>
          <w:highlight w:val="lightGray"/>
        </w:rPr>
        <w:t>conditionalReconfiguration-r16</w:t>
      </w:r>
      <w:r w:rsidRPr="00340DCC">
        <w:rPr>
          <w:highlight w:val="lightGray"/>
        </w:rPr>
        <w:t xml:space="preserve"> on Cell 1 to configure distance-based CHO </w:t>
      </w:r>
      <w:r w:rsidRPr="00340DCC">
        <w:rPr>
          <w:highlight w:val="lightGray"/>
          <w:lang w:eastAsia="sv-SE"/>
        </w:rPr>
        <w:t>condition on the UE</w:t>
      </w:r>
      <w:r w:rsidRPr="00340DCC">
        <w:rPr>
          <w:highlight w:val="lightGray"/>
        </w:rPr>
        <w:t>.</w:t>
      </w:r>
    </w:p>
    <w:p w14:paraId="74B76B63" w14:textId="77777777" w:rsidR="00340DCC" w:rsidRPr="00340DCC" w:rsidRDefault="00340DCC" w:rsidP="00340DCC">
      <w:pPr>
        <w:ind w:left="1288" w:hanging="284"/>
        <w:rPr>
          <w:highlight w:val="lightGray"/>
        </w:rPr>
      </w:pPr>
      <w:r w:rsidRPr="00340DCC">
        <w:rPr>
          <w:highlight w:val="lightGray"/>
        </w:rPr>
        <w:t>4.</w:t>
      </w:r>
      <w:r w:rsidRPr="00340DCC">
        <w:rPr>
          <w:highlight w:val="lightGray"/>
        </w:rPr>
        <w:tab/>
        <w:t xml:space="preserve">The UE shall transmit an </w:t>
      </w:r>
      <w:r w:rsidRPr="00340DCC">
        <w:rPr>
          <w:i/>
          <w:highlight w:val="lightGray"/>
        </w:rPr>
        <w:t>RRCReconfigurationComplete</w:t>
      </w:r>
      <w:r w:rsidRPr="00340DCC">
        <w:rPr>
          <w:highlight w:val="lightGray"/>
        </w:rPr>
        <w:t xml:space="preserve"> message.</w:t>
      </w:r>
    </w:p>
    <w:p w14:paraId="3B9F9865" w14:textId="77777777" w:rsidR="00340DCC" w:rsidRPr="00340DCC" w:rsidRDefault="00340DCC" w:rsidP="00340DCC">
      <w:pPr>
        <w:ind w:left="1288" w:hanging="284"/>
        <w:rPr>
          <w:highlight w:val="lightGray"/>
        </w:rPr>
      </w:pPr>
      <w:r w:rsidRPr="00340DCC">
        <w:rPr>
          <w:highlight w:val="lightGray"/>
        </w:rPr>
        <w:t>5.</w:t>
      </w:r>
      <w:r w:rsidRPr="00340DCC">
        <w:rPr>
          <w:highlight w:val="lightGray"/>
        </w:rPr>
        <w:tab/>
        <w:t>When T1 expires, the SS shall switch the power setting from T1 to T2 as specified in Table 14.2.1.5.5-1. T2 starts.</w:t>
      </w:r>
    </w:p>
    <w:p w14:paraId="74A63607" w14:textId="77777777" w:rsidR="00340DCC" w:rsidRPr="00340DCC" w:rsidRDefault="00340DCC" w:rsidP="00340DCC">
      <w:pPr>
        <w:ind w:left="1288" w:hanging="284"/>
        <w:rPr>
          <w:highlight w:val="lightGray"/>
        </w:rPr>
      </w:pPr>
      <w:r w:rsidRPr="00340DCC">
        <w:rPr>
          <w:highlight w:val="lightGray"/>
        </w:rPr>
        <w:t>6.</w:t>
      </w:r>
      <w:r w:rsidRPr="00340DCC">
        <w:rPr>
          <w:highlight w:val="lightGray"/>
        </w:rPr>
        <w:tab/>
        <w:t>If the UE transmits the PRACH preambles to Cell 2 less than 872 ms from the beginning of time period T2, then the number of successful tests is increased by one. Otherwise, the number of failure tests is increased by one.</w:t>
      </w:r>
    </w:p>
    <w:p w14:paraId="2773947E" w14:textId="77777777" w:rsidR="00340DCC" w:rsidRPr="00340DCC" w:rsidRDefault="00340DCC" w:rsidP="00340DCC">
      <w:pPr>
        <w:ind w:left="1288" w:hanging="284"/>
        <w:rPr>
          <w:highlight w:val="lightGray"/>
        </w:rPr>
      </w:pPr>
      <w:r w:rsidRPr="00340DCC">
        <w:rPr>
          <w:highlight w:val="lightGray"/>
        </w:rPr>
        <w:t>7.</w:t>
      </w:r>
      <w:r w:rsidRPr="00340DCC">
        <w:rPr>
          <w:highlight w:val="lightGray"/>
        </w:rPr>
        <w:tab/>
      </w:r>
      <w:r w:rsidRPr="00340DCC">
        <w:rPr>
          <w:rFonts w:eastAsia="v4.2.0"/>
          <w:highlight w:val="lightGray"/>
        </w:rPr>
        <w:t xml:space="preserve">After T2 expires, the SS shall transmit </w:t>
      </w:r>
      <w:r w:rsidRPr="00340DCC">
        <w:rPr>
          <w:rFonts w:eastAsia="v4.2.0"/>
          <w:i/>
          <w:iCs/>
          <w:highlight w:val="lightGray"/>
        </w:rPr>
        <w:t>RRCRelease</w:t>
      </w:r>
      <w:r w:rsidRPr="00340DCC">
        <w:rPr>
          <w:rFonts w:eastAsia="v4.2.0"/>
          <w:highlight w:val="lightGray"/>
        </w:rPr>
        <w:t xml:space="preserve"> message to release the RRC connection which includes the release of the established bearers as well as all radio resources.</w:t>
      </w:r>
      <w:r w:rsidRPr="00340DCC">
        <w:rPr>
          <w:highlight w:val="lightGray"/>
        </w:rPr>
        <w:t xml:space="preserve"> </w:t>
      </w:r>
    </w:p>
    <w:p w14:paraId="1814799F" w14:textId="77777777" w:rsidR="00340DCC" w:rsidRPr="00340DCC" w:rsidRDefault="00340DCC" w:rsidP="00340DCC">
      <w:pPr>
        <w:ind w:left="1288" w:hanging="284"/>
        <w:rPr>
          <w:highlight w:val="lightGray"/>
        </w:rPr>
      </w:pPr>
      <w:r w:rsidRPr="00340DCC">
        <w:rPr>
          <w:highlight w:val="lightGray"/>
        </w:rPr>
        <w:t>8.</w:t>
      </w:r>
      <w:r w:rsidRPr="00340DCC">
        <w:rPr>
          <w:highlight w:val="lightGray"/>
        </w:rPr>
        <w:tab/>
        <w:t>Set Cell 2 physical cell identity = ((current Cell 2 physical cell identity + 3) mod 1008) for the next iteration of the test procedure loop.</w:t>
      </w:r>
    </w:p>
    <w:p w14:paraId="648A860D" w14:textId="77777777" w:rsidR="00340DCC" w:rsidRPr="00340DCC" w:rsidRDefault="00340DCC" w:rsidP="00340DCC">
      <w:pPr>
        <w:ind w:left="1288" w:hanging="284"/>
        <w:rPr>
          <w:b/>
          <w:bCs/>
          <w:highlight w:val="lightGray"/>
        </w:rPr>
      </w:pPr>
      <w:r w:rsidRPr="00340DCC">
        <w:rPr>
          <w:highlight w:val="lightGray"/>
        </w:rPr>
        <w:t>9.</w:t>
      </w:r>
      <w:r w:rsidRPr="00340DCC">
        <w:rPr>
          <w:highlight w:val="lightGray"/>
        </w:rPr>
        <w:tab/>
        <w:t>Once the connection is released, the SS shall switch off and then on the UE and then proceed with step 1.</w:t>
      </w:r>
    </w:p>
    <w:p w14:paraId="690905C4" w14:textId="314590E4" w:rsidR="00340DCC" w:rsidRPr="00340DCC" w:rsidRDefault="00340DCC" w:rsidP="00340DCC">
      <w:pPr>
        <w:ind w:left="1288" w:hanging="284"/>
      </w:pPr>
      <w:r w:rsidRPr="00340DCC">
        <w:rPr>
          <w:highlight w:val="lightGray"/>
        </w:rPr>
        <w:t>10.</w:t>
      </w:r>
      <w:r w:rsidRPr="00340DCC">
        <w:rPr>
          <w:highlight w:val="lightGray"/>
        </w:rPr>
        <w:tab/>
        <w:t>Repeat steps 2-9 until the confidence level according to Tables G.2.3-1 in Annex G clause G.2 is achieved.</w:t>
      </w:r>
    </w:p>
    <w:p w14:paraId="392685E6" w14:textId="77777777" w:rsidR="008831B8" w:rsidRDefault="008831B8" w:rsidP="009E338F">
      <w:pPr>
        <w:rPr>
          <w:sz w:val="24"/>
          <w:szCs w:val="24"/>
          <w:lang w:val="en-GB"/>
        </w:rPr>
      </w:pPr>
    </w:p>
    <w:p w14:paraId="31E6DE39" w14:textId="77777777" w:rsidR="008B05E8" w:rsidRDefault="00821900" w:rsidP="009E338F">
      <w:pPr>
        <w:rPr>
          <w:sz w:val="24"/>
          <w:szCs w:val="24"/>
          <w:lang w:val="en-GB"/>
        </w:rPr>
      </w:pPr>
      <w:r>
        <w:rPr>
          <w:sz w:val="24"/>
          <w:szCs w:val="24"/>
          <w:lang w:val="en-GB"/>
        </w:rPr>
        <w:t xml:space="preserve">The RAN4 intention for this test is </w:t>
      </w:r>
      <w:r w:rsidR="008F74EB">
        <w:rPr>
          <w:sz w:val="24"/>
          <w:szCs w:val="24"/>
          <w:lang w:val="en-GB"/>
        </w:rPr>
        <w:t xml:space="preserve">during T1, UE is camped on cell1 and </w:t>
      </w:r>
      <w:r w:rsidR="00371E98">
        <w:rPr>
          <w:sz w:val="24"/>
          <w:szCs w:val="24"/>
          <w:lang w:val="en-GB"/>
        </w:rPr>
        <w:t>UE is configured to measure the neighbor</w:t>
      </w:r>
      <w:r w:rsidR="00D52768">
        <w:rPr>
          <w:sz w:val="24"/>
          <w:szCs w:val="24"/>
          <w:lang w:val="en-GB"/>
        </w:rPr>
        <w:t xml:space="preserve"> satellite</w:t>
      </w:r>
      <w:r w:rsidR="008F74EB">
        <w:rPr>
          <w:sz w:val="24"/>
          <w:szCs w:val="24"/>
          <w:lang w:val="en-GB"/>
        </w:rPr>
        <w:t>.</w:t>
      </w:r>
      <w:r w:rsidR="00D52768">
        <w:rPr>
          <w:sz w:val="24"/>
          <w:szCs w:val="24"/>
          <w:lang w:val="en-GB"/>
        </w:rPr>
        <w:t xml:space="preserve"> </w:t>
      </w:r>
      <w:r w:rsidR="00371E98">
        <w:rPr>
          <w:sz w:val="24"/>
          <w:szCs w:val="24"/>
          <w:lang w:val="en-GB"/>
        </w:rPr>
        <w:t xml:space="preserve"> </w:t>
      </w:r>
      <w:r w:rsidR="004D455E">
        <w:rPr>
          <w:sz w:val="24"/>
          <w:szCs w:val="24"/>
          <w:lang w:val="en-GB"/>
        </w:rPr>
        <w:t>10ms before T2 starts, SS is expected to send a RRC message implying distance based handover to cell2 with event D1</w:t>
      </w:r>
      <w:r w:rsidR="00061428">
        <w:rPr>
          <w:sz w:val="24"/>
          <w:szCs w:val="24"/>
          <w:lang w:val="en-GB"/>
        </w:rPr>
        <w:t>. At the Start of T2, UE is expected to start moving at 108 Kmph (</w:t>
      </w:r>
      <w:r w:rsidR="00882D8A">
        <w:rPr>
          <w:sz w:val="24"/>
          <w:szCs w:val="24"/>
          <w:lang w:val="en-GB"/>
        </w:rPr>
        <w:t xml:space="preserve">30 m/s). </w:t>
      </w:r>
    </w:p>
    <w:p w14:paraId="615F493A" w14:textId="77777777" w:rsidR="008B05E8" w:rsidRDefault="008B05E8" w:rsidP="009E338F">
      <w:pPr>
        <w:rPr>
          <w:sz w:val="24"/>
          <w:szCs w:val="24"/>
          <w:lang w:val="en-GB"/>
        </w:rPr>
      </w:pPr>
    </w:p>
    <w:p w14:paraId="390B4EA3" w14:textId="79CA7FE1" w:rsidR="00164155" w:rsidRDefault="008B05E8" w:rsidP="009E338F">
      <w:pPr>
        <w:rPr>
          <w:sz w:val="24"/>
          <w:szCs w:val="24"/>
          <w:lang w:val="en-GB"/>
        </w:rPr>
      </w:pPr>
      <w:r>
        <w:rPr>
          <w:sz w:val="24"/>
          <w:szCs w:val="24"/>
          <w:lang w:val="en-GB"/>
        </w:rPr>
        <w:t xml:space="preserve">Currently there is </w:t>
      </w:r>
      <w:r w:rsidR="00001E14">
        <w:rPr>
          <w:sz w:val="24"/>
          <w:szCs w:val="24"/>
          <w:lang w:val="en-GB"/>
        </w:rPr>
        <w:t xml:space="preserve">no mechanism in RAN5 spec to configure UE with its moving speed. </w:t>
      </w:r>
      <w:r w:rsidR="00661255">
        <w:rPr>
          <w:sz w:val="24"/>
          <w:szCs w:val="24"/>
          <w:lang w:val="en-GB"/>
        </w:rPr>
        <w:t xml:space="preserve">Even if a new method such as </w:t>
      </w:r>
      <w:r w:rsidR="0043789C">
        <w:rPr>
          <w:sz w:val="24"/>
          <w:szCs w:val="24"/>
          <w:lang w:val="en-GB"/>
        </w:rPr>
        <w:t xml:space="preserve">using </w:t>
      </w:r>
      <w:r w:rsidR="00661255">
        <w:rPr>
          <w:sz w:val="24"/>
          <w:szCs w:val="24"/>
          <w:lang w:val="en-GB"/>
        </w:rPr>
        <w:t xml:space="preserve">AT command </w:t>
      </w:r>
      <w:r w:rsidR="00C425A0">
        <w:rPr>
          <w:sz w:val="24"/>
          <w:szCs w:val="24"/>
          <w:lang w:val="en-GB"/>
        </w:rPr>
        <w:t>or a conformance only test function is def</w:t>
      </w:r>
      <w:r w:rsidR="00096836">
        <w:rPr>
          <w:sz w:val="24"/>
          <w:szCs w:val="24"/>
          <w:lang w:val="en-GB"/>
        </w:rPr>
        <w:t xml:space="preserve">ined, such methods </w:t>
      </w:r>
      <w:r w:rsidR="00164155">
        <w:rPr>
          <w:sz w:val="24"/>
          <w:szCs w:val="24"/>
          <w:lang w:val="en-GB"/>
        </w:rPr>
        <w:t xml:space="preserve">still </w:t>
      </w:r>
      <w:r w:rsidR="00185CD9">
        <w:rPr>
          <w:sz w:val="24"/>
          <w:szCs w:val="24"/>
          <w:lang w:val="en-GB"/>
        </w:rPr>
        <w:t>pose</w:t>
      </w:r>
      <w:r w:rsidR="00164155">
        <w:rPr>
          <w:sz w:val="24"/>
          <w:szCs w:val="24"/>
          <w:lang w:val="en-GB"/>
        </w:rPr>
        <w:t xml:space="preserve"> several open questions such as</w:t>
      </w:r>
    </w:p>
    <w:p w14:paraId="1853298E" w14:textId="77777777" w:rsidR="004540DA" w:rsidRDefault="00185CD9" w:rsidP="00164155">
      <w:pPr>
        <w:pStyle w:val="ListParagraph"/>
        <w:numPr>
          <w:ilvl w:val="0"/>
          <w:numId w:val="14"/>
        </w:numPr>
        <w:rPr>
          <w:sz w:val="24"/>
          <w:szCs w:val="24"/>
          <w:lang w:val="en-GB"/>
        </w:rPr>
      </w:pPr>
      <w:r>
        <w:rPr>
          <w:sz w:val="24"/>
          <w:szCs w:val="24"/>
          <w:lang w:val="en-GB"/>
        </w:rPr>
        <w:t xml:space="preserve">How much time will it take for the SS to signal the UE its </w:t>
      </w:r>
      <w:r w:rsidR="004540DA">
        <w:rPr>
          <w:sz w:val="24"/>
          <w:szCs w:val="24"/>
          <w:lang w:val="en-GB"/>
        </w:rPr>
        <w:t>artificially configured moving speed and receive the acknowledgement from the UE</w:t>
      </w:r>
    </w:p>
    <w:p w14:paraId="5B1EA3CF" w14:textId="77777777" w:rsidR="002E6181" w:rsidRDefault="004540DA" w:rsidP="00164155">
      <w:pPr>
        <w:pStyle w:val="ListParagraph"/>
        <w:numPr>
          <w:ilvl w:val="0"/>
          <w:numId w:val="14"/>
        </w:numPr>
        <w:rPr>
          <w:sz w:val="24"/>
          <w:szCs w:val="24"/>
          <w:lang w:val="en-GB"/>
        </w:rPr>
      </w:pPr>
      <w:r>
        <w:rPr>
          <w:sz w:val="24"/>
          <w:szCs w:val="24"/>
          <w:lang w:val="en-GB"/>
        </w:rPr>
        <w:t xml:space="preserve">What would be ‘epoch’ time </w:t>
      </w:r>
      <w:r w:rsidR="002E6181">
        <w:rPr>
          <w:sz w:val="24"/>
          <w:szCs w:val="24"/>
          <w:lang w:val="en-GB"/>
        </w:rPr>
        <w:t>when UE is expected to start applying the moving speed</w:t>
      </w:r>
    </w:p>
    <w:p w14:paraId="3BCB2356" w14:textId="0678A2E3" w:rsidR="00B80F5D" w:rsidRDefault="002E6181" w:rsidP="00164155">
      <w:pPr>
        <w:pStyle w:val="ListParagraph"/>
        <w:numPr>
          <w:ilvl w:val="0"/>
          <w:numId w:val="14"/>
        </w:numPr>
        <w:rPr>
          <w:sz w:val="24"/>
          <w:szCs w:val="24"/>
          <w:lang w:val="en-GB"/>
        </w:rPr>
      </w:pPr>
      <w:r>
        <w:rPr>
          <w:sz w:val="24"/>
          <w:szCs w:val="24"/>
          <w:lang w:val="en-GB"/>
        </w:rPr>
        <w:t xml:space="preserve">In these tests, UE is expected to be pre-configured with its UE location. What happens to that </w:t>
      </w:r>
      <w:r w:rsidR="00B80F5D">
        <w:rPr>
          <w:sz w:val="24"/>
          <w:szCs w:val="24"/>
          <w:lang w:val="en-GB"/>
        </w:rPr>
        <w:t>pre-configured location when UE starts movin</w:t>
      </w:r>
      <w:r w:rsidR="00847918">
        <w:rPr>
          <w:sz w:val="24"/>
          <w:szCs w:val="24"/>
          <w:lang w:val="en-GB"/>
        </w:rPr>
        <w:t>g</w:t>
      </w:r>
    </w:p>
    <w:p w14:paraId="6A6E55B3" w14:textId="6A36FFC0" w:rsidR="00847918" w:rsidRDefault="00976604" w:rsidP="00164155">
      <w:pPr>
        <w:pStyle w:val="ListParagraph"/>
        <w:numPr>
          <w:ilvl w:val="0"/>
          <w:numId w:val="14"/>
        </w:numPr>
        <w:rPr>
          <w:sz w:val="24"/>
          <w:szCs w:val="24"/>
          <w:lang w:val="en-GB"/>
        </w:rPr>
      </w:pPr>
      <w:r>
        <w:rPr>
          <w:sz w:val="24"/>
          <w:szCs w:val="24"/>
          <w:lang w:val="en-GB"/>
        </w:rPr>
        <w:t xml:space="preserve">Can RAN4 defined T1 and T2 timelines be </w:t>
      </w:r>
      <w:r w:rsidR="00B771FF">
        <w:rPr>
          <w:sz w:val="24"/>
          <w:szCs w:val="24"/>
          <w:lang w:val="en-GB"/>
        </w:rPr>
        <w:t>met by the above method to configure UE with its moving speed.</w:t>
      </w:r>
    </w:p>
    <w:p w14:paraId="198D92AE" w14:textId="77777777" w:rsidR="00B80F5D" w:rsidRDefault="00B80F5D" w:rsidP="00B80F5D">
      <w:pPr>
        <w:rPr>
          <w:sz w:val="24"/>
          <w:szCs w:val="24"/>
          <w:lang w:val="en-GB"/>
        </w:rPr>
      </w:pPr>
    </w:p>
    <w:p w14:paraId="1FB5EA16" w14:textId="46805357" w:rsidR="002A0A44" w:rsidRDefault="002A0A44" w:rsidP="00B80F5D">
      <w:pPr>
        <w:rPr>
          <w:sz w:val="24"/>
          <w:szCs w:val="24"/>
          <w:lang w:val="en-GB"/>
        </w:rPr>
      </w:pPr>
      <w:r>
        <w:rPr>
          <w:sz w:val="24"/>
          <w:szCs w:val="24"/>
          <w:lang w:val="en-GB"/>
        </w:rPr>
        <w:lastRenderedPageBreak/>
        <w:t xml:space="preserve">Given the fixed satellite ephemeris sent across SIB19 and UE expected to disable its satellite trajectory prediction, </w:t>
      </w:r>
      <w:r w:rsidR="00447B4F">
        <w:rPr>
          <w:sz w:val="24"/>
          <w:szCs w:val="24"/>
          <w:lang w:val="en-GB"/>
        </w:rPr>
        <w:t>this makes the test case highly unrealistic</w:t>
      </w:r>
      <w:r w:rsidR="004735BC">
        <w:rPr>
          <w:sz w:val="24"/>
          <w:szCs w:val="24"/>
          <w:lang w:val="en-GB"/>
        </w:rPr>
        <w:t xml:space="preserve"> and an unnecessary burden on both T</w:t>
      </w:r>
      <w:r w:rsidR="00E545C8">
        <w:rPr>
          <w:sz w:val="24"/>
          <w:szCs w:val="24"/>
          <w:lang w:val="en-GB"/>
        </w:rPr>
        <w:t>est equipment</w:t>
      </w:r>
      <w:r w:rsidR="004735BC">
        <w:rPr>
          <w:sz w:val="24"/>
          <w:szCs w:val="24"/>
          <w:lang w:val="en-GB"/>
        </w:rPr>
        <w:t xml:space="preserve"> and UE to meet the requirements. </w:t>
      </w:r>
    </w:p>
    <w:p w14:paraId="392F343B" w14:textId="77777777" w:rsidR="004735BC" w:rsidRDefault="004735BC" w:rsidP="00B80F5D">
      <w:pPr>
        <w:rPr>
          <w:sz w:val="24"/>
          <w:szCs w:val="24"/>
          <w:lang w:val="en-GB"/>
        </w:rPr>
      </w:pPr>
    </w:p>
    <w:p w14:paraId="53740D23" w14:textId="661ECC50" w:rsidR="00993D22" w:rsidRDefault="00381F3D" w:rsidP="00B80F5D">
      <w:pPr>
        <w:rPr>
          <w:sz w:val="24"/>
          <w:szCs w:val="24"/>
          <w:lang w:val="en-GB"/>
        </w:rPr>
      </w:pPr>
      <w:r>
        <w:rPr>
          <w:sz w:val="24"/>
          <w:szCs w:val="24"/>
          <w:lang w:val="en-GB"/>
        </w:rPr>
        <w:t>Once the Rel19 satellite propagator model is introduced for these requirements as part of the Rel19 WI [3]</w:t>
      </w:r>
      <w:r w:rsidR="00FD4F16">
        <w:rPr>
          <w:sz w:val="24"/>
          <w:szCs w:val="24"/>
          <w:lang w:val="en-GB"/>
        </w:rPr>
        <w:t xml:space="preserve">, it </w:t>
      </w:r>
      <w:r w:rsidR="00E3272A">
        <w:rPr>
          <w:sz w:val="24"/>
          <w:szCs w:val="24"/>
          <w:lang w:val="en-GB"/>
        </w:rPr>
        <w:t>can accommodate UE mobility</w:t>
      </w:r>
      <w:r w:rsidR="00993D22">
        <w:rPr>
          <w:sz w:val="24"/>
          <w:szCs w:val="24"/>
          <w:lang w:val="en-GB"/>
        </w:rPr>
        <w:t xml:space="preserve"> and make the test case testable.</w:t>
      </w:r>
    </w:p>
    <w:p w14:paraId="07272452" w14:textId="77777777" w:rsidR="00993D22" w:rsidRDefault="00993D22" w:rsidP="00B80F5D">
      <w:pPr>
        <w:rPr>
          <w:sz w:val="24"/>
          <w:szCs w:val="24"/>
          <w:lang w:val="en-GB"/>
        </w:rPr>
      </w:pPr>
    </w:p>
    <w:p w14:paraId="12392704" w14:textId="4F5AFA42" w:rsidR="00550782" w:rsidRPr="00B80F5D" w:rsidRDefault="00993D22" w:rsidP="00B80F5D">
      <w:pPr>
        <w:rPr>
          <w:sz w:val="24"/>
          <w:szCs w:val="24"/>
          <w:lang w:val="en-GB"/>
        </w:rPr>
      </w:pPr>
      <w:r>
        <w:rPr>
          <w:sz w:val="24"/>
          <w:szCs w:val="24"/>
          <w:lang w:val="en-GB"/>
        </w:rPr>
        <w:t xml:space="preserve">Due to the above </w:t>
      </w:r>
      <w:r w:rsidR="00B6741C">
        <w:rPr>
          <w:sz w:val="24"/>
          <w:szCs w:val="24"/>
          <w:lang w:val="en-GB"/>
        </w:rPr>
        <w:t>highlighted</w:t>
      </w:r>
      <w:r>
        <w:rPr>
          <w:sz w:val="24"/>
          <w:szCs w:val="24"/>
          <w:lang w:val="en-GB"/>
        </w:rPr>
        <w:t xml:space="preserve"> </w:t>
      </w:r>
      <w:r w:rsidR="00855734">
        <w:rPr>
          <w:sz w:val="24"/>
          <w:szCs w:val="24"/>
          <w:lang w:val="en-GB"/>
        </w:rPr>
        <w:t xml:space="preserve">testability issue, we propose to make the distance based conditional handover </w:t>
      </w:r>
      <w:r w:rsidR="00245E38">
        <w:rPr>
          <w:sz w:val="24"/>
          <w:szCs w:val="24"/>
          <w:lang w:val="en-GB"/>
        </w:rPr>
        <w:t xml:space="preserve">test case for NR-NTN </w:t>
      </w:r>
      <w:r w:rsidR="00855734">
        <w:rPr>
          <w:sz w:val="24"/>
          <w:szCs w:val="24"/>
          <w:lang w:val="en-GB"/>
        </w:rPr>
        <w:t xml:space="preserve">untestable </w:t>
      </w:r>
      <w:r w:rsidR="00245E38">
        <w:rPr>
          <w:sz w:val="24"/>
          <w:szCs w:val="24"/>
          <w:lang w:val="en-GB"/>
        </w:rPr>
        <w:t>until the Rel19 satellite propagator model is introduced in</w:t>
      </w:r>
      <w:r w:rsidR="00E3272A">
        <w:rPr>
          <w:sz w:val="24"/>
          <w:szCs w:val="24"/>
          <w:lang w:val="en-GB"/>
        </w:rPr>
        <w:t xml:space="preserve"> </w:t>
      </w:r>
      <w:r w:rsidR="00245E38">
        <w:rPr>
          <w:sz w:val="24"/>
          <w:szCs w:val="24"/>
          <w:lang w:val="en-GB"/>
        </w:rPr>
        <w:t>both core and test requirements.</w:t>
      </w:r>
    </w:p>
    <w:p w14:paraId="011A6118" w14:textId="77777777" w:rsidR="00550782" w:rsidRPr="00DD4535" w:rsidRDefault="00550782" w:rsidP="009E338F">
      <w:pPr>
        <w:rPr>
          <w:sz w:val="24"/>
          <w:szCs w:val="24"/>
          <w:lang w:val="en-GB"/>
        </w:rPr>
      </w:pPr>
    </w:p>
    <w:p w14:paraId="1B36C1C9" w14:textId="39B5C25D" w:rsidR="008F6BF4" w:rsidRPr="00DD4535" w:rsidRDefault="008F6BF4" w:rsidP="009E338F">
      <w:pPr>
        <w:rPr>
          <w:b/>
          <w:bCs/>
          <w:sz w:val="24"/>
          <w:szCs w:val="24"/>
          <w:lang w:val="en-GB"/>
        </w:rPr>
      </w:pPr>
      <w:r w:rsidRPr="00DD4535">
        <w:rPr>
          <w:b/>
          <w:bCs/>
          <w:sz w:val="24"/>
          <w:szCs w:val="24"/>
          <w:lang w:val="en-GB"/>
        </w:rPr>
        <w:t xml:space="preserve">Proposal 1: </w:t>
      </w:r>
      <w:r w:rsidR="002626D6">
        <w:rPr>
          <w:b/>
          <w:bCs/>
          <w:sz w:val="24"/>
          <w:szCs w:val="24"/>
          <w:lang w:val="en-GB"/>
        </w:rPr>
        <w:t xml:space="preserve">Mark the distance based conditional handover test cases for NR-NTN untestable until the Rel19 satellite propagator model is introduced in </w:t>
      </w:r>
      <w:r w:rsidR="00245E38">
        <w:rPr>
          <w:b/>
          <w:bCs/>
          <w:sz w:val="24"/>
          <w:szCs w:val="24"/>
          <w:lang w:val="en-GB"/>
        </w:rPr>
        <w:t>both</w:t>
      </w:r>
      <w:r w:rsidR="002626D6">
        <w:rPr>
          <w:b/>
          <w:bCs/>
          <w:sz w:val="24"/>
          <w:szCs w:val="24"/>
          <w:lang w:val="en-GB"/>
        </w:rPr>
        <w:t xml:space="preserve"> core and test requirements.</w:t>
      </w:r>
    </w:p>
    <w:p w14:paraId="6EC8ECFB" w14:textId="77777777" w:rsidR="00C332AC" w:rsidRPr="00DD4535" w:rsidRDefault="00C332AC" w:rsidP="009E338F">
      <w:pPr>
        <w:rPr>
          <w:b/>
          <w:bCs/>
          <w:sz w:val="24"/>
          <w:szCs w:val="24"/>
          <w:lang w:val="en-GB"/>
        </w:rPr>
      </w:pPr>
    </w:p>
    <w:p w14:paraId="142691FC" w14:textId="747AAE82" w:rsidR="00733950" w:rsidRPr="00DD4535" w:rsidRDefault="003C5EE6" w:rsidP="00733950">
      <w:pPr>
        <w:pStyle w:val="Heading2"/>
        <w:numPr>
          <w:ilvl w:val="0"/>
          <w:numId w:val="0"/>
        </w:numPr>
        <w:ind w:left="576" w:hanging="576"/>
        <w:rPr>
          <w:sz w:val="36"/>
          <w:szCs w:val="22"/>
        </w:rPr>
      </w:pPr>
      <w:r w:rsidRPr="00DD4535">
        <w:rPr>
          <w:sz w:val="36"/>
          <w:szCs w:val="22"/>
        </w:rPr>
        <w:t>3</w:t>
      </w:r>
      <w:r w:rsidR="00733950" w:rsidRPr="00DD4535">
        <w:rPr>
          <w:sz w:val="36"/>
          <w:szCs w:val="22"/>
        </w:rPr>
        <w:t>.</w:t>
      </w:r>
      <w:r w:rsidR="00733950" w:rsidRPr="00DD4535">
        <w:rPr>
          <w:sz w:val="36"/>
          <w:szCs w:val="22"/>
        </w:rPr>
        <w:tab/>
        <w:t>Conclusion</w:t>
      </w:r>
    </w:p>
    <w:p w14:paraId="2E80E688" w14:textId="77777777" w:rsidR="002626D6" w:rsidRPr="00DD4535" w:rsidRDefault="002626D6" w:rsidP="002626D6">
      <w:pPr>
        <w:rPr>
          <w:b/>
          <w:bCs/>
          <w:sz w:val="24"/>
          <w:szCs w:val="24"/>
          <w:lang w:val="en-GB"/>
        </w:rPr>
      </w:pPr>
      <w:r w:rsidRPr="00DD4535">
        <w:rPr>
          <w:b/>
          <w:bCs/>
          <w:sz w:val="24"/>
          <w:szCs w:val="24"/>
          <w:lang w:val="en-GB"/>
        </w:rPr>
        <w:t xml:space="preserve">Proposal 1: </w:t>
      </w:r>
      <w:r>
        <w:rPr>
          <w:b/>
          <w:bCs/>
          <w:sz w:val="24"/>
          <w:szCs w:val="24"/>
          <w:lang w:val="en-GB"/>
        </w:rPr>
        <w:t>Mark the distance based conditional handover test cases for NR-NTN untestable until the Rel19 satellite propagator model is introduced in the core and test requirements.</w:t>
      </w:r>
    </w:p>
    <w:p w14:paraId="12682DF9" w14:textId="35627B2E" w:rsidR="0032559D" w:rsidRPr="00DD4535" w:rsidRDefault="003C5EE6" w:rsidP="00733950">
      <w:pPr>
        <w:pStyle w:val="Heading2"/>
        <w:numPr>
          <w:ilvl w:val="0"/>
          <w:numId w:val="0"/>
        </w:numPr>
        <w:ind w:left="576" w:hanging="576"/>
        <w:rPr>
          <w:sz w:val="36"/>
          <w:szCs w:val="22"/>
        </w:rPr>
      </w:pPr>
      <w:r w:rsidRPr="00DD4535">
        <w:rPr>
          <w:sz w:val="36"/>
          <w:szCs w:val="22"/>
        </w:rPr>
        <w:t>4</w:t>
      </w:r>
      <w:r w:rsidR="00812647" w:rsidRPr="00DD4535">
        <w:rPr>
          <w:sz w:val="36"/>
          <w:szCs w:val="22"/>
        </w:rPr>
        <w:t>.</w:t>
      </w:r>
      <w:r w:rsidR="00812647" w:rsidRPr="00DD4535">
        <w:rPr>
          <w:sz w:val="36"/>
          <w:szCs w:val="22"/>
        </w:rPr>
        <w:tab/>
      </w:r>
      <w:r w:rsidR="00812647" w:rsidRPr="00DD4535">
        <w:rPr>
          <w:sz w:val="36"/>
          <w:szCs w:val="22"/>
        </w:rPr>
        <w:tab/>
      </w:r>
      <w:r w:rsidR="00BC1A9A" w:rsidRPr="00DD4535">
        <w:rPr>
          <w:sz w:val="36"/>
          <w:szCs w:val="22"/>
        </w:rPr>
        <w:t>References</w:t>
      </w:r>
    </w:p>
    <w:p w14:paraId="423B8A88" w14:textId="63D7B683" w:rsidR="00A32E14" w:rsidRPr="00DD4535" w:rsidRDefault="001531E0" w:rsidP="009E2EF4">
      <w:pPr>
        <w:ind w:left="576" w:hanging="576"/>
        <w:rPr>
          <w:sz w:val="24"/>
          <w:szCs w:val="24"/>
        </w:rPr>
      </w:pPr>
      <w:r w:rsidRPr="00DD4535">
        <w:rPr>
          <w:sz w:val="24"/>
          <w:szCs w:val="24"/>
        </w:rPr>
        <w:t>[1]</w:t>
      </w:r>
      <w:r w:rsidRPr="00DD4535">
        <w:rPr>
          <w:sz w:val="24"/>
          <w:szCs w:val="24"/>
        </w:rPr>
        <w:tab/>
      </w:r>
      <w:r w:rsidR="00101881" w:rsidRPr="00DD4535">
        <w:rPr>
          <w:sz w:val="24"/>
          <w:szCs w:val="24"/>
        </w:rPr>
        <w:tab/>
      </w:r>
      <w:r w:rsidR="00913523">
        <w:rPr>
          <w:sz w:val="24"/>
          <w:szCs w:val="24"/>
        </w:rPr>
        <w:t>TS 38.533</w:t>
      </w:r>
      <w:r w:rsidR="006157DE">
        <w:rPr>
          <w:sz w:val="24"/>
          <w:szCs w:val="24"/>
        </w:rPr>
        <w:t xml:space="preserve"> v18.7.0</w:t>
      </w:r>
    </w:p>
    <w:p w14:paraId="451C8C9F" w14:textId="555E5335" w:rsidR="001531E0" w:rsidRDefault="00A32E14" w:rsidP="009E2EF4">
      <w:pPr>
        <w:ind w:left="576" w:hanging="576"/>
        <w:rPr>
          <w:sz w:val="24"/>
          <w:szCs w:val="24"/>
        </w:rPr>
      </w:pPr>
      <w:r w:rsidRPr="00DD4535">
        <w:rPr>
          <w:sz w:val="24"/>
          <w:szCs w:val="24"/>
        </w:rPr>
        <w:t>[2]</w:t>
      </w:r>
      <w:r w:rsidRPr="00DD4535">
        <w:rPr>
          <w:sz w:val="24"/>
          <w:szCs w:val="24"/>
        </w:rPr>
        <w:tab/>
      </w:r>
      <w:r w:rsidRPr="00DD4535">
        <w:rPr>
          <w:sz w:val="24"/>
          <w:szCs w:val="24"/>
        </w:rPr>
        <w:tab/>
      </w:r>
      <w:r w:rsidR="00913523">
        <w:rPr>
          <w:sz w:val="24"/>
          <w:szCs w:val="24"/>
        </w:rPr>
        <w:t xml:space="preserve">TS 38.133 </w:t>
      </w:r>
      <w:r w:rsidR="00E52632">
        <w:rPr>
          <w:sz w:val="24"/>
          <w:szCs w:val="24"/>
        </w:rPr>
        <w:t>v17.18.1</w:t>
      </w:r>
    </w:p>
    <w:p w14:paraId="03781301" w14:textId="469A3BB2" w:rsidR="00381F3D" w:rsidRPr="00DD4535" w:rsidRDefault="00381F3D" w:rsidP="009E2EF4">
      <w:pPr>
        <w:ind w:left="576" w:hanging="576"/>
        <w:rPr>
          <w:sz w:val="24"/>
          <w:szCs w:val="24"/>
        </w:rPr>
      </w:pPr>
      <w:r>
        <w:rPr>
          <w:sz w:val="24"/>
          <w:szCs w:val="24"/>
        </w:rPr>
        <w:t>[3]</w:t>
      </w:r>
      <w:r>
        <w:rPr>
          <w:sz w:val="24"/>
          <w:szCs w:val="24"/>
        </w:rPr>
        <w:tab/>
      </w:r>
      <w:r>
        <w:rPr>
          <w:sz w:val="24"/>
          <w:szCs w:val="24"/>
        </w:rPr>
        <w:tab/>
        <w:t xml:space="preserve">Rel19 WI </w:t>
      </w:r>
      <w:r w:rsidR="00DD1550">
        <w:rPr>
          <w:sz w:val="24"/>
          <w:szCs w:val="24"/>
        </w:rPr>
        <w:t xml:space="preserve">UID </w:t>
      </w:r>
      <w:r w:rsidR="00DD1550" w:rsidRPr="00DD1550">
        <w:rPr>
          <w:sz w:val="24"/>
          <w:szCs w:val="24"/>
        </w:rPr>
        <w:t>1032086</w:t>
      </w:r>
      <w:r w:rsidR="00FD4F16">
        <w:rPr>
          <w:sz w:val="24"/>
          <w:szCs w:val="24"/>
        </w:rPr>
        <w:t>, WIC</w:t>
      </w:r>
      <w:r w:rsidR="00DD1550">
        <w:rPr>
          <w:sz w:val="24"/>
          <w:szCs w:val="24"/>
        </w:rPr>
        <w:t xml:space="preserve"> </w:t>
      </w:r>
      <w:r w:rsidR="00FD4F16" w:rsidRPr="00FD4F16">
        <w:rPr>
          <w:sz w:val="24"/>
          <w:szCs w:val="24"/>
        </w:rPr>
        <w:t>NR_IoT_NTN_req_test_enh-Perf</w:t>
      </w:r>
      <w:r w:rsidR="00FD4F16">
        <w:rPr>
          <w:sz w:val="24"/>
          <w:szCs w:val="24"/>
        </w:rPr>
        <w:t xml:space="preserve">, </w:t>
      </w:r>
      <w:r w:rsidR="00FD4F16" w:rsidRPr="00FD4F16">
        <w:rPr>
          <w:sz w:val="24"/>
          <w:szCs w:val="24"/>
        </w:rPr>
        <w:t xml:space="preserve">   Perf. Part: Enhanced requirements and conductive test methodology for NR NTN and IoT NTN</w:t>
      </w:r>
    </w:p>
    <w:p w14:paraId="4B8EFE68" w14:textId="55F0C085" w:rsidR="00AF39AC" w:rsidRPr="00DD4535" w:rsidRDefault="00AF39AC" w:rsidP="00922CEC">
      <w:pPr>
        <w:rPr>
          <w:sz w:val="24"/>
          <w:szCs w:val="24"/>
        </w:rPr>
      </w:pPr>
    </w:p>
    <w:p w14:paraId="56A94318" w14:textId="77777777" w:rsidR="00FC16A3" w:rsidRPr="00DD4535" w:rsidRDefault="00FC16A3" w:rsidP="00922CEC">
      <w:pPr>
        <w:rPr>
          <w:sz w:val="24"/>
          <w:szCs w:val="24"/>
        </w:rPr>
      </w:pPr>
    </w:p>
    <w:sectPr w:rsidR="00FC16A3" w:rsidRPr="00DD4535" w:rsidSect="00A977E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A1225E2"/>
    <w:lvl w:ilvl="0">
      <w:start w:val="1"/>
      <w:numFmt w:val="decimal"/>
      <w:pStyle w:val="ListNumber"/>
      <w:lvlText w:val="%1."/>
      <w:lvlJc w:val="left"/>
      <w:pPr>
        <w:tabs>
          <w:tab w:val="num" w:pos="360"/>
        </w:tabs>
        <w:ind w:left="360" w:hanging="360"/>
      </w:pPr>
    </w:lvl>
  </w:abstractNum>
  <w:abstractNum w:abstractNumId="1" w15:restartNumberingAfterBreak="0">
    <w:nsid w:val="15EC3C39"/>
    <w:multiLevelType w:val="hybridMultilevel"/>
    <w:tmpl w:val="AC2A5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681433"/>
    <w:multiLevelType w:val="multilevel"/>
    <w:tmpl w:val="2BF01444"/>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646CCE"/>
    <w:multiLevelType w:val="hybridMultilevel"/>
    <w:tmpl w:val="CEC85CDC"/>
    <w:lvl w:ilvl="0" w:tplc="E43AFFC8">
      <w:start w:val="1"/>
      <w:numFmt w:val="decimal"/>
      <w:lvlText w:val="%1."/>
      <w:lvlJc w:val="left"/>
      <w:pPr>
        <w:tabs>
          <w:tab w:val="num" w:pos="720"/>
        </w:tabs>
        <w:ind w:left="720" w:hanging="360"/>
      </w:pPr>
    </w:lvl>
    <w:lvl w:ilvl="1" w:tplc="2D1E3D56" w:tentative="1">
      <w:start w:val="1"/>
      <w:numFmt w:val="decimal"/>
      <w:lvlText w:val="%2."/>
      <w:lvlJc w:val="left"/>
      <w:pPr>
        <w:tabs>
          <w:tab w:val="num" w:pos="1440"/>
        </w:tabs>
        <w:ind w:left="1440" w:hanging="360"/>
      </w:pPr>
    </w:lvl>
    <w:lvl w:ilvl="2" w:tplc="8FC02D72" w:tentative="1">
      <w:start w:val="1"/>
      <w:numFmt w:val="decimal"/>
      <w:lvlText w:val="%3."/>
      <w:lvlJc w:val="left"/>
      <w:pPr>
        <w:tabs>
          <w:tab w:val="num" w:pos="2160"/>
        </w:tabs>
        <w:ind w:left="2160" w:hanging="360"/>
      </w:pPr>
    </w:lvl>
    <w:lvl w:ilvl="3" w:tplc="C496684E" w:tentative="1">
      <w:start w:val="1"/>
      <w:numFmt w:val="decimal"/>
      <w:lvlText w:val="%4."/>
      <w:lvlJc w:val="left"/>
      <w:pPr>
        <w:tabs>
          <w:tab w:val="num" w:pos="2880"/>
        </w:tabs>
        <w:ind w:left="2880" w:hanging="360"/>
      </w:pPr>
    </w:lvl>
    <w:lvl w:ilvl="4" w:tplc="D9B6B794" w:tentative="1">
      <w:start w:val="1"/>
      <w:numFmt w:val="decimal"/>
      <w:lvlText w:val="%5."/>
      <w:lvlJc w:val="left"/>
      <w:pPr>
        <w:tabs>
          <w:tab w:val="num" w:pos="3600"/>
        </w:tabs>
        <w:ind w:left="3600" w:hanging="360"/>
      </w:pPr>
    </w:lvl>
    <w:lvl w:ilvl="5" w:tplc="23B09F74" w:tentative="1">
      <w:start w:val="1"/>
      <w:numFmt w:val="decimal"/>
      <w:lvlText w:val="%6."/>
      <w:lvlJc w:val="left"/>
      <w:pPr>
        <w:tabs>
          <w:tab w:val="num" w:pos="4320"/>
        </w:tabs>
        <w:ind w:left="4320" w:hanging="360"/>
      </w:pPr>
    </w:lvl>
    <w:lvl w:ilvl="6" w:tplc="A55A1A68" w:tentative="1">
      <w:start w:val="1"/>
      <w:numFmt w:val="decimal"/>
      <w:lvlText w:val="%7."/>
      <w:lvlJc w:val="left"/>
      <w:pPr>
        <w:tabs>
          <w:tab w:val="num" w:pos="5040"/>
        </w:tabs>
        <w:ind w:left="5040" w:hanging="360"/>
      </w:pPr>
    </w:lvl>
    <w:lvl w:ilvl="7" w:tplc="5CCEB90A" w:tentative="1">
      <w:start w:val="1"/>
      <w:numFmt w:val="decimal"/>
      <w:lvlText w:val="%8."/>
      <w:lvlJc w:val="left"/>
      <w:pPr>
        <w:tabs>
          <w:tab w:val="num" w:pos="5760"/>
        </w:tabs>
        <w:ind w:left="5760" w:hanging="360"/>
      </w:pPr>
    </w:lvl>
    <w:lvl w:ilvl="8" w:tplc="2CD07ABC" w:tentative="1">
      <w:start w:val="1"/>
      <w:numFmt w:val="decimal"/>
      <w:lvlText w:val="%9."/>
      <w:lvlJc w:val="left"/>
      <w:pPr>
        <w:tabs>
          <w:tab w:val="num" w:pos="6480"/>
        </w:tabs>
        <w:ind w:left="6480" w:hanging="360"/>
      </w:pPr>
    </w:lvl>
  </w:abstractNum>
  <w:abstractNum w:abstractNumId="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41E62BE"/>
    <w:multiLevelType w:val="multilevel"/>
    <w:tmpl w:val="DD663F80"/>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742792A"/>
    <w:multiLevelType w:val="multilevel"/>
    <w:tmpl w:val="29EA497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88508856">
    <w:abstractNumId w:val="7"/>
  </w:num>
  <w:num w:numId="2" w16cid:durableId="572396327">
    <w:abstractNumId w:val="5"/>
  </w:num>
  <w:num w:numId="3" w16cid:durableId="313410248">
    <w:abstractNumId w:val="8"/>
  </w:num>
  <w:num w:numId="4" w16cid:durableId="164128962">
    <w:abstractNumId w:val="6"/>
  </w:num>
  <w:num w:numId="5" w16cid:durableId="403114407">
    <w:abstractNumId w:val="4"/>
  </w:num>
  <w:num w:numId="6" w16cid:durableId="929972425">
    <w:abstractNumId w:val="2"/>
  </w:num>
  <w:num w:numId="7" w16cid:durableId="383138386">
    <w:abstractNumId w:val="10"/>
  </w:num>
  <w:num w:numId="8" w16cid:durableId="962073048">
    <w:abstractNumId w:val="9"/>
  </w:num>
  <w:num w:numId="9" w16cid:durableId="1679111570">
    <w:abstractNumId w:val="3"/>
  </w:num>
  <w:num w:numId="10" w16cid:durableId="122384035">
    <w:abstractNumId w:val="7"/>
  </w:num>
  <w:num w:numId="11" w16cid:durableId="496307047">
    <w:abstractNumId w:val="7"/>
  </w:num>
  <w:num w:numId="12" w16cid:durableId="1824808202">
    <w:abstractNumId w:val="7"/>
  </w:num>
  <w:num w:numId="13" w16cid:durableId="940646375">
    <w:abstractNumId w:val="0"/>
  </w:num>
  <w:num w:numId="14" w16cid:durableId="170081494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1E14"/>
    <w:rsid w:val="000036D5"/>
    <w:rsid w:val="0000416F"/>
    <w:rsid w:val="000055B7"/>
    <w:rsid w:val="0000681A"/>
    <w:rsid w:val="0001100F"/>
    <w:rsid w:val="00012827"/>
    <w:rsid w:val="0001316C"/>
    <w:rsid w:val="00015D14"/>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65CA"/>
    <w:rsid w:val="0003785B"/>
    <w:rsid w:val="00041020"/>
    <w:rsid w:val="00041438"/>
    <w:rsid w:val="00042A62"/>
    <w:rsid w:val="00043F45"/>
    <w:rsid w:val="000448F2"/>
    <w:rsid w:val="00044E07"/>
    <w:rsid w:val="0004580B"/>
    <w:rsid w:val="00051969"/>
    <w:rsid w:val="00051A32"/>
    <w:rsid w:val="00052D90"/>
    <w:rsid w:val="00055ADE"/>
    <w:rsid w:val="000576A8"/>
    <w:rsid w:val="0006056E"/>
    <w:rsid w:val="000605E0"/>
    <w:rsid w:val="00061428"/>
    <w:rsid w:val="00065810"/>
    <w:rsid w:val="00065F83"/>
    <w:rsid w:val="00066F9A"/>
    <w:rsid w:val="00072430"/>
    <w:rsid w:val="00074F35"/>
    <w:rsid w:val="000777D7"/>
    <w:rsid w:val="00077E80"/>
    <w:rsid w:val="000811A4"/>
    <w:rsid w:val="00081DA0"/>
    <w:rsid w:val="00082932"/>
    <w:rsid w:val="00083D1D"/>
    <w:rsid w:val="00083F12"/>
    <w:rsid w:val="000845CA"/>
    <w:rsid w:val="000847E1"/>
    <w:rsid w:val="000859DD"/>
    <w:rsid w:val="000865A6"/>
    <w:rsid w:val="00086F8D"/>
    <w:rsid w:val="00090763"/>
    <w:rsid w:val="00090AA3"/>
    <w:rsid w:val="00090E29"/>
    <w:rsid w:val="0009108B"/>
    <w:rsid w:val="00091B10"/>
    <w:rsid w:val="000954B3"/>
    <w:rsid w:val="00095A12"/>
    <w:rsid w:val="00096036"/>
    <w:rsid w:val="00096836"/>
    <w:rsid w:val="000A0187"/>
    <w:rsid w:val="000A1AFF"/>
    <w:rsid w:val="000A1CEC"/>
    <w:rsid w:val="000A37BD"/>
    <w:rsid w:val="000A6748"/>
    <w:rsid w:val="000A7328"/>
    <w:rsid w:val="000A786A"/>
    <w:rsid w:val="000B05DC"/>
    <w:rsid w:val="000B2198"/>
    <w:rsid w:val="000B6EE5"/>
    <w:rsid w:val="000B735B"/>
    <w:rsid w:val="000C2414"/>
    <w:rsid w:val="000C311C"/>
    <w:rsid w:val="000C4597"/>
    <w:rsid w:val="000C5BFB"/>
    <w:rsid w:val="000C6CB2"/>
    <w:rsid w:val="000C7B17"/>
    <w:rsid w:val="000D0B6A"/>
    <w:rsid w:val="000D14DA"/>
    <w:rsid w:val="000D2E02"/>
    <w:rsid w:val="000D4581"/>
    <w:rsid w:val="000D68EF"/>
    <w:rsid w:val="000D76D7"/>
    <w:rsid w:val="000D7851"/>
    <w:rsid w:val="000E36BD"/>
    <w:rsid w:val="000E3CC7"/>
    <w:rsid w:val="000E46DB"/>
    <w:rsid w:val="000E491C"/>
    <w:rsid w:val="000F30AA"/>
    <w:rsid w:val="000F4075"/>
    <w:rsid w:val="000F41B3"/>
    <w:rsid w:val="000F4381"/>
    <w:rsid w:val="000F7FDA"/>
    <w:rsid w:val="00101881"/>
    <w:rsid w:val="00101964"/>
    <w:rsid w:val="00104339"/>
    <w:rsid w:val="00105712"/>
    <w:rsid w:val="00106A88"/>
    <w:rsid w:val="001070A6"/>
    <w:rsid w:val="0011048D"/>
    <w:rsid w:val="00114BB0"/>
    <w:rsid w:val="001161AD"/>
    <w:rsid w:val="001173B8"/>
    <w:rsid w:val="0011774B"/>
    <w:rsid w:val="00120866"/>
    <w:rsid w:val="00121404"/>
    <w:rsid w:val="00121789"/>
    <w:rsid w:val="0012243F"/>
    <w:rsid w:val="00122EFF"/>
    <w:rsid w:val="00123850"/>
    <w:rsid w:val="00125CB4"/>
    <w:rsid w:val="00132F0A"/>
    <w:rsid w:val="001375FE"/>
    <w:rsid w:val="001417B0"/>
    <w:rsid w:val="00141BFD"/>
    <w:rsid w:val="00144471"/>
    <w:rsid w:val="001447CE"/>
    <w:rsid w:val="001460BD"/>
    <w:rsid w:val="00146EA2"/>
    <w:rsid w:val="00147C8F"/>
    <w:rsid w:val="001501D7"/>
    <w:rsid w:val="001507E8"/>
    <w:rsid w:val="001531E0"/>
    <w:rsid w:val="001540A9"/>
    <w:rsid w:val="00157F6F"/>
    <w:rsid w:val="00161E4C"/>
    <w:rsid w:val="00162799"/>
    <w:rsid w:val="00162CCD"/>
    <w:rsid w:val="00164155"/>
    <w:rsid w:val="00164947"/>
    <w:rsid w:val="00164AC6"/>
    <w:rsid w:val="0016731A"/>
    <w:rsid w:val="00170B01"/>
    <w:rsid w:val="001710DB"/>
    <w:rsid w:val="00172365"/>
    <w:rsid w:val="001808BF"/>
    <w:rsid w:val="00181F5D"/>
    <w:rsid w:val="0018295C"/>
    <w:rsid w:val="00182BF5"/>
    <w:rsid w:val="0018505E"/>
    <w:rsid w:val="00185CD9"/>
    <w:rsid w:val="00186E19"/>
    <w:rsid w:val="00190E48"/>
    <w:rsid w:val="00192AE5"/>
    <w:rsid w:val="00192E29"/>
    <w:rsid w:val="00193315"/>
    <w:rsid w:val="00195113"/>
    <w:rsid w:val="001A17AA"/>
    <w:rsid w:val="001A2223"/>
    <w:rsid w:val="001A2AB9"/>
    <w:rsid w:val="001A37A0"/>
    <w:rsid w:val="001A419A"/>
    <w:rsid w:val="001A479B"/>
    <w:rsid w:val="001A5E91"/>
    <w:rsid w:val="001A7DEA"/>
    <w:rsid w:val="001B07FE"/>
    <w:rsid w:val="001B3551"/>
    <w:rsid w:val="001B480D"/>
    <w:rsid w:val="001B4F04"/>
    <w:rsid w:val="001B66E0"/>
    <w:rsid w:val="001C2A9E"/>
    <w:rsid w:val="001C2B91"/>
    <w:rsid w:val="001C3FEB"/>
    <w:rsid w:val="001C43AC"/>
    <w:rsid w:val="001C59B7"/>
    <w:rsid w:val="001D3342"/>
    <w:rsid w:val="001D40DB"/>
    <w:rsid w:val="001D4A76"/>
    <w:rsid w:val="001E067E"/>
    <w:rsid w:val="001E1DA9"/>
    <w:rsid w:val="001E5EBD"/>
    <w:rsid w:val="001E65D4"/>
    <w:rsid w:val="001E6FC4"/>
    <w:rsid w:val="001E75E1"/>
    <w:rsid w:val="001E7F2E"/>
    <w:rsid w:val="001F04AA"/>
    <w:rsid w:val="001F2EEE"/>
    <w:rsid w:val="001F356B"/>
    <w:rsid w:val="001F592F"/>
    <w:rsid w:val="001F660D"/>
    <w:rsid w:val="001F6A8A"/>
    <w:rsid w:val="001F6B82"/>
    <w:rsid w:val="00200E10"/>
    <w:rsid w:val="00201CBC"/>
    <w:rsid w:val="00202762"/>
    <w:rsid w:val="00211E55"/>
    <w:rsid w:val="00212236"/>
    <w:rsid w:val="00215120"/>
    <w:rsid w:val="00215183"/>
    <w:rsid w:val="00216A3B"/>
    <w:rsid w:val="00222759"/>
    <w:rsid w:val="002229F3"/>
    <w:rsid w:val="00222DC4"/>
    <w:rsid w:val="00223DDE"/>
    <w:rsid w:val="00225503"/>
    <w:rsid w:val="0022621A"/>
    <w:rsid w:val="002302F6"/>
    <w:rsid w:val="002322FD"/>
    <w:rsid w:val="002336E7"/>
    <w:rsid w:val="002353DE"/>
    <w:rsid w:val="00241CEB"/>
    <w:rsid w:val="00242C63"/>
    <w:rsid w:val="00242E40"/>
    <w:rsid w:val="00245392"/>
    <w:rsid w:val="0024548C"/>
    <w:rsid w:val="00245E38"/>
    <w:rsid w:val="00245FFB"/>
    <w:rsid w:val="0024731F"/>
    <w:rsid w:val="002475B8"/>
    <w:rsid w:val="00260068"/>
    <w:rsid w:val="00261828"/>
    <w:rsid w:val="002626D6"/>
    <w:rsid w:val="00262E0F"/>
    <w:rsid w:val="00262E4C"/>
    <w:rsid w:val="002645E7"/>
    <w:rsid w:val="00264FB4"/>
    <w:rsid w:val="00266A2C"/>
    <w:rsid w:val="00266AFA"/>
    <w:rsid w:val="00267B75"/>
    <w:rsid w:val="00270620"/>
    <w:rsid w:val="00271010"/>
    <w:rsid w:val="00271041"/>
    <w:rsid w:val="00271F57"/>
    <w:rsid w:val="002725FB"/>
    <w:rsid w:val="002739AE"/>
    <w:rsid w:val="00274369"/>
    <w:rsid w:val="00274376"/>
    <w:rsid w:val="002750A7"/>
    <w:rsid w:val="00276C4A"/>
    <w:rsid w:val="00276CCF"/>
    <w:rsid w:val="00277011"/>
    <w:rsid w:val="002813FB"/>
    <w:rsid w:val="00281C29"/>
    <w:rsid w:val="00282124"/>
    <w:rsid w:val="00284E5D"/>
    <w:rsid w:val="002851EF"/>
    <w:rsid w:val="00285542"/>
    <w:rsid w:val="00287468"/>
    <w:rsid w:val="002908A2"/>
    <w:rsid w:val="00290AD3"/>
    <w:rsid w:val="00290FB2"/>
    <w:rsid w:val="00292B33"/>
    <w:rsid w:val="0029376C"/>
    <w:rsid w:val="002938DB"/>
    <w:rsid w:val="002977BC"/>
    <w:rsid w:val="0029783E"/>
    <w:rsid w:val="002A0A44"/>
    <w:rsid w:val="002A5692"/>
    <w:rsid w:val="002A63C4"/>
    <w:rsid w:val="002A6B57"/>
    <w:rsid w:val="002A6F5C"/>
    <w:rsid w:val="002B025A"/>
    <w:rsid w:val="002B0391"/>
    <w:rsid w:val="002B06AA"/>
    <w:rsid w:val="002B0FA1"/>
    <w:rsid w:val="002B5B8A"/>
    <w:rsid w:val="002B6E5A"/>
    <w:rsid w:val="002B7AB2"/>
    <w:rsid w:val="002C00F7"/>
    <w:rsid w:val="002C2048"/>
    <w:rsid w:val="002C2495"/>
    <w:rsid w:val="002C2650"/>
    <w:rsid w:val="002C4065"/>
    <w:rsid w:val="002C43AC"/>
    <w:rsid w:val="002D29EF"/>
    <w:rsid w:val="002D5FDC"/>
    <w:rsid w:val="002D67FC"/>
    <w:rsid w:val="002E0312"/>
    <w:rsid w:val="002E099A"/>
    <w:rsid w:val="002E128B"/>
    <w:rsid w:val="002E148E"/>
    <w:rsid w:val="002E33F5"/>
    <w:rsid w:val="002E4708"/>
    <w:rsid w:val="002E4AB7"/>
    <w:rsid w:val="002E4B32"/>
    <w:rsid w:val="002E5ECB"/>
    <w:rsid w:val="002E6181"/>
    <w:rsid w:val="002E6316"/>
    <w:rsid w:val="002E718D"/>
    <w:rsid w:val="002F37A8"/>
    <w:rsid w:val="002F57BC"/>
    <w:rsid w:val="003002CF"/>
    <w:rsid w:val="0030134F"/>
    <w:rsid w:val="00302556"/>
    <w:rsid w:val="0030393C"/>
    <w:rsid w:val="0030515D"/>
    <w:rsid w:val="0030632A"/>
    <w:rsid w:val="00307AA0"/>
    <w:rsid w:val="003114E2"/>
    <w:rsid w:val="00312ACC"/>
    <w:rsid w:val="00313279"/>
    <w:rsid w:val="003134FA"/>
    <w:rsid w:val="00314267"/>
    <w:rsid w:val="00317077"/>
    <w:rsid w:val="00317AC5"/>
    <w:rsid w:val="003201F1"/>
    <w:rsid w:val="003209A0"/>
    <w:rsid w:val="00322213"/>
    <w:rsid w:val="0032346C"/>
    <w:rsid w:val="003235C6"/>
    <w:rsid w:val="0032416C"/>
    <w:rsid w:val="0032559D"/>
    <w:rsid w:val="00326550"/>
    <w:rsid w:val="00330B4F"/>
    <w:rsid w:val="00331389"/>
    <w:rsid w:val="0033210D"/>
    <w:rsid w:val="003345A1"/>
    <w:rsid w:val="00334C1A"/>
    <w:rsid w:val="00334F5D"/>
    <w:rsid w:val="00340B5B"/>
    <w:rsid w:val="00340DCC"/>
    <w:rsid w:val="00341303"/>
    <w:rsid w:val="00342C0D"/>
    <w:rsid w:val="0034380C"/>
    <w:rsid w:val="00343AAF"/>
    <w:rsid w:val="00344B0E"/>
    <w:rsid w:val="003450CF"/>
    <w:rsid w:val="003469C8"/>
    <w:rsid w:val="00350C64"/>
    <w:rsid w:val="003523E4"/>
    <w:rsid w:val="003543E2"/>
    <w:rsid w:val="0035578F"/>
    <w:rsid w:val="00355924"/>
    <w:rsid w:val="00355BFA"/>
    <w:rsid w:val="00355D99"/>
    <w:rsid w:val="003601D7"/>
    <w:rsid w:val="0036043A"/>
    <w:rsid w:val="00360DB8"/>
    <w:rsid w:val="0036144C"/>
    <w:rsid w:val="0036202B"/>
    <w:rsid w:val="003620A3"/>
    <w:rsid w:val="003641D4"/>
    <w:rsid w:val="003647A7"/>
    <w:rsid w:val="003649CF"/>
    <w:rsid w:val="00367FDD"/>
    <w:rsid w:val="00371433"/>
    <w:rsid w:val="00371E98"/>
    <w:rsid w:val="00372888"/>
    <w:rsid w:val="00372BAE"/>
    <w:rsid w:val="003730DD"/>
    <w:rsid w:val="003801FB"/>
    <w:rsid w:val="00381F3D"/>
    <w:rsid w:val="00387F99"/>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60B"/>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54A1"/>
    <w:rsid w:val="003D6995"/>
    <w:rsid w:val="003D7BA7"/>
    <w:rsid w:val="003E1052"/>
    <w:rsid w:val="003E1440"/>
    <w:rsid w:val="003E1B66"/>
    <w:rsid w:val="003E1C39"/>
    <w:rsid w:val="003E2531"/>
    <w:rsid w:val="003E2A0F"/>
    <w:rsid w:val="003E33C1"/>
    <w:rsid w:val="003E69D2"/>
    <w:rsid w:val="003E7283"/>
    <w:rsid w:val="003F194E"/>
    <w:rsid w:val="003F1A6E"/>
    <w:rsid w:val="003F204B"/>
    <w:rsid w:val="003F2660"/>
    <w:rsid w:val="003F4153"/>
    <w:rsid w:val="003F4C36"/>
    <w:rsid w:val="003F7717"/>
    <w:rsid w:val="003F7F4F"/>
    <w:rsid w:val="004031D7"/>
    <w:rsid w:val="00405C28"/>
    <w:rsid w:val="004065EF"/>
    <w:rsid w:val="00407917"/>
    <w:rsid w:val="00412C16"/>
    <w:rsid w:val="00415EF0"/>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3789C"/>
    <w:rsid w:val="00447B4F"/>
    <w:rsid w:val="00447E8C"/>
    <w:rsid w:val="00450241"/>
    <w:rsid w:val="00450372"/>
    <w:rsid w:val="004529EB"/>
    <w:rsid w:val="00453014"/>
    <w:rsid w:val="00453B06"/>
    <w:rsid w:val="004540DA"/>
    <w:rsid w:val="004601AC"/>
    <w:rsid w:val="00460799"/>
    <w:rsid w:val="0046239B"/>
    <w:rsid w:val="00462CCB"/>
    <w:rsid w:val="00464077"/>
    <w:rsid w:val="00464E75"/>
    <w:rsid w:val="00467DE3"/>
    <w:rsid w:val="004702AA"/>
    <w:rsid w:val="004712E8"/>
    <w:rsid w:val="00473083"/>
    <w:rsid w:val="004735BC"/>
    <w:rsid w:val="00474A99"/>
    <w:rsid w:val="00474B4F"/>
    <w:rsid w:val="00474D6C"/>
    <w:rsid w:val="00475EBC"/>
    <w:rsid w:val="004761BD"/>
    <w:rsid w:val="00477A42"/>
    <w:rsid w:val="004805EA"/>
    <w:rsid w:val="00480FA9"/>
    <w:rsid w:val="00481222"/>
    <w:rsid w:val="00482CF7"/>
    <w:rsid w:val="00483186"/>
    <w:rsid w:val="00483C89"/>
    <w:rsid w:val="004863EF"/>
    <w:rsid w:val="00486579"/>
    <w:rsid w:val="00486D9C"/>
    <w:rsid w:val="004920F4"/>
    <w:rsid w:val="004920FB"/>
    <w:rsid w:val="00493DE0"/>
    <w:rsid w:val="00496DBF"/>
    <w:rsid w:val="004A1D15"/>
    <w:rsid w:val="004A2B72"/>
    <w:rsid w:val="004A4C4B"/>
    <w:rsid w:val="004A5212"/>
    <w:rsid w:val="004A543F"/>
    <w:rsid w:val="004A67D3"/>
    <w:rsid w:val="004B28FE"/>
    <w:rsid w:val="004B2C3B"/>
    <w:rsid w:val="004B316A"/>
    <w:rsid w:val="004B3209"/>
    <w:rsid w:val="004B364E"/>
    <w:rsid w:val="004B51B9"/>
    <w:rsid w:val="004B794C"/>
    <w:rsid w:val="004B79C8"/>
    <w:rsid w:val="004C2594"/>
    <w:rsid w:val="004C40CC"/>
    <w:rsid w:val="004D0F53"/>
    <w:rsid w:val="004D13F8"/>
    <w:rsid w:val="004D1AF4"/>
    <w:rsid w:val="004D1E24"/>
    <w:rsid w:val="004D26E4"/>
    <w:rsid w:val="004D3C3F"/>
    <w:rsid w:val="004D455E"/>
    <w:rsid w:val="004D7CBE"/>
    <w:rsid w:val="004E1028"/>
    <w:rsid w:val="004E255B"/>
    <w:rsid w:val="004E264E"/>
    <w:rsid w:val="004E29F3"/>
    <w:rsid w:val="004E3C28"/>
    <w:rsid w:val="004E6857"/>
    <w:rsid w:val="004E6DE4"/>
    <w:rsid w:val="004E74ED"/>
    <w:rsid w:val="004F0ED8"/>
    <w:rsid w:val="004F1C9B"/>
    <w:rsid w:val="004F251C"/>
    <w:rsid w:val="004F6D39"/>
    <w:rsid w:val="004F7412"/>
    <w:rsid w:val="004F7B35"/>
    <w:rsid w:val="004F7E90"/>
    <w:rsid w:val="00500AA2"/>
    <w:rsid w:val="00501E7B"/>
    <w:rsid w:val="00502A37"/>
    <w:rsid w:val="00504AE5"/>
    <w:rsid w:val="005050D7"/>
    <w:rsid w:val="00505244"/>
    <w:rsid w:val="00507846"/>
    <w:rsid w:val="00511A70"/>
    <w:rsid w:val="00512C79"/>
    <w:rsid w:val="005136A3"/>
    <w:rsid w:val="0051459A"/>
    <w:rsid w:val="005158A7"/>
    <w:rsid w:val="00515BFF"/>
    <w:rsid w:val="005177E7"/>
    <w:rsid w:val="00517BD1"/>
    <w:rsid w:val="00520FBD"/>
    <w:rsid w:val="00525A09"/>
    <w:rsid w:val="00526053"/>
    <w:rsid w:val="0052684E"/>
    <w:rsid w:val="00530241"/>
    <w:rsid w:val="00530337"/>
    <w:rsid w:val="0053043E"/>
    <w:rsid w:val="00533D3F"/>
    <w:rsid w:val="0053512F"/>
    <w:rsid w:val="0054038C"/>
    <w:rsid w:val="00540421"/>
    <w:rsid w:val="00540866"/>
    <w:rsid w:val="005428A5"/>
    <w:rsid w:val="005438B1"/>
    <w:rsid w:val="005448B8"/>
    <w:rsid w:val="00544CE3"/>
    <w:rsid w:val="00545F8C"/>
    <w:rsid w:val="0054701A"/>
    <w:rsid w:val="00547737"/>
    <w:rsid w:val="00550782"/>
    <w:rsid w:val="00550E02"/>
    <w:rsid w:val="00551AE5"/>
    <w:rsid w:val="0055337C"/>
    <w:rsid w:val="005544B8"/>
    <w:rsid w:val="0055453E"/>
    <w:rsid w:val="005548F7"/>
    <w:rsid w:val="00556AD0"/>
    <w:rsid w:val="00561DD3"/>
    <w:rsid w:val="0056211A"/>
    <w:rsid w:val="00562536"/>
    <w:rsid w:val="00562EC0"/>
    <w:rsid w:val="005631C2"/>
    <w:rsid w:val="00566A3A"/>
    <w:rsid w:val="0057204F"/>
    <w:rsid w:val="005737C2"/>
    <w:rsid w:val="005746C0"/>
    <w:rsid w:val="00576076"/>
    <w:rsid w:val="005826CB"/>
    <w:rsid w:val="00583C91"/>
    <w:rsid w:val="00584EF6"/>
    <w:rsid w:val="005864C5"/>
    <w:rsid w:val="00586A67"/>
    <w:rsid w:val="00586B1F"/>
    <w:rsid w:val="00587FE5"/>
    <w:rsid w:val="0059083D"/>
    <w:rsid w:val="0059661B"/>
    <w:rsid w:val="005976C6"/>
    <w:rsid w:val="005A0364"/>
    <w:rsid w:val="005A3A74"/>
    <w:rsid w:val="005A4A43"/>
    <w:rsid w:val="005A7C5E"/>
    <w:rsid w:val="005B151A"/>
    <w:rsid w:val="005B2465"/>
    <w:rsid w:val="005B2CCD"/>
    <w:rsid w:val="005B3C2D"/>
    <w:rsid w:val="005B4CDB"/>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63"/>
    <w:rsid w:val="005E319D"/>
    <w:rsid w:val="005E4CA1"/>
    <w:rsid w:val="005E5BDA"/>
    <w:rsid w:val="005E5D3D"/>
    <w:rsid w:val="005E6C8B"/>
    <w:rsid w:val="005E7121"/>
    <w:rsid w:val="005E7B3C"/>
    <w:rsid w:val="005E7F2A"/>
    <w:rsid w:val="005F4C27"/>
    <w:rsid w:val="005F5919"/>
    <w:rsid w:val="005F5967"/>
    <w:rsid w:val="005F73CF"/>
    <w:rsid w:val="006005F9"/>
    <w:rsid w:val="00600DD0"/>
    <w:rsid w:val="006019A9"/>
    <w:rsid w:val="006022A1"/>
    <w:rsid w:val="006032A0"/>
    <w:rsid w:val="00604194"/>
    <w:rsid w:val="0060583D"/>
    <w:rsid w:val="00607F8E"/>
    <w:rsid w:val="00612A2B"/>
    <w:rsid w:val="006130CC"/>
    <w:rsid w:val="00614B69"/>
    <w:rsid w:val="0061545F"/>
    <w:rsid w:val="006157DE"/>
    <w:rsid w:val="006170E4"/>
    <w:rsid w:val="006178E7"/>
    <w:rsid w:val="00623962"/>
    <w:rsid w:val="00625D8F"/>
    <w:rsid w:val="00626D06"/>
    <w:rsid w:val="0062795D"/>
    <w:rsid w:val="00631409"/>
    <w:rsid w:val="006342C1"/>
    <w:rsid w:val="00634F3F"/>
    <w:rsid w:val="006358D5"/>
    <w:rsid w:val="00635B95"/>
    <w:rsid w:val="00637B34"/>
    <w:rsid w:val="006404FB"/>
    <w:rsid w:val="00640D7C"/>
    <w:rsid w:val="00642253"/>
    <w:rsid w:val="00642D95"/>
    <w:rsid w:val="00647686"/>
    <w:rsid w:val="00647960"/>
    <w:rsid w:val="00647D2F"/>
    <w:rsid w:val="00650535"/>
    <w:rsid w:val="00650ADF"/>
    <w:rsid w:val="00651FD5"/>
    <w:rsid w:val="00652C3C"/>
    <w:rsid w:val="0065347B"/>
    <w:rsid w:val="00655DA9"/>
    <w:rsid w:val="006566A1"/>
    <w:rsid w:val="006568F8"/>
    <w:rsid w:val="006574FE"/>
    <w:rsid w:val="006578DA"/>
    <w:rsid w:val="00661255"/>
    <w:rsid w:val="0066259D"/>
    <w:rsid w:val="00664032"/>
    <w:rsid w:val="00666E86"/>
    <w:rsid w:val="00667225"/>
    <w:rsid w:val="00667D59"/>
    <w:rsid w:val="0067316A"/>
    <w:rsid w:val="0067320B"/>
    <w:rsid w:val="00673749"/>
    <w:rsid w:val="00673856"/>
    <w:rsid w:val="0067398B"/>
    <w:rsid w:val="00674A3E"/>
    <w:rsid w:val="006753EC"/>
    <w:rsid w:val="00675E48"/>
    <w:rsid w:val="00675F8B"/>
    <w:rsid w:val="00676972"/>
    <w:rsid w:val="00676EEE"/>
    <w:rsid w:val="00677002"/>
    <w:rsid w:val="0068109B"/>
    <w:rsid w:val="00682536"/>
    <w:rsid w:val="006829D3"/>
    <w:rsid w:val="006831D5"/>
    <w:rsid w:val="006854BC"/>
    <w:rsid w:val="00685668"/>
    <w:rsid w:val="0068671D"/>
    <w:rsid w:val="00687644"/>
    <w:rsid w:val="00687A3A"/>
    <w:rsid w:val="00687FDA"/>
    <w:rsid w:val="006908AE"/>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03C8"/>
    <w:rsid w:val="006B26E9"/>
    <w:rsid w:val="006C14F2"/>
    <w:rsid w:val="006C2DEA"/>
    <w:rsid w:val="006C3845"/>
    <w:rsid w:val="006C5CC6"/>
    <w:rsid w:val="006C6F80"/>
    <w:rsid w:val="006D0FE2"/>
    <w:rsid w:val="006D1112"/>
    <w:rsid w:val="006D287A"/>
    <w:rsid w:val="006D364A"/>
    <w:rsid w:val="006D3BAD"/>
    <w:rsid w:val="006D3E0E"/>
    <w:rsid w:val="006D4057"/>
    <w:rsid w:val="006D50C1"/>
    <w:rsid w:val="006E0237"/>
    <w:rsid w:val="006E03F1"/>
    <w:rsid w:val="006E4288"/>
    <w:rsid w:val="006E51E6"/>
    <w:rsid w:val="006E5941"/>
    <w:rsid w:val="006F001F"/>
    <w:rsid w:val="006F338B"/>
    <w:rsid w:val="006F43C8"/>
    <w:rsid w:val="006F6484"/>
    <w:rsid w:val="00700D42"/>
    <w:rsid w:val="00702E3C"/>
    <w:rsid w:val="007064B7"/>
    <w:rsid w:val="00707404"/>
    <w:rsid w:val="0071069B"/>
    <w:rsid w:val="00711935"/>
    <w:rsid w:val="00714065"/>
    <w:rsid w:val="007158B7"/>
    <w:rsid w:val="00715AB4"/>
    <w:rsid w:val="00715C88"/>
    <w:rsid w:val="00716C5E"/>
    <w:rsid w:val="007205EB"/>
    <w:rsid w:val="00721560"/>
    <w:rsid w:val="0072183E"/>
    <w:rsid w:val="00721CFF"/>
    <w:rsid w:val="00722DF1"/>
    <w:rsid w:val="00725758"/>
    <w:rsid w:val="00727E04"/>
    <w:rsid w:val="007320FC"/>
    <w:rsid w:val="00732CA4"/>
    <w:rsid w:val="00733594"/>
    <w:rsid w:val="00733950"/>
    <w:rsid w:val="00734EB0"/>
    <w:rsid w:val="007378FB"/>
    <w:rsid w:val="007409E1"/>
    <w:rsid w:val="00740D9F"/>
    <w:rsid w:val="00741FEE"/>
    <w:rsid w:val="007445D8"/>
    <w:rsid w:val="00745497"/>
    <w:rsid w:val="007462EF"/>
    <w:rsid w:val="00746CD8"/>
    <w:rsid w:val="0075116A"/>
    <w:rsid w:val="00752013"/>
    <w:rsid w:val="00754981"/>
    <w:rsid w:val="007571A7"/>
    <w:rsid w:val="00761756"/>
    <w:rsid w:val="007632DB"/>
    <w:rsid w:val="007642B5"/>
    <w:rsid w:val="00764F34"/>
    <w:rsid w:val="00765394"/>
    <w:rsid w:val="007672D5"/>
    <w:rsid w:val="00767A6E"/>
    <w:rsid w:val="00771058"/>
    <w:rsid w:val="007716E6"/>
    <w:rsid w:val="00773024"/>
    <w:rsid w:val="0077434F"/>
    <w:rsid w:val="00775DA6"/>
    <w:rsid w:val="00776E09"/>
    <w:rsid w:val="0077712B"/>
    <w:rsid w:val="00781F43"/>
    <w:rsid w:val="0078345D"/>
    <w:rsid w:val="00786152"/>
    <w:rsid w:val="00786603"/>
    <w:rsid w:val="007868B0"/>
    <w:rsid w:val="00786F7E"/>
    <w:rsid w:val="00792AF2"/>
    <w:rsid w:val="00793284"/>
    <w:rsid w:val="007933CB"/>
    <w:rsid w:val="00795A41"/>
    <w:rsid w:val="00796EA7"/>
    <w:rsid w:val="00797169"/>
    <w:rsid w:val="0079766D"/>
    <w:rsid w:val="00797B57"/>
    <w:rsid w:val="007A022A"/>
    <w:rsid w:val="007A2312"/>
    <w:rsid w:val="007A4754"/>
    <w:rsid w:val="007A4D44"/>
    <w:rsid w:val="007A5CD9"/>
    <w:rsid w:val="007B11C7"/>
    <w:rsid w:val="007B3A01"/>
    <w:rsid w:val="007B4A90"/>
    <w:rsid w:val="007B58FD"/>
    <w:rsid w:val="007B5975"/>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6B6F"/>
    <w:rsid w:val="008109E2"/>
    <w:rsid w:val="008118B2"/>
    <w:rsid w:val="00812135"/>
    <w:rsid w:val="008121F5"/>
    <w:rsid w:val="00812647"/>
    <w:rsid w:val="00813F58"/>
    <w:rsid w:val="008142FD"/>
    <w:rsid w:val="0081461B"/>
    <w:rsid w:val="0081461F"/>
    <w:rsid w:val="00815DB1"/>
    <w:rsid w:val="0081647C"/>
    <w:rsid w:val="008165B5"/>
    <w:rsid w:val="00820399"/>
    <w:rsid w:val="00820874"/>
    <w:rsid w:val="00821900"/>
    <w:rsid w:val="00821C06"/>
    <w:rsid w:val="008227B5"/>
    <w:rsid w:val="00822A39"/>
    <w:rsid w:val="00822BC2"/>
    <w:rsid w:val="00825862"/>
    <w:rsid w:val="00826043"/>
    <w:rsid w:val="00831EAF"/>
    <w:rsid w:val="00833D3C"/>
    <w:rsid w:val="0083513F"/>
    <w:rsid w:val="008379B6"/>
    <w:rsid w:val="008416EF"/>
    <w:rsid w:val="00843503"/>
    <w:rsid w:val="00844CC7"/>
    <w:rsid w:val="008459F6"/>
    <w:rsid w:val="00845FCD"/>
    <w:rsid w:val="008464BC"/>
    <w:rsid w:val="008472CF"/>
    <w:rsid w:val="00847918"/>
    <w:rsid w:val="0085321A"/>
    <w:rsid w:val="00855734"/>
    <w:rsid w:val="00855805"/>
    <w:rsid w:val="00856488"/>
    <w:rsid w:val="00856BB2"/>
    <w:rsid w:val="008574B6"/>
    <w:rsid w:val="008624C6"/>
    <w:rsid w:val="00863769"/>
    <w:rsid w:val="00863C53"/>
    <w:rsid w:val="00864C39"/>
    <w:rsid w:val="00864F33"/>
    <w:rsid w:val="00864FD8"/>
    <w:rsid w:val="00865E94"/>
    <w:rsid w:val="00865FE2"/>
    <w:rsid w:val="008674C4"/>
    <w:rsid w:val="00871334"/>
    <w:rsid w:val="00873D4B"/>
    <w:rsid w:val="00874A9E"/>
    <w:rsid w:val="008754F3"/>
    <w:rsid w:val="00875AF0"/>
    <w:rsid w:val="008818EA"/>
    <w:rsid w:val="00881CB9"/>
    <w:rsid w:val="008827D8"/>
    <w:rsid w:val="00882D8A"/>
    <w:rsid w:val="00882EEE"/>
    <w:rsid w:val="008831B8"/>
    <w:rsid w:val="00883D4F"/>
    <w:rsid w:val="008843E0"/>
    <w:rsid w:val="00886BF6"/>
    <w:rsid w:val="00887798"/>
    <w:rsid w:val="00887AA7"/>
    <w:rsid w:val="008901B1"/>
    <w:rsid w:val="00890B5C"/>
    <w:rsid w:val="00891983"/>
    <w:rsid w:val="008924BE"/>
    <w:rsid w:val="00892E79"/>
    <w:rsid w:val="00893623"/>
    <w:rsid w:val="008937EA"/>
    <w:rsid w:val="00894781"/>
    <w:rsid w:val="00896EBC"/>
    <w:rsid w:val="00897B4B"/>
    <w:rsid w:val="008A0333"/>
    <w:rsid w:val="008A38E1"/>
    <w:rsid w:val="008A5E2F"/>
    <w:rsid w:val="008A6302"/>
    <w:rsid w:val="008A6437"/>
    <w:rsid w:val="008A6BE5"/>
    <w:rsid w:val="008B05E8"/>
    <w:rsid w:val="008B23BF"/>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2AD5"/>
    <w:rsid w:val="008D30E4"/>
    <w:rsid w:val="008D63E1"/>
    <w:rsid w:val="008D687F"/>
    <w:rsid w:val="008E4BAD"/>
    <w:rsid w:val="008F0238"/>
    <w:rsid w:val="008F3AED"/>
    <w:rsid w:val="008F4D23"/>
    <w:rsid w:val="008F56D3"/>
    <w:rsid w:val="008F6BF4"/>
    <w:rsid w:val="008F6E15"/>
    <w:rsid w:val="008F7287"/>
    <w:rsid w:val="008F74EB"/>
    <w:rsid w:val="008F7B44"/>
    <w:rsid w:val="0090124C"/>
    <w:rsid w:val="00904B3D"/>
    <w:rsid w:val="00907A8E"/>
    <w:rsid w:val="00910E67"/>
    <w:rsid w:val="00911578"/>
    <w:rsid w:val="0091270A"/>
    <w:rsid w:val="00913518"/>
    <w:rsid w:val="00913523"/>
    <w:rsid w:val="0091355B"/>
    <w:rsid w:val="00915243"/>
    <w:rsid w:val="0091561B"/>
    <w:rsid w:val="00915ED1"/>
    <w:rsid w:val="009165B4"/>
    <w:rsid w:val="00916955"/>
    <w:rsid w:val="00922CEC"/>
    <w:rsid w:val="009241E8"/>
    <w:rsid w:val="00925398"/>
    <w:rsid w:val="0092653D"/>
    <w:rsid w:val="009302FA"/>
    <w:rsid w:val="0093065D"/>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6A5F"/>
    <w:rsid w:val="0095781F"/>
    <w:rsid w:val="0096575F"/>
    <w:rsid w:val="00967750"/>
    <w:rsid w:val="0097006D"/>
    <w:rsid w:val="0097036C"/>
    <w:rsid w:val="00970D3E"/>
    <w:rsid w:val="00971DCF"/>
    <w:rsid w:val="00974031"/>
    <w:rsid w:val="00975A2D"/>
    <w:rsid w:val="0097617E"/>
    <w:rsid w:val="009761C8"/>
    <w:rsid w:val="00976604"/>
    <w:rsid w:val="00976FEF"/>
    <w:rsid w:val="00977A00"/>
    <w:rsid w:val="009829DE"/>
    <w:rsid w:val="00983394"/>
    <w:rsid w:val="0098389C"/>
    <w:rsid w:val="009846E7"/>
    <w:rsid w:val="00985B40"/>
    <w:rsid w:val="00987095"/>
    <w:rsid w:val="009875E2"/>
    <w:rsid w:val="00993D22"/>
    <w:rsid w:val="00994B9C"/>
    <w:rsid w:val="00994FAE"/>
    <w:rsid w:val="00996399"/>
    <w:rsid w:val="00996F79"/>
    <w:rsid w:val="009A2AF8"/>
    <w:rsid w:val="009A3A31"/>
    <w:rsid w:val="009A4346"/>
    <w:rsid w:val="009A4A68"/>
    <w:rsid w:val="009A716A"/>
    <w:rsid w:val="009A72BF"/>
    <w:rsid w:val="009A74B5"/>
    <w:rsid w:val="009A77D8"/>
    <w:rsid w:val="009B2759"/>
    <w:rsid w:val="009B4D6B"/>
    <w:rsid w:val="009B682F"/>
    <w:rsid w:val="009B7F8F"/>
    <w:rsid w:val="009C073B"/>
    <w:rsid w:val="009C2B32"/>
    <w:rsid w:val="009C3DA7"/>
    <w:rsid w:val="009C4CC8"/>
    <w:rsid w:val="009C558C"/>
    <w:rsid w:val="009C7754"/>
    <w:rsid w:val="009D0C48"/>
    <w:rsid w:val="009D165E"/>
    <w:rsid w:val="009D1734"/>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3871"/>
    <w:rsid w:val="009F3BAF"/>
    <w:rsid w:val="009F3F4A"/>
    <w:rsid w:val="009F403D"/>
    <w:rsid w:val="009F40FE"/>
    <w:rsid w:val="009F5BC0"/>
    <w:rsid w:val="009F6367"/>
    <w:rsid w:val="009F7BF8"/>
    <w:rsid w:val="00A0031D"/>
    <w:rsid w:val="00A02C5F"/>
    <w:rsid w:val="00A06A6B"/>
    <w:rsid w:val="00A06F78"/>
    <w:rsid w:val="00A070F9"/>
    <w:rsid w:val="00A11D6E"/>
    <w:rsid w:val="00A11F9A"/>
    <w:rsid w:val="00A13AD6"/>
    <w:rsid w:val="00A14011"/>
    <w:rsid w:val="00A15262"/>
    <w:rsid w:val="00A1582E"/>
    <w:rsid w:val="00A17158"/>
    <w:rsid w:val="00A218FC"/>
    <w:rsid w:val="00A23EA4"/>
    <w:rsid w:val="00A2459E"/>
    <w:rsid w:val="00A2492E"/>
    <w:rsid w:val="00A25275"/>
    <w:rsid w:val="00A27CC2"/>
    <w:rsid w:val="00A30A8E"/>
    <w:rsid w:val="00A323DB"/>
    <w:rsid w:val="00A32E14"/>
    <w:rsid w:val="00A33823"/>
    <w:rsid w:val="00A34E42"/>
    <w:rsid w:val="00A350C9"/>
    <w:rsid w:val="00A36982"/>
    <w:rsid w:val="00A40A56"/>
    <w:rsid w:val="00A42192"/>
    <w:rsid w:val="00A42794"/>
    <w:rsid w:val="00A44098"/>
    <w:rsid w:val="00A46118"/>
    <w:rsid w:val="00A46544"/>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74ABB"/>
    <w:rsid w:val="00A76E84"/>
    <w:rsid w:val="00A80677"/>
    <w:rsid w:val="00A80690"/>
    <w:rsid w:val="00A812C3"/>
    <w:rsid w:val="00A820D8"/>
    <w:rsid w:val="00A82533"/>
    <w:rsid w:val="00A82686"/>
    <w:rsid w:val="00A82E7A"/>
    <w:rsid w:val="00A83C3F"/>
    <w:rsid w:val="00A842BC"/>
    <w:rsid w:val="00A862F7"/>
    <w:rsid w:val="00A901D2"/>
    <w:rsid w:val="00A906FF"/>
    <w:rsid w:val="00A90FED"/>
    <w:rsid w:val="00A92B39"/>
    <w:rsid w:val="00A935A0"/>
    <w:rsid w:val="00A94EC4"/>
    <w:rsid w:val="00A973B0"/>
    <w:rsid w:val="00A977E0"/>
    <w:rsid w:val="00A97CDC"/>
    <w:rsid w:val="00AA013D"/>
    <w:rsid w:val="00AA08A0"/>
    <w:rsid w:val="00AA1789"/>
    <w:rsid w:val="00AA2A09"/>
    <w:rsid w:val="00AA3323"/>
    <w:rsid w:val="00AA3440"/>
    <w:rsid w:val="00AA3E84"/>
    <w:rsid w:val="00AA5CE3"/>
    <w:rsid w:val="00AA6EA0"/>
    <w:rsid w:val="00AB31E7"/>
    <w:rsid w:val="00AB5A36"/>
    <w:rsid w:val="00AB6E3B"/>
    <w:rsid w:val="00AB6F18"/>
    <w:rsid w:val="00AB7234"/>
    <w:rsid w:val="00AB7D02"/>
    <w:rsid w:val="00AC0405"/>
    <w:rsid w:val="00AC10AE"/>
    <w:rsid w:val="00AC45DB"/>
    <w:rsid w:val="00AC4AF9"/>
    <w:rsid w:val="00AC778C"/>
    <w:rsid w:val="00AD095B"/>
    <w:rsid w:val="00AD1B0B"/>
    <w:rsid w:val="00AD2523"/>
    <w:rsid w:val="00AD3497"/>
    <w:rsid w:val="00AD3BDD"/>
    <w:rsid w:val="00AD57BD"/>
    <w:rsid w:val="00AD6825"/>
    <w:rsid w:val="00AD749C"/>
    <w:rsid w:val="00AD76EF"/>
    <w:rsid w:val="00AD7A3C"/>
    <w:rsid w:val="00AE12EA"/>
    <w:rsid w:val="00AE151C"/>
    <w:rsid w:val="00AE38BE"/>
    <w:rsid w:val="00AE58C2"/>
    <w:rsid w:val="00AE5B8D"/>
    <w:rsid w:val="00AF39AC"/>
    <w:rsid w:val="00AF3A04"/>
    <w:rsid w:val="00AF3C43"/>
    <w:rsid w:val="00B00854"/>
    <w:rsid w:val="00B02FB8"/>
    <w:rsid w:val="00B03D31"/>
    <w:rsid w:val="00B06C5D"/>
    <w:rsid w:val="00B11A4C"/>
    <w:rsid w:val="00B11E35"/>
    <w:rsid w:val="00B16F75"/>
    <w:rsid w:val="00B214E5"/>
    <w:rsid w:val="00B21ADD"/>
    <w:rsid w:val="00B23B2B"/>
    <w:rsid w:val="00B23D2B"/>
    <w:rsid w:val="00B241E2"/>
    <w:rsid w:val="00B2427C"/>
    <w:rsid w:val="00B24E51"/>
    <w:rsid w:val="00B262F7"/>
    <w:rsid w:val="00B30CF4"/>
    <w:rsid w:val="00B320DC"/>
    <w:rsid w:val="00B33867"/>
    <w:rsid w:val="00B34C18"/>
    <w:rsid w:val="00B365F2"/>
    <w:rsid w:val="00B373FC"/>
    <w:rsid w:val="00B41208"/>
    <w:rsid w:val="00B4182D"/>
    <w:rsid w:val="00B42930"/>
    <w:rsid w:val="00B42E6C"/>
    <w:rsid w:val="00B45043"/>
    <w:rsid w:val="00B46528"/>
    <w:rsid w:val="00B46F98"/>
    <w:rsid w:val="00B47815"/>
    <w:rsid w:val="00B478F3"/>
    <w:rsid w:val="00B50E16"/>
    <w:rsid w:val="00B51A9E"/>
    <w:rsid w:val="00B54F1A"/>
    <w:rsid w:val="00B55633"/>
    <w:rsid w:val="00B55DD0"/>
    <w:rsid w:val="00B577FC"/>
    <w:rsid w:val="00B57810"/>
    <w:rsid w:val="00B57EF3"/>
    <w:rsid w:val="00B631FC"/>
    <w:rsid w:val="00B63392"/>
    <w:rsid w:val="00B638CE"/>
    <w:rsid w:val="00B6741C"/>
    <w:rsid w:val="00B67D7F"/>
    <w:rsid w:val="00B7047A"/>
    <w:rsid w:val="00B72981"/>
    <w:rsid w:val="00B767D8"/>
    <w:rsid w:val="00B76E00"/>
    <w:rsid w:val="00B771FF"/>
    <w:rsid w:val="00B80F5D"/>
    <w:rsid w:val="00B82290"/>
    <w:rsid w:val="00B8338B"/>
    <w:rsid w:val="00B94737"/>
    <w:rsid w:val="00B9480A"/>
    <w:rsid w:val="00B965CA"/>
    <w:rsid w:val="00B97AEC"/>
    <w:rsid w:val="00B97DA8"/>
    <w:rsid w:val="00BA02EC"/>
    <w:rsid w:val="00BB077C"/>
    <w:rsid w:val="00BB0F0A"/>
    <w:rsid w:val="00BB40EE"/>
    <w:rsid w:val="00BB750A"/>
    <w:rsid w:val="00BB7D37"/>
    <w:rsid w:val="00BC00E3"/>
    <w:rsid w:val="00BC1A9A"/>
    <w:rsid w:val="00BC2830"/>
    <w:rsid w:val="00BC430D"/>
    <w:rsid w:val="00BC771F"/>
    <w:rsid w:val="00BC7AF3"/>
    <w:rsid w:val="00BD00FB"/>
    <w:rsid w:val="00BD0670"/>
    <w:rsid w:val="00BD1043"/>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3245"/>
    <w:rsid w:val="00C03AE7"/>
    <w:rsid w:val="00C0548A"/>
    <w:rsid w:val="00C07C87"/>
    <w:rsid w:val="00C11CE3"/>
    <w:rsid w:val="00C12182"/>
    <w:rsid w:val="00C12D1B"/>
    <w:rsid w:val="00C13B8A"/>
    <w:rsid w:val="00C15668"/>
    <w:rsid w:val="00C15CE4"/>
    <w:rsid w:val="00C178AC"/>
    <w:rsid w:val="00C179A6"/>
    <w:rsid w:val="00C24292"/>
    <w:rsid w:val="00C24298"/>
    <w:rsid w:val="00C244BB"/>
    <w:rsid w:val="00C24B85"/>
    <w:rsid w:val="00C251E0"/>
    <w:rsid w:val="00C25579"/>
    <w:rsid w:val="00C25754"/>
    <w:rsid w:val="00C25804"/>
    <w:rsid w:val="00C273F4"/>
    <w:rsid w:val="00C32234"/>
    <w:rsid w:val="00C32608"/>
    <w:rsid w:val="00C332AC"/>
    <w:rsid w:val="00C334CF"/>
    <w:rsid w:val="00C34AB4"/>
    <w:rsid w:val="00C350EC"/>
    <w:rsid w:val="00C35D2E"/>
    <w:rsid w:val="00C3685E"/>
    <w:rsid w:val="00C36EEC"/>
    <w:rsid w:val="00C37E35"/>
    <w:rsid w:val="00C425A0"/>
    <w:rsid w:val="00C44F1D"/>
    <w:rsid w:val="00C458BD"/>
    <w:rsid w:val="00C463FC"/>
    <w:rsid w:val="00C52F8B"/>
    <w:rsid w:val="00C5340D"/>
    <w:rsid w:val="00C53E45"/>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48D7"/>
    <w:rsid w:val="00C91309"/>
    <w:rsid w:val="00C93848"/>
    <w:rsid w:val="00C94B0C"/>
    <w:rsid w:val="00C975D6"/>
    <w:rsid w:val="00C976F6"/>
    <w:rsid w:val="00CA1E24"/>
    <w:rsid w:val="00CA3B02"/>
    <w:rsid w:val="00CA4B75"/>
    <w:rsid w:val="00CA4EE2"/>
    <w:rsid w:val="00CA5478"/>
    <w:rsid w:val="00CA589D"/>
    <w:rsid w:val="00CA7330"/>
    <w:rsid w:val="00CB08DA"/>
    <w:rsid w:val="00CB0DA0"/>
    <w:rsid w:val="00CB1279"/>
    <w:rsid w:val="00CB1837"/>
    <w:rsid w:val="00CB3D43"/>
    <w:rsid w:val="00CB4A04"/>
    <w:rsid w:val="00CB4C9C"/>
    <w:rsid w:val="00CB5175"/>
    <w:rsid w:val="00CB6E8A"/>
    <w:rsid w:val="00CB6FAB"/>
    <w:rsid w:val="00CB7111"/>
    <w:rsid w:val="00CC35F0"/>
    <w:rsid w:val="00CC79C1"/>
    <w:rsid w:val="00CD00B1"/>
    <w:rsid w:val="00CD0B44"/>
    <w:rsid w:val="00CD1B3D"/>
    <w:rsid w:val="00CD2E75"/>
    <w:rsid w:val="00CD3C05"/>
    <w:rsid w:val="00CD4EF2"/>
    <w:rsid w:val="00CD57F4"/>
    <w:rsid w:val="00CD6031"/>
    <w:rsid w:val="00CD64BC"/>
    <w:rsid w:val="00CD6637"/>
    <w:rsid w:val="00CD7CB4"/>
    <w:rsid w:val="00CE0004"/>
    <w:rsid w:val="00CE0B7D"/>
    <w:rsid w:val="00CE3067"/>
    <w:rsid w:val="00CE3158"/>
    <w:rsid w:val="00CE4F81"/>
    <w:rsid w:val="00CF0795"/>
    <w:rsid w:val="00CF1437"/>
    <w:rsid w:val="00CF15FE"/>
    <w:rsid w:val="00CF30AE"/>
    <w:rsid w:val="00CF3665"/>
    <w:rsid w:val="00CF3C4A"/>
    <w:rsid w:val="00CF42F7"/>
    <w:rsid w:val="00CF452E"/>
    <w:rsid w:val="00CF4D3C"/>
    <w:rsid w:val="00CF5A5C"/>
    <w:rsid w:val="00CF7CE3"/>
    <w:rsid w:val="00D01CB6"/>
    <w:rsid w:val="00D020D1"/>
    <w:rsid w:val="00D02935"/>
    <w:rsid w:val="00D02F59"/>
    <w:rsid w:val="00D04012"/>
    <w:rsid w:val="00D05212"/>
    <w:rsid w:val="00D07C64"/>
    <w:rsid w:val="00D10CA5"/>
    <w:rsid w:val="00D1307D"/>
    <w:rsid w:val="00D14360"/>
    <w:rsid w:val="00D1447B"/>
    <w:rsid w:val="00D15F3F"/>
    <w:rsid w:val="00D209D1"/>
    <w:rsid w:val="00D21D0A"/>
    <w:rsid w:val="00D21E84"/>
    <w:rsid w:val="00D22B03"/>
    <w:rsid w:val="00D22FBD"/>
    <w:rsid w:val="00D24278"/>
    <w:rsid w:val="00D274C8"/>
    <w:rsid w:val="00D333EE"/>
    <w:rsid w:val="00D336E5"/>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2768"/>
    <w:rsid w:val="00D5348E"/>
    <w:rsid w:val="00D55BE4"/>
    <w:rsid w:val="00D564C1"/>
    <w:rsid w:val="00D56574"/>
    <w:rsid w:val="00D61DF1"/>
    <w:rsid w:val="00D66535"/>
    <w:rsid w:val="00D6674D"/>
    <w:rsid w:val="00D667ED"/>
    <w:rsid w:val="00D6741E"/>
    <w:rsid w:val="00D71801"/>
    <w:rsid w:val="00D738E7"/>
    <w:rsid w:val="00D754AD"/>
    <w:rsid w:val="00D76036"/>
    <w:rsid w:val="00D82A46"/>
    <w:rsid w:val="00D84A0B"/>
    <w:rsid w:val="00D84C14"/>
    <w:rsid w:val="00D87B6D"/>
    <w:rsid w:val="00D87CF5"/>
    <w:rsid w:val="00D903B9"/>
    <w:rsid w:val="00D916DC"/>
    <w:rsid w:val="00D918F7"/>
    <w:rsid w:val="00D9328D"/>
    <w:rsid w:val="00D940B3"/>
    <w:rsid w:val="00D95F1D"/>
    <w:rsid w:val="00D97A75"/>
    <w:rsid w:val="00DA134E"/>
    <w:rsid w:val="00DA2395"/>
    <w:rsid w:val="00DA2CEB"/>
    <w:rsid w:val="00DA574E"/>
    <w:rsid w:val="00DA70C2"/>
    <w:rsid w:val="00DA7739"/>
    <w:rsid w:val="00DB0252"/>
    <w:rsid w:val="00DB0D88"/>
    <w:rsid w:val="00DB1B36"/>
    <w:rsid w:val="00DB1C90"/>
    <w:rsid w:val="00DB35BF"/>
    <w:rsid w:val="00DB3FA0"/>
    <w:rsid w:val="00DB4547"/>
    <w:rsid w:val="00DB5B78"/>
    <w:rsid w:val="00DB5EFD"/>
    <w:rsid w:val="00DB68AC"/>
    <w:rsid w:val="00DC314F"/>
    <w:rsid w:val="00DD0082"/>
    <w:rsid w:val="00DD02D9"/>
    <w:rsid w:val="00DD080C"/>
    <w:rsid w:val="00DD1550"/>
    <w:rsid w:val="00DD3A46"/>
    <w:rsid w:val="00DD3D1C"/>
    <w:rsid w:val="00DD4303"/>
    <w:rsid w:val="00DD4535"/>
    <w:rsid w:val="00DE0FC5"/>
    <w:rsid w:val="00DE215A"/>
    <w:rsid w:val="00DE2564"/>
    <w:rsid w:val="00DE47D0"/>
    <w:rsid w:val="00DE5B90"/>
    <w:rsid w:val="00DE6C1E"/>
    <w:rsid w:val="00DF2386"/>
    <w:rsid w:val="00DF23DB"/>
    <w:rsid w:val="00DF351F"/>
    <w:rsid w:val="00E010AF"/>
    <w:rsid w:val="00E03B28"/>
    <w:rsid w:val="00E0561E"/>
    <w:rsid w:val="00E05F0B"/>
    <w:rsid w:val="00E0783E"/>
    <w:rsid w:val="00E07DFC"/>
    <w:rsid w:val="00E11284"/>
    <w:rsid w:val="00E14B52"/>
    <w:rsid w:val="00E14FCE"/>
    <w:rsid w:val="00E15482"/>
    <w:rsid w:val="00E16C2E"/>
    <w:rsid w:val="00E17258"/>
    <w:rsid w:val="00E17402"/>
    <w:rsid w:val="00E201E5"/>
    <w:rsid w:val="00E207AD"/>
    <w:rsid w:val="00E218D0"/>
    <w:rsid w:val="00E24E5F"/>
    <w:rsid w:val="00E2527B"/>
    <w:rsid w:val="00E25A24"/>
    <w:rsid w:val="00E27F17"/>
    <w:rsid w:val="00E30591"/>
    <w:rsid w:val="00E3272A"/>
    <w:rsid w:val="00E32EB4"/>
    <w:rsid w:val="00E3447D"/>
    <w:rsid w:val="00E34B1B"/>
    <w:rsid w:val="00E35689"/>
    <w:rsid w:val="00E37835"/>
    <w:rsid w:val="00E37B6F"/>
    <w:rsid w:val="00E41466"/>
    <w:rsid w:val="00E50FFA"/>
    <w:rsid w:val="00E52632"/>
    <w:rsid w:val="00E536AF"/>
    <w:rsid w:val="00E545C8"/>
    <w:rsid w:val="00E557DB"/>
    <w:rsid w:val="00E56CD0"/>
    <w:rsid w:val="00E572F3"/>
    <w:rsid w:val="00E60AEA"/>
    <w:rsid w:val="00E6206B"/>
    <w:rsid w:val="00E63731"/>
    <w:rsid w:val="00E644B8"/>
    <w:rsid w:val="00E645AC"/>
    <w:rsid w:val="00E6472E"/>
    <w:rsid w:val="00E6700B"/>
    <w:rsid w:val="00E801A2"/>
    <w:rsid w:val="00E80CC6"/>
    <w:rsid w:val="00E81F3A"/>
    <w:rsid w:val="00E82D84"/>
    <w:rsid w:val="00E82FFB"/>
    <w:rsid w:val="00E83A08"/>
    <w:rsid w:val="00E83AD3"/>
    <w:rsid w:val="00E83F87"/>
    <w:rsid w:val="00E8680D"/>
    <w:rsid w:val="00E86844"/>
    <w:rsid w:val="00E9253E"/>
    <w:rsid w:val="00E92733"/>
    <w:rsid w:val="00E941B6"/>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3D32"/>
    <w:rsid w:val="00EB7B4C"/>
    <w:rsid w:val="00EB7F8B"/>
    <w:rsid w:val="00EC18BC"/>
    <w:rsid w:val="00EC2554"/>
    <w:rsid w:val="00EC64AC"/>
    <w:rsid w:val="00ED0A1C"/>
    <w:rsid w:val="00ED0B60"/>
    <w:rsid w:val="00ED10FA"/>
    <w:rsid w:val="00ED2147"/>
    <w:rsid w:val="00ED25D3"/>
    <w:rsid w:val="00ED59B4"/>
    <w:rsid w:val="00ED6CE6"/>
    <w:rsid w:val="00EE01A9"/>
    <w:rsid w:val="00EE0AB9"/>
    <w:rsid w:val="00EE1331"/>
    <w:rsid w:val="00EE1DF2"/>
    <w:rsid w:val="00EE3E54"/>
    <w:rsid w:val="00EE6479"/>
    <w:rsid w:val="00EF0354"/>
    <w:rsid w:val="00EF28A4"/>
    <w:rsid w:val="00EF29EA"/>
    <w:rsid w:val="00EF4A62"/>
    <w:rsid w:val="00EF6F55"/>
    <w:rsid w:val="00EF71B4"/>
    <w:rsid w:val="00EF7E5F"/>
    <w:rsid w:val="00F0269C"/>
    <w:rsid w:val="00F027FD"/>
    <w:rsid w:val="00F0463A"/>
    <w:rsid w:val="00F0536C"/>
    <w:rsid w:val="00F05593"/>
    <w:rsid w:val="00F059C4"/>
    <w:rsid w:val="00F10934"/>
    <w:rsid w:val="00F1102E"/>
    <w:rsid w:val="00F113CD"/>
    <w:rsid w:val="00F1378F"/>
    <w:rsid w:val="00F1409E"/>
    <w:rsid w:val="00F145D6"/>
    <w:rsid w:val="00F1569A"/>
    <w:rsid w:val="00F202B5"/>
    <w:rsid w:val="00F2170F"/>
    <w:rsid w:val="00F22BFA"/>
    <w:rsid w:val="00F22D1A"/>
    <w:rsid w:val="00F23FBE"/>
    <w:rsid w:val="00F24E00"/>
    <w:rsid w:val="00F257FD"/>
    <w:rsid w:val="00F259EB"/>
    <w:rsid w:val="00F264C2"/>
    <w:rsid w:val="00F26DBC"/>
    <w:rsid w:val="00F32E3A"/>
    <w:rsid w:val="00F34CE8"/>
    <w:rsid w:val="00F35DEE"/>
    <w:rsid w:val="00F40072"/>
    <w:rsid w:val="00F40454"/>
    <w:rsid w:val="00F4173F"/>
    <w:rsid w:val="00F422F5"/>
    <w:rsid w:val="00F42570"/>
    <w:rsid w:val="00F43814"/>
    <w:rsid w:val="00F4440D"/>
    <w:rsid w:val="00F5178E"/>
    <w:rsid w:val="00F536F6"/>
    <w:rsid w:val="00F537F6"/>
    <w:rsid w:val="00F53C4C"/>
    <w:rsid w:val="00F5741A"/>
    <w:rsid w:val="00F603BB"/>
    <w:rsid w:val="00F6239D"/>
    <w:rsid w:val="00F63324"/>
    <w:rsid w:val="00F6579D"/>
    <w:rsid w:val="00F66D53"/>
    <w:rsid w:val="00F71C53"/>
    <w:rsid w:val="00F723A1"/>
    <w:rsid w:val="00F724C1"/>
    <w:rsid w:val="00F72B9E"/>
    <w:rsid w:val="00F730F7"/>
    <w:rsid w:val="00F73648"/>
    <w:rsid w:val="00F75074"/>
    <w:rsid w:val="00F763AE"/>
    <w:rsid w:val="00F76B24"/>
    <w:rsid w:val="00F76C55"/>
    <w:rsid w:val="00F816C5"/>
    <w:rsid w:val="00F81AD2"/>
    <w:rsid w:val="00F821F8"/>
    <w:rsid w:val="00F84071"/>
    <w:rsid w:val="00F84504"/>
    <w:rsid w:val="00F85F47"/>
    <w:rsid w:val="00F8697F"/>
    <w:rsid w:val="00F91552"/>
    <w:rsid w:val="00F94E7C"/>
    <w:rsid w:val="00F95BF3"/>
    <w:rsid w:val="00F97D58"/>
    <w:rsid w:val="00FA02DB"/>
    <w:rsid w:val="00FA0495"/>
    <w:rsid w:val="00FA109F"/>
    <w:rsid w:val="00FA2675"/>
    <w:rsid w:val="00FA6D02"/>
    <w:rsid w:val="00FB3C12"/>
    <w:rsid w:val="00FB5E32"/>
    <w:rsid w:val="00FB637E"/>
    <w:rsid w:val="00FB7417"/>
    <w:rsid w:val="00FB764B"/>
    <w:rsid w:val="00FB7D3D"/>
    <w:rsid w:val="00FC16A3"/>
    <w:rsid w:val="00FC1812"/>
    <w:rsid w:val="00FC1911"/>
    <w:rsid w:val="00FC3C0D"/>
    <w:rsid w:val="00FC5368"/>
    <w:rsid w:val="00FD0915"/>
    <w:rsid w:val="00FD173F"/>
    <w:rsid w:val="00FD230E"/>
    <w:rsid w:val="00FD31F8"/>
    <w:rsid w:val="00FD4BB2"/>
    <w:rsid w:val="00FD4F16"/>
    <w:rsid w:val="00FD54A1"/>
    <w:rsid w:val="00FE0BA5"/>
    <w:rsid w:val="00FE100B"/>
    <w:rsid w:val="00FE1D5F"/>
    <w:rsid w:val="00FE494F"/>
    <w:rsid w:val="00FE5620"/>
    <w:rsid w:val="00FE6977"/>
    <w:rsid w:val="00FF048B"/>
    <w:rsid w:val="00FF0D58"/>
    <w:rsid w:val="00FF270D"/>
    <w:rsid w:val="00FF2B4E"/>
    <w:rsid w:val="00FF3BCB"/>
    <w:rsid w:val="00FF43AC"/>
    <w:rsid w:val="00FF4E26"/>
    <w:rsid w:val="00FF4E6E"/>
    <w:rsid w:val="00FF635E"/>
    <w:rsid w:val="00FF640F"/>
    <w:rsid w:val="00FF7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ListNumber">
    <w:name w:val="List Number"/>
    <w:basedOn w:val="Normal"/>
    <w:uiPriority w:val="99"/>
    <w:semiHidden/>
    <w:unhideWhenUsed/>
    <w:rsid w:val="00822BC2"/>
    <w:pPr>
      <w:numPr>
        <w:numId w:val="13"/>
      </w:numPr>
      <w:contextualSpacing/>
    </w:pPr>
  </w:style>
  <w:style w:type="paragraph" w:customStyle="1" w:styleId="B2">
    <w:name w:val="B2"/>
    <w:basedOn w:val="List2"/>
    <w:link w:val="B2Char"/>
    <w:rsid w:val="00FF3BCB"/>
    <w:pPr>
      <w:spacing w:after="180"/>
      <w:ind w:left="851" w:hanging="284"/>
      <w:contextualSpacing w:val="0"/>
    </w:pPr>
    <w:rPr>
      <w:rFonts w:ascii="Times New Roman" w:eastAsia="Times New Roman" w:hAnsi="Times New Roman"/>
      <w:sz w:val="20"/>
      <w:szCs w:val="20"/>
      <w:lang w:val="en-GB"/>
    </w:rPr>
  </w:style>
  <w:style w:type="character" w:customStyle="1" w:styleId="B2Char">
    <w:name w:val="B2 Char"/>
    <w:link w:val="B2"/>
    <w:qFormat/>
    <w:rsid w:val="00FF3BCB"/>
    <w:rPr>
      <w:rFonts w:ascii="Times New Roman" w:eastAsia="Times New Roman" w:hAnsi="Times New Roman"/>
      <w:lang w:val="en-GB"/>
    </w:rPr>
  </w:style>
  <w:style w:type="paragraph" w:styleId="List2">
    <w:name w:val="List 2"/>
    <w:basedOn w:val="Normal"/>
    <w:uiPriority w:val="99"/>
    <w:semiHidden/>
    <w:unhideWhenUsed/>
    <w:rsid w:val="00FF3BCB"/>
    <w:pPr>
      <w:ind w:left="720" w:hanging="360"/>
      <w:contextualSpacing/>
    </w:pPr>
  </w:style>
  <w:style w:type="paragraph" w:customStyle="1" w:styleId="H6">
    <w:name w:val="H6"/>
    <w:basedOn w:val="Heading5"/>
    <w:next w:val="Normal"/>
    <w:link w:val="H6Char"/>
    <w:qFormat/>
    <w:rsid w:val="00AE12EA"/>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AE12E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3672746">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08009133">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688022938">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3201336">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161</TotalTime>
  <Pages>4</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118</cp:revision>
  <cp:lastPrinted>2018-01-03T23:25:00Z</cp:lastPrinted>
  <dcterms:created xsi:type="dcterms:W3CDTF">2025-02-20T05:29:00Z</dcterms:created>
  <dcterms:modified xsi:type="dcterms:W3CDTF">2025-08-16T08:47:00Z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