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6760CC" w:rsidR="001E41F3" w:rsidRPr="008427F2" w:rsidRDefault="001E41F3" w:rsidP="008427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27F2">
        <w:rPr>
          <w:b/>
          <w:noProof/>
          <w:sz w:val="24"/>
        </w:rPr>
        <w:t>3GPP TSG-</w:t>
      </w:r>
      <w:fldSimple w:instr=" DOCPROPERTY  TSG/WGRef  \* MERGEFORMAT ">
        <w:r w:rsidR="00534559" w:rsidRPr="008427F2">
          <w:rPr>
            <w:b/>
            <w:noProof/>
            <w:sz w:val="24"/>
          </w:rPr>
          <w:t>RAN5</w:t>
        </w:r>
      </w:fldSimple>
      <w:r w:rsidR="00C66BA2" w:rsidRPr="008427F2">
        <w:rPr>
          <w:b/>
          <w:noProof/>
          <w:sz w:val="24"/>
        </w:rPr>
        <w:t xml:space="preserve"> </w:t>
      </w:r>
      <w:r w:rsidRPr="008427F2">
        <w:rPr>
          <w:b/>
          <w:noProof/>
          <w:sz w:val="24"/>
        </w:rPr>
        <w:t>Meeting #</w:t>
      </w:r>
      <w:fldSimple w:instr=" DOCPROPERTY  MtgSeq  \* MERGEFORMAT ">
        <w:r w:rsidR="00EB09B7" w:rsidRPr="008427F2">
          <w:rPr>
            <w:b/>
            <w:noProof/>
            <w:sz w:val="24"/>
          </w:rPr>
          <w:t xml:space="preserve"> </w:t>
        </w:r>
        <w:r w:rsidR="00534559" w:rsidRPr="008427F2">
          <w:rPr>
            <w:b/>
            <w:noProof/>
            <w:sz w:val="24"/>
          </w:rPr>
          <w:t>107</w:t>
        </w:r>
      </w:fldSimple>
      <w:r w:rsidRPr="008427F2">
        <w:rPr>
          <w:b/>
          <w:i/>
          <w:noProof/>
          <w:sz w:val="28"/>
        </w:rPr>
        <w:tab/>
      </w:r>
      <w:fldSimple w:instr=" DOCPROPERTY  Tdoc#  \* MERGEFORMAT ">
        <w:r w:rsidR="00534559" w:rsidRPr="008427F2">
          <w:rPr>
            <w:b/>
            <w:i/>
            <w:noProof/>
            <w:sz w:val="28"/>
          </w:rPr>
          <w:t>R5-25</w:t>
        </w:r>
        <w:r w:rsidR="008427F2" w:rsidRPr="008427F2">
          <w:rPr>
            <w:b/>
            <w:i/>
            <w:noProof/>
            <w:sz w:val="28"/>
          </w:rPr>
          <w:t>3216</w:t>
        </w:r>
      </w:fldSimple>
    </w:p>
    <w:p w14:paraId="7CB45193" w14:textId="7DC31C1C" w:rsidR="001E41F3" w:rsidRPr="008427F2" w:rsidRDefault="007663B6" w:rsidP="008427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427F2">
          <w:rPr>
            <w:b/>
            <w:noProof/>
            <w:sz w:val="24"/>
          </w:rPr>
          <w:t>St.Julian</w:t>
        </w:r>
      </w:fldSimple>
      <w:r w:rsidR="001E41F3" w:rsidRPr="008427F2">
        <w:rPr>
          <w:b/>
          <w:noProof/>
          <w:sz w:val="24"/>
        </w:rPr>
        <w:t xml:space="preserve">, </w:t>
      </w:r>
      <w:fldSimple w:instr=" DOCPROPERTY  Country  \* MERGEFORMAT ">
        <w:r w:rsidR="00534559" w:rsidRPr="008427F2">
          <w:rPr>
            <w:b/>
            <w:noProof/>
            <w:sz w:val="24"/>
          </w:rPr>
          <w:t>Malta</w:t>
        </w:r>
      </w:fldSimple>
      <w:r w:rsidR="001E41F3" w:rsidRPr="008427F2">
        <w:rPr>
          <w:b/>
          <w:noProof/>
          <w:sz w:val="24"/>
        </w:rPr>
        <w:t xml:space="preserve">, </w:t>
      </w:r>
      <w:fldSimple w:instr=" DOCPROPERTY  StartDate  \* MERGEFORMAT ">
        <w:r w:rsidR="003609EF" w:rsidRPr="008427F2">
          <w:rPr>
            <w:b/>
            <w:noProof/>
            <w:sz w:val="24"/>
          </w:rPr>
          <w:t xml:space="preserve"> </w:t>
        </w:r>
        <w:r w:rsidR="00534559" w:rsidRPr="008427F2">
          <w:rPr>
            <w:b/>
            <w:noProof/>
            <w:sz w:val="24"/>
          </w:rPr>
          <w:t>19th May 2025</w:t>
        </w:r>
      </w:fldSimple>
      <w:r w:rsidR="00547111" w:rsidRPr="008427F2">
        <w:rPr>
          <w:b/>
          <w:noProof/>
          <w:sz w:val="24"/>
        </w:rPr>
        <w:t xml:space="preserve"> </w:t>
      </w:r>
      <w:r w:rsidR="00534559" w:rsidRPr="008427F2">
        <w:rPr>
          <w:b/>
          <w:noProof/>
          <w:sz w:val="24"/>
        </w:rPr>
        <w:t>–</w:t>
      </w:r>
      <w:r w:rsidR="00547111" w:rsidRPr="008427F2">
        <w:rPr>
          <w:b/>
          <w:noProof/>
          <w:sz w:val="24"/>
        </w:rPr>
        <w:t xml:space="preserve"> </w:t>
      </w:r>
      <w:fldSimple w:instr=" DOCPROPERTY  EndDate  \* MERGEFORMAT ">
        <w:r w:rsidR="00534559" w:rsidRPr="008427F2">
          <w:rPr>
            <w:b/>
            <w:noProof/>
            <w:sz w:val="24"/>
          </w:rPr>
          <w:t>23th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27F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27F2" w:rsidRDefault="00305409" w:rsidP="008427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27F2">
              <w:rPr>
                <w:i/>
                <w:noProof/>
                <w:sz w:val="14"/>
              </w:rPr>
              <w:t>CR-Form-v</w:t>
            </w:r>
            <w:r w:rsidR="008863B9" w:rsidRPr="008427F2">
              <w:rPr>
                <w:i/>
                <w:noProof/>
                <w:sz w:val="14"/>
              </w:rPr>
              <w:t>12.</w:t>
            </w:r>
            <w:r w:rsidR="009531B0" w:rsidRPr="008427F2">
              <w:rPr>
                <w:i/>
                <w:noProof/>
                <w:sz w:val="14"/>
              </w:rPr>
              <w:t>3</w:t>
            </w:r>
          </w:p>
        </w:tc>
      </w:tr>
      <w:tr w:rsidR="001E41F3" w:rsidRPr="008427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noProof/>
              </w:rPr>
            </w:pPr>
            <w:r w:rsidRPr="008427F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27F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27F2" w:rsidRDefault="001E41F3" w:rsidP="008427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B1B76" w:rsidR="001E41F3" w:rsidRPr="008427F2" w:rsidRDefault="00DF5062" w:rsidP="008427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427F2">
                <w:rPr>
                  <w:b/>
                  <w:noProof/>
                  <w:sz w:val="28"/>
                </w:rPr>
                <w:t>3</w:t>
              </w:r>
              <w:r w:rsidR="00AB6765" w:rsidRPr="008427F2">
                <w:rPr>
                  <w:b/>
                  <w:noProof/>
                  <w:sz w:val="28"/>
                </w:rPr>
                <w:t>8</w:t>
              </w:r>
              <w:r w:rsidRPr="008427F2">
                <w:rPr>
                  <w:b/>
                  <w:noProof/>
                  <w:sz w:val="28"/>
                </w:rPr>
                <w:t>.</w:t>
              </w:r>
              <w:r w:rsidR="00AB6765" w:rsidRPr="008427F2">
                <w:rPr>
                  <w:b/>
                  <w:noProof/>
                  <w:sz w:val="28"/>
                </w:rPr>
                <w:t>523-3</w:t>
              </w:r>
            </w:fldSimple>
          </w:p>
        </w:tc>
        <w:tc>
          <w:tcPr>
            <w:tcW w:w="709" w:type="dxa"/>
          </w:tcPr>
          <w:p w14:paraId="77009707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noProof/>
              </w:rPr>
            </w:pPr>
            <w:r w:rsidRPr="008427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B32AE" w:rsidR="001E41F3" w:rsidRPr="008427F2" w:rsidRDefault="00F56599" w:rsidP="008427F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427F2">
                <w:rPr>
                  <w:b/>
                  <w:noProof/>
                  <w:sz w:val="28"/>
                </w:rPr>
                <w:t>3675</w:t>
              </w:r>
            </w:fldSimple>
          </w:p>
        </w:tc>
        <w:tc>
          <w:tcPr>
            <w:tcW w:w="709" w:type="dxa"/>
          </w:tcPr>
          <w:p w14:paraId="09D2C09B" w14:textId="77777777" w:rsidR="001E41F3" w:rsidRPr="008427F2" w:rsidRDefault="001E41F3" w:rsidP="008427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27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83161" w:rsidR="001E41F3" w:rsidRPr="008427F2" w:rsidRDefault="008427F2" w:rsidP="00842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27F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27F2" w:rsidRDefault="001E41F3" w:rsidP="008427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27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BF05C" w:rsidR="001E41F3" w:rsidRPr="008427F2" w:rsidRDefault="008705C5" w:rsidP="00842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427F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7F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7F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27F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27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27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27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27F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27F2">
              <w:rPr>
                <w:rFonts w:cs="Arial"/>
                <w:i/>
                <w:noProof/>
              </w:rPr>
              <w:t>on using this form</w:t>
            </w:r>
            <w:r w:rsidR="0051580D" w:rsidRPr="008427F2">
              <w:rPr>
                <w:rFonts w:cs="Arial"/>
                <w:i/>
                <w:noProof/>
              </w:rPr>
              <w:t>: c</w:t>
            </w:r>
            <w:r w:rsidR="00F25D98" w:rsidRPr="008427F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27F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27F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27F2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27F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27F2" w:rsidRDefault="001E41F3" w:rsidP="008427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27F2" w14:paraId="0EE45D52" w14:textId="77777777" w:rsidTr="00A7671C">
        <w:tc>
          <w:tcPr>
            <w:tcW w:w="2835" w:type="dxa"/>
          </w:tcPr>
          <w:p w14:paraId="59860FA1" w14:textId="77777777" w:rsidR="00F25D98" w:rsidRPr="008427F2" w:rsidRDefault="00F25D98" w:rsidP="008427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Proposed change</w:t>
            </w:r>
            <w:r w:rsidR="00A7671C" w:rsidRPr="008427F2">
              <w:rPr>
                <w:b/>
                <w:i/>
                <w:noProof/>
              </w:rPr>
              <w:t xml:space="preserve"> </w:t>
            </w:r>
            <w:r w:rsidRPr="008427F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27F2" w:rsidRDefault="00F25D98" w:rsidP="008427F2">
            <w:pPr>
              <w:pStyle w:val="CRCoverPage"/>
              <w:spacing w:after="0"/>
              <w:jc w:val="right"/>
              <w:rPr>
                <w:noProof/>
              </w:rPr>
            </w:pPr>
            <w:r w:rsidRPr="008427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27F2" w:rsidRDefault="00F25D98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27F2" w:rsidRDefault="00F25D98" w:rsidP="008427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27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27F2" w:rsidRDefault="00F25D98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27F2" w:rsidRDefault="00F25D98" w:rsidP="008427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27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27F2" w:rsidRDefault="00F25D98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27F2" w:rsidRDefault="00F25D98" w:rsidP="008427F2">
            <w:pPr>
              <w:pStyle w:val="CRCoverPage"/>
              <w:spacing w:after="0"/>
              <w:jc w:val="right"/>
              <w:rPr>
                <w:noProof/>
              </w:rPr>
            </w:pPr>
            <w:r w:rsidRPr="008427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27F2" w:rsidRDefault="00F25D98" w:rsidP="008427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27F2" w:rsidRDefault="001E41F3" w:rsidP="008427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27F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27F2" w:rsidRDefault="001E41F3" w:rsidP="008427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Title:</w:t>
            </w:r>
            <w:r w:rsidRPr="008427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777F7" w:rsidR="001E41F3" w:rsidRPr="008427F2" w:rsidRDefault="00F56599" w:rsidP="008427F2">
            <w:pPr>
              <w:pStyle w:val="CRCoverPage"/>
              <w:spacing w:after="0"/>
              <w:ind w:left="100"/>
              <w:rPr>
                <w:noProof/>
              </w:rPr>
            </w:pPr>
            <w:r w:rsidRPr="008427F2">
              <w:t>NR NTN: Test Model updates</w:t>
            </w:r>
          </w:p>
        </w:tc>
      </w:tr>
      <w:tr w:rsidR="001E41F3" w:rsidRPr="008427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27F2" w:rsidRDefault="001E41F3" w:rsidP="008427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89971" w:rsidR="001E41F3" w:rsidRPr="008427F2" w:rsidRDefault="002D7BFB" w:rsidP="008427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427F2">
                <w:rPr>
                  <w:noProof/>
                </w:rPr>
                <w:t>MCC TF160</w:t>
              </w:r>
            </w:fldSimple>
          </w:p>
        </w:tc>
      </w:tr>
      <w:tr w:rsidR="001E41F3" w:rsidRPr="008427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27F2" w:rsidRDefault="001E41F3" w:rsidP="008427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31017" w:rsidR="001E41F3" w:rsidRPr="008427F2" w:rsidRDefault="002D7BFB" w:rsidP="008427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427F2">
                <w:rPr>
                  <w:noProof/>
                </w:rPr>
                <w:t>R5</w:t>
              </w:r>
            </w:fldSimple>
          </w:p>
        </w:tc>
      </w:tr>
      <w:tr w:rsidR="001E41F3" w:rsidRPr="008427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27F2" w:rsidRDefault="001E41F3" w:rsidP="008427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Work item code</w:t>
            </w:r>
            <w:r w:rsidR="0051580D" w:rsidRPr="008427F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08612" w:rsidR="001E41F3" w:rsidRPr="008427F2" w:rsidRDefault="008705C5" w:rsidP="008427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8427F2">
                  <w:rPr>
                    <w:noProof/>
                  </w:rPr>
                  <w:t>NR_NTN_solutions_plus_CT-UEConTest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27F2" w:rsidRDefault="001E41F3" w:rsidP="008427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27F2" w:rsidRDefault="001E41F3" w:rsidP="008427F2">
            <w:pPr>
              <w:pStyle w:val="CRCoverPage"/>
              <w:spacing w:after="0"/>
              <w:jc w:val="right"/>
              <w:rPr>
                <w:noProof/>
              </w:rPr>
            </w:pPr>
            <w:r w:rsidRPr="008427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9E65E" w:rsidR="001E41F3" w:rsidRPr="008427F2" w:rsidRDefault="00DF5062" w:rsidP="008427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8427F2">
                <w:rPr>
                  <w:noProof/>
                </w:rPr>
                <w:t>2025-04-03</w:t>
              </w:r>
            </w:fldSimple>
          </w:p>
        </w:tc>
      </w:tr>
      <w:tr w:rsidR="001E41F3" w:rsidRPr="008427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27F2" w:rsidRDefault="001E41F3" w:rsidP="008427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8F112" w:rsidR="001E41F3" w:rsidRPr="008427F2" w:rsidRDefault="002D7BFB" w:rsidP="008427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427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27F2" w:rsidRDefault="001E41F3" w:rsidP="008427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94E58" w:rsidR="001E41F3" w:rsidRPr="008427F2" w:rsidRDefault="00D24991" w:rsidP="008427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427F2">
                <w:rPr>
                  <w:noProof/>
                </w:rPr>
                <w:t>Rel</w:t>
              </w:r>
              <w:r w:rsidR="00DF5062" w:rsidRPr="008427F2">
                <w:rPr>
                  <w:noProof/>
                </w:rPr>
                <w:t>-18</w:t>
              </w:r>
            </w:fldSimple>
          </w:p>
        </w:tc>
      </w:tr>
      <w:tr w:rsidR="001E41F3" w:rsidRPr="008427F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27F2" w:rsidRDefault="001E41F3" w:rsidP="008427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27F2">
              <w:rPr>
                <w:i/>
                <w:noProof/>
                <w:sz w:val="18"/>
              </w:rPr>
              <w:t xml:space="preserve">Use </w:t>
            </w:r>
            <w:r w:rsidRPr="008427F2">
              <w:rPr>
                <w:i/>
                <w:noProof/>
                <w:sz w:val="18"/>
                <w:u w:val="single"/>
              </w:rPr>
              <w:t>one</w:t>
            </w:r>
            <w:r w:rsidRPr="008427F2">
              <w:rPr>
                <w:i/>
                <w:noProof/>
                <w:sz w:val="18"/>
              </w:rPr>
              <w:t xml:space="preserve"> of the following categories:</w:t>
            </w:r>
            <w:r w:rsidRPr="008427F2">
              <w:rPr>
                <w:b/>
                <w:i/>
                <w:noProof/>
                <w:sz w:val="18"/>
              </w:rPr>
              <w:br/>
              <w:t>F</w:t>
            </w:r>
            <w:r w:rsidRPr="008427F2">
              <w:rPr>
                <w:i/>
                <w:noProof/>
                <w:sz w:val="18"/>
              </w:rPr>
              <w:t xml:space="preserve">  (correction)</w:t>
            </w:r>
            <w:r w:rsidRPr="008427F2">
              <w:rPr>
                <w:i/>
                <w:noProof/>
                <w:sz w:val="18"/>
              </w:rPr>
              <w:br/>
            </w:r>
            <w:r w:rsidRPr="008427F2">
              <w:rPr>
                <w:b/>
                <w:i/>
                <w:noProof/>
                <w:sz w:val="18"/>
              </w:rPr>
              <w:t>A</w:t>
            </w:r>
            <w:r w:rsidRPr="008427F2">
              <w:rPr>
                <w:i/>
                <w:noProof/>
                <w:sz w:val="18"/>
              </w:rPr>
              <w:t xml:space="preserve">  (</w:t>
            </w:r>
            <w:r w:rsidR="00DE34CF" w:rsidRPr="008427F2">
              <w:rPr>
                <w:i/>
                <w:noProof/>
                <w:sz w:val="18"/>
              </w:rPr>
              <w:t xml:space="preserve">mirror </w:t>
            </w:r>
            <w:r w:rsidRPr="008427F2">
              <w:rPr>
                <w:i/>
                <w:noProof/>
                <w:sz w:val="18"/>
              </w:rPr>
              <w:t>correspond</w:t>
            </w:r>
            <w:r w:rsidR="00DE34CF" w:rsidRPr="008427F2">
              <w:rPr>
                <w:i/>
                <w:noProof/>
                <w:sz w:val="18"/>
              </w:rPr>
              <w:t xml:space="preserve">ing </w:t>
            </w:r>
            <w:r w:rsidRPr="008427F2">
              <w:rPr>
                <w:i/>
                <w:noProof/>
                <w:sz w:val="18"/>
              </w:rPr>
              <w:t xml:space="preserve">to a </w:t>
            </w:r>
            <w:r w:rsidR="00DE34CF" w:rsidRPr="008427F2">
              <w:rPr>
                <w:i/>
                <w:noProof/>
                <w:sz w:val="18"/>
              </w:rPr>
              <w:t xml:space="preserve">change </w:t>
            </w:r>
            <w:r w:rsidRPr="008427F2">
              <w:rPr>
                <w:i/>
                <w:noProof/>
                <w:sz w:val="18"/>
              </w:rPr>
              <w:t xml:space="preserve">in an earlier </w:t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="00665C47" w:rsidRPr="008427F2">
              <w:rPr>
                <w:i/>
                <w:noProof/>
                <w:sz w:val="18"/>
              </w:rPr>
              <w:tab/>
            </w:r>
            <w:r w:rsidRPr="008427F2">
              <w:rPr>
                <w:i/>
                <w:noProof/>
                <w:sz w:val="18"/>
              </w:rPr>
              <w:t>release)</w:t>
            </w:r>
            <w:r w:rsidRPr="008427F2">
              <w:rPr>
                <w:i/>
                <w:noProof/>
                <w:sz w:val="18"/>
              </w:rPr>
              <w:br/>
            </w:r>
            <w:r w:rsidRPr="008427F2">
              <w:rPr>
                <w:b/>
                <w:i/>
                <w:noProof/>
                <w:sz w:val="18"/>
              </w:rPr>
              <w:t>B</w:t>
            </w:r>
            <w:r w:rsidRPr="008427F2">
              <w:rPr>
                <w:i/>
                <w:noProof/>
                <w:sz w:val="18"/>
              </w:rPr>
              <w:t xml:space="preserve">  (addition of feature), </w:t>
            </w:r>
            <w:r w:rsidRPr="008427F2">
              <w:rPr>
                <w:i/>
                <w:noProof/>
                <w:sz w:val="18"/>
              </w:rPr>
              <w:br/>
            </w:r>
            <w:r w:rsidRPr="008427F2">
              <w:rPr>
                <w:b/>
                <w:i/>
                <w:noProof/>
                <w:sz w:val="18"/>
              </w:rPr>
              <w:t>C</w:t>
            </w:r>
            <w:r w:rsidRPr="008427F2">
              <w:rPr>
                <w:i/>
                <w:noProof/>
                <w:sz w:val="18"/>
              </w:rPr>
              <w:t xml:space="preserve">  (functional modification of feature)</w:t>
            </w:r>
            <w:r w:rsidRPr="008427F2">
              <w:rPr>
                <w:i/>
                <w:noProof/>
                <w:sz w:val="18"/>
              </w:rPr>
              <w:br/>
            </w:r>
            <w:r w:rsidRPr="008427F2">
              <w:rPr>
                <w:b/>
                <w:i/>
                <w:noProof/>
                <w:sz w:val="18"/>
              </w:rPr>
              <w:t>D</w:t>
            </w:r>
            <w:r w:rsidRPr="008427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27F2" w:rsidRDefault="001E41F3" w:rsidP="008427F2">
            <w:pPr>
              <w:pStyle w:val="CRCoverPage"/>
              <w:rPr>
                <w:noProof/>
              </w:rPr>
            </w:pPr>
            <w:r w:rsidRPr="008427F2">
              <w:rPr>
                <w:noProof/>
                <w:sz w:val="18"/>
              </w:rPr>
              <w:t>Detailed explanations of the above categories can</w:t>
            </w:r>
            <w:r w:rsidRPr="008427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27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27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27F2" w:rsidRDefault="001E41F3" w:rsidP="008427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27F2">
              <w:rPr>
                <w:i/>
                <w:noProof/>
                <w:sz w:val="18"/>
              </w:rPr>
              <w:t xml:space="preserve">Use </w:t>
            </w:r>
            <w:r w:rsidRPr="008427F2">
              <w:rPr>
                <w:i/>
                <w:noProof/>
                <w:sz w:val="18"/>
                <w:u w:val="single"/>
              </w:rPr>
              <w:t>one</w:t>
            </w:r>
            <w:r w:rsidRPr="008427F2">
              <w:rPr>
                <w:i/>
                <w:noProof/>
                <w:sz w:val="18"/>
              </w:rPr>
              <w:t xml:space="preserve"> of the following releases:</w:t>
            </w:r>
            <w:r w:rsidRPr="008427F2">
              <w:rPr>
                <w:i/>
                <w:noProof/>
                <w:sz w:val="18"/>
              </w:rPr>
              <w:br/>
              <w:t>Rel-8</w:t>
            </w:r>
            <w:r w:rsidRPr="008427F2">
              <w:rPr>
                <w:i/>
                <w:noProof/>
                <w:sz w:val="18"/>
              </w:rPr>
              <w:tab/>
              <w:t>(Release 8)</w:t>
            </w:r>
            <w:r w:rsidR="007C2097" w:rsidRPr="008427F2">
              <w:rPr>
                <w:i/>
                <w:noProof/>
                <w:sz w:val="18"/>
              </w:rPr>
              <w:br/>
              <w:t>Rel-9</w:t>
            </w:r>
            <w:r w:rsidR="007C2097" w:rsidRPr="008427F2">
              <w:rPr>
                <w:i/>
                <w:noProof/>
                <w:sz w:val="18"/>
              </w:rPr>
              <w:tab/>
              <w:t>(Release 9)</w:t>
            </w:r>
            <w:r w:rsidR="009777D9" w:rsidRPr="008427F2">
              <w:rPr>
                <w:i/>
                <w:noProof/>
                <w:sz w:val="18"/>
              </w:rPr>
              <w:br/>
              <w:t>Rel-10</w:t>
            </w:r>
            <w:r w:rsidR="009777D9" w:rsidRPr="008427F2">
              <w:rPr>
                <w:i/>
                <w:noProof/>
                <w:sz w:val="18"/>
              </w:rPr>
              <w:tab/>
              <w:t>(Release 10)</w:t>
            </w:r>
            <w:r w:rsidR="000C038A" w:rsidRPr="008427F2">
              <w:rPr>
                <w:i/>
                <w:noProof/>
                <w:sz w:val="18"/>
              </w:rPr>
              <w:br/>
              <w:t>Rel-11</w:t>
            </w:r>
            <w:r w:rsidR="000C038A" w:rsidRPr="008427F2">
              <w:rPr>
                <w:i/>
                <w:noProof/>
                <w:sz w:val="18"/>
              </w:rPr>
              <w:tab/>
              <w:t>(Release 11)</w:t>
            </w:r>
            <w:r w:rsidR="000C038A" w:rsidRPr="008427F2">
              <w:rPr>
                <w:i/>
                <w:noProof/>
                <w:sz w:val="18"/>
              </w:rPr>
              <w:br/>
            </w:r>
            <w:r w:rsidR="002E472E" w:rsidRPr="008427F2">
              <w:rPr>
                <w:i/>
                <w:noProof/>
                <w:sz w:val="18"/>
              </w:rPr>
              <w:t>…</w:t>
            </w:r>
            <w:r w:rsidR="0051580D" w:rsidRPr="008427F2">
              <w:rPr>
                <w:i/>
                <w:noProof/>
                <w:sz w:val="18"/>
              </w:rPr>
              <w:br/>
            </w:r>
            <w:r w:rsidR="002E472E" w:rsidRPr="008427F2">
              <w:rPr>
                <w:i/>
                <w:noProof/>
                <w:sz w:val="18"/>
              </w:rPr>
              <w:t>Rel-17</w:t>
            </w:r>
            <w:r w:rsidR="002E472E" w:rsidRPr="008427F2">
              <w:rPr>
                <w:i/>
                <w:noProof/>
                <w:sz w:val="18"/>
              </w:rPr>
              <w:tab/>
              <w:t>(Release 17)</w:t>
            </w:r>
            <w:r w:rsidR="002E472E" w:rsidRPr="008427F2">
              <w:rPr>
                <w:i/>
                <w:noProof/>
                <w:sz w:val="18"/>
              </w:rPr>
              <w:br/>
              <w:t>Rel-18</w:t>
            </w:r>
            <w:r w:rsidR="002E472E" w:rsidRPr="008427F2">
              <w:rPr>
                <w:i/>
                <w:noProof/>
                <w:sz w:val="18"/>
              </w:rPr>
              <w:tab/>
              <w:t>(Release 18)</w:t>
            </w:r>
            <w:r w:rsidR="00C870F6" w:rsidRPr="008427F2">
              <w:rPr>
                <w:i/>
                <w:noProof/>
                <w:sz w:val="18"/>
              </w:rPr>
              <w:br/>
              <w:t>Rel-19</w:t>
            </w:r>
            <w:r w:rsidR="00653DE4" w:rsidRPr="008427F2">
              <w:rPr>
                <w:i/>
                <w:noProof/>
                <w:sz w:val="18"/>
              </w:rPr>
              <w:tab/>
              <w:t>(Release 19)</w:t>
            </w:r>
            <w:r w:rsidR="00D9124E" w:rsidRPr="008427F2">
              <w:rPr>
                <w:i/>
                <w:noProof/>
                <w:sz w:val="18"/>
              </w:rPr>
              <w:t xml:space="preserve"> </w:t>
            </w:r>
            <w:r w:rsidR="00D9124E" w:rsidRPr="008427F2">
              <w:rPr>
                <w:i/>
                <w:noProof/>
                <w:sz w:val="18"/>
              </w:rPr>
              <w:br/>
              <w:t>Rel-20</w:t>
            </w:r>
            <w:r w:rsidR="00D9124E" w:rsidRPr="008427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27F2" w14:paraId="7FBEB8E7" w14:textId="77777777" w:rsidTr="00547111">
        <w:tc>
          <w:tcPr>
            <w:tcW w:w="1843" w:type="dxa"/>
          </w:tcPr>
          <w:p w14:paraId="44A3A604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80A40" w14:textId="47721FB1" w:rsidR="001E41F3" w:rsidRPr="008427F2" w:rsidRDefault="001B022A" w:rsidP="008427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427F2">
              <w:rPr>
                <w:noProof/>
              </w:rPr>
              <w:t xml:space="preserve">There is an error in a conversion of a </w:t>
            </w:r>
            <w:r w:rsidRPr="008427F2">
              <w:rPr>
                <w:i/>
                <w:noProof/>
              </w:rPr>
              <w:t xml:space="preserve">t </w:t>
            </w:r>
            <w:r w:rsidRPr="008427F2">
              <w:rPr>
                <w:noProof/>
              </w:rPr>
              <w:t xml:space="preserve">value into </w:t>
            </w:r>
            <w:r w:rsidRPr="008427F2">
              <w:t>NtnUeSpecificTA</w:t>
            </w:r>
            <w:r w:rsidRPr="008427F2">
              <w:rPr>
                <w:noProof/>
              </w:rPr>
              <w:t xml:space="preserve"> for </w:t>
            </w:r>
            <w:r w:rsidR="00E810BF" w:rsidRPr="008427F2">
              <w:rPr>
                <w:noProof/>
              </w:rPr>
              <w:t>the</w:t>
            </w:r>
            <w:r w:rsidRPr="008427F2">
              <w:rPr>
                <w:noProof/>
              </w:rPr>
              <w:t xml:space="preserve"> NGSO scenario. This should be corrected in order to achieve the UE synchronisation with simulated NTN cell</w:t>
            </w:r>
            <w:r w:rsidR="00F56599" w:rsidRPr="008427F2">
              <w:rPr>
                <w:noProof/>
              </w:rPr>
              <w:t>.</w:t>
            </w:r>
          </w:p>
          <w:p w14:paraId="05A8FCAA" w14:textId="6E528E2D" w:rsidR="00310E29" w:rsidRPr="008427F2" w:rsidRDefault="00310E29" w:rsidP="008427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427F2">
              <w:rPr>
                <w:noProof/>
              </w:rPr>
              <w:t>There is a lack of specification of NTN-specific timing handling in TTCN and SS.</w:t>
            </w:r>
          </w:p>
          <w:p w14:paraId="708AA7DE" w14:textId="2B217530" w:rsidR="00BA2D8A" w:rsidRPr="008427F2" w:rsidRDefault="00BA2D8A" w:rsidP="00842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427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Summary of change</w:t>
            </w:r>
            <w:r w:rsidR="0051580D" w:rsidRPr="008427F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23F1E" w14:textId="7E6FA649" w:rsidR="001E41F3" w:rsidRPr="008427F2" w:rsidRDefault="001B022A" w:rsidP="008427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8427F2">
              <w:rPr>
                <w:noProof/>
              </w:rPr>
              <w:t>Corrected the values for NGSO scenario</w:t>
            </w:r>
            <w:r w:rsidR="009A12B8" w:rsidRPr="008427F2">
              <w:rPr>
                <w:noProof/>
              </w:rPr>
              <w:t xml:space="preserve"> and added a Note with a clarification to the </w:t>
            </w:r>
            <w:r w:rsidR="009A12B8" w:rsidRPr="008427F2">
              <w:t>Table 7.5.2.2-1</w:t>
            </w:r>
            <w:r w:rsidR="00BA2D8A" w:rsidRPr="008427F2">
              <w:rPr>
                <w:noProof/>
              </w:rPr>
              <w:t>.</w:t>
            </w:r>
          </w:p>
          <w:p w14:paraId="774AB0D6" w14:textId="0DEAFC9B" w:rsidR="00310E29" w:rsidRPr="008427F2" w:rsidRDefault="00310E29" w:rsidP="008427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8427F2">
              <w:rPr>
                <w:noProof/>
              </w:rPr>
              <w:t>Added a clarification how to handle UL transmission delay in TTCN. Added clarification for configuration t-PollRetransmit value in SS SRB entities.</w:t>
            </w:r>
          </w:p>
          <w:p w14:paraId="31C656EC" w14:textId="085E1198" w:rsidR="00BA2D8A" w:rsidRPr="008427F2" w:rsidRDefault="00BA2D8A" w:rsidP="00842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427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C56D" w14:textId="77777777" w:rsidR="001E41F3" w:rsidRPr="008427F2" w:rsidRDefault="001B022A" w:rsidP="008427F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427F2">
              <w:rPr>
                <w:noProof/>
              </w:rPr>
              <w:t>A conformant UE may not synchronise with the simulated NTN cell</w:t>
            </w:r>
            <w:r w:rsidR="00BA2D8A" w:rsidRPr="008427F2">
              <w:rPr>
                <w:noProof/>
              </w:rPr>
              <w:t>.</w:t>
            </w:r>
          </w:p>
          <w:p w14:paraId="5C4BEB44" w14:textId="40A48848" w:rsidR="00F22FF7" w:rsidRPr="008427F2" w:rsidRDefault="00F22FF7" w:rsidP="008427F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427F2">
              <w:rPr>
                <w:noProof/>
              </w:rPr>
              <w:t xml:space="preserve">Lack of specification of NTN-specific timing handling in TTCN and SS will remain. </w:t>
            </w:r>
          </w:p>
        </w:tc>
      </w:tr>
      <w:tr w:rsidR="001E41F3" w:rsidRPr="008427F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64C6D" w:rsidR="001E41F3" w:rsidRPr="008427F2" w:rsidRDefault="001B022A" w:rsidP="008427F2">
            <w:pPr>
              <w:pStyle w:val="CRCoverPage"/>
              <w:spacing w:after="0"/>
              <w:ind w:left="100"/>
              <w:rPr>
                <w:noProof/>
              </w:rPr>
            </w:pPr>
            <w:r w:rsidRPr="008427F2">
              <w:rPr>
                <w:noProof/>
              </w:rPr>
              <w:t>7.5.2.2</w:t>
            </w:r>
            <w:r w:rsidR="00F22FF7" w:rsidRPr="008427F2">
              <w:rPr>
                <w:noProof/>
              </w:rPr>
              <w:t>, 7.5.2.3</w:t>
            </w:r>
          </w:p>
        </w:tc>
      </w:tr>
      <w:tr w:rsidR="001E41F3" w:rsidRPr="008427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7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7F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7F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27F2" w:rsidRDefault="001E41F3" w:rsidP="008427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27F2" w:rsidRDefault="001E41F3" w:rsidP="008427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27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E91EA" w:rsidR="001E41F3" w:rsidRPr="008427F2" w:rsidRDefault="00E810BF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7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27F2" w:rsidRDefault="001E41F3" w:rsidP="008427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27F2">
              <w:rPr>
                <w:noProof/>
              </w:rPr>
              <w:t xml:space="preserve"> Other core specifications</w:t>
            </w:r>
            <w:r w:rsidRPr="008427F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427F2" w:rsidRDefault="00145D43" w:rsidP="008427F2">
            <w:pPr>
              <w:pStyle w:val="CRCoverPage"/>
              <w:spacing w:after="0"/>
              <w:ind w:left="99"/>
              <w:rPr>
                <w:noProof/>
              </w:rPr>
            </w:pPr>
            <w:r w:rsidRPr="008427F2">
              <w:rPr>
                <w:noProof/>
              </w:rPr>
              <w:t xml:space="preserve">TS/TR ... CR ... </w:t>
            </w:r>
          </w:p>
        </w:tc>
      </w:tr>
      <w:tr w:rsidR="001E41F3" w:rsidRPr="008427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06C64" w:rsidR="001E41F3" w:rsidRPr="008427F2" w:rsidRDefault="00E810BF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7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</w:rPr>
            </w:pPr>
            <w:r w:rsidRPr="008427F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27F2" w:rsidRDefault="00145D43" w:rsidP="008427F2">
            <w:pPr>
              <w:pStyle w:val="CRCoverPage"/>
              <w:spacing w:after="0"/>
              <w:ind w:left="99"/>
              <w:rPr>
                <w:noProof/>
              </w:rPr>
            </w:pPr>
            <w:r w:rsidRPr="008427F2">
              <w:rPr>
                <w:noProof/>
              </w:rPr>
              <w:t xml:space="preserve">TS/TR ... CR ... </w:t>
            </w:r>
          </w:p>
        </w:tc>
      </w:tr>
      <w:tr w:rsidR="001E41F3" w:rsidRPr="008427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27F2" w:rsidRDefault="00145D43" w:rsidP="008427F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 xml:space="preserve">(show </w:t>
            </w:r>
            <w:r w:rsidR="00592D74" w:rsidRPr="008427F2">
              <w:rPr>
                <w:b/>
                <w:i/>
                <w:noProof/>
              </w:rPr>
              <w:t xml:space="preserve">related </w:t>
            </w:r>
            <w:r w:rsidRPr="008427F2">
              <w:rPr>
                <w:b/>
                <w:i/>
                <w:noProof/>
              </w:rPr>
              <w:t>CR</w:t>
            </w:r>
            <w:r w:rsidR="00592D74" w:rsidRPr="008427F2">
              <w:rPr>
                <w:b/>
                <w:i/>
                <w:noProof/>
              </w:rPr>
              <w:t>s</w:t>
            </w:r>
            <w:r w:rsidRPr="008427F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27F2" w:rsidRDefault="001E41F3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2AFC84" w:rsidR="001E41F3" w:rsidRPr="008427F2" w:rsidRDefault="00E810BF" w:rsidP="00842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7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</w:rPr>
            </w:pPr>
            <w:r w:rsidRPr="008427F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27F2" w:rsidRDefault="00145D43" w:rsidP="008427F2">
            <w:pPr>
              <w:pStyle w:val="CRCoverPage"/>
              <w:spacing w:after="0"/>
              <w:ind w:left="99"/>
              <w:rPr>
                <w:noProof/>
              </w:rPr>
            </w:pPr>
            <w:r w:rsidRPr="008427F2">
              <w:rPr>
                <w:noProof/>
              </w:rPr>
              <w:t>TS</w:t>
            </w:r>
            <w:r w:rsidR="000A6394" w:rsidRPr="008427F2">
              <w:rPr>
                <w:noProof/>
              </w:rPr>
              <w:t xml:space="preserve">/TR ... CR ... </w:t>
            </w:r>
          </w:p>
        </w:tc>
      </w:tr>
      <w:tr w:rsidR="001E41F3" w:rsidRPr="008427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27F2" w:rsidRDefault="001E41F3" w:rsidP="008427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27F2" w:rsidRDefault="001E41F3" w:rsidP="008427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7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27F2" w:rsidRDefault="001E41F3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27F2" w:rsidRDefault="001E41F3" w:rsidP="00842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27F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27F2" w:rsidRDefault="008863B9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27F2" w:rsidRDefault="008863B9" w:rsidP="008427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27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27F2" w:rsidRDefault="008863B9" w:rsidP="00842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7F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57E5C2" w:rsidR="008863B9" w:rsidRPr="008427F2" w:rsidRDefault="00CD6A13" w:rsidP="008427F2">
            <w:pPr>
              <w:pStyle w:val="CRCoverPage"/>
              <w:spacing w:after="0"/>
              <w:ind w:left="100"/>
              <w:rPr>
                <w:noProof/>
              </w:rPr>
            </w:pPr>
            <w:r w:rsidRPr="008427F2">
              <w:rPr>
                <w:noProof/>
              </w:rPr>
              <w:t>This is the outcome of 1 revision of R5-251945</w:t>
            </w:r>
            <w:r w:rsidR="00F22FF7" w:rsidRPr="008427F2">
              <w:rPr>
                <w:noProof/>
              </w:rPr>
              <w:t>.</w:t>
            </w:r>
          </w:p>
        </w:tc>
      </w:tr>
    </w:tbl>
    <w:p w14:paraId="17759814" w14:textId="77777777" w:rsidR="001E41F3" w:rsidRPr="008427F2" w:rsidRDefault="001E41F3" w:rsidP="008427F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27F2" w:rsidRDefault="001E41F3" w:rsidP="008427F2">
      <w:pPr>
        <w:rPr>
          <w:noProof/>
        </w:rPr>
        <w:sectPr w:rsidR="001E41F3" w:rsidRPr="008427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EB75A" w14:textId="77777777" w:rsidR="005374B5" w:rsidRPr="008427F2" w:rsidRDefault="005374B5" w:rsidP="008427F2">
      <w:pPr>
        <w:pStyle w:val="Heading4"/>
      </w:pPr>
      <w:bookmarkStart w:id="1" w:name="_Toc187840676"/>
      <w:r w:rsidRPr="008427F2">
        <w:lastRenderedPageBreak/>
        <w:t>7.5.2.2</w:t>
      </w:r>
      <w:r w:rsidRPr="008427F2">
        <w:tab/>
        <w:t>NTN timing advance</w:t>
      </w:r>
      <w:bookmarkEnd w:id="1"/>
    </w:p>
    <w:p w14:paraId="1F2CDE46" w14:textId="77777777" w:rsidR="005374B5" w:rsidRPr="008427F2" w:rsidRDefault="005374B5" w:rsidP="008427F2">
      <w:r w:rsidRPr="008427F2">
        <w:t xml:space="preserve">The Timing Advance (TA) formula, specified in TS 38.211 [19] clause 4.3.1, can be summarized as follows: </w:t>
      </w:r>
    </w:p>
    <w:p w14:paraId="1757F089" w14:textId="77777777" w:rsidR="005374B5" w:rsidRPr="008427F2" w:rsidRDefault="005374B5" w:rsidP="008427F2">
      <w:pPr>
        <w:pStyle w:val="EQ"/>
        <w:jc w:val="center"/>
        <w:rPr>
          <w:rFonts w:ascii="Cambria Math" w:hAnsi="Cambria Math"/>
          <w:noProof w:val="0"/>
          <w:vertAlign w:val="subscript"/>
        </w:rPr>
      </w:pPr>
      <w:r w:rsidRPr="008427F2">
        <w:rPr>
          <w:rFonts w:ascii="Cambria Math" w:hAnsi="Cambria Math"/>
          <w:noProof w:val="0"/>
        </w:rPr>
        <w:t>T</w:t>
      </w:r>
      <w:r w:rsidRPr="008427F2">
        <w:rPr>
          <w:rFonts w:ascii="Cambria Math" w:hAnsi="Cambria Math"/>
          <w:noProof w:val="0"/>
          <w:vertAlign w:val="subscript"/>
        </w:rPr>
        <w:t>TA</w:t>
      </w:r>
      <w:r w:rsidRPr="008427F2">
        <w:rPr>
          <w:rFonts w:ascii="Cambria Math" w:hAnsi="Cambria Math"/>
          <w:noProof w:val="0"/>
        </w:rPr>
        <w:t xml:space="preserve"> = T</w:t>
      </w:r>
      <w:r w:rsidRPr="008427F2">
        <w:rPr>
          <w:rFonts w:ascii="Cambria Math" w:hAnsi="Cambria Math"/>
          <w:noProof w:val="0"/>
          <w:vertAlign w:val="subscript"/>
        </w:rPr>
        <w:t>TA,legacy</w:t>
      </w:r>
      <w:r w:rsidRPr="008427F2">
        <w:rPr>
          <w:rFonts w:ascii="Cambria Math" w:hAnsi="Cambria Math"/>
          <w:noProof w:val="0"/>
        </w:rPr>
        <w:t xml:space="preserve"> + T</w:t>
      </w:r>
      <w:r w:rsidRPr="008427F2">
        <w:rPr>
          <w:rFonts w:ascii="Cambria Math" w:hAnsi="Cambria Math"/>
          <w:noProof w:val="0"/>
          <w:vertAlign w:val="subscript"/>
        </w:rPr>
        <w:t>TA,NTN</w:t>
      </w:r>
    </w:p>
    <w:p w14:paraId="23B367BA" w14:textId="77777777" w:rsidR="005374B5" w:rsidRPr="008427F2" w:rsidRDefault="005374B5" w:rsidP="008427F2">
      <w:pPr>
        <w:pStyle w:val="EQ"/>
        <w:jc w:val="center"/>
        <w:rPr>
          <w:rFonts w:ascii="Cambria Math" w:hAnsi="Cambria Math"/>
          <w:noProof w:val="0"/>
          <w:vertAlign w:val="subscript"/>
        </w:rPr>
      </w:pPr>
      <w:r w:rsidRPr="008427F2">
        <w:rPr>
          <w:rFonts w:ascii="Cambria Math" w:hAnsi="Cambria Math"/>
          <w:noProof w:val="0"/>
        </w:rPr>
        <w:t>T</w:t>
      </w:r>
      <w:r w:rsidRPr="008427F2">
        <w:rPr>
          <w:rFonts w:ascii="Cambria Math" w:hAnsi="Cambria Math"/>
          <w:noProof w:val="0"/>
          <w:vertAlign w:val="subscript"/>
        </w:rPr>
        <w:t>TA,NTN</w:t>
      </w:r>
      <w:r w:rsidRPr="008427F2">
        <w:rPr>
          <w:rFonts w:ascii="Cambria Math" w:hAnsi="Cambria Math"/>
          <w:noProof w:val="0"/>
        </w:rPr>
        <w:t xml:space="preserve"> = T</w:t>
      </w:r>
      <w:r w:rsidRPr="008427F2">
        <w:rPr>
          <w:rFonts w:ascii="Cambria Math" w:hAnsi="Cambria Math"/>
          <w:noProof w:val="0"/>
          <w:vertAlign w:val="subscript"/>
        </w:rPr>
        <w:t>TA,common</w:t>
      </w:r>
      <w:r w:rsidRPr="008427F2">
        <w:rPr>
          <w:rFonts w:ascii="Cambria Math" w:hAnsi="Cambria Math"/>
          <w:noProof w:val="0"/>
        </w:rPr>
        <w:t xml:space="preserve"> + T</w:t>
      </w:r>
      <w:r w:rsidRPr="008427F2">
        <w:rPr>
          <w:rFonts w:ascii="Cambria Math" w:hAnsi="Cambria Math"/>
          <w:noProof w:val="0"/>
          <w:vertAlign w:val="subscript"/>
        </w:rPr>
        <w:t>TA,UE-specific</w:t>
      </w:r>
    </w:p>
    <w:p w14:paraId="349F07A3" w14:textId="77777777" w:rsidR="005374B5" w:rsidRPr="008427F2" w:rsidRDefault="005374B5" w:rsidP="008427F2">
      <w:r w:rsidRPr="008427F2">
        <w:t>with:</w:t>
      </w:r>
    </w:p>
    <w:p w14:paraId="53F4D37A" w14:textId="77777777" w:rsidR="005374B5" w:rsidRPr="008427F2" w:rsidRDefault="005374B5" w:rsidP="008427F2">
      <w:pPr>
        <w:pStyle w:val="B1"/>
      </w:pPr>
      <w:r w:rsidRPr="008427F2">
        <w:t>-</w:t>
      </w:r>
      <w:r w:rsidRPr="008427F2">
        <w:tab/>
        <w:t>T</w:t>
      </w:r>
      <w:r w:rsidRPr="008427F2">
        <w:rPr>
          <w:vertAlign w:val="subscript"/>
        </w:rPr>
        <w:t xml:space="preserve">TA,legacy </w:t>
      </w:r>
      <w:r w:rsidRPr="008427F2">
        <w:t>= (N</w:t>
      </w:r>
      <w:r w:rsidRPr="008427F2">
        <w:rPr>
          <w:vertAlign w:val="subscript"/>
        </w:rPr>
        <w:t>TA</w:t>
      </w:r>
      <w:r w:rsidRPr="008427F2">
        <w:t xml:space="preserve"> + N</w:t>
      </w:r>
      <w:r w:rsidRPr="008427F2">
        <w:rPr>
          <w:vertAlign w:val="subscript"/>
        </w:rPr>
        <w:t>TA,offset</w:t>
      </w:r>
      <w:r w:rsidRPr="008427F2">
        <w:t xml:space="preserve">) * Tc: the (legacy) part of the TA formula that applies also to Terrestrial Networks,  </w:t>
      </w:r>
    </w:p>
    <w:p w14:paraId="7261D24C" w14:textId="77777777" w:rsidR="005374B5" w:rsidRPr="008427F2" w:rsidRDefault="005374B5" w:rsidP="008427F2">
      <w:pPr>
        <w:pStyle w:val="B1"/>
      </w:pPr>
      <w:r w:rsidRPr="008427F2">
        <w:t>-</w:t>
      </w:r>
      <w:r w:rsidRPr="008427F2">
        <w:tab/>
        <w:t>T</w:t>
      </w:r>
      <w:r w:rsidRPr="008427F2">
        <w:rPr>
          <w:vertAlign w:val="subscript"/>
        </w:rPr>
        <w:t xml:space="preserve">TA,common </w:t>
      </w:r>
      <w:r w:rsidRPr="008427F2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common</m:t>
            </m:r>
          </m:sup>
        </m:sSubSup>
      </m:oMath>
      <w:r w:rsidRPr="008427F2">
        <w:t xml:space="preserve"> * Tc: the Common TA between the RP and the NTN payload, </w:t>
      </w:r>
    </w:p>
    <w:p w14:paraId="2DCDABCA" w14:textId="77777777" w:rsidR="005374B5" w:rsidRPr="008427F2" w:rsidRDefault="005374B5" w:rsidP="008427F2">
      <w:pPr>
        <w:pStyle w:val="B1"/>
      </w:pPr>
      <w:r w:rsidRPr="008427F2">
        <w:t>-</w:t>
      </w:r>
      <w:r w:rsidRPr="008427F2">
        <w:tab/>
        <w:t>T</w:t>
      </w:r>
      <w:r w:rsidRPr="008427F2">
        <w:rPr>
          <w:vertAlign w:val="subscript"/>
        </w:rPr>
        <w:t xml:space="preserve">TA,UE-specific </w:t>
      </w:r>
      <w:r w:rsidRPr="008427F2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 w:rsidRPr="008427F2">
        <w:t xml:space="preserve"> * Tc: the TA corresponding to the service link delay. </w:t>
      </w:r>
    </w:p>
    <w:p w14:paraId="464439BA" w14:textId="77777777" w:rsidR="005374B5" w:rsidRPr="008427F2" w:rsidRDefault="005374B5" w:rsidP="008427F2">
      <w:r w:rsidRPr="008427F2">
        <w:t>The NTN test environment in TS 38.508-1 [5] specifies that both the serving satellite (NTN payload) and the UE under test have a static position during the lifetime of a test case execution. Therefore, the corresponding T</w:t>
      </w:r>
      <w:r w:rsidRPr="008427F2">
        <w:rPr>
          <w:vertAlign w:val="subscript"/>
        </w:rPr>
        <w:t>TA</w:t>
      </w:r>
      <w:r w:rsidRPr="008427F2">
        <w:t xml:space="preserve"> is also static for a given NTN cell. TTCN provides to the SS the following inputs to enable the SS to calculate T</w:t>
      </w:r>
      <w:r w:rsidRPr="008427F2">
        <w:rPr>
          <w:vertAlign w:val="subscript"/>
        </w:rPr>
        <w:t>TA</w:t>
      </w:r>
      <w:r w:rsidRPr="008427F2">
        <w:t xml:space="preserve">: </w:t>
      </w:r>
    </w:p>
    <w:p w14:paraId="42676A23" w14:textId="77777777" w:rsidR="005374B5" w:rsidRPr="008427F2" w:rsidRDefault="005374B5" w:rsidP="008427F2">
      <w:pPr>
        <w:pStyle w:val="TH"/>
      </w:pPr>
      <w:r w:rsidRPr="008427F2">
        <w:t>Table 7.5.2.2-1: NTN timing advance - input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5374B5" w:rsidRPr="008427F2" w14:paraId="5401BD63" w14:textId="77777777" w:rsidTr="008859E3">
        <w:trPr>
          <w:jc w:val="center"/>
        </w:trPr>
        <w:tc>
          <w:tcPr>
            <w:tcW w:w="1174" w:type="dxa"/>
            <w:tcBorders>
              <w:bottom w:val="nil"/>
            </w:tcBorders>
          </w:tcPr>
          <w:p w14:paraId="145FAB31" w14:textId="77777777" w:rsidR="005374B5" w:rsidRPr="008427F2" w:rsidRDefault="005374B5" w:rsidP="008427F2">
            <w:pPr>
              <w:pStyle w:val="TAH"/>
            </w:pPr>
            <w:r w:rsidRPr="008427F2">
              <w:t>T</w:t>
            </w:r>
            <w:r w:rsidRPr="008427F2">
              <w:rPr>
                <w:vertAlign w:val="subscript"/>
              </w:rPr>
              <w:t>TA</w:t>
            </w:r>
            <w:r w:rsidRPr="008427F2">
              <w:t xml:space="preserve"> element</w:t>
            </w:r>
          </w:p>
        </w:tc>
        <w:tc>
          <w:tcPr>
            <w:tcW w:w="4350" w:type="dxa"/>
            <w:gridSpan w:val="2"/>
          </w:tcPr>
          <w:p w14:paraId="35372E8C" w14:textId="77777777" w:rsidR="005374B5" w:rsidRPr="008427F2" w:rsidRDefault="005374B5" w:rsidP="008427F2">
            <w:pPr>
              <w:pStyle w:val="TAH"/>
            </w:pPr>
            <w:r w:rsidRPr="008427F2">
              <w:t>Associated parameter(s)</w:t>
            </w:r>
          </w:p>
        </w:tc>
        <w:tc>
          <w:tcPr>
            <w:tcW w:w="2672" w:type="dxa"/>
            <w:tcBorders>
              <w:bottom w:val="nil"/>
            </w:tcBorders>
          </w:tcPr>
          <w:p w14:paraId="21019018" w14:textId="77777777" w:rsidR="005374B5" w:rsidRPr="008427F2" w:rsidRDefault="005374B5" w:rsidP="008427F2">
            <w:pPr>
              <w:pStyle w:val="TAH"/>
            </w:pPr>
            <w:r w:rsidRPr="008427F2">
              <w:t>Relationship</w:t>
            </w:r>
          </w:p>
        </w:tc>
      </w:tr>
      <w:tr w:rsidR="005374B5" w:rsidRPr="008427F2" w14:paraId="76800ED8" w14:textId="77777777" w:rsidTr="008859E3">
        <w:trPr>
          <w:jc w:val="center"/>
        </w:trPr>
        <w:tc>
          <w:tcPr>
            <w:tcW w:w="1174" w:type="dxa"/>
            <w:tcBorders>
              <w:top w:val="nil"/>
            </w:tcBorders>
          </w:tcPr>
          <w:p w14:paraId="61CB628B" w14:textId="77777777" w:rsidR="005374B5" w:rsidRPr="008427F2" w:rsidRDefault="005374B5" w:rsidP="008427F2">
            <w:pPr>
              <w:pStyle w:val="TAH"/>
            </w:pPr>
            <w:r w:rsidRPr="008427F2">
              <w:t>(in sec)</w:t>
            </w:r>
          </w:p>
        </w:tc>
        <w:tc>
          <w:tcPr>
            <w:tcW w:w="1940" w:type="dxa"/>
          </w:tcPr>
          <w:p w14:paraId="529057B2" w14:textId="77777777" w:rsidR="005374B5" w:rsidRPr="008427F2" w:rsidRDefault="005374B5" w:rsidP="008427F2">
            <w:pPr>
              <w:pStyle w:val="TAH"/>
            </w:pPr>
            <w:r w:rsidRPr="008427F2">
              <w:t>Protocol parameter</w:t>
            </w:r>
          </w:p>
        </w:tc>
        <w:tc>
          <w:tcPr>
            <w:tcW w:w="2410" w:type="dxa"/>
          </w:tcPr>
          <w:p w14:paraId="06812268" w14:textId="77777777" w:rsidR="005374B5" w:rsidRPr="008427F2" w:rsidRDefault="005374B5" w:rsidP="008427F2">
            <w:pPr>
              <w:pStyle w:val="TAH"/>
            </w:pPr>
            <w:r w:rsidRPr="008427F2">
              <w:t>ASP field</w:t>
            </w:r>
          </w:p>
        </w:tc>
        <w:tc>
          <w:tcPr>
            <w:tcW w:w="2672" w:type="dxa"/>
            <w:tcBorders>
              <w:top w:val="nil"/>
            </w:tcBorders>
          </w:tcPr>
          <w:p w14:paraId="2311A1FC" w14:textId="77777777" w:rsidR="005374B5" w:rsidRPr="008427F2" w:rsidRDefault="005374B5" w:rsidP="008427F2">
            <w:pPr>
              <w:pStyle w:val="TAH"/>
            </w:pPr>
            <w:r w:rsidRPr="008427F2">
              <w:t>(TS 38.213 [21] clause 4.2)</w:t>
            </w:r>
          </w:p>
        </w:tc>
      </w:tr>
      <w:tr w:rsidR="005374B5" w:rsidRPr="008427F2" w14:paraId="7FA8DE5E" w14:textId="77777777" w:rsidTr="008859E3">
        <w:trPr>
          <w:jc w:val="center"/>
        </w:trPr>
        <w:tc>
          <w:tcPr>
            <w:tcW w:w="1174" w:type="dxa"/>
          </w:tcPr>
          <w:p w14:paraId="29C66D8E" w14:textId="77777777" w:rsidR="005374B5" w:rsidRPr="008427F2" w:rsidRDefault="005374B5" w:rsidP="008427F2">
            <w:pPr>
              <w:pStyle w:val="TAL"/>
              <w:rPr>
                <w:vertAlign w:val="subscript"/>
              </w:rPr>
            </w:pPr>
            <w:r w:rsidRPr="008427F2">
              <w:t>T</w:t>
            </w:r>
            <w:r w:rsidRPr="008427F2">
              <w:rPr>
                <w:vertAlign w:val="subscript"/>
              </w:rPr>
              <w:t>TA,legacy</w:t>
            </w:r>
          </w:p>
          <w:p w14:paraId="3C65A871" w14:textId="77777777" w:rsidR="005374B5" w:rsidRPr="008427F2" w:rsidRDefault="005374B5" w:rsidP="008427F2">
            <w:pPr>
              <w:pStyle w:val="TAL"/>
            </w:pPr>
          </w:p>
        </w:tc>
        <w:tc>
          <w:tcPr>
            <w:tcW w:w="1940" w:type="dxa"/>
          </w:tcPr>
          <w:p w14:paraId="22FBD84F" w14:textId="77777777" w:rsidR="005374B5" w:rsidRPr="008427F2" w:rsidRDefault="005374B5" w:rsidP="008427F2">
            <w:pPr>
              <w:pStyle w:val="TAC"/>
            </w:pPr>
            <w:r w:rsidRPr="008427F2">
              <w:object w:dxaOrig="360" w:dyaOrig="260" w14:anchorId="1DEBA9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8pt;height:13.1pt" o:ole="">
                  <v:imagedata r:id="rId13" o:title=""/>
                </v:shape>
                <o:OLEObject Type="Embed" ProgID="Equation.3" ShapeID="_x0000_i1025" DrawAspect="Content" ObjectID="_1809454458" r:id="rId14"/>
              </w:object>
            </w:r>
          </w:p>
        </w:tc>
        <w:tc>
          <w:tcPr>
            <w:tcW w:w="2410" w:type="dxa"/>
          </w:tcPr>
          <w:p w14:paraId="32A61FB3" w14:textId="77777777" w:rsidR="005374B5" w:rsidRPr="008427F2" w:rsidRDefault="005374B5" w:rsidP="008427F2">
            <w:pPr>
              <w:pStyle w:val="TAL"/>
            </w:pPr>
            <w:r w:rsidRPr="008427F2">
              <w:t>InitialValue</w:t>
            </w:r>
          </w:p>
          <w:p w14:paraId="2A1AD711" w14:textId="77777777" w:rsidR="005374B5" w:rsidRPr="008427F2" w:rsidRDefault="005374B5" w:rsidP="008427F2">
            <w:pPr>
              <w:pStyle w:val="TAL"/>
            </w:pPr>
            <w:r w:rsidRPr="008427F2">
              <w:t>integer (0..3846)</w:t>
            </w:r>
          </w:p>
        </w:tc>
        <w:tc>
          <w:tcPr>
            <w:tcW w:w="2672" w:type="dxa"/>
          </w:tcPr>
          <w:p w14:paraId="62B97420" w14:textId="77777777" w:rsidR="005374B5" w:rsidRPr="008427F2" w:rsidRDefault="005374B5" w:rsidP="008427F2">
            <w:pPr>
              <w:pStyle w:val="TAL"/>
            </w:pPr>
            <w:r w:rsidRPr="008427F2">
              <w:t>N</w:t>
            </w:r>
            <w:r w:rsidRPr="008427F2">
              <w:rPr>
                <w:vertAlign w:val="subscript"/>
              </w:rPr>
              <w:t>TA</w:t>
            </w:r>
            <w:r w:rsidRPr="008427F2">
              <w:t xml:space="preserve"> = InitialValue</w:t>
            </w:r>
            <w:r w:rsidRPr="008427F2">
              <w:rPr>
                <w:vertAlign w:val="subscript"/>
              </w:rPr>
              <w:t xml:space="preserve"> </w:t>
            </w:r>
            <w:r w:rsidRPr="008427F2">
              <w:t xml:space="preserve">* </w:t>
            </w:r>
            <m:oMath>
              <m:r>
                <m:rPr>
                  <m:sty m:val="p"/>
                </m:rPr>
                <w:rPr>
                  <w:rFonts w:ascii="Cambria Math" w:hAnsi="Cambria Math" w:cs="Calibri"/>
                </w:rPr>
                <m:t>16∙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</w:rPr>
                        <m:t>μ</m:t>
                      </m:r>
                    </m:sup>
                  </m:sSup>
                </m:den>
              </m:f>
            </m:oMath>
          </w:p>
        </w:tc>
      </w:tr>
      <w:tr w:rsidR="005374B5" w:rsidRPr="008427F2" w14:paraId="70138746" w14:textId="77777777" w:rsidTr="008859E3">
        <w:trPr>
          <w:jc w:val="center"/>
        </w:trPr>
        <w:tc>
          <w:tcPr>
            <w:tcW w:w="1174" w:type="dxa"/>
          </w:tcPr>
          <w:p w14:paraId="0C67A7D3" w14:textId="77777777" w:rsidR="005374B5" w:rsidRPr="008427F2" w:rsidRDefault="005374B5" w:rsidP="008427F2">
            <w:pPr>
              <w:pStyle w:val="TAL"/>
            </w:pPr>
            <w:r w:rsidRPr="008427F2">
              <w:t>T</w:t>
            </w:r>
            <w:r w:rsidRPr="008427F2">
              <w:rPr>
                <w:vertAlign w:val="subscript"/>
              </w:rPr>
              <w:t>TA,common</w:t>
            </w:r>
          </w:p>
        </w:tc>
        <w:tc>
          <w:tcPr>
            <w:tcW w:w="1940" w:type="dxa"/>
          </w:tcPr>
          <w:p w14:paraId="7F9DFDE0" w14:textId="77777777" w:rsidR="005374B5" w:rsidRPr="008427F2" w:rsidRDefault="00672405" w:rsidP="008427F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common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B216B5D" w14:textId="77777777" w:rsidR="005374B5" w:rsidRPr="008427F2" w:rsidRDefault="005374B5" w:rsidP="008427F2">
            <w:pPr>
              <w:pStyle w:val="TAL"/>
            </w:pPr>
            <w:r w:rsidRPr="008427F2">
              <w:t>NtnCommonTA</w:t>
            </w:r>
          </w:p>
          <w:p w14:paraId="7C20CBB0" w14:textId="77777777" w:rsidR="005374B5" w:rsidRPr="008427F2" w:rsidRDefault="005374B5" w:rsidP="008427F2">
            <w:pPr>
              <w:pStyle w:val="TAL"/>
            </w:pPr>
            <w:r w:rsidRPr="008427F2">
              <w:t>integer (0..66485757)</w:t>
            </w:r>
          </w:p>
        </w:tc>
        <w:tc>
          <w:tcPr>
            <w:tcW w:w="2672" w:type="dxa"/>
          </w:tcPr>
          <w:p w14:paraId="1133175A" w14:textId="77777777" w:rsidR="005374B5" w:rsidRPr="008427F2" w:rsidRDefault="005374B5" w:rsidP="008427F2">
            <w:pPr>
              <w:pStyle w:val="TAL"/>
            </w:pPr>
            <w:r w:rsidRPr="008427F2">
              <w:t>See below.</w:t>
            </w:r>
          </w:p>
        </w:tc>
      </w:tr>
      <w:tr w:rsidR="005374B5" w:rsidRPr="008427F2" w14:paraId="071A91D5" w14:textId="77777777" w:rsidTr="008859E3">
        <w:trPr>
          <w:jc w:val="center"/>
        </w:trPr>
        <w:tc>
          <w:tcPr>
            <w:tcW w:w="1174" w:type="dxa"/>
          </w:tcPr>
          <w:p w14:paraId="38396F62" w14:textId="77777777" w:rsidR="005374B5" w:rsidRPr="008427F2" w:rsidRDefault="005374B5" w:rsidP="008427F2">
            <w:pPr>
              <w:pStyle w:val="TAL"/>
            </w:pPr>
            <w:r w:rsidRPr="008427F2">
              <w:t>T</w:t>
            </w:r>
            <w:r w:rsidRPr="008427F2">
              <w:rPr>
                <w:vertAlign w:val="subscript"/>
              </w:rPr>
              <w:t>TA,UE-specific</w:t>
            </w:r>
          </w:p>
        </w:tc>
        <w:tc>
          <w:tcPr>
            <w:tcW w:w="1940" w:type="dxa"/>
          </w:tcPr>
          <w:p w14:paraId="0E72CC42" w14:textId="77777777" w:rsidR="005374B5" w:rsidRPr="008427F2" w:rsidRDefault="00672405" w:rsidP="008427F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512C8A8" w14:textId="77777777" w:rsidR="005374B5" w:rsidRPr="008427F2" w:rsidRDefault="005374B5" w:rsidP="008427F2">
            <w:pPr>
              <w:pStyle w:val="TAL"/>
            </w:pPr>
            <w:r w:rsidRPr="008427F2">
              <w:t>NtnUeSpecificTA</w:t>
            </w:r>
          </w:p>
          <w:p w14:paraId="1CA8B637" w14:textId="77777777" w:rsidR="005374B5" w:rsidRPr="008427F2" w:rsidRDefault="005374B5" w:rsidP="008427F2">
            <w:pPr>
              <w:pStyle w:val="TAL"/>
            </w:pPr>
            <w:r w:rsidRPr="008427F2">
              <w:t>integer (0..66485757)</w:t>
            </w:r>
          </w:p>
        </w:tc>
        <w:tc>
          <w:tcPr>
            <w:tcW w:w="2672" w:type="dxa"/>
          </w:tcPr>
          <w:p w14:paraId="0F632603" w14:textId="77777777" w:rsidR="005374B5" w:rsidRPr="008427F2" w:rsidRDefault="00672405" w:rsidP="008427F2">
            <w:pPr>
              <w:pStyle w:val="TAL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 xml:space="preserve">= 8* </m:t>
              </m:r>
            </m:oMath>
            <w:r w:rsidR="005374B5" w:rsidRPr="008427F2">
              <w:t>NtnUeSpecificTA</w:t>
            </w:r>
          </w:p>
          <w:p w14:paraId="69B6063F" w14:textId="77777777" w:rsidR="005374B5" w:rsidRPr="008427F2" w:rsidRDefault="005374B5" w:rsidP="008427F2">
            <w:pPr>
              <w:pStyle w:val="TAL"/>
            </w:pPr>
            <w:r w:rsidRPr="008427F2">
              <w:t>See below.</w:t>
            </w:r>
          </w:p>
        </w:tc>
      </w:tr>
      <w:tr w:rsidR="005374B5" w:rsidRPr="008427F2" w14:paraId="77A93A48" w14:textId="77777777" w:rsidTr="008859E3">
        <w:trPr>
          <w:jc w:val="center"/>
        </w:trPr>
        <w:tc>
          <w:tcPr>
            <w:tcW w:w="8196" w:type="dxa"/>
            <w:gridSpan w:val="4"/>
          </w:tcPr>
          <w:p w14:paraId="4880A361" w14:textId="249B9035" w:rsidR="00770F8D" w:rsidRPr="008427F2" w:rsidRDefault="005374B5" w:rsidP="008427F2">
            <w:pPr>
              <w:pStyle w:val="TAN"/>
              <w:rPr>
                <w:ins w:id="2" w:author="MCC TF160" w:date="2025-04-23T13:39:00Z"/>
              </w:rPr>
              <w:pPrChange w:id="3" w:author="MCC TF160" w:date="2025-05-08T10:02:00Z" w16du:dateUtc="2025-05-08T08:02:00Z">
                <w:pPr>
                  <w:pStyle w:val="TAL"/>
                </w:pPr>
              </w:pPrChange>
            </w:pPr>
            <w:r w:rsidRPr="008427F2">
              <w:t>NOTE</w:t>
            </w:r>
            <w:ins w:id="4" w:author="MCC TF160" w:date="2025-04-23T13:41:00Z">
              <w:r w:rsidR="00770F8D" w:rsidRPr="008427F2">
                <w:t xml:space="preserve"> </w:t>
              </w:r>
            </w:ins>
            <w:ins w:id="5" w:author="MCC TF160" w:date="2025-04-23T13:39:00Z">
              <w:r w:rsidR="00770F8D" w:rsidRPr="008427F2">
                <w:t>1</w:t>
              </w:r>
            </w:ins>
            <w:r w:rsidRPr="008427F2">
              <w:t>:</w:t>
            </w:r>
            <w:r w:rsidRPr="008427F2">
              <w:tab/>
              <w:t>The time unit T</w:t>
            </w:r>
            <w:r w:rsidRPr="008427F2">
              <w:rPr>
                <w:vertAlign w:val="subscript"/>
              </w:rPr>
              <w:t>C</w:t>
            </w:r>
            <w:r w:rsidRPr="008427F2">
              <w:t xml:space="preserve"> is defined in TS 38.211 [19] clause 4.1.</w:t>
            </w:r>
          </w:p>
          <w:p w14:paraId="21593DEC" w14:textId="489B41FE" w:rsidR="005374B5" w:rsidRPr="008427F2" w:rsidRDefault="00770F8D" w:rsidP="008427F2">
            <w:pPr>
              <w:pStyle w:val="TAN"/>
              <w:pPrChange w:id="6" w:author="MCC TF160" w:date="2025-05-08T10:02:00Z" w16du:dateUtc="2025-05-08T08:02:00Z">
                <w:pPr>
                  <w:pStyle w:val="TAL"/>
                </w:pPr>
              </w:pPrChange>
            </w:pPr>
            <w:ins w:id="7" w:author="MCC TF160" w:date="2025-04-23T13:40:00Z">
              <w:r w:rsidRPr="008427F2">
                <w:t xml:space="preserve">NOTE 2:  </w:t>
              </w:r>
              <w:r w:rsidRPr="008427F2">
                <w:tab/>
                <w:t xml:space="preserve"> </w:t>
              </w:r>
            </w:ins>
            <w:ins w:id="8" w:author="MCC TF160" w:date="2025-04-23T13:25:00Z">
              <w:r w:rsidR="003F4B6D" w:rsidRPr="008427F2">
                <w:t>NtnUeSpecificTA</w:t>
              </w:r>
            </w:ins>
            <w:ins w:id="9" w:author="MCC TF160" w:date="2025-04-23T13:42:00Z">
              <w:r w:rsidRPr="008427F2">
                <w:t xml:space="preserve"> is ex</w:t>
              </w:r>
            </w:ins>
            <w:ins w:id="10" w:author="MCC TF160" w:date="2025-04-23T13:45:00Z">
              <w:r w:rsidR="009A12B8" w:rsidRPr="008427F2">
                <w:t>pressed</w:t>
              </w:r>
            </w:ins>
            <w:ins w:id="11" w:author="MCC TF160" w:date="2025-04-23T13:42:00Z">
              <w:r w:rsidRPr="008427F2">
                <w:t xml:space="preserve"> wi</w:t>
              </w:r>
            </w:ins>
            <w:ins w:id="12" w:author="MCC TF160" w:date="2025-04-23T13:46:00Z">
              <w:r w:rsidR="009A12B8" w:rsidRPr="008427F2">
                <w:t>t</w:t>
              </w:r>
            </w:ins>
            <w:ins w:id="13" w:author="MCC TF160" w:date="2025-04-23T13:42:00Z">
              <w:r w:rsidRPr="008427F2">
                <w:t>h</w:t>
              </w:r>
            </w:ins>
            <w:ins w:id="14" w:author="MCC TF160" w:date="2025-04-23T13:27:00Z">
              <w:r w:rsidR="003F4B6D" w:rsidRPr="008427F2">
                <w:t xml:space="preserve"> the granularity</w:t>
              </w:r>
            </w:ins>
            <w:ins w:id="15" w:author="MCC TF160" w:date="2025-04-23T13:37:00Z">
              <w:r w:rsidRPr="008427F2">
                <w:rPr>
                  <w:szCs w:val="22"/>
                  <w:lang w:eastAsia="sv-SE"/>
                </w:rPr>
                <w:t xml:space="preserve"> of</w:t>
              </w:r>
            </w:ins>
            <w:ins w:id="16" w:author="MCC TF160" w:date="2025-04-23T13:43:00Z">
              <w:r w:rsidRPr="008427F2">
                <w:rPr>
                  <w:szCs w:val="22"/>
                  <w:lang w:eastAsia="sv-SE"/>
                </w:rPr>
                <w:t xml:space="preserve"> </w:t>
              </w:r>
              <w:r w:rsidRPr="008427F2">
                <w:t>NtnCommonTA,</w:t>
              </w:r>
            </w:ins>
            <w:ins w:id="17" w:author="MCC TF160" w:date="2025-04-23T13:37:00Z">
              <w:r w:rsidRPr="008427F2">
                <w:rPr>
                  <w:szCs w:val="22"/>
                  <w:lang w:eastAsia="sv-SE"/>
                </w:rPr>
                <w:t xml:space="preserve"> </w:t>
              </w:r>
            </w:ins>
            <w:ins w:id="18" w:author="MCC TF160" w:date="2025-04-23T13:38:00Z">
              <w:r w:rsidRPr="008427F2">
                <w:rPr>
                  <w:szCs w:val="22"/>
                  <w:lang w:eastAsia="sv-SE"/>
                </w:rPr>
                <w:t xml:space="preserve">that </w:t>
              </w:r>
            </w:ins>
            <w:ins w:id="19" w:author="MCC TF160" w:date="2025-04-23T13:37:00Z">
              <w:r w:rsidRPr="008427F2">
                <w:rPr>
                  <w:szCs w:val="22"/>
                  <w:lang w:eastAsia="sv-SE"/>
                </w:rPr>
                <w:t xml:space="preserve">is 4.072 </w:t>
              </w:r>
            </w:ins>
            <w:ins w:id="20" w:author="MCC TF160" w:date="2025-05-08T10:03:00Z" w16du:dateUtc="2025-05-08T08:03:00Z">
              <w:r w:rsidR="001A455B" w:rsidRPr="008427F2">
                <w:rPr>
                  <w:szCs w:val="22"/>
                  <w:lang w:eastAsia="sv-SE"/>
                </w:rPr>
                <w:t>*</w:t>
              </w:r>
            </w:ins>
            <w:ins w:id="21" w:author="MCC TF160" w:date="2025-04-23T13:46:00Z">
              <w:r w:rsidR="009A12B8" w:rsidRPr="008427F2">
                <w:rPr>
                  <w:szCs w:val="22"/>
                  <w:lang w:eastAsia="sv-SE"/>
                </w:rPr>
                <w:tab/>
              </w:r>
              <w:r w:rsidR="009A12B8" w:rsidRPr="008427F2">
                <w:rPr>
                  <w:szCs w:val="22"/>
                  <w:lang w:eastAsia="sv-SE"/>
                </w:rPr>
                <w:tab/>
              </w:r>
            </w:ins>
            <w:ins w:id="22" w:author="MCC TF160" w:date="2025-04-23T13:37:00Z">
              <w:r w:rsidRPr="008427F2">
                <w:rPr>
                  <w:szCs w:val="22"/>
                  <w:lang w:eastAsia="sv-SE"/>
                </w:rPr>
                <w:t>10^(-3) μs</w:t>
              </w:r>
            </w:ins>
            <w:ins w:id="23" w:author="MCC TF160" w:date="2025-04-23T13:38:00Z">
              <w:r w:rsidRPr="008427F2">
                <w:rPr>
                  <w:szCs w:val="22"/>
                  <w:lang w:eastAsia="sv-SE"/>
                </w:rPr>
                <w:t>, as specified in TS 38.331</w:t>
              </w:r>
            </w:ins>
            <w:ins w:id="24" w:author="MCC TF160" w:date="2025-05-08T10:03:00Z" w16du:dateUtc="2025-05-08T08:03:00Z">
              <w:r w:rsidR="001A455B" w:rsidRPr="008427F2">
                <w:rPr>
                  <w:szCs w:val="22"/>
                  <w:lang w:eastAsia="sv-SE"/>
                </w:rPr>
                <w:t xml:space="preserve"> </w:t>
              </w:r>
            </w:ins>
            <w:ins w:id="25" w:author="MCC TF160" w:date="2025-04-23T13:38:00Z">
              <w:r w:rsidRPr="008427F2">
                <w:rPr>
                  <w:szCs w:val="22"/>
                  <w:lang w:eastAsia="sv-SE"/>
                </w:rPr>
                <w:t>[</w:t>
              </w:r>
            </w:ins>
            <w:ins w:id="26" w:author="MCC TF160" w:date="2025-04-23T13:41:00Z">
              <w:r w:rsidRPr="008427F2">
                <w:rPr>
                  <w:szCs w:val="22"/>
                  <w:lang w:eastAsia="sv-SE"/>
                </w:rPr>
                <w:t>16</w:t>
              </w:r>
            </w:ins>
            <w:ins w:id="27" w:author="MCC TF160" w:date="2025-04-23T13:38:00Z">
              <w:r w:rsidRPr="008427F2">
                <w:rPr>
                  <w:szCs w:val="22"/>
                  <w:lang w:eastAsia="sv-SE"/>
                </w:rPr>
                <w:t>]</w:t>
              </w:r>
            </w:ins>
            <w:ins w:id="28" w:author="MCC TF160" w:date="2025-05-08T10:03:00Z" w16du:dateUtc="2025-05-08T08:03:00Z">
              <w:r w:rsidR="001A455B" w:rsidRPr="008427F2">
                <w:rPr>
                  <w:szCs w:val="22"/>
                  <w:lang w:eastAsia="sv-SE"/>
                </w:rPr>
                <w:t>.</w:t>
              </w:r>
            </w:ins>
          </w:p>
        </w:tc>
      </w:tr>
    </w:tbl>
    <w:p w14:paraId="322DDB29" w14:textId="77777777" w:rsidR="005374B5" w:rsidRPr="008427F2" w:rsidRDefault="005374B5" w:rsidP="008427F2"/>
    <w:p w14:paraId="243D893D" w14:textId="77777777" w:rsidR="005374B5" w:rsidRPr="008427F2" w:rsidRDefault="005374B5" w:rsidP="008427F2">
      <w:r w:rsidRPr="008427F2">
        <w:t xml:space="preserve">From the </w:t>
      </w:r>
      <w:r w:rsidRPr="008427F2">
        <w:rPr>
          <w:i/>
          <w:iCs/>
        </w:rPr>
        <w:t>TA-Info-r17</w:t>
      </w:r>
      <w:r w:rsidRPr="008427F2">
        <w:t xml:space="preserve"> specified in TS 38.331 [16], only the value of </w:t>
      </w:r>
      <w:r w:rsidRPr="008427F2">
        <w:rPr>
          <w:i/>
          <w:iCs/>
        </w:rPr>
        <w:t>ta-Common-r17</w:t>
      </w:r>
      <w:r w:rsidRPr="008427F2">
        <w:t xml:space="preserve"> is defined in TS 38.508-1 [5] SIB19 for the GSO and NGSO scenarios. TTCN will forward this value to the SS as NtnCommonTA for the calculation by the SS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8427F2">
        <w:t xml:space="preserve"> according to the formula given in TS 38.213 [21] clause 4.2.</w:t>
      </w:r>
    </w:p>
    <w:p w14:paraId="67C6BEBA" w14:textId="77777777" w:rsidR="005374B5" w:rsidRPr="008427F2" w:rsidRDefault="005374B5" w:rsidP="008427F2">
      <w:pPr>
        <w:pStyle w:val="NO"/>
      </w:pPr>
      <w:r w:rsidRPr="008427F2">
        <w:t>NOTE:</w:t>
      </w:r>
      <w:r w:rsidRPr="008427F2">
        <w:tab/>
        <w:t xml:space="preserve">It is assumed that the SS uses the calculation: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8427F2">
        <w:t xml:space="preserve"> = 8 * NtnCommonTA.</w:t>
      </w:r>
    </w:p>
    <w:p w14:paraId="4E8FD00B" w14:textId="77777777" w:rsidR="005374B5" w:rsidRPr="008427F2" w:rsidRDefault="00672405" w:rsidP="008427F2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5374B5" w:rsidRPr="008427F2">
        <w:t xml:space="preserve"> is calculated using the NTN serving satellite static position specified in TS 38.508-1 [5] SIB19's ephemeris data and the UE static position specified in TS 38.508-1 [5] clause 4.5C1. The end result is provided to the SS by TTCN. The calculation is provided hereafter: </w:t>
      </w:r>
    </w:p>
    <w:p w14:paraId="7E2D141A" w14:textId="77777777" w:rsidR="005374B5" w:rsidRPr="008427F2" w:rsidRDefault="005374B5" w:rsidP="008427F2">
      <w:r w:rsidRPr="008427F2">
        <w:t>The two-way propagation delay in sec between the NTN serving satellite and the non-moving UE is assumed to be constant at any time and is calculated according to the formula:</w:t>
      </w:r>
    </w:p>
    <w:p w14:paraId="22692F0B" w14:textId="77777777" w:rsidR="005374B5" w:rsidRPr="008427F2" w:rsidRDefault="005374B5" w:rsidP="008427F2">
      <m:oMathPara>
        <m:oMath>
          <m:r>
            <w:rPr>
              <w:rFonts w:ascii="Cambria Math" w:hAnsi="Cambria Math"/>
            </w:rPr>
            <m:t>t=2*d/c</m:t>
          </m:r>
        </m:oMath>
      </m:oMathPara>
    </w:p>
    <w:p w14:paraId="383E8DBE" w14:textId="77777777" w:rsidR="005374B5" w:rsidRPr="008427F2" w:rsidRDefault="005374B5" w:rsidP="008427F2">
      <w:r w:rsidRPr="008427F2">
        <w:t xml:space="preserve">where </w:t>
      </w:r>
      <w:r w:rsidRPr="008427F2">
        <w:rPr>
          <w:i/>
        </w:rPr>
        <w:t>c</w:t>
      </w:r>
      <w:r w:rsidRPr="008427F2">
        <w:t xml:space="preserve"> is the speed of light (299792458 m/sec) and </w:t>
      </w:r>
      <w:r w:rsidRPr="008427F2">
        <w:rPr>
          <w:i/>
        </w:rPr>
        <w:t>d</w:t>
      </w:r>
      <w:r w:rsidRPr="008427F2">
        <w:t xml:space="preserve"> is the distance in meters between the serving satellite and the UE.</w:t>
      </w:r>
    </w:p>
    <w:p w14:paraId="52D07635" w14:textId="77777777" w:rsidR="005374B5" w:rsidRPr="008427F2" w:rsidRDefault="005374B5" w:rsidP="008427F2">
      <w:r w:rsidRPr="008427F2">
        <w:t xml:space="preserve">For two points in Euclidian geometry </w:t>
      </w:r>
      <w:r w:rsidRPr="008427F2">
        <w:rPr>
          <w:i/>
        </w:rPr>
        <w:t>d</w:t>
      </w:r>
      <w:r w:rsidRPr="008427F2">
        <w:t xml:space="preserve"> in meters is derived by:</w:t>
      </w:r>
    </w:p>
    <w:p w14:paraId="2253B456" w14:textId="77777777" w:rsidR="005374B5" w:rsidRPr="008427F2" w:rsidRDefault="005374B5" w:rsidP="008427F2">
      <m:oMathPara>
        <m:oMath>
          <m:r>
            <w:rPr>
              <w:rFonts w:ascii="Cambria Math" w:hAnsi="Cambria Math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rad>
        </m:oMath>
      </m:oMathPara>
    </w:p>
    <w:p w14:paraId="0039FBFF" w14:textId="77777777" w:rsidR="005374B5" w:rsidRPr="008427F2" w:rsidRDefault="005374B5" w:rsidP="008427F2">
      <w:r w:rsidRPr="008427F2">
        <w:t>with</w:t>
      </w:r>
    </w:p>
    <w:p w14:paraId="4B851451" w14:textId="77777777" w:rsidR="005374B5" w:rsidRPr="008427F2" w:rsidRDefault="005374B5" w:rsidP="008427F2">
      <w:r w:rsidRPr="008427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B69477C" w14:textId="77777777" w:rsidR="005374B5" w:rsidRPr="008427F2" w:rsidRDefault="00672405" w:rsidP="008427F2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</m:t>
        </m:r>
      </m:oMath>
      <w:r w:rsidR="005374B5" w:rsidRPr="008427F2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0E84308" w14:textId="77777777" w:rsidR="005374B5" w:rsidRPr="008427F2" w:rsidRDefault="00672405" w:rsidP="008427F2">
      <w:pPr>
        <w:ind w:left="284" w:firstLine="284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sat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09603B5D" w14:textId="77777777" w:rsidR="005374B5" w:rsidRPr="008427F2" w:rsidRDefault="005374B5" w:rsidP="008427F2">
      <w:r w:rsidRPr="008427F2">
        <w:t>and</w:t>
      </w:r>
    </w:p>
    <w:p w14:paraId="4BD20DC4" w14:textId="77777777" w:rsidR="005374B5" w:rsidRPr="008427F2" w:rsidRDefault="005374B5" w:rsidP="008427F2">
      <w:r w:rsidRPr="008427F2"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8427F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8427F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8427F2">
        <w:t xml:space="preserve"> being serving satellite coordinates, in m</w:t>
      </w:r>
    </w:p>
    <w:p w14:paraId="5466EDC5" w14:textId="77777777" w:rsidR="005374B5" w:rsidRPr="008427F2" w:rsidRDefault="005374B5" w:rsidP="008427F2">
      <w:r w:rsidRPr="008427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8427F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8427F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8427F2">
        <w:t xml:space="preserve"> being UE coordinates, in m</w:t>
      </w:r>
    </w:p>
    <w:p w14:paraId="0BBC890B" w14:textId="77777777" w:rsidR="005374B5" w:rsidRPr="008427F2" w:rsidRDefault="005374B5" w:rsidP="008427F2">
      <w:r w:rsidRPr="008427F2">
        <w:t>To use above formulas the positioning data provided in TS 38.508-1 [3] is first converted to the coordinates accordingly.</w:t>
      </w:r>
    </w:p>
    <w:p w14:paraId="5AE222BE" w14:textId="77777777" w:rsidR="005374B5" w:rsidRPr="008427F2" w:rsidRDefault="005374B5" w:rsidP="008427F2">
      <w:r w:rsidRPr="008427F2">
        <w:t xml:space="preserve">Example of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8427F2">
        <w:t>:</w:t>
      </w:r>
    </w:p>
    <w:p w14:paraId="305BB242" w14:textId="77777777" w:rsidR="005374B5" w:rsidRPr="008427F2" w:rsidRDefault="005374B5" w:rsidP="008427F2">
      <w:pPr>
        <w:rPr>
          <w:lang w:eastAsia="zh-CN"/>
        </w:rPr>
      </w:pPr>
      <w:r w:rsidRPr="008427F2">
        <w:tab/>
        <w:t xml:space="preserve">given UE latitude 25.08439333 and </w:t>
      </w:r>
      <w:r w:rsidRPr="008427F2">
        <w:rPr>
          <w:i/>
          <w:iCs/>
        </w:rPr>
        <w:t>positionX-r17</w:t>
      </w:r>
      <w:r w:rsidRPr="008427F2">
        <w:t xml:space="preserve"> of </w:t>
      </w:r>
      <w:r w:rsidRPr="008427F2">
        <w:rPr>
          <w:lang w:eastAsia="zh-CN"/>
        </w:rPr>
        <w:t>-16976014:</w:t>
      </w:r>
    </w:p>
    <w:p w14:paraId="48D262A5" w14:textId="77777777" w:rsidR="005374B5" w:rsidRPr="008427F2" w:rsidRDefault="005374B5" w:rsidP="008427F2">
      <w:pPr>
        <w:rPr>
          <w:lang w:eastAsia="zh-CN"/>
        </w:rPr>
      </w:pPr>
      <w:r w:rsidRPr="008427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8427F2">
        <w:rPr>
          <w:lang w:eastAsia="zh-CN"/>
        </w:rPr>
        <w:t>-16976014</w:t>
      </w:r>
      <w:r w:rsidRPr="008427F2">
        <w:rPr>
          <w:rFonts w:ascii="Cambria Math" w:hAnsi="Cambria Math"/>
          <w:lang w:eastAsia="zh-CN"/>
        </w:rPr>
        <w:t xml:space="preserve">* 1.3 </w:t>
      </w:r>
      <w:r w:rsidRPr="008427F2">
        <w:rPr>
          <w:rFonts w:ascii="Cambria Math" w:hAnsi="Cambria Math"/>
          <w:i/>
          <w:lang w:eastAsia="zh-CN"/>
        </w:rPr>
        <w:t>m</w:t>
      </w:r>
      <w:r w:rsidRPr="008427F2">
        <w:rPr>
          <w:rFonts w:ascii="Cambria Math" w:hAnsi="Cambria Math"/>
          <w:lang w:eastAsia="zh-CN"/>
        </w:rPr>
        <w:t xml:space="preserve"> = </w:t>
      </w:r>
      <w:bookmarkStart w:id="29" w:name="_Hlk132363787"/>
      <w:r w:rsidRPr="008427F2">
        <w:rPr>
          <w:rFonts w:ascii="Cambria Math" w:hAnsi="Cambria Math"/>
          <w:lang w:eastAsia="zh-CN"/>
        </w:rPr>
        <w:t xml:space="preserve">-22068818.2 </w:t>
      </w:r>
      <w:r w:rsidRPr="008427F2">
        <w:rPr>
          <w:rFonts w:ascii="Cambria Math" w:hAnsi="Cambria Math"/>
          <w:i/>
          <w:lang w:eastAsia="zh-CN"/>
        </w:rPr>
        <w:t>m</w:t>
      </w:r>
      <w:bookmarkEnd w:id="29"/>
    </w:p>
    <w:p w14:paraId="4A1F3785" w14:textId="77777777" w:rsidR="005374B5" w:rsidRPr="008427F2" w:rsidRDefault="005374B5" w:rsidP="008427F2">
      <w:r w:rsidRPr="008427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8427F2">
        <w:rPr>
          <w:rFonts w:ascii="Cambria Math" w:hAnsi="Cambria Math"/>
        </w:rPr>
        <w:t xml:space="preserve">-3025296.94 </w:t>
      </w:r>
      <w:r w:rsidRPr="008427F2">
        <w:rPr>
          <w:rFonts w:ascii="Cambria Math" w:hAnsi="Cambria Math"/>
          <w:i/>
        </w:rPr>
        <w:t>m</w:t>
      </w:r>
    </w:p>
    <w:p w14:paraId="2AA1D284" w14:textId="77777777" w:rsidR="005374B5" w:rsidRPr="008427F2" w:rsidRDefault="005374B5" w:rsidP="008427F2">
      <w:r w:rsidRPr="008427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-22068818.2 </m:t>
            </m:r>
            <m:r>
              <w:rPr>
                <w:rFonts w:ascii="Cambria Math" w:hAnsi="Cambria Math"/>
                <w:lang w:eastAsia="zh-CN"/>
              </w:rPr>
              <m:t>m</m:t>
            </m:r>
            <m:r>
              <w:rPr>
                <w:rFonts w:ascii="Cambria Math" w:hAnsi="Cambria Math"/>
              </w:rPr>
              <m:t>-(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-3025296.94 </m:t>
            </m:r>
            <m:r>
              <w:rPr>
                <w:rFonts w:ascii="Cambria Math" w:hAnsi="Cambria Math"/>
              </w:rPr>
              <m:t>m))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(-19043521.26 m)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 xml:space="preserve">362655701980071.94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1D15ECB2" w14:textId="479322D6" w:rsidR="005374B5" w:rsidRPr="008427F2" w:rsidRDefault="005374B5" w:rsidP="008427F2">
      <w:r w:rsidRPr="008427F2">
        <w:t xml:space="preserve">Following the above calculations, the final value </w:t>
      </w:r>
      <w:r w:rsidRPr="008427F2">
        <w:rPr>
          <w:i/>
        </w:rPr>
        <w:t>t</w:t>
      </w:r>
      <w:r w:rsidRPr="008427F2">
        <w:t xml:space="preserve"> for a GSO scenario results in 0.24338972709427653 sec that yields NtnUeSpecificTA to have a value of 59771543.981895022, that is rounded to 59771544.</w:t>
      </w:r>
    </w:p>
    <w:p w14:paraId="6D261ADD" w14:textId="45E9100C" w:rsidR="005374B5" w:rsidRPr="008427F2" w:rsidRDefault="005374B5" w:rsidP="008427F2">
      <w:r w:rsidRPr="008427F2">
        <w:t xml:space="preserve">For an NGSO scenario, the calculated final value of t results in 0.004062662259880647 sec and a corresponding NtnUeSpecificTA has a value of </w:t>
      </w:r>
      <w:ins w:id="30" w:author="MCC TF160" w:date="2025-04-23T13:11:00Z">
        <w:r w:rsidR="00716B39" w:rsidRPr="008427F2">
          <w:t>997706.8418174478</w:t>
        </w:r>
      </w:ins>
      <w:del w:id="31" w:author="MCC TF160" w:date="2025-04-03T12:57:00Z">
        <w:r w:rsidRPr="008427F2" w:rsidDel="005374B5">
          <w:delText>7987519.015906143</w:delText>
        </w:r>
      </w:del>
      <w:r w:rsidRPr="008427F2">
        <w:t xml:space="preserve">. The last one is rounded to </w:t>
      </w:r>
      <w:ins w:id="32" w:author="MCC TF160" w:date="2025-04-23T13:11:00Z">
        <w:r w:rsidR="00716B39" w:rsidRPr="008427F2">
          <w:t>997707</w:t>
        </w:r>
      </w:ins>
      <w:del w:id="33" w:author="MCC TF160" w:date="2025-04-03T12:57:00Z">
        <w:r w:rsidRPr="008427F2" w:rsidDel="005374B5">
          <w:delText>7987519</w:delText>
        </w:r>
      </w:del>
      <w:r w:rsidRPr="008427F2">
        <w:t>.</w:t>
      </w:r>
    </w:p>
    <w:p w14:paraId="4C27C57A" w14:textId="77777777" w:rsidR="00516BBC" w:rsidRPr="008427F2" w:rsidRDefault="00516BBC" w:rsidP="008427F2">
      <w:pPr>
        <w:pStyle w:val="Heading4"/>
      </w:pPr>
      <w:bookmarkStart w:id="34" w:name="_Toc187840677"/>
      <w:r w:rsidRPr="008427F2">
        <w:t>7.5.2.3</w:t>
      </w:r>
      <w:r w:rsidRPr="008427F2">
        <w:tab/>
        <w:t>NTN scheduling offsets</w:t>
      </w:r>
      <w:bookmarkEnd w:id="34"/>
    </w:p>
    <w:p w14:paraId="2CCFB974" w14:textId="77777777" w:rsidR="00516BBC" w:rsidRPr="008427F2" w:rsidRDefault="00516BBC" w:rsidP="008427F2">
      <w:r w:rsidRPr="008427F2">
        <w:t>The NTN timing parameters listed in Table 7.5.2.3-1 come into play when scheduling data in an NTN cell.</w:t>
      </w:r>
    </w:p>
    <w:p w14:paraId="380A72B4" w14:textId="77777777" w:rsidR="00516BBC" w:rsidRPr="008427F2" w:rsidRDefault="00516BBC" w:rsidP="008427F2">
      <w:pPr>
        <w:pStyle w:val="TH"/>
      </w:pPr>
      <w:r w:rsidRPr="008427F2">
        <w:t>Table 7.5.2.3-1: NTN timing parameters in an NTN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3"/>
        <w:gridCol w:w="2977"/>
        <w:gridCol w:w="2672"/>
      </w:tblGrid>
      <w:tr w:rsidR="00516BBC" w:rsidRPr="008427F2" w14:paraId="51A2E21A" w14:textId="77777777" w:rsidTr="009A5A47">
        <w:trPr>
          <w:jc w:val="center"/>
        </w:trPr>
        <w:tc>
          <w:tcPr>
            <w:tcW w:w="1263" w:type="dxa"/>
            <w:tcBorders>
              <w:top w:val="single" w:sz="4" w:space="0" w:color="auto"/>
            </w:tcBorders>
          </w:tcPr>
          <w:p w14:paraId="03DF3BE3" w14:textId="77777777" w:rsidR="00516BBC" w:rsidRPr="008427F2" w:rsidRDefault="00516BBC" w:rsidP="008427F2">
            <w:pPr>
              <w:pStyle w:val="TAH"/>
            </w:pPr>
            <w:r w:rsidRPr="008427F2">
              <w:t>NTN timing parameter</w:t>
            </w:r>
          </w:p>
        </w:tc>
        <w:tc>
          <w:tcPr>
            <w:tcW w:w="2977" w:type="dxa"/>
          </w:tcPr>
          <w:p w14:paraId="2609146F" w14:textId="77777777" w:rsidR="00516BBC" w:rsidRPr="008427F2" w:rsidRDefault="00516BBC" w:rsidP="008427F2">
            <w:pPr>
              <w:pStyle w:val="TAH"/>
            </w:pPr>
            <w:r w:rsidRPr="008427F2">
              <w:t>Definition</w:t>
            </w:r>
          </w:p>
        </w:tc>
        <w:tc>
          <w:tcPr>
            <w:tcW w:w="2672" w:type="dxa"/>
            <w:tcBorders>
              <w:top w:val="single" w:sz="4" w:space="0" w:color="auto"/>
            </w:tcBorders>
          </w:tcPr>
          <w:p w14:paraId="4561BD2B" w14:textId="77777777" w:rsidR="00516BBC" w:rsidRPr="008427F2" w:rsidRDefault="00516BBC" w:rsidP="008427F2">
            <w:pPr>
              <w:pStyle w:val="TAH"/>
            </w:pPr>
            <w:r w:rsidRPr="008427F2">
              <w:t>Reference</w:t>
            </w:r>
          </w:p>
        </w:tc>
      </w:tr>
      <w:tr w:rsidR="00516BBC" w:rsidRPr="008427F2" w14:paraId="588B3FA1" w14:textId="77777777" w:rsidTr="009A5A47">
        <w:trPr>
          <w:jc w:val="center"/>
        </w:trPr>
        <w:tc>
          <w:tcPr>
            <w:tcW w:w="1263" w:type="dxa"/>
          </w:tcPr>
          <w:p w14:paraId="70C8E439" w14:textId="77777777" w:rsidR="00516BBC" w:rsidRPr="008427F2" w:rsidRDefault="00516BBC" w:rsidP="008427F2">
            <w:pPr>
              <w:pStyle w:val="TAL"/>
            </w:pPr>
            <w:r w:rsidRPr="008427F2">
              <w:t>UE-</w:t>
            </w:r>
            <w:proofErr w:type="spellStart"/>
            <w:r w:rsidRPr="008427F2">
              <w:t>gNB</w:t>
            </w:r>
            <w:proofErr w:type="spellEnd"/>
            <w:r w:rsidRPr="008427F2">
              <w:t xml:space="preserve"> RTT</w:t>
            </w:r>
          </w:p>
        </w:tc>
        <w:tc>
          <w:tcPr>
            <w:tcW w:w="2977" w:type="dxa"/>
          </w:tcPr>
          <w:p w14:paraId="65E8444F" w14:textId="77777777" w:rsidR="00516BBC" w:rsidRPr="008427F2" w:rsidRDefault="00516BBC" w:rsidP="008427F2">
            <w:pPr>
              <w:pStyle w:val="TAC"/>
            </w:pPr>
            <w:r w:rsidRPr="008427F2">
              <w:t>T</w:t>
            </w:r>
            <w:r w:rsidRPr="008427F2">
              <w:rPr>
                <w:vertAlign w:val="subscript"/>
              </w:rPr>
              <w:t>TA</w:t>
            </w:r>
            <w:r w:rsidRPr="008427F2">
              <w:t xml:space="preserve"> + </w:t>
            </w:r>
            <w:proofErr w:type="spellStart"/>
            <w:r w:rsidRPr="008427F2">
              <w:t>Kmac</w:t>
            </w:r>
            <w:proofErr w:type="spellEnd"/>
          </w:p>
        </w:tc>
        <w:tc>
          <w:tcPr>
            <w:tcW w:w="2672" w:type="dxa"/>
          </w:tcPr>
          <w:p w14:paraId="1A91703B" w14:textId="77777777" w:rsidR="00516BBC" w:rsidRPr="008427F2" w:rsidRDefault="00516BBC" w:rsidP="008427F2">
            <w:pPr>
              <w:pStyle w:val="TAL"/>
            </w:pPr>
            <w:r w:rsidRPr="008427F2">
              <w:t>TS 38.321 [13] clause 3.1</w:t>
            </w:r>
          </w:p>
        </w:tc>
      </w:tr>
      <w:tr w:rsidR="00516BBC" w:rsidRPr="008427F2" w14:paraId="39E8262B" w14:textId="77777777" w:rsidTr="009A5A47">
        <w:trPr>
          <w:jc w:val="center"/>
        </w:trPr>
        <w:tc>
          <w:tcPr>
            <w:tcW w:w="1263" w:type="dxa"/>
          </w:tcPr>
          <w:p w14:paraId="7114E62B" w14:textId="77777777" w:rsidR="00516BBC" w:rsidRPr="008427F2" w:rsidRDefault="00516BBC" w:rsidP="008427F2">
            <w:pPr>
              <w:pStyle w:val="TAL"/>
            </w:pPr>
            <w:proofErr w:type="spellStart"/>
            <w:r w:rsidRPr="008427F2">
              <w:t>Kmac</w:t>
            </w:r>
            <w:proofErr w:type="spellEnd"/>
          </w:p>
        </w:tc>
        <w:tc>
          <w:tcPr>
            <w:tcW w:w="2977" w:type="dxa"/>
          </w:tcPr>
          <w:p w14:paraId="49CEE1ED" w14:textId="77777777" w:rsidR="00516BBC" w:rsidRPr="008427F2" w:rsidRDefault="00516BBC" w:rsidP="008427F2">
            <w:pPr>
              <w:pStyle w:val="TAC"/>
            </w:pPr>
            <w:r w:rsidRPr="008427F2">
              <w:rPr>
                <w:rFonts w:eastAsia="MS Mincho"/>
                <w:i/>
                <w:iCs/>
              </w:rPr>
              <w:t>k-Mac</w:t>
            </w:r>
            <w:r w:rsidRPr="008427F2">
              <w:rPr>
                <w:rFonts w:eastAsia="MS Mincho"/>
              </w:rPr>
              <w:t xml:space="preserve"> or 0</w:t>
            </w:r>
          </w:p>
        </w:tc>
        <w:tc>
          <w:tcPr>
            <w:tcW w:w="2672" w:type="dxa"/>
          </w:tcPr>
          <w:p w14:paraId="20BE26ED" w14:textId="77777777" w:rsidR="00516BBC" w:rsidRPr="008427F2" w:rsidRDefault="00516BBC" w:rsidP="008427F2">
            <w:pPr>
              <w:pStyle w:val="TAL"/>
            </w:pPr>
            <w:r w:rsidRPr="008427F2">
              <w:t>TS 38.213 [21] clause 8.2</w:t>
            </w:r>
          </w:p>
        </w:tc>
      </w:tr>
      <w:tr w:rsidR="00516BBC" w:rsidRPr="008427F2" w14:paraId="482CF63A" w14:textId="77777777" w:rsidTr="009A5A47">
        <w:trPr>
          <w:jc w:val="center"/>
        </w:trPr>
        <w:tc>
          <w:tcPr>
            <w:tcW w:w="1263" w:type="dxa"/>
          </w:tcPr>
          <w:p w14:paraId="1A0D11D2" w14:textId="77777777" w:rsidR="00516BBC" w:rsidRPr="008427F2" w:rsidRDefault="00516BBC" w:rsidP="008427F2">
            <w:pPr>
              <w:pStyle w:val="TAL"/>
              <w:rPr>
                <w:iCs/>
              </w:rPr>
            </w:pPr>
            <w:proofErr w:type="spellStart"/>
            <w:r w:rsidRPr="008427F2">
              <w:rPr>
                <w:rFonts w:eastAsia="SimSun"/>
                <w:iCs/>
                <w:lang w:eastAsia="zh-CN"/>
              </w:rPr>
              <w:t>Koffset</w:t>
            </w:r>
            <w:proofErr w:type="spellEnd"/>
          </w:p>
        </w:tc>
        <w:tc>
          <w:tcPr>
            <w:tcW w:w="2977" w:type="dxa"/>
          </w:tcPr>
          <w:p w14:paraId="027162BC" w14:textId="77777777" w:rsidR="00516BBC" w:rsidRPr="008427F2" w:rsidRDefault="00516BBC" w:rsidP="008427F2">
            <w:pPr>
              <w:pStyle w:val="TAC"/>
            </w:pPr>
            <w:proofErr w:type="spellStart"/>
            <w:r w:rsidRPr="008427F2">
              <w:rPr>
                <w:i/>
              </w:rPr>
              <w:t>cellSpecificKoffset</w:t>
            </w:r>
            <w:proofErr w:type="spellEnd"/>
            <w:r w:rsidRPr="008427F2">
              <w:rPr>
                <w:i/>
              </w:rPr>
              <w:t xml:space="preserve"> </w:t>
            </w:r>
            <w:r w:rsidRPr="008427F2">
              <w:t xml:space="preserve">- </w:t>
            </w:r>
            <w:r w:rsidRPr="008427F2">
              <w:rPr>
                <w:i/>
                <w:iCs/>
                <w:color w:val="000000"/>
              </w:rPr>
              <w:t xml:space="preserve">Differential </w:t>
            </w:r>
            <w:proofErr w:type="spellStart"/>
            <w:r w:rsidRPr="008427F2">
              <w:rPr>
                <w:i/>
                <w:iCs/>
                <w:color w:val="000000"/>
              </w:rPr>
              <w:t>Koffset</w:t>
            </w:r>
            <w:proofErr w:type="spellEnd"/>
          </w:p>
        </w:tc>
        <w:tc>
          <w:tcPr>
            <w:tcW w:w="2672" w:type="dxa"/>
          </w:tcPr>
          <w:p w14:paraId="52E577AC" w14:textId="77777777" w:rsidR="00516BBC" w:rsidRPr="008427F2" w:rsidRDefault="00516BBC" w:rsidP="008427F2">
            <w:pPr>
              <w:pStyle w:val="TAL"/>
            </w:pPr>
            <w:r w:rsidRPr="008427F2">
              <w:t>TS 38.213 [21] clause 4.2</w:t>
            </w:r>
          </w:p>
        </w:tc>
      </w:tr>
    </w:tbl>
    <w:p w14:paraId="7FEED965" w14:textId="77777777" w:rsidR="00516BBC" w:rsidRPr="008427F2" w:rsidRDefault="00516BBC" w:rsidP="008427F2"/>
    <w:p w14:paraId="0916FF17" w14:textId="77777777" w:rsidR="00516BBC" w:rsidRPr="008427F2" w:rsidRDefault="00516BBC" w:rsidP="008427F2">
      <w:r w:rsidRPr="008427F2">
        <w:t xml:space="preserve">TTCN configures the NTN offsets </w:t>
      </w:r>
      <w:proofErr w:type="spellStart"/>
      <w:r w:rsidRPr="008427F2">
        <w:t>K</w:t>
      </w:r>
      <w:r w:rsidRPr="008427F2">
        <w:rPr>
          <w:vertAlign w:val="subscript"/>
        </w:rPr>
        <w:t>offset</w:t>
      </w:r>
      <w:proofErr w:type="spellEnd"/>
      <w:r w:rsidRPr="008427F2">
        <w:t xml:space="preserve"> and </w:t>
      </w:r>
      <w:proofErr w:type="spellStart"/>
      <w:r w:rsidRPr="008427F2">
        <w:t>K</w:t>
      </w:r>
      <w:r w:rsidRPr="008427F2">
        <w:rPr>
          <w:vertAlign w:val="subscript"/>
        </w:rPr>
        <w:t>mac</w:t>
      </w:r>
      <w:proofErr w:type="spellEnd"/>
      <w:r w:rsidRPr="008427F2">
        <w:t xml:space="preserve"> in the SS as part of the NTN cell configuration. The SS shall use those parameters to adjust the timing &amp; scheduling of DL &amp; UL.</w:t>
      </w:r>
    </w:p>
    <w:p w14:paraId="60853C45" w14:textId="3C72BD57" w:rsidR="00516BBC" w:rsidRPr="00CE33C8" w:rsidRDefault="00516BBC" w:rsidP="008427F2">
      <w:pPr>
        <w:rPr>
          <w:ins w:id="35" w:author="Virginie Bardaux" w:date="2025-05-19T17:13:00Z"/>
          <w:noProof/>
          <w:lang w:val="en-US"/>
        </w:rPr>
      </w:pPr>
      <w:ins w:id="36" w:author="Virginie Bardaux" w:date="2025-05-19T17:13:00Z">
        <w:r w:rsidRPr="008427F2">
          <w:rPr>
            <w:noProof/>
            <w:lang w:val="en-US"/>
          </w:rPr>
          <w:t xml:space="preserve">From the TTCN implementation, </w:t>
        </w:r>
      </w:ins>
      <w:proofErr w:type="spellStart"/>
      <w:ins w:id="37" w:author="MCC TF160" w:date="2025-05-20T11:33:00Z" w16du:dateUtc="2025-05-20T09:33:00Z">
        <w:r w:rsidR="003B777B" w:rsidRPr="008427F2">
          <w:t>K</w:t>
        </w:r>
        <w:r w:rsidR="003B777B" w:rsidRPr="008427F2">
          <w:rPr>
            <w:vertAlign w:val="subscript"/>
          </w:rPr>
          <w:t>offset</w:t>
        </w:r>
        <w:proofErr w:type="spellEnd"/>
        <w:r w:rsidR="003B777B" w:rsidRPr="008427F2">
          <w:rPr>
            <w:noProof/>
            <w:lang w:val="en-US"/>
          </w:rPr>
          <w:t xml:space="preserve"> </w:t>
        </w:r>
      </w:ins>
      <w:ins w:id="38" w:author="Virginie Bardaux" w:date="2025-05-19T17:13:00Z">
        <w:r w:rsidRPr="008427F2">
          <w:rPr>
            <w:noProof/>
            <w:lang w:val="en-US"/>
          </w:rPr>
          <w:t xml:space="preserve">is considered for every UL message, including lower layer message e.g. Scheduling Request, HARQ feedback. This </w:t>
        </w:r>
      </w:ins>
      <w:ins w:id="39" w:author="MCC TF160" w:date="2025-05-20T11:34:00Z" w16du:dateUtc="2025-05-20T09:34:00Z">
        <w:r w:rsidR="000D140A" w:rsidRPr="008427F2">
          <w:rPr>
            <w:noProof/>
            <w:lang w:val="en-US"/>
          </w:rPr>
          <w:t>shall</w:t>
        </w:r>
      </w:ins>
      <w:ins w:id="40" w:author="Virginie Bardaux" w:date="2025-05-19T17:13:00Z">
        <w:r w:rsidRPr="008427F2">
          <w:rPr>
            <w:noProof/>
            <w:lang w:val="en-US"/>
          </w:rPr>
          <w:t xml:space="preserve"> be accounted for when calculating wait times.</w:t>
        </w:r>
      </w:ins>
      <w:ins w:id="41" w:author="Virginie Bardaux" w:date="2025-05-19T17:15:00Z" w16du:dateUtc="2025-05-19T15:15:00Z">
        <w:r w:rsidRPr="00CE33C8">
          <w:rPr>
            <w:noProof/>
            <w:lang w:val="en-US"/>
          </w:rPr>
          <w:t xml:space="preserve"> </w:t>
        </w:r>
      </w:ins>
      <w:ins w:id="42" w:author="Virginie Bardaux" w:date="2025-05-19T17:16:00Z" w16du:dateUtc="2025-05-19T15:16:00Z">
        <w:r w:rsidRPr="00CE33C8">
          <w:rPr>
            <w:noProof/>
            <w:lang w:val="en-US"/>
          </w:rPr>
          <w:t>For e</w:t>
        </w:r>
      </w:ins>
      <w:ins w:id="43" w:author="Virginie Bardaux" w:date="2025-05-19T17:13:00Z">
        <w:r w:rsidRPr="00CE33C8">
          <w:rPr>
            <w:noProof/>
            <w:lang w:val="en-US"/>
          </w:rPr>
          <w:t>xample</w:t>
        </w:r>
      </w:ins>
      <w:ins w:id="44" w:author="Virginie Bardaux" w:date="2025-05-19T17:16:00Z" w16du:dateUtc="2025-05-19T15:16:00Z">
        <w:r w:rsidRPr="00CE33C8">
          <w:rPr>
            <w:noProof/>
            <w:lang w:val="en-US"/>
          </w:rPr>
          <w:t>,</w:t>
        </w:r>
      </w:ins>
      <w:ins w:id="45" w:author="Virginie Bardaux" w:date="2025-05-19T17:13:00Z">
        <w:r w:rsidRPr="00CE33C8">
          <w:rPr>
            <w:noProof/>
            <w:lang w:val="en-US"/>
          </w:rPr>
          <w:t xml:space="preserve"> if the UE needs to send a message but has no UL grant available, then the UE will send a Scheduling Request and after having been assigned the requested </w:t>
        </w:r>
      </w:ins>
      <w:ins w:id="46" w:author="MCC TF160" w:date="2025-05-20T11:34:00Z" w16du:dateUtc="2025-05-20T09:34:00Z">
        <w:r w:rsidR="000D140A" w:rsidRPr="008427F2">
          <w:rPr>
            <w:noProof/>
            <w:lang w:val="en-US"/>
          </w:rPr>
          <w:t xml:space="preserve">UL </w:t>
        </w:r>
      </w:ins>
      <w:ins w:id="47" w:author="Virginie Bardaux" w:date="2025-05-19T17:13:00Z">
        <w:r w:rsidRPr="008427F2">
          <w:rPr>
            <w:noProof/>
            <w:lang w:val="en-US"/>
          </w:rPr>
          <w:t>grant it will send the message. Therefore, Koffset is to be considered twice.</w:t>
        </w:r>
      </w:ins>
    </w:p>
    <w:p w14:paraId="51F3F04B" w14:textId="5EC961E3" w:rsidR="00516BBC" w:rsidRPr="00CE33C8" w:rsidRDefault="00516BBC" w:rsidP="008427F2">
      <w:pPr>
        <w:rPr>
          <w:ins w:id="48" w:author="Virginie Bardaux" w:date="2025-05-19T17:13:00Z"/>
          <w:noProof/>
          <w:lang w:val="en-US"/>
        </w:rPr>
      </w:pPr>
      <w:ins w:id="49" w:author="Virginie Bardaux" w:date="2025-05-19T17:13:00Z">
        <w:r w:rsidRPr="00CE33C8">
          <w:rPr>
            <w:noProof/>
            <w:lang w:val="en-US"/>
          </w:rPr>
          <w:t xml:space="preserve">TTCN configures SS SRB RLC entities with t-PollRetransmit set to ms2000 such that it takes </w:t>
        </w:r>
      </w:ins>
      <w:proofErr w:type="spellStart"/>
      <w:ins w:id="50" w:author="MCC TF160" w:date="2025-05-20T11:34:00Z" w16du:dateUtc="2025-05-20T09:34:00Z">
        <w:r w:rsidR="000D140A" w:rsidRPr="008427F2">
          <w:t>K</w:t>
        </w:r>
        <w:r w:rsidR="000D140A" w:rsidRPr="008427F2">
          <w:rPr>
            <w:vertAlign w:val="subscript"/>
          </w:rPr>
          <w:t>offset</w:t>
        </w:r>
        <w:proofErr w:type="spellEnd"/>
        <w:r w:rsidR="000D140A" w:rsidRPr="008427F2">
          <w:rPr>
            <w:noProof/>
            <w:lang w:val="en-US"/>
          </w:rPr>
          <w:t xml:space="preserve"> </w:t>
        </w:r>
      </w:ins>
      <w:ins w:id="51" w:author="Virginie Bardaux" w:date="2025-05-19T17:13:00Z">
        <w:r w:rsidRPr="008427F2">
          <w:rPr>
            <w:noProof/>
            <w:lang w:val="en-US"/>
          </w:rPr>
          <w:t xml:space="preserve">into account. </w:t>
        </w:r>
      </w:ins>
    </w:p>
    <w:p w14:paraId="16563D33" w14:textId="7511345F" w:rsidR="00516BBC" w:rsidRPr="00516BBC" w:rsidRDefault="00516BBC" w:rsidP="008427F2">
      <w:pPr>
        <w:pStyle w:val="NO"/>
        <w:rPr>
          <w:ins w:id="52" w:author="Virginie Bardaux" w:date="2025-05-19T17:13:00Z"/>
          <w:noProof/>
          <w:lang w:val="en-US"/>
        </w:rPr>
        <w:pPrChange w:id="53" w:author="Virginie Bardaux" w:date="2025-05-19T17:16:00Z" w16du:dateUtc="2025-05-19T15:16:00Z">
          <w:pPr/>
        </w:pPrChange>
      </w:pPr>
      <w:ins w:id="54" w:author="Virginie Bardaux" w:date="2025-05-19T17:13:00Z">
        <w:r w:rsidRPr="00CE33C8">
          <w:rPr>
            <w:noProof/>
            <w:lang w:val="en-US"/>
          </w:rPr>
          <w:t>N</w:t>
        </w:r>
      </w:ins>
      <w:ins w:id="55" w:author="MCC TF160" w:date="2025-05-22T21:27:00Z" w16du:dateUtc="2025-05-22T19:27:00Z">
        <w:r w:rsidR="00CE33C8">
          <w:rPr>
            <w:noProof/>
            <w:lang w:val="en-US"/>
          </w:rPr>
          <w:t>OTE</w:t>
        </w:r>
      </w:ins>
      <w:ins w:id="56" w:author="Virginie Bardaux" w:date="2025-05-19T17:13:00Z">
        <w:r w:rsidRPr="00CE33C8">
          <w:rPr>
            <w:noProof/>
            <w:lang w:val="en-US"/>
          </w:rPr>
          <w:t xml:space="preserve">: </w:t>
        </w:r>
      </w:ins>
      <w:ins w:id="57" w:author="Virginie Bardaux" w:date="2025-05-19T17:16:00Z" w16du:dateUtc="2025-05-19T15:16:00Z">
        <w:r w:rsidRPr="00CE33C8">
          <w:rPr>
            <w:noProof/>
            <w:lang w:val="en-US"/>
          </w:rPr>
          <w:tab/>
        </w:r>
      </w:ins>
      <w:ins w:id="58" w:author="Virginie Bardaux" w:date="2025-05-19T17:13:00Z">
        <w:r w:rsidRPr="00CE33C8">
          <w:rPr>
            <w:noProof/>
            <w:lang w:val="en-US"/>
          </w:rPr>
          <w:t>t-PollRetransmit is incremented by 2 Koffset, for Scheduling Request and Status PDU transmissions, and set to the next allowed value.</w:t>
        </w:r>
      </w:ins>
    </w:p>
    <w:p w14:paraId="68C9CD36" w14:textId="77777777" w:rsidR="001E41F3" w:rsidRPr="00516BBC" w:rsidRDefault="001E41F3" w:rsidP="00672405">
      <w:pPr>
        <w:rPr>
          <w:noProof/>
          <w:lang w:val="en-US"/>
          <w:rPrChange w:id="59" w:author="Virginie Bardaux" w:date="2025-05-19T17:13:00Z" w16du:dateUtc="2025-05-19T15:13:00Z">
            <w:rPr>
              <w:noProof/>
            </w:rPr>
          </w:rPrChange>
        </w:rPr>
      </w:pPr>
    </w:p>
    <w:sectPr w:rsidR="001E41F3" w:rsidRPr="00516BB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F7D3" w14:textId="77777777" w:rsidR="00D51BF0" w:rsidRDefault="00D51BF0">
      <w:r>
        <w:separator/>
      </w:r>
    </w:p>
  </w:endnote>
  <w:endnote w:type="continuationSeparator" w:id="0">
    <w:p w14:paraId="624F068B" w14:textId="77777777" w:rsidR="00D51BF0" w:rsidRDefault="00D5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4D799" w14:textId="77777777" w:rsidR="00D51BF0" w:rsidRDefault="00D51BF0">
      <w:r>
        <w:separator/>
      </w:r>
    </w:p>
  </w:footnote>
  <w:footnote w:type="continuationSeparator" w:id="0">
    <w:p w14:paraId="38AEC8F3" w14:textId="77777777" w:rsidR="00D51BF0" w:rsidRDefault="00D5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1681B"/>
    <w:multiLevelType w:val="hybridMultilevel"/>
    <w:tmpl w:val="FBA233A2"/>
    <w:lvl w:ilvl="0" w:tplc="1548F3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F45A86"/>
    <w:multiLevelType w:val="hybridMultilevel"/>
    <w:tmpl w:val="0F989062"/>
    <w:lvl w:ilvl="0" w:tplc="3692E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50607A"/>
    <w:multiLevelType w:val="hybridMultilevel"/>
    <w:tmpl w:val="AC6ACB7C"/>
    <w:lvl w:ilvl="0" w:tplc="0AF015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2364B6"/>
    <w:multiLevelType w:val="hybridMultilevel"/>
    <w:tmpl w:val="AD7E35BC"/>
    <w:lvl w:ilvl="0" w:tplc="14DCB4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88642776">
    <w:abstractNumId w:val="2"/>
  </w:num>
  <w:num w:numId="2" w16cid:durableId="1743872283">
    <w:abstractNumId w:val="0"/>
  </w:num>
  <w:num w:numId="3" w16cid:durableId="1377966401">
    <w:abstractNumId w:val="1"/>
  </w:num>
  <w:num w:numId="4" w16cid:durableId="16581436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Virginie Bardaux">
    <w15:presenceInfo w15:providerId="Windows Live" w15:userId="59a365acdb4949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27"/>
    <w:rsid w:val="00022E4A"/>
    <w:rsid w:val="00070E09"/>
    <w:rsid w:val="00094985"/>
    <w:rsid w:val="000A6394"/>
    <w:rsid w:val="000B7FED"/>
    <w:rsid w:val="000C038A"/>
    <w:rsid w:val="000C6598"/>
    <w:rsid w:val="000D140A"/>
    <w:rsid w:val="000D44B3"/>
    <w:rsid w:val="00145D43"/>
    <w:rsid w:val="00152E4F"/>
    <w:rsid w:val="00192C46"/>
    <w:rsid w:val="001A08B3"/>
    <w:rsid w:val="001A455B"/>
    <w:rsid w:val="001A53FA"/>
    <w:rsid w:val="001A7B60"/>
    <w:rsid w:val="001B022A"/>
    <w:rsid w:val="001B52F0"/>
    <w:rsid w:val="001B7A65"/>
    <w:rsid w:val="001E41F3"/>
    <w:rsid w:val="001F2A49"/>
    <w:rsid w:val="0026004D"/>
    <w:rsid w:val="002640DD"/>
    <w:rsid w:val="00275D12"/>
    <w:rsid w:val="00284FEB"/>
    <w:rsid w:val="002860C4"/>
    <w:rsid w:val="002B5741"/>
    <w:rsid w:val="002D7BFB"/>
    <w:rsid w:val="002E20F6"/>
    <w:rsid w:val="002E472E"/>
    <w:rsid w:val="00305409"/>
    <w:rsid w:val="00310E29"/>
    <w:rsid w:val="003609EF"/>
    <w:rsid w:val="0036231A"/>
    <w:rsid w:val="00374DD4"/>
    <w:rsid w:val="00377D33"/>
    <w:rsid w:val="003B777B"/>
    <w:rsid w:val="003D13C6"/>
    <w:rsid w:val="003E1A36"/>
    <w:rsid w:val="003F4B6D"/>
    <w:rsid w:val="00410371"/>
    <w:rsid w:val="004242F1"/>
    <w:rsid w:val="00454732"/>
    <w:rsid w:val="004B75B7"/>
    <w:rsid w:val="005141D9"/>
    <w:rsid w:val="0051580D"/>
    <w:rsid w:val="00516BBC"/>
    <w:rsid w:val="0053067F"/>
    <w:rsid w:val="00534559"/>
    <w:rsid w:val="005374B5"/>
    <w:rsid w:val="00542384"/>
    <w:rsid w:val="00547111"/>
    <w:rsid w:val="00592D74"/>
    <w:rsid w:val="005E2C44"/>
    <w:rsid w:val="00621188"/>
    <w:rsid w:val="006257ED"/>
    <w:rsid w:val="00637588"/>
    <w:rsid w:val="00653DE4"/>
    <w:rsid w:val="00665C47"/>
    <w:rsid w:val="00672405"/>
    <w:rsid w:val="00673446"/>
    <w:rsid w:val="00695808"/>
    <w:rsid w:val="006B46FB"/>
    <w:rsid w:val="006C2337"/>
    <w:rsid w:val="006E21FB"/>
    <w:rsid w:val="00716B39"/>
    <w:rsid w:val="00744A24"/>
    <w:rsid w:val="007663B6"/>
    <w:rsid w:val="00770F8D"/>
    <w:rsid w:val="00792342"/>
    <w:rsid w:val="00793D7A"/>
    <w:rsid w:val="007977A8"/>
    <w:rsid w:val="007B512A"/>
    <w:rsid w:val="007C2097"/>
    <w:rsid w:val="007D6A07"/>
    <w:rsid w:val="007F7259"/>
    <w:rsid w:val="008040A8"/>
    <w:rsid w:val="008279FA"/>
    <w:rsid w:val="008427F2"/>
    <w:rsid w:val="008626E7"/>
    <w:rsid w:val="008705C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2B8"/>
    <w:rsid w:val="009A5753"/>
    <w:rsid w:val="009A579D"/>
    <w:rsid w:val="009C6AAD"/>
    <w:rsid w:val="009E10A4"/>
    <w:rsid w:val="009E3297"/>
    <w:rsid w:val="009F734F"/>
    <w:rsid w:val="00A246B6"/>
    <w:rsid w:val="00A47E70"/>
    <w:rsid w:val="00A50CF0"/>
    <w:rsid w:val="00A7671C"/>
    <w:rsid w:val="00AA2CBC"/>
    <w:rsid w:val="00AB6765"/>
    <w:rsid w:val="00AC5820"/>
    <w:rsid w:val="00AD1CD8"/>
    <w:rsid w:val="00B258BB"/>
    <w:rsid w:val="00B67B97"/>
    <w:rsid w:val="00B71836"/>
    <w:rsid w:val="00B74C2B"/>
    <w:rsid w:val="00B968C8"/>
    <w:rsid w:val="00BA2D8A"/>
    <w:rsid w:val="00BA3EC5"/>
    <w:rsid w:val="00BA51D9"/>
    <w:rsid w:val="00BB5DFC"/>
    <w:rsid w:val="00BD279D"/>
    <w:rsid w:val="00BD6BB8"/>
    <w:rsid w:val="00C648E6"/>
    <w:rsid w:val="00C66333"/>
    <w:rsid w:val="00C66BA2"/>
    <w:rsid w:val="00C870F6"/>
    <w:rsid w:val="00C95985"/>
    <w:rsid w:val="00CC5026"/>
    <w:rsid w:val="00CC68D0"/>
    <w:rsid w:val="00CD6A13"/>
    <w:rsid w:val="00CE33C8"/>
    <w:rsid w:val="00D03F9A"/>
    <w:rsid w:val="00D06D51"/>
    <w:rsid w:val="00D24991"/>
    <w:rsid w:val="00D50255"/>
    <w:rsid w:val="00D51BF0"/>
    <w:rsid w:val="00D650EF"/>
    <w:rsid w:val="00D66520"/>
    <w:rsid w:val="00D84AE9"/>
    <w:rsid w:val="00D9124E"/>
    <w:rsid w:val="00DE34CF"/>
    <w:rsid w:val="00DF5062"/>
    <w:rsid w:val="00E13F3D"/>
    <w:rsid w:val="00E34898"/>
    <w:rsid w:val="00E47F92"/>
    <w:rsid w:val="00E810BF"/>
    <w:rsid w:val="00EB09B7"/>
    <w:rsid w:val="00EE7D7C"/>
    <w:rsid w:val="00F22FF7"/>
    <w:rsid w:val="00F25D98"/>
    <w:rsid w:val="00F300FB"/>
    <w:rsid w:val="00F46AE8"/>
    <w:rsid w:val="00F541F3"/>
    <w:rsid w:val="00F56599"/>
    <w:rsid w:val="00FA46BF"/>
    <w:rsid w:val="00FB6386"/>
    <w:rsid w:val="00FC287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374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74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7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4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74B5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5374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74B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374B5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A45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84159-0073-46F8-A3AB-0C176678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1076</Words>
  <Characters>6901</Characters>
  <Application>Microsoft Office Word</Application>
  <DocSecurity>0</DocSecurity>
  <Lines>57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1899-12-31T23:00:00Z</cp:lastPrinted>
  <dcterms:created xsi:type="dcterms:W3CDTF">2025-05-19T15:13:00Z</dcterms:created>
  <dcterms:modified xsi:type="dcterms:W3CDTF">2025-05-22T19:28:00Z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