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7D971A31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E80D31">
        <w:rPr>
          <w:b/>
          <w:noProof/>
          <w:sz w:val="24"/>
        </w:rPr>
        <w:t>7</w:t>
      </w:r>
      <w:fldSimple w:instr=" DOCPROPERTY  MtgTitle  \* MERGEFORMAT "/>
      <w:r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F31C5C">
        <w:rPr>
          <w:b/>
          <w:i/>
          <w:noProof/>
          <w:sz w:val="28"/>
        </w:rPr>
        <w:t>3019</w:t>
      </w:r>
    </w:p>
    <w:p w14:paraId="15902B72" w14:textId="5770E122" w:rsidR="00A45459" w:rsidRDefault="00673C06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St. Julian's</w:t>
        </w:r>
      </w:fldSimple>
      <w:r w:rsidR="00A45459">
        <w:rPr>
          <w:b/>
          <w:noProof/>
          <w:sz w:val="24"/>
        </w:rPr>
        <w:t xml:space="preserve">, </w:t>
      </w:r>
      <w:fldSimple w:instr=" DOCPROPERTY  Location  \* MERGEFORMAT ">
        <w:r>
          <w:rPr>
            <w:b/>
            <w:noProof/>
            <w:sz w:val="24"/>
          </w:rPr>
          <w:t>Malta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A45459" w:rsidRPr="00BA51D9">
          <w:rPr>
            <w:b/>
            <w:noProof/>
            <w:sz w:val="24"/>
          </w:rPr>
          <w:t>1</w:t>
        </w:r>
        <w:r w:rsidR="00E80D31">
          <w:rPr>
            <w:b/>
            <w:noProof/>
            <w:sz w:val="24"/>
          </w:rPr>
          <w:t>9</w:t>
        </w:r>
        <w:r w:rsidR="00A45459" w:rsidRPr="00BA51D9">
          <w:rPr>
            <w:b/>
            <w:noProof/>
            <w:sz w:val="24"/>
          </w:rPr>
          <w:t xml:space="preserve">th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8E38A6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E80D31">
          <w:rPr>
            <w:b/>
            <w:noProof/>
            <w:sz w:val="24"/>
          </w:rPr>
          <w:t>3</w:t>
        </w:r>
        <w:r w:rsidR="008E38A6">
          <w:rPr>
            <w:b/>
            <w:noProof/>
            <w:sz w:val="24"/>
          </w:rPr>
          <w:t>rd</w:t>
        </w:r>
        <w:r w:rsidR="00A45459" w:rsidRPr="00BA51D9">
          <w:rPr>
            <w:b/>
            <w:noProof/>
            <w:sz w:val="24"/>
          </w:rPr>
          <w:t xml:space="preserve"> </w:t>
        </w:r>
        <w:r w:rsidR="00E80D31">
          <w:rPr>
            <w:b/>
            <w:noProof/>
            <w:sz w:val="24"/>
          </w:rPr>
          <w:t>May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11AB6CB4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191C8A">
        <w:rPr>
          <w:rFonts w:ascii="Arial" w:hAnsi="Arial"/>
          <w:sz w:val="24"/>
        </w:rPr>
        <w:t>6.3.4.7</w:t>
      </w:r>
    </w:p>
    <w:p w14:paraId="1DAC1645" w14:textId="246EFB60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E80D31">
        <w:rPr>
          <w:rFonts w:ascii="Arial" w:hAnsi="Arial"/>
          <w:sz w:val="24"/>
        </w:rPr>
        <w:t>EchoStar</w:t>
      </w:r>
      <w:r>
        <w:rPr>
          <w:rFonts w:ascii="Arial" w:hAnsi="Arial"/>
          <w:sz w:val="24"/>
        </w:rPr>
        <w:t xml:space="preserve"> </w:t>
      </w:r>
    </w:p>
    <w:p w14:paraId="6DDF0757" w14:textId="5BBE11A3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Variable Tx-Rx spacing for </w:t>
      </w:r>
      <w:r w:rsidR="006946EA">
        <w:rPr>
          <w:rFonts w:ascii="Arial" w:hAnsi="Arial"/>
          <w:sz w:val="24"/>
        </w:rPr>
        <w:t xml:space="preserve">NR </w:t>
      </w:r>
      <w:r w:rsidR="00E80D31">
        <w:rPr>
          <w:rFonts w:ascii="Arial" w:hAnsi="Arial"/>
          <w:sz w:val="24"/>
        </w:rPr>
        <w:t>NTN bands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02616743" w:rsidR="00005ACC" w:rsidRDefault="00933A8C" w:rsidP="005C6018">
      <w:pPr>
        <w:rPr>
          <w:lang w:val="en-GB"/>
        </w:rPr>
      </w:pPr>
      <w:r>
        <w:rPr>
          <w:lang w:val="en-GB"/>
        </w:rPr>
        <w:t>During</w:t>
      </w:r>
      <w:r w:rsidR="00005ACC">
        <w:rPr>
          <w:lang w:val="en-GB"/>
        </w:rPr>
        <w:t xml:space="preserve"> RAN plenary meeting TSGR#10</w:t>
      </w:r>
      <w:r w:rsidR="006946EA">
        <w:rPr>
          <w:lang w:val="en-GB"/>
        </w:rPr>
        <w:t>5</w:t>
      </w:r>
      <w:r w:rsidR="00005ACC">
        <w:rPr>
          <w:lang w:val="en-GB"/>
        </w:rPr>
        <w:t>, CR</w:t>
      </w:r>
      <w:r w:rsidR="00DD2896">
        <w:rPr>
          <w:lang w:val="en-GB"/>
        </w:rPr>
        <w:t>s</w:t>
      </w:r>
      <w:r w:rsidR="00005ACC">
        <w:rPr>
          <w:lang w:val="en-GB"/>
        </w:rPr>
        <w:t xml:space="preserve"> [1] related to support for variable Tx-Rx separation for </w:t>
      </w:r>
      <w:r w:rsidR="00DD2896">
        <w:rPr>
          <w:lang w:val="en-GB"/>
        </w:rPr>
        <w:t>NR</w:t>
      </w:r>
      <w:r w:rsidR="00005ACC">
        <w:rPr>
          <w:lang w:val="en-GB"/>
        </w:rPr>
        <w:t xml:space="preserve"> NTN bands w</w:t>
      </w:r>
      <w:r>
        <w:rPr>
          <w:lang w:val="en-GB"/>
        </w:rPr>
        <w:t>as</w:t>
      </w:r>
      <w:r w:rsidR="00005ACC">
        <w:rPr>
          <w:lang w:val="en-GB"/>
        </w:rPr>
        <w:t xml:space="preserve">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215F634" w14:textId="77777777" w:rsidR="00DD2896" w:rsidRDefault="00DD2896" w:rsidP="00DD2896">
      <w:r>
        <w:rPr>
          <w:lang w:val="en-GB"/>
        </w:rPr>
        <w:t>This paper summarizes updates made to the core specifications related to variable Tx-Rx frequency separation requirements, assesses the impact to various conformance specifications and proposes updates to the affected clauses of the affected specifications.</w:t>
      </w:r>
    </w:p>
    <w:p w14:paraId="4737BDB9" w14:textId="6E285510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E433DB">
        <w:t>Overview of Variable Tx-Rx spacing related updates to core specifications</w:t>
      </w:r>
    </w:p>
    <w:p w14:paraId="4CA1E931" w14:textId="3EAA3F69" w:rsidR="00BA012B" w:rsidRDefault="00F40CAE" w:rsidP="009E338F">
      <w:pPr>
        <w:rPr>
          <w:lang w:val="en-GB"/>
        </w:rPr>
      </w:pPr>
      <w:r>
        <w:rPr>
          <w:lang w:val="en-GB"/>
        </w:rPr>
        <w:t xml:space="preserve">Based on the </w:t>
      </w:r>
      <w:r w:rsidR="00005ACC">
        <w:rPr>
          <w:lang w:val="en-GB"/>
        </w:rPr>
        <w:t xml:space="preserve">approved </w:t>
      </w:r>
      <w:r>
        <w:rPr>
          <w:lang w:val="en-GB"/>
        </w:rPr>
        <w:t>CRs</w:t>
      </w:r>
      <w:r w:rsidR="00E53FE7">
        <w:rPr>
          <w:lang w:val="en-GB"/>
        </w:rPr>
        <w:t>, Table</w:t>
      </w:r>
      <w:r w:rsidR="00005ACC">
        <w:rPr>
          <w:lang w:val="en-GB"/>
        </w:rPr>
        <w:t xml:space="preserve">s </w:t>
      </w:r>
      <w:r w:rsidR="00E53FE7">
        <w:rPr>
          <w:lang w:val="en-GB"/>
        </w:rPr>
        <w:t>5.4</w:t>
      </w:r>
      <w:r w:rsidR="00A31532">
        <w:rPr>
          <w:lang w:val="en-GB"/>
        </w:rPr>
        <w:t>.4-1</w:t>
      </w:r>
      <w:r w:rsidR="00005ACC">
        <w:rPr>
          <w:lang w:val="en-GB"/>
        </w:rPr>
        <w:t xml:space="preserve"> in [2] </w:t>
      </w:r>
      <w:r w:rsidR="00E53FE7">
        <w:rPr>
          <w:lang w:val="en-GB"/>
        </w:rPr>
        <w:t>w</w:t>
      </w:r>
      <w:r w:rsidR="00A31532">
        <w:rPr>
          <w:lang w:val="en-GB"/>
        </w:rPr>
        <w:t>as</w:t>
      </w:r>
      <w:r w:rsidR="00E53FE7">
        <w:rPr>
          <w:lang w:val="en-GB"/>
        </w:rPr>
        <w:t xml:space="preserve"> updated as follows:</w:t>
      </w:r>
    </w:p>
    <w:p w14:paraId="3C44D0EB" w14:textId="77777777" w:rsidR="00E53FE7" w:rsidRDefault="00E53FE7" w:rsidP="009E338F">
      <w:pPr>
        <w:rPr>
          <w:lang w:val="en-GB"/>
        </w:rPr>
      </w:pPr>
    </w:p>
    <w:p w14:paraId="62AFA6EF" w14:textId="77777777" w:rsidR="00A31532" w:rsidRPr="00A1115A" w:rsidRDefault="00A31532" w:rsidP="00A31532">
      <w:pPr>
        <w:pStyle w:val="TH"/>
      </w:pPr>
      <w:r w:rsidRPr="00A1115A">
        <w:t>Table 5.4.4-1: UE TX-RX frequency separation</w:t>
      </w:r>
      <w:r>
        <w:t xml:space="preserve">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A31532" w:rsidRPr="004A6FCE" w14:paraId="77634670" w14:textId="77777777" w:rsidTr="003822A3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1404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0943A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4A6FCE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4A6FCE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4A6FCE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A31532" w:rsidRPr="004A6FCE" w14:paraId="380ED31E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0EE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</w:rPr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C93F" w14:textId="77777777" w:rsidR="00A31532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vertAlign w:val="superscript"/>
              </w:rPr>
            </w:pPr>
            <w:r w:rsidRPr="004A6FCE">
              <w:rPr>
                <w:rFonts w:ascii="Arial" w:hAnsi="Arial" w:cs="Arial"/>
                <w:sz w:val="18"/>
              </w:rPr>
              <w:t>190 MHz</w:t>
            </w:r>
            <w:r w:rsidRPr="004348D6">
              <w:rPr>
                <w:rFonts w:ascii="Arial" w:hAnsi="Arial" w:cs="Arial"/>
                <w:sz w:val="18"/>
                <w:vertAlign w:val="superscript"/>
              </w:rPr>
              <w:t>1</w:t>
            </w:r>
          </w:p>
          <w:p w14:paraId="4222471C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A31532">
              <w:rPr>
                <w:rFonts w:ascii="Arial" w:hAnsi="Arial" w:cs="Arial"/>
                <w:sz w:val="18"/>
                <w:highlight w:val="yellow"/>
              </w:rPr>
              <w:t>165 to 215 MHz</w:t>
            </w:r>
            <w:r w:rsidRPr="00A31532">
              <w:rPr>
                <w:rFonts w:ascii="Arial" w:hAnsi="Arial" w:cs="Arial"/>
                <w:sz w:val="18"/>
                <w:highlight w:val="yellow"/>
                <w:vertAlign w:val="superscript"/>
              </w:rPr>
              <w:t>2</w:t>
            </w:r>
          </w:p>
        </w:tc>
      </w:tr>
      <w:tr w:rsidR="00A31532" w:rsidRPr="004A6FCE" w14:paraId="2E284DF6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5E67D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4A6FCE">
              <w:rPr>
                <w:rFonts w:ascii="Arial" w:hAnsi="Arial" w:cs="Arial"/>
                <w:sz w:val="18"/>
              </w:rPr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12EA" w14:textId="77777777" w:rsidR="00A31532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-101.5 MHz</w:t>
            </w:r>
            <w:r>
              <w:rPr>
                <w:rFonts w:ascii="Arial" w:hAnsi="Arial" w:cs="Arial"/>
                <w:sz w:val="18"/>
                <w:vertAlign w:val="superscript"/>
              </w:rPr>
              <w:t>1</w:t>
            </w:r>
          </w:p>
          <w:p w14:paraId="366A7C1E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933A8C">
              <w:rPr>
                <w:rFonts w:ascii="Arial" w:hAnsi="Arial" w:cs="Arial"/>
                <w:sz w:val="18"/>
                <w:highlight w:val="yellow"/>
              </w:rPr>
              <w:t>-72.5 to -130.5 MHz</w:t>
            </w:r>
            <w:r w:rsidRPr="00933A8C">
              <w:rPr>
                <w:rFonts w:ascii="Arial" w:hAnsi="Arial" w:cs="Arial"/>
                <w:sz w:val="18"/>
                <w:highlight w:val="yellow"/>
                <w:vertAlign w:val="superscript"/>
              </w:rPr>
              <w:t>2</w:t>
            </w:r>
          </w:p>
        </w:tc>
      </w:tr>
      <w:tr w:rsidR="00A31532" w:rsidRPr="004A6FCE" w14:paraId="44D29DA7" w14:textId="77777777" w:rsidTr="003822A3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39FA5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6F82" w14:textId="77777777" w:rsidR="00A31532" w:rsidRPr="004A6FCE" w:rsidRDefault="00A31532" w:rsidP="003822A3">
            <w:pPr>
              <w:keepNext/>
              <w:keepLines/>
              <w:jc w:val="center"/>
              <w:rPr>
                <w:rFonts w:ascii="Arial" w:hAnsi="Arial" w:cs="Arial"/>
                <w:sz w:val="18"/>
              </w:rPr>
            </w:pPr>
            <w:r w:rsidRPr="004A6FCE">
              <w:rPr>
                <w:rFonts w:ascii="Arial" w:hAnsi="Arial" w:cs="Arial"/>
                <w:sz w:val="18"/>
              </w:rPr>
              <w:t>862 – 885 MHz</w:t>
            </w:r>
          </w:p>
        </w:tc>
      </w:tr>
      <w:tr w:rsidR="00A31532" w:rsidRPr="004A6FCE" w14:paraId="492B3FBF" w14:textId="77777777" w:rsidTr="003822A3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D7D3" w14:textId="77777777" w:rsidR="00A31532" w:rsidRDefault="00A31532" w:rsidP="003822A3">
            <w:pPr>
              <w:pStyle w:val="TAN"/>
            </w:pPr>
            <w:r>
              <w:t>NOTE 1:</w:t>
            </w:r>
            <w:r>
              <w:tab/>
              <w:t xml:space="preserve">Default Tx-Rx separation  </w:t>
            </w:r>
          </w:p>
          <w:p w14:paraId="3EC2906B" w14:textId="77777777" w:rsidR="00A31532" w:rsidRPr="004A6FCE" w:rsidRDefault="00A31532" w:rsidP="003822A3">
            <w:pPr>
              <w:pStyle w:val="TAN"/>
              <w:rPr>
                <w:rFonts w:cs="Arial"/>
                <w:lang w:val="en-US"/>
              </w:rPr>
            </w:pPr>
            <w:r w:rsidRPr="00A31532">
              <w:rPr>
                <w:highlight w:val="yellow"/>
              </w:rPr>
              <w:t>NOTE 2:</w:t>
            </w:r>
            <w:r w:rsidRPr="00A31532">
              <w:rPr>
                <w:highlight w:val="yellow"/>
              </w:rPr>
              <w:tab/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6BFC198E" w14:textId="77777777" w:rsidR="00E53FE7" w:rsidRDefault="00E53FE7" w:rsidP="009E338F">
      <w:pPr>
        <w:rPr>
          <w:lang w:val="en-GB"/>
        </w:rPr>
      </w:pPr>
    </w:p>
    <w:p w14:paraId="261A8E6A" w14:textId="77777777" w:rsidR="00982233" w:rsidRDefault="00982233" w:rsidP="009E338F">
      <w:pPr>
        <w:rPr>
          <w:lang w:val="en-GB"/>
        </w:rPr>
      </w:pPr>
    </w:p>
    <w:p w14:paraId="2808F9E6" w14:textId="77777777" w:rsidR="00005ACC" w:rsidRDefault="00005ACC" w:rsidP="009E338F">
      <w:pPr>
        <w:rPr>
          <w:lang w:val="en-GB"/>
        </w:rPr>
      </w:pPr>
    </w:p>
    <w:p w14:paraId="2FCBB5E3" w14:textId="119BC193" w:rsidR="00982233" w:rsidRPr="006A085C" w:rsidRDefault="00982233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</w:t>
      </w:r>
      <w:r w:rsidR="00005ACC" w:rsidRPr="006A085C">
        <w:rPr>
          <w:b/>
          <w:bCs/>
          <w:lang w:val="en-GB"/>
        </w:rPr>
        <w:t>S</w:t>
      </w:r>
      <w:r w:rsidRPr="006A085C">
        <w:rPr>
          <w:b/>
          <w:bCs/>
          <w:lang w:val="en-GB"/>
        </w:rPr>
        <w:t xml:space="preserve">upport for variable Tx-Rx spacing for </w:t>
      </w:r>
      <w:r w:rsidR="00A31532">
        <w:rPr>
          <w:b/>
          <w:bCs/>
          <w:lang w:val="en-GB"/>
        </w:rPr>
        <w:t xml:space="preserve">NR </w:t>
      </w:r>
      <w:r w:rsidRPr="006A085C">
        <w:rPr>
          <w:b/>
          <w:bCs/>
          <w:lang w:val="en-GB"/>
        </w:rPr>
        <w:t xml:space="preserve">NTN is mandatory </w:t>
      </w:r>
      <w:r w:rsidR="00A31532">
        <w:rPr>
          <w:b/>
          <w:bCs/>
          <w:lang w:val="en-GB"/>
        </w:rPr>
        <w:t>from</w:t>
      </w:r>
      <w:r w:rsidRPr="006A085C">
        <w:rPr>
          <w:b/>
          <w:bCs/>
          <w:lang w:val="en-GB"/>
        </w:rPr>
        <w:t xml:space="preserve"> Rel-17</w:t>
      </w:r>
      <w:r w:rsidR="00A31532">
        <w:rPr>
          <w:b/>
          <w:bCs/>
          <w:lang w:val="en-GB"/>
        </w:rPr>
        <w:t xml:space="preserve"> onwards</w:t>
      </w:r>
      <w:r w:rsidR="00067161">
        <w:rPr>
          <w:b/>
          <w:bCs/>
          <w:lang w:val="en-GB"/>
        </w:rPr>
        <w:t>.</w:t>
      </w:r>
    </w:p>
    <w:p w14:paraId="3BA5226A" w14:textId="77777777" w:rsidR="00E53FE7" w:rsidRDefault="00E53FE7" w:rsidP="009E338F">
      <w:pPr>
        <w:rPr>
          <w:lang w:val="en-GB"/>
        </w:rPr>
      </w:pPr>
    </w:p>
    <w:p w14:paraId="59CB92D1" w14:textId="08AFA6F8" w:rsidR="00005ACC" w:rsidRDefault="00005ACC" w:rsidP="009E338F">
      <w:pPr>
        <w:rPr>
          <w:lang w:val="en-GB"/>
        </w:rPr>
      </w:pPr>
      <w:r>
        <w:rPr>
          <w:lang w:val="en-GB"/>
        </w:rPr>
        <w:t xml:space="preserve">Additionally, to limit the scope of </w:t>
      </w:r>
      <w:r w:rsidR="006A085C">
        <w:rPr>
          <w:lang w:val="en-GB"/>
        </w:rPr>
        <w:t xml:space="preserve">RF </w:t>
      </w:r>
      <w:r>
        <w:rPr>
          <w:lang w:val="en-GB"/>
        </w:rPr>
        <w:t xml:space="preserve">conformance testing resulting from wide range of Tx-Rx separation, Clauses </w:t>
      </w:r>
      <w:r w:rsidR="00A31532">
        <w:rPr>
          <w:lang w:val="en-GB"/>
        </w:rPr>
        <w:t xml:space="preserve">5.4.4-1, </w:t>
      </w:r>
      <w:r>
        <w:rPr>
          <w:lang w:val="en-GB"/>
        </w:rPr>
        <w:t>7.1</w:t>
      </w:r>
      <w:r w:rsidR="00A31532">
        <w:rPr>
          <w:lang w:val="en-GB"/>
        </w:rPr>
        <w:t xml:space="preserve"> and 7.3</w:t>
      </w:r>
      <w:r>
        <w:rPr>
          <w:lang w:val="en-GB"/>
        </w:rPr>
        <w:t xml:space="preserve"> in [</w:t>
      </w:r>
      <w:r w:rsidR="008564B0">
        <w:rPr>
          <w:lang w:val="en-GB"/>
        </w:rPr>
        <w:t>2</w:t>
      </w:r>
      <w:r>
        <w:rPr>
          <w:lang w:val="en-GB"/>
        </w:rPr>
        <w:t xml:space="preserve">] specify </w:t>
      </w:r>
      <w:r w:rsidR="006A085C">
        <w:rPr>
          <w:lang w:val="en-GB"/>
        </w:rPr>
        <w:t>that only reference sensitivity</w:t>
      </w:r>
      <w:r>
        <w:rPr>
          <w:lang w:val="en-GB"/>
        </w:rPr>
        <w:t xml:space="preserve"> requirements</w:t>
      </w:r>
      <w:r w:rsidR="006A085C">
        <w:rPr>
          <w:lang w:val="en-GB"/>
        </w:rPr>
        <w:t xml:space="preserve"> need to be tested for conformance with Tx-Rx separation other than the default value.</w:t>
      </w:r>
      <w:r w:rsidR="00CF3705">
        <w:rPr>
          <w:lang w:val="en-GB"/>
        </w:rPr>
        <w:t xml:space="preserve"> The minimum </w:t>
      </w:r>
      <w:r w:rsidR="00454DCC">
        <w:rPr>
          <w:lang w:val="en-GB"/>
        </w:rPr>
        <w:t xml:space="preserve">reference sensitivity </w:t>
      </w:r>
      <w:r w:rsidR="00CF3705">
        <w:rPr>
          <w:lang w:val="en-GB"/>
        </w:rPr>
        <w:t>requirement</w:t>
      </w:r>
      <w:r w:rsidR="00933A8C">
        <w:rPr>
          <w:lang w:val="en-GB"/>
        </w:rPr>
        <w:t>s</w:t>
      </w:r>
      <w:r w:rsidR="00454DCC">
        <w:rPr>
          <w:lang w:val="en-GB"/>
        </w:rPr>
        <w:t xml:space="preserve"> for the NTN band remain unchanged from that determined for the default Tx-Rx separation. There are no new demodulation performance and RRM requirements resulting from introduction of variable Tx-Rx spacing</w:t>
      </w:r>
      <w:r w:rsidR="00933A8C">
        <w:rPr>
          <w:lang w:val="en-GB"/>
        </w:rPr>
        <w:t xml:space="preserve"> for NR NTN bands</w:t>
      </w:r>
      <w:r w:rsidR="00454DCC">
        <w:rPr>
          <w:lang w:val="en-GB"/>
        </w:rPr>
        <w:t xml:space="preserve">. </w:t>
      </w:r>
      <w:r w:rsidR="00CF3705">
        <w:rPr>
          <w:lang w:val="en-GB"/>
        </w:rPr>
        <w:t xml:space="preserve"> </w:t>
      </w:r>
    </w:p>
    <w:p w14:paraId="40616D24" w14:textId="77777777" w:rsidR="006A085C" w:rsidRDefault="006A085C" w:rsidP="009E338F">
      <w:pPr>
        <w:rPr>
          <w:lang w:val="en-GB"/>
        </w:rPr>
      </w:pPr>
    </w:p>
    <w:p w14:paraId="3E2DAF65" w14:textId="2A22AF0E" w:rsidR="00D245B4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 xml:space="preserve">Except for reference sensitivity requirements, all other </w:t>
      </w:r>
      <w:r w:rsidR="006E3839">
        <w:rPr>
          <w:b/>
          <w:bCs/>
          <w:lang w:val="en-GB"/>
        </w:rPr>
        <w:t xml:space="preserve">RF </w:t>
      </w:r>
      <w:r w:rsidR="006A085C" w:rsidRPr="006A085C">
        <w:rPr>
          <w:b/>
          <w:bCs/>
          <w:lang w:val="en-GB"/>
        </w:rPr>
        <w:t>requirements are to be tested with the default Tx-Rx separation</w:t>
      </w:r>
      <w:r w:rsidRPr="006A085C">
        <w:rPr>
          <w:b/>
          <w:bCs/>
          <w:lang w:val="en-GB"/>
        </w:rPr>
        <w:t xml:space="preserve">. </w:t>
      </w:r>
    </w:p>
    <w:p w14:paraId="4915824B" w14:textId="1A615FAA" w:rsidR="00454DCC" w:rsidRDefault="00454DCC" w:rsidP="00454DCC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3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14FB3E41" w14:textId="21888DCF" w:rsidR="00454DCC" w:rsidRPr="006A085C" w:rsidRDefault="00454DCC" w:rsidP="00454DCC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4</w:t>
      </w:r>
      <w:r>
        <w:rPr>
          <w:b/>
          <w:bCs/>
          <w:lang w:val="en-GB"/>
        </w:rPr>
        <w:t>: The demodulation and RRM 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D8B52FA" w14:textId="77777777" w:rsidR="00454DCC" w:rsidRPr="006A085C" w:rsidRDefault="00454DCC" w:rsidP="009E338F">
      <w:pPr>
        <w:rPr>
          <w:b/>
          <w:bCs/>
          <w:lang w:val="en-GB"/>
        </w:rPr>
      </w:pPr>
    </w:p>
    <w:p w14:paraId="6EE5E11B" w14:textId="77777777" w:rsidR="00E53FE7" w:rsidRDefault="00E53FE7" w:rsidP="009E338F">
      <w:pPr>
        <w:rPr>
          <w:lang w:val="en-GB"/>
        </w:rPr>
      </w:pPr>
    </w:p>
    <w:p w14:paraId="3346277D" w14:textId="18D62452" w:rsidR="00E53FE7" w:rsidRDefault="00673C06" w:rsidP="009E338F">
      <w:pPr>
        <w:rPr>
          <w:lang w:val="en-GB"/>
        </w:rPr>
      </w:pPr>
      <w:r>
        <w:rPr>
          <w:lang w:val="en-GB"/>
        </w:rPr>
        <w:t>Finally, T</w:t>
      </w:r>
      <w:r w:rsidR="006A085C">
        <w:rPr>
          <w:lang w:val="en-GB"/>
        </w:rPr>
        <w:t>able 7.</w:t>
      </w:r>
      <w:r w:rsidR="00A31532">
        <w:rPr>
          <w:lang w:val="en-GB"/>
        </w:rPr>
        <w:t xml:space="preserve">3.2-3 </w:t>
      </w:r>
      <w:r w:rsidR="006A085C">
        <w:rPr>
          <w:lang w:val="en-GB"/>
        </w:rPr>
        <w:t>in [</w:t>
      </w:r>
      <w:r w:rsidR="008564B0">
        <w:rPr>
          <w:lang w:val="en-GB"/>
        </w:rPr>
        <w:t>2</w:t>
      </w:r>
      <w:r w:rsidR="006A085C">
        <w:rPr>
          <w:lang w:val="en-GB"/>
        </w:rPr>
        <w:t>] identif</w:t>
      </w:r>
      <w:r>
        <w:rPr>
          <w:lang w:val="en-GB"/>
        </w:rPr>
        <w:t>ie</w:t>
      </w:r>
      <w:r w:rsidR="004526E8">
        <w:rPr>
          <w:lang w:val="en-GB"/>
        </w:rPr>
        <w:t>s</w:t>
      </w:r>
      <w:r w:rsidR="006A085C">
        <w:rPr>
          <w:lang w:val="en-GB"/>
        </w:rPr>
        <w:t xml:space="preserve"> the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 xml:space="preserve">additional </w:t>
      </w:r>
      <w:r w:rsidR="00E53FE7">
        <w:rPr>
          <w:lang w:val="en-GB"/>
        </w:rPr>
        <w:t>test points</w:t>
      </w:r>
      <w:r w:rsidR="006A085C">
        <w:rPr>
          <w:lang w:val="en-GB"/>
        </w:rPr>
        <w:t xml:space="preserve"> for</w:t>
      </w:r>
      <w:r w:rsidR="00E53FE7">
        <w:rPr>
          <w:lang w:val="en-GB"/>
        </w:rPr>
        <w:t xml:space="preserve"> reference sensitivit</w:t>
      </w:r>
      <w:r w:rsidR="006A085C">
        <w:rPr>
          <w:lang w:val="en-GB"/>
        </w:rPr>
        <w:t>y tests</w:t>
      </w:r>
      <w:r w:rsidR="00E53FE7">
        <w:rPr>
          <w:lang w:val="en-GB"/>
        </w:rPr>
        <w:t xml:space="preserve"> </w:t>
      </w:r>
      <w:r w:rsidR="006A085C">
        <w:rPr>
          <w:lang w:val="en-GB"/>
        </w:rPr>
        <w:t>to verify UE’s support of</w:t>
      </w:r>
      <w:r w:rsidR="00E53FE7">
        <w:rPr>
          <w:lang w:val="en-GB"/>
        </w:rPr>
        <w:t xml:space="preserve"> variable Tx-Rx separatio</w:t>
      </w:r>
      <w:r w:rsidR="006A085C">
        <w:rPr>
          <w:lang w:val="en-GB"/>
        </w:rPr>
        <w:t>n</w:t>
      </w:r>
      <w:r w:rsidR="00E53FE7">
        <w:rPr>
          <w:lang w:val="en-GB"/>
        </w:rPr>
        <w:t>.</w:t>
      </w:r>
    </w:p>
    <w:p w14:paraId="1C0C7E9B" w14:textId="77777777" w:rsidR="00E53FE7" w:rsidRDefault="00E53FE7" w:rsidP="009E338F">
      <w:pPr>
        <w:rPr>
          <w:lang w:val="en-GB"/>
        </w:rPr>
      </w:pPr>
    </w:p>
    <w:p w14:paraId="509FEF61" w14:textId="77777777" w:rsidR="00A31532" w:rsidRPr="00B91F9B" w:rsidRDefault="00A31532" w:rsidP="00A31532">
      <w:pPr>
        <w:pStyle w:val="TH"/>
        <w:rPr>
          <w:highlight w:val="yellow"/>
          <w:lang w:val="fr-FR"/>
        </w:rPr>
      </w:pPr>
      <w:r w:rsidRPr="00B91F9B">
        <w:rPr>
          <w:highlight w:val="yellow"/>
          <w:lang w:val="fr-FR"/>
        </w:rPr>
        <w:t>Table 7.3.2-</w:t>
      </w:r>
      <w:proofErr w:type="gramStart"/>
      <w:r w:rsidRPr="00B91F9B">
        <w:rPr>
          <w:highlight w:val="yellow"/>
          <w:lang w:val="fr-FR"/>
        </w:rPr>
        <w:t>3:</w:t>
      </w:r>
      <w:proofErr w:type="gramEnd"/>
      <w:r w:rsidRPr="00B91F9B">
        <w:rPr>
          <w:highlight w:val="yellow"/>
          <w:lang w:val="fr-FR"/>
        </w:rPr>
        <w:t xml:space="preserve"> TX – RX carrier centre </w:t>
      </w:r>
      <w:proofErr w:type="spellStart"/>
      <w:r w:rsidRPr="00B91F9B">
        <w:rPr>
          <w:highlight w:val="yellow"/>
          <w:lang w:val="fr-FR"/>
        </w:rPr>
        <w:t>frequency</w:t>
      </w:r>
      <w:proofErr w:type="spellEnd"/>
      <w:r w:rsidRPr="00B91F9B">
        <w:rPr>
          <w:highlight w:val="yellow"/>
          <w:lang w:val="fr-FR"/>
        </w:rPr>
        <w:t xml:space="preserve"> </w:t>
      </w:r>
      <w:proofErr w:type="spellStart"/>
      <w:r w:rsidRPr="00B91F9B">
        <w:rPr>
          <w:highlight w:val="yellow"/>
          <w:lang w:val="fr-FR"/>
        </w:rPr>
        <w:t>separation</w:t>
      </w:r>
      <w:proofErr w:type="spellEnd"/>
      <w:r w:rsidRPr="00B91F9B">
        <w:rPr>
          <w:highlight w:val="yellow"/>
          <w:lang w:val="fr-FR"/>
        </w:rPr>
        <w:t xml:space="preserve"> for REFSENS </w:t>
      </w:r>
      <w:proofErr w:type="spellStart"/>
      <w:r w:rsidRPr="00B91F9B">
        <w:rPr>
          <w:highlight w:val="yellow"/>
          <w:lang w:val="fr-FR"/>
        </w:rPr>
        <w:t>verification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67"/>
        <w:gridCol w:w="1876"/>
        <w:gridCol w:w="6168"/>
      </w:tblGrid>
      <w:tr w:rsidR="00A31532" w:rsidRPr="00B91F9B" w14:paraId="50480F56" w14:textId="77777777" w:rsidTr="003822A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F4FB4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Operating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82B5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 xml:space="preserve">Channel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bandwidth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D2E" w14:textId="77777777" w:rsidR="00A31532" w:rsidRPr="00B91F9B" w:rsidRDefault="00A31532" w:rsidP="003822A3">
            <w:pPr>
              <w:pStyle w:val="TAH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 xml:space="preserve">TX – RX carrier centre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frequency</w:t>
            </w:r>
            <w:proofErr w:type="spellEnd"/>
            <w:r w:rsidRPr="00B91F9B">
              <w:rPr>
                <w:highlight w:val="yellow"/>
                <w:lang w:val="fr-FR" w:eastAsia="en-GB"/>
              </w:rPr>
              <w:t xml:space="preserve">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separation</w:t>
            </w:r>
            <w:proofErr w:type="spellEnd"/>
            <w:r w:rsidRPr="00B91F9B">
              <w:rPr>
                <w:highlight w:val="yellow"/>
                <w:lang w:val="fr-FR" w:eastAsia="en-GB"/>
              </w:rPr>
              <w:t xml:space="preserve"> for REFSENS </w:t>
            </w:r>
            <w:proofErr w:type="spellStart"/>
            <w:r w:rsidRPr="00B91F9B">
              <w:rPr>
                <w:highlight w:val="yellow"/>
                <w:lang w:val="fr-FR" w:eastAsia="en-GB"/>
              </w:rPr>
              <w:t>verification</w:t>
            </w:r>
            <w:proofErr w:type="spellEnd"/>
          </w:p>
        </w:tc>
      </w:tr>
      <w:tr w:rsidR="00A31532" w:rsidRPr="00B91F9B" w14:paraId="48F0CCBF" w14:textId="77777777" w:rsidTr="003822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813938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proofErr w:type="gramStart"/>
            <w:r w:rsidRPr="00B91F9B">
              <w:rPr>
                <w:highlight w:val="yellow"/>
                <w:lang w:val="fr-FR" w:eastAsia="en-GB"/>
              </w:rPr>
              <w:t>n</w:t>
            </w:r>
            <w:proofErr w:type="gramEnd"/>
            <w:r w:rsidRPr="00B91F9B">
              <w:rPr>
                <w:highlight w:val="yellow"/>
                <w:lang w:val="fr-FR" w:eastAsia="en-GB"/>
              </w:rPr>
              <w:t>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1786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4505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165 MHz, 215 MHz</w:t>
            </w:r>
          </w:p>
        </w:tc>
      </w:tr>
      <w:tr w:rsidR="00A31532" w:rsidRPr="00B91F9B" w14:paraId="325802C0" w14:textId="77777777" w:rsidTr="003822A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5DC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708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5D24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180 MHz, 200 MHz</w:t>
            </w:r>
          </w:p>
        </w:tc>
      </w:tr>
      <w:tr w:rsidR="00A31532" w:rsidRPr="00B91F9B" w14:paraId="56E84617" w14:textId="77777777" w:rsidTr="003822A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56E3CF7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proofErr w:type="gramStart"/>
            <w:r w:rsidRPr="00B91F9B">
              <w:rPr>
                <w:highlight w:val="yellow"/>
                <w:lang w:val="fr-FR" w:eastAsia="en-GB"/>
              </w:rPr>
              <w:t>n</w:t>
            </w:r>
            <w:proofErr w:type="gramEnd"/>
            <w:r w:rsidRPr="00B91F9B">
              <w:rPr>
                <w:highlight w:val="yellow"/>
                <w:lang w:val="fr-FR" w:eastAsia="en-GB"/>
              </w:rPr>
              <w:t>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B8EF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5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D33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-72.5 MHz, -130.5 MHz</w:t>
            </w:r>
          </w:p>
        </w:tc>
      </w:tr>
      <w:tr w:rsidR="00A31532" w:rsidRPr="00C26B75" w14:paraId="02BF172C" w14:textId="77777777" w:rsidTr="003822A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D505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389" w14:textId="77777777" w:rsidR="00A31532" w:rsidRPr="00B91F9B" w:rsidRDefault="00A31532" w:rsidP="003822A3">
            <w:pPr>
              <w:pStyle w:val="TAC"/>
              <w:rPr>
                <w:highlight w:val="yellow"/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20 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BCFE" w14:textId="77777777" w:rsidR="00A31532" w:rsidRPr="00E95A32" w:rsidRDefault="00A31532" w:rsidP="003822A3">
            <w:pPr>
              <w:pStyle w:val="TAC"/>
              <w:rPr>
                <w:lang w:val="fr-FR" w:eastAsia="en-GB"/>
              </w:rPr>
            </w:pPr>
            <w:r w:rsidRPr="00B91F9B">
              <w:rPr>
                <w:highlight w:val="yellow"/>
                <w:lang w:val="fr-FR" w:eastAsia="en-GB"/>
              </w:rPr>
              <w:t>-87.5 MHz, -115.5 MHz</w:t>
            </w:r>
          </w:p>
        </w:tc>
      </w:tr>
    </w:tbl>
    <w:p w14:paraId="4C2EC45C" w14:textId="77777777" w:rsidR="00E53FE7" w:rsidRDefault="00E53FE7" w:rsidP="009E338F">
      <w:pPr>
        <w:rPr>
          <w:lang w:val="en-GB"/>
        </w:rPr>
      </w:pPr>
    </w:p>
    <w:p w14:paraId="01E97654" w14:textId="77777777" w:rsidR="00E53FE7" w:rsidRDefault="00E53FE7" w:rsidP="009E338F">
      <w:pPr>
        <w:rPr>
          <w:lang w:val="en-GB"/>
        </w:rPr>
      </w:pPr>
    </w:p>
    <w:p w14:paraId="2D542CE7" w14:textId="22D6B6FB" w:rsidR="006A085C" w:rsidRPr="006A085C" w:rsidRDefault="00D245B4" w:rsidP="009E338F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 w:rsidR="00A31532">
        <w:rPr>
          <w:b/>
          <w:bCs/>
          <w:lang w:val="en-GB"/>
        </w:rPr>
        <w:t>5</w:t>
      </w:r>
      <w:r w:rsidRPr="006A085C">
        <w:rPr>
          <w:b/>
          <w:bCs/>
          <w:lang w:val="en-GB"/>
        </w:rPr>
        <w:t xml:space="preserve">: </w:t>
      </w:r>
      <w:r w:rsidR="006A085C" w:rsidRPr="006A085C">
        <w:rPr>
          <w:b/>
          <w:bCs/>
          <w:lang w:val="en-GB"/>
        </w:rPr>
        <w:t>T</w:t>
      </w:r>
      <w:r w:rsidRPr="006A085C">
        <w:rPr>
          <w:b/>
          <w:bCs/>
          <w:lang w:val="en-GB"/>
        </w:rPr>
        <w:t xml:space="preserve">he number of additional test points for reference sensitivity tests to verify support of variable Tx-Rx separation to </w:t>
      </w:r>
      <w:r w:rsidR="00A31532">
        <w:rPr>
          <w:b/>
          <w:bCs/>
          <w:lang w:val="en-GB"/>
        </w:rPr>
        <w:t>four</w:t>
      </w:r>
      <w:r w:rsidRPr="006A085C">
        <w:rPr>
          <w:b/>
          <w:bCs/>
          <w:lang w:val="en-GB"/>
        </w:rPr>
        <w:t xml:space="preserve"> (</w:t>
      </w:r>
      <w:r w:rsidR="00A31532"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): </w:t>
      </w:r>
    </w:p>
    <w:p w14:paraId="26B99EE2" w14:textId="3A110F41" w:rsidR="00A31532" w:rsidRPr="00A31532" w:rsidRDefault="00D245B4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>smallest Tx-Rx separation</w:t>
      </w:r>
      <w:r w:rsidR="00A31532" w:rsidRPr="00A31532">
        <w:rPr>
          <w:b/>
          <w:bCs/>
          <w:lang w:val="en-GB"/>
        </w:rPr>
        <w:t>, smallest channel bandwidth</w:t>
      </w:r>
    </w:p>
    <w:p w14:paraId="026802BC" w14:textId="7C1B1B86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 xml:space="preserve">smallest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31BCB25D" w14:textId="3C44D0EB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smallest channel bandwidth</w:t>
      </w:r>
    </w:p>
    <w:p w14:paraId="14F798F3" w14:textId="4A6B266B" w:rsidR="00A31532" w:rsidRPr="00A31532" w:rsidRDefault="00A31532" w:rsidP="00A31532">
      <w:pPr>
        <w:pStyle w:val="ListParagraph"/>
        <w:numPr>
          <w:ilvl w:val="0"/>
          <w:numId w:val="6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169406EC" w14:textId="77777777" w:rsidR="00D245B4" w:rsidRDefault="00D245B4" w:rsidP="009E338F">
      <w:pPr>
        <w:rPr>
          <w:lang w:val="en-GB"/>
        </w:rPr>
      </w:pPr>
    </w:p>
    <w:p w14:paraId="08C61313" w14:textId="16281BCF" w:rsidR="006E3839" w:rsidRDefault="006E3839" w:rsidP="006E3839">
      <w:pPr>
        <w:rPr>
          <w:lang w:val="en-GB"/>
        </w:rPr>
      </w:pPr>
      <w:r>
        <w:rPr>
          <w:lang w:val="en-GB"/>
        </w:rPr>
        <w:t xml:space="preserve">So far, since test frequencies were always specified with default Tx-Rx spacing, none of the </w:t>
      </w:r>
      <w:r>
        <w:rPr>
          <w:lang w:val="en-GB"/>
        </w:rPr>
        <w:t xml:space="preserve">mobility </w:t>
      </w:r>
      <w:r>
        <w:rPr>
          <w:lang w:val="en-GB"/>
        </w:rPr>
        <w:t xml:space="preserve">test cases include </w:t>
      </w:r>
      <w:proofErr w:type="spellStart"/>
      <w:r>
        <w:rPr>
          <w:lang w:val="en-GB"/>
        </w:rPr>
        <w:t>UplinkConfigCommon</w:t>
      </w:r>
      <w:proofErr w:type="spellEnd"/>
      <w:r>
        <w:rPr>
          <w:lang w:val="en-GB"/>
        </w:rPr>
        <w:t xml:space="preserve"> IE i</w:t>
      </w:r>
      <w:r>
        <w:rPr>
          <w:lang w:val="en-GB"/>
        </w:rPr>
        <w:t>n</w:t>
      </w:r>
      <w:r>
        <w:rPr>
          <w:lang w:val="en-GB"/>
        </w:rPr>
        <w:t xml:space="preserve"> signalling messages.</w:t>
      </w:r>
    </w:p>
    <w:p w14:paraId="31D6782D" w14:textId="77777777" w:rsidR="006E3839" w:rsidRDefault="006E3839" w:rsidP="006E3839">
      <w:pPr>
        <w:rPr>
          <w:lang w:val="en-GB"/>
        </w:rPr>
      </w:pPr>
    </w:p>
    <w:p w14:paraId="19DE85F7" w14:textId="35EB61E6" w:rsidR="006E3839" w:rsidRDefault="006E3839" w:rsidP="006E3839">
      <w:pPr>
        <w:rPr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Relevant signalling aspects such as reception and implementation of </w:t>
      </w:r>
      <w:proofErr w:type="spellStart"/>
      <w:r>
        <w:rPr>
          <w:b/>
          <w:bCs/>
          <w:i/>
          <w:iCs/>
          <w:lang w:val="en-GB"/>
        </w:rPr>
        <w:t>UplinkConfigCommon</w:t>
      </w:r>
      <w:proofErr w:type="spellEnd"/>
      <w:r w:rsidRPr="00B65CA3">
        <w:rPr>
          <w:b/>
          <w:bCs/>
          <w:i/>
          <w:iCs/>
          <w:lang w:val="en-GB"/>
        </w:rPr>
        <w:t xml:space="preserve"> </w:t>
      </w:r>
      <w:r>
        <w:rPr>
          <w:b/>
          <w:bCs/>
          <w:lang w:val="en-GB"/>
        </w:rPr>
        <w:t>IE received in signalling during NTN cell selection and mobility test cases need to be verified.</w:t>
      </w:r>
    </w:p>
    <w:p w14:paraId="5557E1A0" w14:textId="77777777" w:rsidR="00DD7464" w:rsidRDefault="00DD7464" w:rsidP="00F846CB">
      <w:pPr>
        <w:pStyle w:val="TF"/>
        <w:jc w:val="left"/>
        <w:rPr>
          <w:rFonts w:ascii="Calibri" w:eastAsia="Calibri" w:hAnsi="Calibri"/>
          <w:b w:val="0"/>
          <w:sz w:val="22"/>
          <w:szCs w:val="22"/>
        </w:rPr>
      </w:pPr>
    </w:p>
    <w:p w14:paraId="55527E0E" w14:textId="0FBFE947" w:rsidR="00982233" w:rsidRDefault="00982233" w:rsidP="00982233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6E3839">
        <w:t xml:space="preserve">SIG </w:t>
      </w:r>
      <w:r w:rsidR="006A085C">
        <w:t>Conformance Specification Impact Assessment</w:t>
      </w:r>
      <w:r w:rsidR="00067161">
        <w:t xml:space="preserve"> and Proposals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7018"/>
        <w:gridCol w:w="4317"/>
      </w:tblGrid>
      <w:tr w:rsidR="006A085C" w14:paraId="4AB39A2A" w14:textId="77777777" w:rsidTr="00CF1593">
        <w:tc>
          <w:tcPr>
            <w:tcW w:w="1615" w:type="dxa"/>
            <w:vAlign w:val="center"/>
          </w:tcPr>
          <w:p w14:paraId="72AF8172" w14:textId="66EFE380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lastRenderedPageBreak/>
              <w:t xml:space="preserve">TS &amp; 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Clause</w:t>
            </w:r>
          </w:p>
        </w:tc>
        <w:tc>
          <w:tcPr>
            <w:tcW w:w="7018" w:type="dxa"/>
            <w:vAlign w:val="center"/>
          </w:tcPr>
          <w:p w14:paraId="5205E13B" w14:textId="2D9EB84D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Assessment</w:t>
            </w:r>
          </w:p>
        </w:tc>
        <w:tc>
          <w:tcPr>
            <w:tcW w:w="4317" w:type="dxa"/>
            <w:vAlign w:val="center"/>
          </w:tcPr>
          <w:p w14:paraId="469E8726" w14:textId="780F2F76" w:rsidR="006A085C" w:rsidRDefault="006A085C" w:rsidP="00CF1593">
            <w:pPr>
              <w:pStyle w:val="TF"/>
              <w:rPr>
                <w:rFonts w:ascii="Calibri" w:eastAsia="Calibri" w:hAnsi="Calibri"/>
                <w:bCs/>
                <w:sz w:val="22"/>
                <w:szCs w:val="22"/>
              </w:rPr>
            </w:pPr>
            <w:r>
              <w:rPr>
                <w:rFonts w:ascii="Calibri" w:eastAsia="Calibri" w:hAnsi="Calibri"/>
                <w:bCs/>
                <w:sz w:val="22"/>
                <w:szCs w:val="22"/>
              </w:rPr>
              <w:t>Proposal</w:t>
            </w:r>
            <w:r w:rsidR="00CF1593">
              <w:rPr>
                <w:rFonts w:ascii="Calibri" w:eastAsia="Calibri" w:hAnsi="Calibri"/>
                <w:bCs/>
                <w:sz w:val="22"/>
                <w:szCs w:val="22"/>
              </w:rPr>
              <w:t>s</w:t>
            </w:r>
          </w:p>
        </w:tc>
      </w:tr>
      <w:tr w:rsidR="006A085C" w14:paraId="353638D3" w14:textId="77777777" w:rsidTr="00CF1593">
        <w:trPr>
          <w:trHeight w:val="52"/>
        </w:trPr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1A61CE5B" w14:textId="3487326A" w:rsidR="006A085C" w:rsidRPr="006A085C" w:rsidRDefault="006A085C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A31532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 w:rsidRPr="006A085C">
              <w:rPr>
                <w:rFonts w:ascii="Calibri" w:eastAsia="Calibri" w:hAnsi="Calibri"/>
                <w:b w:val="0"/>
                <w:sz w:val="22"/>
                <w:szCs w:val="22"/>
              </w:rPr>
              <w:t>.508</w:t>
            </w:r>
            <w:r w:rsidR="00974714">
              <w:rPr>
                <w:rFonts w:ascii="Calibri" w:eastAsia="Calibri" w:hAnsi="Calibri"/>
                <w:b w:val="0"/>
                <w:sz w:val="22"/>
                <w:szCs w:val="22"/>
              </w:rPr>
              <w:t>-</w:t>
            </w:r>
            <w:r w:rsidR="00FC40DC">
              <w:rPr>
                <w:rFonts w:ascii="Calibri" w:eastAsia="Calibri" w:hAnsi="Calibri"/>
                <w:b w:val="0"/>
                <w:sz w:val="22"/>
                <w:szCs w:val="22"/>
              </w:rPr>
              <w:t>1</w:t>
            </w:r>
          </w:p>
        </w:tc>
      </w:tr>
      <w:tr w:rsidR="006A085C" w14:paraId="113AD857" w14:textId="77777777" w:rsidTr="00CF1593">
        <w:tc>
          <w:tcPr>
            <w:tcW w:w="1615" w:type="dxa"/>
            <w:vAlign w:val="center"/>
          </w:tcPr>
          <w:p w14:paraId="471F1262" w14:textId="3219AFA6" w:rsidR="006A085C" w:rsidRPr="0080518B" w:rsidRDefault="0080518B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</w:t>
            </w:r>
            <w:r w:rsidR="00385649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4.</w:t>
            </w:r>
            <w:r w:rsidR="00385649">
              <w:rPr>
                <w:rFonts w:ascii="Calibri" w:eastAsia="Calibri" w:hAnsi="Calibri"/>
                <w:b w:val="0"/>
                <w:sz w:val="22"/>
                <w:szCs w:val="22"/>
              </w:rPr>
              <w:t xml:space="preserve">6.1, 4.6.3, </w:t>
            </w:r>
          </w:p>
        </w:tc>
        <w:tc>
          <w:tcPr>
            <w:tcW w:w="7018" w:type="dxa"/>
            <w:vAlign w:val="center"/>
          </w:tcPr>
          <w:p w14:paraId="0E111B29" w14:textId="48D97042" w:rsidR="006A085C" w:rsidRPr="0080518B" w:rsidRDefault="00385649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proofErr w:type="spellStart"/>
            <w:r w:rsidRPr="0038564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UplinkConfigCommonSIB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s included in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SIB1. Therefore, no further updates are necessary to</w:t>
            </w:r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SIB1. However,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RRCConnectionConfiguration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will have to be updated to include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CellGroupConfig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with condition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ntn_variable_txrx_separation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. Similarly,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ServingCellConfig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may have to be updated to include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uplinkConfig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 xml:space="preserve"> with condition </w:t>
            </w:r>
            <w:proofErr w:type="spellStart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ntn_variation_txrx_separation</w:t>
            </w:r>
            <w:proofErr w:type="spellEnd"/>
            <w:r w:rsidR="00F63A05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  <w:tc>
          <w:tcPr>
            <w:tcW w:w="4317" w:type="dxa"/>
            <w:vAlign w:val="center"/>
          </w:tcPr>
          <w:p w14:paraId="13554674" w14:textId="77777777" w:rsidR="006A085C" w:rsidRDefault="00385649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No updates are required since </w:t>
            </w:r>
            <w:proofErr w:type="spellStart"/>
            <w:r w:rsidRPr="00385649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UplinkConfigCommonSIB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 is already included in SIB1 for all test cases.</w:t>
            </w:r>
          </w:p>
          <w:p w14:paraId="414BBA67" w14:textId="06C1B812" w:rsidR="00F63A05" w:rsidRPr="0080518B" w:rsidRDefault="00F63A05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ServingCellConfig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RRCConnectionConfiguration</w:t>
            </w:r>
            <w:proofErr w:type="spellEnd"/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6A085C" w14:paraId="6ED956E4" w14:textId="77777777" w:rsidTr="00CF1593">
        <w:tc>
          <w:tcPr>
            <w:tcW w:w="1615" w:type="dxa"/>
            <w:vAlign w:val="center"/>
          </w:tcPr>
          <w:p w14:paraId="4B2537C1" w14:textId="7D1C72C8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Clauses 6.2.3.</w:t>
            </w:r>
            <w:r w:rsidR="00DF66C0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7018" w:type="dxa"/>
            <w:vAlign w:val="center"/>
          </w:tcPr>
          <w:p w14:paraId="6DD8CBAA" w14:textId="39AAD019" w:rsidR="006A085C" w:rsidRPr="0080518B" w:rsidRDefault="00CF1593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Since there are two test frequency tables, one for default Tx-Rx spacing and another variable Tx-Rx spacing, new signalling test frequencies tables will be required</w:t>
            </w:r>
            <w:r w:rsidR="008A3C37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verify protocol related</w:t>
            </w:r>
            <w:r w:rsidR="0006621C">
              <w:rPr>
                <w:rFonts w:ascii="Calibri" w:eastAsia="Calibri" w:hAnsi="Calibri"/>
                <w:b w:val="0"/>
                <w:sz w:val="22"/>
                <w:szCs w:val="22"/>
              </w:rPr>
              <w:t xml:space="preserve"> conformance.</w:t>
            </w:r>
          </w:p>
        </w:tc>
        <w:tc>
          <w:tcPr>
            <w:tcW w:w="4317" w:type="dxa"/>
            <w:vAlign w:val="center"/>
          </w:tcPr>
          <w:p w14:paraId="310A2FD2" w14:textId="3EBF37CE" w:rsidR="008A3C37" w:rsidRPr="0080518B" w:rsidRDefault="00DF66C0" w:rsidP="00CF1593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Add a second table 6.2.3.8-1 for each band for variable Tx-Rx spacing.</w:t>
            </w:r>
          </w:p>
        </w:tc>
      </w:tr>
      <w:tr w:rsidR="003E77E1" w14:paraId="7C469332" w14:textId="77777777" w:rsidTr="00D41977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275829C1" w14:textId="4F27D2D3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.523-1</w:t>
            </w:r>
          </w:p>
        </w:tc>
      </w:tr>
      <w:tr w:rsidR="003E77E1" w14:paraId="03EED406" w14:textId="77777777" w:rsidTr="00CF1593">
        <w:tc>
          <w:tcPr>
            <w:tcW w:w="1615" w:type="dxa"/>
            <w:vAlign w:val="center"/>
          </w:tcPr>
          <w:p w14:paraId="0C451E41" w14:textId="19183B11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Clauses </w:t>
            </w:r>
            <w:r w:rsidR="0005075D">
              <w:rPr>
                <w:rFonts w:ascii="Calibri" w:eastAsia="Calibri" w:hAnsi="Calibri"/>
                <w:b w:val="0"/>
                <w:sz w:val="22"/>
                <w:szCs w:val="22"/>
              </w:rPr>
              <w:t>8.1.4.4.6</w:t>
            </w:r>
            <w:r w:rsidR="0006621C">
              <w:rPr>
                <w:rFonts w:ascii="Calibri" w:eastAsia="Calibri" w:hAnsi="Calibri"/>
                <w:b w:val="0"/>
                <w:sz w:val="22"/>
                <w:szCs w:val="22"/>
              </w:rPr>
              <w:t>, 8.1.4.4.7</w:t>
            </w:r>
          </w:p>
        </w:tc>
        <w:tc>
          <w:tcPr>
            <w:tcW w:w="7018" w:type="dxa"/>
            <w:vAlign w:val="center"/>
          </w:tcPr>
          <w:p w14:paraId="52A64CC0" w14:textId="6B536BE1" w:rsidR="003E77E1" w:rsidRDefault="007B1D17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NR NTN UE’s ability to receive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UplinkConfigCommon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in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RRCConnectionReconfiguration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during the CHO procedure for NR NTN UE needs to be verified. The current definition of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RRCConnectionReconfiguration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(Table 8.1.4.4.6.3.3-1) does not include </w:t>
            </w:r>
            <w:proofErr w:type="spellStart"/>
            <w:r w:rsidRPr="0028127D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IE  of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the target cells.</w:t>
            </w:r>
          </w:p>
        </w:tc>
        <w:tc>
          <w:tcPr>
            <w:tcW w:w="4317" w:type="dxa"/>
            <w:vAlign w:val="center"/>
          </w:tcPr>
          <w:p w14:paraId="003CBA1F" w14:textId="0D061FEE" w:rsidR="003E77E1" w:rsidRDefault="0005075D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Update the Table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8.1.4.4.6.3.3-5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>, 8.1.4.4.7.3.3-5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include the </w:t>
            </w:r>
            <w:proofErr w:type="spellStart"/>
            <w:r w:rsidRPr="0005075D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uplinkConfigCommon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IE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and associated condition</w:t>
            </w:r>
          </w:p>
          <w:p w14:paraId="50DB30E0" w14:textId="485FC978" w:rsidR="003E77E1" w:rsidRPr="00167AF6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</w:pPr>
            <w:r w:rsidRPr="00167AF6">
              <w:rPr>
                <w:rFonts w:ascii="Calibri" w:eastAsia="Calibri" w:hAnsi="Calibri"/>
                <w:b w:val="0"/>
                <w:i/>
                <w:iCs/>
                <w:sz w:val="22"/>
                <w:szCs w:val="22"/>
              </w:rPr>
              <w:t>(CR has been submitted at this meeting)</w:t>
            </w:r>
          </w:p>
        </w:tc>
      </w:tr>
      <w:tr w:rsidR="003E77E1" w14:paraId="04D94B06" w14:textId="77777777" w:rsidTr="00A6445D">
        <w:tc>
          <w:tcPr>
            <w:tcW w:w="12950" w:type="dxa"/>
            <w:gridSpan w:val="3"/>
            <w:shd w:val="clear" w:color="auto" w:fill="A6A6A6" w:themeFill="background1" w:themeFillShade="A6"/>
            <w:vAlign w:val="center"/>
          </w:tcPr>
          <w:p w14:paraId="648CB3C4" w14:textId="7D2B126A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TS 3</w:t>
            </w:r>
            <w:r w:rsidR="007B1D17">
              <w:rPr>
                <w:rFonts w:ascii="Calibri" w:eastAsia="Calibri" w:hAnsi="Calibri"/>
                <w:b w:val="0"/>
                <w:sz w:val="22"/>
                <w:szCs w:val="22"/>
              </w:rPr>
              <w:t>8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.523-2</w:t>
            </w:r>
          </w:p>
        </w:tc>
      </w:tr>
      <w:tr w:rsidR="003E77E1" w14:paraId="0508A8A0" w14:textId="77777777" w:rsidTr="00CF1593">
        <w:tc>
          <w:tcPr>
            <w:tcW w:w="1615" w:type="dxa"/>
            <w:vAlign w:val="center"/>
          </w:tcPr>
          <w:p w14:paraId="1A076C57" w14:textId="3A09D2A2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Clause 4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.1</w:t>
            </w:r>
          </w:p>
        </w:tc>
        <w:tc>
          <w:tcPr>
            <w:tcW w:w="7018" w:type="dxa"/>
            <w:vAlign w:val="center"/>
          </w:tcPr>
          <w:p w14:paraId="29D408AB" w14:textId="38024553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Applicability of test cases related to variable Tx-Rx spacing for NTN bands </w:t>
            </w:r>
            <w:proofErr w:type="gram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have to</w:t>
            </w:r>
            <w:proofErr w:type="gram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be updated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include specific PICS, PIXIT and number of TC executions</w:t>
            </w:r>
          </w:p>
        </w:tc>
        <w:tc>
          <w:tcPr>
            <w:tcW w:w="4317" w:type="dxa"/>
            <w:vAlign w:val="center"/>
          </w:tcPr>
          <w:p w14:paraId="61A44678" w14:textId="237A01A5" w:rsidR="003E77E1" w:rsidRDefault="003E77E1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 xml:space="preserve">applicability tables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Table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s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4-1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-1</w:t>
            </w:r>
            <w:proofErr w:type="gramStart"/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 xml:space="preserve">b, 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</w:t>
            </w:r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4</w:t>
            </w:r>
            <w:proofErr w:type="gramEnd"/>
            <w:r w:rsidR="00473DE4">
              <w:rPr>
                <w:rFonts w:ascii="Calibri" w:eastAsia="Calibri" w:hAnsi="Calibri"/>
                <w:b w:val="0"/>
                <w:sz w:val="22"/>
                <w:szCs w:val="22"/>
              </w:rPr>
              <w:t>-1-3b</w:t>
            </w:r>
          </w:p>
          <w:p w14:paraId="465D5167" w14:textId="04E03319" w:rsidR="003E77E1" w:rsidRDefault="00473DE4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The equivalent of agreement reached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/NB-IoT NTN will be applied for NR NTN as well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at the next meeting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473DE4" w14:paraId="5EC41321" w14:textId="77777777" w:rsidTr="00CF1593">
        <w:tc>
          <w:tcPr>
            <w:tcW w:w="1615" w:type="dxa"/>
            <w:vAlign w:val="center"/>
          </w:tcPr>
          <w:p w14:paraId="7FF23D88" w14:textId="324AA935" w:rsidR="00473DE4" w:rsidRDefault="00473DE4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lastRenderedPageBreak/>
              <w:t>Clause 4.2</w:t>
            </w:r>
          </w:p>
        </w:tc>
        <w:tc>
          <w:tcPr>
            <w:tcW w:w="7018" w:type="dxa"/>
            <w:vAlign w:val="center"/>
          </w:tcPr>
          <w:p w14:paraId="0B2F9879" w14:textId="11B15242" w:rsidR="00473DE4" w:rsidRDefault="00473DE4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Condition of test cases </w:t>
            </w:r>
            <w:r w:rsidR="00DD2896">
              <w:rPr>
                <w:rFonts w:ascii="Calibri" w:eastAsia="Calibri" w:hAnsi="Calibri"/>
                <w:b w:val="0"/>
                <w:sz w:val="22"/>
                <w:szCs w:val="22"/>
              </w:rPr>
              <w:t>may have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 to be updated </w:t>
            </w:r>
          </w:p>
        </w:tc>
        <w:tc>
          <w:tcPr>
            <w:tcW w:w="4317" w:type="dxa"/>
            <w:vAlign w:val="center"/>
          </w:tcPr>
          <w:p w14:paraId="49F4A46B" w14:textId="74EFC88E" w:rsidR="00473DE4" w:rsidRDefault="00473DE4" w:rsidP="00473DE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Update Applicability Conditions Table 4.2-1 </w:t>
            </w:r>
          </w:p>
          <w:p w14:paraId="3BF91C6B" w14:textId="26421942" w:rsidR="00473DE4" w:rsidRDefault="00473DE4" w:rsidP="00473DE4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The equivalent of agreement reached for </w:t>
            </w:r>
            <w:proofErr w:type="spellStart"/>
            <w:r>
              <w:rPr>
                <w:rFonts w:ascii="Calibri" w:eastAsia="Calibri" w:hAnsi="Calibri"/>
                <w:b w:val="0"/>
                <w:sz w:val="22"/>
                <w:szCs w:val="22"/>
              </w:rPr>
              <w:t>eMTC</w:t>
            </w:r>
            <w:proofErr w:type="spellEnd"/>
            <w:r>
              <w:rPr>
                <w:rFonts w:ascii="Calibri" w:eastAsia="Calibri" w:hAnsi="Calibri"/>
                <w:b w:val="0"/>
                <w:sz w:val="22"/>
                <w:szCs w:val="22"/>
              </w:rPr>
              <w:t>/NB-IoT NTN will be applied for NR NTN as well</w:t>
            </w:r>
            <w:r w:rsidR="00167AF6">
              <w:rPr>
                <w:rFonts w:ascii="Calibri" w:eastAsia="Calibri" w:hAnsi="Calibri"/>
                <w:b w:val="0"/>
                <w:sz w:val="22"/>
                <w:szCs w:val="22"/>
              </w:rPr>
              <w:t xml:space="preserve"> at the next meeting</w:t>
            </w:r>
            <w:r>
              <w:rPr>
                <w:rFonts w:ascii="Calibri" w:eastAsia="Calibri" w:hAnsi="Calibri"/>
                <w:b w:val="0"/>
                <w:sz w:val="22"/>
                <w:szCs w:val="22"/>
              </w:rPr>
              <w:t>.</w:t>
            </w:r>
          </w:p>
        </w:tc>
      </w:tr>
      <w:tr w:rsidR="00167AF6" w14:paraId="543EA125" w14:textId="77777777" w:rsidTr="00167AF6">
        <w:tc>
          <w:tcPr>
            <w:tcW w:w="1615" w:type="dxa"/>
            <w:shd w:val="clear" w:color="auto" w:fill="A6A6A6" w:themeFill="background1" w:themeFillShade="A6"/>
            <w:vAlign w:val="center"/>
          </w:tcPr>
          <w:p w14:paraId="55FD34D3" w14:textId="6AD3A473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 xml:space="preserve">TS 38.523-3 </w:t>
            </w:r>
          </w:p>
        </w:tc>
        <w:tc>
          <w:tcPr>
            <w:tcW w:w="11335" w:type="dxa"/>
            <w:gridSpan w:val="2"/>
            <w:shd w:val="clear" w:color="auto" w:fill="A6A6A6" w:themeFill="background1" w:themeFillShade="A6"/>
            <w:vAlign w:val="center"/>
          </w:tcPr>
          <w:p w14:paraId="38E56ACA" w14:textId="36D2FEEE" w:rsidR="00167AF6" w:rsidRDefault="00167AF6" w:rsidP="003E77E1">
            <w:pPr>
              <w:pStyle w:val="TF"/>
              <w:jc w:val="left"/>
              <w:rPr>
                <w:rFonts w:ascii="Calibri" w:eastAsia="Calibri" w:hAnsi="Calibri"/>
                <w:b w:val="0"/>
                <w:sz w:val="22"/>
                <w:szCs w:val="22"/>
              </w:rPr>
            </w:pPr>
            <w:r>
              <w:rPr>
                <w:rFonts w:ascii="Calibri" w:eastAsia="Calibri" w:hAnsi="Calibri"/>
                <w:b w:val="0"/>
                <w:sz w:val="22"/>
                <w:szCs w:val="22"/>
              </w:rPr>
              <w:t>No updates are required as the PIXIT, if agreed to, carries over from 36.523-3.</w:t>
            </w:r>
          </w:p>
        </w:tc>
      </w:tr>
    </w:tbl>
    <w:p w14:paraId="6DBF0C94" w14:textId="77777777" w:rsidR="00982233" w:rsidRDefault="00982233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62342D9" w14:textId="634088DC" w:rsidR="006A085C" w:rsidRPr="00CD6910" w:rsidRDefault="006A085C" w:rsidP="00F846CB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t xml:space="preserve">Proposal </w:t>
      </w:r>
      <w:r w:rsidR="00860A0F"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 w:rsidR="00860A0F"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167AF6">
        <w:rPr>
          <w:rFonts w:ascii="Calibri" w:eastAsia="Calibri" w:hAnsi="Calibri"/>
          <w:bCs/>
          <w:sz w:val="22"/>
          <w:szCs w:val="22"/>
        </w:rPr>
        <w:t xml:space="preserve"> and encourage contributions for the next meeting</w:t>
      </w:r>
      <w:r w:rsidR="00067161">
        <w:rPr>
          <w:rFonts w:ascii="Calibri" w:eastAsia="Calibri" w:hAnsi="Calibri"/>
          <w:bCs/>
          <w:sz w:val="22"/>
          <w:szCs w:val="22"/>
        </w:rPr>
        <w:t>.</w:t>
      </w:r>
    </w:p>
    <w:p w14:paraId="142691FC" w14:textId="13B00AFE" w:rsidR="00733950" w:rsidRDefault="00E47F05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733950">
        <w:t>.</w:t>
      </w:r>
      <w:r w:rsidR="00733950">
        <w:tab/>
        <w:t>Conclusion</w:t>
      </w:r>
    </w:p>
    <w:p w14:paraId="76CC3CF3" w14:textId="77777777" w:rsidR="00DD2896" w:rsidRPr="006A085C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1: Support for variable Tx-Rx spacing for </w:t>
      </w:r>
      <w:r>
        <w:rPr>
          <w:b/>
          <w:bCs/>
          <w:lang w:val="en-GB"/>
        </w:rPr>
        <w:t xml:space="preserve">NR </w:t>
      </w:r>
      <w:r w:rsidRPr="006A085C">
        <w:rPr>
          <w:b/>
          <w:bCs/>
          <w:lang w:val="en-GB"/>
        </w:rPr>
        <w:t xml:space="preserve">NTN is mandatory </w:t>
      </w:r>
      <w:r>
        <w:rPr>
          <w:b/>
          <w:bCs/>
          <w:lang w:val="en-GB"/>
        </w:rPr>
        <w:t>from</w:t>
      </w:r>
      <w:r w:rsidRPr="006A085C">
        <w:rPr>
          <w:b/>
          <w:bCs/>
          <w:lang w:val="en-GB"/>
        </w:rPr>
        <w:t xml:space="preserve"> Rel-17</w:t>
      </w:r>
      <w:r>
        <w:rPr>
          <w:b/>
          <w:bCs/>
          <w:lang w:val="en-GB"/>
        </w:rPr>
        <w:t xml:space="preserve"> onwards.</w:t>
      </w:r>
    </w:p>
    <w:p w14:paraId="681C76A4" w14:textId="77777777" w:rsidR="00167AF6" w:rsidRDefault="00167AF6" w:rsidP="00DD2896">
      <w:pPr>
        <w:rPr>
          <w:b/>
          <w:bCs/>
          <w:lang w:val="en-GB"/>
        </w:rPr>
      </w:pPr>
    </w:p>
    <w:p w14:paraId="3E2BB5CA" w14:textId="20AC3AFB" w:rsidR="00DD2896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2</w:t>
      </w:r>
      <w:r w:rsidRPr="006A085C">
        <w:rPr>
          <w:b/>
          <w:bCs/>
          <w:lang w:val="en-GB"/>
        </w:rPr>
        <w:t xml:space="preserve">: Except for reference sensitivity requirements, all other </w:t>
      </w:r>
      <w:r w:rsidR="006E3839">
        <w:rPr>
          <w:b/>
          <w:bCs/>
          <w:lang w:val="en-GB"/>
        </w:rPr>
        <w:t xml:space="preserve">RF </w:t>
      </w:r>
      <w:r w:rsidRPr="006A085C">
        <w:rPr>
          <w:b/>
          <w:bCs/>
          <w:lang w:val="en-GB"/>
        </w:rPr>
        <w:t xml:space="preserve">requirements are to be tested with the default Tx-Rx separation. </w:t>
      </w:r>
    </w:p>
    <w:p w14:paraId="56144319" w14:textId="77777777" w:rsidR="00167AF6" w:rsidRDefault="00167AF6" w:rsidP="00DD2896">
      <w:pPr>
        <w:rPr>
          <w:b/>
          <w:bCs/>
          <w:lang w:val="en-GB"/>
        </w:rPr>
      </w:pPr>
    </w:p>
    <w:p w14:paraId="2DE9EC23" w14:textId="27006AF7" w:rsidR="00DD2896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3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The minimum reference sensitivity requirements for all Tx-Rx spacings is same as that for the default Tx-Rx spacing.</w:t>
      </w:r>
    </w:p>
    <w:p w14:paraId="6DCB320D" w14:textId="77777777" w:rsidR="00167AF6" w:rsidRDefault="00167AF6" w:rsidP="00DD2896">
      <w:pPr>
        <w:rPr>
          <w:b/>
          <w:bCs/>
          <w:lang w:val="en-GB"/>
        </w:rPr>
      </w:pPr>
    </w:p>
    <w:p w14:paraId="0214C7D2" w14:textId="274C1C67" w:rsidR="00DD2896" w:rsidRPr="006A085C" w:rsidRDefault="00DD2896" w:rsidP="00DD2896">
      <w:pPr>
        <w:rPr>
          <w:b/>
          <w:bCs/>
          <w:lang w:val="en-GB"/>
        </w:rPr>
      </w:pPr>
      <w:r>
        <w:rPr>
          <w:b/>
          <w:bCs/>
          <w:lang w:val="en-GB"/>
        </w:rPr>
        <w:t>Observation 4: The demodulation and RRM requirements are unaffected by the</w:t>
      </w:r>
      <w:r w:rsidRPr="006A085C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>introduction of variable Tx-Rx spacing.</w:t>
      </w:r>
    </w:p>
    <w:p w14:paraId="6D83C2CF" w14:textId="77777777" w:rsidR="00167AF6" w:rsidRDefault="00167AF6" w:rsidP="00DD2896">
      <w:pPr>
        <w:rPr>
          <w:b/>
          <w:bCs/>
          <w:lang w:val="en-GB"/>
        </w:rPr>
      </w:pPr>
    </w:p>
    <w:p w14:paraId="09582800" w14:textId="13D856B9" w:rsidR="00DD2896" w:rsidRPr="006A085C" w:rsidRDefault="00DD2896" w:rsidP="00DD2896">
      <w:pPr>
        <w:rPr>
          <w:b/>
          <w:bCs/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5</w:t>
      </w:r>
      <w:r w:rsidRPr="006A085C">
        <w:rPr>
          <w:b/>
          <w:bCs/>
          <w:lang w:val="en-GB"/>
        </w:rPr>
        <w:t xml:space="preserve">: The number of additional test points for reference sensitivity tests to verify support of variable Tx-Rx separation to </w:t>
      </w:r>
      <w:r>
        <w:rPr>
          <w:b/>
          <w:bCs/>
          <w:lang w:val="en-GB"/>
        </w:rPr>
        <w:t>four</w:t>
      </w:r>
      <w:r w:rsidRPr="006A085C">
        <w:rPr>
          <w:b/>
          <w:bCs/>
          <w:lang w:val="en-GB"/>
        </w:rPr>
        <w:t xml:space="preserve"> (</w:t>
      </w:r>
      <w:r>
        <w:rPr>
          <w:b/>
          <w:bCs/>
          <w:lang w:val="en-GB"/>
        </w:rPr>
        <w:t>4</w:t>
      </w:r>
      <w:r w:rsidRPr="006A085C">
        <w:rPr>
          <w:b/>
          <w:bCs/>
          <w:lang w:val="en-GB"/>
        </w:rPr>
        <w:t xml:space="preserve">): </w:t>
      </w:r>
    </w:p>
    <w:p w14:paraId="1603309D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>smallest Tx-Rx separation, smallest channel bandwidth</w:t>
      </w:r>
    </w:p>
    <w:p w14:paraId="136CBBBF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 w:rsidRPr="00A31532">
        <w:rPr>
          <w:b/>
          <w:bCs/>
          <w:lang w:val="en-GB"/>
        </w:rPr>
        <w:t xml:space="preserve">smallest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4D6B5784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smallest channel bandwidth</w:t>
      </w:r>
    </w:p>
    <w:p w14:paraId="2A094795" w14:textId="77777777" w:rsidR="00DD2896" w:rsidRPr="00A31532" w:rsidRDefault="00DD2896" w:rsidP="00DD2896">
      <w:pPr>
        <w:pStyle w:val="ListParagraph"/>
        <w:numPr>
          <w:ilvl w:val="0"/>
          <w:numId w:val="7"/>
        </w:numPr>
        <w:rPr>
          <w:b/>
          <w:bCs/>
          <w:lang w:val="en-GB"/>
        </w:rPr>
      </w:pP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Tx-Rx separation, </w:t>
      </w:r>
      <w:r>
        <w:rPr>
          <w:b/>
          <w:bCs/>
          <w:lang w:val="en-GB"/>
        </w:rPr>
        <w:t>largest</w:t>
      </w:r>
      <w:r w:rsidRPr="00A31532">
        <w:rPr>
          <w:b/>
          <w:bCs/>
          <w:lang w:val="en-GB"/>
        </w:rPr>
        <w:t xml:space="preserve"> channel bandwidth</w:t>
      </w:r>
    </w:p>
    <w:p w14:paraId="7546BC67" w14:textId="0A06B78C" w:rsidR="00C95C2A" w:rsidRPr="006A085C" w:rsidRDefault="00C95C2A" w:rsidP="00C95C2A">
      <w:pPr>
        <w:rPr>
          <w:b/>
          <w:bCs/>
          <w:lang w:val="en-GB"/>
        </w:rPr>
      </w:pPr>
    </w:p>
    <w:p w14:paraId="37707DE1" w14:textId="77777777" w:rsidR="006E3839" w:rsidRDefault="006E3839" w:rsidP="006E3839">
      <w:pPr>
        <w:rPr>
          <w:lang w:val="en-GB"/>
        </w:rPr>
      </w:pPr>
      <w:r w:rsidRPr="006A085C">
        <w:rPr>
          <w:b/>
          <w:bCs/>
          <w:lang w:val="en-GB"/>
        </w:rPr>
        <w:t xml:space="preserve">Observation </w:t>
      </w:r>
      <w:r>
        <w:rPr>
          <w:b/>
          <w:bCs/>
          <w:lang w:val="en-GB"/>
        </w:rPr>
        <w:t>6</w:t>
      </w:r>
      <w:r w:rsidRPr="006A085C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 xml:space="preserve">Relevant signalling aspects such as reception and implementation of </w:t>
      </w:r>
      <w:proofErr w:type="spellStart"/>
      <w:r>
        <w:rPr>
          <w:b/>
          <w:bCs/>
          <w:i/>
          <w:iCs/>
          <w:lang w:val="en-GB"/>
        </w:rPr>
        <w:t>UplinkConfigCommon</w:t>
      </w:r>
      <w:proofErr w:type="spellEnd"/>
      <w:r w:rsidRPr="00B65CA3">
        <w:rPr>
          <w:b/>
          <w:bCs/>
          <w:i/>
          <w:iCs/>
          <w:lang w:val="en-GB"/>
        </w:rPr>
        <w:t xml:space="preserve"> </w:t>
      </w:r>
      <w:r>
        <w:rPr>
          <w:b/>
          <w:bCs/>
          <w:lang w:val="en-GB"/>
        </w:rPr>
        <w:t>IE received in signalling during NTN cell selection and mobility test cases need to be verified.</w:t>
      </w:r>
    </w:p>
    <w:p w14:paraId="5F71537B" w14:textId="1D600CD3" w:rsidR="00CD6910" w:rsidRPr="00F53D03" w:rsidRDefault="00CD6910" w:rsidP="00067161">
      <w:pPr>
        <w:rPr>
          <w:b/>
          <w:bCs/>
          <w:lang w:val="en-GB"/>
        </w:rPr>
      </w:pPr>
    </w:p>
    <w:p w14:paraId="65C43F76" w14:textId="696477AB" w:rsidR="00067161" w:rsidRDefault="00067161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  <w:r w:rsidRPr="00CD6910">
        <w:rPr>
          <w:rFonts w:ascii="Calibri" w:eastAsia="Calibri" w:hAnsi="Calibri"/>
          <w:bCs/>
          <w:sz w:val="22"/>
          <w:szCs w:val="22"/>
        </w:rPr>
        <w:lastRenderedPageBreak/>
        <w:t xml:space="preserve">Proposal </w:t>
      </w:r>
      <w:r>
        <w:rPr>
          <w:rFonts w:ascii="Calibri" w:eastAsia="Calibri" w:hAnsi="Calibri"/>
          <w:bCs/>
          <w:sz w:val="22"/>
          <w:szCs w:val="22"/>
        </w:rPr>
        <w:t>1</w:t>
      </w:r>
      <w:r w:rsidRPr="00CD6910">
        <w:rPr>
          <w:rFonts w:ascii="Calibri" w:eastAsia="Calibri" w:hAnsi="Calibri"/>
          <w:bCs/>
          <w:sz w:val="22"/>
          <w:szCs w:val="22"/>
        </w:rPr>
        <w:t xml:space="preserve">: </w:t>
      </w:r>
      <w:r>
        <w:rPr>
          <w:rFonts w:ascii="Calibri" w:eastAsia="Calibri" w:hAnsi="Calibri"/>
          <w:bCs/>
          <w:sz w:val="22"/>
          <w:szCs w:val="22"/>
        </w:rPr>
        <w:t>Endorse the changes proposed as part of the above assessment</w:t>
      </w:r>
      <w:r w:rsidR="00167AF6" w:rsidRPr="00167AF6">
        <w:rPr>
          <w:rFonts w:ascii="Calibri" w:eastAsia="Calibri" w:hAnsi="Calibri"/>
          <w:bCs/>
          <w:sz w:val="22"/>
          <w:szCs w:val="22"/>
        </w:rPr>
        <w:t xml:space="preserve"> </w:t>
      </w:r>
      <w:r w:rsidR="00167AF6">
        <w:rPr>
          <w:rFonts w:ascii="Calibri" w:eastAsia="Calibri" w:hAnsi="Calibri"/>
          <w:bCs/>
          <w:sz w:val="22"/>
          <w:szCs w:val="22"/>
        </w:rPr>
        <w:t>and encourage contributions for the next meeting</w:t>
      </w:r>
      <w:r>
        <w:rPr>
          <w:rFonts w:ascii="Calibri" w:eastAsia="Calibri" w:hAnsi="Calibri"/>
          <w:bCs/>
          <w:sz w:val="22"/>
          <w:szCs w:val="22"/>
        </w:rPr>
        <w:t>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6A42B01B" w:rsidR="0032559D" w:rsidRDefault="00E47F05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2FC303F3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</w:t>
      </w:r>
      <w:r w:rsidR="006946EA">
        <w:t>42181</w:t>
      </w:r>
      <w:r w:rsidR="00143F3C">
        <w:t xml:space="preserve">, </w:t>
      </w:r>
      <w:r w:rsidR="00067161">
        <w:t>RAN4 CR</w:t>
      </w:r>
      <w:r w:rsidR="006946EA">
        <w:t>s to Maintenance for Closed WIs/SIs for REL-18 and earlier – Batch 33</w:t>
      </w:r>
    </w:p>
    <w:p w14:paraId="165B05B6" w14:textId="2A504194" w:rsidR="00B87A15" w:rsidRDefault="001531E0" w:rsidP="00B87A15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</w:t>
      </w:r>
      <w:r w:rsidR="006946EA">
        <w:t>8</w:t>
      </w:r>
      <w:r w:rsidR="00067161">
        <w:t>.10</w:t>
      </w:r>
      <w:r w:rsidR="006946EA">
        <w:t>1-5</w:t>
      </w:r>
      <w:r w:rsidR="00067161">
        <w:t xml:space="preserve"> v18.8.0</w:t>
      </w:r>
    </w:p>
    <w:p w14:paraId="74B672B2" w14:textId="77777777" w:rsidR="00B87A15" w:rsidRDefault="00B87A15" w:rsidP="006946EA">
      <w:pPr>
        <w:ind w:left="576" w:hanging="576"/>
      </w:pP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AB37B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8218B7"/>
    <w:multiLevelType w:val="hybridMultilevel"/>
    <w:tmpl w:val="DA72F99E"/>
    <w:lvl w:ilvl="0" w:tplc="FAF8BE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2056E59"/>
    <w:multiLevelType w:val="hybridMultilevel"/>
    <w:tmpl w:val="DA72F99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8508856">
    <w:abstractNumId w:val="4"/>
  </w:num>
  <w:num w:numId="2" w16cid:durableId="572396327">
    <w:abstractNumId w:val="2"/>
  </w:num>
  <w:num w:numId="3" w16cid:durableId="313410248">
    <w:abstractNumId w:val="5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491019277">
    <w:abstractNumId w:val="3"/>
  </w:num>
  <w:num w:numId="7" w16cid:durableId="654644591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7E5"/>
    <w:rsid w:val="0004580B"/>
    <w:rsid w:val="0005075D"/>
    <w:rsid w:val="00051969"/>
    <w:rsid w:val="00052D90"/>
    <w:rsid w:val="00055ADE"/>
    <w:rsid w:val="00057152"/>
    <w:rsid w:val="000576A8"/>
    <w:rsid w:val="0006056E"/>
    <w:rsid w:val="00065810"/>
    <w:rsid w:val="0006621C"/>
    <w:rsid w:val="00066F9A"/>
    <w:rsid w:val="00067161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2343"/>
    <w:rsid w:val="00095A12"/>
    <w:rsid w:val="00096036"/>
    <w:rsid w:val="000A0187"/>
    <w:rsid w:val="000A1AFF"/>
    <w:rsid w:val="000A1CEC"/>
    <w:rsid w:val="000A37BD"/>
    <w:rsid w:val="000A3D4B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BAA"/>
    <w:rsid w:val="000F7FDA"/>
    <w:rsid w:val="00101964"/>
    <w:rsid w:val="00105712"/>
    <w:rsid w:val="00106A88"/>
    <w:rsid w:val="001070A6"/>
    <w:rsid w:val="0011048D"/>
    <w:rsid w:val="001132E2"/>
    <w:rsid w:val="00114BB0"/>
    <w:rsid w:val="001161AD"/>
    <w:rsid w:val="001173B8"/>
    <w:rsid w:val="00117404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67AF6"/>
    <w:rsid w:val="00170B01"/>
    <w:rsid w:val="001710DB"/>
    <w:rsid w:val="00172365"/>
    <w:rsid w:val="00176675"/>
    <w:rsid w:val="001808BF"/>
    <w:rsid w:val="00182BF5"/>
    <w:rsid w:val="0018505E"/>
    <w:rsid w:val="00186E19"/>
    <w:rsid w:val="00190E48"/>
    <w:rsid w:val="00191C8A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C63"/>
    <w:rsid w:val="00242E40"/>
    <w:rsid w:val="00242FDE"/>
    <w:rsid w:val="0024420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11A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07E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564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056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E77E1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5E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6E8"/>
    <w:rsid w:val="004529EB"/>
    <w:rsid w:val="00453014"/>
    <w:rsid w:val="00454DCC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3DE4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3E58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006E"/>
    <w:rsid w:val="00671FED"/>
    <w:rsid w:val="0067316A"/>
    <w:rsid w:val="0067320B"/>
    <w:rsid w:val="00673856"/>
    <w:rsid w:val="0067398B"/>
    <w:rsid w:val="00673C0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6EA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453E"/>
    <w:rsid w:val="006A5A41"/>
    <w:rsid w:val="006A5F62"/>
    <w:rsid w:val="006A6A68"/>
    <w:rsid w:val="006A7695"/>
    <w:rsid w:val="006B037C"/>
    <w:rsid w:val="006B26E9"/>
    <w:rsid w:val="006C14F2"/>
    <w:rsid w:val="006C3845"/>
    <w:rsid w:val="006C4721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3839"/>
    <w:rsid w:val="006E4288"/>
    <w:rsid w:val="006E4D0C"/>
    <w:rsid w:val="006E51E6"/>
    <w:rsid w:val="006F001F"/>
    <w:rsid w:val="006F338B"/>
    <w:rsid w:val="006F43C8"/>
    <w:rsid w:val="00700D42"/>
    <w:rsid w:val="00702E3C"/>
    <w:rsid w:val="007064B7"/>
    <w:rsid w:val="00707404"/>
    <w:rsid w:val="0071069B"/>
    <w:rsid w:val="007108A3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20FC"/>
    <w:rsid w:val="00732CA4"/>
    <w:rsid w:val="00733594"/>
    <w:rsid w:val="00733950"/>
    <w:rsid w:val="00734EB0"/>
    <w:rsid w:val="007378FB"/>
    <w:rsid w:val="007402E4"/>
    <w:rsid w:val="007409E1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D48"/>
    <w:rsid w:val="00776E09"/>
    <w:rsid w:val="00777644"/>
    <w:rsid w:val="00781F43"/>
    <w:rsid w:val="0078345D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1D1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3C37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E38A6"/>
    <w:rsid w:val="008F0238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E67"/>
    <w:rsid w:val="0091270A"/>
    <w:rsid w:val="00912E71"/>
    <w:rsid w:val="00913518"/>
    <w:rsid w:val="00915243"/>
    <w:rsid w:val="00915ED1"/>
    <w:rsid w:val="009165B4"/>
    <w:rsid w:val="00916955"/>
    <w:rsid w:val="00922CEC"/>
    <w:rsid w:val="009241E8"/>
    <w:rsid w:val="00925398"/>
    <w:rsid w:val="009302FA"/>
    <w:rsid w:val="0093065D"/>
    <w:rsid w:val="00931277"/>
    <w:rsid w:val="00932A28"/>
    <w:rsid w:val="00932F75"/>
    <w:rsid w:val="00933720"/>
    <w:rsid w:val="00933A8C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714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2C5F"/>
    <w:rsid w:val="00A031B8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1532"/>
    <w:rsid w:val="00A323DB"/>
    <w:rsid w:val="00A33823"/>
    <w:rsid w:val="00A34563"/>
    <w:rsid w:val="00A34E42"/>
    <w:rsid w:val="00A36982"/>
    <w:rsid w:val="00A40A56"/>
    <w:rsid w:val="00A42192"/>
    <w:rsid w:val="00A42794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4D86"/>
    <w:rsid w:val="00B767D8"/>
    <w:rsid w:val="00B76E00"/>
    <w:rsid w:val="00B82290"/>
    <w:rsid w:val="00B8338B"/>
    <w:rsid w:val="00B87A15"/>
    <w:rsid w:val="00B91E18"/>
    <w:rsid w:val="00B91F9B"/>
    <w:rsid w:val="00B94737"/>
    <w:rsid w:val="00B9480A"/>
    <w:rsid w:val="00B97AEC"/>
    <w:rsid w:val="00B97DA8"/>
    <w:rsid w:val="00BA012B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0A61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3683"/>
    <w:rsid w:val="00C75ED6"/>
    <w:rsid w:val="00C75FC4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2896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386"/>
    <w:rsid w:val="00DF23DB"/>
    <w:rsid w:val="00DF351F"/>
    <w:rsid w:val="00DF66C0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47F05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67690"/>
    <w:rsid w:val="00E801A2"/>
    <w:rsid w:val="00E80CC6"/>
    <w:rsid w:val="00E80D31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18BC"/>
    <w:rsid w:val="00EC2554"/>
    <w:rsid w:val="00EC2F4D"/>
    <w:rsid w:val="00EC64AC"/>
    <w:rsid w:val="00ED0A1C"/>
    <w:rsid w:val="00ED0B60"/>
    <w:rsid w:val="00ED10FA"/>
    <w:rsid w:val="00ED2147"/>
    <w:rsid w:val="00ED33BA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6C5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1C5C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3A05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40DC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uiPriority w:val="39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1090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7294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Ojas Choksi</cp:lastModifiedBy>
  <cp:revision>4</cp:revision>
  <cp:lastPrinted>2018-01-03T23:25:00Z</cp:lastPrinted>
  <dcterms:created xsi:type="dcterms:W3CDTF">2025-05-12T13:48:00Z</dcterms:created>
  <dcterms:modified xsi:type="dcterms:W3CDTF">2025-05-12T16:45:00Z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