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7F43" w14:textId="4CC9B390" w:rsidR="00FD2D4A" w:rsidRDefault="00FD2D4A" w:rsidP="00896C6F">
      <w:pPr>
        <w:spacing w:after="120"/>
        <w:ind w:left="1985" w:hanging="1985"/>
        <w:rPr>
          <w:rFonts w:ascii="Arial" w:hAnsi="Arial" w:cs="Arial"/>
          <w:lang w:val="en-US"/>
        </w:rPr>
      </w:pPr>
      <w:r w:rsidRPr="001704FA">
        <w:rPr>
          <w:rFonts w:ascii="Arial" w:hAnsi="Arial" w:cs="Arial"/>
          <w:b/>
          <w:lang w:val="en-US"/>
        </w:rPr>
        <w:t>Title:</w:t>
      </w:r>
      <w:r w:rsidRPr="001704FA">
        <w:rPr>
          <w:rFonts w:ascii="Arial" w:hAnsi="Arial" w:cs="Arial"/>
          <w:lang w:val="en-US"/>
        </w:rPr>
        <w:tab/>
      </w:r>
      <w:r w:rsidR="009C6566" w:rsidRPr="001704FA">
        <w:rPr>
          <w:rFonts w:ascii="Arial" w:hAnsi="Arial" w:cs="Arial"/>
          <w:lang w:val="en-US"/>
        </w:rPr>
        <w:t xml:space="preserve">Discussion on test point selection for </w:t>
      </w:r>
      <w:r w:rsidR="004B423A">
        <w:rPr>
          <w:rFonts w:ascii="Arial" w:hAnsi="Arial" w:cs="Arial"/>
          <w:lang w:val="en-US"/>
        </w:rPr>
        <w:t>CA_</w:t>
      </w:r>
      <w:r w:rsidR="006F41B9" w:rsidRPr="001704FA">
        <w:rPr>
          <w:rFonts w:ascii="Arial" w:hAnsi="Arial" w:cs="Arial"/>
          <w:lang w:val="en-US"/>
        </w:rPr>
        <w:t>NS_</w:t>
      </w:r>
      <w:r w:rsidR="00310D86" w:rsidRPr="001704FA">
        <w:rPr>
          <w:rFonts w:ascii="Arial" w:hAnsi="Arial" w:cs="Arial"/>
          <w:lang w:val="en-US"/>
        </w:rPr>
        <w:t>20</w:t>
      </w:r>
      <w:r w:rsidR="00F65DB0" w:rsidRPr="001704FA">
        <w:rPr>
          <w:rFonts w:ascii="Arial" w:hAnsi="Arial" w:cs="Arial"/>
          <w:lang w:val="en-US"/>
        </w:rPr>
        <w:t>2</w:t>
      </w:r>
      <w:r w:rsidR="00310D86" w:rsidRPr="001704FA">
        <w:rPr>
          <w:rFonts w:ascii="Arial" w:hAnsi="Arial" w:cs="Arial"/>
          <w:lang w:val="en-US"/>
        </w:rPr>
        <w:t xml:space="preserve"> </w:t>
      </w:r>
      <w:r w:rsidR="009C6566" w:rsidRPr="001704FA">
        <w:rPr>
          <w:rFonts w:ascii="Arial" w:hAnsi="Arial" w:cs="Arial"/>
          <w:lang w:val="en-US"/>
        </w:rPr>
        <w:t>A-MPR</w:t>
      </w:r>
      <w:r w:rsidR="00310D86" w:rsidRPr="001704FA">
        <w:rPr>
          <w:rFonts w:ascii="Arial" w:hAnsi="Arial" w:cs="Arial"/>
          <w:lang w:val="en-US"/>
        </w:rPr>
        <w:t xml:space="preserve"> </w:t>
      </w:r>
      <w:r w:rsidR="009C6566" w:rsidRPr="001704FA">
        <w:rPr>
          <w:rFonts w:ascii="Arial" w:hAnsi="Arial" w:cs="Arial"/>
          <w:lang w:val="en-US"/>
        </w:rPr>
        <w:t xml:space="preserve">in </w:t>
      </w:r>
      <w:r w:rsidR="00310D86" w:rsidRPr="001704FA">
        <w:rPr>
          <w:rFonts w:ascii="Arial" w:hAnsi="Arial" w:cs="Arial"/>
          <w:lang w:val="en-US"/>
        </w:rPr>
        <w:t>FR2</w:t>
      </w:r>
    </w:p>
    <w:p w14:paraId="70FA86FB" w14:textId="3842193D" w:rsidR="00B015A7" w:rsidRPr="001704FA" w:rsidRDefault="00B015A7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B015A7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Pr="00B015A7">
        <w:rPr>
          <w:rFonts w:ascii="Arial" w:hAnsi="Arial" w:cs="Arial"/>
          <w:bCs/>
          <w:lang w:val="en-US"/>
        </w:rPr>
        <w:t>Rohde &amp; Schwarz</w:t>
      </w:r>
      <w:r w:rsidR="009505C4">
        <w:rPr>
          <w:rFonts w:ascii="Arial" w:hAnsi="Arial" w:cs="Arial"/>
          <w:bCs/>
          <w:lang w:val="en-US"/>
        </w:rPr>
        <w:t>, Keysight</w:t>
      </w:r>
    </w:p>
    <w:p w14:paraId="76613A06" w14:textId="77777777" w:rsidR="002B6B5E" w:rsidRPr="001704FA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0AFBF9E2" w14:textId="77777777" w:rsidR="00DB56A2" w:rsidRPr="001704FA" w:rsidRDefault="00DB56A2">
      <w:pPr>
        <w:rPr>
          <w:rFonts w:ascii="Arial" w:hAnsi="Arial" w:cs="Arial"/>
          <w:lang w:val="en-US"/>
        </w:rPr>
      </w:pPr>
    </w:p>
    <w:p w14:paraId="7FAE16C2" w14:textId="77777777" w:rsidR="00355B27" w:rsidRPr="001704FA" w:rsidRDefault="00CF32C2" w:rsidP="00864814">
      <w:pPr>
        <w:pStyle w:val="Heading1"/>
        <w:rPr>
          <w:lang w:val="en-US"/>
        </w:rPr>
      </w:pPr>
      <w:r w:rsidRPr="001704FA">
        <w:rPr>
          <w:lang w:val="en-US"/>
        </w:rPr>
        <w:t>Introduction</w:t>
      </w:r>
    </w:p>
    <w:p w14:paraId="54AC1181" w14:textId="77777777" w:rsidR="004D6F0B" w:rsidRPr="001704FA" w:rsidRDefault="004D6F0B" w:rsidP="00864814">
      <w:pPr>
        <w:rPr>
          <w:noProof/>
        </w:rPr>
      </w:pPr>
    </w:p>
    <w:p w14:paraId="6828539C" w14:textId="00D135D1" w:rsidR="00310D86" w:rsidRPr="001704FA" w:rsidRDefault="00310D86" w:rsidP="00310D86">
      <w:r w:rsidRPr="001704FA">
        <w:t xml:space="preserve">The purpose of this paper is to provide test point selection proposal </w:t>
      </w:r>
      <w:r w:rsidR="00C96268" w:rsidRPr="001704FA">
        <w:t>for</w:t>
      </w:r>
      <w:r w:rsidRPr="001704FA">
        <w:t xml:space="preserve"> 38.101-2 A-MPR requirements when </w:t>
      </w:r>
      <w:r w:rsidR="003E2D8A">
        <w:t>CA_</w:t>
      </w:r>
      <w:r w:rsidRPr="001704FA">
        <w:t>NS_20</w:t>
      </w:r>
      <w:r w:rsidR="00F65DB0" w:rsidRPr="001704FA">
        <w:t>2</w:t>
      </w:r>
      <w:r w:rsidRPr="001704FA">
        <w:t xml:space="preserve"> is signalled</w:t>
      </w:r>
      <w:r w:rsidR="00DC1E42" w:rsidRPr="001704FA">
        <w:t xml:space="preserve"> (band </w:t>
      </w:r>
      <w:r w:rsidR="00FF15F2" w:rsidRPr="001704FA">
        <w:t>n257</w:t>
      </w:r>
      <w:r w:rsidR="00D11F4D" w:rsidRPr="001704FA">
        <w:t xml:space="preserve"> and n258</w:t>
      </w:r>
      <w:r w:rsidR="00DC1E42" w:rsidRPr="001704FA">
        <w:t>)</w:t>
      </w:r>
      <w:r w:rsidRPr="001704FA">
        <w:t xml:space="preserve">. </w:t>
      </w:r>
      <w:r w:rsidR="00DC1E42" w:rsidRPr="001704FA">
        <w:t>Additional RF emission requirements apply in this scenario in the form of Spurious emissions, meaning this proposal appl</w:t>
      </w:r>
      <w:r w:rsidR="006C33E5" w:rsidRPr="001704FA">
        <w:t>ies</w:t>
      </w:r>
      <w:r w:rsidR="00DC1E42" w:rsidRPr="001704FA">
        <w:t xml:space="preserve"> for test cases </w:t>
      </w:r>
      <w:r w:rsidR="00375F0A" w:rsidRPr="001704FA">
        <w:t>6.2</w:t>
      </w:r>
      <w:r w:rsidR="003E2D8A">
        <w:t>A</w:t>
      </w:r>
      <w:r w:rsidR="00375F0A" w:rsidRPr="001704FA">
        <w:t>.3</w:t>
      </w:r>
      <w:r w:rsidR="00DC1E42" w:rsidRPr="001704FA">
        <w:t xml:space="preserve"> (A-MPR</w:t>
      </w:r>
      <w:r w:rsidR="006363D5">
        <w:t xml:space="preserve"> for CA</w:t>
      </w:r>
      <w:r w:rsidR="00DC1E42" w:rsidRPr="001704FA">
        <w:t xml:space="preserve">) and </w:t>
      </w:r>
      <w:r w:rsidR="00375F0A" w:rsidRPr="001704FA">
        <w:t>6.5</w:t>
      </w:r>
      <w:r w:rsidR="003E2D8A">
        <w:t>A</w:t>
      </w:r>
      <w:r w:rsidR="00375F0A" w:rsidRPr="001704FA">
        <w:t>.3.3</w:t>
      </w:r>
      <w:r w:rsidR="00DC1E42" w:rsidRPr="001704FA">
        <w:t xml:space="preserve"> (Additional Spurious emission</w:t>
      </w:r>
      <w:r w:rsidR="006363D5">
        <w:t xml:space="preserve"> for CA</w:t>
      </w:r>
      <w:r w:rsidR="00DC1E42" w:rsidRPr="001704FA">
        <w:t xml:space="preserve">). </w:t>
      </w:r>
      <w:r w:rsidRPr="001704FA">
        <w:t xml:space="preserve"> </w:t>
      </w:r>
    </w:p>
    <w:p w14:paraId="6E1C6807" w14:textId="77777777" w:rsidR="00C20CC3" w:rsidRPr="001704FA" w:rsidRDefault="00C20CC3" w:rsidP="00310D86"/>
    <w:p w14:paraId="52CFC502" w14:textId="60B5E440" w:rsidR="00C20CC3" w:rsidRPr="001704FA" w:rsidRDefault="00C20CC3" w:rsidP="00310D86">
      <w:r w:rsidRPr="001704FA">
        <w:t xml:space="preserve">Test point selection is considered for </w:t>
      </w:r>
      <w:r w:rsidR="00E955EC" w:rsidRPr="001704FA">
        <w:t xml:space="preserve">PC1, </w:t>
      </w:r>
      <w:r w:rsidR="00EF3A6E" w:rsidRPr="001704FA">
        <w:t>PC2</w:t>
      </w:r>
      <w:r w:rsidR="00D11F4D" w:rsidRPr="001704FA">
        <w:t>,</w:t>
      </w:r>
      <w:r w:rsidR="00EF3A6E" w:rsidRPr="001704FA">
        <w:t xml:space="preserve"> </w:t>
      </w:r>
      <w:r w:rsidRPr="001704FA">
        <w:t>PC3</w:t>
      </w:r>
      <w:r w:rsidR="00D11F4D" w:rsidRPr="001704FA">
        <w:t xml:space="preserve"> and PC4</w:t>
      </w:r>
      <w:r w:rsidRPr="001704FA">
        <w:t>.</w:t>
      </w:r>
    </w:p>
    <w:p w14:paraId="07C5D04C" w14:textId="77777777" w:rsidR="00DC1E42" w:rsidRPr="001704FA" w:rsidRDefault="00DC1E42" w:rsidP="00310D86"/>
    <w:p w14:paraId="4D557C58" w14:textId="77777777" w:rsidR="007C1310" w:rsidRPr="001704FA" w:rsidRDefault="009B27AA" w:rsidP="0089685C">
      <w:pPr>
        <w:pStyle w:val="Heading1"/>
        <w:rPr>
          <w:lang w:val="en"/>
        </w:rPr>
      </w:pPr>
      <w:r w:rsidRPr="001704FA">
        <w:rPr>
          <w:lang w:val="en-US"/>
        </w:rPr>
        <w:t>Discussion</w:t>
      </w:r>
      <w:r w:rsidR="00C55BC1" w:rsidRPr="001704FA">
        <w:rPr>
          <w:lang w:val="en-US"/>
        </w:rPr>
        <w:t xml:space="preserve"> </w:t>
      </w:r>
      <w:r w:rsidR="007C1310" w:rsidRPr="001704FA">
        <w:rPr>
          <w:lang w:val="en"/>
        </w:rPr>
        <w:t xml:space="preserve"> </w:t>
      </w:r>
    </w:p>
    <w:p w14:paraId="639022D8" w14:textId="3EF3BA4A" w:rsidR="007C1310" w:rsidRPr="001704FA" w:rsidRDefault="007C1310" w:rsidP="00864814">
      <w:pPr>
        <w:rPr>
          <w:lang w:val="en"/>
        </w:rPr>
      </w:pPr>
      <w:r w:rsidRPr="001704FA">
        <w:rPr>
          <w:lang w:val="en"/>
        </w:rPr>
        <w:t xml:space="preserve">Since A-MPR for </w:t>
      </w:r>
      <w:r w:rsidR="003E2D8A">
        <w:rPr>
          <w:lang w:val="en"/>
        </w:rPr>
        <w:t>CA_</w:t>
      </w:r>
      <w:r w:rsidRPr="001704FA">
        <w:rPr>
          <w:lang w:val="en"/>
        </w:rPr>
        <w:t>NS_20</w:t>
      </w:r>
      <w:r w:rsidR="00F65DB0" w:rsidRPr="001704FA">
        <w:rPr>
          <w:lang w:val="en"/>
        </w:rPr>
        <w:t>2</w:t>
      </w:r>
      <w:r w:rsidRPr="001704FA">
        <w:rPr>
          <w:lang w:val="en"/>
        </w:rPr>
        <w:t xml:space="preserve"> in RAN4 is defined </w:t>
      </w:r>
      <w:r w:rsidR="00C96268" w:rsidRPr="001704FA">
        <w:rPr>
          <w:lang w:val="en"/>
        </w:rPr>
        <w:t>together</w:t>
      </w:r>
      <w:r w:rsidRPr="001704FA">
        <w:rPr>
          <w:lang w:val="en"/>
        </w:rPr>
        <w:t xml:space="preserve"> with A-Spurious requirements, a combined analysis is required. In general, </w:t>
      </w:r>
      <w:r w:rsidR="006C33E5" w:rsidRPr="001704FA">
        <w:rPr>
          <w:lang w:val="en"/>
        </w:rPr>
        <w:t xml:space="preserve">the following </w:t>
      </w:r>
      <w:r w:rsidR="0046229E" w:rsidRPr="001704FA">
        <w:rPr>
          <w:lang w:val="en"/>
        </w:rPr>
        <w:t xml:space="preserve">non-compliant UE </w:t>
      </w:r>
      <w:r w:rsidR="006C33E5" w:rsidRPr="001704FA">
        <w:rPr>
          <w:lang w:val="en"/>
        </w:rPr>
        <w:t>behaviors</w:t>
      </w:r>
      <w:r w:rsidR="0046229E" w:rsidRPr="001704FA">
        <w:rPr>
          <w:lang w:val="en"/>
        </w:rPr>
        <w:t xml:space="preserve"> </w:t>
      </w:r>
      <w:r w:rsidR="0059774F" w:rsidRPr="001704FA">
        <w:rPr>
          <w:lang w:val="en"/>
        </w:rPr>
        <w:t>need to</w:t>
      </w:r>
      <w:r w:rsidR="0046229E" w:rsidRPr="001704FA">
        <w:rPr>
          <w:lang w:val="en"/>
        </w:rPr>
        <w:t xml:space="preserve"> be checked</w:t>
      </w:r>
      <w:r w:rsidRPr="001704FA">
        <w:rPr>
          <w:lang w:val="en"/>
        </w:rPr>
        <w:t>:</w:t>
      </w:r>
    </w:p>
    <w:p w14:paraId="2B95A15F" w14:textId="77777777" w:rsidR="007C1310" w:rsidRPr="001704FA" w:rsidRDefault="0046229E" w:rsidP="007C1310">
      <w:pPr>
        <w:numPr>
          <w:ilvl w:val="0"/>
          <w:numId w:val="28"/>
        </w:numPr>
        <w:rPr>
          <w:lang w:val="en"/>
        </w:rPr>
      </w:pPr>
      <w:r w:rsidRPr="001704FA">
        <w:rPr>
          <w:lang w:val="en"/>
        </w:rPr>
        <w:t>UE apply too much A-MPR (more than RAN4 allow)</w:t>
      </w:r>
    </w:p>
    <w:p w14:paraId="265C7861" w14:textId="77777777" w:rsidR="0046229E" w:rsidRPr="001704FA" w:rsidRDefault="0046229E" w:rsidP="007C1310">
      <w:pPr>
        <w:numPr>
          <w:ilvl w:val="0"/>
          <w:numId w:val="28"/>
        </w:numPr>
        <w:rPr>
          <w:lang w:val="en"/>
        </w:rPr>
      </w:pPr>
      <w:r w:rsidRPr="001704FA">
        <w:rPr>
          <w:lang w:val="en"/>
        </w:rPr>
        <w:t>UE apply to little A-MPR (causing too much RF emissions)</w:t>
      </w:r>
    </w:p>
    <w:p w14:paraId="4482E3ED" w14:textId="77777777" w:rsidR="0046229E" w:rsidRPr="001704FA" w:rsidRDefault="0046229E" w:rsidP="0046229E">
      <w:pPr>
        <w:rPr>
          <w:lang w:val="en"/>
        </w:rPr>
      </w:pPr>
    </w:p>
    <w:p w14:paraId="6C6EC7E6" w14:textId="77777777" w:rsidR="0046229E" w:rsidRPr="001704FA" w:rsidRDefault="0046229E" w:rsidP="0046229E">
      <w:pPr>
        <w:rPr>
          <w:lang w:val="en"/>
        </w:rPr>
      </w:pPr>
      <w:r w:rsidRPr="001704FA">
        <w:rPr>
          <w:lang w:val="en"/>
        </w:rPr>
        <w:t>Case A can be verified in A-MPR test case</w:t>
      </w:r>
      <w:r w:rsidR="00F65DB0" w:rsidRPr="001704FA">
        <w:rPr>
          <w:lang w:val="en"/>
        </w:rPr>
        <w:t>.</w:t>
      </w:r>
    </w:p>
    <w:p w14:paraId="70F7A35C" w14:textId="77777777" w:rsidR="0046229E" w:rsidRPr="001704FA" w:rsidRDefault="0046229E" w:rsidP="0046229E">
      <w:pPr>
        <w:rPr>
          <w:lang w:val="en"/>
        </w:rPr>
      </w:pPr>
      <w:r w:rsidRPr="001704FA">
        <w:rPr>
          <w:lang w:val="en"/>
        </w:rPr>
        <w:t>Case B can be verified in A-Spurious test case and does not require check of UE output power</w:t>
      </w:r>
      <w:r w:rsidR="006C33E5" w:rsidRPr="001704FA">
        <w:rPr>
          <w:lang w:val="en"/>
        </w:rPr>
        <w:t xml:space="preserve"> if it is ensured that the same test point is tested inside A-MPR test.</w:t>
      </w:r>
    </w:p>
    <w:p w14:paraId="6742F455" w14:textId="77777777" w:rsidR="007C1310" w:rsidRPr="001704FA" w:rsidRDefault="007C1310" w:rsidP="00864814">
      <w:pPr>
        <w:rPr>
          <w:lang w:val="en"/>
        </w:rPr>
      </w:pPr>
    </w:p>
    <w:p w14:paraId="0EA46116" w14:textId="134C6417" w:rsidR="00DC1E42" w:rsidRPr="001704FA" w:rsidRDefault="00DC1E42" w:rsidP="00864814">
      <w:pPr>
        <w:rPr>
          <w:lang w:val="en"/>
        </w:rPr>
      </w:pPr>
      <w:r w:rsidRPr="001704FA">
        <w:rPr>
          <w:lang w:val="en"/>
        </w:rPr>
        <w:t xml:space="preserve">A-MPR for </w:t>
      </w:r>
      <w:r w:rsidR="003E2D8A">
        <w:rPr>
          <w:lang w:val="en"/>
        </w:rPr>
        <w:t>CA_</w:t>
      </w:r>
      <w:r w:rsidRPr="001704FA">
        <w:rPr>
          <w:lang w:val="en"/>
        </w:rPr>
        <w:t>NS_20</w:t>
      </w:r>
      <w:r w:rsidR="00F65DB0" w:rsidRPr="001704FA">
        <w:rPr>
          <w:lang w:val="en"/>
        </w:rPr>
        <w:t>2</w:t>
      </w:r>
      <w:r w:rsidRPr="001704FA">
        <w:rPr>
          <w:lang w:val="en"/>
        </w:rPr>
        <w:t xml:space="preserve"> is defined in 38.101-2</w:t>
      </w:r>
      <w:r w:rsidR="0089685C" w:rsidRPr="001704FA">
        <w:rPr>
          <w:lang w:val="en"/>
        </w:rPr>
        <w:t xml:space="preserve"> [1]</w:t>
      </w:r>
      <w:r w:rsidRPr="001704FA">
        <w:rPr>
          <w:lang w:val="en"/>
        </w:rPr>
        <w:t xml:space="preserve"> </w:t>
      </w:r>
      <w:r w:rsidR="003E2D8A">
        <w:rPr>
          <w:lang w:val="en"/>
        </w:rPr>
        <w:t xml:space="preserve">for intra-band contiguous CA </w:t>
      </w:r>
      <w:r w:rsidRPr="001704FA">
        <w:rPr>
          <w:lang w:val="en"/>
        </w:rPr>
        <w:t>as:</w:t>
      </w:r>
    </w:p>
    <w:p w14:paraId="532D344D" w14:textId="77777777" w:rsidR="00B75FFA" w:rsidRPr="001704FA" w:rsidRDefault="00B75FFA" w:rsidP="00864814">
      <w:pPr>
        <w:rPr>
          <w:lang w:val="en"/>
        </w:rPr>
      </w:pPr>
    </w:p>
    <w:p w14:paraId="083C475E" w14:textId="4A77A120" w:rsidR="009D6209" w:rsidRPr="001704FA" w:rsidRDefault="009D6209" w:rsidP="009D6209">
      <w:r w:rsidRPr="001704FA">
        <w:t xml:space="preserve">For power class 1, A-MPR for </w:t>
      </w:r>
      <w:r w:rsidR="003E2D8A">
        <w:t>CA_</w:t>
      </w:r>
      <w:r w:rsidRPr="001704FA">
        <w:t>NS_202 shall be 11.0 dB</w:t>
      </w:r>
    </w:p>
    <w:p w14:paraId="0B8A8904" w14:textId="72B3CC5A" w:rsidR="009D6209" w:rsidRPr="001704FA" w:rsidRDefault="009D6209" w:rsidP="009D6209">
      <w:r w:rsidRPr="001704FA">
        <w:t xml:space="preserve">For power class 2, A-MPR for </w:t>
      </w:r>
      <w:r w:rsidR="003E2D8A">
        <w:t>CA_</w:t>
      </w:r>
      <w:r w:rsidRPr="001704FA">
        <w:t xml:space="preserve">NS_202 </w:t>
      </w:r>
      <w:r w:rsidR="00041066" w:rsidRPr="001704FA">
        <w:t xml:space="preserve">shall be </w:t>
      </w:r>
      <w:r w:rsidR="00041066">
        <w:t>2</w:t>
      </w:r>
      <w:r w:rsidR="00041066" w:rsidRPr="001704FA">
        <w:t>.0 dB</w:t>
      </w:r>
      <w:r w:rsidRPr="001704FA">
        <w:t>.</w:t>
      </w:r>
    </w:p>
    <w:p w14:paraId="5CB703D7" w14:textId="25E2931A" w:rsidR="009D6209" w:rsidRPr="001704FA" w:rsidRDefault="009D6209" w:rsidP="009D6209">
      <w:r w:rsidRPr="001704FA">
        <w:t xml:space="preserve">For power class 3, A-MPR for </w:t>
      </w:r>
      <w:r w:rsidR="003E2D8A">
        <w:t>CA_</w:t>
      </w:r>
      <w:r w:rsidRPr="001704FA">
        <w:t xml:space="preserve">NS_202 shall be </w:t>
      </w:r>
      <w:r w:rsidR="003E2D8A">
        <w:t>2</w:t>
      </w:r>
      <w:r w:rsidRPr="001704FA">
        <w:t>.0 dB</w:t>
      </w:r>
      <w:r w:rsidR="006363D5">
        <w:t>.</w:t>
      </w:r>
    </w:p>
    <w:p w14:paraId="1747C59C" w14:textId="621A6B71" w:rsidR="00D11F4D" w:rsidRDefault="00D11F4D" w:rsidP="00D11F4D">
      <w:r w:rsidRPr="001704FA">
        <w:t xml:space="preserve">For power class 4, A-MPR for </w:t>
      </w:r>
      <w:r w:rsidR="003E2D8A">
        <w:t>CA_</w:t>
      </w:r>
      <w:r w:rsidRPr="001704FA">
        <w:t xml:space="preserve">NS_202 </w:t>
      </w:r>
      <w:r w:rsidR="00041066" w:rsidRPr="001704FA">
        <w:t xml:space="preserve">shall be </w:t>
      </w:r>
      <w:r w:rsidR="00041066">
        <w:t>2</w:t>
      </w:r>
      <w:r w:rsidR="00041066" w:rsidRPr="001704FA">
        <w:t>.0 dB</w:t>
      </w:r>
      <w:r w:rsidRPr="001704FA">
        <w:t>.</w:t>
      </w:r>
    </w:p>
    <w:p w14:paraId="4955BE11" w14:textId="3A6671AB" w:rsidR="0034735A" w:rsidRDefault="0034735A" w:rsidP="00D11F4D">
      <w:r w:rsidRPr="001704FA">
        <w:t xml:space="preserve">For power class </w:t>
      </w:r>
      <w:r>
        <w:t>5</w:t>
      </w:r>
      <w:r w:rsidRPr="001704FA">
        <w:t xml:space="preserve">, A-MPR for </w:t>
      </w:r>
      <w:r>
        <w:t>CA_</w:t>
      </w:r>
      <w:r w:rsidRPr="001704FA">
        <w:t xml:space="preserve">NS_202 shall be </w:t>
      </w:r>
      <w:r>
        <w:t>2</w:t>
      </w:r>
      <w:r w:rsidRPr="001704FA">
        <w:t>.0 dB.</w:t>
      </w:r>
    </w:p>
    <w:p w14:paraId="198F9755" w14:textId="77777777" w:rsidR="0070744C" w:rsidRPr="001704FA" w:rsidRDefault="0070744C" w:rsidP="00864814"/>
    <w:p w14:paraId="21FAE2DC" w14:textId="6F934267" w:rsidR="003E2D8A" w:rsidRDefault="00262137" w:rsidP="003E2D8A">
      <w:pPr>
        <w:rPr>
          <w:lang w:val="en"/>
        </w:rPr>
      </w:pPr>
      <w:r w:rsidRPr="001704FA">
        <w:t>A-Spur</w:t>
      </w:r>
      <w:r w:rsidR="006C33E5" w:rsidRPr="001704FA">
        <w:t>ious</w:t>
      </w:r>
      <w:r w:rsidRPr="001704FA">
        <w:t xml:space="preserve"> for </w:t>
      </w:r>
      <w:r w:rsidR="006363D5">
        <w:t>CA_</w:t>
      </w:r>
      <w:r w:rsidRPr="001704FA">
        <w:t>NS_20</w:t>
      </w:r>
      <w:r w:rsidR="009D6209" w:rsidRPr="001704FA">
        <w:t>2</w:t>
      </w:r>
      <w:r w:rsidRPr="001704FA">
        <w:t xml:space="preserve"> </w:t>
      </w:r>
      <w:r w:rsidRPr="001704FA">
        <w:rPr>
          <w:lang w:val="en"/>
        </w:rPr>
        <w:t xml:space="preserve">is defined in 38.101-2 </w:t>
      </w:r>
      <w:r w:rsidR="0089685C" w:rsidRPr="001704FA">
        <w:rPr>
          <w:lang w:val="en"/>
        </w:rPr>
        <w:t>[2]</w:t>
      </w:r>
      <w:r w:rsidRPr="001704FA">
        <w:rPr>
          <w:lang w:val="en"/>
        </w:rPr>
        <w:t xml:space="preserve"> as:</w:t>
      </w:r>
      <w:r w:rsidR="003E2D8A">
        <w:rPr>
          <w:lang w:val="en"/>
        </w:rPr>
        <w:t xml:space="preserve"> </w:t>
      </w:r>
    </w:p>
    <w:p w14:paraId="425F0F6C" w14:textId="400F31EB" w:rsidR="003E2D8A" w:rsidRPr="003E2D8A" w:rsidRDefault="003E2D8A" w:rsidP="003E2D8A">
      <w:pPr>
        <w:rPr>
          <w:lang w:val="en"/>
        </w:rPr>
      </w:pPr>
      <w:r w:rsidRPr="003E2D8A">
        <w:rPr>
          <w:lang w:val="en"/>
        </w:rPr>
        <w:t xml:space="preserve">When "CA_NS_202" is indicated in the cell, the power of any UE emission shall not exceed the levels specified in </w:t>
      </w:r>
    </w:p>
    <w:p w14:paraId="2EE19F34" w14:textId="53DF7EC5" w:rsidR="00262137" w:rsidRPr="001704FA" w:rsidRDefault="003E2D8A" w:rsidP="003E2D8A">
      <w:pPr>
        <w:rPr>
          <w:lang w:val="en"/>
        </w:rPr>
      </w:pPr>
      <w:r w:rsidRPr="003E2D8A">
        <w:rPr>
          <w:lang w:val="en"/>
        </w:rPr>
        <w:t>Table 6.5.3.2.3-1.</w:t>
      </w:r>
    </w:p>
    <w:p w14:paraId="20A56A81" w14:textId="77777777" w:rsidR="009D6209" w:rsidRPr="001704FA" w:rsidRDefault="009D6209" w:rsidP="009D6209">
      <w:pPr>
        <w:pStyle w:val="TH"/>
        <w:rPr>
          <w:rFonts w:cs="v5.0.0"/>
        </w:rPr>
      </w:pPr>
      <w:r w:rsidRPr="001704FA">
        <w:rPr>
          <w:rFonts w:cs="v5.0.0"/>
        </w:rPr>
        <w:t xml:space="preserve">Table 6.5.3.2.3-1: </w:t>
      </w:r>
      <w:r w:rsidRPr="001704FA">
        <w:t>Additional requirements (NS_202)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1"/>
        <w:gridCol w:w="2357"/>
        <w:gridCol w:w="2595"/>
        <w:gridCol w:w="1164"/>
      </w:tblGrid>
      <w:tr w:rsidR="009D6209" w:rsidRPr="001704FA" w14:paraId="018BFCAB" w14:textId="77777777" w:rsidTr="00B80E84">
        <w:trPr>
          <w:trHeight w:val="187"/>
        </w:trPr>
        <w:tc>
          <w:tcPr>
            <w:tcW w:w="3207" w:type="dxa"/>
          </w:tcPr>
          <w:p w14:paraId="04F39DD3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Frequency Range</w:t>
            </w:r>
          </w:p>
        </w:tc>
        <w:tc>
          <w:tcPr>
            <w:tcW w:w="2373" w:type="dxa"/>
          </w:tcPr>
          <w:p w14:paraId="10FA5BA8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Maximum Level</w:t>
            </w:r>
          </w:p>
        </w:tc>
        <w:tc>
          <w:tcPr>
            <w:tcW w:w="2610" w:type="dxa"/>
          </w:tcPr>
          <w:p w14:paraId="6F9AF1C1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Measurement bandwidth</w:t>
            </w:r>
          </w:p>
        </w:tc>
        <w:tc>
          <w:tcPr>
            <w:tcW w:w="1170" w:type="dxa"/>
          </w:tcPr>
          <w:p w14:paraId="26395C05" w14:textId="77777777" w:rsidR="009D6209" w:rsidRPr="001704FA" w:rsidRDefault="009D6209" w:rsidP="00BD01A8">
            <w:pPr>
              <w:pStyle w:val="TAH"/>
              <w:rPr>
                <w:rFonts w:eastAsia="Malgun Gothic"/>
              </w:rPr>
            </w:pPr>
            <w:r w:rsidRPr="001704FA">
              <w:rPr>
                <w:bCs/>
                <w:szCs w:val="18"/>
              </w:rPr>
              <w:t>NOTE</w:t>
            </w:r>
          </w:p>
        </w:tc>
      </w:tr>
      <w:tr w:rsidR="009D6209" w:rsidRPr="001704FA" w14:paraId="750751D0" w14:textId="77777777" w:rsidTr="00B80E84">
        <w:trPr>
          <w:trHeight w:val="187"/>
        </w:trPr>
        <w:tc>
          <w:tcPr>
            <w:tcW w:w="3207" w:type="dxa"/>
          </w:tcPr>
          <w:p w14:paraId="7268DF38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7.25 GHz ≤ f ≤ 2</w:t>
            </w:r>
            <w:r w:rsidRPr="001704FA">
              <w:rPr>
                <w:rFonts w:eastAsia="Malgun Gothic"/>
                <w:vertAlign w:val="superscript"/>
              </w:rPr>
              <w:t>nd</w:t>
            </w:r>
            <w:r w:rsidRPr="001704FA">
              <w:rPr>
                <w:rFonts w:eastAsia="Malgun Gothic"/>
              </w:rPr>
              <w:t xml:space="preserve"> harmonic of the upper frequency edge of the UL operating band</w:t>
            </w:r>
          </w:p>
        </w:tc>
        <w:tc>
          <w:tcPr>
            <w:tcW w:w="2373" w:type="dxa"/>
          </w:tcPr>
          <w:p w14:paraId="3C4862E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-10 dBm</w:t>
            </w:r>
          </w:p>
        </w:tc>
        <w:tc>
          <w:tcPr>
            <w:tcW w:w="2610" w:type="dxa"/>
          </w:tcPr>
          <w:p w14:paraId="40070B2A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100 MHz</w:t>
            </w:r>
          </w:p>
        </w:tc>
        <w:tc>
          <w:tcPr>
            <w:tcW w:w="1170" w:type="dxa"/>
          </w:tcPr>
          <w:p w14:paraId="69441C8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</w:p>
        </w:tc>
      </w:tr>
      <w:tr w:rsidR="009D6209" w:rsidRPr="001704FA" w14:paraId="6E9C0F16" w14:textId="77777777" w:rsidTr="00B80E84">
        <w:trPr>
          <w:trHeight w:val="187"/>
        </w:trPr>
        <w:tc>
          <w:tcPr>
            <w:tcW w:w="3207" w:type="dxa"/>
          </w:tcPr>
          <w:p w14:paraId="34DA928C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t xml:space="preserve">23.6 GHz  </w:t>
            </w:r>
            <w:r w:rsidRPr="001704FA">
              <w:rPr>
                <w:rFonts w:ascii="Symbol" w:hAnsi="Symbol"/>
              </w:rPr>
              <w:t></w:t>
            </w:r>
            <w:r w:rsidRPr="001704FA">
              <w:rPr>
                <w:rFonts w:ascii="Symbol" w:hAnsi="Symbol"/>
              </w:rPr>
              <w:t></w:t>
            </w:r>
            <w:r w:rsidRPr="001704FA">
              <w:rPr>
                <w:rFonts w:ascii="Symbol" w:hAnsi="Symbol"/>
              </w:rPr>
              <w:t></w:t>
            </w:r>
            <w:r w:rsidRPr="001704FA">
              <w:t xml:space="preserve">f  </w:t>
            </w:r>
            <w:r w:rsidRPr="001704FA">
              <w:rPr>
                <w:rFonts w:ascii="Symbol" w:hAnsi="Symbol"/>
              </w:rPr>
              <w:t></w:t>
            </w:r>
            <w:r w:rsidRPr="001704FA">
              <w:rPr>
                <w:rFonts w:ascii="Symbol" w:hAnsi="Symbol"/>
              </w:rPr>
              <w:t></w:t>
            </w:r>
            <w:r w:rsidRPr="001704FA">
              <w:t>24.0 GHz</w:t>
            </w:r>
          </w:p>
        </w:tc>
        <w:tc>
          <w:tcPr>
            <w:tcW w:w="2373" w:type="dxa"/>
          </w:tcPr>
          <w:p w14:paraId="4034D39C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+1 dBm</w:t>
            </w:r>
          </w:p>
        </w:tc>
        <w:tc>
          <w:tcPr>
            <w:tcW w:w="2610" w:type="dxa"/>
          </w:tcPr>
          <w:p w14:paraId="45A6DDD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200 MHz</w:t>
            </w:r>
          </w:p>
        </w:tc>
        <w:tc>
          <w:tcPr>
            <w:tcW w:w="1170" w:type="dxa"/>
          </w:tcPr>
          <w:p w14:paraId="2D99569A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1</w:t>
            </w:r>
          </w:p>
        </w:tc>
      </w:tr>
      <w:tr w:rsidR="009D6209" w:rsidRPr="001704FA" w14:paraId="1764E6A5" w14:textId="77777777" w:rsidTr="00B80E84">
        <w:trPr>
          <w:trHeight w:val="187"/>
        </w:trPr>
        <w:tc>
          <w:tcPr>
            <w:tcW w:w="9360" w:type="dxa"/>
            <w:gridSpan w:val="4"/>
          </w:tcPr>
          <w:p w14:paraId="73FBA138" w14:textId="77777777" w:rsidR="009D6209" w:rsidRPr="001704FA" w:rsidRDefault="009D6209" w:rsidP="00BD01A8">
            <w:pPr>
              <w:pStyle w:val="TAN"/>
              <w:rPr>
                <w:rFonts w:eastAsia="Malgun Gothic"/>
              </w:rPr>
            </w:pPr>
            <w:r w:rsidRPr="001704FA">
              <w:t>NOTE 1:</w:t>
            </w:r>
            <w:r w:rsidRPr="001704FA">
              <w:tab/>
            </w:r>
            <w:r w:rsidRPr="001704FA">
              <w:rPr>
                <w:lang w:val="en-US"/>
              </w:rPr>
              <w:t>This requirement also applies for the frequency ranges that are less than F</w:t>
            </w:r>
            <w:r w:rsidRPr="001704FA">
              <w:rPr>
                <w:vertAlign w:val="subscript"/>
                <w:lang w:val="en-US"/>
              </w:rPr>
              <w:t>OOB</w:t>
            </w:r>
            <w:r w:rsidRPr="001704FA">
              <w:rPr>
                <w:lang w:val="en-US"/>
              </w:rPr>
              <w:t xml:space="preserve"> (MHz) in Table 6.5.3-1 from the edge of the channel bandwidth. The protection of frequency range 23600 - 24000 MHz is meant for protection of satellite passive services.</w:t>
            </w:r>
          </w:p>
        </w:tc>
      </w:tr>
    </w:tbl>
    <w:p w14:paraId="14F100D1" w14:textId="4FC8FEC2" w:rsidR="009D6209" w:rsidRDefault="009D6209" w:rsidP="009D6209"/>
    <w:p w14:paraId="3FC79B89" w14:textId="1BAA1033" w:rsidR="001D407C" w:rsidRPr="001704FA" w:rsidRDefault="001D407C" w:rsidP="001D407C">
      <w:pPr>
        <w:pStyle w:val="Heading2"/>
        <w:rPr>
          <w:lang w:val="en-US"/>
        </w:rPr>
      </w:pPr>
      <w:r>
        <w:rPr>
          <w:lang w:val="en-US"/>
        </w:rPr>
        <w:t>Power classes</w:t>
      </w:r>
    </w:p>
    <w:p w14:paraId="1729D0FA" w14:textId="00E0FA65" w:rsidR="001D407C" w:rsidRDefault="001D407C" w:rsidP="001D407C">
      <w:pPr>
        <w:rPr>
          <w:lang w:val="en-US"/>
        </w:rPr>
      </w:pPr>
      <w:r w:rsidRPr="00D16B3A">
        <w:rPr>
          <w:lang w:val="en-US"/>
        </w:rPr>
        <w:t xml:space="preserve">For </w:t>
      </w:r>
      <w:r w:rsidR="003E1350">
        <w:rPr>
          <w:lang w:val="en-US"/>
        </w:rPr>
        <w:t xml:space="preserve">power </w:t>
      </w:r>
      <w:r w:rsidR="00A220C9">
        <w:rPr>
          <w:lang w:val="en-US"/>
        </w:rPr>
        <w:t xml:space="preserve">classes </w:t>
      </w:r>
      <w:r w:rsidR="00FD2DD1">
        <w:rPr>
          <w:lang w:val="en-US"/>
        </w:rPr>
        <w:t>PC2 to PC</w:t>
      </w:r>
      <w:r w:rsidR="001D7DFF">
        <w:rPr>
          <w:lang w:val="en-US"/>
        </w:rPr>
        <w:t>5</w:t>
      </w:r>
      <w:r w:rsidR="00E96557">
        <w:rPr>
          <w:lang w:val="en-US"/>
        </w:rPr>
        <w:t>,</w:t>
      </w:r>
      <w:r>
        <w:rPr>
          <w:lang w:val="en-US"/>
        </w:rPr>
        <w:t xml:space="preserve"> and f</w:t>
      </w:r>
      <w:r w:rsidRPr="001704FA">
        <w:rPr>
          <w:lang w:val="en-US"/>
        </w:rPr>
        <w:t xml:space="preserve">or </w:t>
      </w:r>
      <w:r>
        <w:rPr>
          <w:lang w:val="en-US"/>
        </w:rPr>
        <w:t>all UL modulations and cumulative aggregated bandwidths,</w:t>
      </w:r>
      <w:r w:rsidRPr="001704FA">
        <w:rPr>
          <w:lang w:val="en-US"/>
        </w:rPr>
        <w:t xml:space="preserve"> A-MPR is smaller than MPR</w:t>
      </w:r>
      <w:r w:rsidRPr="00F631D8">
        <w:rPr>
          <w:vertAlign w:val="subscript"/>
          <w:lang w:val="en-US"/>
        </w:rPr>
        <w:t>C_CA</w:t>
      </w:r>
      <w:r w:rsidRPr="001704FA">
        <w:rPr>
          <w:lang w:val="en-US"/>
        </w:rPr>
        <w:t xml:space="preserve"> and hence does not need to be consi</w:t>
      </w:r>
      <w:r w:rsidRPr="0092561D">
        <w:rPr>
          <w:lang w:val="en-US"/>
        </w:rPr>
        <w:t xml:space="preserve">dered in the test point selection. There is another conformance requirement valid in the case of a contiguous RB, DFT-s-BPSK or DFT-s-QPSK UL allocation in a single CC of a CA configuration. </w:t>
      </w:r>
      <w:r w:rsidR="00AA151D">
        <w:rPr>
          <w:lang w:val="en-US"/>
        </w:rPr>
        <w:t xml:space="preserve">Despite </w:t>
      </w:r>
      <w:r w:rsidRPr="0092561D">
        <w:rPr>
          <w:lang w:val="en-US"/>
        </w:rPr>
        <w:t xml:space="preserve">this does not fulfil the purpose of UL CA test where more than one UL CC shall </w:t>
      </w:r>
      <w:r w:rsidR="006363D5">
        <w:rPr>
          <w:lang w:val="en-US"/>
        </w:rPr>
        <w:t>be</w:t>
      </w:r>
      <w:r w:rsidRPr="0092561D">
        <w:rPr>
          <w:lang w:val="en-US"/>
        </w:rPr>
        <w:t xml:space="preserve"> allocat</w:t>
      </w:r>
      <w:r w:rsidR="006363D5">
        <w:rPr>
          <w:lang w:val="en-US"/>
        </w:rPr>
        <w:t>ed</w:t>
      </w:r>
      <w:r w:rsidR="00A3713A">
        <w:rPr>
          <w:lang w:val="en-US"/>
        </w:rPr>
        <w:t>, same situation happens for NS_203</w:t>
      </w:r>
      <w:r w:rsidR="00443876">
        <w:rPr>
          <w:lang w:val="en-US"/>
        </w:rPr>
        <w:t xml:space="preserve"> </w:t>
      </w:r>
      <w:r w:rsidR="00A3713A">
        <w:rPr>
          <w:lang w:val="en-US"/>
        </w:rPr>
        <w:t>and there it</w:t>
      </w:r>
      <w:r w:rsidR="00D77100">
        <w:rPr>
          <w:lang w:val="en-US"/>
        </w:rPr>
        <w:t xml:space="preserve"> is</w:t>
      </w:r>
      <w:r w:rsidR="00A3713A">
        <w:rPr>
          <w:lang w:val="en-US"/>
        </w:rPr>
        <w:t xml:space="preserve"> agreed </w:t>
      </w:r>
      <w:r w:rsidR="00D77100">
        <w:rPr>
          <w:lang w:val="en-US"/>
        </w:rPr>
        <w:t>to test only with UL allocation on the PCC</w:t>
      </w:r>
      <w:r w:rsidRPr="0092561D">
        <w:rPr>
          <w:lang w:val="en-US"/>
        </w:rPr>
        <w:t>. Therefore, this test point selection analysis focus</w:t>
      </w:r>
      <w:r w:rsidR="006363D5">
        <w:rPr>
          <w:lang w:val="en-US"/>
        </w:rPr>
        <w:t>es</w:t>
      </w:r>
      <w:r w:rsidRPr="0092561D">
        <w:rPr>
          <w:lang w:val="en-US"/>
        </w:rPr>
        <w:t xml:space="preserve"> on</w:t>
      </w:r>
      <w:r w:rsidR="006001BA">
        <w:rPr>
          <w:lang w:val="en-US"/>
        </w:rPr>
        <w:t xml:space="preserve"> UL CA</w:t>
      </w:r>
      <w:r w:rsidR="00831BA6">
        <w:rPr>
          <w:lang w:val="en-US"/>
        </w:rPr>
        <w:t xml:space="preserve"> for</w:t>
      </w:r>
      <w:r w:rsidRPr="0092561D">
        <w:rPr>
          <w:lang w:val="en-US"/>
        </w:rPr>
        <w:t xml:space="preserve"> </w:t>
      </w:r>
      <w:r w:rsidRPr="00F162BC">
        <w:rPr>
          <w:bCs/>
          <w:lang w:val="en-US"/>
        </w:rPr>
        <w:t>PC1</w:t>
      </w:r>
      <w:r w:rsidR="00831BA6">
        <w:rPr>
          <w:bCs/>
          <w:lang w:val="en-US"/>
        </w:rPr>
        <w:t xml:space="preserve"> and single UL</w:t>
      </w:r>
      <w:r w:rsidR="00D95909">
        <w:rPr>
          <w:bCs/>
          <w:lang w:val="en-US"/>
        </w:rPr>
        <w:t xml:space="preserve"> in PCC only</w:t>
      </w:r>
      <w:r w:rsidR="00831BA6">
        <w:rPr>
          <w:bCs/>
          <w:lang w:val="en-US"/>
        </w:rPr>
        <w:t xml:space="preserve"> otherw</w:t>
      </w:r>
      <w:r w:rsidR="00D95909">
        <w:rPr>
          <w:bCs/>
          <w:lang w:val="en-US"/>
        </w:rPr>
        <w:t>i</w:t>
      </w:r>
      <w:r w:rsidR="00831BA6">
        <w:rPr>
          <w:bCs/>
          <w:lang w:val="en-US"/>
        </w:rPr>
        <w:t>se</w:t>
      </w:r>
      <w:r w:rsidRPr="0092561D">
        <w:rPr>
          <w:lang w:val="en-US"/>
        </w:rPr>
        <w:t>.</w:t>
      </w:r>
    </w:p>
    <w:p w14:paraId="6F438D38" w14:textId="77777777" w:rsidR="001D407C" w:rsidRPr="001704FA" w:rsidRDefault="001D407C" w:rsidP="001D407C"/>
    <w:p w14:paraId="3659107E" w14:textId="77777777" w:rsidR="00967502" w:rsidRPr="001704FA" w:rsidRDefault="00967502" w:rsidP="00967502">
      <w:pPr>
        <w:pStyle w:val="Heading2"/>
        <w:rPr>
          <w:lang w:val="en-US"/>
        </w:rPr>
      </w:pPr>
      <w:r w:rsidRPr="001704FA">
        <w:rPr>
          <w:lang w:val="en-US"/>
        </w:rPr>
        <w:t>Test Environment</w:t>
      </w:r>
    </w:p>
    <w:p w14:paraId="11DA8639" w14:textId="663C22AE" w:rsidR="00967502" w:rsidRDefault="00262137" w:rsidP="0089685C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354DD2">
        <w:rPr>
          <w:lang w:val="en-US"/>
        </w:rPr>
        <w:t>CA_</w:t>
      </w:r>
      <w:r w:rsidRPr="001704FA">
        <w:rPr>
          <w:lang w:val="en-US"/>
        </w:rPr>
        <w:t>NS_20</w:t>
      </w:r>
      <w:r w:rsidR="00F5363E" w:rsidRPr="001704FA">
        <w:rPr>
          <w:lang w:val="en-US"/>
        </w:rPr>
        <w:t>2</w:t>
      </w:r>
      <w:r w:rsidRPr="001704FA">
        <w:rPr>
          <w:lang w:val="en-US"/>
        </w:rPr>
        <w:t xml:space="preserve"> </w:t>
      </w:r>
      <w:r w:rsidR="00CC1577" w:rsidRPr="001704FA">
        <w:rPr>
          <w:lang w:val="en-US"/>
        </w:rPr>
        <w:t>are</w:t>
      </w:r>
      <w:r w:rsidRPr="001704FA">
        <w:rPr>
          <w:lang w:val="en-US"/>
        </w:rPr>
        <w:t xml:space="preserve"> defined as Spurious emissions. Regular spurious emissions for FR2 is tested in </w:t>
      </w:r>
      <w:r w:rsidRPr="001704FA">
        <w:rPr>
          <w:b/>
          <w:lang w:val="en-US"/>
        </w:rPr>
        <w:t>Normal conditions</w:t>
      </w:r>
      <w:r w:rsidRPr="001704FA">
        <w:rPr>
          <w:lang w:val="en-US"/>
        </w:rPr>
        <w:t xml:space="preserve">, and the same selection is appropriate </w:t>
      </w:r>
      <w:r w:rsidR="00CC1577" w:rsidRPr="001704FA">
        <w:rPr>
          <w:lang w:val="en-US"/>
        </w:rPr>
        <w:t xml:space="preserve">also </w:t>
      </w:r>
      <w:r w:rsidRPr="001704FA">
        <w:rPr>
          <w:lang w:val="en-US"/>
        </w:rPr>
        <w:t xml:space="preserve">for Additional </w:t>
      </w:r>
      <w:r w:rsidR="00D963D7" w:rsidRPr="001704FA">
        <w:rPr>
          <w:lang w:val="en-US"/>
        </w:rPr>
        <w:t>Spurious</w:t>
      </w:r>
      <w:r w:rsidRPr="001704FA">
        <w:rPr>
          <w:lang w:val="en-US"/>
        </w:rPr>
        <w:t xml:space="preserve"> emission.</w:t>
      </w:r>
    </w:p>
    <w:p w14:paraId="2C0B6938" w14:textId="77777777" w:rsidR="001D407C" w:rsidRPr="001704FA" w:rsidRDefault="001D407C" w:rsidP="0089685C">
      <w:pPr>
        <w:pStyle w:val="BodyText"/>
      </w:pPr>
    </w:p>
    <w:p w14:paraId="075BE106" w14:textId="77777777" w:rsidR="00967502" w:rsidRPr="001704FA" w:rsidRDefault="00967502" w:rsidP="00967502">
      <w:pPr>
        <w:pStyle w:val="Heading2"/>
        <w:rPr>
          <w:lang w:val="en-US"/>
        </w:rPr>
      </w:pPr>
      <w:r w:rsidRPr="001704FA">
        <w:rPr>
          <w:lang w:val="en-US"/>
        </w:rPr>
        <w:lastRenderedPageBreak/>
        <w:t>Test Frequencies</w:t>
      </w:r>
    </w:p>
    <w:p w14:paraId="6AD44C03" w14:textId="01BFC0B1" w:rsidR="00CC1577" w:rsidRPr="001704FA" w:rsidRDefault="00CC1577" w:rsidP="0089685C">
      <w:pPr>
        <w:pStyle w:val="BodyText"/>
        <w:rPr>
          <w:lang w:val="en-US"/>
        </w:rPr>
      </w:pPr>
      <w:r w:rsidRPr="001704FA">
        <w:rPr>
          <w:lang w:val="en-US"/>
        </w:rPr>
        <w:t xml:space="preserve">Protected range for </w:t>
      </w:r>
      <w:r w:rsidR="00354DD2">
        <w:rPr>
          <w:lang w:val="en-US"/>
        </w:rPr>
        <w:t>CA_</w:t>
      </w:r>
      <w:r w:rsidRPr="001704FA">
        <w:rPr>
          <w:lang w:val="en-US"/>
        </w:rPr>
        <w:t>NS_20</w:t>
      </w:r>
      <w:r w:rsidR="00C407D2" w:rsidRPr="001704FA">
        <w:rPr>
          <w:lang w:val="en-US"/>
        </w:rPr>
        <w:t>2</w:t>
      </w:r>
      <w:r w:rsidRPr="001704FA">
        <w:rPr>
          <w:lang w:val="en-US"/>
        </w:rPr>
        <w:t xml:space="preserve"> is </w:t>
      </w:r>
      <w:r w:rsidR="00606D58" w:rsidRPr="001704FA">
        <w:rPr>
          <w:lang w:val="en-US"/>
        </w:rPr>
        <w:t xml:space="preserve">both </w:t>
      </w:r>
      <w:r w:rsidRPr="001704FA">
        <w:rPr>
          <w:lang w:val="en-US"/>
        </w:rPr>
        <w:t xml:space="preserve">below </w:t>
      </w:r>
      <w:r w:rsidR="00606D58" w:rsidRPr="001704FA">
        <w:rPr>
          <w:lang w:val="en-US"/>
        </w:rPr>
        <w:t xml:space="preserve">and above </w:t>
      </w:r>
      <w:r w:rsidRPr="001704FA">
        <w:rPr>
          <w:lang w:val="en-US"/>
        </w:rPr>
        <w:t xml:space="preserve">band </w:t>
      </w:r>
      <w:r w:rsidR="00606D58" w:rsidRPr="001704FA">
        <w:rPr>
          <w:lang w:val="en-US"/>
        </w:rPr>
        <w:t>n257</w:t>
      </w:r>
      <w:r w:rsidR="00D11F4D" w:rsidRPr="001704FA">
        <w:rPr>
          <w:lang w:val="en-US"/>
        </w:rPr>
        <w:t xml:space="preserve"> and n258</w:t>
      </w:r>
      <w:r w:rsidRPr="001704FA">
        <w:rPr>
          <w:lang w:val="en-US"/>
        </w:rPr>
        <w:t xml:space="preserve">. It is judged that the worst case is when the carrier frequency is as close as possible to the protected range, which implies </w:t>
      </w:r>
      <w:r w:rsidRPr="001704FA">
        <w:rPr>
          <w:b/>
          <w:lang w:val="en-US"/>
        </w:rPr>
        <w:t xml:space="preserve">Low </w:t>
      </w:r>
      <w:r w:rsidR="00606D58" w:rsidRPr="001704FA">
        <w:rPr>
          <w:b/>
          <w:lang w:val="en-US"/>
        </w:rPr>
        <w:t xml:space="preserve">and High </w:t>
      </w:r>
      <w:r w:rsidRPr="001704FA">
        <w:rPr>
          <w:b/>
          <w:lang w:val="en-US"/>
        </w:rPr>
        <w:t>frequency range</w:t>
      </w:r>
      <w:r w:rsidRPr="001704FA">
        <w:rPr>
          <w:lang w:val="en-US"/>
        </w:rPr>
        <w:t xml:space="preserve">. </w:t>
      </w:r>
    </w:p>
    <w:p w14:paraId="6D750F11" w14:textId="77777777" w:rsidR="00967502" w:rsidRPr="001704FA" w:rsidRDefault="00967502" w:rsidP="00693B0A">
      <w:pPr>
        <w:pStyle w:val="Heading2"/>
        <w:rPr>
          <w:lang w:val="en-US"/>
        </w:rPr>
      </w:pPr>
      <w:r w:rsidRPr="001704FA">
        <w:rPr>
          <w:lang w:val="en-US"/>
        </w:rPr>
        <w:t>Test Channel Bandwidth</w:t>
      </w:r>
    </w:p>
    <w:p w14:paraId="3ECFE24E" w14:textId="025E89C3" w:rsidR="005C7D1E" w:rsidRPr="001704FA" w:rsidRDefault="00FF47F8" w:rsidP="00B80E84">
      <w:pPr>
        <w:pStyle w:val="BodyText"/>
        <w:rPr>
          <w:lang w:val="en-US"/>
        </w:rPr>
      </w:pPr>
      <w:r w:rsidRPr="001704FA">
        <w:rPr>
          <w:lang w:val="en-US"/>
        </w:rPr>
        <w:t xml:space="preserve">The </w:t>
      </w:r>
      <w:r w:rsidR="005C7D1E" w:rsidRPr="001704FA">
        <w:rPr>
          <w:lang w:val="en-US"/>
        </w:rPr>
        <w:t xml:space="preserve">A-MPR requirements are the same </w:t>
      </w:r>
      <w:r w:rsidRPr="001704FA">
        <w:rPr>
          <w:lang w:val="en-US"/>
        </w:rPr>
        <w:t xml:space="preserve">for a particular power </w:t>
      </w:r>
      <w:r w:rsidR="00B80E84" w:rsidRPr="001704FA">
        <w:rPr>
          <w:lang w:val="en-US"/>
        </w:rPr>
        <w:t>class for</w:t>
      </w:r>
      <w:r w:rsidR="005C7D1E" w:rsidRPr="001704FA">
        <w:rPr>
          <w:lang w:val="en-US"/>
        </w:rPr>
        <w:t xml:space="preserve"> any channel bandwidth. Therefore, test bandwidth can be decided based on what is most demanding for Spurious emission. Selection can therefore be reused from normal spurious test case which means </w:t>
      </w:r>
      <w:r w:rsidR="005C7D1E" w:rsidRPr="001704FA">
        <w:rPr>
          <w:b/>
          <w:lang w:val="en-US"/>
        </w:rPr>
        <w:t xml:space="preserve">Highest </w:t>
      </w:r>
      <w:r w:rsidR="0036370E">
        <w:rPr>
          <w:b/>
          <w:lang w:val="en-US"/>
        </w:rPr>
        <w:t xml:space="preserve">aggregated </w:t>
      </w:r>
      <w:r w:rsidR="00B80E84" w:rsidRPr="001704FA">
        <w:rPr>
          <w:b/>
          <w:lang w:val="en-US"/>
        </w:rPr>
        <w:t>bandwidth.</w:t>
      </w:r>
    </w:p>
    <w:p w14:paraId="4829B02A" w14:textId="77777777" w:rsidR="005C7D1E" w:rsidRPr="001704FA" w:rsidRDefault="005C7D1E" w:rsidP="005C7D1E">
      <w:pPr>
        <w:rPr>
          <w:u w:val="single"/>
        </w:rPr>
      </w:pPr>
    </w:p>
    <w:p w14:paraId="02580F55" w14:textId="77777777" w:rsidR="004726C4" w:rsidRPr="001704FA" w:rsidRDefault="004726C4" w:rsidP="00CC5BCC">
      <w:pPr>
        <w:pStyle w:val="Heading2"/>
        <w:numPr>
          <w:ilvl w:val="1"/>
          <w:numId w:val="24"/>
        </w:numPr>
        <w:rPr>
          <w:lang w:val="en-US"/>
        </w:rPr>
      </w:pPr>
      <w:r w:rsidRPr="001704FA">
        <w:t>Test</w:t>
      </w:r>
      <w:r w:rsidRPr="001704FA">
        <w:rPr>
          <w:lang w:val="en-US"/>
        </w:rPr>
        <w:t xml:space="preserve"> Subcarrier Spacing</w:t>
      </w:r>
    </w:p>
    <w:p w14:paraId="0750DBB7" w14:textId="147FE674" w:rsidR="00E57768" w:rsidRPr="001704FA" w:rsidRDefault="00E57768" w:rsidP="00E57768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476BEF">
        <w:rPr>
          <w:lang w:val="en-US"/>
        </w:rPr>
        <w:t>CA_</w:t>
      </w:r>
      <w:r w:rsidRPr="001704FA">
        <w:rPr>
          <w:lang w:val="en-US"/>
        </w:rPr>
        <w:t>NS_20</w:t>
      </w:r>
      <w:r w:rsidR="00FF47F8" w:rsidRPr="001704FA">
        <w:rPr>
          <w:lang w:val="en-US"/>
        </w:rPr>
        <w:t>2</w:t>
      </w:r>
      <w:r w:rsidRPr="001704FA">
        <w:rPr>
          <w:lang w:val="en-US"/>
        </w:rPr>
        <w:t xml:space="preserve"> are defined as Spurious emissions. Regular spurious emissions for FR2 is tested </w:t>
      </w:r>
      <w:r w:rsidR="00476BEF">
        <w:rPr>
          <w:lang w:val="en-US"/>
        </w:rPr>
        <w:t xml:space="preserve">with 120 kHz. </w:t>
      </w:r>
      <w:r w:rsidR="00476BEF" w:rsidRPr="001704FA">
        <w:rPr>
          <w:lang w:val="en-US"/>
        </w:rPr>
        <w:t xml:space="preserve">Selection can therefore be reused from normal spurious test case which means </w:t>
      </w:r>
      <w:r w:rsidR="00476BEF">
        <w:rPr>
          <w:b/>
          <w:lang w:val="en-US"/>
        </w:rPr>
        <w:t>120 kHz</w:t>
      </w:r>
      <w:r w:rsidR="00476BEF" w:rsidRPr="001704FA">
        <w:rPr>
          <w:b/>
          <w:lang w:val="en-US"/>
        </w:rPr>
        <w:t>.</w:t>
      </w:r>
    </w:p>
    <w:p w14:paraId="4409B8ED" w14:textId="69D45308" w:rsidR="00666BD6" w:rsidRPr="001704FA" w:rsidRDefault="00666BD6" w:rsidP="00B80E84"/>
    <w:p w14:paraId="44082478" w14:textId="77777777" w:rsidR="004726C4" w:rsidRPr="001704FA" w:rsidRDefault="00381E49" w:rsidP="0089685C">
      <w:pPr>
        <w:pStyle w:val="Heading2"/>
        <w:numPr>
          <w:ilvl w:val="1"/>
          <w:numId w:val="24"/>
        </w:numPr>
        <w:tabs>
          <w:tab w:val="clear" w:pos="1426"/>
          <w:tab w:val="num" w:pos="1276"/>
        </w:tabs>
      </w:pPr>
      <w:r w:rsidRPr="001704FA">
        <w:t xml:space="preserve">UL </w:t>
      </w:r>
      <w:r w:rsidR="004726C4" w:rsidRPr="001704FA">
        <w:t>Modulation</w:t>
      </w:r>
    </w:p>
    <w:p w14:paraId="076BEBFC" w14:textId="1D23AF20" w:rsidR="00AE3CA3" w:rsidRDefault="00BE71C4" w:rsidP="00AE3CA3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041066">
        <w:rPr>
          <w:lang w:val="en-US"/>
        </w:rPr>
        <w:t>CA_</w:t>
      </w:r>
      <w:r w:rsidRPr="001704FA">
        <w:rPr>
          <w:lang w:val="en-US"/>
        </w:rPr>
        <w:t>NS_20</w:t>
      </w:r>
      <w:r w:rsidR="006A6216" w:rsidRPr="001704FA">
        <w:rPr>
          <w:lang w:val="en-US"/>
        </w:rPr>
        <w:t>2</w:t>
      </w:r>
      <w:r w:rsidRPr="001704FA">
        <w:rPr>
          <w:lang w:val="en-US"/>
        </w:rPr>
        <w:t xml:space="preserve"> are defined as Spurious emissions. </w:t>
      </w:r>
      <w:r w:rsidR="00BF1525" w:rsidRPr="001704FA">
        <w:rPr>
          <w:lang w:val="en-US"/>
        </w:rPr>
        <w:t xml:space="preserve">Regular spurious emissions for FR2 is tested with </w:t>
      </w:r>
      <w:r w:rsidR="00BF1525" w:rsidRPr="001704FA">
        <w:rPr>
          <w:b/>
          <w:lang w:val="en-US"/>
        </w:rPr>
        <w:t xml:space="preserve">QPSK </w:t>
      </w:r>
      <w:r w:rsidR="007E5004" w:rsidRPr="001704FA">
        <w:rPr>
          <w:b/>
          <w:lang w:val="en-US"/>
        </w:rPr>
        <w:t>DFT-s</w:t>
      </w:r>
      <w:r w:rsidR="00BF1525" w:rsidRPr="001704FA">
        <w:rPr>
          <w:b/>
          <w:lang w:val="en-US"/>
        </w:rPr>
        <w:t>-OFDM modulation</w:t>
      </w:r>
      <w:r w:rsidR="00AE3CA3" w:rsidRPr="001704FA">
        <w:rPr>
          <w:b/>
          <w:lang w:val="en-US"/>
        </w:rPr>
        <w:t xml:space="preserve"> </w:t>
      </w:r>
      <w:r w:rsidR="00AE3CA3" w:rsidRPr="001704FA">
        <w:rPr>
          <w:lang w:val="en-US"/>
        </w:rPr>
        <w:t>to maximize UE output power (lowest power backoff). Testing at a high output power is considered more important than testing a more demanding modulation scheme for Spurious testing.</w:t>
      </w:r>
    </w:p>
    <w:p w14:paraId="3141CE66" w14:textId="58D7C043" w:rsidR="00476BEF" w:rsidRPr="001704FA" w:rsidRDefault="00B00CBF" w:rsidP="00AE3CA3">
      <w:pPr>
        <w:pStyle w:val="BodyText"/>
        <w:rPr>
          <w:lang w:val="en-US"/>
        </w:rPr>
      </w:pPr>
      <w:r w:rsidRPr="001704FA">
        <w:rPr>
          <w:lang w:val="en-US"/>
        </w:rPr>
        <w:t>F</w:t>
      </w:r>
      <w:r w:rsidR="0085385D" w:rsidRPr="001704FA">
        <w:rPr>
          <w:lang w:val="en-US"/>
        </w:rPr>
        <w:t>or PC1 where A-MPR is higher than MPR regardless of modulation</w:t>
      </w:r>
      <w:r w:rsidRPr="001704FA">
        <w:rPr>
          <w:lang w:val="en-US"/>
        </w:rPr>
        <w:t xml:space="preserve"> </w:t>
      </w:r>
      <w:r w:rsidR="00543460">
        <w:rPr>
          <w:lang w:val="en-US"/>
        </w:rPr>
        <w:t>for a cumulative aggregated channel bandwidth &lt;</w:t>
      </w:r>
      <w:r w:rsidR="006363D5">
        <w:rPr>
          <w:lang w:val="en-US"/>
        </w:rPr>
        <w:t> </w:t>
      </w:r>
      <w:r w:rsidR="00543460">
        <w:rPr>
          <w:lang w:val="en-US"/>
        </w:rPr>
        <w:t xml:space="preserve">800 MHz </w:t>
      </w:r>
      <w:r w:rsidRPr="001704FA">
        <w:rPr>
          <w:lang w:val="en-US"/>
        </w:rPr>
        <w:t>also 64QAM is tested</w:t>
      </w:r>
      <w:r w:rsidR="0085385D" w:rsidRPr="001704FA">
        <w:rPr>
          <w:lang w:val="en-US"/>
        </w:rPr>
        <w:t xml:space="preserve">. </w:t>
      </w:r>
      <w:r w:rsidRPr="001704FA">
        <w:rPr>
          <w:lang w:val="en-US"/>
        </w:rPr>
        <w:t>The reason is that i</w:t>
      </w:r>
      <w:r w:rsidR="0085385D" w:rsidRPr="001704FA">
        <w:rPr>
          <w:lang w:val="en-US"/>
        </w:rPr>
        <w:t xml:space="preserve">n </w:t>
      </w:r>
      <w:r w:rsidRPr="001704FA">
        <w:rPr>
          <w:lang w:val="en-US"/>
        </w:rPr>
        <w:t>this</w:t>
      </w:r>
      <w:r w:rsidR="0085385D" w:rsidRPr="001704FA">
        <w:rPr>
          <w:lang w:val="en-US"/>
        </w:rPr>
        <w:t xml:space="preserve"> case 64QAM does not give the UE more allowed MPR and should therefore be added as a worst case.</w:t>
      </w:r>
      <w:r w:rsidR="001D18C3">
        <w:rPr>
          <w:lang w:val="en-US"/>
        </w:rPr>
        <w:t xml:space="preserve"> </w:t>
      </w:r>
      <w:r w:rsidR="00476BEF">
        <w:rPr>
          <w:lang w:val="en-US"/>
        </w:rPr>
        <w:t xml:space="preserve">The same </w:t>
      </w:r>
      <w:r w:rsidR="00041066">
        <w:rPr>
          <w:lang w:val="en-US"/>
        </w:rPr>
        <w:t>UL modulation</w:t>
      </w:r>
      <w:r w:rsidR="00476BEF">
        <w:rPr>
          <w:lang w:val="en-US"/>
        </w:rPr>
        <w:t xml:space="preserve"> is applied on all CCs.</w:t>
      </w:r>
    </w:p>
    <w:p w14:paraId="26738957" w14:textId="20DACDB5" w:rsidR="004726C4" w:rsidRDefault="004726C4" w:rsidP="00C34EEE">
      <w:pPr>
        <w:pStyle w:val="Heading2"/>
        <w:numPr>
          <w:ilvl w:val="1"/>
          <w:numId w:val="24"/>
        </w:numPr>
        <w:rPr>
          <w:lang w:val="en-US"/>
        </w:rPr>
      </w:pPr>
      <w:r w:rsidRPr="001704FA">
        <w:rPr>
          <w:lang w:val="en-US"/>
        </w:rPr>
        <w:t>Uplink RB allocation</w:t>
      </w:r>
    </w:p>
    <w:p w14:paraId="2B0BB936" w14:textId="77777777" w:rsidR="00DC0874" w:rsidRDefault="00DC0874" w:rsidP="00DC0874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>
        <w:rPr>
          <w:lang w:val="en-US"/>
        </w:rPr>
        <w:t>CA_</w:t>
      </w:r>
      <w:r w:rsidRPr="001704FA">
        <w:rPr>
          <w:lang w:val="en-US"/>
        </w:rPr>
        <w:t xml:space="preserve">NS_202 are defined as Spurious emissions. </w:t>
      </w:r>
    </w:p>
    <w:p w14:paraId="7BCD0423" w14:textId="77777777" w:rsidR="00DC0874" w:rsidRDefault="00DC0874" w:rsidP="00DC0874">
      <w:pPr>
        <w:rPr>
          <w:lang w:val="en-US"/>
        </w:rPr>
      </w:pPr>
      <w:r w:rsidRPr="00DC0874">
        <w:t xml:space="preserve">For PC1, </w:t>
      </w:r>
      <w:r w:rsidRPr="001704FA">
        <w:rPr>
          <w:lang w:val="en-US"/>
        </w:rPr>
        <w:t xml:space="preserve">A-MPR is always 11 dB meaning the UE output power may be the same regardless of test parameters. A worst case to test will then be an outer allocation closest to the band edge with high order modulation. </w:t>
      </w:r>
    </w:p>
    <w:p w14:paraId="753B6C8E" w14:textId="77777777" w:rsidR="00F849AB" w:rsidRPr="001704FA" w:rsidRDefault="00F849AB" w:rsidP="00DC0874">
      <w:pPr>
        <w:rPr>
          <w:lang w:val="en-US"/>
        </w:rPr>
      </w:pPr>
    </w:p>
    <w:p w14:paraId="0324A369" w14:textId="3FCE4764" w:rsidR="00DC0874" w:rsidRPr="001704FA" w:rsidRDefault="004B3BCB" w:rsidP="00DC0874">
      <w:pPr>
        <w:pStyle w:val="CRCoverPage"/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For power classes </w:t>
      </w:r>
      <w:r w:rsidR="00E96557">
        <w:rPr>
          <w:rFonts w:ascii="Times New Roman" w:hAnsi="Times New Roman"/>
          <w:lang w:val="en-US"/>
        </w:rPr>
        <w:t>PC2 to PC6</w:t>
      </w:r>
      <w:r>
        <w:rPr>
          <w:rFonts w:ascii="Times New Roman" w:hAnsi="Times New Roman"/>
          <w:lang w:val="en-US"/>
        </w:rPr>
        <w:t xml:space="preserve">, </w:t>
      </w:r>
      <w:r w:rsidR="00F849AB">
        <w:rPr>
          <w:rFonts w:ascii="Times New Roman" w:hAnsi="Times New Roman"/>
          <w:lang w:val="en-US"/>
        </w:rPr>
        <w:t>a</w:t>
      </w:r>
      <w:r w:rsidR="00F849AB" w:rsidRPr="00F849AB">
        <w:rPr>
          <w:rFonts w:ascii="Times New Roman" w:hAnsi="Times New Roman"/>
          <w:lang w:val="en-US"/>
        </w:rPr>
        <w:t>s mentioned in section 2.</w:t>
      </w:r>
      <w:r w:rsidR="00F849AB">
        <w:rPr>
          <w:rFonts w:ascii="Times New Roman" w:hAnsi="Times New Roman"/>
          <w:lang w:val="en-US"/>
        </w:rPr>
        <w:t>1</w:t>
      </w:r>
      <w:r w:rsidR="00F849AB" w:rsidRPr="00F849AB">
        <w:rPr>
          <w:rFonts w:ascii="Times New Roman" w:hAnsi="Times New Roman"/>
          <w:lang w:val="en-US"/>
        </w:rPr>
        <w:t xml:space="preserve">, </w:t>
      </w:r>
      <w:r w:rsidR="00F849AB">
        <w:rPr>
          <w:rFonts w:ascii="Times New Roman" w:hAnsi="Times New Roman"/>
          <w:lang w:val="en-US"/>
        </w:rPr>
        <w:t>t</w:t>
      </w:r>
      <w:r w:rsidR="00F849AB" w:rsidRPr="00F849AB">
        <w:rPr>
          <w:rFonts w:ascii="Times New Roman" w:hAnsi="Times New Roman"/>
          <w:lang w:val="en-US"/>
        </w:rPr>
        <w:t xml:space="preserve">he single carrier MPR will apply. The Uplink RB allocation needs to be selected so that MPR is less than A-MPR. For </w:t>
      </w:r>
      <w:r w:rsidR="002342C8">
        <w:rPr>
          <w:rFonts w:ascii="Times New Roman" w:hAnsi="Times New Roman"/>
          <w:lang w:val="en-US"/>
        </w:rPr>
        <w:t xml:space="preserve">indicated </w:t>
      </w:r>
      <w:r w:rsidR="00F849AB" w:rsidRPr="00F849AB">
        <w:rPr>
          <w:rFonts w:ascii="Times New Roman" w:hAnsi="Times New Roman"/>
          <w:lang w:val="en-US"/>
        </w:rPr>
        <w:t xml:space="preserve">power classes, </w:t>
      </w:r>
      <w:r w:rsidR="00F849AB" w:rsidRPr="00F162BC">
        <w:rPr>
          <w:rFonts w:ascii="Times New Roman" w:hAnsi="Times New Roman"/>
          <w:b/>
          <w:bCs/>
          <w:lang w:val="en-US"/>
        </w:rPr>
        <w:t>Inner RB Region 1</w:t>
      </w:r>
      <w:r w:rsidR="00F849AB" w:rsidRPr="00F849AB">
        <w:rPr>
          <w:rFonts w:ascii="Times New Roman" w:hAnsi="Times New Roman"/>
          <w:lang w:val="en-US"/>
        </w:rPr>
        <w:t xml:space="preserve"> will lead to a 0dB MPR and could be selected as test configuration.</w:t>
      </w:r>
    </w:p>
    <w:p w14:paraId="4F21E705" w14:textId="77777777" w:rsidR="00DC0874" w:rsidRDefault="00DC0874" w:rsidP="00DC0874">
      <w:pPr>
        <w:pStyle w:val="BodyText"/>
        <w:rPr>
          <w:lang w:val="en-US"/>
        </w:rPr>
      </w:pPr>
    </w:p>
    <w:p w14:paraId="084677DA" w14:textId="77777777" w:rsidR="00DC0874" w:rsidRPr="00DC0874" w:rsidRDefault="00DC0874" w:rsidP="00DC0874">
      <w:pPr>
        <w:pStyle w:val="Heading2"/>
        <w:numPr>
          <w:ilvl w:val="1"/>
          <w:numId w:val="24"/>
        </w:numPr>
        <w:rPr>
          <w:lang w:val="en-US"/>
        </w:rPr>
      </w:pPr>
      <w:r w:rsidRPr="00DC0874">
        <w:rPr>
          <w:lang w:val="en-US"/>
        </w:rPr>
        <w:t>Check of alignment of test parameters between power measurement test case (A-MPR) and RF emissions test case (A-Spur)</w:t>
      </w:r>
    </w:p>
    <w:p w14:paraId="47283A49" w14:textId="77777777" w:rsidR="00DC0874" w:rsidRPr="00DC0874" w:rsidRDefault="00DC0874" w:rsidP="00DC0874">
      <w:pPr>
        <w:pStyle w:val="BodyText"/>
        <w:rPr>
          <w:lang w:val="en-US"/>
        </w:rPr>
      </w:pPr>
    </w:p>
    <w:p w14:paraId="66F59E3A" w14:textId="77777777" w:rsidR="00D4159E" w:rsidRPr="001704FA" w:rsidRDefault="00D4159E" w:rsidP="00D4159E">
      <w:r w:rsidRPr="001704FA">
        <w:t xml:space="preserve">Now that test point proposal is completed, it is required to check that all test points selected in RF emissions test case (Spurious in this case) is covered in A-MPR test case. </w:t>
      </w:r>
    </w:p>
    <w:p w14:paraId="35902EB4" w14:textId="77777777" w:rsidR="00D4159E" w:rsidRPr="001704FA" w:rsidRDefault="00D4159E" w:rsidP="00D4159E"/>
    <w:p w14:paraId="775C71D9" w14:textId="77777777" w:rsidR="00D4159E" w:rsidRPr="001704FA" w:rsidRDefault="00D4159E" w:rsidP="00D4159E">
      <w:r w:rsidRPr="001704FA">
        <w:t>Result:</w:t>
      </w:r>
    </w:p>
    <w:p w14:paraId="30889675" w14:textId="77777777" w:rsidR="00D4159E" w:rsidRPr="001704FA" w:rsidRDefault="00D4159E" w:rsidP="00D4159E">
      <w:r w:rsidRPr="001704FA">
        <w:t xml:space="preserve">The test points in this paper matches the test points in A-Spurious and A-MPR test cases in TS38.521-2 for all power classes.  </w:t>
      </w:r>
    </w:p>
    <w:p w14:paraId="63185CE4" w14:textId="77777777" w:rsidR="00D4159E" w:rsidRPr="001704FA" w:rsidRDefault="00D4159E" w:rsidP="00B42586">
      <w:pPr>
        <w:pStyle w:val="BodyText"/>
        <w:rPr>
          <w:lang w:val="en-US"/>
        </w:rPr>
      </w:pPr>
    </w:p>
    <w:p w14:paraId="18DBFDC0" w14:textId="77777777" w:rsidR="0074488D" w:rsidRPr="001704FA" w:rsidRDefault="00D963D7" w:rsidP="002B4588">
      <w:pPr>
        <w:pStyle w:val="Heading1"/>
      </w:pPr>
      <w:r w:rsidRPr="001704FA">
        <w:t xml:space="preserve"> </w:t>
      </w:r>
      <w:r w:rsidR="0074488D" w:rsidRPr="001704FA">
        <w:t xml:space="preserve"> </w:t>
      </w:r>
      <w:r w:rsidR="009B1FFD" w:rsidRPr="001704FA">
        <w:t>Proposal</w:t>
      </w:r>
    </w:p>
    <w:p w14:paraId="4AA27ABA" w14:textId="70CC3990" w:rsidR="009B1FFD" w:rsidRPr="001704FA" w:rsidRDefault="009B1FFD" w:rsidP="009B1FFD">
      <w:pPr>
        <w:pStyle w:val="BodyText"/>
      </w:pPr>
      <w:r w:rsidRPr="001704FA">
        <w:t xml:space="preserve">Following test points are proposed for </w:t>
      </w:r>
      <w:r w:rsidR="0036370E">
        <w:t>CA_</w:t>
      </w:r>
      <w:r w:rsidRPr="001704FA">
        <w:t>NS_20</w:t>
      </w:r>
      <w:r w:rsidR="006A6216" w:rsidRPr="001704FA">
        <w:t>2</w:t>
      </w:r>
      <w:r w:rsidRPr="001704FA">
        <w:t xml:space="preserve"> </w:t>
      </w:r>
      <w:r w:rsidR="00D24771" w:rsidRPr="001704FA">
        <w:t xml:space="preserve">A-MPR and </w:t>
      </w:r>
      <w:r w:rsidRPr="001704FA">
        <w:t>A-Spur test case</w:t>
      </w:r>
      <w:r w:rsidR="00D24771" w:rsidRPr="001704FA">
        <w:t>s</w:t>
      </w:r>
      <w:r w:rsidR="0089685C" w:rsidRPr="001704FA">
        <w:t xml:space="preserve"> (</w:t>
      </w:r>
      <w:r w:rsidR="00D24771" w:rsidRPr="001704FA">
        <w:t>PC1</w:t>
      </w:r>
      <w:r w:rsidR="0089685C" w:rsidRPr="001704FA">
        <w:t>)</w:t>
      </w:r>
    </w:p>
    <w:p w14:paraId="564B1274" w14:textId="77777777" w:rsidR="002630EF" w:rsidRPr="001704FA" w:rsidRDefault="002630EF" w:rsidP="002630EF">
      <w:pPr>
        <w:pStyle w:val="BodyText"/>
        <w:numPr>
          <w:ilvl w:val="0"/>
          <w:numId w:val="29"/>
        </w:numPr>
      </w:pPr>
      <w:r w:rsidRPr="001704FA">
        <w:t>Test environment: Normal Conditions</w:t>
      </w:r>
    </w:p>
    <w:p w14:paraId="190FC0AA" w14:textId="23B6BAD4" w:rsidR="002630EF" w:rsidRPr="001704FA" w:rsidRDefault="002630EF" w:rsidP="002630EF">
      <w:pPr>
        <w:pStyle w:val="BodyText"/>
        <w:numPr>
          <w:ilvl w:val="0"/>
          <w:numId w:val="29"/>
        </w:numPr>
      </w:pPr>
      <w:r w:rsidRPr="001704FA">
        <w:t>Test frequencies: Low</w:t>
      </w:r>
      <w:r w:rsidR="000A13A1" w:rsidRPr="001704FA">
        <w:t xml:space="preserve"> and High</w:t>
      </w:r>
      <w:r w:rsidRPr="001704FA">
        <w:t xml:space="preserve"> range</w:t>
      </w:r>
    </w:p>
    <w:p w14:paraId="0C5EE90B" w14:textId="62E2A406" w:rsidR="002630EF" w:rsidRPr="001704FA" w:rsidRDefault="002630EF" w:rsidP="002630EF">
      <w:pPr>
        <w:pStyle w:val="BodyText"/>
        <w:numPr>
          <w:ilvl w:val="0"/>
          <w:numId w:val="29"/>
        </w:numPr>
      </w:pPr>
      <w:r w:rsidRPr="001704FA">
        <w:t>Test Channel Bandwidth: Highest</w:t>
      </w:r>
      <w:r w:rsidR="0036370E">
        <w:t xml:space="preserve"> aggregated bandwidth</w:t>
      </w:r>
    </w:p>
    <w:p w14:paraId="301EEFB6" w14:textId="77777777" w:rsidR="0035601D" w:rsidRPr="001704FA" w:rsidRDefault="0035601D" w:rsidP="002630EF">
      <w:pPr>
        <w:pStyle w:val="BodyText"/>
        <w:numPr>
          <w:ilvl w:val="0"/>
          <w:numId w:val="29"/>
        </w:numPr>
      </w:pPr>
      <w:r w:rsidRPr="001704FA">
        <w:t>Test SCS: 120 kHz</w:t>
      </w:r>
    </w:p>
    <w:p w14:paraId="33CA2A88" w14:textId="77777777" w:rsidR="003429A8" w:rsidRDefault="002630EF" w:rsidP="002630EF">
      <w:pPr>
        <w:pStyle w:val="BodyText"/>
        <w:numPr>
          <w:ilvl w:val="0"/>
          <w:numId w:val="29"/>
        </w:numPr>
        <w:rPr>
          <w:lang w:val="en-CA"/>
        </w:rPr>
      </w:pPr>
      <w:r w:rsidRPr="001704FA">
        <w:rPr>
          <w:lang w:val="en-CA"/>
        </w:rPr>
        <w:t>RB allocation</w:t>
      </w:r>
      <w:r w:rsidR="0085385D" w:rsidRPr="001704FA">
        <w:rPr>
          <w:lang w:val="en-CA"/>
        </w:rPr>
        <w:t xml:space="preserve"> and modulation</w:t>
      </w:r>
      <w:r w:rsidRPr="001704FA">
        <w:rPr>
          <w:lang w:val="en-CA"/>
        </w:rPr>
        <w:t xml:space="preserve">: </w:t>
      </w:r>
    </w:p>
    <w:p w14:paraId="5D21326A" w14:textId="7264FD81" w:rsidR="002630EF" w:rsidRDefault="003429A8" w:rsidP="003429A8">
      <w:pPr>
        <w:pStyle w:val="BodyText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PC1: </w:t>
      </w:r>
      <w:r w:rsidR="0036769E" w:rsidRPr="001704FA">
        <w:rPr>
          <w:lang w:val="en-CA"/>
        </w:rPr>
        <w:t>Outer_Full</w:t>
      </w:r>
      <w:r w:rsidR="0085385D" w:rsidRPr="001704FA">
        <w:rPr>
          <w:lang w:val="en-CA"/>
        </w:rPr>
        <w:t xml:space="preserve"> (</w:t>
      </w:r>
      <w:r w:rsidR="0085385D" w:rsidRPr="001704FA">
        <w:t xml:space="preserve">DFT-s-OFDM QPSK </w:t>
      </w:r>
      <w:r w:rsidR="0085385D" w:rsidRPr="001704FA">
        <w:rPr>
          <w:lang w:val="en-CA"/>
        </w:rPr>
        <w:t>)</w:t>
      </w:r>
      <w:r w:rsidR="002630EF" w:rsidRPr="001704FA">
        <w:rPr>
          <w:lang w:val="en-CA"/>
        </w:rPr>
        <w:t xml:space="preserve">, </w:t>
      </w:r>
      <w:r w:rsidR="00BF3BB5" w:rsidRPr="001704FA">
        <w:rPr>
          <w:lang w:val="en-CA"/>
        </w:rPr>
        <w:t>Outer_Full</w:t>
      </w:r>
      <w:r w:rsidR="0085385D" w:rsidRPr="001704FA">
        <w:rPr>
          <w:lang w:val="en-CA"/>
        </w:rPr>
        <w:t xml:space="preserve"> (</w:t>
      </w:r>
      <w:r w:rsidR="00BF3BB5" w:rsidRPr="001704FA">
        <w:rPr>
          <w:lang w:val="en-CA"/>
        </w:rPr>
        <w:t>64QAM</w:t>
      </w:r>
      <w:r w:rsidR="0085385D" w:rsidRPr="001704FA">
        <w:rPr>
          <w:lang w:val="en-CA"/>
        </w:rPr>
        <w:t>)</w:t>
      </w:r>
      <w:r w:rsidR="00D7775E">
        <w:rPr>
          <w:lang w:val="en-CA"/>
        </w:rPr>
        <w:t xml:space="preserve"> on </w:t>
      </w:r>
      <w:r w:rsidR="00E57E6A">
        <w:rPr>
          <w:lang w:val="en-CA"/>
        </w:rPr>
        <w:t>all CCs.</w:t>
      </w:r>
    </w:p>
    <w:p w14:paraId="510AFE07" w14:textId="2D94B802" w:rsidR="003429A8" w:rsidRDefault="003429A8" w:rsidP="00F162BC">
      <w:pPr>
        <w:pStyle w:val="BodyText"/>
        <w:numPr>
          <w:ilvl w:val="1"/>
          <w:numId w:val="29"/>
        </w:numPr>
        <w:rPr>
          <w:lang w:val="en-CA"/>
        </w:rPr>
      </w:pPr>
      <w:r>
        <w:rPr>
          <w:lang w:val="en-CA"/>
        </w:rPr>
        <w:t>PC2</w:t>
      </w:r>
      <w:r w:rsidR="00D7775E">
        <w:rPr>
          <w:lang w:val="en-CA"/>
        </w:rPr>
        <w:t xml:space="preserve"> to PC</w:t>
      </w:r>
      <w:r w:rsidR="00BA1928">
        <w:rPr>
          <w:lang w:val="en-CA"/>
        </w:rPr>
        <w:t>6</w:t>
      </w:r>
      <w:r w:rsidR="00D7775E">
        <w:rPr>
          <w:lang w:val="en-CA"/>
        </w:rPr>
        <w:t xml:space="preserve">: </w:t>
      </w:r>
      <w:r w:rsidR="00E57E6A" w:rsidRPr="00E57E6A">
        <w:rPr>
          <w:lang w:val="en-CA"/>
        </w:rPr>
        <w:t>Inner RB Region 1</w:t>
      </w:r>
      <w:r w:rsidR="00E57E6A">
        <w:rPr>
          <w:lang w:val="en-CA"/>
        </w:rPr>
        <w:t xml:space="preserve"> </w:t>
      </w:r>
      <w:r w:rsidR="00E57E6A" w:rsidRPr="001704FA">
        <w:rPr>
          <w:lang w:val="en-CA"/>
        </w:rPr>
        <w:t>(</w:t>
      </w:r>
      <w:r w:rsidR="00E57E6A" w:rsidRPr="001704FA">
        <w:t xml:space="preserve">DFT-s-OFDM QPSK </w:t>
      </w:r>
      <w:r w:rsidR="00E57E6A" w:rsidRPr="001704FA">
        <w:rPr>
          <w:lang w:val="en-CA"/>
        </w:rPr>
        <w:t>)</w:t>
      </w:r>
      <w:r w:rsidR="00E57E6A">
        <w:rPr>
          <w:lang w:val="en-CA"/>
        </w:rPr>
        <w:t xml:space="preserve"> on PCC only</w:t>
      </w:r>
    </w:p>
    <w:p w14:paraId="59B42549" w14:textId="1C587860" w:rsidR="00F51C19" w:rsidRPr="001704FA" w:rsidRDefault="00F51C19" w:rsidP="00F51C19">
      <w:pPr>
        <w:pStyle w:val="BodyText"/>
        <w:rPr>
          <w:lang w:val="en-CA"/>
        </w:rPr>
      </w:pPr>
    </w:p>
    <w:p w14:paraId="2BDF02CB" w14:textId="77777777" w:rsidR="00D35AC3" w:rsidRPr="001704FA" w:rsidRDefault="00D35AC3" w:rsidP="002B4588">
      <w:pPr>
        <w:pStyle w:val="Heading1"/>
        <w:rPr>
          <w:lang w:val="en-US"/>
        </w:rPr>
      </w:pPr>
      <w:r w:rsidRPr="001704FA">
        <w:rPr>
          <w:lang w:val="en-US"/>
        </w:rPr>
        <w:t>Number of Test Points</w:t>
      </w:r>
    </w:p>
    <w:p w14:paraId="257AEA75" w14:textId="6CB3F1CC" w:rsidR="00D35AC3" w:rsidRPr="001704FA" w:rsidRDefault="00D35AC3" w:rsidP="00D35AC3">
      <w:pPr>
        <w:pStyle w:val="BodyText"/>
        <w:rPr>
          <w:lang w:eastAsia="ja-JP"/>
        </w:rPr>
      </w:pPr>
      <w:r w:rsidRPr="001704FA">
        <w:t>The number of test points for NS_</w:t>
      </w:r>
      <w:r w:rsidR="0089685C" w:rsidRPr="001704FA">
        <w:t>20</w:t>
      </w:r>
      <w:r w:rsidR="006A6216" w:rsidRPr="001704FA">
        <w:t>2</w:t>
      </w:r>
      <w:r w:rsidRPr="001704FA">
        <w:t xml:space="preserve"> A</w:t>
      </w:r>
      <w:r w:rsidR="0089685C" w:rsidRPr="001704FA">
        <w:t>-</w:t>
      </w:r>
      <w:r w:rsidRPr="001704FA">
        <w:t xml:space="preserve">MPR is </w:t>
      </w:r>
      <w:r w:rsidR="000A13A1" w:rsidRPr="001704FA">
        <w:t xml:space="preserve">4 </w:t>
      </w:r>
      <w:r w:rsidR="00EB05D4">
        <w:t xml:space="preserve">for PC1, </w:t>
      </w:r>
      <w:r w:rsidR="006D70CD">
        <w:t>2 for PC2 to PC6</w:t>
      </w:r>
      <w:r w:rsidR="005D5ED9">
        <w:t>.</w:t>
      </w:r>
    </w:p>
    <w:p w14:paraId="778153A1" w14:textId="5D21533A" w:rsidR="00FD3CCD" w:rsidRPr="001704FA" w:rsidRDefault="00FD3CCD" w:rsidP="00D35AC3">
      <w:pPr>
        <w:pStyle w:val="BodyText"/>
      </w:pPr>
      <w:r w:rsidRPr="001704FA">
        <w:t>The number of test points for NS_</w:t>
      </w:r>
      <w:r w:rsidR="0089685C" w:rsidRPr="001704FA">
        <w:t>20</w:t>
      </w:r>
      <w:r w:rsidR="006A6216" w:rsidRPr="001704FA">
        <w:t>2</w:t>
      </w:r>
      <w:r w:rsidR="0089685C" w:rsidRPr="001704FA">
        <w:t xml:space="preserve"> </w:t>
      </w:r>
      <w:r w:rsidRPr="001704FA">
        <w:t>A</w:t>
      </w:r>
      <w:r w:rsidR="0089685C" w:rsidRPr="001704FA">
        <w:t xml:space="preserve">-Spurious is </w:t>
      </w:r>
      <w:r w:rsidR="000A13A1" w:rsidRPr="001704FA">
        <w:t>4</w:t>
      </w:r>
      <w:r w:rsidR="00072A0A" w:rsidRPr="00072A0A">
        <w:t xml:space="preserve"> </w:t>
      </w:r>
      <w:r w:rsidR="00072A0A">
        <w:t>for PC1, 2 for PC2 to PC6</w:t>
      </w:r>
      <w:r w:rsidR="005D5ED9">
        <w:t>.</w:t>
      </w:r>
    </w:p>
    <w:p w14:paraId="3772527B" w14:textId="77777777" w:rsidR="0032411D" w:rsidRPr="001704FA" w:rsidRDefault="0032411D" w:rsidP="0085385D">
      <w:pPr>
        <w:pStyle w:val="BodyText"/>
        <w:tabs>
          <w:tab w:val="left" w:pos="284"/>
        </w:tabs>
        <w:spacing w:before="100" w:after="0"/>
      </w:pPr>
    </w:p>
    <w:p w14:paraId="37D3106D" w14:textId="77777777" w:rsidR="00D466E4" w:rsidRPr="001704FA" w:rsidRDefault="00D466E4" w:rsidP="007867A9">
      <w:pPr>
        <w:pStyle w:val="Heading1"/>
        <w:spacing w:beforeLines="60" w:before="144" w:after="0"/>
        <w:rPr>
          <w:lang w:val="en-US"/>
        </w:rPr>
      </w:pPr>
      <w:r w:rsidRPr="001704FA">
        <w:rPr>
          <w:lang w:val="en-US"/>
        </w:rPr>
        <w:t>References</w:t>
      </w:r>
    </w:p>
    <w:p w14:paraId="3729F3F9" w14:textId="307635AB" w:rsidR="00B050E2" w:rsidRPr="001704FA" w:rsidRDefault="00B050E2" w:rsidP="00B050E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1704FA">
        <w:rPr>
          <w:lang w:val="en-US"/>
        </w:rPr>
        <w:t>TS 38.101-</w:t>
      </w:r>
      <w:r w:rsidR="0089685C" w:rsidRPr="001704FA">
        <w:rPr>
          <w:lang w:val="en-US"/>
        </w:rPr>
        <w:t>2</w:t>
      </w:r>
      <w:r w:rsidRPr="001704FA">
        <w:rPr>
          <w:lang w:val="en-US"/>
        </w:rPr>
        <w:t xml:space="preserve"> </w:t>
      </w:r>
      <w:r w:rsidR="0089685C" w:rsidRPr="001704FA">
        <w:rPr>
          <w:lang w:val="en-US"/>
        </w:rPr>
        <w:t>v1</w:t>
      </w:r>
      <w:r w:rsidR="0036370E">
        <w:rPr>
          <w:lang w:val="en-US"/>
        </w:rPr>
        <w:t>7</w:t>
      </w:r>
      <w:r w:rsidRPr="001704FA">
        <w:rPr>
          <w:lang w:val="en-US"/>
        </w:rPr>
        <w:t>.</w:t>
      </w:r>
      <w:r w:rsidR="0036370E">
        <w:rPr>
          <w:lang w:val="en-US"/>
        </w:rPr>
        <w:t>8</w:t>
      </w:r>
      <w:r w:rsidRPr="001704FA">
        <w:rPr>
          <w:lang w:val="en-US"/>
        </w:rPr>
        <w:t xml:space="preserve">.0 User Equipment (UE) radio transmission and reception; Part </w:t>
      </w:r>
      <w:r w:rsidR="0089685C" w:rsidRPr="001704FA">
        <w:rPr>
          <w:lang w:val="en-US"/>
        </w:rPr>
        <w:t>2</w:t>
      </w:r>
      <w:r w:rsidRPr="001704FA">
        <w:rPr>
          <w:lang w:val="en-US"/>
        </w:rPr>
        <w:t xml:space="preserve">: Range </w:t>
      </w:r>
      <w:r w:rsidR="0089685C" w:rsidRPr="001704FA">
        <w:rPr>
          <w:lang w:val="en-US"/>
        </w:rPr>
        <w:t xml:space="preserve">2 </w:t>
      </w:r>
      <w:r w:rsidRPr="001704FA">
        <w:rPr>
          <w:lang w:val="en-US"/>
        </w:rPr>
        <w:t xml:space="preserve">Standalone (Release </w:t>
      </w:r>
      <w:r w:rsidR="0089685C" w:rsidRPr="001704FA">
        <w:rPr>
          <w:lang w:val="en-US"/>
        </w:rPr>
        <w:t>1</w:t>
      </w:r>
      <w:r w:rsidR="0036370E">
        <w:rPr>
          <w:lang w:val="en-US"/>
        </w:rPr>
        <w:t>7</w:t>
      </w:r>
      <w:r w:rsidRPr="001704FA">
        <w:rPr>
          <w:lang w:val="en-US"/>
        </w:rPr>
        <w:t xml:space="preserve">) </w:t>
      </w:r>
    </w:p>
    <w:p w14:paraId="03DE828B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sectPr w:rsidR="00896C6F" w:rsidRPr="0074776E" w:rsidSect="007867A9">
      <w:headerReference w:type="even" r:id="rId11"/>
      <w:headerReference w:type="default" r:id="rId12"/>
      <w:headerReference w:type="first" r:id="rId13"/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3A6EA" w14:textId="77777777" w:rsidR="002976D2" w:rsidRDefault="002976D2">
      <w:r>
        <w:separator/>
      </w:r>
    </w:p>
  </w:endnote>
  <w:endnote w:type="continuationSeparator" w:id="0">
    <w:p w14:paraId="77C3E454" w14:textId="77777777" w:rsidR="002976D2" w:rsidRDefault="00297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A18A4" w14:textId="77777777" w:rsidR="002976D2" w:rsidRDefault="002976D2">
      <w:r>
        <w:separator/>
      </w:r>
    </w:p>
  </w:footnote>
  <w:footnote w:type="continuationSeparator" w:id="0">
    <w:p w14:paraId="016EB954" w14:textId="77777777" w:rsidR="002976D2" w:rsidRDefault="00297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631DD" w14:textId="063AB2F0" w:rsidR="00844F5C" w:rsidRDefault="00844F5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4EF5AF6" wp14:editId="3D81449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83403235"/>
                          </w:sdtPr>
                          <w:sdtEndPr/>
                          <w:sdtContent>
                            <w:p w14:paraId="000E506B" w14:textId="41794889" w:rsidR="00844F5C" w:rsidRPr="00A11327" w:rsidRDefault="00354DD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EF5AF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fq7BD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83403235"/>
                    </w:sdtPr>
                    <w:sdtEndPr/>
                    <w:sdtContent>
                      <w:p w14:paraId="000E506B" w14:textId="41794889" w:rsidR="00844F5C" w:rsidRPr="00A11327" w:rsidRDefault="00354DD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1451" w14:textId="607C04D2" w:rsidR="00844F5C" w:rsidRDefault="00844F5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D1D45E" wp14:editId="5CCCD91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6786DBA" w14:textId="7B47F7CD" w:rsidR="00844F5C" w:rsidRPr="00A11327" w:rsidRDefault="00354DD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1D45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6786DBA" w14:textId="7B47F7CD" w:rsidR="00844F5C" w:rsidRPr="00A11327" w:rsidRDefault="00354DD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A0B88" w14:textId="3BEB13FE" w:rsidR="00844F5C" w:rsidRDefault="00844F5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46AC8CC" wp14:editId="4FA605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85746699"/>
                          </w:sdtPr>
                          <w:sdtEndPr/>
                          <w:sdtContent>
                            <w:p w14:paraId="01FB30B7" w14:textId="2B06DEAF" w:rsidR="00844F5C" w:rsidRPr="00A11327" w:rsidRDefault="00354DD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AC8C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85746699"/>
                    </w:sdtPr>
                    <w:sdtEndPr/>
                    <w:sdtContent>
                      <w:p w14:paraId="01FB30B7" w14:textId="2B06DEAF" w:rsidR="00844F5C" w:rsidRPr="00A11327" w:rsidRDefault="00354DD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E85C16"/>
    <w:multiLevelType w:val="hybridMultilevel"/>
    <w:tmpl w:val="17BA8980"/>
    <w:lvl w:ilvl="0" w:tplc="1C82197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5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2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E931B2"/>
    <w:multiLevelType w:val="hybridMultilevel"/>
    <w:tmpl w:val="92E26B5C"/>
    <w:lvl w:ilvl="0" w:tplc="4380D4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719428146">
    <w:abstractNumId w:val="18"/>
  </w:num>
  <w:num w:numId="2" w16cid:durableId="1722753633">
    <w:abstractNumId w:val="12"/>
  </w:num>
  <w:num w:numId="3" w16cid:durableId="1402407089">
    <w:abstractNumId w:val="10"/>
  </w:num>
  <w:num w:numId="4" w16cid:durableId="1293828935">
    <w:abstractNumId w:val="16"/>
  </w:num>
  <w:num w:numId="5" w16cid:durableId="1765028517">
    <w:abstractNumId w:val="14"/>
  </w:num>
  <w:num w:numId="6" w16cid:durableId="1395354518">
    <w:abstractNumId w:val="25"/>
  </w:num>
  <w:num w:numId="7" w16cid:durableId="492259150">
    <w:abstractNumId w:val="3"/>
  </w:num>
  <w:num w:numId="8" w16cid:durableId="1751921264">
    <w:abstractNumId w:val="1"/>
  </w:num>
  <w:num w:numId="9" w16cid:durableId="251742320">
    <w:abstractNumId w:val="13"/>
  </w:num>
  <w:num w:numId="10" w16cid:durableId="273557702">
    <w:abstractNumId w:val="7"/>
  </w:num>
  <w:num w:numId="11" w16cid:durableId="1670718077">
    <w:abstractNumId w:val="9"/>
  </w:num>
  <w:num w:numId="12" w16cid:durableId="295918280">
    <w:abstractNumId w:val="5"/>
  </w:num>
  <w:num w:numId="13" w16cid:durableId="2019696553">
    <w:abstractNumId w:val="11"/>
  </w:num>
  <w:num w:numId="14" w16cid:durableId="1771394483">
    <w:abstractNumId w:val="4"/>
  </w:num>
  <w:num w:numId="15" w16cid:durableId="132527172">
    <w:abstractNumId w:val="8"/>
  </w:num>
  <w:num w:numId="16" w16cid:durableId="1214122326">
    <w:abstractNumId w:val="22"/>
  </w:num>
  <w:num w:numId="17" w16cid:durableId="735591095">
    <w:abstractNumId w:val="23"/>
  </w:num>
  <w:num w:numId="18" w16cid:durableId="772821050">
    <w:abstractNumId w:val="19"/>
  </w:num>
  <w:num w:numId="19" w16cid:durableId="1262108258">
    <w:abstractNumId w:val="20"/>
  </w:num>
  <w:num w:numId="20" w16cid:durableId="1698190389">
    <w:abstractNumId w:val="15"/>
  </w:num>
  <w:num w:numId="21" w16cid:durableId="1760129792">
    <w:abstractNumId w:val="0"/>
  </w:num>
  <w:num w:numId="22" w16cid:durableId="1448964935">
    <w:abstractNumId w:val="6"/>
  </w:num>
  <w:num w:numId="23" w16cid:durableId="768769028">
    <w:abstractNumId w:val="17"/>
  </w:num>
  <w:num w:numId="24" w16cid:durableId="369694693">
    <w:abstractNumId w:val="14"/>
    <w:lvlOverride w:ilvl="0">
      <w:startOverride w:val="2"/>
    </w:lvlOverride>
    <w:lvlOverride w:ilvl="1">
      <w:startOverride w:val="4"/>
    </w:lvlOverride>
  </w:num>
  <w:num w:numId="25" w16cid:durableId="443696203">
    <w:abstractNumId w:val="14"/>
  </w:num>
  <w:num w:numId="26" w16cid:durableId="944457261">
    <w:abstractNumId w:val="21"/>
  </w:num>
  <w:num w:numId="27" w16cid:durableId="617294653">
    <w:abstractNumId w:val="14"/>
  </w:num>
  <w:num w:numId="28" w16cid:durableId="39668881">
    <w:abstractNumId w:val="24"/>
  </w:num>
  <w:num w:numId="29" w16cid:durableId="694355304">
    <w:abstractNumId w:val="2"/>
  </w:num>
  <w:num w:numId="30" w16cid:durableId="1876890538">
    <w:abstractNumId w:val="26"/>
  </w:num>
  <w:num w:numId="31" w16cid:durableId="2303111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735097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4D1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1066"/>
    <w:rsid w:val="00042F36"/>
    <w:rsid w:val="0004568F"/>
    <w:rsid w:val="0004622C"/>
    <w:rsid w:val="00047F45"/>
    <w:rsid w:val="0006072E"/>
    <w:rsid w:val="00063B5C"/>
    <w:rsid w:val="000674F3"/>
    <w:rsid w:val="00067B1B"/>
    <w:rsid w:val="00072A0A"/>
    <w:rsid w:val="00084A64"/>
    <w:rsid w:val="000A019E"/>
    <w:rsid w:val="000A13A1"/>
    <w:rsid w:val="000A5706"/>
    <w:rsid w:val="000A7F12"/>
    <w:rsid w:val="000B1C52"/>
    <w:rsid w:val="000C5810"/>
    <w:rsid w:val="000C5D4A"/>
    <w:rsid w:val="000C5F61"/>
    <w:rsid w:val="000C6936"/>
    <w:rsid w:val="000D1A4F"/>
    <w:rsid w:val="000D6DA0"/>
    <w:rsid w:val="000E5D87"/>
    <w:rsid w:val="000F1261"/>
    <w:rsid w:val="000F41F1"/>
    <w:rsid w:val="000F7F74"/>
    <w:rsid w:val="0010279D"/>
    <w:rsid w:val="00113182"/>
    <w:rsid w:val="00113343"/>
    <w:rsid w:val="00113962"/>
    <w:rsid w:val="001141E4"/>
    <w:rsid w:val="00123DF0"/>
    <w:rsid w:val="00124AB3"/>
    <w:rsid w:val="00126011"/>
    <w:rsid w:val="001260A0"/>
    <w:rsid w:val="00133B5A"/>
    <w:rsid w:val="00134CFA"/>
    <w:rsid w:val="00135504"/>
    <w:rsid w:val="001357BA"/>
    <w:rsid w:val="001638B9"/>
    <w:rsid w:val="00165933"/>
    <w:rsid w:val="00166C84"/>
    <w:rsid w:val="00166D2E"/>
    <w:rsid w:val="001704FA"/>
    <w:rsid w:val="00174101"/>
    <w:rsid w:val="001761A4"/>
    <w:rsid w:val="00184506"/>
    <w:rsid w:val="001863BC"/>
    <w:rsid w:val="00186510"/>
    <w:rsid w:val="00187095"/>
    <w:rsid w:val="001875D4"/>
    <w:rsid w:val="001909A3"/>
    <w:rsid w:val="001A3346"/>
    <w:rsid w:val="001B6210"/>
    <w:rsid w:val="001C2801"/>
    <w:rsid w:val="001C758F"/>
    <w:rsid w:val="001C7E8E"/>
    <w:rsid w:val="001D18C3"/>
    <w:rsid w:val="001D407C"/>
    <w:rsid w:val="001D61DE"/>
    <w:rsid w:val="001D7DFF"/>
    <w:rsid w:val="001E05B4"/>
    <w:rsid w:val="001E3546"/>
    <w:rsid w:val="001E7A9E"/>
    <w:rsid w:val="00205FAC"/>
    <w:rsid w:val="0021189D"/>
    <w:rsid w:val="002130EC"/>
    <w:rsid w:val="002134AE"/>
    <w:rsid w:val="00233ADC"/>
    <w:rsid w:val="002342C8"/>
    <w:rsid w:val="00237340"/>
    <w:rsid w:val="002374EE"/>
    <w:rsid w:val="002435B9"/>
    <w:rsid w:val="0024512E"/>
    <w:rsid w:val="00246998"/>
    <w:rsid w:val="00262137"/>
    <w:rsid w:val="002630EF"/>
    <w:rsid w:val="00263AB0"/>
    <w:rsid w:val="00272990"/>
    <w:rsid w:val="00281DE1"/>
    <w:rsid w:val="00290443"/>
    <w:rsid w:val="00294CF5"/>
    <w:rsid w:val="002976D2"/>
    <w:rsid w:val="002A118B"/>
    <w:rsid w:val="002A4267"/>
    <w:rsid w:val="002B1ED5"/>
    <w:rsid w:val="002B4588"/>
    <w:rsid w:val="002B6B5E"/>
    <w:rsid w:val="002B6B5F"/>
    <w:rsid w:val="002C233C"/>
    <w:rsid w:val="002C781B"/>
    <w:rsid w:val="002D0FE7"/>
    <w:rsid w:val="002D2D54"/>
    <w:rsid w:val="002E3E1A"/>
    <w:rsid w:val="002E59E1"/>
    <w:rsid w:val="002F51D1"/>
    <w:rsid w:val="00304E78"/>
    <w:rsid w:val="00306ED0"/>
    <w:rsid w:val="00310D86"/>
    <w:rsid w:val="00314711"/>
    <w:rsid w:val="00314EDE"/>
    <w:rsid w:val="00314FA5"/>
    <w:rsid w:val="00320346"/>
    <w:rsid w:val="00321C0D"/>
    <w:rsid w:val="0032411D"/>
    <w:rsid w:val="00326A41"/>
    <w:rsid w:val="003271A7"/>
    <w:rsid w:val="00334D04"/>
    <w:rsid w:val="003429A8"/>
    <w:rsid w:val="00345BFE"/>
    <w:rsid w:val="0034735A"/>
    <w:rsid w:val="00347B9D"/>
    <w:rsid w:val="00354063"/>
    <w:rsid w:val="00354DD2"/>
    <w:rsid w:val="00355B27"/>
    <w:rsid w:val="0035601D"/>
    <w:rsid w:val="0036370E"/>
    <w:rsid w:val="00366695"/>
    <w:rsid w:val="003673C9"/>
    <w:rsid w:val="0036769E"/>
    <w:rsid w:val="003701E2"/>
    <w:rsid w:val="003710C4"/>
    <w:rsid w:val="003739C5"/>
    <w:rsid w:val="00375F0A"/>
    <w:rsid w:val="00376953"/>
    <w:rsid w:val="00377E84"/>
    <w:rsid w:val="00381DA6"/>
    <w:rsid w:val="00381E49"/>
    <w:rsid w:val="00390BBB"/>
    <w:rsid w:val="00393171"/>
    <w:rsid w:val="0039633A"/>
    <w:rsid w:val="003B48F2"/>
    <w:rsid w:val="003B4932"/>
    <w:rsid w:val="003C0934"/>
    <w:rsid w:val="003C2616"/>
    <w:rsid w:val="003C6850"/>
    <w:rsid w:val="003D3111"/>
    <w:rsid w:val="003D5333"/>
    <w:rsid w:val="003E1350"/>
    <w:rsid w:val="003E2D8A"/>
    <w:rsid w:val="004017E5"/>
    <w:rsid w:val="00403170"/>
    <w:rsid w:val="00403B74"/>
    <w:rsid w:val="00405C7C"/>
    <w:rsid w:val="0041017C"/>
    <w:rsid w:val="004130A6"/>
    <w:rsid w:val="00425637"/>
    <w:rsid w:val="00427F0E"/>
    <w:rsid w:val="004306BF"/>
    <w:rsid w:val="00431D7D"/>
    <w:rsid w:val="00443876"/>
    <w:rsid w:val="0044598B"/>
    <w:rsid w:val="0044655B"/>
    <w:rsid w:val="0045630F"/>
    <w:rsid w:val="0046229E"/>
    <w:rsid w:val="00463EDF"/>
    <w:rsid w:val="00464206"/>
    <w:rsid w:val="004672AB"/>
    <w:rsid w:val="004726C4"/>
    <w:rsid w:val="00476BEF"/>
    <w:rsid w:val="00480B55"/>
    <w:rsid w:val="00490037"/>
    <w:rsid w:val="004908D8"/>
    <w:rsid w:val="00492372"/>
    <w:rsid w:val="004926AD"/>
    <w:rsid w:val="00494B09"/>
    <w:rsid w:val="004963D0"/>
    <w:rsid w:val="00496500"/>
    <w:rsid w:val="004A0574"/>
    <w:rsid w:val="004A0DA3"/>
    <w:rsid w:val="004A11D2"/>
    <w:rsid w:val="004A1F0E"/>
    <w:rsid w:val="004A31C5"/>
    <w:rsid w:val="004A5351"/>
    <w:rsid w:val="004A71C1"/>
    <w:rsid w:val="004B1A71"/>
    <w:rsid w:val="004B3BCB"/>
    <w:rsid w:val="004B423A"/>
    <w:rsid w:val="004B4DDB"/>
    <w:rsid w:val="004C667E"/>
    <w:rsid w:val="004D2914"/>
    <w:rsid w:val="004D48EC"/>
    <w:rsid w:val="004D6F0B"/>
    <w:rsid w:val="004D7EE8"/>
    <w:rsid w:val="004E17B3"/>
    <w:rsid w:val="004E20C0"/>
    <w:rsid w:val="004E6006"/>
    <w:rsid w:val="004F0707"/>
    <w:rsid w:val="00502A40"/>
    <w:rsid w:val="0052219E"/>
    <w:rsid w:val="005316F6"/>
    <w:rsid w:val="0054193B"/>
    <w:rsid w:val="00543460"/>
    <w:rsid w:val="00545B40"/>
    <w:rsid w:val="005474F0"/>
    <w:rsid w:val="00551262"/>
    <w:rsid w:val="00552900"/>
    <w:rsid w:val="00563915"/>
    <w:rsid w:val="00571543"/>
    <w:rsid w:val="005745CF"/>
    <w:rsid w:val="00577310"/>
    <w:rsid w:val="00580C39"/>
    <w:rsid w:val="00583594"/>
    <w:rsid w:val="00586410"/>
    <w:rsid w:val="0058748D"/>
    <w:rsid w:val="00592364"/>
    <w:rsid w:val="005927E4"/>
    <w:rsid w:val="005940CE"/>
    <w:rsid w:val="00595ED4"/>
    <w:rsid w:val="0059774F"/>
    <w:rsid w:val="005A085A"/>
    <w:rsid w:val="005A6088"/>
    <w:rsid w:val="005A7A0B"/>
    <w:rsid w:val="005C01CC"/>
    <w:rsid w:val="005C7D1E"/>
    <w:rsid w:val="005D1D6A"/>
    <w:rsid w:val="005D2A94"/>
    <w:rsid w:val="005D4474"/>
    <w:rsid w:val="005D5ED9"/>
    <w:rsid w:val="005E08AB"/>
    <w:rsid w:val="005E24CC"/>
    <w:rsid w:val="005E2580"/>
    <w:rsid w:val="005E70DF"/>
    <w:rsid w:val="005E7139"/>
    <w:rsid w:val="005E792F"/>
    <w:rsid w:val="005F0B32"/>
    <w:rsid w:val="005F383F"/>
    <w:rsid w:val="005F7EF6"/>
    <w:rsid w:val="006001BA"/>
    <w:rsid w:val="006011A8"/>
    <w:rsid w:val="00606D58"/>
    <w:rsid w:val="00610E99"/>
    <w:rsid w:val="006112E8"/>
    <w:rsid w:val="0061130E"/>
    <w:rsid w:val="006137E3"/>
    <w:rsid w:val="0061541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63D5"/>
    <w:rsid w:val="00637023"/>
    <w:rsid w:val="00640BE4"/>
    <w:rsid w:val="00645BA7"/>
    <w:rsid w:val="00646481"/>
    <w:rsid w:val="006539BE"/>
    <w:rsid w:val="00655402"/>
    <w:rsid w:val="00657751"/>
    <w:rsid w:val="006577E0"/>
    <w:rsid w:val="0066009D"/>
    <w:rsid w:val="006648A7"/>
    <w:rsid w:val="00666410"/>
    <w:rsid w:val="00666BD6"/>
    <w:rsid w:val="0067141B"/>
    <w:rsid w:val="00674F79"/>
    <w:rsid w:val="00677E32"/>
    <w:rsid w:val="00680483"/>
    <w:rsid w:val="00683062"/>
    <w:rsid w:val="00685BF9"/>
    <w:rsid w:val="00693B0A"/>
    <w:rsid w:val="006955F9"/>
    <w:rsid w:val="00695AFE"/>
    <w:rsid w:val="00696FB7"/>
    <w:rsid w:val="006A4A2D"/>
    <w:rsid w:val="006A6216"/>
    <w:rsid w:val="006A6468"/>
    <w:rsid w:val="006A673E"/>
    <w:rsid w:val="006A7D78"/>
    <w:rsid w:val="006B0700"/>
    <w:rsid w:val="006C33E5"/>
    <w:rsid w:val="006C543A"/>
    <w:rsid w:val="006D075F"/>
    <w:rsid w:val="006D1494"/>
    <w:rsid w:val="006D6C66"/>
    <w:rsid w:val="006D70CD"/>
    <w:rsid w:val="006E2024"/>
    <w:rsid w:val="006F3C5F"/>
    <w:rsid w:val="006F41B9"/>
    <w:rsid w:val="00701224"/>
    <w:rsid w:val="00701488"/>
    <w:rsid w:val="0070201D"/>
    <w:rsid w:val="007061AB"/>
    <w:rsid w:val="0070744C"/>
    <w:rsid w:val="00714C76"/>
    <w:rsid w:val="00715A09"/>
    <w:rsid w:val="00721E37"/>
    <w:rsid w:val="007227CA"/>
    <w:rsid w:val="00735EDA"/>
    <w:rsid w:val="00737B89"/>
    <w:rsid w:val="00742E65"/>
    <w:rsid w:val="0074488D"/>
    <w:rsid w:val="007467A5"/>
    <w:rsid w:val="0074776E"/>
    <w:rsid w:val="007507FB"/>
    <w:rsid w:val="007523C3"/>
    <w:rsid w:val="007533E2"/>
    <w:rsid w:val="007554CE"/>
    <w:rsid w:val="00756C5D"/>
    <w:rsid w:val="0076687C"/>
    <w:rsid w:val="007676C2"/>
    <w:rsid w:val="007743A7"/>
    <w:rsid w:val="0077504B"/>
    <w:rsid w:val="007867A9"/>
    <w:rsid w:val="00786FA4"/>
    <w:rsid w:val="00794F8D"/>
    <w:rsid w:val="00797485"/>
    <w:rsid w:val="007979C4"/>
    <w:rsid w:val="007A3D20"/>
    <w:rsid w:val="007A44FD"/>
    <w:rsid w:val="007A6140"/>
    <w:rsid w:val="007C1310"/>
    <w:rsid w:val="007C7EA3"/>
    <w:rsid w:val="007D704C"/>
    <w:rsid w:val="007E1B06"/>
    <w:rsid w:val="007E5004"/>
    <w:rsid w:val="008016E6"/>
    <w:rsid w:val="00811D67"/>
    <w:rsid w:val="008125D8"/>
    <w:rsid w:val="00813593"/>
    <w:rsid w:val="008143CD"/>
    <w:rsid w:val="00825438"/>
    <w:rsid w:val="00831ABB"/>
    <w:rsid w:val="00831BA6"/>
    <w:rsid w:val="00833972"/>
    <w:rsid w:val="00836B80"/>
    <w:rsid w:val="008438F8"/>
    <w:rsid w:val="00844F5C"/>
    <w:rsid w:val="0085385D"/>
    <w:rsid w:val="008614E2"/>
    <w:rsid w:val="00864814"/>
    <w:rsid w:val="0086504D"/>
    <w:rsid w:val="00873A66"/>
    <w:rsid w:val="008743E1"/>
    <w:rsid w:val="00876057"/>
    <w:rsid w:val="00876679"/>
    <w:rsid w:val="00880030"/>
    <w:rsid w:val="008872CD"/>
    <w:rsid w:val="00890BA1"/>
    <w:rsid w:val="00893082"/>
    <w:rsid w:val="0089685C"/>
    <w:rsid w:val="00896C6F"/>
    <w:rsid w:val="008C48BA"/>
    <w:rsid w:val="008C5B78"/>
    <w:rsid w:val="008C7085"/>
    <w:rsid w:val="008C78B4"/>
    <w:rsid w:val="008D7F5B"/>
    <w:rsid w:val="008E49A2"/>
    <w:rsid w:val="008F3594"/>
    <w:rsid w:val="008F4100"/>
    <w:rsid w:val="008F5A86"/>
    <w:rsid w:val="008F5E1F"/>
    <w:rsid w:val="00900C64"/>
    <w:rsid w:val="00904C27"/>
    <w:rsid w:val="009062D0"/>
    <w:rsid w:val="00913C0F"/>
    <w:rsid w:val="009177A5"/>
    <w:rsid w:val="0092561D"/>
    <w:rsid w:val="00926936"/>
    <w:rsid w:val="00937888"/>
    <w:rsid w:val="00937D9C"/>
    <w:rsid w:val="00940109"/>
    <w:rsid w:val="0094218D"/>
    <w:rsid w:val="00945031"/>
    <w:rsid w:val="00945954"/>
    <w:rsid w:val="009467F0"/>
    <w:rsid w:val="009505C4"/>
    <w:rsid w:val="00951102"/>
    <w:rsid w:val="009534FB"/>
    <w:rsid w:val="009536A8"/>
    <w:rsid w:val="00953F92"/>
    <w:rsid w:val="00954A47"/>
    <w:rsid w:val="009571B5"/>
    <w:rsid w:val="00957486"/>
    <w:rsid w:val="009610CA"/>
    <w:rsid w:val="00962CED"/>
    <w:rsid w:val="00962F5B"/>
    <w:rsid w:val="009673B3"/>
    <w:rsid w:val="00967502"/>
    <w:rsid w:val="00970462"/>
    <w:rsid w:val="00971586"/>
    <w:rsid w:val="00981C4C"/>
    <w:rsid w:val="00983238"/>
    <w:rsid w:val="00987396"/>
    <w:rsid w:val="00990790"/>
    <w:rsid w:val="009924E1"/>
    <w:rsid w:val="00997141"/>
    <w:rsid w:val="009972FA"/>
    <w:rsid w:val="009A4E07"/>
    <w:rsid w:val="009A543F"/>
    <w:rsid w:val="009B0EB3"/>
    <w:rsid w:val="009B1793"/>
    <w:rsid w:val="009B1FFD"/>
    <w:rsid w:val="009B23CB"/>
    <w:rsid w:val="009B27AA"/>
    <w:rsid w:val="009C1154"/>
    <w:rsid w:val="009C1D1E"/>
    <w:rsid w:val="009C6566"/>
    <w:rsid w:val="009D079A"/>
    <w:rsid w:val="009D6209"/>
    <w:rsid w:val="009D65CC"/>
    <w:rsid w:val="009F7379"/>
    <w:rsid w:val="00A02A2D"/>
    <w:rsid w:val="00A04722"/>
    <w:rsid w:val="00A12DC4"/>
    <w:rsid w:val="00A14B17"/>
    <w:rsid w:val="00A206D0"/>
    <w:rsid w:val="00A220C9"/>
    <w:rsid w:val="00A3360C"/>
    <w:rsid w:val="00A33848"/>
    <w:rsid w:val="00A3713A"/>
    <w:rsid w:val="00A46B41"/>
    <w:rsid w:val="00A57040"/>
    <w:rsid w:val="00A603D8"/>
    <w:rsid w:val="00A6681C"/>
    <w:rsid w:val="00A70759"/>
    <w:rsid w:val="00A74397"/>
    <w:rsid w:val="00A75B11"/>
    <w:rsid w:val="00A86FAA"/>
    <w:rsid w:val="00A87393"/>
    <w:rsid w:val="00A96089"/>
    <w:rsid w:val="00A96418"/>
    <w:rsid w:val="00AA151D"/>
    <w:rsid w:val="00AA7E7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3CA3"/>
    <w:rsid w:val="00AE684B"/>
    <w:rsid w:val="00AE6BBD"/>
    <w:rsid w:val="00AF1ACF"/>
    <w:rsid w:val="00AF212E"/>
    <w:rsid w:val="00AF384C"/>
    <w:rsid w:val="00AF5CC5"/>
    <w:rsid w:val="00B0059F"/>
    <w:rsid w:val="00B00CBF"/>
    <w:rsid w:val="00B015A7"/>
    <w:rsid w:val="00B016D8"/>
    <w:rsid w:val="00B050E2"/>
    <w:rsid w:val="00B12629"/>
    <w:rsid w:val="00B14657"/>
    <w:rsid w:val="00B15BF9"/>
    <w:rsid w:val="00B203D0"/>
    <w:rsid w:val="00B228D3"/>
    <w:rsid w:val="00B241D5"/>
    <w:rsid w:val="00B340C5"/>
    <w:rsid w:val="00B42586"/>
    <w:rsid w:val="00B4315B"/>
    <w:rsid w:val="00B445A4"/>
    <w:rsid w:val="00B47A9E"/>
    <w:rsid w:val="00B50F31"/>
    <w:rsid w:val="00B520BA"/>
    <w:rsid w:val="00B713AE"/>
    <w:rsid w:val="00B73A1E"/>
    <w:rsid w:val="00B73C0B"/>
    <w:rsid w:val="00B75EC3"/>
    <w:rsid w:val="00B75FFA"/>
    <w:rsid w:val="00B77155"/>
    <w:rsid w:val="00B801AF"/>
    <w:rsid w:val="00B80476"/>
    <w:rsid w:val="00B80E84"/>
    <w:rsid w:val="00BA1928"/>
    <w:rsid w:val="00BC427F"/>
    <w:rsid w:val="00BD01A8"/>
    <w:rsid w:val="00BD26AE"/>
    <w:rsid w:val="00BD715B"/>
    <w:rsid w:val="00BE71C4"/>
    <w:rsid w:val="00BF0962"/>
    <w:rsid w:val="00BF1525"/>
    <w:rsid w:val="00BF3BB5"/>
    <w:rsid w:val="00BF4694"/>
    <w:rsid w:val="00BF61E7"/>
    <w:rsid w:val="00C049EC"/>
    <w:rsid w:val="00C1065C"/>
    <w:rsid w:val="00C1639A"/>
    <w:rsid w:val="00C1649F"/>
    <w:rsid w:val="00C20CC3"/>
    <w:rsid w:val="00C2721F"/>
    <w:rsid w:val="00C300C2"/>
    <w:rsid w:val="00C34EEE"/>
    <w:rsid w:val="00C37A1B"/>
    <w:rsid w:val="00C407D2"/>
    <w:rsid w:val="00C43079"/>
    <w:rsid w:val="00C431BE"/>
    <w:rsid w:val="00C46751"/>
    <w:rsid w:val="00C46E81"/>
    <w:rsid w:val="00C50528"/>
    <w:rsid w:val="00C5182B"/>
    <w:rsid w:val="00C546A8"/>
    <w:rsid w:val="00C55BC1"/>
    <w:rsid w:val="00C5660D"/>
    <w:rsid w:val="00C617CE"/>
    <w:rsid w:val="00C730EC"/>
    <w:rsid w:val="00C7561E"/>
    <w:rsid w:val="00C81023"/>
    <w:rsid w:val="00C82E0F"/>
    <w:rsid w:val="00C87F9B"/>
    <w:rsid w:val="00C93AC6"/>
    <w:rsid w:val="00C96268"/>
    <w:rsid w:val="00CA243A"/>
    <w:rsid w:val="00CA26B0"/>
    <w:rsid w:val="00CA2996"/>
    <w:rsid w:val="00CB1D60"/>
    <w:rsid w:val="00CB6253"/>
    <w:rsid w:val="00CB751D"/>
    <w:rsid w:val="00CC00BD"/>
    <w:rsid w:val="00CC1577"/>
    <w:rsid w:val="00CC5BCC"/>
    <w:rsid w:val="00CC73F5"/>
    <w:rsid w:val="00CD0771"/>
    <w:rsid w:val="00CD5AB3"/>
    <w:rsid w:val="00CE501E"/>
    <w:rsid w:val="00CE562F"/>
    <w:rsid w:val="00CE5BBA"/>
    <w:rsid w:val="00CF32C2"/>
    <w:rsid w:val="00CF4F27"/>
    <w:rsid w:val="00CF50BE"/>
    <w:rsid w:val="00D06D85"/>
    <w:rsid w:val="00D11F4D"/>
    <w:rsid w:val="00D16B3A"/>
    <w:rsid w:val="00D16EC3"/>
    <w:rsid w:val="00D17B36"/>
    <w:rsid w:val="00D2274A"/>
    <w:rsid w:val="00D24771"/>
    <w:rsid w:val="00D26B71"/>
    <w:rsid w:val="00D34D4F"/>
    <w:rsid w:val="00D35AC3"/>
    <w:rsid w:val="00D35BB8"/>
    <w:rsid w:val="00D4159E"/>
    <w:rsid w:val="00D43727"/>
    <w:rsid w:val="00D44825"/>
    <w:rsid w:val="00D466E4"/>
    <w:rsid w:val="00D51167"/>
    <w:rsid w:val="00D534DA"/>
    <w:rsid w:val="00D6268F"/>
    <w:rsid w:val="00D6408E"/>
    <w:rsid w:val="00D646C0"/>
    <w:rsid w:val="00D66429"/>
    <w:rsid w:val="00D76C5C"/>
    <w:rsid w:val="00D77100"/>
    <w:rsid w:val="00D7775E"/>
    <w:rsid w:val="00D8048C"/>
    <w:rsid w:val="00D87CC2"/>
    <w:rsid w:val="00D92470"/>
    <w:rsid w:val="00D94DDE"/>
    <w:rsid w:val="00D95909"/>
    <w:rsid w:val="00D963D7"/>
    <w:rsid w:val="00DA6086"/>
    <w:rsid w:val="00DB21DF"/>
    <w:rsid w:val="00DB3C83"/>
    <w:rsid w:val="00DB56A2"/>
    <w:rsid w:val="00DC0874"/>
    <w:rsid w:val="00DC0E1D"/>
    <w:rsid w:val="00DC1E42"/>
    <w:rsid w:val="00DC23D4"/>
    <w:rsid w:val="00DC2851"/>
    <w:rsid w:val="00DF1B9B"/>
    <w:rsid w:val="00DF1EBA"/>
    <w:rsid w:val="00DF1F60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57768"/>
    <w:rsid w:val="00E57E6A"/>
    <w:rsid w:val="00E64966"/>
    <w:rsid w:val="00E65329"/>
    <w:rsid w:val="00E71A1A"/>
    <w:rsid w:val="00E73984"/>
    <w:rsid w:val="00E76AD7"/>
    <w:rsid w:val="00E81688"/>
    <w:rsid w:val="00E85053"/>
    <w:rsid w:val="00E91AA4"/>
    <w:rsid w:val="00E92318"/>
    <w:rsid w:val="00E930B5"/>
    <w:rsid w:val="00E940D8"/>
    <w:rsid w:val="00E9449A"/>
    <w:rsid w:val="00E955EC"/>
    <w:rsid w:val="00E96557"/>
    <w:rsid w:val="00E96D3A"/>
    <w:rsid w:val="00EA6EFD"/>
    <w:rsid w:val="00EB0552"/>
    <w:rsid w:val="00EB05D4"/>
    <w:rsid w:val="00EB2AC9"/>
    <w:rsid w:val="00EB4101"/>
    <w:rsid w:val="00EB5234"/>
    <w:rsid w:val="00EB7A47"/>
    <w:rsid w:val="00EC07BF"/>
    <w:rsid w:val="00EC3EA3"/>
    <w:rsid w:val="00EC4D40"/>
    <w:rsid w:val="00ED38E0"/>
    <w:rsid w:val="00ED57E7"/>
    <w:rsid w:val="00EE32C0"/>
    <w:rsid w:val="00EF0BC3"/>
    <w:rsid w:val="00EF2017"/>
    <w:rsid w:val="00EF3A6E"/>
    <w:rsid w:val="00EF4402"/>
    <w:rsid w:val="00EF4FAF"/>
    <w:rsid w:val="00F00133"/>
    <w:rsid w:val="00F01731"/>
    <w:rsid w:val="00F01A22"/>
    <w:rsid w:val="00F03079"/>
    <w:rsid w:val="00F030E8"/>
    <w:rsid w:val="00F0336F"/>
    <w:rsid w:val="00F06C5C"/>
    <w:rsid w:val="00F10B2B"/>
    <w:rsid w:val="00F11F98"/>
    <w:rsid w:val="00F157CD"/>
    <w:rsid w:val="00F162BC"/>
    <w:rsid w:val="00F16D6D"/>
    <w:rsid w:val="00F32056"/>
    <w:rsid w:val="00F3592A"/>
    <w:rsid w:val="00F40A32"/>
    <w:rsid w:val="00F414C4"/>
    <w:rsid w:val="00F42EA9"/>
    <w:rsid w:val="00F51A48"/>
    <w:rsid w:val="00F51C19"/>
    <w:rsid w:val="00F5363E"/>
    <w:rsid w:val="00F56778"/>
    <w:rsid w:val="00F6148F"/>
    <w:rsid w:val="00F6291E"/>
    <w:rsid w:val="00F631D8"/>
    <w:rsid w:val="00F645EE"/>
    <w:rsid w:val="00F65DB0"/>
    <w:rsid w:val="00F660AB"/>
    <w:rsid w:val="00F7528D"/>
    <w:rsid w:val="00F8357F"/>
    <w:rsid w:val="00F849AB"/>
    <w:rsid w:val="00F910FB"/>
    <w:rsid w:val="00F92094"/>
    <w:rsid w:val="00FA0E83"/>
    <w:rsid w:val="00FA1E27"/>
    <w:rsid w:val="00FA2F33"/>
    <w:rsid w:val="00FA5285"/>
    <w:rsid w:val="00FA75B2"/>
    <w:rsid w:val="00FB43BF"/>
    <w:rsid w:val="00FC65AC"/>
    <w:rsid w:val="00FC7A7D"/>
    <w:rsid w:val="00FD2D4A"/>
    <w:rsid w:val="00FD2DD1"/>
    <w:rsid w:val="00FD3CCD"/>
    <w:rsid w:val="00FD556B"/>
    <w:rsid w:val="00FD5BCF"/>
    <w:rsid w:val="00FE50A3"/>
    <w:rsid w:val="00FE6B9D"/>
    <w:rsid w:val="00FF018C"/>
    <w:rsid w:val="00FF15F2"/>
    <w:rsid w:val="00FF3119"/>
    <w:rsid w:val="00FF47F8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D85D9C"/>
  <w15:chartTrackingRefBased/>
  <w15:docId w15:val="{95643BA8-54FF-49B7-BFF5-E2F87223E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1066"/>
    <w:rPr>
      <w:lang w:val="en-GB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35EDA"/>
    <w:rPr>
      <w:b/>
    </w:rPr>
  </w:style>
  <w:style w:type="paragraph" w:customStyle="1" w:styleId="TH">
    <w:name w:val="TH"/>
    <w:basedOn w:val="Normal"/>
    <w:link w:val="THChar"/>
    <w:qFormat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qFormat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customStyle="1" w:styleId="NichtaufgelsteErwhnung1">
    <w:name w:val="Nicht aufgelöste Erwähnung1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paragraph" w:styleId="Index1">
    <w:name w:val="index 1"/>
    <w:basedOn w:val="Normal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bleText">
    <w:name w:val="TableText"/>
    <w:basedOn w:val="BodyTextIndent"/>
    <w:rsid w:val="00262137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  <w:textAlignment w:val="baseline"/>
    </w:pPr>
    <w:rPr>
      <w:rFonts w:eastAsia="Malgun Gothic"/>
      <w:kern w:val="2"/>
    </w:rPr>
  </w:style>
  <w:style w:type="paragraph" w:styleId="BodyTextIndent">
    <w:name w:val="Body Text Indent"/>
    <w:basedOn w:val="Normal"/>
    <w:link w:val="BodyTextIndentChar"/>
    <w:rsid w:val="0026213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262137"/>
    <w:rPr>
      <w:lang w:val="en-GB" w:eastAsia="en-US"/>
    </w:rPr>
  </w:style>
  <w:style w:type="paragraph" w:styleId="Revision">
    <w:name w:val="Revision"/>
    <w:hidden/>
    <w:uiPriority w:val="99"/>
    <w:semiHidden/>
    <w:rsid w:val="00D43727"/>
    <w:rPr>
      <w:lang w:val="en-GB"/>
    </w:rPr>
  </w:style>
  <w:style w:type="character" w:customStyle="1" w:styleId="TACCar">
    <w:name w:val="TAC Car"/>
    <w:basedOn w:val="DefaultParagraphFont"/>
    <w:rsid w:val="00F01A22"/>
    <w:rPr>
      <w:rFonts w:ascii="Arial" w:eastAsia="Times New Roman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844F5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844F5C"/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844F5C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844F5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BodyTextChar">
    <w:name w:val="Body Text Char"/>
    <w:basedOn w:val="DefaultParagraphFont"/>
    <w:link w:val="BodyText"/>
    <w:rsid w:val="00041066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1D407C"/>
    <w:rPr>
      <w:rFonts w:ascii="Arial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C1DED7-3C40-4D7C-8C7F-E10C625F22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718D59-5E70-4081-A8C9-5561D49A86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E41D2F-5108-4B35-A31D-D8E7E23D3878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D83263FC-8A70-4EFC-8C9A-7F572E0CF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1061</Words>
  <Characters>5188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 5</vt:lpstr>
      <vt:lpstr>3GPP RAN 5</vt:lpstr>
    </vt:vector>
  </TitlesOfParts>
  <Company>ETSI Sophia Antipolis</Company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 5</dc:title>
  <dc:subject/>
  <dc:creator>Hemish Parikh</dc:creator>
  <cp:keywords/>
  <dc:description/>
  <cp:lastModifiedBy>Adan Toril</cp:lastModifiedBy>
  <cp:revision>46</cp:revision>
  <cp:lastPrinted>2018-03-28T20:44:00Z</cp:lastPrinted>
  <dcterms:created xsi:type="dcterms:W3CDTF">2023-05-09T15:40:00Z</dcterms:created>
  <dcterms:modified xsi:type="dcterms:W3CDTF">2025-02-17T16:19:00Z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(3)KXCga0g8vmHTUzassH6okBM1TbZ+IS/HPCrSFJuRuHHNl6WGTkPEmCsMd/Qy1lzQr7YLJhNK
8WUXvRQMAg1662GHuNwHMP+9Zh7gZaaivqjaYJU2kCEqxCXUh553fjbTEzLT6+8xAS9e1M6s
WiRZGCQU3xwpc0Qd0G8SbABKNiHpbW4ia4mhW62DzIKugSYv/xwkFQQc6Z0+a0bAjN9yFlZA
jLYRTRPDSQVYZRzSiM</vt:lpwstr>
  </property>
  <property fmtid="{D5CDD505-2E9C-101B-9397-08002B2CF9AE}" pid="3" name="_2015_ms_pID_7253431">
    <vt:lpwstr>qBrtajo8Tr3juLwlkGdlT9shsUAhqKiv5bs/rCwxptbJL2Fc0OXuUz
lC1uWB1HVTbkk7gpAntWDHUwMijyn2JwvyXB65gjUNhqrrLoe1SA84B0jSmZzVVaUJByOoJx
IAVnB9QflBuCDWOLR5KItpYGhyfkrVNd2ogVHlGF3i4o3Zz9HiqneOiuhUoeenq9XzNxU7dV
eKp/3gI2jZEG4HcPSyZNRMqV07q6m4gR86Su</vt:lpwstr>
  </property>
  <property fmtid="{D5CDD505-2E9C-101B-9397-08002B2CF9AE}" pid="4" name="_2015_ms_pID_7253432">
    <vt:lpwstr>gw==</vt:lpwstr>
  </property>
  <property fmtid="{D5CDD505-2E9C-101B-9397-08002B2CF9AE}" pid="5" name="MSIP_Label_9764cdcd-3664-4d05-9615-7cbf65a4f0a8_Enabled">
    <vt:lpwstr>true</vt:lpwstr>
  </property>
  <property fmtid="{D5CDD505-2E9C-101B-9397-08002B2CF9AE}" pid="6" name="MSIP_Label_9764cdcd-3664-4d05-9615-7cbf65a4f0a8_SetDate">
    <vt:lpwstr>2023-05-09T15:45:47Z</vt:lpwstr>
  </property>
  <property fmtid="{D5CDD505-2E9C-101B-9397-08002B2CF9AE}" pid="7" name="MSIP_Label_9764cdcd-3664-4d05-9615-7cbf65a4f0a8_Method">
    <vt:lpwstr>Privileged</vt:lpwstr>
  </property>
  <property fmtid="{D5CDD505-2E9C-101B-9397-08002B2CF9AE}" pid="8" name="MSIP_Label_9764cdcd-3664-4d05-9615-7cbf65a4f0a8_Name">
    <vt:lpwstr>UNRESTRICTED</vt:lpwstr>
  </property>
  <property fmtid="{D5CDD505-2E9C-101B-9397-08002B2CF9AE}" pid="9" name="MSIP_Label_9764cdcd-3664-4d05-9615-7cbf65a4f0a8_SiteId">
    <vt:lpwstr>74bddbd9-705c-456e-aabd-99beb719a2b2</vt:lpwstr>
  </property>
  <property fmtid="{D5CDD505-2E9C-101B-9397-08002B2CF9AE}" pid="10" name="MSIP_Label_9764cdcd-3664-4d05-9615-7cbf65a4f0a8_ActionId">
    <vt:lpwstr>2c8dc2e0-522e-40e5-b3d8-b1a3325cc609</vt:lpwstr>
  </property>
  <property fmtid="{D5CDD505-2E9C-101B-9397-08002B2CF9AE}" pid="11" name="MSIP_Label_9764cdcd-3664-4d05-9615-7cbf65a4f0a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1698807015</vt:lpwstr>
  </property>
  <property fmtid="{D5CDD505-2E9C-101B-9397-08002B2CF9AE}" pid="16" name="ContentTypeId">
    <vt:lpwstr>0x01010017CD74E91CD4AF408185E1FC416F4AC4</vt:lpwstr>
  </property>
  <property fmtid="{D5CDD505-2E9C-101B-9397-08002B2CF9AE}" pid="17" name="MediaServiceImageTags">
    <vt:lpwstr/>
  </property>
</Properties>
</file>