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6698436F" w:rsidR="00135BB4" w:rsidRPr="00135BB4" w:rsidRDefault="00D309CC" w:rsidP="00135BB4">
      <w:pPr>
        <w:pStyle w:val="CH"/>
        <w:rPr>
          <w:lang w:val="en-US"/>
        </w:rPr>
      </w:pPr>
      <w:bookmarkStart w:id="0" w:name="historyclause"/>
      <w:r w:rsidRPr="004266F6">
        <w:t xml:space="preserve">3GPP </w:t>
      </w:r>
      <w:r w:rsidR="00DB2F35">
        <w:t>TSG RAN</w:t>
      </w:r>
      <w:r w:rsidR="00C30005">
        <w:t xml:space="preserve"> WG</w:t>
      </w:r>
      <w:r w:rsidR="005B718E">
        <w:t>5</w:t>
      </w:r>
      <w:r w:rsidRPr="004266F6">
        <w:t xml:space="preserve"> Meeting #</w:t>
      </w:r>
      <w:r w:rsidR="005B718E">
        <w:t>9</w:t>
      </w:r>
      <w:r w:rsidR="006C7CDF">
        <w:t>8</w:t>
      </w:r>
      <w:r w:rsidR="002A0AFF">
        <w:t xml:space="preserve">        </w:t>
      </w:r>
      <w:r w:rsidR="00527012">
        <w:t xml:space="preserve">     </w:t>
      </w:r>
      <w:r w:rsidR="0028318B">
        <w:t xml:space="preserve">    </w:t>
      </w:r>
      <w:r w:rsidR="001B5F1B">
        <w:t xml:space="preserve">      </w:t>
      </w:r>
      <w:r w:rsidR="0073491D">
        <w:t xml:space="preserve">   </w:t>
      </w:r>
      <w:r w:rsidR="006C7CDF">
        <w:t xml:space="preserve">               </w:t>
      </w:r>
      <w:r w:rsidR="0073491D">
        <w:t xml:space="preserve">       </w:t>
      </w:r>
      <w:r w:rsidR="001B5F1B">
        <w:t xml:space="preserve"> </w:t>
      </w:r>
      <w:r w:rsidR="00794ED6" w:rsidRPr="00794ED6">
        <w:t>R5-2</w:t>
      </w:r>
      <w:r w:rsidR="00E04E4B">
        <w:t>313</w:t>
      </w:r>
      <w:r w:rsidR="00982790">
        <w:t>7</w:t>
      </w:r>
      <w:r w:rsidR="00E04E4B">
        <w:t>5</w:t>
      </w:r>
      <w:r w:rsidR="00794ED6">
        <w:t xml:space="preserve"> </w:t>
      </w:r>
    </w:p>
    <w:p w14:paraId="5B71158F" w14:textId="04024B6E" w:rsidR="00D309CC" w:rsidRPr="004266F6" w:rsidRDefault="00D309CC" w:rsidP="00D46431">
      <w:pPr>
        <w:pStyle w:val="CH"/>
      </w:pPr>
    </w:p>
    <w:p w14:paraId="1C54FDC5" w14:textId="6C18B1F4" w:rsidR="00D309CC" w:rsidRPr="00FD166F" w:rsidRDefault="006C7CDF" w:rsidP="00D46431">
      <w:pPr>
        <w:pStyle w:val="CH"/>
        <w:tabs>
          <w:tab w:val="clear" w:pos="7920"/>
        </w:tabs>
        <w:rPr>
          <w:b w:val="0"/>
        </w:rPr>
      </w:pPr>
      <w:r>
        <w:t>Athens, Greece</w:t>
      </w:r>
      <w:r w:rsidR="00B03815" w:rsidRPr="004266F6">
        <w:t xml:space="preserve">, </w:t>
      </w:r>
      <w:r>
        <w:t>27</w:t>
      </w:r>
      <w:r w:rsidRPr="006C7CDF">
        <w:rPr>
          <w:vertAlign w:val="superscript"/>
        </w:rPr>
        <w:t>th</w:t>
      </w:r>
      <w:r>
        <w:t xml:space="preserve"> Feb – 3</w:t>
      </w:r>
      <w:r w:rsidRPr="006C7CDF">
        <w:rPr>
          <w:vertAlign w:val="superscript"/>
        </w:rPr>
        <w:t>rd</w:t>
      </w:r>
      <w:r>
        <w:t xml:space="preserve"> Mar </w:t>
      </w:r>
      <w:r w:rsidR="00B03815">
        <w:t>202</w:t>
      </w:r>
      <w:r>
        <w:t>3</w:t>
      </w:r>
      <w:r w:rsidR="00D46431">
        <w:tab/>
      </w:r>
    </w:p>
    <w:p w14:paraId="03983AD9" w14:textId="77777777" w:rsidR="00D309CC" w:rsidRDefault="00D309CC" w:rsidP="00D309CC">
      <w:pPr>
        <w:tabs>
          <w:tab w:val="left" w:pos="2160"/>
        </w:tabs>
        <w:rPr>
          <w:rFonts w:ascii="Arial" w:hAnsi="Arial" w:cs="Arial"/>
          <w:b/>
        </w:rPr>
      </w:pPr>
    </w:p>
    <w:p w14:paraId="021646DD" w14:textId="55828AA2" w:rsidR="00DB2F35" w:rsidRPr="00DB2F35" w:rsidRDefault="00D309CC" w:rsidP="00DB2F35">
      <w:pPr>
        <w:pStyle w:val="CH"/>
        <w:spacing w:after="180"/>
      </w:pPr>
      <w:r w:rsidRPr="004266F6">
        <w:t>Agenda item:</w:t>
      </w:r>
      <w:r w:rsidRPr="004266F6">
        <w:tab/>
      </w:r>
      <w:r w:rsidR="005B718E" w:rsidRPr="005B718E">
        <w:rPr>
          <w:lang w:val="en-US"/>
        </w:rPr>
        <w:t>5.3.</w:t>
      </w:r>
      <w:r w:rsidR="002A24EE">
        <w:rPr>
          <w:lang w:val="en-US"/>
        </w:rPr>
        <w:t>4</w:t>
      </w:r>
      <w:r w:rsidR="005B718E" w:rsidRPr="005B718E">
        <w:rPr>
          <w:lang w:val="en-US"/>
        </w:rPr>
        <w:t>1.</w:t>
      </w:r>
      <w:r w:rsidR="002A24EE">
        <w:rPr>
          <w:lang w:val="en-US"/>
        </w:rPr>
        <w:t>1</w:t>
      </w:r>
    </w:p>
    <w:p w14:paraId="2BA95052" w14:textId="19F4E8C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5B718E">
        <w:t xml:space="preserve"> </w:t>
      </w:r>
      <w:r w:rsidR="006C7CDF">
        <w:t>Inc.</w:t>
      </w:r>
    </w:p>
    <w:p w14:paraId="00D11FF7" w14:textId="45E8ADB8" w:rsidR="0081080F" w:rsidRDefault="00D309CC" w:rsidP="00DB2F35">
      <w:pPr>
        <w:pStyle w:val="CH"/>
        <w:spacing w:after="180"/>
        <w:rPr>
          <w:lang w:val="en-US"/>
        </w:rPr>
      </w:pPr>
      <w:r w:rsidRPr="004266F6">
        <w:t>Title:</w:t>
      </w:r>
      <w:r w:rsidR="007B5C8F">
        <w:t xml:space="preserve">       </w:t>
      </w:r>
      <w:r w:rsidR="00982790" w:rsidRPr="00982790">
        <w:rPr>
          <w:lang w:val="en-US"/>
        </w:rPr>
        <w:t>On FR2 RF Enhanced Test Methods work plan updates</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7D09EEA3" w14:textId="1998A8A4" w:rsidR="00982790" w:rsidRDefault="00982790" w:rsidP="00982790">
      <w:pPr>
        <w:rPr>
          <w:rFonts w:eastAsiaTheme="minorEastAsia"/>
        </w:rPr>
      </w:pPr>
      <w:bookmarkStart w:id="1" w:name="_Hlk63420971"/>
      <w:r w:rsidRPr="006F6581">
        <w:rPr>
          <w:rFonts w:eastAsiaTheme="minorEastAsia"/>
        </w:rPr>
        <w:t>3GPP RAN</w:t>
      </w:r>
      <w:r>
        <w:rPr>
          <w:rFonts w:eastAsiaTheme="minorEastAsia"/>
        </w:rPr>
        <w:t>5</w:t>
      </w:r>
      <w:r w:rsidRPr="006F6581">
        <w:rPr>
          <w:rFonts w:eastAsiaTheme="minorEastAsia"/>
        </w:rPr>
        <w:t xml:space="preserve"> ha</w:t>
      </w:r>
      <w:r>
        <w:rPr>
          <w:rFonts w:eastAsiaTheme="minorEastAsia"/>
        </w:rPr>
        <w:t>s</w:t>
      </w:r>
      <w:r>
        <w:rPr>
          <w:rFonts w:eastAsiaTheme="minorEastAsia"/>
        </w:rPr>
        <w:t>,</w:t>
      </w:r>
      <w:r w:rsidRPr="006F6581">
        <w:rPr>
          <w:rFonts w:eastAsiaTheme="minorEastAsia"/>
        </w:rPr>
        <w:t xml:space="preserve"> in Rel-17</w:t>
      </w:r>
      <w:r>
        <w:rPr>
          <w:rFonts w:eastAsiaTheme="minorEastAsia"/>
        </w:rPr>
        <w:t>, been working on various topics involving</w:t>
      </w:r>
      <w:r w:rsidRPr="006F6581">
        <w:rPr>
          <w:rFonts w:eastAsiaTheme="minorEastAsia"/>
        </w:rPr>
        <w:t xml:space="preserve"> </w:t>
      </w:r>
      <w:r>
        <w:rPr>
          <w:rFonts w:eastAsiaTheme="minorEastAsia"/>
        </w:rPr>
        <w:t xml:space="preserve">Enhanced Test Methods for FR2 UEs. The </w:t>
      </w:r>
      <w:r>
        <w:rPr>
          <w:rFonts w:eastAsiaTheme="minorEastAsia"/>
        </w:rPr>
        <w:t xml:space="preserve">ongoing work </w:t>
      </w:r>
      <w:r w:rsidR="002A24EE">
        <w:rPr>
          <w:rFonts w:eastAsiaTheme="minorEastAsia"/>
        </w:rPr>
        <w:t xml:space="preserve">incorporates </w:t>
      </w:r>
      <w:r>
        <w:rPr>
          <w:rFonts w:eastAsiaTheme="minorEastAsia"/>
        </w:rPr>
        <w:t xml:space="preserve">identified improvements to current FR2 test methodologies as well as new enhanced FR2 test methods across a range of topics. This includes some issues </w:t>
      </w:r>
      <w:r w:rsidR="002A24EE">
        <w:rPr>
          <w:rFonts w:eastAsiaTheme="minorEastAsia"/>
        </w:rPr>
        <w:t xml:space="preserve">previously </w:t>
      </w:r>
      <w:r>
        <w:rPr>
          <w:rFonts w:eastAsiaTheme="minorEastAsia"/>
        </w:rPr>
        <w:t>reported by RAN5 such as:</w:t>
      </w:r>
    </w:p>
    <w:p w14:paraId="0114DF60" w14:textId="77777777" w:rsidR="00982790" w:rsidRPr="00876A44" w:rsidRDefault="00982790" w:rsidP="00982790">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Test requirement relaxation due to High DL/Low UL signal power limitations</w:t>
      </w:r>
    </w:p>
    <w:p w14:paraId="18CA189B" w14:textId="77777777" w:rsidR="00982790" w:rsidRPr="00876A44" w:rsidRDefault="00982790" w:rsidP="00982790">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Mitigation of polarization basis mismatch</w:t>
      </w:r>
      <w:r w:rsidRPr="00876A44">
        <w:rPr>
          <w:rFonts w:eastAsiaTheme="minorEastAsia"/>
          <w:sz w:val="24"/>
          <w:szCs w:val="24"/>
          <w:lang w:val="en-GB" w:eastAsia="en-US"/>
        </w:rPr>
        <w:tab/>
      </w:r>
    </w:p>
    <w:p w14:paraId="1C1EA4AA" w14:textId="77777777" w:rsidR="00982790" w:rsidRPr="00876A44" w:rsidRDefault="00982790" w:rsidP="00982790">
      <w:pPr>
        <w:pStyle w:val="ListParagraph"/>
        <w:numPr>
          <w:ilvl w:val="0"/>
          <w:numId w:val="19"/>
        </w:numPr>
        <w:overflowPunct w:val="0"/>
        <w:autoSpaceDE w:val="0"/>
        <w:autoSpaceDN w:val="0"/>
        <w:adjustRightInd w:val="0"/>
        <w:spacing w:beforeLines="0" w:before="0" w:afterLines="0" w:after="180"/>
        <w:ind w:leftChars="0"/>
        <w:contextualSpacing/>
        <w:textAlignment w:val="baseline"/>
        <w:rPr>
          <w:rFonts w:eastAsiaTheme="minorEastAsia"/>
          <w:sz w:val="24"/>
          <w:szCs w:val="24"/>
          <w:lang w:val="en-GB" w:eastAsia="en-US"/>
        </w:rPr>
      </w:pPr>
      <w:r w:rsidRPr="00876A44">
        <w:rPr>
          <w:rFonts w:eastAsiaTheme="minorEastAsia"/>
          <w:sz w:val="24"/>
          <w:szCs w:val="24"/>
          <w:lang w:val="en-GB" w:eastAsia="en-US"/>
        </w:rPr>
        <w:t>Extreme Temperature Condition testing methodology.</w:t>
      </w:r>
      <w:r w:rsidRPr="00876A44" w:rsidDel="003D44EF">
        <w:rPr>
          <w:rFonts w:eastAsiaTheme="minorEastAsia"/>
          <w:sz w:val="24"/>
          <w:szCs w:val="24"/>
          <w:lang w:val="en-GB" w:eastAsia="en-US"/>
        </w:rPr>
        <w:t xml:space="preserve"> </w:t>
      </w:r>
    </w:p>
    <w:bookmarkEnd w:id="1"/>
    <w:p w14:paraId="5E9FCF22" w14:textId="7F796FD5" w:rsidR="00982790" w:rsidRDefault="00982790" w:rsidP="00982790">
      <w:r w:rsidRPr="007468ED">
        <w:t>At RAN5#93 in November 2021, a way forward</w:t>
      </w:r>
      <w:r>
        <w:t xml:space="preserve"> [1]</w:t>
      </w:r>
      <w:r w:rsidRPr="007468ED">
        <w:t xml:space="preserve"> was agreed to create a</w:t>
      </w:r>
      <w:r w:rsidR="002A24EE">
        <w:t>n internal</w:t>
      </w:r>
      <w:r w:rsidRPr="007468ED">
        <w:t xml:space="preserve"> work plan to track the progress of this item in the RAN5 WG. A framework for such a work plan is discussed in this paper.</w:t>
      </w:r>
    </w:p>
    <w:p w14:paraId="33DA247B" w14:textId="77777777" w:rsidR="00982790" w:rsidRDefault="00982790" w:rsidP="00982790"/>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522B3057" w:rsidR="005B718E" w:rsidRDefault="005B718E" w:rsidP="00733D9A">
      <w:pPr>
        <w:pStyle w:val="Heading2"/>
        <w:rPr>
          <w:rFonts w:eastAsia="MS Mincho"/>
        </w:rPr>
      </w:pPr>
      <w:r>
        <w:rPr>
          <w:rFonts w:eastAsia="MS Mincho"/>
        </w:rPr>
        <w:t xml:space="preserve">2.1 </w:t>
      </w:r>
      <w:r w:rsidR="00982790">
        <w:rPr>
          <w:rFonts w:eastAsia="MS Mincho"/>
        </w:rPr>
        <w:t>High DL Power/Low UL Power impacted tests</w:t>
      </w:r>
      <w:r>
        <w:rPr>
          <w:rFonts w:eastAsia="MS Mincho"/>
        </w:rPr>
        <w:t xml:space="preserve"> </w:t>
      </w:r>
    </w:p>
    <w:p w14:paraId="30C8A83F" w14:textId="393AF42F" w:rsidR="006C7CDF" w:rsidRDefault="00982790" w:rsidP="005B718E">
      <w:pPr>
        <w:tabs>
          <w:tab w:val="num" w:pos="720"/>
        </w:tabs>
        <w:jc w:val="both"/>
        <w:rPr>
          <w:lang w:eastAsia="ja-JP"/>
        </w:rPr>
      </w:pPr>
      <w:r>
        <w:rPr>
          <w:lang w:eastAsia="ja-JP"/>
        </w:rPr>
        <w:t xml:space="preserve">One key area of focus of the </w:t>
      </w:r>
      <w:r w:rsidR="002A24EE">
        <w:rPr>
          <w:lang w:eastAsia="ja-JP"/>
        </w:rPr>
        <w:t>Enhanced FR2 RF test methods plan has been to address testability issues with several FR2 RF tests that were impacted by the low/high PSD issues as detailed below in the original scope of the internal RAN5 work plan.</w:t>
      </w:r>
    </w:p>
    <w:p w14:paraId="077BC1A8" w14:textId="68D1D6E4" w:rsidR="006C7CDF" w:rsidRDefault="006C7CDF" w:rsidP="005B718E">
      <w:pPr>
        <w:tabs>
          <w:tab w:val="num" w:pos="720"/>
        </w:tabs>
        <w:jc w:val="both"/>
        <w:rPr>
          <w:lang w:eastAsia="ja-JP"/>
        </w:rPr>
      </w:pPr>
    </w:p>
    <w:p w14:paraId="021B42F6" w14:textId="77777777" w:rsidR="00982790" w:rsidRPr="00D51E93" w:rsidRDefault="00982790" w:rsidP="00982790">
      <w:pPr>
        <w:pStyle w:val="ListParagraph"/>
        <w:numPr>
          <w:ilvl w:val="0"/>
          <w:numId w:val="20"/>
        </w:numPr>
        <w:autoSpaceDE w:val="0"/>
        <w:autoSpaceDN w:val="0"/>
        <w:adjustRightInd w:val="0"/>
        <w:spacing w:beforeLines="0" w:before="0" w:afterLines="0" w:after="0"/>
        <w:ind w:leftChars="0"/>
        <w:contextualSpacing/>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6AE48705" w14:textId="77777777" w:rsidR="00982790" w:rsidRPr="00F74B70" w:rsidRDefault="00982790" w:rsidP="00982790">
      <w:pPr>
        <w:pStyle w:val="ListParagraph"/>
        <w:autoSpaceDE w:val="0"/>
        <w:autoSpaceDN w:val="0"/>
        <w:adjustRightInd w:val="0"/>
        <w:spacing w:beforeLines="0" w:before="0" w:afterLines="0" w:after="0"/>
        <w:ind w:leftChars="0" w:left="720"/>
        <w:contextualSpacing/>
        <w:rPr>
          <w:bCs/>
        </w:rPr>
      </w:pPr>
    </w:p>
    <w:p w14:paraId="5C1CB8BD" w14:textId="77777777" w:rsidR="00982790" w:rsidRPr="00F74B70" w:rsidRDefault="00982790" w:rsidP="00982790">
      <w:pPr>
        <w:pStyle w:val="ListParagraph"/>
        <w:numPr>
          <w:ilvl w:val="0"/>
          <w:numId w:val="20"/>
        </w:numPr>
        <w:autoSpaceDE w:val="0"/>
        <w:autoSpaceDN w:val="0"/>
        <w:adjustRightInd w:val="0"/>
        <w:spacing w:beforeLines="0" w:before="120" w:afterLines="0" w:after="120"/>
        <w:ind w:leftChars="0" w:left="800"/>
        <w:contextualSpacing/>
        <w:rPr>
          <w:bCs/>
        </w:rPr>
      </w:pPr>
      <w:r w:rsidRPr="00D51E93">
        <w:t>High DL power and low UL power test cases: new methodologies based on near-field</w:t>
      </w:r>
      <w:r>
        <w:t xml:space="preserve"> (</w:t>
      </w:r>
      <w:proofErr w:type="gramStart"/>
      <w:r>
        <w:t>i.e.</w:t>
      </w:r>
      <w:proofErr w:type="gramEnd"/>
      <w:r>
        <w:t xml:space="preserve"> Direct </w:t>
      </w:r>
      <w:r w:rsidRPr="00F74B70">
        <w:rPr>
          <w:bCs/>
        </w:rPr>
        <w:t>Near Field (DNF), Combined Far-Field/Direct Near Field (</w:t>
      </w:r>
      <w:r w:rsidRPr="008B4E0E">
        <w:rPr>
          <w:bCs/>
        </w:rPr>
        <w:t>CFFDNF), Combined Far-Field/Delta Near Field (</w:t>
      </w:r>
      <w:proofErr w:type="spellStart"/>
      <w:r w:rsidRPr="008B4E0E">
        <w:rPr>
          <w:bCs/>
        </w:rPr>
        <w:t>CFFdeltaNF</w:t>
      </w:r>
      <w:proofErr w:type="spellEnd"/>
      <w:r w:rsidRPr="008B4E0E">
        <w:rPr>
          <w:bCs/>
        </w:rPr>
        <w:t>) and Combined Far-Field/Near Field (</w:t>
      </w:r>
      <w:r w:rsidRPr="00F74B70">
        <w:rPr>
          <w:bCs/>
        </w:rPr>
        <w:t xml:space="preserve">CFFNF)) have been analyzed and the study outcome is included in TR 38.884. </w:t>
      </w:r>
    </w:p>
    <w:p w14:paraId="552DCA29" w14:textId="77777777" w:rsidR="00982790" w:rsidRDefault="00982790" w:rsidP="005B718E">
      <w:pPr>
        <w:tabs>
          <w:tab w:val="num" w:pos="720"/>
        </w:tabs>
        <w:jc w:val="both"/>
        <w:rPr>
          <w:lang w:eastAsia="ja-JP"/>
        </w:rPr>
      </w:pPr>
    </w:p>
    <w:p w14:paraId="3752C0F4" w14:textId="77777777" w:rsidR="00982790" w:rsidRDefault="00982790" w:rsidP="00982790">
      <w:pPr>
        <w:pStyle w:val="TH"/>
      </w:pPr>
      <w:r w:rsidRPr="001C0CC4">
        <w:lastRenderedPageBreak/>
        <w:t xml:space="preserve">Table </w:t>
      </w:r>
      <w:r>
        <w:t>2</w:t>
      </w:r>
      <w:r w:rsidRPr="001C0CC4">
        <w:t>.</w:t>
      </w:r>
      <w:r>
        <w:t>2.2.1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982790" w14:paraId="0A8F3D01"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122C2" w14:textId="77777777" w:rsidR="00982790" w:rsidRDefault="00982790" w:rsidP="00267BA5">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F6FAE" w14:textId="77777777" w:rsidR="00982790" w:rsidRDefault="00982790" w:rsidP="00267BA5">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C1BC9" w14:textId="77777777" w:rsidR="00982790" w:rsidRDefault="00982790" w:rsidP="00267BA5">
            <w:pPr>
              <w:pStyle w:val="TAH"/>
            </w:pPr>
            <w:proofErr w:type="spellStart"/>
            <w:r w:rsidRPr="00911D63">
              <w:rPr>
                <w:lang w:val="es-ES"/>
              </w:rPr>
              <w:t>Testability</w:t>
            </w:r>
            <w:proofErr w:type="spellEnd"/>
            <w:r w:rsidRPr="00911D63">
              <w:rPr>
                <w:lang w:val="es-ES"/>
              </w:rPr>
              <w:t xml:space="preserve"> </w:t>
            </w:r>
            <w:proofErr w:type="spellStart"/>
            <w:r w:rsidRPr="00911D63">
              <w:rPr>
                <w:lang w:val="es-ES"/>
              </w:rPr>
              <w:t>issue</w:t>
            </w:r>
            <w:proofErr w:type="spellEnd"/>
          </w:p>
        </w:tc>
        <w:tc>
          <w:tcPr>
            <w:tcW w:w="32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2C2FE" w14:textId="77777777" w:rsidR="00982790" w:rsidRPr="00911D63" w:rsidRDefault="00982790" w:rsidP="00267BA5">
            <w:pPr>
              <w:pStyle w:val="TAH"/>
              <w:rPr>
                <w:lang w:val="es-ES"/>
              </w:rPr>
            </w:pPr>
            <w:r>
              <w:rPr>
                <w:lang w:val="es-ES"/>
              </w:rPr>
              <w:t xml:space="preserve">Test </w:t>
            </w:r>
            <w:proofErr w:type="spellStart"/>
            <w:r>
              <w:rPr>
                <w:lang w:val="es-ES"/>
              </w:rPr>
              <w:t>Metric</w:t>
            </w:r>
            <w:proofErr w:type="spellEnd"/>
          </w:p>
        </w:tc>
      </w:tr>
      <w:tr w:rsidR="00982790" w14:paraId="39D282B1"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342401B7" w14:textId="77777777" w:rsidR="00982790" w:rsidRPr="00911D63" w:rsidRDefault="00982790" w:rsidP="00267BA5">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6462A5B7" w14:textId="77777777" w:rsidR="00982790" w:rsidRPr="00911D63" w:rsidRDefault="00982790" w:rsidP="00267BA5">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377C4E53" w14:textId="77777777" w:rsidR="00982790" w:rsidRPr="00911D63" w:rsidRDefault="00982790" w:rsidP="00267BA5">
            <w:pPr>
              <w:pStyle w:val="TAL"/>
              <w:rPr>
                <w:lang w:val="es-ES"/>
              </w:rPr>
            </w:pPr>
            <w:r>
              <w:rPr>
                <w:lang w:val="es-ES"/>
              </w:rPr>
              <w:t xml:space="preserve">Low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6D58EC2" w14:textId="77777777" w:rsidR="00982790" w:rsidRPr="001C7B4B" w:rsidRDefault="00982790" w:rsidP="00267BA5">
            <w:pPr>
              <w:pStyle w:val="TAL"/>
            </w:pPr>
            <w:r w:rsidRPr="00C346B5">
              <w:t xml:space="preserve">EIRP </w:t>
            </w:r>
            <w:r w:rsidRPr="00F97773">
              <w:t xml:space="preserve">(Link=TX beam peak direction, </w:t>
            </w:r>
            <w:proofErr w:type="spellStart"/>
            <w:r w:rsidRPr="00F97773">
              <w:t>Meas</w:t>
            </w:r>
            <w:proofErr w:type="spellEnd"/>
            <w:r w:rsidRPr="00F97773">
              <w:t>=Link angle).</w:t>
            </w:r>
          </w:p>
        </w:tc>
      </w:tr>
      <w:tr w:rsidR="00982790" w14:paraId="0AFF6487"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BEC8E73" w14:textId="77777777" w:rsidR="00982790" w:rsidRDefault="00982790" w:rsidP="00267BA5">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1D21BCED" w14:textId="77777777" w:rsidR="00982790" w:rsidRDefault="00982790" w:rsidP="00267BA5">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3259A032" w14:textId="77777777" w:rsidR="00982790" w:rsidRDefault="00982790" w:rsidP="00267BA5">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3637EAC" w14:textId="77777777" w:rsidR="00982790" w:rsidRPr="001C7B4B" w:rsidRDefault="00982790" w:rsidP="00267BA5">
            <w:pPr>
              <w:pStyle w:val="TAL"/>
            </w:pPr>
            <w:r w:rsidRPr="00257DEF">
              <w:t>TRP (Link=TX beam peak direction</w:t>
            </w:r>
            <w:r>
              <w:t xml:space="preserve">, </w:t>
            </w:r>
            <w:proofErr w:type="spellStart"/>
            <w:r>
              <w:t>Meas</w:t>
            </w:r>
            <w:proofErr w:type="spellEnd"/>
            <w:r>
              <w:t>=TRP grid</w:t>
            </w:r>
            <w:r w:rsidRPr="00257DEF">
              <w:t>)</w:t>
            </w:r>
          </w:p>
        </w:tc>
      </w:tr>
      <w:tr w:rsidR="00982790" w14:paraId="7438D663"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02C052EF" w14:textId="77777777" w:rsidR="00982790" w:rsidRDefault="00982790" w:rsidP="00267BA5">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273A3DAB" w14:textId="77777777" w:rsidR="00982790" w:rsidRDefault="00982790" w:rsidP="00267BA5">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005C8E5D" w14:textId="77777777" w:rsidR="00982790" w:rsidRDefault="00982790" w:rsidP="00267BA5">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79CE239A" w14:textId="77777777" w:rsidR="00982790" w:rsidRPr="001C7B4B" w:rsidRDefault="00982790" w:rsidP="00267BA5">
            <w:pPr>
              <w:pStyle w:val="TAL"/>
            </w:pPr>
            <w:r w:rsidRPr="00FE760F">
              <w:rPr>
                <w:rFonts w:cs="v5.0.0"/>
                <w:lang w:eastAsia="ja-JP"/>
              </w:rPr>
              <w:t xml:space="preserve">OBW (Link=TX beam peak direction, </w:t>
            </w:r>
            <w:proofErr w:type="spellStart"/>
            <w:r w:rsidRPr="00FE760F">
              <w:rPr>
                <w:rFonts w:cs="v5.0.0"/>
                <w:lang w:eastAsia="ja-JP"/>
              </w:rPr>
              <w:t>Meas</w:t>
            </w:r>
            <w:proofErr w:type="spellEnd"/>
            <w:r w:rsidRPr="00FE760F">
              <w:rPr>
                <w:rFonts w:cs="v5.0.0"/>
                <w:lang w:eastAsia="ja-JP"/>
              </w:rPr>
              <w:t>=Link angle)</w:t>
            </w:r>
          </w:p>
        </w:tc>
      </w:tr>
      <w:tr w:rsidR="00982790" w14:paraId="536DD192"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3857D8A" w14:textId="77777777" w:rsidR="00982790" w:rsidRDefault="00982790" w:rsidP="00267BA5">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732DEE6C" w14:textId="77777777" w:rsidR="00982790" w:rsidRDefault="00982790" w:rsidP="00267BA5">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44209687" w14:textId="77777777" w:rsidR="00982790" w:rsidRDefault="00982790" w:rsidP="00267BA5">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13B8519" w14:textId="77777777" w:rsidR="00982790" w:rsidRPr="001C7B4B" w:rsidRDefault="00982790" w:rsidP="00267BA5">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982790" w14:paraId="527BE3E5"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370D9E70" w14:textId="77777777" w:rsidR="00982790" w:rsidRDefault="00982790" w:rsidP="00267BA5">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208404B5" w14:textId="77777777" w:rsidR="00982790" w:rsidRDefault="00982790" w:rsidP="00267BA5">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03B55B50" w14:textId="77777777" w:rsidR="00982790" w:rsidRDefault="00982790" w:rsidP="00267BA5">
            <w:pPr>
              <w:pStyle w:val="TAL"/>
            </w:pPr>
            <w:r w:rsidRPr="00911D63">
              <w:rPr>
                <w:lang w:val="es-ES"/>
              </w:rPr>
              <w:t xml:space="preserve">Low UL </w:t>
            </w:r>
            <w:proofErr w:type="spellStart"/>
            <w:r w:rsidRPr="00911D63">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5F7CD172" w14:textId="77777777" w:rsidR="00982790" w:rsidRPr="001C7B4B" w:rsidRDefault="00982790" w:rsidP="00267BA5">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r w:rsidR="00982790" w:rsidRPr="00AB3795" w14:paraId="2BF9AB88"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5E2AE17" w14:textId="77777777" w:rsidR="00982790" w:rsidRDefault="00982790" w:rsidP="00267BA5">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143DA9C2" w14:textId="77777777" w:rsidR="00982790" w:rsidRPr="00244B0E" w:rsidRDefault="00982790" w:rsidP="00267BA5">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1CA645A1" w14:textId="77777777" w:rsidR="00982790" w:rsidRDefault="00982790" w:rsidP="00267BA5">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31C9F646" w14:textId="77777777" w:rsidR="00982790" w:rsidRPr="001C7B4B" w:rsidRDefault="00982790" w:rsidP="00267BA5">
            <w:pPr>
              <w:pStyle w:val="TAL"/>
            </w:pPr>
            <w:r w:rsidRPr="00FE760F">
              <w:t xml:space="preserve">EIS (Link=RX beam peak direction, </w:t>
            </w:r>
            <w:proofErr w:type="spellStart"/>
            <w:r w:rsidRPr="00FE760F">
              <w:t>Meas</w:t>
            </w:r>
            <w:proofErr w:type="spellEnd"/>
            <w:r w:rsidRPr="00FE760F">
              <w:t>=Link angle).</w:t>
            </w:r>
          </w:p>
        </w:tc>
      </w:tr>
      <w:tr w:rsidR="00982790" w:rsidRPr="00AB3795" w14:paraId="6A9F780B"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24363A8D" w14:textId="77777777" w:rsidR="00982790" w:rsidRDefault="00982790" w:rsidP="00267BA5">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4F710B43" w14:textId="77777777" w:rsidR="00982790" w:rsidRDefault="00982790" w:rsidP="00267BA5">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3EC9F397" w14:textId="77777777" w:rsidR="00982790" w:rsidRDefault="00982790" w:rsidP="00267BA5">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6492B10F" w14:textId="77777777" w:rsidR="00982790" w:rsidRPr="001C7B4B" w:rsidRDefault="00982790" w:rsidP="00267BA5">
            <w:pPr>
              <w:pStyle w:val="TAL"/>
            </w:pPr>
            <w:r w:rsidRPr="00FE760F">
              <w:t xml:space="preserve">EIS (Link=RX beam peak direction, </w:t>
            </w:r>
            <w:proofErr w:type="spellStart"/>
            <w:r w:rsidRPr="00FE760F">
              <w:t>Meas</w:t>
            </w:r>
            <w:proofErr w:type="spellEnd"/>
            <w:r w:rsidRPr="00FE760F">
              <w:t>=Link angle)</w:t>
            </w:r>
          </w:p>
        </w:tc>
      </w:tr>
      <w:tr w:rsidR="00982790" w:rsidRPr="00AB3795" w14:paraId="7C7668A2"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02CD37E9" w14:textId="77777777" w:rsidR="00982790" w:rsidRDefault="00982790" w:rsidP="00267BA5">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15E68711" w14:textId="77777777" w:rsidR="00982790" w:rsidRPr="00244B0E" w:rsidRDefault="00982790" w:rsidP="00267BA5">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47D84B1A" w14:textId="77777777" w:rsidR="00982790" w:rsidRDefault="00982790" w:rsidP="00267BA5">
            <w:pPr>
              <w:pStyle w:val="TAL"/>
              <w:rPr>
                <w:lang w:val="es-ES"/>
              </w:rPr>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FC61091" w14:textId="77777777" w:rsidR="00982790" w:rsidRPr="001C7B4B" w:rsidRDefault="00982790" w:rsidP="00267BA5">
            <w:pPr>
              <w:pStyle w:val="TAL"/>
            </w:pPr>
            <w:r w:rsidRPr="00FE760F">
              <w:t xml:space="preserve">EIS (Link=RX beam peak direction, </w:t>
            </w:r>
            <w:proofErr w:type="spellStart"/>
            <w:r w:rsidRPr="00FE760F">
              <w:t>Meas</w:t>
            </w:r>
            <w:proofErr w:type="spellEnd"/>
            <w:r w:rsidRPr="00FE760F">
              <w:t>=Link angle)</w:t>
            </w:r>
          </w:p>
        </w:tc>
      </w:tr>
      <w:tr w:rsidR="00982790" w14:paraId="6FC4A343"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5990683" w14:textId="77777777" w:rsidR="00982790" w:rsidRDefault="00982790" w:rsidP="00267BA5">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3A9BAC94" w14:textId="77777777" w:rsidR="00982790" w:rsidRDefault="00982790" w:rsidP="00267BA5">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01386D35" w14:textId="77777777" w:rsidR="00982790" w:rsidRDefault="00982790" w:rsidP="00267BA5">
            <w:pPr>
              <w:pStyle w:val="TAL"/>
            </w:pPr>
            <w:r>
              <w:rPr>
                <w:lang w:val="es-ES"/>
              </w:rPr>
              <w:t xml:space="preserve">High DL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6CC229A5" w14:textId="77777777" w:rsidR="00982790" w:rsidRPr="001C7B4B" w:rsidRDefault="00982790" w:rsidP="00267BA5">
            <w:pPr>
              <w:pStyle w:val="TAL"/>
            </w:pPr>
            <w:r w:rsidRPr="00FE760F">
              <w:t xml:space="preserve">EIS (Link=RX beam peak direction, </w:t>
            </w:r>
            <w:proofErr w:type="spellStart"/>
            <w:r w:rsidRPr="00FE760F">
              <w:t>Meas</w:t>
            </w:r>
            <w:proofErr w:type="spellEnd"/>
            <w:r w:rsidRPr="00FE760F">
              <w:t>=Link angle)</w:t>
            </w:r>
          </w:p>
        </w:tc>
      </w:tr>
      <w:tr w:rsidR="00982790" w14:paraId="596EB524" w14:textId="77777777" w:rsidTr="00267BA5">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5B8448A" w14:textId="77777777" w:rsidR="00982790" w:rsidRDefault="00982790" w:rsidP="00267BA5">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692A3E11" w14:textId="77777777" w:rsidR="00982790" w:rsidRDefault="00982790" w:rsidP="00267BA5">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149C0D83" w14:textId="77777777" w:rsidR="00982790" w:rsidRDefault="00982790" w:rsidP="00267BA5">
            <w:pPr>
              <w:pStyle w:val="TAL"/>
            </w:pPr>
            <w:r>
              <w:rPr>
                <w:lang w:val="es-ES"/>
              </w:rPr>
              <w:t xml:space="preserve">Low UL </w:t>
            </w:r>
            <w:proofErr w:type="spellStart"/>
            <w:r>
              <w:rPr>
                <w:lang w:val="es-ES"/>
              </w:rPr>
              <w:t>power</w:t>
            </w:r>
            <w:proofErr w:type="spellEnd"/>
          </w:p>
        </w:tc>
        <w:tc>
          <w:tcPr>
            <w:tcW w:w="3257" w:type="dxa"/>
            <w:tcBorders>
              <w:top w:val="single" w:sz="4" w:space="0" w:color="auto"/>
              <w:left w:val="single" w:sz="4" w:space="0" w:color="auto"/>
              <w:bottom w:val="single" w:sz="4" w:space="0" w:color="auto"/>
              <w:right w:val="single" w:sz="4" w:space="0" w:color="auto"/>
            </w:tcBorders>
          </w:tcPr>
          <w:p w14:paraId="41BF0D51" w14:textId="77777777" w:rsidR="00982790" w:rsidRPr="001C7B4B" w:rsidRDefault="00982790" w:rsidP="00267BA5">
            <w:pPr>
              <w:pStyle w:val="TAL"/>
            </w:pPr>
            <w:r w:rsidRPr="00FE760F">
              <w:rPr>
                <w:rFonts w:cs="v5.0.0"/>
              </w:rPr>
              <w:t xml:space="preserve">TRP </w:t>
            </w:r>
            <w:r w:rsidRPr="00257DEF">
              <w:rPr>
                <w:rFonts w:cs="v5.0.0"/>
              </w:rPr>
              <w:t>(Link=TX beam peak direction</w:t>
            </w:r>
            <w:r>
              <w:rPr>
                <w:rFonts w:cs="v5.0.0"/>
              </w:rPr>
              <w:t xml:space="preserve">, </w:t>
            </w:r>
            <w:proofErr w:type="spellStart"/>
            <w:r>
              <w:rPr>
                <w:rFonts w:cs="v5.0.0"/>
              </w:rPr>
              <w:t>Meas</w:t>
            </w:r>
            <w:proofErr w:type="spellEnd"/>
            <w:r>
              <w:rPr>
                <w:rFonts w:cs="v5.0.0"/>
              </w:rPr>
              <w:t>=TRP grid</w:t>
            </w:r>
            <w:r w:rsidRPr="00257DEF">
              <w:rPr>
                <w:rFonts w:cs="v5.0.0"/>
              </w:rPr>
              <w:t>).</w:t>
            </w:r>
          </w:p>
        </w:tc>
      </w:tr>
    </w:tbl>
    <w:p w14:paraId="532C1D03" w14:textId="32478C33" w:rsidR="006C7CDF" w:rsidRDefault="006C7CDF" w:rsidP="005B718E">
      <w:pPr>
        <w:tabs>
          <w:tab w:val="num" w:pos="720"/>
        </w:tabs>
        <w:jc w:val="both"/>
        <w:rPr>
          <w:lang w:eastAsia="ja-JP"/>
        </w:rPr>
      </w:pPr>
    </w:p>
    <w:p w14:paraId="6DA95341" w14:textId="69929B6D" w:rsidR="00E04E4B" w:rsidRDefault="00A55043" w:rsidP="005B718E">
      <w:pPr>
        <w:tabs>
          <w:tab w:val="num" w:pos="720"/>
        </w:tabs>
        <w:jc w:val="both"/>
      </w:pPr>
      <w:r>
        <w:rPr>
          <w:lang w:eastAsia="ja-JP"/>
        </w:rPr>
        <w:t xml:space="preserve">A detailed analysis was presented in [4] at RAN5#97 which suggested that </w:t>
      </w:r>
      <w:r>
        <w:t xml:space="preserve">several TCs do no longer require relaxations </w:t>
      </w:r>
      <w:r w:rsidR="002A24EE">
        <w:t xml:space="preserve">due to improvements in permitted test methods </w:t>
      </w:r>
      <w:r>
        <w:t>and thus should be removed from the list of TCs with high/low PSD issues.</w:t>
      </w:r>
    </w:p>
    <w:p w14:paraId="3F599CA3" w14:textId="3E59115B" w:rsidR="00A55043" w:rsidRDefault="00A55043" w:rsidP="005B718E">
      <w:pPr>
        <w:tabs>
          <w:tab w:val="num" w:pos="720"/>
        </w:tabs>
        <w:jc w:val="both"/>
      </w:pPr>
      <w:r>
        <w:t>A similar analysis was also shared by another TE vendor in [8] at RAN#96e.</w:t>
      </w:r>
    </w:p>
    <w:p w14:paraId="79FBB1C3" w14:textId="31AEE864" w:rsidR="00A55043" w:rsidRDefault="00A55043" w:rsidP="005B718E">
      <w:pPr>
        <w:tabs>
          <w:tab w:val="num" w:pos="720"/>
        </w:tabs>
        <w:jc w:val="both"/>
      </w:pPr>
    </w:p>
    <w:p w14:paraId="1E16072B" w14:textId="0D3E22DB" w:rsidR="00A55043" w:rsidRPr="002A24EE" w:rsidRDefault="00A55043" w:rsidP="005B718E">
      <w:pPr>
        <w:tabs>
          <w:tab w:val="num" w:pos="720"/>
        </w:tabs>
        <w:jc w:val="both"/>
        <w:rPr>
          <w:b/>
          <w:bCs/>
        </w:rPr>
      </w:pPr>
      <w:r w:rsidRPr="002A24EE">
        <w:rPr>
          <w:b/>
          <w:bCs/>
        </w:rPr>
        <w:t>Observation 1: Extensive analysis has been carried out</w:t>
      </w:r>
      <w:r w:rsidR="002A24EE">
        <w:rPr>
          <w:b/>
          <w:bCs/>
        </w:rPr>
        <w:t xml:space="preserve"> across two contributions by TE vendors</w:t>
      </w:r>
      <w:r w:rsidRPr="002A24EE">
        <w:rPr>
          <w:b/>
          <w:bCs/>
        </w:rPr>
        <w:t xml:space="preserve"> to demonstrate that the below tests no longer require relaxations and therefore can be removed from the list of TCs with low/high PSD </w:t>
      </w:r>
      <w:r w:rsidR="002A24EE" w:rsidRPr="002A24EE">
        <w:rPr>
          <w:b/>
          <w:bCs/>
        </w:rPr>
        <w:t>issues:</w:t>
      </w:r>
    </w:p>
    <w:p w14:paraId="3F21A251" w14:textId="1AE01EE1" w:rsidR="00A55043" w:rsidRPr="002A24EE" w:rsidRDefault="00A55043" w:rsidP="00A55043">
      <w:pPr>
        <w:pStyle w:val="TableofFigures"/>
        <w:tabs>
          <w:tab w:val="right" w:leader="dot" w:pos="9350"/>
        </w:tabs>
        <w:rPr>
          <w:rFonts w:ascii="Times New Roman" w:eastAsia="Times New Roman" w:hAnsi="Times New Roman" w:cs="Times New Roman"/>
          <w:b/>
          <w:bCs/>
          <w:sz w:val="24"/>
          <w:szCs w:val="24"/>
          <w:lang w:eastAsia="en-US"/>
        </w:rPr>
      </w:pPr>
      <w:r w:rsidRPr="002A24EE">
        <w:rPr>
          <w:rFonts w:ascii="Times New Roman" w:eastAsia="Times New Roman" w:hAnsi="Times New Roman" w:cs="Times New Roman"/>
          <w:b/>
          <w:bCs/>
          <w:sz w:val="24"/>
          <w:szCs w:val="24"/>
          <w:lang w:eastAsia="en-US"/>
        </w:rPr>
        <w:fldChar w:fldCharType="begin"/>
      </w:r>
      <w:r w:rsidRPr="002A24EE">
        <w:rPr>
          <w:rFonts w:ascii="Times New Roman" w:eastAsia="Times New Roman" w:hAnsi="Times New Roman" w:cs="Times New Roman"/>
          <w:b/>
          <w:bCs/>
          <w:sz w:val="24"/>
          <w:szCs w:val="24"/>
          <w:lang w:eastAsia="en-US"/>
        </w:rPr>
        <w:instrText xml:space="preserve"> TOC \n \c "Proposal" </w:instrText>
      </w:r>
      <w:r w:rsidRPr="002A24EE">
        <w:rPr>
          <w:rFonts w:ascii="Times New Roman" w:eastAsia="Times New Roman" w:hAnsi="Times New Roman" w:cs="Times New Roman"/>
          <w:b/>
          <w:bCs/>
          <w:sz w:val="24"/>
          <w:szCs w:val="24"/>
          <w:lang w:eastAsia="en-US"/>
        </w:rPr>
        <w:fldChar w:fldCharType="separate"/>
      </w:r>
      <w:r w:rsidRPr="002A24EE">
        <w:rPr>
          <w:rFonts w:ascii="Times New Roman" w:eastAsia="Times New Roman" w:hAnsi="Times New Roman" w:cs="Times New Roman"/>
          <w:b/>
          <w:bCs/>
          <w:sz w:val="24"/>
          <w:szCs w:val="24"/>
          <w:lang w:eastAsia="en-US"/>
        </w:rPr>
        <w:t xml:space="preserve"> 6.3.1, 6.5.1, 6.5.3.2, 7.5 (case1), 7.6.2.</w:t>
      </w:r>
    </w:p>
    <w:p w14:paraId="15DA3E75" w14:textId="21C2243E" w:rsidR="00A55043" w:rsidRDefault="00A55043" w:rsidP="00A55043">
      <w:pPr>
        <w:tabs>
          <w:tab w:val="num" w:pos="720"/>
        </w:tabs>
        <w:jc w:val="both"/>
      </w:pPr>
      <w:r w:rsidRPr="002A24EE">
        <w:rPr>
          <w:b/>
          <w:bCs/>
        </w:rPr>
        <w:fldChar w:fldCharType="end"/>
      </w:r>
    </w:p>
    <w:p w14:paraId="2FF51E37" w14:textId="03730EC0" w:rsidR="00A55043" w:rsidRDefault="00A55043" w:rsidP="00A55043">
      <w:pPr>
        <w:tabs>
          <w:tab w:val="num" w:pos="720"/>
        </w:tabs>
        <w:jc w:val="both"/>
      </w:pPr>
      <w:r>
        <w:t xml:space="preserve">While the proposal in [6] was not agreed due to request for more time to evaluate, offline discussions confirmed that there is no strong objection to updating the work plan </w:t>
      </w:r>
      <w:r w:rsidR="002A24EE">
        <w:t>to</w:t>
      </w:r>
      <w:r>
        <w:t xml:space="preserve"> make progress on this topic. </w:t>
      </w:r>
      <w:r w:rsidR="002A24EE">
        <w:t>Therefore,</w:t>
      </w:r>
      <w:r>
        <w:t xml:space="preserve"> the suggestion in Observation 1 has been incorporated in the pre-RAN5#98 Work Plan for FR2</w:t>
      </w:r>
      <w:r w:rsidR="002A24EE">
        <w:t xml:space="preserve"> Enhanced Test Methods for NR UEs.</w:t>
      </w:r>
    </w:p>
    <w:p w14:paraId="35C6ECFA" w14:textId="2B7E0B6D" w:rsidR="002A24EE" w:rsidRDefault="002A24EE" w:rsidP="00A55043">
      <w:pPr>
        <w:tabs>
          <w:tab w:val="num" w:pos="720"/>
        </w:tabs>
        <w:jc w:val="both"/>
      </w:pPr>
    </w:p>
    <w:p w14:paraId="1D89133D" w14:textId="0EE55E2E" w:rsidR="002A24EE" w:rsidRPr="002A24EE" w:rsidRDefault="002A24EE" w:rsidP="00A55043">
      <w:pPr>
        <w:tabs>
          <w:tab w:val="num" w:pos="720"/>
        </w:tabs>
        <w:jc w:val="both"/>
        <w:rPr>
          <w:b/>
          <w:bCs/>
        </w:rPr>
      </w:pPr>
      <w:r w:rsidRPr="002A24EE">
        <w:rPr>
          <w:b/>
          <w:bCs/>
        </w:rPr>
        <w:t>Observation 2: The Work plan has already been updated to reflect the list of tests identified as no longer impacted the low/high PSD issues.</w:t>
      </w:r>
    </w:p>
    <w:p w14:paraId="105AC41C" w14:textId="05221EE6" w:rsidR="002A24EE" w:rsidRPr="002A24EE" w:rsidRDefault="002A24EE" w:rsidP="00A55043">
      <w:pPr>
        <w:tabs>
          <w:tab w:val="num" w:pos="720"/>
        </w:tabs>
        <w:jc w:val="both"/>
        <w:rPr>
          <w:b/>
          <w:bCs/>
        </w:rPr>
      </w:pPr>
    </w:p>
    <w:p w14:paraId="0907FDED" w14:textId="75F98BFD" w:rsidR="002A24EE" w:rsidRPr="002A24EE" w:rsidRDefault="002A24EE" w:rsidP="00A55043">
      <w:pPr>
        <w:tabs>
          <w:tab w:val="num" w:pos="720"/>
        </w:tabs>
        <w:jc w:val="both"/>
        <w:rPr>
          <w:b/>
          <w:bCs/>
          <w:lang w:eastAsia="ja-JP"/>
        </w:rPr>
      </w:pPr>
      <w:r w:rsidRPr="002A24EE">
        <w:rPr>
          <w:b/>
          <w:bCs/>
        </w:rPr>
        <w:t>Proposal 1: Agree to the current Work Plan which has removed the test cases that are no longer impacted by low/high PSD issues removed.</w:t>
      </w:r>
    </w:p>
    <w:p w14:paraId="18AA975C" w14:textId="54A25C41" w:rsidR="00F50BB9" w:rsidRPr="00F566F2" w:rsidRDefault="007B2019" w:rsidP="00F566F2">
      <w:pPr>
        <w:pStyle w:val="Heading1"/>
        <w:rPr>
          <w:rFonts w:cs="Arial"/>
        </w:rPr>
      </w:pPr>
      <w:r>
        <w:rPr>
          <w:rFonts w:cs="Arial"/>
        </w:rPr>
        <w:t>Summary</w:t>
      </w:r>
    </w:p>
    <w:p w14:paraId="3DD7B178" w14:textId="3B7E6A86" w:rsidR="002A24EE" w:rsidRPr="002A24EE" w:rsidRDefault="002A24EE" w:rsidP="002A24EE">
      <w:pPr>
        <w:tabs>
          <w:tab w:val="num" w:pos="720"/>
        </w:tabs>
        <w:jc w:val="both"/>
        <w:rPr>
          <w:b/>
          <w:bCs/>
        </w:rPr>
      </w:pPr>
      <w:r w:rsidRPr="002A24EE">
        <w:rPr>
          <w:b/>
          <w:bCs/>
        </w:rPr>
        <w:t>Observation 1: Extensive analysis has been carried out</w:t>
      </w:r>
      <w:r>
        <w:rPr>
          <w:b/>
          <w:bCs/>
        </w:rPr>
        <w:t xml:space="preserve"> </w:t>
      </w:r>
      <w:r>
        <w:rPr>
          <w:b/>
          <w:bCs/>
        </w:rPr>
        <w:t>across</w:t>
      </w:r>
      <w:r>
        <w:rPr>
          <w:b/>
          <w:bCs/>
        </w:rPr>
        <w:t xml:space="preserve"> two contributions by TE vendors</w:t>
      </w:r>
      <w:r w:rsidRPr="002A24EE">
        <w:rPr>
          <w:b/>
          <w:bCs/>
        </w:rPr>
        <w:t xml:space="preserve"> to demonstrate that the below tests no longer require relaxations and therefore can be removed from the list of TCs with low/high PSD issues:</w:t>
      </w:r>
    </w:p>
    <w:p w14:paraId="16C012DA" w14:textId="77777777" w:rsidR="002A24EE" w:rsidRPr="002A24EE" w:rsidRDefault="002A24EE" w:rsidP="002A24EE">
      <w:pPr>
        <w:pStyle w:val="TableofFigures"/>
        <w:tabs>
          <w:tab w:val="right" w:leader="dot" w:pos="9350"/>
        </w:tabs>
        <w:rPr>
          <w:rFonts w:ascii="Times New Roman" w:eastAsia="Times New Roman" w:hAnsi="Times New Roman" w:cs="Times New Roman"/>
          <w:b/>
          <w:bCs/>
          <w:sz w:val="24"/>
          <w:szCs w:val="24"/>
          <w:lang w:eastAsia="en-US"/>
        </w:rPr>
      </w:pPr>
      <w:r w:rsidRPr="002A24EE">
        <w:rPr>
          <w:rFonts w:ascii="Times New Roman" w:eastAsia="Times New Roman" w:hAnsi="Times New Roman" w:cs="Times New Roman"/>
          <w:b/>
          <w:bCs/>
          <w:sz w:val="24"/>
          <w:szCs w:val="24"/>
          <w:lang w:eastAsia="en-US"/>
        </w:rPr>
        <w:fldChar w:fldCharType="begin"/>
      </w:r>
      <w:r w:rsidRPr="002A24EE">
        <w:rPr>
          <w:rFonts w:ascii="Times New Roman" w:eastAsia="Times New Roman" w:hAnsi="Times New Roman" w:cs="Times New Roman"/>
          <w:b/>
          <w:bCs/>
          <w:sz w:val="24"/>
          <w:szCs w:val="24"/>
          <w:lang w:eastAsia="en-US"/>
        </w:rPr>
        <w:instrText xml:space="preserve"> TOC \n \c "Proposal" </w:instrText>
      </w:r>
      <w:r w:rsidRPr="002A24EE">
        <w:rPr>
          <w:rFonts w:ascii="Times New Roman" w:eastAsia="Times New Roman" w:hAnsi="Times New Roman" w:cs="Times New Roman"/>
          <w:b/>
          <w:bCs/>
          <w:sz w:val="24"/>
          <w:szCs w:val="24"/>
          <w:lang w:eastAsia="en-US"/>
        </w:rPr>
        <w:fldChar w:fldCharType="separate"/>
      </w:r>
      <w:r w:rsidRPr="002A24EE">
        <w:rPr>
          <w:rFonts w:ascii="Times New Roman" w:eastAsia="Times New Roman" w:hAnsi="Times New Roman" w:cs="Times New Roman"/>
          <w:b/>
          <w:bCs/>
          <w:sz w:val="24"/>
          <w:szCs w:val="24"/>
          <w:lang w:eastAsia="en-US"/>
        </w:rPr>
        <w:t xml:space="preserve"> 6.3.1, 6.5.1, 6.5.3.2, 7.5 (case1), 7.6.2.</w:t>
      </w:r>
    </w:p>
    <w:p w14:paraId="33AA0752" w14:textId="77777777" w:rsidR="002A24EE" w:rsidRDefault="002A24EE" w:rsidP="002A24EE">
      <w:pPr>
        <w:tabs>
          <w:tab w:val="num" w:pos="720"/>
        </w:tabs>
        <w:jc w:val="both"/>
        <w:rPr>
          <w:b/>
          <w:bCs/>
        </w:rPr>
      </w:pPr>
      <w:r w:rsidRPr="002A24EE">
        <w:rPr>
          <w:b/>
          <w:bCs/>
        </w:rPr>
        <w:fldChar w:fldCharType="end"/>
      </w:r>
    </w:p>
    <w:p w14:paraId="4C8A5474" w14:textId="1203B7AC" w:rsidR="002A24EE" w:rsidRPr="002A24EE" w:rsidRDefault="002A24EE" w:rsidP="002A24EE">
      <w:pPr>
        <w:tabs>
          <w:tab w:val="num" w:pos="720"/>
        </w:tabs>
        <w:jc w:val="both"/>
        <w:rPr>
          <w:b/>
          <w:bCs/>
        </w:rPr>
      </w:pPr>
      <w:r w:rsidRPr="002A24EE">
        <w:rPr>
          <w:b/>
          <w:bCs/>
        </w:rPr>
        <w:t>Observation 2: The Work plan has already been updated to reflect the list of tests identified as no longer impacted the low/high PSD issues.</w:t>
      </w:r>
    </w:p>
    <w:p w14:paraId="71D6B543" w14:textId="77777777" w:rsidR="002A24EE" w:rsidRPr="002A24EE" w:rsidRDefault="002A24EE" w:rsidP="002A24EE">
      <w:pPr>
        <w:tabs>
          <w:tab w:val="num" w:pos="720"/>
        </w:tabs>
        <w:jc w:val="both"/>
        <w:rPr>
          <w:b/>
          <w:bCs/>
        </w:rPr>
      </w:pPr>
    </w:p>
    <w:p w14:paraId="1CC8759B" w14:textId="46DFEFD3" w:rsidR="00152DC2" w:rsidRPr="002A24EE" w:rsidRDefault="002A24EE" w:rsidP="002A24EE">
      <w:pPr>
        <w:tabs>
          <w:tab w:val="num" w:pos="720"/>
        </w:tabs>
        <w:jc w:val="both"/>
        <w:rPr>
          <w:b/>
          <w:bCs/>
          <w:lang w:eastAsia="ja-JP"/>
        </w:rPr>
      </w:pPr>
      <w:r w:rsidRPr="002A24EE">
        <w:rPr>
          <w:b/>
          <w:bCs/>
        </w:rPr>
        <w:lastRenderedPageBreak/>
        <w:t>Proposal 1: Agree to the current Work Plan which has removed the test cases that are no longer impacted by low/high PSD issues</w:t>
      </w:r>
      <w:r>
        <w:rPr>
          <w:b/>
          <w:bCs/>
        </w:rPr>
        <w:t xml:space="preserve"> due to improvements in permitted test methods.</w:t>
      </w:r>
    </w:p>
    <w:p w14:paraId="0A9289B4" w14:textId="33D2C11F" w:rsidR="00C05A46" w:rsidRDefault="005E69AE" w:rsidP="0054694C">
      <w:pPr>
        <w:pStyle w:val="Heading1"/>
        <w:numPr>
          <w:ilvl w:val="0"/>
          <w:numId w:val="31"/>
        </w:numPr>
        <w:rPr>
          <w:rFonts w:cs="Arial"/>
        </w:rPr>
      </w:pPr>
      <w:r w:rsidRPr="00DB2F35">
        <w:rPr>
          <w:rFonts w:cs="Arial"/>
        </w:rPr>
        <w:t>References</w:t>
      </w:r>
      <w:bookmarkEnd w:id="0"/>
    </w:p>
    <w:p w14:paraId="0F865EA1" w14:textId="4505A210" w:rsidR="00982790" w:rsidRPr="00982790" w:rsidRDefault="00982790" w:rsidP="00982790">
      <w:pPr>
        <w:pStyle w:val="EX"/>
        <w:numPr>
          <w:ilvl w:val="0"/>
          <w:numId w:val="39"/>
        </w:numPr>
        <w:rPr>
          <w:rFonts w:ascii="Arial" w:eastAsia="Calibri" w:hAnsi="Arial" w:cs="Arial"/>
          <w:lang w:val="en-US"/>
        </w:rPr>
      </w:pPr>
      <w:r w:rsidRPr="00A43620">
        <w:rPr>
          <w:rFonts w:ascii="Arial" w:eastAsia="Calibri" w:hAnsi="Arial" w:cs="Arial"/>
          <w:lang w:val="en-US"/>
        </w:rPr>
        <w:t xml:space="preserve">R5-218202 – </w:t>
      </w:r>
      <w:r w:rsidRPr="00A43620">
        <w:rPr>
          <w:rFonts w:ascii="Arial" w:eastAsia="Calibri" w:hAnsi="Arial" w:cs="Arial"/>
        </w:rPr>
        <w:t xml:space="preserve">Incorporating TR 38.884 outcome in RAN5 Test Specifications, </w:t>
      </w:r>
      <w:r w:rsidRPr="00982790">
        <w:rPr>
          <w:rFonts w:ascii="Arial" w:eastAsia="Calibri" w:hAnsi="Arial" w:cs="Arial"/>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982790">
        <w:rPr>
          <w:rFonts w:ascii="Arial" w:eastAsia="Calibri" w:hAnsi="Arial" w:cs="Arial"/>
          <w:lang w:val="en-US"/>
        </w:rPr>
        <w:t xml:space="preserve">Corporation; </w:t>
      </w:r>
      <w:r>
        <w:rPr>
          <w:rFonts w:ascii="Arial" w:eastAsia="Calibri" w:hAnsi="Arial" w:cs="Arial"/>
          <w:lang w:val="en-US"/>
        </w:rPr>
        <w:t xml:space="preserve"> </w:t>
      </w:r>
      <w:r w:rsidRPr="00982790">
        <w:rPr>
          <w:rFonts w:ascii="Arial" w:eastAsia="Calibri" w:hAnsi="Arial" w:cs="Arial"/>
        </w:rPr>
        <w:t>3</w:t>
      </w:r>
      <w:proofErr w:type="gramEnd"/>
      <w:r w:rsidRPr="00982790">
        <w:rPr>
          <w:rFonts w:ascii="Arial" w:eastAsia="Calibri" w:hAnsi="Arial" w:cs="Arial"/>
        </w:rPr>
        <w:t>GPP TSG RAN WG5 Meeting #93-e, November 2021</w:t>
      </w:r>
    </w:p>
    <w:p w14:paraId="30E8F46C" w14:textId="77777777" w:rsidR="00982790" w:rsidRPr="00D171FF" w:rsidRDefault="00982790" w:rsidP="00982790">
      <w:pPr>
        <w:pStyle w:val="EX"/>
        <w:numPr>
          <w:ilvl w:val="0"/>
          <w:numId w:val="39"/>
        </w:numPr>
        <w:rPr>
          <w:rFonts w:ascii="Arial" w:eastAsia="Calibri" w:hAnsi="Arial" w:cs="Arial"/>
          <w:lang w:val="en-US"/>
        </w:rPr>
      </w:pPr>
      <w:r>
        <w:rPr>
          <w:rFonts w:ascii="Arial" w:eastAsia="Calibri" w:hAnsi="Arial" w:cs="Arial"/>
          <w:lang w:val="en-US"/>
        </w:rPr>
        <w:t xml:space="preserve">TR 38.810 - NR: Study on Test Methods </w:t>
      </w:r>
    </w:p>
    <w:p w14:paraId="73F593F8" w14:textId="77777777" w:rsidR="00982790" w:rsidRPr="00B054BA" w:rsidRDefault="00982790" w:rsidP="00982790">
      <w:pPr>
        <w:pStyle w:val="EX"/>
        <w:numPr>
          <w:ilvl w:val="0"/>
          <w:numId w:val="39"/>
        </w:numPr>
        <w:rPr>
          <w:rFonts w:ascii="Arial" w:eastAsia="Calibri" w:hAnsi="Arial" w:cs="Arial"/>
          <w:lang w:val="en-US"/>
        </w:rPr>
      </w:pPr>
      <w:r>
        <w:rPr>
          <w:rFonts w:ascii="Arial" w:eastAsia="Calibri" w:hAnsi="Arial" w:cs="Arial"/>
          <w:lang w:val="en-US"/>
        </w:rPr>
        <w:t>TR 38.884 - FR2 Enhanced Test Methods for NR UEs</w:t>
      </w:r>
    </w:p>
    <w:p w14:paraId="2F3A8EE6" w14:textId="7330BBAB" w:rsidR="00982790" w:rsidRPr="001F0FB3" w:rsidRDefault="00982790" w:rsidP="00982790">
      <w:pPr>
        <w:pStyle w:val="EX"/>
        <w:numPr>
          <w:ilvl w:val="0"/>
          <w:numId w:val="39"/>
        </w:numPr>
        <w:rPr>
          <w:rFonts w:ascii="Arial" w:eastAsia="Calibri" w:hAnsi="Arial" w:cs="Arial"/>
          <w:lang w:val="en-US"/>
        </w:rPr>
      </w:pPr>
      <w:r>
        <w:rPr>
          <w:rFonts w:ascii="Arial" w:eastAsia="Calibri" w:hAnsi="Arial" w:cs="Arial"/>
        </w:rPr>
        <w:t>R5-</w:t>
      </w:r>
      <w:r w:rsidR="00A55043">
        <w:rPr>
          <w:rFonts w:ascii="Arial" w:eastAsia="Calibri" w:hAnsi="Arial" w:cs="Arial"/>
        </w:rPr>
        <w:t>213839:</w:t>
      </w:r>
      <w:r>
        <w:rPr>
          <w:rFonts w:ascii="Arial" w:eastAsia="Calibri" w:hAnsi="Arial" w:cs="Arial"/>
        </w:rPr>
        <w:t xml:space="preserve"> CR</w:t>
      </w:r>
      <w:r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Keysight,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August 2021</w:t>
      </w:r>
    </w:p>
    <w:p w14:paraId="7488E67E" w14:textId="77777777" w:rsidR="00982790" w:rsidRPr="00886330" w:rsidRDefault="00982790" w:rsidP="00982790">
      <w:pPr>
        <w:pStyle w:val="EX"/>
        <w:numPr>
          <w:ilvl w:val="0"/>
          <w:numId w:val="39"/>
        </w:numPr>
        <w:rPr>
          <w:rFonts w:ascii="Arial" w:eastAsia="Calibri" w:hAnsi="Arial" w:cs="Arial"/>
          <w:lang w:val="en-US"/>
        </w:rPr>
      </w:pPr>
      <w:r>
        <w:rPr>
          <w:rFonts w:ascii="Arial" w:eastAsia="Calibri" w:hAnsi="Arial" w:cs="Arial"/>
        </w:rPr>
        <w:t>TS 38.521-2 – FR2 RF Test Specification</w:t>
      </w:r>
    </w:p>
    <w:p w14:paraId="3C3F2F46" w14:textId="0DC3603C" w:rsidR="00982790" w:rsidRDefault="00982790" w:rsidP="00982790">
      <w:pPr>
        <w:pStyle w:val="ListParagraph"/>
        <w:numPr>
          <w:ilvl w:val="0"/>
          <w:numId w:val="39"/>
        </w:numPr>
        <w:spacing w:before="120" w:after="120"/>
        <w:ind w:leftChars="0"/>
        <w:rPr>
          <w:rFonts w:ascii="Arial" w:eastAsia="Calibri" w:hAnsi="Arial" w:cs="Arial"/>
          <w:lang w:val="en-GB" w:eastAsia="en-US"/>
        </w:rPr>
      </w:pPr>
      <w:r w:rsidRPr="00A55043">
        <w:rPr>
          <w:rFonts w:ascii="Arial" w:eastAsia="Calibri" w:hAnsi="Arial" w:cs="Arial"/>
          <w:lang w:val="en-GB" w:eastAsia="en-US"/>
        </w:rPr>
        <w:t>R5-221783, “Discussion on improvement of permitted test methods</w:t>
      </w:r>
    </w:p>
    <w:p w14:paraId="1B4F8B81" w14:textId="7E98B2EB" w:rsidR="00A55043" w:rsidRPr="00A55043" w:rsidRDefault="00A55043" w:rsidP="00982790">
      <w:pPr>
        <w:pStyle w:val="ListParagraph"/>
        <w:numPr>
          <w:ilvl w:val="0"/>
          <w:numId w:val="39"/>
        </w:numPr>
        <w:spacing w:before="120" w:after="120"/>
        <w:ind w:leftChars="0"/>
        <w:rPr>
          <w:rFonts w:ascii="Arial" w:eastAsia="Calibri" w:hAnsi="Arial" w:cs="Arial"/>
          <w:lang w:val="en-GB" w:eastAsia="en-US"/>
        </w:rPr>
      </w:pPr>
      <w:r>
        <w:rPr>
          <w:rFonts w:ascii="Arial" w:eastAsia="Calibri" w:hAnsi="Arial" w:cs="Arial"/>
          <w:lang w:val="en-GB" w:eastAsia="en-US"/>
        </w:rPr>
        <w:t>R5-231376, “</w:t>
      </w:r>
      <w:r w:rsidRPr="00A55043">
        <w:rPr>
          <w:rFonts w:ascii="Arial" w:eastAsia="Calibri" w:hAnsi="Arial" w:cs="Arial"/>
          <w:lang w:eastAsia="en-US"/>
        </w:rPr>
        <w:t>Work Plan for Rel17 FR2 RF Enhanced Test Methods</w:t>
      </w:r>
      <w:r>
        <w:rPr>
          <w:rFonts w:ascii="Arial" w:eastAsia="Calibri" w:hAnsi="Arial" w:cs="Arial"/>
          <w:lang w:eastAsia="en-US"/>
        </w:rPr>
        <w:t>”, Apple, RAN5#98, Athens, Greece, Feb 27</w:t>
      </w:r>
      <w:r w:rsidRPr="00A55043">
        <w:rPr>
          <w:rFonts w:ascii="Arial" w:eastAsia="Calibri" w:hAnsi="Arial" w:cs="Arial"/>
          <w:vertAlign w:val="superscript"/>
          <w:lang w:eastAsia="en-US"/>
        </w:rPr>
        <w:t>th</w:t>
      </w:r>
      <w:r>
        <w:rPr>
          <w:rFonts w:ascii="Arial" w:eastAsia="Calibri" w:hAnsi="Arial" w:cs="Arial"/>
          <w:lang w:eastAsia="en-US"/>
        </w:rPr>
        <w:t xml:space="preserve"> to Mar 3</w:t>
      </w:r>
      <w:r w:rsidRPr="00A55043">
        <w:rPr>
          <w:rFonts w:ascii="Arial" w:eastAsia="Calibri" w:hAnsi="Arial" w:cs="Arial"/>
          <w:vertAlign w:val="superscript"/>
          <w:lang w:eastAsia="en-US"/>
        </w:rPr>
        <w:t>rd</w:t>
      </w:r>
      <w:r>
        <w:rPr>
          <w:rFonts w:ascii="Arial" w:eastAsia="Calibri" w:hAnsi="Arial" w:cs="Arial"/>
          <w:lang w:eastAsia="en-US"/>
        </w:rPr>
        <w:t>, 2023</w:t>
      </w:r>
    </w:p>
    <w:p w14:paraId="0C430F59" w14:textId="03D2F53E" w:rsidR="00985AC6" w:rsidRPr="002A24EE" w:rsidRDefault="00A55043" w:rsidP="002A24EE">
      <w:pPr>
        <w:pStyle w:val="ListParagraph"/>
        <w:numPr>
          <w:ilvl w:val="0"/>
          <w:numId w:val="39"/>
        </w:numPr>
        <w:tabs>
          <w:tab w:val="left" w:pos="425"/>
        </w:tabs>
        <w:spacing w:beforeLines="0" w:before="0" w:afterLines="0" w:after="0"/>
        <w:ind w:leftChars="0"/>
        <w:rPr>
          <w:rFonts w:ascii="Arial" w:eastAsia="Calibri" w:hAnsi="Arial" w:cs="Arial"/>
          <w:lang w:eastAsia="en-US"/>
        </w:rPr>
      </w:pPr>
      <w:r w:rsidRPr="00A55043">
        <w:rPr>
          <w:rFonts w:ascii="Arial" w:eastAsia="Calibri" w:hAnsi="Arial" w:cs="Arial"/>
          <w:lang w:eastAsia="en-US"/>
        </w:rPr>
        <w:t>R5-225222, “On achievable improvements of permitted methods”, Keysight Technologies, RAN5#96-e, August 2022</w:t>
      </w:r>
    </w:p>
    <w:sectPr w:rsidR="00985AC6" w:rsidRPr="002A24EE" w:rsidSect="00C31D48">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0D57" w14:textId="77777777" w:rsidR="008C6CB2" w:rsidRDefault="008C6CB2">
      <w:r>
        <w:separator/>
      </w:r>
    </w:p>
  </w:endnote>
  <w:endnote w:type="continuationSeparator" w:id="0">
    <w:p w14:paraId="441BD12A" w14:textId="77777777" w:rsidR="008C6CB2" w:rsidRDefault="008C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4F81C" w14:textId="77777777" w:rsidR="008C6CB2" w:rsidRDefault="008C6CB2">
      <w:r>
        <w:separator/>
      </w:r>
    </w:p>
  </w:footnote>
  <w:footnote w:type="continuationSeparator" w:id="0">
    <w:p w14:paraId="6545D523" w14:textId="77777777" w:rsidR="008C6CB2" w:rsidRDefault="008C6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A49C9"/>
    <w:multiLevelType w:val="hybridMultilevel"/>
    <w:tmpl w:val="CD6AFC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3"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5"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1"/>
  </w:num>
  <w:num w:numId="5" w16cid:durableId="875122408">
    <w:abstractNumId w:val="4"/>
  </w:num>
  <w:num w:numId="6" w16cid:durableId="1872453778">
    <w:abstractNumId w:val="4"/>
  </w:num>
  <w:num w:numId="7" w16cid:durableId="1071662054">
    <w:abstractNumId w:val="19"/>
  </w:num>
  <w:num w:numId="8" w16cid:durableId="145049675">
    <w:abstractNumId w:val="8"/>
  </w:num>
  <w:num w:numId="9" w16cid:durableId="740836399">
    <w:abstractNumId w:val="28"/>
  </w:num>
  <w:num w:numId="10" w16cid:durableId="401952006">
    <w:abstractNumId w:val="18"/>
  </w:num>
  <w:num w:numId="11" w16cid:durableId="1611163366">
    <w:abstractNumId w:val="25"/>
  </w:num>
  <w:num w:numId="12" w16cid:durableId="1028337022">
    <w:abstractNumId w:val="26"/>
  </w:num>
  <w:num w:numId="13" w16cid:durableId="912664678">
    <w:abstractNumId w:val="29"/>
  </w:num>
  <w:num w:numId="14" w16cid:durableId="1469199730">
    <w:abstractNumId w:val="14"/>
  </w:num>
  <w:num w:numId="15" w16cid:durableId="802651799">
    <w:abstractNumId w:val="11"/>
  </w:num>
  <w:num w:numId="16" w16cid:durableId="906573600">
    <w:abstractNumId w:val="33"/>
  </w:num>
  <w:num w:numId="17" w16cid:durableId="1085766418">
    <w:abstractNumId w:val="17"/>
  </w:num>
  <w:num w:numId="18" w16cid:durableId="449666617">
    <w:abstractNumId w:val="23"/>
  </w:num>
  <w:num w:numId="19" w16cid:durableId="451748405">
    <w:abstractNumId w:val="30"/>
  </w:num>
  <w:num w:numId="20" w16cid:durableId="1863007903">
    <w:abstractNumId w:val="16"/>
  </w:num>
  <w:num w:numId="21" w16cid:durableId="898593065">
    <w:abstractNumId w:val="13"/>
  </w:num>
  <w:num w:numId="22" w16cid:durableId="1737320630">
    <w:abstractNumId w:val="12"/>
  </w:num>
  <w:num w:numId="23" w16cid:durableId="1622806666">
    <w:abstractNumId w:val="0"/>
  </w:num>
  <w:num w:numId="24" w16cid:durableId="853232396">
    <w:abstractNumId w:val="6"/>
  </w:num>
  <w:num w:numId="25" w16cid:durableId="1377849922">
    <w:abstractNumId w:val="36"/>
  </w:num>
  <w:num w:numId="26" w16cid:durableId="2059938780">
    <w:abstractNumId w:val="20"/>
  </w:num>
  <w:num w:numId="27" w16cid:durableId="1075667446">
    <w:abstractNumId w:val="22"/>
  </w:num>
  <w:num w:numId="28" w16cid:durableId="1671904141">
    <w:abstractNumId w:val="27"/>
  </w:num>
  <w:num w:numId="29" w16cid:durableId="1307975204">
    <w:abstractNumId w:val="2"/>
  </w:num>
  <w:num w:numId="30" w16cid:durableId="115106009">
    <w:abstractNumId w:val="7"/>
  </w:num>
  <w:num w:numId="31" w16cid:durableId="1952740669">
    <w:abstractNumId w:val="34"/>
  </w:num>
  <w:num w:numId="32" w16cid:durableId="908001970">
    <w:abstractNumId w:val="24"/>
  </w:num>
  <w:num w:numId="33" w16cid:durableId="369693943">
    <w:abstractNumId w:val="35"/>
  </w:num>
  <w:num w:numId="34" w16cid:durableId="1378748309">
    <w:abstractNumId w:val="4"/>
  </w:num>
  <w:num w:numId="35" w16cid:durableId="279070613">
    <w:abstractNumId w:val="21"/>
  </w:num>
  <w:num w:numId="36" w16cid:durableId="510878883">
    <w:abstractNumId w:val="10"/>
  </w:num>
  <w:num w:numId="37" w16cid:durableId="1761175372">
    <w:abstractNumId w:val="32"/>
  </w:num>
  <w:num w:numId="38" w16cid:durableId="359548235">
    <w:abstractNumId w:val="9"/>
  </w:num>
  <w:num w:numId="39" w16cid:durableId="903298694">
    <w:abstractNumId w:val="5"/>
  </w:num>
  <w:num w:numId="40" w16cid:durableId="1630861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24EE"/>
    <w:rsid w:val="002A4FD7"/>
    <w:rsid w:val="002B6339"/>
    <w:rsid w:val="002C28DC"/>
    <w:rsid w:val="002D75B0"/>
    <w:rsid w:val="002E00EE"/>
    <w:rsid w:val="002E3352"/>
    <w:rsid w:val="00314613"/>
    <w:rsid w:val="00315AE1"/>
    <w:rsid w:val="003172DC"/>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C7CDF"/>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C6CB2"/>
    <w:rsid w:val="008D3D7A"/>
    <w:rsid w:val="008D67A1"/>
    <w:rsid w:val="008D7625"/>
    <w:rsid w:val="008E2F1A"/>
    <w:rsid w:val="008E7986"/>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2790"/>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55043"/>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190"/>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4E4B"/>
    <w:rsid w:val="00E063F8"/>
    <w:rsid w:val="00E07495"/>
    <w:rsid w:val="00E07D73"/>
    <w:rsid w:val="00E16509"/>
    <w:rsid w:val="00E44582"/>
    <w:rsid w:val="00E46D2A"/>
    <w:rsid w:val="00E50979"/>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character" w:customStyle="1" w:styleId="ListParagraphChar">
    <w:name w:val="List Paragraph Char"/>
    <w:link w:val="ListParagraph"/>
    <w:uiPriority w:val="34"/>
    <w:qFormat/>
    <w:locked/>
    <w:rsid w:val="00A55043"/>
    <w:rPr>
      <w:lang w:eastAsia="ja-JP"/>
    </w:rPr>
  </w:style>
  <w:style w:type="paragraph" w:styleId="TableofFigures">
    <w:name w:val="table of figures"/>
    <w:basedOn w:val="Normal"/>
    <w:next w:val="Normal"/>
    <w:uiPriority w:val="99"/>
    <w:unhideWhenUsed/>
    <w:rsid w:val="00A55043"/>
    <w:pPr>
      <w:spacing w:line="276" w:lineRule="auto"/>
    </w:pPr>
    <w:rPr>
      <w:rFonts w:ascii="Arial" w:eastAsia="SimSun"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3</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6</cp:revision>
  <cp:lastPrinted>2019-02-25T23:05:00Z</cp:lastPrinted>
  <dcterms:created xsi:type="dcterms:W3CDTF">2022-11-17T08:23:00Z</dcterms:created>
  <dcterms:modified xsi:type="dcterms:W3CDTF">2023-02-18T10:40:00Z</dcterms:modified>
  <cp:category/>
</cp:coreProperties>
</file>