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21F" w:rsidRDefault="00DE67D1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22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 w:rsidR="00A2121F">
        <w:rPr>
          <w:rFonts w:ascii="Arial" w:hAnsi="Arial"/>
          <w:sz w:val="22"/>
        </w:rPr>
        <w:tab/>
      </w:r>
      <w:r w:rsidR="00524E82" w:rsidRPr="00524E82">
        <w:rPr>
          <w:rFonts w:ascii="Arial" w:hAnsi="Arial"/>
          <w:sz w:val="22"/>
        </w:rPr>
        <w:t xml:space="preserve">Discussion on test point selection for </w:t>
      </w:r>
      <w:r w:rsidR="00E64C1C">
        <w:rPr>
          <w:rFonts w:ascii="Arial" w:hAnsi="Arial"/>
          <w:sz w:val="22"/>
        </w:rPr>
        <w:t xml:space="preserve">Maximum Output Power </w:t>
      </w:r>
      <w:r w:rsidR="00420B33">
        <w:rPr>
          <w:rFonts w:ascii="Arial" w:hAnsi="Arial"/>
          <w:sz w:val="22"/>
        </w:rPr>
        <w:t xml:space="preserve">for Tx Diversity </w:t>
      </w:r>
      <w:r w:rsidR="00A2121F" w:rsidRPr="00A2121F">
        <w:rPr>
          <w:rFonts w:ascii="Arial" w:hAnsi="Arial"/>
          <w:sz w:val="22"/>
        </w:rPr>
        <w:t>in FR1</w:t>
      </w:r>
    </w:p>
    <w:p w:rsidR="00897859" w:rsidRDefault="00897859" w:rsidP="00897859">
      <w:pPr>
        <w:tabs>
          <w:tab w:val="left" w:pos="1725"/>
        </w:tabs>
        <w:spacing w:after="120"/>
        <w:jc w:val="both"/>
        <w:rPr>
          <w:rFonts w:ascii="Arial" w:hAnsi="Arial"/>
          <w:sz w:val="24"/>
          <w:lang w:val="pt-BR" w:eastAsia="ja-JP"/>
        </w:rPr>
      </w:pPr>
      <w:r w:rsidRPr="00963FEB">
        <w:rPr>
          <w:rFonts w:ascii="Arial" w:hAnsi="Arial"/>
          <w:b/>
          <w:sz w:val="24"/>
          <w:lang w:val="pt-BR"/>
        </w:rPr>
        <w:t xml:space="preserve">Source: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/>
          <w:sz w:val="22"/>
          <w:lang w:val="pt-BR" w:eastAsia="ja-JP"/>
        </w:rPr>
        <w:t>Huawei</w:t>
      </w:r>
    </w:p>
    <w:p w:rsidR="00897859" w:rsidRDefault="00897859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22"/>
        </w:rPr>
      </w:pPr>
    </w:p>
    <w:p w:rsidR="00DD18E1" w:rsidRDefault="00663497" w:rsidP="0021118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:rsidR="0020490F" w:rsidRDefault="003E5CCC" w:rsidP="005D0569">
      <w:r>
        <w:t xml:space="preserve">As agreed in RAN5#78, </w:t>
      </w:r>
      <w:r w:rsidR="005D0569">
        <w:t xml:space="preserve">each test case would </w:t>
      </w:r>
      <w:r w:rsidR="0020490F">
        <w:t>require specific</w:t>
      </w:r>
      <w:r w:rsidR="005D0569">
        <w:t xml:space="preserve"> </w:t>
      </w:r>
      <w:r w:rsidR="0020490F">
        <w:t>analysis</w:t>
      </w:r>
      <w:r w:rsidR="005D0569">
        <w:t xml:space="preserve"> to conform its test configuration table based on the </w:t>
      </w:r>
      <w:r w:rsidR="0020490F">
        <w:t>study</w:t>
      </w:r>
      <w:r w:rsidR="005D0569">
        <w:t xml:space="preserve"> for</w:t>
      </w:r>
      <w:r w:rsidR="003C6119">
        <w:t xml:space="preserve"> </w:t>
      </w:r>
      <w:r w:rsidR="005D0569">
        <w:t>Frequency, Channel BW, SCS, RB allocation (including modulation</w:t>
      </w:r>
      <w:r w:rsidR="00BC2E27">
        <w:t>s</w:t>
      </w:r>
      <w:r w:rsidR="005D0569">
        <w:t>).</w:t>
      </w:r>
    </w:p>
    <w:p w:rsidR="004778FA" w:rsidRDefault="005D0569" w:rsidP="00945874">
      <w:r>
        <w:t>The purpose of this contribution is to provide</w:t>
      </w:r>
      <w:r w:rsidR="00320904">
        <w:t xml:space="preserve"> the complete analysis for </w:t>
      </w:r>
      <w:r w:rsidR="00303254">
        <w:t xml:space="preserve">each parameter included in the </w:t>
      </w:r>
      <w:r w:rsidR="00320904">
        <w:t xml:space="preserve">Test Configuration Table </w:t>
      </w:r>
      <w:r w:rsidR="002C5FDD">
        <w:t>and propose test point</w:t>
      </w:r>
      <w:r w:rsidR="00BC2E27">
        <w:t>s</w:t>
      </w:r>
      <w:r w:rsidR="002C5FDD">
        <w:t xml:space="preserve"> selection </w:t>
      </w:r>
      <w:r w:rsidR="00303254">
        <w:t xml:space="preserve">for </w:t>
      </w:r>
      <w:r w:rsidR="003E5CCC">
        <w:t>Maximum Output Power</w:t>
      </w:r>
      <w:r w:rsidR="00A2121F" w:rsidRPr="00A2121F">
        <w:t xml:space="preserve"> </w:t>
      </w:r>
      <w:r w:rsidR="00303254">
        <w:t>test</w:t>
      </w:r>
      <w:r w:rsidR="002C5FDD">
        <w:t xml:space="preserve"> case </w:t>
      </w:r>
      <w:r w:rsidR="00420B33">
        <w:t xml:space="preserve">for Tx diversity </w:t>
      </w:r>
      <w:r w:rsidR="002C5FDD">
        <w:t>in FR</w:t>
      </w:r>
      <w:r w:rsidR="00303254">
        <w:t>1.</w:t>
      </w:r>
    </w:p>
    <w:p w:rsidR="00663497" w:rsidRDefault="00663497" w:rsidP="0066349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:rsidR="0006555C" w:rsidRDefault="0083470E" w:rsidP="00D836F5">
      <w:pPr>
        <w:tabs>
          <w:tab w:val="left" w:pos="7879"/>
        </w:tabs>
      </w:pPr>
      <w:r>
        <w:t>Maximum Output Power</w:t>
      </w:r>
      <w:r w:rsidR="0045579E" w:rsidRPr="00A2121F">
        <w:t xml:space="preserve"> </w:t>
      </w:r>
      <w:r w:rsidR="0006555C">
        <w:t xml:space="preserve">for FR1 </w:t>
      </w:r>
      <w:r w:rsidR="00BF55B2">
        <w:t xml:space="preserve">is </w:t>
      </w:r>
      <w:r w:rsidR="00954272">
        <w:t>defined</w:t>
      </w:r>
      <w:r w:rsidR="0045579E">
        <w:t xml:space="preserve"> in </w:t>
      </w:r>
      <w:r w:rsidRPr="0083470E">
        <w:t>Transmitter power</w:t>
      </w:r>
      <w:r w:rsidR="00BF55B2">
        <w:t xml:space="preserve"> section in [3] where</w:t>
      </w:r>
      <w:r w:rsidR="00892F65">
        <w:t xml:space="preserve"> it</w:t>
      </w:r>
      <w:r w:rsidR="0045579E">
        <w:t>s scope is described as</w:t>
      </w:r>
      <w:r w:rsidR="00BF55B2">
        <w:t xml:space="preserve"> </w:t>
      </w:r>
      <w:r w:rsidR="00892F65">
        <w:t>follows</w:t>
      </w:r>
      <w:r w:rsidR="00BF55B2">
        <w:t>:</w:t>
      </w:r>
    </w:p>
    <w:p w:rsidR="0006555C" w:rsidRPr="00D836F5" w:rsidRDefault="0083470E" w:rsidP="00D836F5">
      <w:pPr>
        <w:shd w:val="clear" w:color="auto" w:fill="E7E6E6"/>
        <w:rPr>
          <w:rFonts w:eastAsia="宋体"/>
          <w:i/>
        </w:rPr>
      </w:pPr>
      <w:r w:rsidRPr="00E4367D">
        <w:rPr>
          <w:rFonts w:cs="v5.0.0"/>
        </w:rPr>
        <w:t xml:space="preserve">The following UE Power Classes define the maximum output power for </w:t>
      </w:r>
      <w:r w:rsidRPr="00E4367D">
        <w:t>any transmission bandwidth within the channel bandwidth of NR carrier unless otherwise stated</w:t>
      </w:r>
      <w:r w:rsidRPr="00E4367D">
        <w:rPr>
          <w:rFonts w:cs="v5.0.0"/>
        </w:rPr>
        <w:t xml:space="preserve">. </w:t>
      </w:r>
      <w:r w:rsidRPr="00E4367D">
        <w:t>The period of measurement shall be at least one sub frame (1ms)</w:t>
      </w:r>
    </w:p>
    <w:p w:rsidR="0045579E" w:rsidRDefault="0045579E" w:rsidP="00181FF9">
      <w:r>
        <w:t>We also use the test</w:t>
      </w:r>
      <w:r w:rsidR="003E5CCC">
        <w:t xml:space="preserve"> </w:t>
      </w:r>
      <w:r>
        <w:t>point choice from the relevant</w:t>
      </w:r>
      <w:r w:rsidR="003E5CCC">
        <w:t xml:space="preserve"> LTE test case from 36.521-1 (6.2.2</w:t>
      </w:r>
      <w:r>
        <w:t>) as inspiration:</w:t>
      </w:r>
    </w:p>
    <w:p w:rsidR="003E5CCC" w:rsidRPr="0043166E" w:rsidRDefault="003E5CCC" w:rsidP="003E5CCC">
      <w:pPr>
        <w:pStyle w:val="TH"/>
        <w:ind w:left="800"/>
        <w:rPr>
          <w:shd w:val="clear" w:color="auto" w:fill="E7E6E6"/>
          <w:lang w:eastAsia="ko-KR"/>
        </w:rPr>
      </w:pPr>
      <w:r w:rsidRPr="0043166E">
        <w:rPr>
          <w:shd w:val="clear" w:color="auto" w:fill="E7E6E6"/>
        </w:rPr>
        <w:lastRenderedPageBreak/>
        <w:t>Table 6.2.2.4.1-1: Test Configuration T</w:t>
      </w:r>
      <w:r w:rsidRPr="0043166E">
        <w:rPr>
          <w:shd w:val="clear" w:color="auto" w:fill="E7E6E6"/>
          <w:lang w:eastAsia="zh-CN"/>
        </w:rPr>
        <w:t>able</w:t>
      </w:r>
    </w:p>
    <w:tbl>
      <w:tblPr>
        <w:tblW w:w="8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166"/>
        <w:gridCol w:w="2330"/>
        <w:gridCol w:w="1165"/>
        <w:gridCol w:w="1165"/>
        <w:gridCol w:w="1165"/>
        <w:gridCol w:w="1165"/>
      </w:tblGrid>
      <w:tr w:rsidR="003E5CCC" w:rsidRPr="0043166E" w:rsidTr="0043166E">
        <w:trPr>
          <w:cantSplit/>
          <w:jc w:val="center"/>
        </w:trPr>
        <w:tc>
          <w:tcPr>
            <w:tcW w:w="8156" w:type="dxa"/>
            <w:gridSpan w:val="6"/>
            <w:shd w:val="clear" w:color="auto" w:fill="FFFFFF"/>
          </w:tcPr>
          <w:p w:rsidR="003E5CCC" w:rsidRPr="0043166E" w:rsidRDefault="003E5CCC" w:rsidP="0043166E">
            <w:pPr>
              <w:pStyle w:val="TAH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Initial Conditions</w:t>
            </w:r>
          </w:p>
        </w:tc>
      </w:tr>
      <w:tr w:rsidR="003E5CCC" w:rsidRPr="0043166E" w:rsidTr="0043166E">
        <w:trPr>
          <w:cantSplit/>
          <w:jc w:val="center"/>
        </w:trPr>
        <w:tc>
          <w:tcPr>
            <w:tcW w:w="3496" w:type="dxa"/>
            <w:gridSpan w:val="2"/>
            <w:shd w:val="clear" w:color="auto" w:fill="FFFFFF"/>
          </w:tcPr>
          <w:p w:rsidR="003E5CCC" w:rsidRPr="0043166E" w:rsidRDefault="003E5CCC" w:rsidP="002F5CAB">
            <w:pPr>
              <w:pStyle w:val="TAC"/>
              <w:jc w:val="left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Test Environment as specified in</w:t>
            </w:r>
          </w:p>
          <w:p w:rsidR="003E5CCC" w:rsidRPr="0043166E" w:rsidRDefault="003E5CCC" w:rsidP="002F5CAB">
            <w:pPr>
              <w:pStyle w:val="TAC"/>
              <w:jc w:val="left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TS 36.508 [7] subclause 4.1</w:t>
            </w:r>
          </w:p>
        </w:tc>
        <w:tc>
          <w:tcPr>
            <w:tcW w:w="4660" w:type="dxa"/>
            <w:gridSpan w:val="4"/>
            <w:shd w:val="clear" w:color="auto" w:fill="FFFFFF"/>
          </w:tcPr>
          <w:p w:rsidR="003E5CCC" w:rsidRPr="0043166E" w:rsidRDefault="003E5CCC" w:rsidP="0043166E">
            <w:pPr>
              <w:pStyle w:val="TAL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Normal, TL/VL, TL/VH, TH/VL, TH/VH</w:t>
            </w:r>
          </w:p>
        </w:tc>
      </w:tr>
      <w:tr w:rsidR="003E5CCC" w:rsidRPr="0043166E" w:rsidTr="0043166E">
        <w:trPr>
          <w:cantSplit/>
          <w:jc w:val="center"/>
        </w:trPr>
        <w:tc>
          <w:tcPr>
            <w:tcW w:w="3496" w:type="dxa"/>
            <w:gridSpan w:val="2"/>
            <w:shd w:val="clear" w:color="auto" w:fill="FFFFFF"/>
          </w:tcPr>
          <w:p w:rsidR="003E5CCC" w:rsidRPr="0043166E" w:rsidRDefault="003E5CCC" w:rsidP="0043166E">
            <w:pPr>
              <w:pStyle w:val="TAL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Test Frequencies as specified in</w:t>
            </w:r>
          </w:p>
          <w:p w:rsidR="003E5CCC" w:rsidRPr="0043166E" w:rsidRDefault="003E5CCC" w:rsidP="0043166E">
            <w:pPr>
              <w:pStyle w:val="TAL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TS 36.508 [7] subclause 4.3.1</w:t>
            </w:r>
          </w:p>
        </w:tc>
        <w:tc>
          <w:tcPr>
            <w:tcW w:w="4660" w:type="dxa"/>
            <w:gridSpan w:val="4"/>
            <w:shd w:val="clear" w:color="auto" w:fill="FFFFFF"/>
          </w:tcPr>
          <w:p w:rsidR="003E5CCC" w:rsidRPr="0043166E" w:rsidRDefault="003E5CCC" w:rsidP="0043166E">
            <w:pPr>
              <w:pStyle w:val="TAL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Low range, Mid range, High range</w:t>
            </w:r>
          </w:p>
        </w:tc>
      </w:tr>
      <w:tr w:rsidR="003E5CCC" w:rsidRPr="0043166E" w:rsidTr="0043166E">
        <w:trPr>
          <w:cantSplit/>
          <w:jc w:val="center"/>
        </w:trPr>
        <w:tc>
          <w:tcPr>
            <w:tcW w:w="3496" w:type="dxa"/>
            <w:gridSpan w:val="2"/>
            <w:shd w:val="clear" w:color="auto" w:fill="FFFFFF"/>
          </w:tcPr>
          <w:p w:rsidR="003E5CCC" w:rsidRPr="0043166E" w:rsidRDefault="003E5CCC" w:rsidP="0043166E">
            <w:pPr>
              <w:pStyle w:val="TAL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Test Channel Bandwidths as specified in</w:t>
            </w:r>
          </w:p>
          <w:p w:rsidR="003E5CCC" w:rsidRPr="0043166E" w:rsidRDefault="003E5CCC" w:rsidP="0043166E">
            <w:pPr>
              <w:pStyle w:val="TAL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TS 36.508 [7] subclause 4.3.1</w:t>
            </w:r>
          </w:p>
        </w:tc>
        <w:tc>
          <w:tcPr>
            <w:tcW w:w="4660" w:type="dxa"/>
            <w:gridSpan w:val="4"/>
            <w:shd w:val="clear" w:color="auto" w:fill="FFFFFF"/>
          </w:tcPr>
          <w:p w:rsidR="003E5CCC" w:rsidRPr="0043166E" w:rsidRDefault="003E5CCC" w:rsidP="0043166E">
            <w:pPr>
              <w:pStyle w:val="TAL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Lowest, 5MHz, Highest</w:t>
            </w:r>
          </w:p>
        </w:tc>
      </w:tr>
      <w:tr w:rsidR="003E5CCC" w:rsidRPr="0043166E" w:rsidTr="0043166E">
        <w:trPr>
          <w:cantSplit/>
          <w:jc w:val="center"/>
        </w:trPr>
        <w:tc>
          <w:tcPr>
            <w:tcW w:w="8156" w:type="dxa"/>
            <w:gridSpan w:val="6"/>
            <w:shd w:val="clear" w:color="auto" w:fill="FFFFFF"/>
          </w:tcPr>
          <w:p w:rsidR="003E5CCC" w:rsidRPr="0043166E" w:rsidRDefault="003E5CCC" w:rsidP="0043166E">
            <w:pPr>
              <w:pStyle w:val="TAH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Test Parameters for Channel Bandwidths</w:t>
            </w:r>
          </w:p>
        </w:tc>
      </w:tr>
      <w:tr w:rsidR="003E5CCC" w:rsidRPr="0043166E" w:rsidTr="0043166E">
        <w:trPr>
          <w:jc w:val="center"/>
        </w:trPr>
        <w:tc>
          <w:tcPr>
            <w:tcW w:w="1166" w:type="dxa"/>
            <w:shd w:val="clear" w:color="auto" w:fill="FFFFFF"/>
          </w:tcPr>
          <w:p w:rsidR="003E5CCC" w:rsidRPr="0043166E" w:rsidRDefault="003E5CCC" w:rsidP="0043166E">
            <w:pPr>
              <w:pStyle w:val="TAL"/>
              <w:rPr>
                <w:shd w:val="clear" w:color="auto" w:fill="E7E6E6"/>
              </w:rPr>
            </w:pPr>
          </w:p>
        </w:tc>
        <w:tc>
          <w:tcPr>
            <w:tcW w:w="3495" w:type="dxa"/>
            <w:gridSpan w:val="2"/>
            <w:shd w:val="clear" w:color="auto" w:fill="FFFFFF"/>
          </w:tcPr>
          <w:p w:rsidR="003E5CCC" w:rsidRPr="0043166E" w:rsidRDefault="003E5CCC" w:rsidP="0043166E">
            <w:pPr>
              <w:pStyle w:val="TAH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Downlink Configuration</w:t>
            </w:r>
          </w:p>
        </w:tc>
        <w:tc>
          <w:tcPr>
            <w:tcW w:w="3495" w:type="dxa"/>
            <w:gridSpan w:val="3"/>
            <w:shd w:val="clear" w:color="auto" w:fill="FFFFFF"/>
          </w:tcPr>
          <w:p w:rsidR="003E5CCC" w:rsidRPr="0043166E" w:rsidRDefault="003E5CCC" w:rsidP="0043166E">
            <w:pPr>
              <w:pStyle w:val="TAH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Uplink Configuration</w:t>
            </w:r>
          </w:p>
        </w:tc>
      </w:tr>
      <w:tr w:rsidR="003E5CCC" w:rsidRPr="0043166E" w:rsidTr="0043166E">
        <w:trPr>
          <w:cantSplit/>
          <w:jc w:val="center"/>
        </w:trPr>
        <w:tc>
          <w:tcPr>
            <w:tcW w:w="1166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Ch BW</w:t>
            </w:r>
          </w:p>
        </w:tc>
        <w:tc>
          <w:tcPr>
            <w:tcW w:w="3495" w:type="dxa"/>
            <w:gridSpan w:val="2"/>
            <w:vMerge w:val="restart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N/A for Max UE output power testing</w:t>
            </w: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Mod'n</w:t>
            </w:r>
          </w:p>
        </w:tc>
        <w:tc>
          <w:tcPr>
            <w:tcW w:w="2330" w:type="dxa"/>
            <w:gridSpan w:val="2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RB allocation</w:t>
            </w:r>
          </w:p>
        </w:tc>
      </w:tr>
      <w:tr w:rsidR="003E5CCC" w:rsidRPr="0043166E" w:rsidTr="0043166E">
        <w:trPr>
          <w:cantSplit/>
          <w:jc w:val="center"/>
        </w:trPr>
        <w:tc>
          <w:tcPr>
            <w:tcW w:w="1166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</w:p>
        </w:tc>
        <w:tc>
          <w:tcPr>
            <w:tcW w:w="3495" w:type="dxa"/>
            <w:gridSpan w:val="2"/>
            <w:vMerge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FDD</w:t>
            </w: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TDD</w:t>
            </w:r>
          </w:p>
        </w:tc>
      </w:tr>
      <w:tr w:rsidR="003E5CCC" w:rsidRPr="0043166E" w:rsidTr="0043166E">
        <w:trPr>
          <w:cantSplit/>
          <w:jc w:val="center"/>
        </w:trPr>
        <w:tc>
          <w:tcPr>
            <w:tcW w:w="1166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1.4MHz</w:t>
            </w:r>
          </w:p>
        </w:tc>
        <w:tc>
          <w:tcPr>
            <w:tcW w:w="3495" w:type="dxa"/>
            <w:gridSpan w:val="2"/>
            <w:vMerge/>
            <w:shd w:val="clear" w:color="auto" w:fill="FFFFFF"/>
          </w:tcPr>
          <w:p w:rsidR="003E5CCC" w:rsidRPr="0043166E" w:rsidRDefault="003E5CCC" w:rsidP="0043166E">
            <w:pPr>
              <w:rPr>
                <w:shd w:val="clear" w:color="auto" w:fill="E7E6E6"/>
                <w:lang w:eastAsia="ja-JP"/>
              </w:rPr>
            </w:pP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QPSK</w:t>
            </w: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1</w:t>
            </w: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1</w:t>
            </w:r>
          </w:p>
        </w:tc>
      </w:tr>
      <w:tr w:rsidR="003E5CCC" w:rsidRPr="0043166E" w:rsidTr="0043166E">
        <w:trPr>
          <w:cantSplit/>
          <w:jc w:val="center"/>
        </w:trPr>
        <w:tc>
          <w:tcPr>
            <w:tcW w:w="1166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1.4MHz</w:t>
            </w:r>
          </w:p>
        </w:tc>
        <w:tc>
          <w:tcPr>
            <w:tcW w:w="3495" w:type="dxa"/>
            <w:gridSpan w:val="2"/>
            <w:vMerge/>
            <w:shd w:val="clear" w:color="auto" w:fill="FFFFFF"/>
          </w:tcPr>
          <w:p w:rsidR="003E5CCC" w:rsidRPr="0043166E" w:rsidRDefault="003E5CCC" w:rsidP="0043166E">
            <w:pPr>
              <w:rPr>
                <w:shd w:val="clear" w:color="auto" w:fill="E7E6E6"/>
              </w:rPr>
            </w:pP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QPSK</w:t>
            </w: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5</w:t>
            </w: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5</w:t>
            </w:r>
          </w:p>
        </w:tc>
      </w:tr>
      <w:tr w:rsidR="003E5CCC" w:rsidRPr="0043166E" w:rsidTr="0043166E">
        <w:trPr>
          <w:cantSplit/>
          <w:jc w:val="center"/>
        </w:trPr>
        <w:tc>
          <w:tcPr>
            <w:tcW w:w="1166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3MHz</w:t>
            </w:r>
          </w:p>
        </w:tc>
        <w:tc>
          <w:tcPr>
            <w:tcW w:w="3495" w:type="dxa"/>
            <w:gridSpan w:val="2"/>
            <w:vMerge/>
            <w:shd w:val="clear" w:color="auto" w:fill="FFFFFF"/>
          </w:tcPr>
          <w:p w:rsidR="003E5CCC" w:rsidRPr="0043166E" w:rsidRDefault="003E5CCC" w:rsidP="0043166E">
            <w:pPr>
              <w:rPr>
                <w:shd w:val="clear" w:color="auto" w:fill="E7E6E6"/>
              </w:rPr>
            </w:pP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QPSK</w:t>
            </w: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1</w:t>
            </w: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1</w:t>
            </w:r>
          </w:p>
        </w:tc>
      </w:tr>
      <w:tr w:rsidR="003E5CCC" w:rsidRPr="0043166E" w:rsidTr="0043166E">
        <w:trPr>
          <w:cantSplit/>
          <w:jc w:val="center"/>
        </w:trPr>
        <w:tc>
          <w:tcPr>
            <w:tcW w:w="1166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3MHz</w:t>
            </w:r>
          </w:p>
        </w:tc>
        <w:tc>
          <w:tcPr>
            <w:tcW w:w="3495" w:type="dxa"/>
            <w:gridSpan w:val="2"/>
            <w:vMerge/>
            <w:shd w:val="clear" w:color="auto" w:fill="FFFFFF"/>
          </w:tcPr>
          <w:p w:rsidR="003E5CCC" w:rsidRPr="0043166E" w:rsidRDefault="003E5CCC" w:rsidP="0043166E">
            <w:pPr>
              <w:rPr>
                <w:shd w:val="clear" w:color="auto" w:fill="E7E6E6"/>
              </w:rPr>
            </w:pP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QPSK</w:t>
            </w: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4</w:t>
            </w: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4</w:t>
            </w:r>
          </w:p>
        </w:tc>
      </w:tr>
      <w:tr w:rsidR="003E5CCC" w:rsidRPr="0043166E" w:rsidTr="0043166E">
        <w:trPr>
          <w:cantSplit/>
          <w:jc w:val="center"/>
        </w:trPr>
        <w:tc>
          <w:tcPr>
            <w:tcW w:w="1166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5MHz</w:t>
            </w:r>
          </w:p>
        </w:tc>
        <w:tc>
          <w:tcPr>
            <w:tcW w:w="3495" w:type="dxa"/>
            <w:gridSpan w:val="2"/>
            <w:vMerge/>
            <w:shd w:val="clear" w:color="auto" w:fill="FFFFFF"/>
          </w:tcPr>
          <w:p w:rsidR="003E5CCC" w:rsidRPr="0043166E" w:rsidRDefault="003E5CCC" w:rsidP="0043166E">
            <w:pPr>
              <w:rPr>
                <w:shd w:val="clear" w:color="auto" w:fill="E7E6E6"/>
              </w:rPr>
            </w:pP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QPSK</w:t>
            </w: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1</w:t>
            </w: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1</w:t>
            </w:r>
          </w:p>
        </w:tc>
      </w:tr>
      <w:tr w:rsidR="003E5CCC" w:rsidRPr="0043166E" w:rsidTr="0043166E">
        <w:trPr>
          <w:cantSplit/>
          <w:jc w:val="center"/>
        </w:trPr>
        <w:tc>
          <w:tcPr>
            <w:tcW w:w="1166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5MHz</w:t>
            </w:r>
          </w:p>
        </w:tc>
        <w:tc>
          <w:tcPr>
            <w:tcW w:w="3495" w:type="dxa"/>
            <w:gridSpan w:val="2"/>
            <w:vMerge/>
            <w:shd w:val="clear" w:color="auto" w:fill="FFFFFF"/>
          </w:tcPr>
          <w:p w:rsidR="003E5CCC" w:rsidRPr="0043166E" w:rsidRDefault="003E5CCC" w:rsidP="0043166E">
            <w:pPr>
              <w:rPr>
                <w:shd w:val="clear" w:color="auto" w:fill="E7E6E6"/>
              </w:rPr>
            </w:pP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QPSK</w:t>
            </w: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8</w:t>
            </w: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8</w:t>
            </w:r>
          </w:p>
        </w:tc>
      </w:tr>
      <w:tr w:rsidR="003E5CCC" w:rsidRPr="0043166E" w:rsidTr="0043166E">
        <w:trPr>
          <w:cantSplit/>
          <w:jc w:val="center"/>
        </w:trPr>
        <w:tc>
          <w:tcPr>
            <w:tcW w:w="1166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10MHz</w:t>
            </w:r>
          </w:p>
        </w:tc>
        <w:tc>
          <w:tcPr>
            <w:tcW w:w="3495" w:type="dxa"/>
            <w:gridSpan w:val="2"/>
            <w:vMerge/>
            <w:shd w:val="clear" w:color="auto" w:fill="FFFFFF"/>
          </w:tcPr>
          <w:p w:rsidR="003E5CCC" w:rsidRPr="0043166E" w:rsidRDefault="003E5CCC" w:rsidP="0043166E">
            <w:pPr>
              <w:rPr>
                <w:shd w:val="clear" w:color="auto" w:fill="E7E6E6"/>
              </w:rPr>
            </w:pP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QPSK</w:t>
            </w: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1</w:t>
            </w: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1</w:t>
            </w:r>
          </w:p>
        </w:tc>
      </w:tr>
      <w:tr w:rsidR="003E5CCC" w:rsidRPr="0043166E" w:rsidTr="0043166E">
        <w:trPr>
          <w:cantSplit/>
          <w:jc w:val="center"/>
        </w:trPr>
        <w:tc>
          <w:tcPr>
            <w:tcW w:w="1166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10MHz</w:t>
            </w:r>
          </w:p>
        </w:tc>
        <w:tc>
          <w:tcPr>
            <w:tcW w:w="3495" w:type="dxa"/>
            <w:gridSpan w:val="2"/>
            <w:vMerge/>
            <w:shd w:val="clear" w:color="auto" w:fill="FFFFFF"/>
          </w:tcPr>
          <w:p w:rsidR="003E5CCC" w:rsidRPr="0043166E" w:rsidRDefault="003E5CCC" w:rsidP="0043166E">
            <w:pPr>
              <w:rPr>
                <w:shd w:val="clear" w:color="auto" w:fill="E7E6E6"/>
              </w:rPr>
            </w:pP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QPSK</w:t>
            </w: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12</w:t>
            </w: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12</w:t>
            </w:r>
          </w:p>
        </w:tc>
      </w:tr>
      <w:tr w:rsidR="003E5CCC" w:rsidRPr="0043166E" w:rsidTr="0043166E">
        <w:trPr>
          <w:cantSplit/>
          <w:jc w:val="center"/>
        </w:trPr>
        <w:tc>
          <w:tcPr>
            <w:tcW w:w="1166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15MHz</w:t>
            </w:r>
          </w:p>
        </w:tc>
        <w:tc>
          <w:tcPr>
            <w:tcW w:w="3495" w:type="dxa"/>
            <w:gridSpan w:val="2"/>
            <w:vMerge/>
            <w:shd w:val="clear" w:color="auto" w:fill="FFFFFF"/>
          </w:tcPr>
          <w:p w:rsidR="003E5CCC" w:rsidRPr="0043166E" w:rsidRDefault="003E5CCC" w:rsidP="0043166E">
            <w:pPr>
              <w:rPr>
                <w:shd w:val="clear" w:color="auto" w:fill="E7E6E6"/>
              </w:rPr>
            </w:pP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QPSK</w:t>
            </w: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1</w:t>
            </w: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1</w:t>
            </w:r>
          </w:p>
        </w:tc>
      </w:tr>
      <w:tr w:rsidR="003E5CCC" w:rsidRPr="0043166E" w:rsidTr="0043166E">
        <w:trPr>
          <w:cantSplit/>
          <w:jc w:val="center"/>
        </w:trPr>
        <w:tc>
          <w:tcPr>
            <w:tcW w:w="1166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15MHz</w:t>
            </w:r>
          </w:p>
        </w:tc>
        <w:tc>
          <w:tcPr>
            <w:tcW w:w="3495" w:type="dxa"/>
            <w:gridSpan w:val="2"/>
            <w:vMerge/>
            <w:shd w:val="clear" w:color="auto" w:fill="FFFFFF"/>
          </w:tcPr>
          <w:p w:rsidR="003E5CCC" w:rsidRPr="0043166E" w:rsidRDefault="003E5CCC" w:rsidP="0043166E">
            <w:pPr>
              <w:rPr>
                <w:shd w:val="clear" w:color="auto" w:fill="E7E6E6"/>
              </w:rPr>
            </w:pP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QPSK</w:t>
            </w: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16</w:t>
            </w: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16</w:t>
            </w:r>
          </w:p>
        </w:tc>
      </w:tr>
      <w:tr w:rsidR="003E5CCC" w:rsidRPr="0043166E" w:rsidTr="0043166E">
        <w:trPr>
          <w:cantSplit/>
          <w:jc w:val="center"/>
        </w:trPr>
        <w:tc>
          <w:tcPr>
            <w:tcW w:w="1166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20MHz</w:t>
            </w:r>
          </w:p>
        </w:tc>
        <w:tc>
          <w:tcPr>
            <w:tcW w:w="3495" w:type="dxa"/>
            <w:gridSpan w:val="2"/>
            <w:vMerge/>
            <w:shd w:val="clear" w:color="auto" w:fill="FFFFFF"/>
          </w:tcPr>
          <w:p w:rsidR="003E5CCC" w:rsidRPr="0043166E" w:rsidRDefault="003E5CCC" w:rsidP="0043166E">
            <w:pPr>
              <w:rPr>
                <w:shd w:val="clear" w:color="auto" w:fill="E7E6E6"/>
              </w:rPr>
            </w:pP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QPSK</w:t>
            </w: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1</w:t>
            </w: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1</w:t>
            </w:r>
          </w:p>
        </w:tc>
      </w:tr>
      <w:tr w:rsidR="003E5CCC" w:rsidRPr="0043166E" w:rsidTr="0043166E">
        <w:trPr>
          <w:cantSplit/>
          <w:jc w:val="center"/>
        </w:trPr>
        <w:tc>
          <w:tcPr>
            <w:tcW w:w="1166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20MHz</w:t>
            </w:r>
          </w:p>
        </w:tc>
        <w:tc>
          <w:tcPr>
            <w:tcW w:w="3495" w:type="dxa"/>
            <w:gridSpan w:val="2"/>
            <w:vMerge/>
            <w:shd w:val="clear" w:color="auto" w:fill="FFFFFF"/>
          </w:tcPr>
          <w:p w:rsidR="003E5CCC" w:rsidRPr="0043166E" w:rsidRDefault="003E5CCC" w:rsidP="0043166E">
            <w:pPr>
              <w:rPr>
                <w:shd w:val="clear" w:color="auto" w:fill="E7E6E6"/>
              </w:rPr>
            </w:pP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QPSK</w:t>
            </w: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18</w:t>
            </w:r>
          </w:p>
        </w:tc>
        <w:tc>
          <w:tcPr>
            <w:tcW w:w="1165" w:type="dxa"/>
            <w:shd w:val="clear" w:color="auto" w:fill="FFFFFF"/>
          </w:tcPr>
          <w:p w:rsidR="003E5CCC" w:rsidRPr="0043166E" w:rsidRDefault="003E5CCC" w:rsidP="0043166E">
            <w:pPr>
              <w:pStyle w:val="TAC"/>
              <w:rPr>
                <w:shd w:val="clear" w:color="auto" w:fill="E7E6E6"/>
              </w:rPr>
            </w:pPr>
            <w:r w:rsidRPr="0043166E">
              <w:rPr>
                <w:shd w:val="clear" w:color="auto" w:fill="E7E6E6"/>
              </w:rPr>
              <w:t>18</w:t>
            </w:r>
          </w:p>
        </w:tc>
      </w:tr>
      <w:tr w:rsidR="003E5CCC" w:rsidRPr="0043166E" w:rsidTr="0043166E">
        <w:trPr>
          <w:cantSplit/>
          <w:jc w:val="center"/>
        </w:trPr>
        <w:tc>
          <w:tcPr>
            <w:tcW w:w="8156" w:type="dxa"/>
            <w:gridSpan w:val="6"/>
            <w:shd w:val="clear" w:color="auto" w:fill="FFFFFF"/>
          </w:tcPr>
          <w:p w:rsidR="003E5CCC" w:rsidRPr="0043166E" w:rsidRDefault="003E5CCC" w:rsidP="0043166E">
            <w:pPr>
              <w:pStyle w:val="TAN"/>
              <w:rPr>
                <w:rFonts w:eastAsia="Times New Roman"/>
                <w:shd w:val="clear" w:color="auto" w:fill="E7E6E6"/>
              </w:rPr>
            </w:pPr>
            <w:r w:rsidRPr="0043166E">
              <w:rPr>
                <w:rFonts w:eastAsia="Times New Roman"/>
                <w:shd w:val="clear" w:color="auto" w:fill="E7E6E6"/>
              </w:rPr>
              <w:t>Note 1:</w:t>
            </w:r>
            <w:r w:rsidRPr="0043166E">
              <w:rPr>
                <w:rFonts w:eastAsia="Times New Roman"/>
                <w:shd w:val="clear" w:color="auto" w:fill="E7E6E6"/>
              </w:rPr>
              <w:tab/>
              <w:t>Test Channel Bandwidths are checked separately for each E-UTRA band, the applicable channel bandwidths are specified in Table 5.4.2.1-1.</w:t>
            </w:r>
          </w:p>
          <w:p w:rsidR="003E5CCC" w:rsidRPr="0043166E" w:rsidRDefault="003E5CCC" w:rsidP="0043166E">
            <w:pPr>
              <w:pStyle w:val="TAN"/>
              <w:rPr>
                <w:rFonts w:eastAsia="Times New Roman"/>
                <w:shd w:val="clear" w:color="auto" w:fill="E7E6E6"/>
              </w:rPr>
            </w:pPr>
            <w:r w:rsidRPr="0043166E">
              <w:rPr>
                <w:rFonts w:eastAsia="Times New Roman"/>
                <w:shd w:val="clear" w:color="auto" w:fill="E7E6E6"/>
              </w:rPr>
              <w:t>Note 2:</w:t>
            </w:r>
            <w:r w:rsidRPr="0043166E">
              <w:rPr>
                <w:rFonts w:eastAsia="Times New Roman"/>
                <w:shd w:val="clear" w:color="auto" w:fill="E7E6E6"/>
              </w:rPr>
              <w:tab/>
              <w:t>For E-UTRA bands not applied with Note 2 in Table 6.2.2.3-1:</w:t>
            </w:r>
          </w:p>
          <w:p w:rsidR="003E5CCC" w:rsidRPr="0043166E" w:rsidRDefault="003E5CCC" w:rsidP="0043166E">
            <w:pPr>
              <w:pStyle w:val="TAN"/>
              <w:rPr>
                <w:rFonts w:eastAsia="Times New Roman"/>
                <w:szCs w:val="18"/>
                <w:shd w:val="clear" w:color="auto" w:fill="E7E6E6"/>
              </w:rPr>
            </w:pPr>
            <w:r w:rsidRPr="0043166E">
              <w:rPr>
                <w:rFonts w:eastAsia="Times New Roman"/>
                <w:szCs w:val="18"/>
                <w:shd w:val="clear" w:color="auto" w:fill="E7E6E6"/>
              </w:rPr>
              <w:t>-</w:t>
            </w:r>
            <w:r w:rsidRPr="0043166E">
              <w:rPr>
                <w:rFonts w:eastAsia="Times New Roman"/>
                <w:szCs w:val="18"/>
                <w:shd w:val="clear" w:color="auto" w:fill="E7E6E6"/>
              </w:rPr>
              <w:tab/>
              <w:t>The 1 RB allocation shall be tested at RB#0 for low and mid range, RB #max for high range test frequency.</w:t>
            </w:r>
          </w:p>
          <w:p w:rsidR="003E5CCC" w:rsidRPr="0043166E" w:rsidRDefault="003E5CCC" w:rsidP="0043166E">
            <w:pPr>
              <w:pStyle w:val="TAN"/>
              <w:rPr>
                <w:rFonts w:eastAsia="Times New Roman"/>
                <w:szCs w:val="18"/>
                <w:shd w:val="clear" w:color="auto" w:fill="E7E6E6"/>
              </w:rPr>
            </w:pPr>
            <w:r w:rsidRPr="0043166E">
              <w:rPr>
                <w:rFonts w:eastAsia="Times New Roman"/>
                <w:szCs w:val="18"/>
                <w:shd w:val="clear" w:color="auto" w:fill="E7E6E6"/>
              </w:rPr>
              <w:t>-</w:t>
            </w:r>
            <w:r w:rsidRPr="0043166E">
              <w:rPr>
                <w:rFonts w:eastAsia="Times New Roman"/>
                <w:szCs w:val="18"/>
                <w:shd w:val="clear" w:color="auto" w:fill="E7E6E6"/>
              </w:rPr>
              <w:tab/>
              <w:t>The RBstart of non-1RB allocation shall be RB #0 for low and mid range, RB# (max +1 - RB allocation) for high range test frequency.</w:t>
            </w:r>
          </w:p>
          <w:p w:rsidR="003E5CCC" w:rsidRPr="0043166E" w:rsidRDefault="003E5CCC" w:rsidP="0043166E">
            <w:pPr>
              <w:pStyle w:val="TAN"/>
              <w:rPr>
                <w:rFonts w:eastAsia="Times New Roman"/>
                <w:shd w:val="clear" w:color="auto" w:fill="E7E6E6"/>
              </w:rPr>
            </w:pPr>
            <w:r w:rsidRPr="0043166E">
              <w:rPr>
                <w:rFonts w:eastAsia="Times New Roman"/>
                <w:shd w:val="clear" w:color="auto" w:fill="E7E6E6"/>
              </w:rPr>
              <w:t>Note 3:</w:t>
            </w:r>
            <w:r w:rsidRPr="0043166E">
              <w:rPr>
                <w:rFonts w:eastAsia="Times New Roman"/>
                <w:shd w:val="clear" w:color="auto" w:fill="E7E6E6"/>
              </w:rPr>
              <w:tab/>
              <w:t>For E-UTRA bands applied with Note 2 in Table 6.2.2.3-1:</w:t>
            </w:r>
          </w:p>
          <w:p w:rsidR="003E5CCC" w:rsidRPr="0043166E" w:rsidRDefault="003E5CCC" w:rsidP="0043166E">
            <w:pPr>
              <w:pStyle w:val="TAN"/>
              <w:rPr>
                <w:rFonts w:eastAsia="Times New Roman"/>
                <w:szCs w:val="18"/>
                <w:shd w:val="clear" w:color="auto" w:fill="E7E6E6"/>
              </w:rPr>
            </w:pPr>
            <w:r w:rsidRPr="0043166E">
              <w:rPr>
                <w:rFonts w:eastAsia="Times New Roman"/>
                <w:szCs w:val="18"/>
                <w:shd w:val="clear" w:color="auto" w:fill="E7E6E6"/>
              </w:rPr>
              <w:t>-</w:t>
            </w:r>
            <w:r w:rsidRPr="0043166E">
              <w:rPr>
                <w:rFonts w:eastAsia="Times New Roman"/>
                <w:szCs w:val="18"/>
                <w:shd w:val="clear" w:color="auto" w:fill="E7E6E6"/>
              </w:rPr>
              <w:tab/>
              <w:t>If the test channel bandwidth is larger than 4MHz, then the 1 RB allocation shall be tested at both RB #0 and RB #max.</w:t>
            </w:r>
          </w:p>
          <w:p w:rsidR="003E5CCC" w:rsidRPr="0043166E" w:rsidRDefault="003E5CCC" w:rsidP="0043166E">
            <w:pPr>
              <w:pStyle w:val="TAN"/>
              <w:rPr>
                <w:rFonts w:eastAsia="Times New Roman"/>
                <w:szCs w:val="18"/>
                <w:shd w:val="clear" w:color="auto" w:fill="E7E6E6"/>
              </w:rPr>
            </w:pPr>
            <w:r w:rsidRPr="0043166E">
              <w:rPr>
                <w:rFonts w:eastAsia="Times New Roman"/>
                <w:szCs w:val="18"/>
                <w:shd w:val="clear" w:color="auto" w:fill="E7E6E6"/>
              </w:rPr>
              <w:t>-</w:t>
            </w:r>
            <w:r w:rsidRPr="0043166E">
              <w:rPr>
                <w:rFonts w:eastAsia="Times New Roman"/>
                <w:szCs w:val="18"/>
                <w:shd w:val="clear" w:color="auto" w:fill="E7E6E6"/>
              </w:rPr>
              <w:tab/>
              <w:t>If the test channel bandwidth is smaller or equal to 4MHz, then the 1 RB allocation shall be tested at RB #0.</w:t>
            </w:r>
          </w:p>
          <w:p w:rsidR="003E5CCC" w:rsidRPr="0043166E" w:rsidRDefault="003E5CCC" w:rsidP="0043166E">
            <w:pPr>
              <w:pStyle w:val="TAN"/>
              <w:rPr>
                <w:rFonts w:eastAsia="Times New Roman"/>
                <w:szCs w:val="18"/>
                <w:shd w:val="clear" w:color="auto" w:fill="E7E6E6"/>
              </w:rPr>
            </w:pPr>
            <w:r w:rsidRPr="0043166E">
              <w:rPr>
                <w:rFonts w:eastAsia="Times New Roman"/>
                <w:szCs w:val="18"/>
                <w:shd w:val="clear" w:color="auto" w:fill="E7E6E6"/>
              </w:rPr>
              <w:t>-</w:t>
            </w:r>
            <w:r w:rsidRPr="0043166E">
              <w:rPr>
                <w:rFonts w:eastAsia="Times New Roman"/>
                <w:szCs w:val="18"/>
                <w:shd w:val="clear" w:color="auto" w:fill="E7E6E6"/>
              </w:rPr>
              <w:tab/>
              <w:t>If the test channel bandwidth = (FUL_high - FUL_low) specified by the operating band, then only one frequency range shall be tested and the 1 RB allocation shall be tested at RB #0, RB #</w:t>
            </w:r>
            <w:r w:rsidRPr="0043166E">
              <w:rPr>
                <w:rFonts w:eastAsia="Times New Roman"/>
                <w:szCs w:val="18"/>
                <w:shd w:val="clear" w:color="auto" w:fill="E7E6E6"/>
              </w:rPr>
              <w:object w:dxaOrig="999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.45pt;height:18.3pt" o:ole="">
                  <v:imagedata r:id="rId8" o:title=""/>
                </v:shape>
                <o:OLEObject Type="Embed" ProgID="Equation.3" ShapeID="_x0000_i1025" DrawAspect="Content" ObjectID="_1711874196" r:id="rId9"/>
              </w:object>
            </w:r>
            <w:r w:rsidRPr="0043166E">
              <w:rPr>
                <w:rFonts w:eastAsia="Times New Roman"/>
                <w:szCs w:val="18"/>
                <w:shd w:val="clear" w:color="auto" w:fill="E7E6E6"/>
              </w:rPr>
              <w:t xml:space="preserve"> and RB #max.</w:t>
            </w:r>
          </w:p>
          <w:p w:rsidR="003E5CCC" w:rsidRPr="0043166E" w:rsidRDefault="003E5CCC" w:rsidP="0043166E">
            <w:pPr>
              <w:pStyle w:val="TAN"/>
              <w:rPr>
                <w:rFonts w:eastAsia="Times New Roman"/>
                <w:szCs w:val="18"/>
                <w:shd w:val="clear" w:color="auto" w:fill="E7E6E6"/>
              </w:rPr>
            </w:pPr>
            <w:r w:rsidRPr="0043166E">
              <w:rPr>
                <w:rFonts w:eastAsia="Times New Roman"/>
                <w:szCs w:val="18"/>
                <w:shd w:val="clear" w:color="auto" w:fill="E7E6E6"/>
              </w:rPr>
              <w:t>-</w:t>
            </w:r>
            <w:r w:rsidRPr="0043166E">
              <w:rPr>
                <w:rFonts w:eastAsia="Times New Roman"/>
                <w:szCs w:val="18"/>
                <w:shd w:val="clear" w:color="auto" w:fill="E7E6E6"/>
              </w:rPr>
              <w:tab/>
              <w:t>For non-1RB allocation, test frequency is middle range, and the RBstart shall be RB #0.</w:t>
            </w:r>
          </w:p>
        </w:tc>
      </w:tr>
    </w:tbl>
    <w:p w:rsidR="003E5CCC" w:rsidRDefault="003E5CCC" w:rsidP="00181FF9"/>
    <w:p w:rsidR="009E145B" w:rsidRDefault="009E145B" w:rsidP="009E145B">
      <w:r>
        <w:t>Following subclauses introduce study for test environment, test frequencies, test bandwidth, test subcarrier spacing and uplink configuration aspects.</w:t>
      </w:r>
    </w:p>
    <w:p w:rsidR="00A81B8C" w:rsidRDefault="00A81B8C" w:rsidP="00A81B8C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Environment</w:t>
      </w:r>
    </w:p>
    <w:p w:rsidR="00CC55D4" w:rsidRDefault="00CC55D4" w:rsidP="00CC55D4">
      <w:pPr>
        <w:rPr>
          <w:lang w:eastAsia="ja-JP"/>
        </w:rPr>
      </w:pPr>
      <w:bookmarkStart w:id="0" w:name="_Hlk506568541"/>
      <w:r>
        <w:rPr>
          <w:lang w:eastAsia="ja-JP"/>
        </w:rPr>
        <w:t xml:space="preserve">Based on the baseline agreed in [1], test environment for </w:t>
      </w:r>
      <w:r>
        <w:t>Maximum Output Power</w:t>
      </w:r>
      <w:r>
        <w:rPr>
          <w:lang w:eastAsia="ja-JP"/>
        </w:rPr>
        <w:t xml:space="preserve"> measurement for FR1 can be defined as in LTE.</w:t>
      </w:r>
    </w:p>
    <w:p w:rsidR="00CC55D4" w:rsidRDefault="00CC55D4" w:rsidP="00CC55D4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Define Test Environment as ‘</w:t>
      </w:r>
      <w:r w:rsidRPr="00CC55D4">
        <w:rPr>
          <w:lang w:eastAsia="ja-JP"/>
        </w:rPr>
        <w:t>Normal, TL/VL, TL/VH, TH/VL, TH/VH</w:t>
      </w:r>
      <w:r>
        <w:rPr>
          <w:lang w:eastAsia="ja-JP"/>
        </w:rPr>
        <w:t xml:space="preserve">’ for </w:t>
      </w:r>
      <w:r>
        <w:t>Maximum Output Power</w:t>
      </w:r>
      <w:r>
        <w:rPr>
          <w:lang w:eastAsia="ja-JP"/>
        </w:rPr>
        <w:t xml:space="preserve"> measurement </w:t>
      </w:r>
      <w:r w:rsidR="006F6900">
        <w:rPr>
          <w:lang w:eastAsia="ja-JP"/>
        </w:rPr>
        <w:t xml:space="preserve">for Tx diversity </w:t>
      </w:r>
      <w:r>
        <w:rPr>
          <w:lang w:eastAsia="ja-JP"/>
        </w:rPr>
        <w:t>in FR1.</w:t>
      </w:r>
    </w:p>
    <w:bookmarkEnd w:id="0"/>
    <w:p w:rsidR="006E3D91" w:rsidRDefault="006E3D91" w:rsidP="006E3D91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Subcarrier Spacing</w:t>
      </w:r>
    </w:p>
    <w:p w:rsidR="00874F94" w:rsidRDefault="000233B5" w:rsidP="00F657C7">
      <w:pPr>
        <w:rPr>
          <w:lang w:eastAsia="ja-JP"/>
        </w:rPr>
      </w:pPr>
      <w:r>
        <w:rPr>
          <w:lang w:eastAsia="ja-JP"/>
        </w:rPr>
        <w:t xml:space="preserve">Currently </w:t>
      </w:r>
      <w:r w:rsidR="00FF7A75">
        <w:rPr>
          <w:lang w:eastAsia="ja-JP"/>
        </w:rPr>
        <w:t>there is</w:t>
      </w:r>
      <w:r>
        <w:rPr>
          <w:lang w:eastAsia="ja-JP"/>
        </w:rPr>
        <w:t xml:space="preserve"> n</w:t>
      </w:r>
      <w:r w:rsidR="00F657C7">
        <w:rPr>
          <w:lang w:eastAsia="ja-JP"/>
        </w:rPr>
        <w:t>o reason why SCS should impact Maximum Output Power</w:t>
      </w:r>
      <w:r>
        <w:rPr>
          <w:lang w:eastAsia="ja-JP"/>
        </w:rPr>
        <w:t xml:space="preserve"> in any way. </w:t>
      </w:r>
      <w:r w:rsidR="00D65E67">
        <w:rPr>
          <w:lang w:eastAsia="ja-JP"/>
        </w:rPr>
        <w:t xml:space="preserve">We are measuring power in a steady state condition and whereas BW might have an influence, whether it is SCS15, 30 or 60 will not. </w:t>
      </w:r>
      <w:r w:rsidR="00F657C7">
        <w:rPr>
          <w:lang w:eastAsia="ja-JP"/>
        </w:rPr>
        <w:t>However to avoid any problem we may have not identified now, it is proposed to test both the Lowest and Highest SCS.</w:t>
      </w:r>
    </w:p>
    <w:p w:rsidR="006E3D91" w:rsidRDefault="006E3D91" w:rsidP="006E3D91">
      <w:pPr>
        <w:rPr>
          <w:lang w:eastAsia="ja-JP"/>
        </w:rPr>
      </w:pPr>
      <w:bookmarkStart w:id="1" w:name="_Hlk506563588"/>
      <w:r w:rsidRPr="00420207">
        <w:rPr>
          <w:b/>
          <w:lang w:eastAsia="ja-JP"/>
        </w:rPr>
        <w:t xml:space="preserve">Proposal </w:t>
      </w:r>
      <w:r w:rsidR="00016EC3">
        <w:rPr>
          <w:b/>
          <w:lang w:eastAsia="ja-JP"/>
        </w:rPr>
        <w:t>2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</w:t>
      </w:r>
      <w:r w:rsidR="001F0AFF">
        <w:rPr>
          <w:lang w:eastAsia="ja-JP"/>
        </w:rPr>
        <w:t xml:space="preserve">Lowest </w:t>
      </w:r>
      <w:r w:rsidR="00874F94">
        <w:rPr>
          <w:lang w:eastAsia="ja-JP"/>
        </w:rPr>
        <w:t xml:space="preserve">and Highest </w:t>
      </w:r>
      <w:r w:rsidR="00016EC3">
        <w:rPr>
          <w:lang w:eastAsia="ja-JP"/>
        </w:rPr>
        <w:t xml:space="preserve">SCS </w:t>
      </w:r>
      <w:r>
        <w:rPr>
          <w:lang w:eastAsia="ja-JP"/>
        </w:rPr>
        <w:t xml:space="preserve">supported for </w:t>
      </w:r>
      <w:r w:rsidR="00016EC3">
        <w:rPr>
          <w:lang w:eastAsia="ja-JP"/>
        </w:rPr>
        <w:t xml:space="preserve">UE </w:t>
      </w:r>
      <w:bookmarkStart w:id="2" w:name="_Hlk506563606"/>
      <w:bookmarkEnd w:id="1"/>
      <w:r w:rsidR="001F0AFF">
        <w:rPr>
          <w:lang w:eastAsia="ja-JP"/>
        </w:rPr>
        <w:t xml:space="preserve">for </w:t>
      </w:r>
      <w:r w:rsidR="00F657C7">
        <w:t>Maximum Output Power</w:t>
      </w:r>
      <w:r w:rsidR="00F657C7">
        <w:rPr>
          <w:lang w:eastAsia="ja-JP"/>
        </w:rPr>
        <w:t xml:space="preserve"> </w:t>
      </w:r>
      <w:r w:rsidR="006F6900">
        <w:rPr>
          <w:lang w:eastAsia="ja-JP"/>
        </w:rPr>
        <w:t xml:space="preserve">for Tx diversity </w:t>
      </w:r>
      <w:r w:rsidR="00F657C7">
        <w:rPr>
          <w:lang w:eastAsia="ja-JP"/>
        </w:rPr>
        <w:t>measurement</w:t>
      </w:r>
      <w:r w:rsidR="001F0AFF" w:rsidRPr="000233B5">
        <w:rPr>
          <w:lang w:eastAsia="ja-JP"/>
        </w:rPr>
        <w:t xml:space="preserve"> </w:t>
      </w:r>
      <w:r w:rsidR="00BB7485">
        <w:rPr>
          <w:lang w:eastAsia="ja-JP"/>
        </w:rPr>
        <w:t>in FR1</w:t>
      </w:r>
      <w:r w:rsidR="009F531C">
        <w:rPr>
          <w:lang w:eastAsia="ja-JP"/>
        </w:rPr>
        <w:t>.</w:t>
      </w:r>
    </w:p>
    <w:bookmarkEnd w:id="2"/>
    <w:p w:rsidR="007C1EE1" w:rsidRPr="007C1EE1" w:rsidRDefault="007C1EE1" w:rsidP="007C1EE1">
      <w:pPr>
        <w:keepNext/>
        <w:keepLines/>
        <w:numPr>
          <w:ilvl w:val="1"/>
          <w:numId w:val="1"/>
        </w:numPr>
        <w:tabs>
          <w:tab w:val="num" w:pos="567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7C1EE1">
        <w:rPr>
          <w:rFonts w:ascii="Arial" w:hAnsi="Arial"/>
          <w:sz w:val="32"/>
          <w:lang w:eastAsia="ja-JP"/>
        </w:rPr>
        <w:lastRenderedPageBreak/>
        <w:t>Test Frequencies</w:t>
      </w:r>
    </w:p>
    <w:p w:rsidR="00C72FFB" w:rsidRDefault="00C72FFB" w:rsidP="00C72FFB">
      <w:pPr>
        <w:rPr>
          <w:lang w:val="en-US"/>
        </w:rPr>
      </w:pPr>
      <w:bookmarkStart w:id="3" w:name="_Hlk506565276"/>
      <w:r>
        <w:t>In LTE, Maximum Output Power is tested for Low, Mid and High frequencies. This criteria is reasonable to verify different behaviours of the UE transmitter for different frequencies due to non-linearity based on the frequency.</w:t>
      </w:r>
      <w:r w:rsidR="00F657C7">
        <w:t xml:space="preserve"> For NR it is proposed to adopt the same selection of test frequencies.</w:t>
      </w:r>
      <w:bookmarkStart w:id="4" w:name="_Hlk506571818"/>
      <w:bookmarkEnd w:id="3"/>
    </w:p>
    <w:p w:rsidR="00EE2E46" w:rsidRDefault="00C72FFB" w:rsidP="00296003">
      <w:pPr>
        <w:rPr>
          <w:lang w:eastAsia="ja-JP"/>
        </w:rPr>
      </w:pPr>
      <w:r>
        <w:rPr>
          <w:b/>
          <w:lang w:eastAsia="ja-JP"/>
        </w:rPr>
        <w:t>Proposal 3</w:t>
      </w:r>
      <w:r w:rsidRPr="007157ED">
        <w:rPr>
          <w:b/>
          <w:lang w:eastAsia="ja-JP"/>
        </w:rPr>
        <w:t>:</w:t>
      </w:r>
      <w:r w:rsidR="00F657C7">
        <w:rPr>
          <w:lang w:eastAsia="ja-JP"/>
        </w:rPr>
        <w:t xml:space="preserve"> Test Low, Mid and </w:t>
      </w:r>
      <w:r>
        <w:rPr>
          <w:lang w:eastAsia="ja-JP"/>
        </w:rPr>
        <w:t xml:space="preserve">High Frequencies for </w:t>
      </w:r>
      <w:r w:rsidR="00725AD3">
        <w:t>Maximum Output Power</w:t>
      </w:r>
      <w:r>
        <w:rPr>
          <w:lang w:eastAsia="ja-JP"/>
        </w:rPr>
        <w:t xml:space="preserve"> measurement </w:t>
      </w:r>
      <w:r w:rsidR="00666E42">
        <w:rPr>
          <w:lang w:eastAsia="ja-JP"/>
        </w:rPr>
        <w:t xml:space="preserve">for Tx diversity </w:t>
      </w:r>
      <w:r>
        <w:rPr>
          <w:lang w:eastAsia="ja-JP"/>
        </w:rPr>
        <w:t>in FR1.</w:t>
      </w:r>
      <w:bookmarkStart w:id="5" w:name="_Hlk506565331"/>
      <w:bookmarkEnd w:id="4"/>
    </w:p>
    <w:bookmarkEnd w:id="5"/>
    <w:p w:rsidR="00EE2E46" w:rsidRDefault="00EE2E46" w:rsidP="00EE2E46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Channel Bandwidth</w:t>
      </w:r>
    </w:p>
    <w:p w:rsidR="00413A0B" w:rsidRDefault="00413A0B" w:rsidP="004B5F26">
      <w:pPr>
        <w:rPr>
          <w:lang w:eastAsia="ja-JP"/>
        </w:rPr>
      </w:pPr>
      <w:bookmarkStart w:id="6" w:name="_Hlk506571898"/>
      <w:r w:rsidRPr="00F75E9F">
        <w:rPr>
          <w:lang w:eastAsia="ja-JP"/>
        </w:rPr>
        <w:t>I</w:t>
      </w:r>
      <w:r w:rsidR="003560D9" w:rsidRPr="00F75E9F">
        <w:rPr>
          <w:lang w:eastAsia="ja-JP"/>
        </w:rPr>
        <w:t xml:space="preserve">n LTE, </w:t>
      </w:r>
      <w:r w:rsidR="00296003">
        <w:rPr>
          <w:lang w:eastAsia="ja-JP"/>
        </w:rPr>
        <w:t>this test</w:t>
      </w:r>
      <w:r w:rsidR="00725AD3">
        <w:rPr>
          <w:lang w:eastAsia="ja-JP"/>
        </w:rPr>
        <w:t xml:space="preserve"> </w:t>
      </w:r>
      <w:r w:rsidR="00296003">
        <w:rPr>
          <w:lang w:eastAsia="ja-JP"/>
        </w:rPr>
        <w:t>case</w:t>
      </w:r>
      <w:r w:rsidR="003560D9">
        <w:rPr>
          <w:lang w:eastAsia="ja-JP"/>
        </w:rPr>
        <w:t xml:space="preserve"> </w:t>
      </w:r>
      <w:r>
        <w:rPr>
          <w:lang w:eastAsia="ja-JP"/>
        </w:rPr>
        <w:t xml:space="preserve">is </w:t>
      </w:r>
      <w:r w:rsidR="00296003">
        <w:rPr>
          <w:lang w:eastAsia="ja-JP"/>
        </w:rPr>
        <w:t>tested for Lowest, 5 MHz,</w:t>
      </w:r>
      <w:r w:rsidR="003560D9">
        <w:rPr>
          <w:lang w:eastAsia="ja-JP"/>
        </w:rPr>
        <w:t xml:space="preserve"> and Highest channel bandwidth</w:t>
      </w:r>
      <w:r>
        <w:rPr>
          <w:lang w:eastAsia="ja-JP"/>
        </w:rPr>
        <w:t>s</w:t>
      </w:r>
      <w:r w:rsidR="003560D9">
        <w:rPr>
          <w:lang w:eastAsia="ja-JP"/>
        </w:rPr>
        <w:t>.</w:t>
      </w:r>
      <w:r w:rsidR="00EC2A8A">
        <w:t xml:space="preserve"> </w:t>
      </w:r>
      <w:r w:rsidR="003560D9">
        <w:rPr>
          <w:lang w:eastAsia="ja-JP"/>
        </w:rPr>
        <w:t xml:space="preserve">This </w:t>
      </w:r>
      <w:r w:rsidR="004E49C2">
        <w:rPr>
          <w:lang w:eastAsia="ja-JP"/>
        </w:rPr>
        <w:t>assumption</w:t>
      </w:r>
      <w:r w:rsidR="003560D9">
        <w:rPr>
          <w:lang w:eastAsia="ja-JP"/>
        </w:rPr>
        <w:t xml:space="preserve"> seem</w:t>
      </w:r>
      <w:r w:rsidR="00E90F1D">
        <w:rPr>
          <w:lang w:eastAsia="ja-JP"/>
        </w:rPr>
        <w:t>s</w:t>
      </w:r>
      <w:r w:rsidR="003560D9">
        <w:rPr>
          <w:lang w:eastAsia="ja-JP"/>
        </w:rPr>
        <w:t xml:space="preserve"> to be reasonable to test different behaviour</w:t>
      </w:r>
      <w:r>
        <w:rPr>
          <w:lang w:eastAsia="ja-JP"/>
        </w:rPr>
        <w:t>s</w:t>
      </w:r>
      <w:r w:rsidR="003560D9">
        <w:rPr>
          <w:lang w:eastAsia="ja-JP"/>
        </w:rPr>
        <w:t xml:space="preserve"> of the UE transmit</w:t>
      </w:r>
      <w:r w:rsidR="00EC2A8A">
        <w:rPr>
          <w:lang w:eastAsia="ja-JP"/>
        </w:rPr>
        <w:t xml:space="preserve">ter related to different frequency </w:t>
      </w:r>
      <w:r w:rsidR="0031598F">
        <w:rPr>
          <w:lang w:eastAsia="ja-JP"/>
        </w:rPr>
        <w:t>selectivities</w:t>
      </w:r>
      <w:r w:rsidR="003560D9">
        <w:rPr>
          <w:lang w:eastAsia="ja-JP"/>
        </w:rPr>
        <w:t xml:space="preserve"> with different channel bandwidth</w:t>
      </w:r>
      <w:r w:rsidR="00EC2A8A">
        <w:rPr>
          <w:lang w:eastAsia="ja-JP"/>
        </w:rPr>
        <w:t>s</w:t>
      </w:r>
      <w:r w:rsidR="003560D9">
        <w:rPr>
          <w:lang w:eastAsia="ja-JP"/>
        </w:rPr>
        <w:t>.</w:t>
      </w:r>
      <w:r w:rsidR="004E6357">
        <w:rPr>
          <w:lang w:eastAsia="ja-JP"/>
        </w:rPr>
        <w:t xml:space="preserve"> </w:t>
      </w:r>
      <w:r w:rsidR="00EC2A8A">
        <w:t>We believe this is also reasonable for NR</w:t>
      </w:r>
      <w:r w:rsidR="0031598F">
        <w:t>, although generally we consider highest BW to be the worst case because of possible frequency selectivity and BW limitation issues</w:t>
      </w:r>
      <w:r w:rsidR="00EC2A8A">
        <w:t>.</w:t>
      </w:r>
    </w:p>
    <w:p w:rsidR="007E68E4" w:rsidRDefault="00404784" w:rsidP="004B5F26">
      <w:pPr>
        <w:rPr>
          <w:lang w:eastAsia="ja-JP"/>
        </w:rPr>
      </w:pPr>
      <w:bookmarkStart w:id="7" w:name="_Hlk506571954"/>
      <w:bookmarkEnd w:id="6"/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Test the Lowest</w:t>
      </w:r>
      <w:r w:rsidR="00EC2A8A">
        <w:rPr>
          <w:lang w:eastAsia="ja-JP"/>
        </w:rPr>
        <w:t>, Mid</w:t>
      </w:r>
      <w:r>
        <w:rPr>
          <w:lang w:eastAsia="ja-JP"/>
        </w:rPr>
        <w:t xml:space="preserve"> and Highest Channel Bandwidth for </w:t>
      </w:r>
      <w:r w:rsidR="00B90030">
        <w:t>Maximum Output Power</w:t>
      </w:r>
      <w:r w:rsidR="00B90030">
        <w:rPr>
          <w:lang w:eastAsia="ja-JP"/>
        </w:rPr>
        <w:t xml:space="preserve"> </w:t>
      </w:r>
      <w:r w:rsidR="00EC2A8A">
        <w:rPr>
          <w:lang w:eastAsia="ja-JP"/>
        </w:rPr>
        <w:t>measurement</w:t>
      </w:r>
      <w:r>
        <w:rPr>
          <w:lang w:eastAsia="ja-JP"/>
        </w:rPr>
        <w:t xml:space="preserve"> </w:t>
      </w:r>
      <w:r w:rsidR="00F9497A">
        <w:rPr>
          <w:lang w:eastAsia="ja-JP"/>
        </w:rPr>
        <w:t xml:space="preserve">for Tx diversity </w:t>
      </w:r>
      <w:r>
        <w:rPr>
          <w:lang w:eastAsia="ja-JP"/>
        </w:rPr>
        <w:t>in FR1.</w:t>
      </w:r>
    </w:p>
    <w:bookmarkEnd w:id="7"/>
    <w:p w:rsidR="008F236D" w:rsidRDefault="008F236D" w:rsidP="008F236D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Modulation</w:t>
      </w:r>
      <w:r w:rsidR="00F43064">
        <w:rPr>
          <w:lang w:eastAsia="ja-JP"/>
        </w:rPr>
        <w:t>s</w:t>
      </w:r>
      <w:r w:rsidR="00EF2A2C">
        <w:rPr>
          <w:lang w:eastAsia="ja-JP"/>
        </w:rPr>
        <w:t xml:space="preserve"> and Uplink Configuration</w:t>
      </w:r>
    </w:p>
    <w:p w:rsidR="003B6D6D" w:rsidRDefault="003B6D6D" w:rsidP="00BB2B69">
      <w:r>
        <w:t xml:space="preserve">In LTE, the combination of modulation and uplink configuration is selected to test the minimum and maximum uplink allocation with 0dB MPR requirement. In NR the same philosophy can be adopted. </w:t>
      </w:r>
    </w:p>
    <w:p w:rsidR="00CF1FA5" w:rsidRPr="00C5017E" w:rsidRDefault="00CF1FA5" w:rsidP="00CF1FA5">
      <w:pPr>
        <w:pStyle w:val="TH"/>
        <w:rPr>
          <w:shd w:val="pct15" w:color="auto" w:fill="FFFFFF"/>
        </w:rPr>
      </w:pPr>
      <w:r w:rsidRPr="00C5017E">
        <w:rPr>
          <w:shd w:val="pct15" w:color="auto" w:fill="FFFFFF"/>
        </w:rPr>
        <w:t>Table 6.2D.2-1 Maximum power reduction (MPR) for power class 2 with dual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CF1FA5" w:rsidRPr="00C5017E" w:rsidTr="000E3935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H"/>
              <w:rPr>
                <w:shd w:val="pct15" w:color="auto" w:fill="FFFFFF"/>
              </w:rPr>
            </w:pPr>
            <w:r w:rsidRPr="00C5017E">
              <w:rPr>
                <w:shd w:val="pct15" w:color="auto" w:fill="FFFFFF"/>
              </w:rPr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H"/>
              <w:rPr>
                <w:shd w:val="pct15" w:color="auto" w:fill="FFFFFF"/>
              </w:rPr>
            </w:pPr>
            <w:r w:rsidRPr="00C5017E">
              <w:rPr>
                <w:shd w:val="pct15" w:color="auto" w:fill="FFFFFF"/>
              </w:rPr>
              <w:t>MPR (dB)</w:t>
            </w:r>
          </w:p>
        </w:tc>
      </w:tr>
      <w:tr w:rsidR="00CF1FA5" w:rsidRPr="00C5017E" w:rsidTr="000E3935">
        <w:trPr>
          <w:trHeight w:val="248"/>
          <w:jc w:val="center"/>
        </w:trPr>
        <w:tc>
          <w:tcPr>
            <w:tcW w:w="3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FA5" w:rsidRPr="00C5017E" w:rsidRDefault="00CF1FA5" w:rsidP="000E3935">
            <w:pPr>
              <w:spacing w:after="0"/>
              <w:rPr>
                <w:rFonts w:ascii="Arial" w:hAnsi="Arial"/>
                <w:b/>
                <w:sz w:val="18"/>
                <w:shd w:val="pct15" w:color="auto" w:fill="FFFFFF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H"/>
              <w:rPr>
                <w:shd w:val="pct15" w:color="auto" w:fill="FFFFFF"/>
              </w:rPr>
            </w:pPr>
            <w:r w:rsidRPr="00C5017E">
              <w:rPr>
                <w:shd w:val="pct15" w:color="auto" w:fill="FFFFFF"/>
              </w:rP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H"/>
              <w:rPr>
                <w:shd w:val="pct15" w:color="auto" w:fill="FFFFFF"/>
              </w:rPr>
            </w:pPr>
            <w:r w:rsidRPr="00C5017E">
              <w:rPr>
                <w:shd w:val="pct15" w:color="auto" w:fill="FFFFFF"/>
              </w:rP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H"/>
              <w:rPr>
                <w:shd w:val="pct15" w:color="auto" w:fill="FFFFFF"/>
              </w:rPr>
            </w:pPr>
            <w:r w:rsidRPr="00C5017E">
              <w:rPr>
                <w:shd w:val="pct15" w:color="auto" w:fill="FFFFFF"/>
              </w:rPr>
              <w:t>Inner RB allocations</w:t>
            </w:r>
          </w:p>
        </w:tc>
      </w:tr>
      <w:tr w:rsidR="00CF1FA5" w:rsidRPr="00C5017E" w:rsidTr="000E3935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</w:rPr>
            </w:pPr>
            <w:r w:rsidRPr="00C5017E">
              <w:rPr>
                <w:rFonts w:cs="Arial"/>
                <w:shd w:val="pct15" w:color="auto" w:fill="FFFFFF"/>
              </w:rPr>
              <w:t xml:space="preserve">DFT-s-OFDM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</w:rPr>
            </w:pPr>
            <w:r w:rsidRPr="00C5017E">
              <w:rPr>
                <w:rFonts w:cs="Arial"/>
                <w:shd w:val="pct15" w:color="auto" w:fill="FFFFFF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</w:rPr>
            </w:pPr>
            <w:r w:rsidRPr="00C5017E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  <w:lang w:val="en-CA"/>
              </w:rPr>
            </w:pPr>
            <w:r w:rsidRPr="00C5017E">
              <w:rPr>
                <w:rFonts w:cs="Arial"/>
                <w:shd w:val="pct15" w:color="auto" w:fill="FFFFFF"/>
              </w:rPr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</w:rPr>
            </w:pPr>
            <w:r w:rsidRPr="00C5017E">
              <w:rPr>
                <w:rFonts w:cs="Arial"/>
                <w:highlight w:val="yellow"/>
                <w:shd w:val="pct15" w:color="auto" w:fill="FFFFFF"/>
              </w:rPr>
              <w:t>0</w:t>
            </w:r>
          </w:p>
        </w:tc>
      </w:tr>
      <w:tr w:rsidR="00CF1FA5" w:rsidRPr="00C5017E" w:rsidTr="000E3935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FA5" w:rsidRPr="00C5017E" w:rsidRDefault="00CF1FA5" w:rsidP="000E3935">
            <w:pPr>
              <w:spacing w:after="0"/>
              <w:rPr>
                <w:rFonts w:ascii="Arial" w:hAnsi="Arial" w:cs="Arial"/>
                <w:sz w:val="18"/>
                <w:shd w:val="pct15" w:color="auto" w:fill="FFFFFF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</w:rPr>
            </w:pPr>
            <w:r w:rsidRPr="00C5017E">
              <w:rPr>
                <w:rFonts w:cs="Arial"/>
                <w:shd w:val="pct15" w:color="auto" w:fill="FFFFFF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</w:rPr>
            </w:pPr>
            <w:r w:rsidRPr="00C5017E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</w:rPr>
            </w:pPr>
            <w:r w:rsidRPr="00C5017E">
              <w:rPr>
                <w:rFonts w:cs="Arial"/>
                <w:shd w:val="pct15" w:color="auto" w:fill="FFFFFF"/>
              </w:rPr>
              <w:t xml:space="preserve">≤ </w:t>
            </w:r>
            <w:r w:rsidRPr="00C5017E">
              <w:rPr>
                <w:rFonts w:cs="Arial"/>
                <w:shd w:val="pct15" w:color="auto" w:fill="FFFFFF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</w:rPr>
            </w:pPr>
            <w:r w:rsidRPr="00C5017E">
              <w:rPr>
                <w:rFonts w:cs="Arial"/>
                <w:shd w:val="pct15" w:color="auto" w:fill="FFFFFF"/>
                <w:lang w:val="en-CA"/>
              </w:rPr>
              <w:t>0.5</w:t>
            </w:r>
          </w:p>
        </w:tc>
      </w:tr>
      <w:tr w:rsidR="00CF1FA5" w:rsidRPr="00C5017E" w:rsidTr="000E3935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FA5" w:rsidRPr="00C5017E" w:rsidRDefault="00CF1FA5" w:rsidP="000E3935">
            <w:pPr>
              <w:spacing w:after="0"/>
              <w:rPr>
                <w:rFonts w:ascii="Arial" w:hAnsi="Arial" w:cs="Arial"/>
                <w:sz w:val="18"/>
                <w:shd w:val="pct15" w:color="auto" w:fill="FFFFFF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</w:rPr>
            </w:pPr>
            <w:r w:rsidRPr="00C5017E">
              <w:rPr>
                <w:rFonts w:cs="Arial"/>
                <w:shd w:val="pct15" w:color="auto" w:fill="FFFFFF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</w:rPr>
            </w:pPr>
            <w:r w:rsidRPr="00C5017E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</w:rPr>
            </w:pPr>
            <w:r w:rsidRPr="00C5017E">
              <w:rPr>
                <w:rFonts w:cs="Arial"/>
                <w:shd w:val="pct15" w:color="auto" w:fill="FFFFFF"/>
              </w:rPr>
              <w:t xml:space="preserve">≤ </w:t>
            </w:r>
            <w:r w:rsidRPr="00C5017E">
              <w:rPr>
                <w:rFonts w:cs="Arial"/>
                <w:shd w:val="pct15" w:color="auto" w:fill="FFFFFF"/>
                <w:lang w:val="en-CA"/>
              </w:rPr>
              <w:t>2.5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</w:rPr>
            </w:pPr>
            <w:r w:rsidRPr="00C5017E">
              <w:rPr>
                <w:rFonts w:cs="Arial"/>
                <w:shd w:val="pct15" w:color="auto" w:fill="FFFFFF"/>
              </w:rPr>
              <w:t>≤</w:t>
            </w:r>
            <w:bookmarkStart w:id="8" w:name="_GoBack"/>
            <w:bookmarkEnd w:id="8"/>
            <w:r w:rsidRPr="00C5017E">
              <w:rPr>
                <w:rFonts w:cs="Arial"/>
                <w:shd w:val="pct15" w:color="auto" w:fill="FFFFFF"/>
              </w:rPr>
              <w:t xml:space="preserve"> </w:t>
            </w:r>
            <w:r w:rsidRPr="00C5017E">
              <w:rPr>
                <w:rFonts w:cs="Arial"/>
                <w:shd w:val="pct15" w:color="auto" w:fill="FFFFFF"/>
                <w:lang w:val="en-CA"/>
              </w:rPr>
              <w:t>1.5</w:t>
            </w:r>
          </w:p>
        </w:tc>
      </w:tr>
      <w:tr w:rsidR="00CF1FA5" w:rsidRPr="00C5017E" w:rsidTr="000E3935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FA5" w:rsidRPr="00C5017E" w:rsidRDefault="00CF1FA5" w:rsidP="000E3935">
            <w:pPr>
              <w:spacing w:after="0"/>
              <w:rPr>
                <w:rFonts w:ascii="Arial" w:hAnsi="Arial" w:cs="Arial"/>
                <w:sz w:val="18"/>
                <w:shd w:val="pct15" w:color="auto" w:fill="FFFFFF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</w:rPr>
            </w:pPr>
            <w:r w:rsidRPr="00C5017E">
              <w:rPr>
                <w:rFonts w:cs="Arial"/>
                <w:shd w:val="pct15" w:color="auto" w:fill="FFFFFF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</w:rPr>
            </w:pPr>
            <w:r w:rsidRPr="00C5017E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</w:rPr>
            </w:pPr>
            <w:r w:rsidRPr="00C5017E">
              <w:rPr>
                <w:rFonts w:cs="Arial"/>
                <w:shd w:val="pct15" w:color="auto" w:fill="FFFFFF"/>
              </w:rPr>
              <w:t xml:space="preserve">≤ </w:t>
            </w:r>
            <w:r w:rsidRPr="00C5017E">
              <w:rPr>
                <w:rFonts w:cs="Arial"/>
                <w:shd w:val="pct15" w:color="auto" w:fill="FFFFFF"/>
                <w:lang w:val="en-CA"/>
              </w:rPr>
              <w:t>3</w:t>
            </w:r>
          </w:p>
        </w:tc>
      </w:tr>
      <w:tr w:rsidR="00CF1FA5" w:rsidRPr="00C5017E" w:rsidTr="000E3935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FA5" w:rsidRPr="00C5017E" w:rsidRDefault="00CF1FA5" w:rsidP="000E3935">
            <w:pPr>
              <w:spacing w:after="0"/>
              <w:rPr>
                <w:rFonts w:ascii="Arial" w:hAnsi="Arial" w:cs="Arial"/>
                <w:sz w:val="18"/>
                <w:shd w:val="pct15" w:color="auto" w:fill="FFFFFF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</w:rPr>
            </w:pPr>
            <w:r w:rsidRPr="00C5017E">
              <w:rPr>
                <w:rFonts w:cs="Arial"/>
                <w:shd w:val="pct15" w:color="auto" w:fill="FFFFFF"/>
                <w:lang w:eastAsia="zh-CN"/>
              </w:rPr>
              <w:t>256</w:t>
            </w:r>
            <w:r w:rsidRPr="00C5017E">
              <w:rPr>
                <w:rFonts w:cs="Arial"/>
                <w:shd w:val="pct15" w:color="auto" w:fill="FFFFFF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</w:rPr>
            </w:pPr>
            <w:r w:rsidRPr="00C5017E">
              <w:rPr>
                <w:rFonts w:cs="Arial"/>
                <w:shd w:val="pct15" w:color="auto" w:fill="FFFFFF"/>
              </w:rPr>
              <w:t>≤ 5.5</w:t>
            </w:r>
          </w:p>
        </w:tc>
      </w:tr>
      <w:tr w:rsidR="00CF1FA5" w:rsidRPr="00C5017E" w:rsidTr="000E3935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C5017E">
              <w:rPr>
                <w:rFonts w:cs="Arial"/>
                <w:shd w:val="pct15" w:color="auto" w:fill="FFFFFF"/>
              </w:rPr>
              <w:t xml:space="preserve">CP-OFDM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C5017E">
              <w:rPr>
                <w:rFonts w:cs="Arial"/>
                <w:shd w:val="pct15" w:color="auto" w:fill="FFFFFF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</w:rPr>
            </w:pPr>
            <w:r w:rsidRPr="00C5017E">
              <w:rPr>
                <w:rFonts w:cs="Arial"/>
                <w:shd w:val="pct15" w:color="auto" w:fill="FFFFFF"/>
              </w:rPr>
              <w:t>≤ 4.0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</w:rPr>
            </w:pPr>
            <w:r w:rsidRPr="00C5017E">
              <w:rPr>
                <w:rFonts w:cs="Arial"/>
                <w:shd w:val="pct15" w:color="auto" w:fill="FFFFFF"/>
              </w:rPr>
              <w:t xml:space="preserve">≤ </w:t>
            </w:r>
            <w:r w:rsidRPr="00C5017E">
              <w:rPr>
                <w:rFonts w:cs="Arial"/>
                <w:shd w:val="pct15" w:color="auto" w:fill="FFFFFF"/>
                <w:lang w:val="en-CA"/>
              </w:rPr>
              <w:t>3.5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</w:rPr>
            </w:pPr>
            <w:r w:rsidRPr="00C5017E">
              <w:rPr>
                <w:rFonts w:cs="Arial"/>
                <w:shd w:val="pct15" w:color="auto" w:fill="FFFFFF"/>
              </w:rPr>
              <w:t>≤</w:t>
            </w:r>
            <w:r w:rsidRPr="00C5017E">
              <w:rPr>
                <w:rFonts w:cs="Arial"/>
                <w:shd w:val="pct15" w:color="auto" w:fill="FFFFFF"/>
                <w:lang w:val="en-CA"/>
              </w:rPr>
              <w:t xml:space="preserve"> 2</w:t>
            </w:r>
          </w:p>
        </w:tc>
      </w:tr>
      <w:tr w:rsidR="00CF1FA5" w:rsidRPr="00C5017E" w:rsidTr="000E3935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FA5" w:rsidRPr="00C5017E" w:rsidRDefault="00CF1FA5" w:rsidP="000E3935">
            <w:pPr>
              <w:spacing w:after="0"/>
              <w:rPr>
                <w:rFonts w:ascii="Arial" w:hAnsi="Arial" w:cs="Arial"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C5017E">
              <w:rPr>
                <w:rFonts w:cs="Arial"/>
                <w:shd w:val="pct15" w:color="auto" w:fill="FFFFFF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</w:rPr>
            </w:pPr>
            <w:r w:rsidRPr="00C5017E">
              <w:rPr>
                <w:rFonts w:cs="Arial"/>
                <w:shd w:val="pct15" w:color="auto" w:fill="FFFFFF"/>
              </w:rPr>
              <w:t>≤ 4.0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</w:rPr>
            </w:pPr>
            <w:r w:rsidRPr="00C5017E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</w:rPr>
            </w:pPr>
            <w:r w:rsidRPr="00C5017E">
              <w:rPr>
                <w:rFonts w:cs="Arial"/>
                <w:shd w:val="pct15" w:color="auto" w:fill="FFFFFF"/>
              </w:rPr>
              <w:t xml:space="preserve">≤ </w:t>
            </w:r>
            <w:r w:rsidRPr="00C5017E">
              <w:rPr>
                <w:rFonts w:cs="Arial"/>
                <w:shd w:val="pct15" w:color="auto" w:fill="FFFFFF"/>
                <w:lang w:val="en-CA"/>
              </w:rPr>
              <w:t>2.5</w:t>
            </w:r>
          </w:p>
        </w:tc>
      </w:tr>
      <w:tr w:rsidR="00CF1FA5" w:rsidRPr="00C5017E" w:rsidTr="000E3935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FA5" w:rsidRPr="00C5017E" w:rsidRDefault="00CF1FA5" w:rsidP="000E3935">
            <w:pPr>
              <w:spacing w:after="0"/>
              <w:rPr>
                <w:rFonts w:ascii="Arial" w:hAnsi="Arial" w:cs="Arial"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</w:rPr>
            </w:pPr>
            <w:r w:rsidRPr="00C5017E">
              <w:rPr>
                <w:rFonts w:cs="Arial"/>
                <w:shd w:val="pct15" w:color="auto" w:fill="FFFFFF"/>
                <w:lang w:eastAsia="zh-CN"/>
              </w:rPr>
              <w:t>64</w:t>
            </w:r>
            <w:r w:rsidRPr="00C5017E">
              <w:rPr>
                <w:rFonts w:cs="Arial"/>
                <w:shd w:val="pct15" w:color="auto" w:fill="FFFFFF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</w:rPr>
            </w:pPr>
            <w:r w:rsidRPr="00C5017E">
              <w:rPr>
                <w:rFonts w:cs="Arial"/>
                <w:shd w:val="pct15" w:color="auto" w:fill="FFFFFF"/>
              </w:rPr>
              <w:t xml:space="preserve">≤ </w:t>
            </w:r>
            <w:r w:rsidRPr="00C5017E">
              <w:rPr>
                <w:rFonts w:cs="Arial"/>
                <w:shd w:val="pct15" w:color="auto" w:fill="FFFFFF"/>
                <w:lang w:val="en-CA"/>
              </w:rPr>
              <w:t>4.5</w:t>
            </w:r>
          </w:p>
        </w:tc>
      </w:tr>
      <w:tr w:rsidR="00CF1FA5" w:rsidRPr="00C5017E" w:rsidTr="000E3935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FA5" w:rsidRPr="00C5017E" w:rsidRDefault="00CF1FA5" w:rsidP="000E3935">
            <w:pPr>
              <w:spacing w:after="0"/>
              <w:rPr>
                <w:rFonts w:ascii="Arial" w:hAnsi="Arial" w:cs="Arial"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C5017E">
              <w:rPr>
                <w:rFonts w:cs="Arial"/>
                <w:shd w:val="pct15" w:color="auto" w:fill="FFFFFF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</w:rPr>
            </w:pPr>
            <w:r w:rsidRPr="00C5017E">
              <w:rPr>
                <w:rFonts w:cs="Arial"/>
                <w:shd w:val="pct15" w:color="auto" w:fill="FFFFFF"/>
              </w:rPr>
              <w:t xml:space="preserve">≤ </w:t>
            </w:r>
            <w:r w:rsidRPr="00C5017E">
              <w:rPr>
                <w:rFonts w:cs="Arial"/>
                <w:shd w:val="pct15" w:color="auto" w:fill="FFFFFF"/>
                <w:lang w:val="en-CA"/>
              </w:rPr>
              <w:t>8.0</w:t>
            </w:r>
          </w:p>
        </w:tc>
      </w:tr>
    </w:tbl>
    <w:p w:rsidR="00CF1FA5" w:rsidRPr="00C5017E" w:rsidRDefault="00CF1FA5" w:rsidP="00CF1FA5">
      <w:pPr>
        <w:rPr>
          <w:noProof/>
          <w:shd w:val="pct15" w:color="auto" w:fill="FFFFFF"/>
        </w:rPr>
      </w:pPr>
    </w:p>
    <w:p w:rsidR="00CF1FA5" w:rsidRPr="00C5017E" w:rsidRDefault="00CF1FA5" w:rsidP="00CF1FA5">
      <w:pPr>
        <w:pStyle w:val="TH"/>
        <w:rPr>
          <w:shd w:val="pct15" w:color="auto" w:fill="FFFFFF"/>
        </w:rPr>
      </w:pPr>
      <w:r w:rsidRPr="00C5017E">
        <w:rPr>
          <w:shd w:val="pct15" w:color="auto" w:fill="FFFFFF"/>
        </w:rPr>
        <w:t>Table 6.2D.2-2 Maximum power reduction (MPR) for power class 1.5 with dual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CF1FA5" w:rsidRPr="00C5017E" w:rsidTr="000E3935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1FA5" w:rsidRPr="00C5017E" w:rsidRDefault="00CF1FA5" w:rsidP="000E3935">
            <w:pPr>
              <w:pStyle w:val="TAH"/>
              <w:rPr>
                <w:shd w:val="pct15" w:color="auto" w:fill="FFFFFF"/>
              </w:rPr>
            </w:pPr>
            <w:r w:rsidRPr="00C5017E">
              <w:rPr>
                <w:shd w:val="pct15" w:color="auto" w:fill="FFFFFF"/>
              </w:rPr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H"/>
              <w:rPr>
                <w:shd w:val="pct15" w:color="auto" w:fill="FFFFFF"/>
              </w:rPr>
            </w:pPr>
            <w:r w:rsidRPr="00C5017E">
              <w:rPr>
                <w:shd w:val="pct15" w:color="auto" w:fill="FFFFFF"/>
              </w:rPr>
              <w:t>MPR (dB)</w:t>
            </w:r>
          </w:p>
        </w:tc>
      </w:tr>
      <w:tr w:rsidR="00CF1FA5" w:rsidRPr="00C5017E" w:rsidTr="000E3935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FA5" w:rsidRPr="00C5017E" w:rsidRDefault="00CF1FA5" w:rsidP="000E3935">
            <w:pPr>
              <w:pStyle w:val="TAH"/>
              <w:rPr>
                <w:rFonts w:cs="Arial"/>
                <w:shd w:val="pct15" w:color="auto" w:fill="FFFFFF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H"/>
              <w:rPr>
                <w:shd w:val="pct15" w:color="auto" w:fill="FFFFFF"/>
              </w:rPr>
            </w:pPr>
            <w:r w:rsidRPr="00C5017E">
              <w:rPr>
                <w:shd w:val="pct15" w:color="auto" w:fill="FFFFFF"/>
              </w:rPr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H"/>
              <w:rPr>
                <w:shd w:val="pct15" w:color="auto" w:fill="FFFFFF"/>
              </w:rPr>
            </w:pPr>
            <w:r w:rsidRPr="00C5017E">
              <w:rPr>
                <w:shd w:val="pct15" w:color="auto" w:fill="FFFFFF"/>
              </w:rPr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H"/>
              <w:rPr>
                <w:shd w:val="pct15" w:color="auto" w:fill="FFFFFF"/>
              </w:rPr>
            </w:pPr>
            <w:r w:rsidRPr="00C5017E">
              <w:rPr>
                <w:shd w:val="pct15" w:color="auto" w:fill="FFFFFF"/>
              </w:rPr>
              <w:t>Inner RB allocations</w:t>
            </w:r>
          </w:p>
        </w:tc>
      </w:tr>
      <w:tr w:rsidR="00CF1FA5" w:rsidRPr="00C5017E" w:rsidTr="000E39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</w:rPr>
            </w:pPr>
            <w:r w:rsidRPr="00C5017E">
              <w:rPr>
                <w:shd w:val="pct15" w:color="auto" w:fill="FFFFFF"/>
              </w:rPr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</w:rPr>
            </w:pPr>
            <w:r w:rsidRPr="00C5017E">
              <w:rPr>
                <w:shd w:val="pct15" w:color="auto" w:fill="FFFFFF"/>
              </w:rPr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  <w:lang w:val="x-none"/>
              </w:rPr>
            </w:pPr>
            <w:r w:rsidRPr="00C5017E">
              <w:rPr>
                <w:shd w:val="pct15" w:color="auto" w:fill="FFFFFF"/>
              </w:rPr>
              <w:t xml:space="preserve">≤ </w:t>
            </w:r>
            <w:r w:rsidRPr="00C5017E">
              <w:rPr>
                <w:shd w:val="pct15" w:color="auto" w:fill="FFFFFF"/>
                <w:lang w:val="en-US"/>
              </w:rPr>
              <w:t>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  <w:lang w:val="en-US"/>
              </w:rPr>
            </w:pPr>
            <w:r w:rsidRPr="00C5017E">
              <w:rPr>
                <w:shd w:val="pct15" w:color="auto" w:fill="FFFFFF"/>
              </w:rPr>
              <w:t>≤ [</w:t>
            </w:r>
            <w:r w:rsidRPr="00C5017E">
              <w:rPr>
                <w:shd w:val="pct15" w:color="auto" w:fill="FFFFFF"/>
                <w:lang w:val="en-US"/>
              </w:rPr>
              <w:t>2]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  <w:lang w:val="en-US"/>
              </w:rPr>
            </w:pPr>
            <w:r w:rsidRPr="00C5017E">
              <w:rPr>
                <w:shd w:val="pct15" w:color="auto" w:fill="FFFFFF"/>
              </w:rPr>
              <w:t xml:space="preserve">≤ </w:t>
            </w:r>
            <w:r w:rsidRPr="00C5017E">
              <w:rPr>
                <w:shd w:val="pct15" w:color="auto" w:fill="FFFFFF"/>
                <w:lang w:val="en-US"/>
              </w:rPr>
              <w:t>0.5</w:t>
            </w:r>
          </w:p>
        </w:tc>
      </w:tr>
      <w:tr w:rsidR="00CF1FA5" w:rsidRPr="00C5017E" w:rsidTr="000E393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</w:rPr>
            </w:pPr>
            <w:r w:rsidRPr="00C5017E">
              <w:rPr>
                <w:shd w:val="pct15" w:color="auto" w:fill="FFFFFF"/>
              </w:rPr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  <w:lang w:val="x-none"/>
              </w:rPr>
            </w:pPr>
            <w:r w:rsidRPr="00C5017E">
              <w:rPr>
                <w:shd w:val="pct15" w:color="auto" w:fill="FFFFFF"/>
              </w:rPr>
              <w:t xml:space="preserve">≤ </w:t>
            </w:r>
            <w:r w:rsidRPr="00C5017E">
              <w:rPr>
                <w:shd w:val="pct15" w:color="auto" w:fill="FFFFFF"/>
                <w:lang w:val="en-US"/>
              </w:rPr>
              <w:t>6</w:t>
            </w:r>
            <w:r w:rsidRPr="00C5017E">
              <w:rPr>
                <w:shd w:val="pct15" w:color="auto" w:fill="FFFFFF"/>
              </w:rP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  <w:lang w:val="x-none"/>
              </w:rPr>
            </w:pPr>
            <w:r w:rsidRPr="00C5017E">
              <w:rPr>
                <w:shd w:val="pct15" w:color="auto" w:fill="FFFFFF"/>
              </w:rPr>
              <w:t>≤ [</w:t>
            </w:r>
            <w:r w:rsidRPr="00C5017E">
              <w:rPr>
                <w:shd w:val="pct15" w:color="auto" w:fill="FFFFFF"/>
                <w:lang w:val="en-CA"/>
              </w:rPr>
              <w:t>2.5]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  <w:lang w:val="x-none"/>
              </w:rPr>
            </w:pPr>
            <w:r w:rsidRPr="00C5017E">
              <w:rPr>
                <w:shd w:val="pct15" w:color="auto" w:fill="FFFFFF"/>
              </w:rPr>
              <w:t xml:space="preserve">≤ </w:t>
            </w:r>
            <w:r w:rsidRPr="00C5017E">
              <w:rPr>
                <w:shd w:val="pct15" w:color="auto" w:fill="FFFFFF"/>
                <w:lang w:val="en-CA"/>
              </w:rPr>
              <w:t>0.5</w:t>
            </w:r>
          </w:p>
        </w:tc>
      </w:tr>
      <w:tr w:rsidR="00CF1FA5" w:rsidRPr="00C5017E" w:rsidTr="000E393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</w:rPr>
            </w:pPr>
            <w:r w:rsidRPr="00C5017E">
              <w:rPr>
                <w:shd w:val="pct15" w:color="auto" w:fill="FFFFFF"/>
              </w:rPr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  <w:lang w:val="x-none"/>
              </w:rPr>
            </w:pPr>
            <w:r w:rsidRPr="00C5017E">
              <w:rPr>
                <w:shd w:val="pct15" w:color="auto" w:fill="FFFFFF"/>
              </w:rPr>
              <w:t xml:space="preserve">≤ </w:t>
            </w:r>
            <w:r w:rsidRPr="00C5017E">
              <w:rPr>
                <w:shd w:val="pct15" w:color="auto" w:fill="FFFFFF"/>
                <w:lang w:val="en-US"/>
              </w:rPr>
              <w:t>6</w:t>
            </w:r>
            <w:r w:rsidRPr="00C5017E">
              <w:rPr>
                <w:shd w:val="pct15" w:color="auto" w:fill="FFFFFF"/>
              </w:rP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  <w:lang w:val="x-none"/>
              </w:rPr>
            </w:pPr>
            <w:r w:rsidRPr="00C5017E">
              <w:rPr>
                <w:shd w:val="pct15" w:color="auto" w:fill="FFFFFF"/>
              </w:rPr>
              <w:t>≤ [</w:t>
            </w:r>
            <w:r w:rsidRPr="00C5017E">
              <w:rPr>
                <w:shd w:val="pct15" w:color="auto" w:fill="FFFFFF"/>
                <w:lang w:val="en-CA"/>
              </w:rPr>
              <w:t>3.5]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  <w:lang w:val="x-none"/>
              </w:rPr>
            </w:pPr>
            <w:r w:rsidRPr="00C5017E">
              <w:rPr>
                <w:shd w:val="pct15" w:color="auto" w:fill="FFFFFF"/>
              </w:rPr>
              <w:t xml:space="preserve">≤ </w:t>
            </w:r>
            <w:r w:rsidRPr="00C5017E">
              <w:rPr>
                <w:shd w:val="pct15" w:color="auto" w:fill="FFFFFF"/>
                <w:lang w:val="en-CA"/>
              </w:rPr>
              <w:t>1.5</w:t>
            </w:r>
          </w:p>
        </w:tc>
      </w:tr>
      <w:tr w:rsidR="00CF1FA5" w:rsidRPr="00C5017E" w:rsidTr="000E393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</w:rPr>
            </w:pPr>
            <w:r w:rsidRPr="00C5017E">
              <w:rPr>
                <w:shd w:val="pct15" w:color="auto" w:fill="FFFFFF"/>
              </w:rPr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  <w:lang w:val="x-none"/>
              </w:rPr>
            </w:pPr>
            <w:r w:rsidRPr="00C5017E">
              <w:rPr>
                <w:shd w:val="pct15" w:color="auto" w:fill="FFFFFF"/>
              </w:rPr>
              <w:t xml:space="preserve">≤ </w:t>
            </w:r>
            <w:r w:rsidRPr="00C5017E">
              <w:rPr>
                <w:shd w:val="pct15" w:color="auto" w:fill="FFFFFF"/>
                <w:lang w:val="en-US"/>
              </w:rPr>
              <w:t>6</w:t>
            </w:r>
            <w:r w:rsidRPr="00C5017E">
              <w:rPr>
                <w:shd w:val="pct15" w:color="auto" w:fill="FFFFFF"/>
              </w:rP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  <w:lang w:val="x-none"/>
              </w:rPr>
            </w:pPr>
            <w:r w:rsidRPr="00C5017E">
              <w:rPr>
                <w:shd w:val="pct15" w:color="auto" w:fill="FFFFFF"/>
              </w:rPr>
              <w:t>≤ [</w:t>
            </w:r>
            <w:r w:rsidRPr="00C5017E">
              <w:rPr>
                <w:shd w:val="pct15" w:color="auto" w:fill="FFFFFF"/>
                <w:lang w:val="en-CA"/>
              </w:rPr>
              <w:t>4]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  <w:lang w:val="x-none"/>
              </w:rPr>
            </w:pPr>
            <w:r w:rsidRPr="00C5017E">
              <w:rPr>
                <w:shd w:val="pct15" w:color="auto" w:fill="FFFFFF"/>
              </w:rPr>
              <w:t xml:space="preserve">≤ </w:t>
            </w:r>
            <w:r w:rsidRPr="00C5017E">
              <w:rPr>
                <w:shd w:val="pct15" w:color="auto" w:fill="FFFFFF"/>
                <w:lang w:val="en-CA"/>
              </w:rPr>
              <w:t>3.5</w:t>
            </w:r>
          </w:p>
        </w:tc>
      </w:tr>
      <w:tr w:rsidR="00CF1FA5" w:rsidRPr="00C5017E" w:rsidTr="000E393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</w:rPr>
            </w:pPr>
            <w:r w:rsidRPr="00C5017E">
              <w:rPr>
                <w:shd w:val="pct15" w:color="auto" w:fill="FFFFFF"/>
                <w:lang w:eastAsia="zh-CN"/>
              </w:rPr>
              <w:t>256</w:t>
            </w:r>
            <w:r w:rsidRPr="00C5017E">
              <w:rPr>
                <w:shd w:val="pct15" w:color="auto" w:fill="FFFFFF"/>
              </w:rPr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  <w:lang w:val="x-none"/>
              </w:rPr>
            </w:pPr>
            <w:r w:rsidRPr="00C5017E">
              <w:rPr>
                <w:shd w:val="pct15" w:color="auto" w:fill="FFFFFF"/>
              </w:rPr>
              <w:t xml:space="preserve">≤ </w:t>
            </w:r>
            <w:r w:rsidRPr="00C5017E">
              <w:rPr>
                <w:shd w:val="pct15" w:color="auto" w:fill="FFFFFF"/>
                <w:lang w:val="en-US"/>
              </w:rPr>
              <w:t>6</w:t>
            </w:r>
            <w:r w:rsidRPr="00C5017E">
              <w:rPr>
                <w:shd w:val="pct15" w:color="auto" w:fill="FFFFFF"/>
              </w:rP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  <w:lang w:val="x-none"/>
              </w:rPr>
            </w:pPr>
            <w:r w:rsidRPr="00C5017E">
              <w:rPr>
                <w:shd w:val="pct15" w:color="auto" w:fill="FFFFFF"/>
              </w:rPr>
              <w:t xml:space="preserve">≤ </w:t>
            </w:r>
            <w:r w:rsidRPr="00C5017E">
              <w:rPr>
                <w:shd w:val="pct15" w:color="auto" w:fill="FFFFFF"/>
                <w:lang w:val="en-CA"/>
              </w:rPr>
              <w:t>6.5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  <w:lang w:val="x-none"/>
              </w:rPr>
            </w:pPr>
            <w:r w:rsidRPr="00C5017E">
              <w:rPr>
                <w:shd w:val="pct15" w:color="auto" w:fill="FFFFFF"/>
              </w:rPr>
              <w:t>≤ [</w:t>
            </w:r>
            <w:r w:rsidRPr="00C5017E">
              <w:rPr>
                <w:shd w:val="pct15" w:color="auto" w:fill="FFFFFF"/>
                <w:lang w:val="en-CA"/>
              </w:rPr>
              <w:t>6.5]</w:t>
            </w:r>
          </w:p>
        </w:tc>
      </w:tr>
      <w:tr w:rsidR="00CF1FA5" w:rsidRPr="00C5017E" w:rsidTr="000E39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  <w:lang w:eastAsia="zh-CN"/>
              </w:rPr>
            </w:pPr>
            <w:r w:rsidRPr="00C5017E">
              <w:rPr>
                <w:shd w:val="pct15" w:color="auto" w:fill="FFFFFF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  <w:lang w:eastAsia="zh-CN"/>
              </w:rPr>
            </w:pPr>
            <w:r w:rsidRPr="00C5017E">
              <w:rPr>
                <w:shd w:val="pct15" w:color="auto" w:fill="FFFFFF"/>
              </w:rPr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  <w:lang w:val="x-none"/>
              </w:rPr>
            </w:pPr>
            <w:r w:rsidRPr="00C5017E">
              <w:rPr>
                <w:shd w:val="pct15" w:color="auto" w:fill="FFFFFF"/>
              </w:rPr>
              <w:t xml:space="preserve">≤ </w:t>
            </w:r>
            <w:r w:rsidRPr="00C5017E">
              <w:rPr>
                <w:shd w:val="pct15" w:color="auto" w:fill="FFFFFF"/>
                <w:lang w:val="en-US"/>
              </w:rPr>
              <w:t>6</w:t>
            </w:r>
            <w:r w:rsidRPr="00C5017E">
              <w:rPr>
                <w:shd w:val="pct15" w:color="auto" w:fill="FFFFFF"/>
              </w:rP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  <w:lang w:val="x-none"/>
              </w:rPr>
            </w:pPr>
            <w:r w:rsidRPr="00C5017E">
              <w:rPr>
                <w:shd w:val="pct15" w:color="auto" w:fill="FFFFFF"/>
              </w:rPr>
              <w:t>≤ [</w:t>
            </w:r>
            <w:r w:rsidRPr="00C5017E">
              <w:rPr>
                <w:shd w:val="pct15" w:color="auto" w:fill="FFFFFF"/>
                <w:lang w:val="en-CA"/>
              </w:rPr>
              <w:t>4.5]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  <w:lang w:val="x-none"/>
              </w:rPr>
            </w:pPr>
            <w:r w:rsidRPr="00C5017E">
              <w:rPr>
                <w:shd w:val="pct15" w:color="auto" w:fill="FFFFFF"/>
              </w:rPr>
              <w:t>≤</w:t>
            </w:r>
            <w:r w:rsidRPr="00C5017E">
              <w:rPr>
                <w:shd w:val="pct15" w:color="auto" w:fill="FFFFFF"/>
                <w:lang w:val="en-CA"/>
              </w:rPr>
              <w:t xml:space="preserve"> 2</w:t>
            </w:r>
          </w:p>
        </w:tc>
      </w:tr>
      <w:tr w:rsidR="00CF1FA5" w:rsidRPr="00C5017E" w:rsidTr="000E393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  <w:lang w:eastAsia="zh-CN"/>
              </w:rPr>
            </w:pPr>
            <w:r w:rsidRPr="00C5017E">
              <w:rPr>
                <w:shd w:val="pct15" w:color="auto" w:fill="FFFFFF"/>
              </w:rPr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  <w:lang w:val="x-none"/>
              </w:rPr>
            </w:pPr>
            <w:r w:rsidRPr="00C5017E">
              <w:rPr>
                <w:shd w:val="pct15" w:color="auto" w:fill="FFFFFF"/>
              </w:rPr>
              <w:t xml:space="preserve">≤ </w:t>
            </w:r>
            <w:r w:rsidRPr="00C5017E">
              <w:rPr>
                <w:shd w:val="pct15" w:color="auto" w:fill="FFFFFF"/>
                <w:lang w:val="en-US"/>
              </w:rPr>
              <w:t>6</w:t>
            </w:r>
            <w:r w:rsidRPr="00C5017E">
              <w:rPr>
                <w:shd w:val="pct15" w:color="auto" w:fill="FFFFFF"/>
              </w:rP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  <w:lang w:val="en-US"/>
              </w:rPr>
            </w:pPr>
            <w:r w:rsidRPr="00C5017E">
              <w:rPr>
                <w:shd w:val="pct15" w:color="auto" w:fill="FFFFFF"/>
              </w:rPr>
              <w:t>≤ [</w:t>
            </w:r>
            <w:r w:rsidRPr="00C5017E">
              <w:rPr>
                <w:shd w:val="pct15" w:color="auto" w:fill="FFFFFF"/>
                <w:lang w:val="en-US"/>
              </w:rPr>
              <w:t>4.5]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  <w:lang w:val="x-none"/>
              </w:rPr>
            </w:pPr>
            <w:r w:rsidRPr="00C5017E">
              <w:rPr>
                <w:shd w:val="pct15" w:color="auto" w:fill="FFFFFF"/>
              </w:rPr>
              <w:t xml:space="preserve">≤ </w:t>
            </w:r>
            <w:r w:rsidRPr="00C5017E">
              <w:rPr>
                <w:shd w:val="pct15" w:color="auto" w:fill="FFFFFF"/>
                <w:lang w:val="en-CA"/>
              </w:rPr>
              <w:t>2.5</w:t>
            </w:r>
          </w:p>
        </w:tc>
      </w:tr>
      <w:tr w:rsidR="00CF1FA5" w:rsidRPr="00C5017E" w:rsidTr="000E393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</w:rPr>
            </w:pPr>
            <w:r w:rsidRPr="00C5017E">
              <w:rPr>
                <w:shd w:val="pct15" w:color="auto" w:fill="FFFFFF"/>
                <w:lang w:eastAsia="zh-CN"/>
              </w:rPr>
              <w:t>64</w:t>
            </w:r>
            <w:r w:rsidRPr="00C5017E">
              <w:rPr>
                <w:shd w:val="pct15" w:color="auto" w:fill="FFFFFF"/>
              </w:rPr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  <w:lang w:val="x-none"/>
              </w:rPr>
            </w:pPr>
            <w:r w:rsidRPr="00C5017E">
              <w:rPr>
                <w:shd w:val="pct15" w:color="auto" w:fill="FFFFFF"/>
              </w:rPr>
              <w:t xml:space="preserve">≤ </w:t>
            </w:r>
            <w:r w:rsidRPr="00C5017E">
              <w:rPr>
                <w:shd w:val="pct15" w:color="auto" w:fill="FFFFFF"/>
                <w:lang w:val="en-CA"/>
              </w:rPr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  <w:lang w:val="en-US"/>
              </w:rPr>
            </w:pPr>
            <w:r w:rsidRPr="00C5017E">
              <w:rPr>
                <w:shd w:val="pct15" w:color="auto" w:fill="FFFFFF"/>
              </w:rPr>
              <w:t>≤ [</w:t>
            </w:r>
            <w:r w:rsidRPr="00C5017E">
              <w:rPr>
                <w:shd w:val="pct15" w:color="auto" w:fill="FFFFFF"/>
                <w:lang w:val="en-US"/>
              </w:rPr>
              <w:t>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  <w:lang w:val="x-none"/>
              </w:rPr>
            </w:pPr>
            <w:r w:rsidRPr="00C5017E">
              <w:rPr>
                <w:shd w:val="pct15" w:color="auto" w:fill="FFFFFF"/>
              </w:rPr>
              <w:t>≤</w:t>
            </w:r>
            <w:r w:rsidRPr="00C5017E">
              <w:rPr>
                <w:shd w:val="pct15" w:color="auto" w:fill="FFFFFF"/>
                <w:lang w:val="en-CA"/>
              </w:rPr>
              <w:t xml:space="preserve"> 4.5</w:t>
            </w:r>
          </w:p>
        </w:tc>
      </w:tr>
      <w:tr w:rsidR="00CF1FA5" w:rsidRPr="00C5017E" w:rsidTr="000E393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FA5" w:rsidRPr="00C5017E" w:rsidRDefault="00CF1FA5" w:rsidP="000E3935">
            <w:pPr>
              <w:pStyle w:val="TAC"/>
              <w:rPr>
                <w:rFonts w:cs="Arial"/>
                <w:shd w:val="pct15" w:color="auto" w:fill="FFFFFF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  <w:lang w:eastAsia="zh-CN"/>
              </w:rPr>
            </w:pPr>
            <w:r w:rsidRPr="00C5017E">
              <w:rPr>
                <w:shd w:val="pct15" w:color="auto" w:fill="FFFFFF"/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  <w:lang w:val="x-none"/>
              </w:rPr>
            </w:pPr>
            <w:r w:rsidRPr="00C5017E">
              <w:rPr>
                <w:shd w:val="pct15" w:color="auto" w:fill="FFFFFF"/>
              </w:rPr>
              <w:t xml:space="preserve">≤ </w:t>
            </w:r>
            <w:r w:rsidRPr="00C5017E">
              <w:rPr>
                <w:shd w:val="pct15" w:color="auto" w:fill="FFFFFF"/>
                <w:lang w:val="en-CA"/>
              </w:rPr>
              <w:t>8.5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  <w:lang w:val="x-none"/>
              </w:rPr>
            </w:pPr>
            <w:r w:rsidRPr="00C5017E">
              <w:rPr>
                <w:shd w:val="pct15" w:color="auto" w:fill="FFFFFF"/>
              </w:rPr>
              <w:t xml:space="preserve">≤ </w:t>
            </w:r>
            <w:r w:rsidRPr="00C5017E">
              <w:rPr>
                <w:shd w:val="pct15" w:color="auto" w:fill="FFFFFF"/>
                <w:lang w:val="en-US"/>
              </w:rPr>
              <w:t>8.5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A5" w:rsidRPr="00C5017E" w:rsidRDefault="00CF1FA5" w:rsidP="000E3935">
            <w:pPr>
              <w:pStyle w:val="TAC"/>
              <w:rPr>
                <w:shd w:val="pct15" w:color="auto" w:fill="FFFFFF"/>
                <w:lang w:val="x-none"/>
              </w:rPr>
            </w:pPr>
            <w:r w:rsidRPr="00C5017E">
              <w:rPr>
                <w:shd w:val="pct15" w:color="auto" w:fill="FFFFFF"/>
              </w:rPr>
              <w:t>≤</w:t>
            </w:r>
            <w:r w:rsidRPr="00C5017E">
              <w:rPr>
                <w:shd w:val="pct15" w:color="auto" w:fill="FFFFFF"/>
                <w:lang w:val="en-CA"/>
              </w:rPr>
              <w:t xml:space="preserve"> [8.5]</w:t>
            </w:r>
          </w:p>
        </w:tc>
      </w:tr>
    </w:tbl>
    <w:p w:rsidR="00284E89" w:rsidRDefault="00284E89" w:rsidP="00BB2B69"/>
    <w:p w:rsidR="00A65239" w:rsidRDefault="003B6D6D" w:rsidP="0031598F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2D6ED5"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>
        <w:t>The combination of modulation and uplink configuration is selected to test the minimum and maximum uplink allocation with 0dB MPR requirement</w:t>
      </w:r>
      <w:r>
        <w:rPr>
          <w:lang w:eastAsia="ja-JP"/>
        </w:rPr>
        <w:t>.</w:t>
      </w:r>
    </w:p>
    <w:p w:rsidR="00A65239" w:rsidRPr="00A65239" w:rsidRDefault="00A65239" w:rsidP="0031598F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5a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For power class 2, only DFT-s-OFDM modulation and Inner RB </w:t>
      </w:r>
      <w:r w:rsidR="006A1FFA">
        <w:rPr>
          <w:lang w:eastAsia="ja-JP"/>
        </w:rPr>
        <w:t>allocation is selected due to 0</w:t>
      </w:r>
      <w:r>
        <w:rPr>
          <w:lang w:eastAsia="ja-JP"/>
        </w:rPr>
        <w:t>dB</w:t>
      </w:r>
      <w:r w:rsidR="006A1FFA">
        <w:rPr>
          <w:lang w:eastAsia="ja-JP"/>
        </w:rPr>
        <w:t xml:space="preserve"> MPR. For power class 1.5,</w:t>
      </w:r>
      <w:r w:rsidR="00B36690">
        <w:t xml:space="preserve"> no </w:t>
      </w:r>
      <w:r w:rsidR="00B36690" w:rsidRPr="005E63FE">
        <w:t xml:space="preserve">test points are defined </w:t>
      </w:r>
      <w:r w:rsidR="00B36690" w:rsidRPr="005E63FE">
        <w:rPr>
          <w:lang w:eastAsia="zh-TW"/>
        </w:rPr>
        <w:t>since there is no configuration satisfying MPR=0dB requirements in RAN4</w:t>
      </w:r>
      <w:r>
        <w:rPr>
          <w:lang w:eastAsia="ja-JP"/>
        </w:rPr>
        <w:t>.</w:t>
      </w:r>
    </w:p>
    <w:p w:rsidR="00EA62FC" w:rsidRDefault="00EA62FC" w:rsidP="00EA62FC">
      <w:pPr>
        <w:pStyle w:val="2"/>
        <w:tabs>
          <w:tab w:val="clear" w:pos="1844"/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lastRenderedPageBreak/>
        <w:t>Number of Test Points</w:t>
      </w:r>
    </w:p>
    <w:p w:rsidR="00EA62FC" w:rsidRPr="008E62D3" w:rsidRDefault="00EA62FC" w:rsidP="00EA62FC">
      <w:pPr>
        <w:rPr>
          <w:lang w:eastAsia="ja-JP"/>
        </w:rPr>
      </w:pPr>
      <w:r w:rsidRPr="008E62D3">
        <w:rPr>
          <w:lang w:eastAsia="ja-JP"/>
        </w:rPr>
        <w:t xml:space="preserve">Based on above proposal, the total test points </w:t>
      </w:r>
      <w:r w:rsidR="00BF5063">
        <w:rPr>
          <w:lang w:eastAsia="ja-JP"/>
        </w:rPr>
        <w:t xml:space="preserve">for power class 2 </w:t>
      </w:r>
      <w:r>
        <w:rPr>
          <w:lang w:eastAsia="ja-JP"/>
        </w:rPr>
        <w:t>are</w:t>
      </w:r>
      <w:r w:rsidRPr="008E62D3">
        <w:rPr>
          <w:lang w:eastAsia="ja-JP"/>
        </w:rPr>
        <w:t xml:space="preserve"> tabulated below:</w:t>
      </w:r>
    </w:p>
    <w:p w:rsidR="00EA62FC" w:rsidRPr="00E1730F" w:rsidRDefault="00EA62FC" w:rsidP="00EA62FC">
      <w:pPr>
        <w:jc w:val="center"/>
        <w:rPr>
          <w:b/>
          <w:lang w:val="en-US"/>
        </w:rPr>
      </w:pPr>
      <w:r w:rsidRPr="00E1730F">
        <w:rPr>
          <w:b/>
        </w:rPr>
        <w:t>Table 2.</w:t>
      </w:r>
      <w:r>
        <w:rPr>
          <w:b/>
        </w:rPr>
        <w:t>6</w:t>
      </w:r>
      <w:r w:rsidRPr="00E1730F">
        <w:rPr>
          <w:b/>
        </w:rPr>
        <w:t xml:space="preserve">-1 </w:t>
      </w:r>
      <w:r>
        <w:rPr>
          <w:b/>
        </w:rPr>
        <w:t>Total t</w:t>
      </w:r>
      <w:r w:rsidRPr="00E1730F">
        <w:rPr>
          <w:b/>
        </w:rPr>
        <w:t xml:space="preserve">est </w:t>
      </w:r>
      <w:r>
        <w:rPr>
          <w:b/>
        </w:rPr>
        <w:t>points of Maximum output power</w:t>
      </w:r>
      <w:r w:rsidR="00BF5063">
        <w:rPr>
          <w:b/>
        </w:rPr>
        <w:t xml:space="preserve"> for power class 2</w:t>
      </w:r>
    </w:p>
    <w:tbl>
      <w:tblPr>
        <w:tblW w:w="33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1277"/>
        <w:gridCol w:w="1008"/>
        <w:gridCol w:w="924"/>
        <w:gridCol w:w="1009"/>
        <w:gridCol w:w="1007"/>
      </w:tblGrid>
      <w:tr w:rsidR="00EA62FC" w:rsidRPr="002321B3" w:rsidTr="00C25431">
        <w:trPr>
          <w:jc w:val="center"/>
        </w:trPr>
        <w:tc>
          <w:tcPr>
            <w:tcW w:w="984" w:type="pct"/>
          </w:tcPr>
          <w:p w:rsidR="00EA62FC" w:rsidRDefault="00EA62FC" w:rsidP="006C001F">
            <w:pPr>
              <w:pStyle w:val="TAH"/>
              <w:rPr>
                <w:noProof/>
                <w:lang w:eastAsia="zh-CN"/>
              </w:rPr>
            </w:pPr>
            <w:r w:rsidRPr="007843EE">
              <w:rPr>
                <w:noProof/>
                <w:lang w:eastAsia="zh-CN"/>
              </w:rPr>
              <w:t>Environment</w:t>
            </w:r>
          </w:p>
          <w:p w:rsidR="00EA62FC" w:rsidRDefault="00EA62FC" w:rsidP="006C001F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conditions</w:t>
            </w:r>
          </w:p>
        </w:tc>
        <w:tc>
          <w:tcPr>
            <w:tcW w:w="954" w:type="pct"/>
          </w:tcPr>
          <w:p w:rsidR="00EA62FC" w:rsidRDefault="00EA62FC" w:rsidP="006C001F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Frequencies</w:t>
            </w:r>
          </w:p>
        </w:tc>
        <w:tc>
          <w:tcPr>
            <w:tcW w:w="782" w:type="pct"/>
          </w:tcPr>
          <w:p w:rsidR="00EA62FC" w:rsidRDefault="00EA62FC" w:rsidP="006C001F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ChBW</w:t>
            </w:r>
          </w:p>
        </w:tc>
        <w:tc>
          <w:tcPr>
            <w:tcW w:w="718" w:type="pct"/>
          </w:tcPr>
          <w:p w:rsidR="00EA62FC" w:rsidRDefault="00EA62FC" w:rsidP="006C001F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</w:t>
            </w:r>
          </w:p>
          <w:p w:rsidR="00EA62FC" w:rsidRPr="002321B3" w:rsidRDefault="00EA62FC" w:rsidP="006C001F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SCS </w:t>
            </w:r>
          </w:p>
        </w:tc>
        <w:tc>
          <w:tcPr>
            <w:tcW w:w="782" w:type="pct"/>
          </w:tcPr>
          <w:p w:rsidR="00EA62FC" w:rsidRPr="0008602B" w:rsidRDefault="00EA62FC" w:rsidP="006C001F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ID</w:t>
            </w:r>
          </w:p>
        </w:tc>
        <w:tc>
          <w:tcPr>
            <w:tcW w:w="781" w:type="pct"/>
          </w:tcPr>
          <w:p w:rsidR="00EA62FC" w:rsidRPr="0008602B" w:rsidRDefault="00EA62FC" w:rsidP="006C001F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Total </w:t>
            </w:r>
            <w:r w:rsidRPr="0008602B">
              <w:rPr>
                <w:noProof/>
                <w:lang w:eastAsia="zh-CN"/>
              </w:rPr>
              <w:t xml:space="preserve">Test </w:t>
            </w:r>
            <w:r>
              <w:rPr>
                <w:noProof/>
                <w:lang w:eastAsia="zh-CN"/>
              </w:rPr>
              <w:t>Points</w:t>
            </w:r>
          </w:p>
        </w:tc>
      </w:tr>
      <w:tr w:rsidR="00EA62FC" w:rsidRPr="00FF489E" w:rsidTr="00C25431">
        <w:trPr>
          <w:jc w:val="center"/>
        </w:trPr>
        <w:tc>
          <w:tcPr>
            <w:tcW w:w="984" w:type="pct"/>
          </w:tcPr>
          <w:p w:rsidR="00EA62FC" w:rsidRDefault="00EA62FC" w:rsidP="006C001F">
            <w:pPr>
              <w:pStyle w:val="TAC"/>
            </w:pPr>
            <w:r>
              <w:t>5</w:t>
            </w:r>
          </w:p>
        </w:tc>
        <w:tc>
          <w:tcPr>
            <w:tcW w:w="954" w:type="pct"/>
          </w:tcPr>
          <w:p w:rsidR="00EA62FC" w:rsidRDefault="00EA62FC" w:rsidP="006C001F">
            <w:pPr>
              <w:pStyle w:val="TAC"/>
            </w:pPr>
            <w:r>
              <w:t>3</w:t>
            </w:r>
          </w:p>
        </w:tc>
        <w:tc>
          <w:tcPr>
            <w:tcW w:w="782" w:type="pct"/>
          </w:tcPr>
          <w:p w:rsidR="00EA62FC" w:rsidRDefault="00EA62FC" w:rsidP="006C001F">
            <w:pPr>
              <w:pStyle w:val="TAC"/>
            </w:pPr>
            <w:r>
              <w:t>3</w:t>
            </w:r>
          </w:p>
        </w:tc>
        <w:tc>
          <w:tcPr>
            <w:tcW w:w="718" w:type="pct"/>
          </w:tcPr>
          <w:p w:rsidR="00EA62FC" w:rsidRPr="00FF489E" w:rsidRDefault="00EA62FC" w:rsidP="006C001F">
            <w:pPr>
              <w:pStyle w:val="TAC"/>
            </w:pPr>
            <w:r>
              <w:t>2</w:t>
            </w:r>
          </w:p>
        </w:tc>
        <w:tc>
          <w:tcPr>
            <w:tcW w:w="782" w:type="pct"/>
          </w:tcPr>
          <w:p w:rsidR="00EA62FC" w:rsidRDefault="00F23CB0" w:rsidP="006C001F">
            <w:pPr>
              <w:pStyle w:val="TAC"/>
            </w:pPr>
            <w:r>
              <w:t>3</w:t>
            </w:r>
          </w:p>
        </w:tc>
        <w:tc>
          <w:tcPr>
            <w:tcW w:w="781" w:type="pct"/>
          </w:tcPr>
          <w:p w:rsidR="00EA62FC" w:rsidRDefault="00F23CB0" w:rsidP="006C001F">
            <w:pPr>
              <w:pStyle w:val="TAC"/>
            </w:pPr>
            <w:r>
              <w:t>270</w:t>
            </w:r>
          </w:p>
        </w:tc>
      </w:tr>
    </w:tbl>
    <w:p w:rsidR="00C25431" w:rsidRDefault="00C25431" w:rsidP="00C25431">
      <w:pPr>
        <w:rPr>
          <w:rFonts w:eastAsia="宋体"/>
          <w:lang w:eastAsia="zh-CN"/>
        </w:rPr>
      </w:pPr>
    </w:p>
    <w:p w:rsidR="00EA62FC" w:rsidRPr="00C25431" w:rsidRDefault="00C25431" w:rsidP="0031598F">
      <w:pPr>
        <w:rPr>
          <w:rFonts w:eastAsia="宋体"/>
          <w:lang w:eastAsia="zh-CN"/>
        </w:rPr>
      </w:pPr>
      <w:r w:rsidRPr="007B1B54">
        <w:rPr>
          <w:rFonts w:eastAsia="宋体" w:hint="eastAsia"/>
          <w:lang w:eastAsia="zh-CN"/>
        </w:rPr>
        <w:t>F</w:t>
      </w:r>
      <w:r w:rsidRPr="007B1B54">
        <w:rPr>
          <w:rFonts w:eastAsia="宋体"/>
          <w:lang w:eastAsia="zh-CN"/>
        </w:rPr>
        <w:t xml:space="preserve">or </w:t>
      </w:r>
      <w:r>
        <w:rPr>
          <w:rFonts w:eastAsia="宋体"/>
          <w:lang w:eastAsia="zh-CN"/>
        </w:rPr>
        <w:t>power class 1.5</w:t>
      </w:r>
      <w:r w:rsidRPr="007B1B54">
        <w:rPr>
          <w:rFonts w:eastAsia="宋体"/>
          <w:lang w:eastAsia="zh-CN"/>
        </w:rPr>
        <w:t xml:space="preserve">, </w:t>
      </w:r>
      <w:r>
        <w:t>n</w:t>
      </w:r>
      <w:r w:rsidRPr="005E63FE">
        <w:t xml:space="preserve">o test points are defined </w:t>
      </w:r>
      <w:r w:rsidRPr="005E63FE">
        <w:rPr>
          <w:lang w:eastAsia="zh-TW"/>
        </w:rPr>
        <w:t>since there is no configuration satisfying MPR=0dB requirements in RAN4</w:t>
      </w:r>
      <w:r>
        <w:rPr>
          <w:lang w:eastAsia="zh-TW"/>
        </w:rPr>
        <w:t>.</w:t>
      </w:r>
    </w:p>
    <w:p w:rsidR="002B4ACB" w:rsidRDefault="00E71AE3" w:rsidP="003863EB">
      <w:pPr>
        <w:pStyle w:val="1"/>
        <w:rPr>
          <w:lang w:eastAsia="ja-JP"/>
        </w:rPr>
      </w:pPr>
      <w:r>
        <w:rPr>
          <w:lang w:eastAsia="ja-JP"/>
        </w:rPr>
        <w:t>Conclusion</w:t>
      </w:r>
    </w:p>
    <w:p w:rsidR="00612C05" w:rsidRDefault="00840335" w:rsidP="003863EB">
      <w:pPr>
        <w:rPr>
          <w:lang w:eastAsia="ja-JP"/>
        </w:rPr>
      </w:pPr>
      <w:r>
        <w:rPr>
          <w:lang w:eastAsia="ja-JP"/>
        </w:rPr>
        <w:t xml:space="preserve">It is proposed that RAN5 </w:t>
      </w:r>
      <w:r w:rsidR="00612C05">
        <w:rPr>
          <w:lang w:eastAsia="ja-JP"/>
        </w:rPr>
        <w:t>discusses and agrees the following proposal</w:t>
      </w:r>
      <w:r w:rsidR="002E20F2">
        <w:rPr>
          <w:lang w:eastAsia="ja-JP"/>
        </w:rPr>
        <w:t>s</w:t>
      </w:r>
      <w:r w:rsidR="00612C05">
        <w:rPr>
          <w:lang w:eastAsia="ja-JP"/>
        </w:rPr>
        <w:t xml:space="preserve"> for open areas described in section 2 of this document to </w:t>
      </w:r>
      <w:r w:rsidR="00402099">
        <w:rPr>
          <w:lang w:eastAsia="ja-JP"/>
        </w:rPr>
        <w:t>progress on SA</w:t>
      </w:r>
      <w:r w:rsidR="003B6D6D">
        <w:rPr>
          <w:lang w:eastAsia="ja-JP"/>
        </w:rPr>
        <w:t xml:space="preserve"> FR1 Maximum Output Power</w:t>
      </w:r>
      <w:r w:rsidR="0009148B" w:rsidRPr="000233B5">
        <w:rPr>
          <w:lang w:eastAsia="ja-JP"/>
        </w:rPr>
        <w:t xml:space="preserve"> </w:t>
      </w:r>
      <w:r w:rsidR="00F23CB0">
        <w:rPr>
          <w:lang w:eastAsia="ja-JP"/>
        </w:rPr>
        <w:t xml:space="preserve">for Tx diversity </w:t>
      </w:r>
      <w:r w:rsidR="00402099">
        <w:rPr>
          <w:lang w:eastAsia="ja-JP"/>
        </w:rPr>
        <w:t>test case definition</w:t>
      </w:r>
      <w:r w:rsidR="00612C05">
        <w:rPr>
          <w:lang w:eastAsia="ja-JP"/>
        </w:rPr>
        <w:t>:</w:t>
      </w:r>
    </w:p>
    <w:p w:rsidR="0009148B" w:rsidRDefault="003B6D6D" w:rsidP="0009148B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Define Test Environment as ‘</w:t>
      </w:r>
      <w:r w:rsidRPr="00CC55D4">
        <w:rPr>
          <w:lang w:eastAsia="ja-JP"/>
        </w:rPr>
        <w:t>Normal, TL/VL, TL/VH, TH/VL, TH/VH</w:t>
      </w:r>
      <w:r>
        <w:rPr>
          <w:lang w:eastAsia="ja-JP"/>
        </w:rPr>
        <w:t xml:space="preserve">’ for </w:t>
      </w:r>
      <w:r>
        <w:t>Maximum Output Power</w:t>
      </w:r>
      <w:r>
        <w:rPr>
          <w:lang w:eastAsia="ja-JP"/>
        </w:rPr>
        <w:t xml:space="preserve"> measurement </w:t>
      </w:r>
      <w:r w:rsidR="00F23CB0">
        <w:rPr>
          <w:lang w:eastAsia="ja-JP"/>
        </w:rPr>
        <w:t xml:space="preserve">for Tx diversity </w:t>
      </w:r>
      <w:r>
        <w:rPr>
          <w:lang w:eastAsia="ja-JP"/>
        </w:rPr>
        <w:t>in FR1.</w:t>
      </w:r>
    </w:p>
    <w:p w:rsidR="002B2C4D" w:rsidRDefault="002B2C4D" w:rsidP="0009148B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2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Lowest and Highest SCS supported for UE for </w:t>
      </w:r>
      <w:r>
        <w:t>Maximum Output Power</w:t>
      </w:r>
      <w:r>
        <w:rPr>
          <w:lang w:eastAsia="ja-JP"/>
        </w:rPr>
        <w:t xml:space="preserve"> measurement</w:t>
      </w:r>
      <w:r w:rsidRPr="000233B5">
        <w:rPr>
          <w:lang w:eastAsia="ja-JP"/>
        </w:rPr>
        <w:t xml:space="preserve"> </w:t>
      </w:r>
      <w:r w:rsidR="00ED1B1F">
        <w:rPr>
          <w:lang w:eastAsia="ja-JP"/>
        </w:rPr>
        <w:t xml:space="preserve">for Tx diversity </w:t>
      </w:r>
      <w:r>
        <w:rPr>
          <w:lang w:eastAsia="ja-JP"/>
        </w:rPr>
        <w:t>in FR1.</w:t>
      </w:r>
    </w:p>
    <w:p w:rsidR="003B6D6D" w:rsidRDefault="003B6D6D" w:rsidP="003B6D6D">
      <w:pPr>
        <w:rPr>
          <w:lang w:eastAsia="ja-JP"/>
        </w:rPr>
      </w:pPr>
      <w:r>
        <w:rPr>
          <w:b/>
          <w:lang w:eastAsia="ja-JP"/>
        </w:rPr>
        <w:t>Proposal 3</w:t>
      </w:r>
      <w:r w:rsidRPr="007157ED">
        <w:rPr>
          <w:b/>
          <w:lang w:eastAsia="ja-JP"/>
        </w:rPr>
        <w:t>:</w:t>
      </w:r>
      <w:r w:rsidR="00340CF8">
        <w:rPr>
          <w:lang w:eastAsia="ja-JP"/>
        </w:rPr>
        <w:t xml:space="preserve"> Test Low, Mid and </w:t>
      </w:r>
      <w:r>
        <w:rPr>
          <w:lang w:eastAsia="ja-JP"/>
        </w:rPr>
        <w:t xml:space="preserve">High Frequencies for </w:t>
      </w:r>
      <w:r>
        <w:t>Maximum Output Power</w:t>
      </w:r>
      <w:r>
        <w:rPr>
          <w:lang w:eastAsia="ja-JP"/>
        </w:rPr>
        <w:t xml:space="preserve"> measurement </w:t>
      </w:r>
      <w:r w:rsidR="00ED1B1F">
        <w:rPr>
          <w:lang w:eastAsia="ja-JP"/>
        </w:rPr>
        <w:t xml:space="preserve">for Tx diversity </w:t>
      </w:r>
      <w:r>
        <w:rPr>
          <w:lang w:eastAsia="ja-JP"/>
        </w:rPr>
        <w:t>in FR1.</w:t>
      </w:r>
    </w:p>
    <w:p w:rsidR="0009148B" w:rsidRDefault="003B6D6D" w:rsidP="00B111D9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Test the Lowest, Mid and Highest Channel Bandwidth for </w:t>
      </w:r>
      <w:r>
        <w:t>Maximum Output Power</w:t>
      </w:r>
      <w:r>
        <w:rPr>
          <w:lang w:eastAsia="ja-JP"/>
        </w:rPr>
        <w:t xml:space="preserve"> measurement </w:t>
      </w:r>
      <w:r w:rsidR="00ED1B1F">
        <w:rPr>
          <w:lang w:eastAsia="ja-JP"/>
        </w:rPr>
        <w:t xml:space="preserve">for Tx diversity </w:t>
      </w:r>
      <w:r>
        <w:rPr>
          <w:lang w:eastAsia="ja-JP"/>
        </w:rPr>
        <w:t>in FR1.</w:t>
      </w:r>
    </w:p>
    <w:p w:rsidR="002A7453" w:rsidRDefault="002A7453" w:rsidP="00B111D9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Pr="002A7453">
        <w:rPr>
          <w:b/>
          <w:lang w:eastAsia="ja-JP"/>
        </w:rPr>
        <w:t xml:space="preserve">5: </w:t>
      </w:r>
      <w:r w:rsidRPr="002A7453">
        <w:rPr>
          <w:lang w:eastAsia="ja-JP"/>
        </w:rPr>
        <w:t>The combination of modulation and uplink configuration is selected to test the minimum and maximum uplink allocation with 0dB MPR requirement</w:t>
      </w:r>
      <w:r>
        <w:rPr>
          <w:lang w:eastAsia="ja-JP"/>
        </w:rPr>
        <w:t>.</w:t>
      </w:r>
    </w:p>
    <w:p w:rsidR="00B36690" w:rsidRPr="00B36690" w:rsidRDefault="00B36690" w:rsidP="00B111D9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5a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For power class 2, only DFT-s-OFDM modulation and Inner RB allocation is selected due to 0dB MPR. For power class 1.5,</w:t>
      </w:r>
      <w:r>
        <w:t xml:space="preserve"> no </w:t>
      </w:r>
      <w:r w:rsidRPr="005E63FE">
        <w:t xml:space="preserve">test points are defined </w:t>
      </w:r>
      <w:r w:rsidRPr="005E63FE">
        <w:rPr>
          <w:lang w:eastAsia="zh-TW"/>
        </w:rPr>
        <w:t>since there is no configuration satisfying MPR=0dB requirements in RAN4</w:t>
      </w:r>
      <w:r>
        <w:rPr>
          <w:lang w:eastAsia="ja-JP"/>
        </w:rPr>
        <w:t>.</w:t>
      </w:r>
    </w:p>
    <w:p w:rsidR="004B5F26" w:rsidRDefault="004B5F26" w:rsidP="004B5F26">
      <w:pPr>
        <w:pStyle w:val="1"/>
        <w:rPr>
          <w:lang w:eastAsia="ja-JP"/>
        </w:rPr>
      </w:pPr>
      <w:r>
        <w:rPr>
          <w:lang w:eastAsia="ja-JP"/>
        </w:rPr>
        <w:t>References</w:t>
      </w:r>
    </w:p>
    <w:p w:rsidR="00753710" w:rsidRDefault="00753710" w:rsidP="00D836F5">
      <w:r>
        <w:rPr>
          <w:rFonts w:hint="eastAsia"/>
        </w:rPr>
        <w:t xml:space="preserve">[1] </w:t>
      </w:r>
      <w:r w:rsidRPr="00AD2D5F">
        <w:t>R5-</w:t>
      </w:r>
      <w:r>
        <w:t>180065</w:t>
      </w:r>
      <w:r>
        <w:rPr>
          <w:rFonts w:hint="eastAsia"/>
        </w:rPr>
        <w:t xml:space="preserve">, </w:t>
      </w:r>
      <w:r>
        <w:t>“Discussion about Test parameters for NR TRx TCs“</w:t>
      </w:r>
      <w:r>
        <w:rPr>
          <w:rFonts w:hint="eastAsia"/>
        </w:rPr>
        <w:t xml:space="preserve">, </w:t>
      </w:r>
      <w:r>
        <w:t>NTT DOCOMO</w:t>
      </w:r>
      <w:r>
        <w:rPr>
          <w:rFonts w:hint="eastAsia"/>
        </w:rPr>
        <w:t>, RAN5</w:t>
      </w:r>
      <w:r>
        <w:t xml:space="preserve"> Ad hoc</w:t>
      </w:r>
      <w:r>
        <w:rPr>
          <w:rFonts w:hint="eastAsia"/>
        </w:rPr>
        <w:t xml:space="preserve">, </w:t>
      </w:r>
      <w:r>
        <w:t>Munich</w:t>
      </w:r>
      <w:r>
        <w:rPr>
          <w:rFonts w:hint="eastAsia"/>
        </w:rPr>
        <w:t xml:space="preserve">, </w:t>
      </w:r>
      <w:r>
        <w:t>Jan</w:t>
      </w:r>
      <w:r>
        <w:rPr>
          <w:rFonts w:hint="eastAsia"/>
        </w:rPr>
        <w:t>. 2018.</w:t>
      </w:r>
    </w:p>
    <w:p w:rsidR="00121F35" w:rsidRDefault="00753710" w:rsidP="00121F35">
      <w:pPr>
        <w:rPr>
          <w:lang w:eastAsia="ja-JP"/>
        </w:rPr>
      </w:pPr>
      <w:r>
        <w:t xml:space="preserve">[2] </w:t>
      </w:r>
      <w:r w:rsidR="00E00B17">
        <w:t>3GPP TS 38.101-1 v15.0.0 User Equipment (UE) radio transmission and reception; Part 1: Range 1 Standalone</w:t>
      </w:r>
      <w:r w:rsidR="00E00B17" w:rsidRPr="00AD2D5F" w:rsidDel="00E00B17">
        <w:rPr>
          <w:lang w:eastAsia="ja-JP"/>
        </w:rPr>
        <w:t xml:space="preserve"> </w:t>
      </w:r>
      <w:r w:rsidR="00E00B17">
        <w:rPr>
          <w:lang w:eastAsia="ja-JP"/>
        </w:rPr>
        <w:t>(Release 15)</w:t>
      </w:r>
    </w:p>
    <w:p w:rsidR="00121F35" w:rsidRDefault="00121F35" w:rsidP="00121F35">
      <w:r>
        <w:rPr>
          <w:lang w:eastAsia="ja-JP"/>
        </w:rPr>
        <w:t>[</w:t>
      </w:r>
      <w:r w:rsidR="00753710">
        <w:rPr>
          <w:lang w:eastAsia="ja-JP"/>
        </w:rPr>
        <w:t>3</w:t>
      </w:r>
      <w:r>
        <w:rPr>
          <w:lang w:eastAsia="ja-JP"/>
        </w:rPr>
        <w:t xml:space="preserve">] </w:t>
      </w:r>
      <w:r w:rsidR="00E00B17">
        <w:t>3GPP TS 38.521-1 v0.</w:t>
      </w:r>
      <w:r w:rsidR="003B6D6D">
        <w:t>3</w:t>
      </w:r>
      <w:r w:rsidR="00E00B17">
        <w:t>.</w:t>
      </w:r>
      <w:r w:rsidR="003B6D6D">
        <w:t>1</w:t>
      </w:r>
      <w:r w:rsidR="00E00B17">
        <w:t xml:space="preserve"> User Equipment (UE) conformance specification; Radio transmission and reception; Part 1: Range 1 Standalone</w:t>
      </w:r>
      <w:r w:rsidR="00E00B17" w:rsidRPr="00AD2D5F" w:rsidDel="00E00B17">
        <w:rPr>
          <w:lang w:eastAsia="ja-JP"/>
        </w:rPr>
        <w:t xml:space="preserve"> </w:t>
      </w:r>
      <w:r w:rsidR="00E00B17">
        <w:rPr>
          <w:lang w:eastAsia="ja-JP"/>
        </w:rPr>
        <w:t>(Release 15)</w:t>
      </w:r>
    </w:p>
    <w:p w:rsidR="00121F35" w:rsidRPr="00121F35" w:rsidRDefault="00121F35" w:rsidP="00121F35">
      <w:pPr>
        <w:rPr>
          <w:lang w:eastAsia="ja-JP"/>
        </w:rPr>
      </w:pPr>
    </w:p>
    <w:sectPr w:rsidR="00121F35" w:rsidRPr="00121F35" w:rsidSect="003863EB">
      <w:headerReference w:type="even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0D8" w:rsidRDefault="009E30D8">
      <w:r>
        <w:separator/>
      </w:r>
    </w:p>
  </w:endnote>
  <w:endnote w:type="continuationSeparator" w:id="0">
    <w:p w:rsidR="009E30D8" w:rsidRDefault="009E3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0D8" w:rsidRDefault="009E30D8">
      <w:r>
        <w:separator/>
      </w:r>
    </w:p>
  </w:footnote>
  <w:footnote w:type="continuationSeparator" w:id="0">
    <w:p w:rsidR="009E30D8" w:rsidRDefault="009E30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BC2" w:rsidRDefault="00F47B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4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1210"/>
    <w:multiLevelType w:val="hybridMultilevel"/>
    <w:tmpl w:val="9F44920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4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1844"/>
        </w:tabs>
        <w:ind w:left="1844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7"/>
  </w:num>
  <w:num w:numId="3">
    <w:abstractNumId w:val="11"/>
  </w:num>
  <w:num w:numId="4">
    <w:abstractNumId w:val="6"/>
  </w:num>
  <w:num w:numId="5">
    <w:abstractNumId w:val="28"/>
  </w:num>
  <w:num w:numId="6">
    <w:abstractNumId w:val="26"/>
  </w:num>
  <w:num w:numId="7">
    <w:abstractNumId w:val="18"/>
  </w:num>
  <w:num w:numId="8">
    <w:abstractNumId w:val="30"/>
  </w:num>
  <w:num w:numId="9">
    <w:abstractNumId w:val="5"/>
  </w:num>
  <w:num w:numId="10">
    <w:abstractNumId w:val="4"/>
  </w:num>
  <w:num w:numId="11">
    <w:abstractNumId w:val="15"/>
  </w:num>
  <w:num w:numId="12">
    <w:abstractNumId w:val="12"/>
  </w:num>
  <w:num w:numId="13">
    <w:abstractNumId w:val="8"/>
  </w:num>
  <w:num w:numId="14">
    <w:abstractNumId w:val="17"/>
  </w:num>
  <w:num w:numId="15">
    <w:abstractNumId w:val="2"/>
  </w:num>
  <w:num w:numId="16">
    <w:abstractNumId w:val="10"/>
  </w:num>
  <w:num w:numId="17">
    <w:abstractNumId w:val="3"/>
  </w:num>
  <w:num w:numId="18">
    <w:abstractNumId w:val="16"/>
  </w:num>
  <w:num w:numId="19">
    <w:abstractNumId w:val="19"/>
  </w:num>
  <w:num w:numId="20">
    <w:abstractNumId w:val="20"/>
  </w:num>
  <w:num w:numId="21">
    <w:abstractNumId w:val="23"/>
  </w:num>
  <w:num w:numId="22">
    <w:abstractNumId w:val="21"/>
  </w:num>
  <w:num w:numId="23">
    <w:abstractNumId w:val="22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4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3"/>
  </w:num>
  <w:num w:numId="28">
    <w:abstractNumId w:val="25"/>
  </w:num>
  <w:num w:numId="29">
    <w:abstractNumId w:val="13"/>
  </w:num>
  <w:num w:numId="30">
    <w:abstractNumId w:val="7"/>
  </w:num>
  <w:num w:numId="31">
    <w:abstractNumId w:val="1"/>
  </w:num>
  <w:num w:numId="32">
    <w:abstractNumId w:val="14"/>
  </w:num>
  <w:num w:numId="33">
    <w:abstractNumId w:val="9"/>
  </w:num>
  <w:num w:numId="34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6B6C"/>
    <w:rsid w:val="00011CEA"/>
    <w:rsid w:val="00013E4D"/>
    <w:rsid w:val="00014640"/>
    <w:rsid w:val="00014B3E"/>
    <w:rsid w:val="000156D1"/>
    <w:rsid w:val="00016EC3"/>
    <w:rsid w:val="00020A59"/>
    <w:rsid w:val="00021CF1"/>
    <w:rsid w:val="00021D60"/>
    <w:rsid w:val="00021ECC"/>
    <w:rsid w:val="0002232E"/>
    <w:rsid w:val="000233B5"/>
    <w:rsid w:val="000237C1"/>
    <w:rsid w:val="00023D9C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7D4"/>
    <w:rsid w:val="000457CB"/>
    <w:rsid w:val="00050821"/>
    <w:rsid w:val="000515D1"/>
    <w:rsid w:val="0005160F"/>
    <w:rsid w:val="00052815"/>
    <w:rsid w:val="00052DF6"/>
    <w:rsid w:val="00053065"/>
    <w:rsid w:val="00053BD0"/>
    <w:rsid w:val="00054C3B"/>
    <w:rsid w:val="00056C90"/>
    <w:rsid w:val="00061623"/>
    <w:rsid w:val="0006266D"/>
    <w:rsid w:val="000633FA"/>
    <w:rsid w:val="0006555C"/>
    <w:rsid w:val="00065B38"/>
    <w:rsid w:val="00070DF2"/>
    <w:rsid w:val="00071402"/>
    <w:rsid w:val="000718A5"/>
    <w:rsid w:val="00071CDE"/>
    <w:rsid w:val="000761BE"/>
    <w:rsid w:val="00077CEE"/>
    <w:rsid w:val="00077D9C"/>
    <w:rsid w:val="00077DB4"/>
    <w:rsid w:val="00082359"/>
    <w:rsid w:val="00082B31"/>
    <w:rsid w:val="00084E8B"/>
    <w:rsid w:val="00085AF9"/>
    <w:rsid w:val="00085FBA"/>
    <w:rsid w:val="0008602B"/>
    <w:rsid w:val="0008719E"/>
    <w:rsid w:val="0009148B"/>
    <w:rsid w:val="000930CD"/>
    <w:rsid w:val="00093F46"/>
    <w:rsid w:val="0009640C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7D"/>
    <w:rsid w:val="000B50EF"/>
    <w:rsid w:val="000B6694"/>
    <w:rsid w:val="000C0363"/>
    <w:rsid w:val="000C2C99"/>
    <w:rsid w:val="000C40C6"/>
    <w:rsid w:val="000C4517"/>
    <w:rsid w:val="000C4EBA"/>
    <w:rsid w:val="000C52D9"/>
    <w:rsid w:val="000C56CC"/>
    <w:rsid w:val="000C7165"/>
    <w:rsid w:val="000C795C"/>
    <w:rsid w:val="000D39E1"/>
    <w:rsid w:val="000D4617"/>
    <w:rsid w:val="000D5C18"/>
    <w:rsid w:val="000D6730"/>
    <w:rsid w:val="000D7613"/>
    <w:rsid w:val="000E106F"/>
    <w:rsid w:val="000E1514"/>
    <w:rsid w:val="000E38C8"/>
    <w:rsid w:val="000E3935"/>
    <w:rsid w:val="000E4B99"/>
    <w:rsid w:val="000E4CA5"/>
    <w:rsid w:val="000E5ABD"/>
    <w:rsid w:val="000E7DA1"/>
    <w:rsid w:val="000E7E71"/>
    <w:rsid w:val="000F17E3"/>
    <w:rsid w:val="000F2EAE"/>
    <w:rsid w:val="000F309E"/>
    <w:rsid w:val="000F3D65"/>
    <w:rsid w:val="000F3EB0"/>
    <w:rsid w:val="000F61A9"/>
    <w:rsid w:val="001008F6"/>
    <w:rsid w:val="00102962"/>
    <w:rsid w:val="00103CF8"/>
    <w:rsid w:val="001046E9"/>
    <w:rsid w:val="00110CBA"/>
    <w:rsid w:val="00111EAA"/>
    <w:rsid w:val="0011290F"/>
    <w:rsid w:val="00115335"/>
    <w:rsid w:val="00115CBB"/>
    <w:rsid w:val="001176EB"/>
    <w:rsid w:val="0012100B"/>
    <w:rsid w:val="001215BB"/>
    <w:rsid w:val="00121F35"/>
    <w:rsid w:val="00121FE7"/>
    <w:rsid w:val="001221AB"/>
    <w:rsid w:val="00123666"/>
    <w:rsid w:val="001270FE"/>
    <w:rsid w:val="0012736C"/>
    <w:rsid w:val="0012758A"/>
    <w:rsid w:val="001302B5"/>
    <w:rsid w:val="0013277F"/>
    <w:rsid w:val="00132C4A"/>
    <w:rsid w:val="00132F17"/>
    <w:rsid w:val="00133BFA"/>
    <w:rsid w:val="00135A44"/>
    <w:rsid w:val="00136178"/>
    <w:rsid w:val="0014151F"/>
    <w:rsid w:val="001429DA"/>
    <w:rsid w:val="00143E4B"/>
    <w:rsid w:val="0014479F"/>
    <w:rsid w:val="001451C8"/>
    <w:rsid w:val="0014683A"/>
    <w:rsid w:val="00146EBE"/>
    <w:rsid w:val="001473C6"/>
    <w:rsid w:val="00147AFE"/>
    <w:rsid w:val="00151DC9"/>
    <w:rsid w:val="001547EE"/>
    <w:rsid w:val="00154E09"/>
    <w:rsid w:val="001552F7"/>
    <w:rsid w:val="00155336"/>
    <w:rsid w:val="0015721C"/>
    <w:rsid w:val="00161253"/>
    <w:rsid w:val="00161A90"/>
    <w:rsid w:val="00162B5D"/>
    <w:rsid w:val="001635C1"/>
    <w:rsid w:val="001649D8"/>
    <w:rsid w:val="0016556B"/>
    <w:rsid w:val="0016668D"/>
    <w:rsid w:val="00170085"/>
    <w:rsid w:val="001702EE"/>
    <w:rsid w:val="00172D0C"/>
    <w:rsid w:val="0017398D"/>
    <w:rsid w:val="00174C5C"/>
    <w:rsid w:val="00174E22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380D"/>
    <w:rsid w:val="00184C0D"/>
    <w:rsid w:val="001859BB"/>
    <w:rsid w:val="00185F5D"/>
    <w:rsid w:val="001871F2"/>
    <w:rsid w:val="00193A79"/>
    <w:rsid w:val="001A0819"/>
    <w:rsid w:val="001A1A11"/>
    <w:rsid w:val="001A342A"/>
    <w:rsid w:val="001A5646"/>
    <w:rsid w:val="001A570E"/>
    <w:rsid w:val="001A5F34"/>
    <w:rsid w:val="001A5FF6"/>
    <w:rsid w:val="001B012A"/>
    <w:rsid w:val="001B0154"/>
    <w:rsid w:val="001B07B9"/>
    <w:rsid w:val="001B5A7B"/>
    <w:rsid w:val="001B5ACB"/>
    <w:rsid w:val="001B75E2"/>
    <w:rsid w:val="001C0061"/>
    <w:rsid w:val="001C0660"/>
    <w:rsid w:val="001C1967"/>
    <w:rsid w:val="001C2496"/>
    <w:rsid w:val="001C2A43"/>
    <w:rsid w:val="001C2BF2"/>
    <w:rsid w:val="001C36CC"/>
    <w:rsid w:val="001C6644"/>
    <w:rsid w:val="001D187D"/>
    <w:rsid w:val="001D2383"/>
    <w:rsid w:val="001D342E"/>
    <w:rsid w:val="001D646D"/>
    <w:rsid w:val="001D6E04"/>
    <w:rsid w:val="001D7D26"/>
    <w:rsid w:val="001E06C9"/>
    <w:rsid w:val="001E0C6E"/>
    <w:rsid w:val="001E13B0"/>
    <w:rsid w:val="001E180A"/>
    <w:rsid w:val="001E19C7"/>
    <w:rsid w:val="001E1C07"/>
    <w:rsid w:val="001E319B"/>
    <w:rsid w:val="001E4453"/>
    <w:rsid w:val="001E66AE"/>
    <w:rsid w:val="001E7AFE"/>
    <w:rsid w:val="001F001A"/>
    <w:rsid w:val="001F062F"/>
    <w:rsid w:val="001F0AFF"/>
    <w:rsid w:val="001F2B7A"/>
    <w:rsid w:val="001F2D2E"/>
    <w:rsid w:val="001F4F95"/>
    <w:rsid w:val="001F5CE5"/>
    <w:rsid w:val="001F68AB"/>
    <w:rsid w:val="001F7439"/>
    <w:rsid w:val="00201579"/>
    <w:rsid w:val="00202335"/>
    <w:rsid w:val="00203314"/>
    <w:rsid w:val="00203C88"/>
    <w:rsid w:val="00203DEC"/>
    <w:rsid w:val="0020490F"/>
    <w:rsid w:val="00211187"/>
    <w:rsid w:val="00214E7D"/>
    <w:rsid w:val="00215007"/>
    <w:rsid w:val="00216F0D"/>
    <w:rsid w:val="00221CDF"/>
    <w:rsid w:val="00222A94"/>
    <w:rsid w:val="00222C06"/>
    <w:rsid w:val="00223325"/>
    <w:rsid w:val="0022452C"/>
    <w:rsid w:val="00224A3F"/>
    <w:rsid w:val="002274B3"/>
    <w:rsid w:val="00227C26"/>
    <w:rsid w:val="002312CD"/>
    <w:rsid w:val="00233015"/>
    <w:rsid w:val="002341D6"/>
    <w:rsid w:val="00234796"/>
    <w:rsid w:val="00235057"/>
    <w:rsid w:val="00236041"/>
    <w:rsid w:val="00236291"/>
    <w:rsid w:val="002403A4"/>
    <w:rsid w:val="0024167F"/>
    <w:rsid w:val="002430EF"/>
    <w:rsid w:val="00243664"/>
    <w:rsid w:val="00244410"/>
    <w:rsid w:val="002465AB"/>
    <w:rsid w:val="00247259"/>
    <w:rsid w:val="002505D7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ECE"/>
    <w:rsid w:val="00260FA1"/>
    <w:rsid w:val="00261329"/>
    <w:rsid w:val="00261345"/>
    <w:rsid w:val="002613C0"/>
    <w:rsid w:val="00261BAC"/>
    <w:rsid w:val="00263A7E"/>
    <w:rsid w:val="00263A9C"/>
    <w:rsid w:val="00265760"/>
    <w:rsid w:val="00267D7D"/>
    <w:rsid w:val="00267F3F"/>
    <w:rsid w:val="002712B8"/>
    <w:rsid w:val="00271A53"/>
    <w:rsid w:val="00271F66"/>
    <w:rsid w:val="00272C90"/>
    <w:rsid w:val="002739EA"/>
    <w:rsid w:val="00274FAB"/>
    <w:rsid w:val="00275BAA"/>
    <w:rsid w:val="00275CED"/>
    <w:rsid w:val="00276E71"/>
    <w:rsid w:val="00277112"/>
    <w:rsid w:val="0027780B"/>
    <w:rsid w:val="0028102C"/>
    <w:rsid w:val="002815F9"/>
    <w:rsid w:val="00281B0F"/>
    <w:rsid w:val="002829CD"/>
    <w:rsid w:val="0028316E"/>
    <w:rsid w:val="0028324F"/>
    <w:rsid w:val="00283964"/>
    <w:rsid w:val="00284E89"/>
    <w:rsid w:val="00285FE2"/>
    <w:rsid w:val="002861F2"/>
    <w:rsid w:val="00287B5D"/>
    <w:rsid w:val="00294135"/>
    <w:rsid w:val="00294F85"/>
    <w:rsid w:val="00296003"/>
    <w:rsid w:val="002A120F"/>
    <w:rsid w:val="002A1EB5"/>
    <w:rsid w:val="002A2A22"/>
    <w:rsid w:val="002A2FD5"/>
    <w:rsid w:val="002A422B"/>
    <w:rsid w:val="002A5509"/>
    <w:rsid w:val="002A5B64"/>
    <w:rsid w:val="002A5EC9"/>
    <w:rsid w:val="002A6670"/>
    <w:rsid w:val="002A7453"/>
    <w:rsid w:val="002A76BE"/>
    <w:rsid w:val="002B280E"/>
    <w:rsid w:val="002B2C4D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5074"/>
    <w:rsid w:val="002C5430"/>
    <w:rsid w:val="002C5FDD"/>
    <w:rsid w:val="002C6259"/>
    <w:rsid w:val="002D0AE8"/>
    <w:rsid w:val="002D0EFD"/>
    <w:rsid w:val="002D1336"/>
    <w:rsid w:val="002D155A"/>
    <w:rsid w:val="002D38D9"/>
    <w:rsid w:val="002D6ED5"/>
    <w:rsid w:val="002E20F2"/>
    <w:rsid w:val="002E4AA5"/>
    <w:rsid w:val="002E56BC"/>
    <w:rsid w:val="002E61E7"/>
    <w:rsid w:val="002E69DD"/>
    <w:rsid w:val="002E6BA9"/>
    <w:rsid w:val="002F17E9"/>
    <w:rsid w:val="002F5CAB"/>
    <w:rsid w:val="002F6756"/>
    <w:rsid w:val="0030093F"/>
    <w:rsid w:val="00300A1D"/>
    <w:rsid w:val="00300F9C"/>
    <w:rsid w:val="0030122C"/>
    <w:rsid w:val="003027BE"/>
    <w:rsid w:val="00303254"/>
    <w:rsid w:val="00306E7A"/>
    <w:rsid w:val="003077DB"/>
    <w:rsid w:val="003100F3"/>
    <w:rsid w:val="003131AD"/>
    <w:rsid w:val="0031452F"/>
    <w:rsid w:val="00314688"/>
    <w:rsid w:val="0031598F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0CF8"/>
    <w:rsid w:val="003415D2"/>
    <w:rsid w:val="00341A65"/>
    <w:rsid w:val="0034495F"/>
    <w:rsid w:val="003451F1"/>
    <w:rsid w:val="00346EE2"/>
    <w:rsid w:val="0034753B"/>
    <w:rsid w:val="003477F0"/>
    <w:rsid w:val="003560D9"/>
    <w:rsid w:val="00357790"/>
    <w:rsid w:val="0036000C"/>
    <w:rsid w:val="00362139"/>
    <w:rsid w:val="00364ECB"/>
    <w:rsid w:val="0036674E"/>
    <w:rsid w:val="00372501"/>
    <w:rsid w:val="0037269D"/>
    <w:rsid w:val="00372EB9"/>
    <w:rsid w:val="0037399B"/>
    <w:rsid w:val="0037463B"/>
    <w:rsid w:val="00374BD6"/>
    <w:rsid w:val="003763C3"/>
    <w:rsid w:val="00376CB9"/>
    <w:rsid w:val="00381A3A"/>
    <w:rsid w:val="00382703"/>
    <w:rsid w:val="00383E40"/>
    <w:rsid w:val="003862BA"/>
    <w:rsid w:val="003863EB"/>
    <w:rsid w:val="00386D19"/>
    <w:rsid w:val="003913D9"/>
    <w:rsid w:val="00395227"/>
    <w:rsid w:val="003964B8"/>
    <w:rsid w:val="00396B79"/>
    <w:rsid w:val="00396FBB"/>
    <w:rsid w:val="003A02D5"/>
    <w:rsid w:val="003A1ACB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B6D6D"/>
    <w:rsid w:val="003C58E4"/>
    <w:rsid w:val="003C6119"/>
    <w:rsid w:val="003C7BF2"/>
    <w:rsid w:val="003D22B7"/>
    <w:rsid w:val="003D29B2"/>
    <w:rsid w:val="003D3354"/>
    <w:rsid w:val="003D37CA"/>
    <w:rsid w:val="003D3822"/>
    <w:rsid w:val="003D6695"/>
    <w:rsid w:val="003D6C54"/>
    <w:rsid w:val="003D6F4E"/>
    <w:rsid w:val="003D79A7"/>
    <w:rsid w:val="003E036E"/>
    <w:rsid w:val="003E1859"/>
    <w:rsid w:val="003E2A44"/>
    <w:rsid w:val="003E30DF"/>
    <w:rsid w:val="003E3851"/>
    <w:rsid w:val="003E5CCC"/>
    <w:rsid w:val="003E6AAD"/>
    <w:rsid w:val="003E7367"/>
    <w:rsid w:val="003F064A"/>
    <w:rsid w:val="003F1B85"/>
    <w:rsid w:val="003F1C9C"/>
    <w:rsid w:val="003F1EA8"/>
    <w:rsid w:val="003F25A3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50C"/>
    <w:rsid w:val="00416849"/>
    <w:rsid w:val="0042044F"/>
    <w:rsid w:val="00420B33"/>
    <w:rsid w:val="00421360"/>
    <w:rsid w:val="004267A8"/>
    <w:rsid w:val="004273D3"/>
    <w:rsid w:val="00427775"/>
    <w:rsid w:val="00430B18"/>
    <w:rsid w:val="00430C2A"/>
    <w:rsid w:val="00430EB8"/>
    <w:rsid w:val="0043166E"/>
    <w:rsid w:val="00433A8D"/>
    <w:rsid w:val="004372DC"/>
    <w:rsid w:val="004377EB"/>
    <w:rsid w:val="00437FF1"/>
    <w:rsid w:val="00441C30"/>
    <w:rsid w:val="004425DE"/>
    <w:rsid w:val="00442A82"/>
    <w:rsid w:val="004463FF"/>
    <w:rsid w:val="00451CD2"/>
    <w:rsid w:val="00452300"/>
    <w:rsid w:val="0045296B"/>
    <w:rsid w:val="004530A2"/>
    <w:rsid w:val="00453337"/>
    <w:rsid w:val="00453494"/>
    <w:rsid w:val="00453FC8"/>
    <w:rsid w:val="0045579E"/>
    <w:rsid w:val="0045620E"/>
    <w:rsid w:val="004570A6"/>
    <w:rsid w:val="004575BF"/>
    <w:rsid w:val="004601ED"/>
    <w:rsid w:val="00461A52"/>
    <w:rsid w:val="00463B24"/>
    <w:rsid w:val="00465302"/>
    <w:rsid w:val="00465E50"/>
    <w:rsid w:val="004705EB"/>
    <w:rsid w:val="00473E7F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4780"/>
    <w:rsid w:val="004967BC"/>
    <w:rsid w:val="00497E13"/>
    <w:rsid w:val="004A241C"/>
    <w:rsid w:val="004A659A"/>
    <w:rsid w:val="004B2EA4"/>
    <w:rsid w:val="004B32AB"/>
    <w:rsid w:val="004B5F26"/>
    <w:rsid w:val="004B66D0"/>
    <w:rsid w:val="004B73B1"/>
    <w:rsid w:val="004C1D75"/>
    <w:rsid w:val="004C2928"/>
    <w:rsid w:val="004C3594"/>
    <w:rsid w:val="004C5D08"/>
    <w:rsid w:val="004C6B62"/>
    <w:rsid w:val="004C7A5B"/>
    <w:rsid w:val="004D0170"/>
    <w:rsid w:val="004D0AE6"/>
    <w:rsid w:val="004D21B4"/>
    <w:rsid w:val="004D5752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19F4"/>
    <w:rsid w:val="004F3008"/>
    <w:rsid w:val="004F318D"/>
    <w:rsid w:val="004F6410"/>
    <w:rsid w:val="004F6FD8"/>
    <w:rsid w:val="00501162"/>
    <w:rsid w:val="00502FB1"/>
    <w:rsid w:val="0050413A"/>
    <w:rsid w:val="0050414E"/>
    <w:rsid w:val="00504CFD"/>
    <w:rsid w:val="005052D6"/>
    <w:rsid w:val="00506A31"/>
    <w:rsid w:val="005072F4"/>
    <w:rsid w:val="00510D43"/>
    <w:rsid w:val="0051167E"/>
    <w:rsid w:val="00511EAD"/>
    <w:rsid w:val="005152B6"/>
    <w:rsid w:val="00516395"/>
    <w:rsid w:val="005178B0"/>
    <w:rsid w:val="00517D75"/>
    <w:rsid w:val="005211CD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532F"/>
    <w:rsid w:val="005354D4"/>
    <w:rsid w:val="005379BB"/>
    <w:rsid w:val="00540DF6"/>
    <w:rsid w:val="00541AC0"/>
    <w:rsid w:val="0054335A"/>
    <w:rsid w:val="005440F4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6488"/>
    <w:rsid w:val="00557CAA"/>
    <w:rsid w:val="00560164"/>
    <w:rsid w:val="00561F66"/>
    <w:rsid w:val="00567274"/>
    <w:rsid w:val="00567E45"/>
    <w:rsid w:val="005715A7"/>
    <w:rsid w:val="00571DF3"/>
    <w:rsid w:val="00572FCA"/>
    <w:rsid w:val="00573928"/>
    <w:rsid w:val="00574153"/>
    <w:rsid w:val="005745B6"/>
    <w:rsid w:val="005761F2"/>
    <w:rsid w:val="0058189D"/>
    <w:rsid w:val="00582BB2"/>
    <w:rsid w:val="00584099"/>
    <w:rsid w:val="005862FA"/>
    <w:rsid w:val="0059059C"/>
    <w:rsid w:val="00590F4F"/>
    <w:rsid w:val="005916C8"/>
    <w:rsid w:val="005917C3"/>
    <w:rsid w:val="00592301"/>
    <w:rsid w:val="005936E7"/>
    <w:rsid w:val="00594BDE"/>
    <w:rsid w:val="00595B38"/>
    <w:rsid w:val="005960C5"/>
    <w:rsid w:val="005962AE"/>
    <w:rsid w:val="005A077D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416B"/>
    <w:rsid w:val="005B54E8"/>
    <w:rsid w:val="005B7270"/>
    <w:rsid w:val="005B7FE7"/>
    <w:rsid w:val="005C088E"/>
    <w:rsid w:val="005C2799"/>
    <w:rsid w:val="005C2CD9"/>
    <w:rsid w:val="005C73F0"/>
    <w:rsid w:val="005D0569"/>
    <w:rsid w:val="005D14EA"/>
    <w:rsid w:val="005D186D"/>
    <w:rsid w:val="005D1B3A"/>
    <w:rsid w:val="005D216F"/>
    <w:rsid w:val="005D2BFF"/>
    <w:rsid w:val="005D3740"/>
    <w:rsid w:val="005D38D2"/>
    <w:rsid w:val="005D434B"/>
    <w:rsid w:val="005D4978"/>
    <w:rsid w:val="005D4BE1"/>
    <w:rsid w:val="005D5AEB"/>
    <w:rsid w:val="005D5D6C"/>
    <w:rsid w:val="005D6468"/>
    <w:rsid w:val="005D6EFB"/>
    <w:rsid w:val="005E1DBF"/>
    <w:rsid w:val="005E2292"/>
    <w:rsid w:val="005E265A"/>
    <w:rsid w:val="005E3529"/>
    <w:rsid w:val="005E3ACB"/>
    <w:rsid w:val="005E4A2D"/>
    <w:rsid w:val="005E7A01"/>
    <w:rsid w:val="005F02FA"/>
    <w:rsid w:val="005F0E3B"/>
    <w:rsid w:val="005F0F19"/>
    <w:rsid w:val="005F242B"/>
    <w:rsid w:val="005F491C"/>
    <w:rsid w:val="005F4EA3"/>
    <w:rsid w:val="005F5A74"/>
    <w:rsid w:val="005F7BA8"/>
    <w:rsid w:val="005F7C45"/>
    <w:rsid w:val="00600CAE"/>
    <w:rsid w:val="00601E59"/>
    <w:rsid w:val="006035C1"/>
    <w:rsid w:val="006100A5"/>
    <w:rsid w:val="0061214C"/>
    <w:rsid w:val="00612C05"/>
    <w:rsid w:val="006159A3"/>
    <w:rsid w:val="00616294"/>
    <w:rsid w:val="006177A1"/>
    <w:rsid w:val="00617E12"/>
    <w:rsid w:val="00621460"/>
    <w:rsid w:val="0062173E"/>
    <w:rsid w:val="0062371B"/>
    <w:rsid w:val="00623A45"/>
    <w:rsid w:val="00627D61"/>
    <w:rsid w:val="00630C0C"/>
    <w:rsid w:val="00633D08"/>
    <w:rsid w:val="00633DC2"/>
    <w:rsid w:val="00634654"/>
    <w:rsid w:val="00634DB0"/>
    <w:rsid w:val="00635A6B"/>
    <w:rsid w:val="00635D64"/>
    <w:rsid w:val="006363CA"/>
    <w:rsid w:val="00642C8C"/>
    <w:rsid w:val="00643DF9"/>
    <w:rsid w:val="0064650B"/>
    <w:rsid w:val="00647F59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BBC"/>
    <w:rsid w:val="00666D4E"/>
    <w:rsid w:val="00666E42"/>
    <w:rsid w:val="00667D98"/>
    <w:rsid w:val="006702AB"/>
    <w:rsid w:val="0067299F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3309"/>
    <w:rsid w:val="00693EF0"/>
    <w:rsid w:val="00695DD1"/>
    <w:rsid w:val="00697404"/>
    <w:rsid w:val="006A0E8F"/>
    <w:rsid w:val="006A1FFA"/>
    <w:rsid w:val="006A2296"/>
    <w:rsid w:val="006A25D4"/>
    <w:rsid w:val="006A56C5"/>
    <w:rsid w:val="006A5988"/>
    <w:rsid w:val="006B1872"/>
    <w:rsid w:val="006B41A3"/>
    <w:rsid w:val="006B43B8"/>
    <w:rsid w:val="006B6981"/>
    <w:rsid w:val="006B794C"/>
    <w:rsid w:val="006C001F"/>
    <w:rsid w:val="006C0361"/>
    <w:rsid w:val="006C3421"/>
    <w:rsid w:val="006C3B84"/>
    <w:rsid w:val="006C504B"/>
    <w:rsid w:val="006C6F62"/>
    <w:rsid w:val="006C748E"/>
    <w:rsid w:val="006D03E5"/>
    <w:rsid w:val="006D1385"/>
    <w:rsid w:val="006D3D67"/>
    <w:rsid w:val="006D65B3"/>
    <w:rsid w:val="006E1299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2B9B"/>
    <w:rsid w:val="006F2F25"/>
    <w:rsid w:val="006F400E"/>
    <w:rsid w:val="006F4F2B"/>
    <w:rsid w:val="006F6599"/>
    <w:rsid w:val="006F6900"/>
    <w:rsid w:val="006F777C"/>
    <w:rsid w:val="006F7900"/>
    <w:rsid w:val="006F7A18"/>
    <w:rsid w:val="00701025"/>
    <w:rsid w:val="00701D7C"/>
    <w:rsid w:val="00704476"/>
    <w:rsid w:val="00706853"/>
    <w:rsid w:val="0070721A"/>
    <w:rsid w:val="007072CF"/>
    <w:rsid w:val="007074C5"/>
    <w:rsid w:val="00710A66"/>
    <w:rsid w:val="00710D41"/>
    <w:rsid w:val="00711606"/>
    <w:rsid w:val="00712E9B"/>
    <w:rsid w:val="00713524"/>
    <w:rsid w:val="00715C59"/>
    <w:rsid w:val="00717690"/>
    <w:rsid w:val="00717986"/>
    <w:rsid w:val="00720916"/>
    <w:rsid w:val="00725AD3"/>
    <w:rsid w:val="00726AB8"/>
    <w:rsid w:val="00727050"/>
    <w:rsid w:val="00730F55"/>
    <w:rsid w:val="007321F8"/>
    <w:rsid w:val="00733490"/>
    <w:rsid w:val="0073541A"/>
    <w:rsid w:val="00736DF6"/>
    <w:rsid w:val="0073724A"/>
    <w:rsid w:val="007408F4"/>
    <w:rsid w:val="00741229"/>
    <w:rsid w:val="00742E7B"/>
    <w:rsid w:val="00743F49"/>
    <w:rsid w:val="00746ECC"/>
    <w:rsid w:val="007518C9"/>
    <w:rsid w:val="00751952"/>
    <w:rsid w:val="00753710"/>
    <w:rsid w:val="007557A0"/>
    <w:rsid w:val="00756109"/>
    <w:rsid w:val="0075786E"/>
    <w:rsid w:val="0076139A"/>
    <w:rsid w:val="007613C7"/>
    <w:rsid w:val="00763B3F"/>
    <w:rsid w:val="007668E6"/>
    <w:rsid w:val="00766A19"/>
    <w:rsid w:val="00767342"/>
    <w:rsid w:val="00767717"/>
    <w:rsid w:val="00770AE6"/>
    <w:rsid w:val="00771498"/>
    <w:rsid w:val="00772AAF"/>
    <w:rsid w:val="007734E3"/>
    <w:rsid w:val="007743AB"/>
    <w:rsid w:val="0077633F"/>
    <w:rsid w:val="00776D10"/>
    <w:rsid w:val="007808FB"/>
    <w:rsid w:val="00780ADB"/>
    <w:rsid w:val="00780E94"/>
    <w:rsid w:val="00780F49"/>
    <w:rsid w:val="00782226"/>
    <w:rsid w:val="00787A39"/>
    <w:rsid w:val="00791BBB"/>
    <w:rsid w:val="00791CFE"/>
    <w:rsid w:val="00792697"/>
    <w:rsid w:val="00793B42"/>
    <w:rsid w:val="00794C3E"/>
    <w:rsid w:val="007956B3"/>
    <w:rsid w:val="007A00CF"/>
    <w:rsid w:val="007A138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1B54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C1D4A"/>
    <w:rsid w:val="007C1EE1"/>
    <w:rsid w:val="007C2FA0"/>
    <w:rsid w:val="007C35A7"/>
    <w:rsid w:val="007C4684"/>
    <w:rsid w:val="007C5B04"/>
    <w:rsid w:val="007C5C5F"/>
    <w:rsid w:val="007C64ED"/>
    <w:rsid w:val="007C6EE7"/>
    <w:rsid w:val="007C7F6C"/>
    <w:rsid w:val="007D0A71"/>
    <w:rsid w:val="007D1078"/>
    <w:rsid w:val="007D2263"/>
    <w:rsid w:val="007D2B77"/>
    <w:rsid w:val="007D2BCD"/>
    <w:rsid w:val="007D39B5"/>
    <w:rsid w:val="007D4C0B"/>
    <w:rsid w:val="007D6181"/>
    <w:rsid w:val="007D6390"/>
    <w:rsid w:val="007D7A42"/>
    <w:rsid w:val="007E11F4"/>
    <w:rsid w:val="007E4F2B"/>
    <w:rsid w:val="007E5584"/>
    <w:rsid w:val="007E68E4"/>
    <w:rsid w:val="007E6CF5"/>
    <w:rsid w:val="007E7F32"/>
    <w:rsid w:val="007F012E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3CB4"/>
    <w:rsid w:val="007F5555"/>
    <w:rsid w:val="007F58D9"/>
    <w:rsid w:val="007F6A00"/>
    <w:rsid w:val="007F7F33"/>
    <w:rsid w:val="0080052A"/>
    <w:rsid w:val="00801F05"/>
    <w:rsid w:val="00804212"/>
    <w:rsid w:val="00804A9A"/>
    <w:rsid w:val="00805586"/>
    <w:rsid w:val="00805B91"/>
    <w:rsid w:val="00810C4E"/>
    <w:rsid w:val="00811F59"/>
    <w:rsid w:val="0081302A"/>
    <w:rsid w:val="00815E10"/>
    <w:rsid w:val="00817B04"/>
    <w:rsid w:val="008205A2"/>
    <w:rsid w:val="00823D87"/>
    <w:rsid w:val="00824983"/>
    <w:rsid w:val="0082553E"/>
    <w:rsid w:val="0082678D"/>
    <w:rsid w:val="00827EFC"/>
    <w:rsid w:val="0083036F"/>
    <w:rsid w:val="008310C4"/>
    <w:rsid w:val="00831668"/>
    <w:rsid w:val="008319F3"/>
    <w:rsid w:val="0083470E"/>
    <w:rsid w:val="00834CCE"/>
    <w:rsid w:val="00834DD7"/>
    <w:rsid w:val="00835750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656D2"/>
    <w:rsid w:val="0086578B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4F94"/>
    <w:rsid w:val="00875996"/>
    <w:rsid w:val="0087703F"/>
    <w:rsid w:val="00877D5E"/>
    <w:rsid w:val="00880026"/>
    <w:rsid w:val="008800DC"/>
    <w:rsid w:val="00880AD2"/>
    <w:rsid w:val="00881EF6"/>
    <w:rsid w:val="00882DDC"/>
    <w:rsid w:val="00884E15"/>
    <w:rsid w:val="00890E5D"/>
    <w:rsid w:val="00891A83"/>
    <w:rsid w:val="00892F65"/>
    <w:rsid w:val="008954A8"/>
    <w:rsid w:val="00895B37"/>
    <w:rsid w:val="008969BD"/>
    <w:rsid w:val="0089722C"/>
    <w:rsid w:val="00897474"/>
    <w:rsid w:val="00897859"/>
    <w:rsid w:val="00897DE9"/>
    <w:rsid w:val="008A0470"/>
    <w:rsid w:val="008A2A3E"/>
    <w:rsid w:val="008A3650"/>
    <w:rsid w:val="008A486A"/>
    <w:rsid w:val="008A4A15"/>
    <w:rsid w:val="008A602B"/>
    <w:rsid w:val="008B103D"/>
    <w:rsid w:val="008B2C38"/>
    <w:rsid w:val="008B4507"/>
    <w:rsid w:val="008B460E"/>
    <w:rsid w:val="008B5C76"/>
    <w:rsid w:val="008B679F"/>
    <w:rsid w:val="008B712F"/>
    <w:rsid w:val="008B7C40"/>
    <w:rsid w:val="008C4A99"/>
    <w:rsid w:val="008D0466"/>
    <w:rsid w:val="008D148C"/>
    <w:rsid w:val="008D25AE"/>
    <w:rsid w:val="008D2C45"/>
    <w:rsid w:val="008D3223"/>
    <w:rsid w:val="008D4875"/>
    <w:rsid w:val="008D5E4B"/>
    <w:rsid w:val="008D7020"/>
    <w:rsid w:val="008E236E"/>
    <w:rsid w:val="008E28DE"/>
    <w:rsid w:val="008E35EF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D1C"/>
    <w:rsid w:val="008F5276"/>
    <w:rsid w:val="008F5ECA"/>
    <w:rsid w:val="00901BF4"/>
    <w:rsid w:val="00901FA4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76D9"/>
    <w:rsid w:val="00917B27"/>
    <w:rsid w:val="00917C34"/>
    <w:rsid w:val="00920805"/>
    <w:rsid w:val="00920ABF"/>
    <w:rsid w:val="00920F1F"/>
    <w:rsid w:val="0092150B"/>
    <w:rsid w:val="00922381"/>
    <w:rsid w:val="0092406C"/>
    <w:rsid w:val="00924A20"/>
    <w:rsid w:val="00925F09"/>
    <w:rsid w:val="009274AF"/>
    <w:rsid w:val="009306AC"/>
    <w:rsid w:val="00932616"/>
    <w:rsid w:val="00934B48"/>
    <w:rsid w:val="009367E8"/>
    <w:rsid w:val="0094044C"/>
    <w:rsid w:val="00944338"/>
    <w:rsid w:val="00944DDB"/>
    <w:rsid w:val="00945874"/>
    <w:rsid w:val="00946222"/>
    <w:rsid w:val="009468DF"/>
    <w:rsid w:val="00946C93"/>
    <w:rsid w:val="009504C6"/>
    <w:rsid w:val="0095138A"/>
    <w:rsid w:val="009515B4"/>
    <w:rsid w:val="009521F2"/>
    <w:rsid w:val="0095375D"/>
    <w:rsid w:val="00954272"/>
    <w:rsid w:val="009544FB"/>
    <w:rsid w:val="0095550D"/>
    <w:rsid w:val="00955867"/>
    <w:rsid w:val="00957296"/>
    <w:rsid w:val="00960B0C"/>
    <w:rsid w:val="00960BCE"/>
    <w:rsid w:val="009625F5"/>
    <w:rsid w:val="00963CB0"/>
    <w:rsid w:val="00963FEB"/>
    <w:rsid w:val="00970DCE"/>
    <w:rsid w:val="00972E78"/>
    <w:rsid w:val="00973322"/>
    <w:rsid w:val="00974145"/>
    <w:rsid w:val="00975441"/>
    <w:rsid w:val="00977CE0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EED"/>
    <w:rsid w:val="009A0A6C"/>
    <w:rsid w:val="009A21E5"/>
    <w:rsid w:val="009A291F"/>
    <w:rsid w:val="009A2F48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3C83"/>
    <w:rsid w:val="009B4279"/>
    <w:rsid w:val="009B5B6D"/>
    <w:rsid w:val="009B5FB2"/>
    <w:rsid w:val="009C0C4D"/>
    <w:rsid w:val="009C1D41"/>
    <w:rsid w:val="009C25D7"/>
    <w:rsid w:val="009C4EA2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E118B"/>
    <w:rsid w:val="009E145B"/>
    <w:rsid w:val="009E25DD"/>
    <w:rsid w:val="009E30D8"/>
    <w:rsid w:val="009E3B97"/>
    <w:rsid w:val="009E443C"/>
    <w:rsid w:val="009E5762"/>
    <w:rsid w:val="009E59A2"/>
    <w:rsid w:val="009E7823"/>
    <w:rsid w:val="009E7FA1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5D69"/>
    <w:rsid w:val="00A0667A"/>
    <w:rsid w:val="00A06D96"/>
    <w:rsid w:val="00A113D8"/>
    <w:rsid w:val="00A12811"/>
    <w:rsid w:val="00A1346D"/>
    <w:rsid w:val="00A140DF"/>
    <w:rsid w:val="00A14274"/>
    <w:rsid w:val="00A1450E"/>
    <w:rsid w:val="00A14CF2"/>
    <w:rsid w:val="00A157D2"/>
    <w:rsid w:val="00A15B6E"/>
    <w:rsid w:val="00A17142"/>
    <w:rsid w:val="00A17860"/>
    <w:rsid w:val="00A17AFA"/>
    <w:rsid w:val="00A2121F"/>
    <w:rsid w:val="00A2145F"/>
    <w:rsid w:val="00A21CEA"/>
    <w:rsid w:val="00A22DA0"/>
    <w:rsid w:val="00A2364F"/>
    <w:rsid w:val="00A24360"/>
    <w:rsid w:val="00A24D89"/>
    <w:rsid w:val="00A25C15"/>
    <w:rsid w:val="00A2605C"/>
    <w:rsid w:val="00A31940"/>
    <w:rsid w:val="00A32D1B"/>
    <w:rsid w:val="00A354D7"/>
    <w:rsid w:val="00A37281"/>
    <w:rsid w:val="00A4211F"/>
    <w:rsid w:val="00A4517B"/>
    <w:rsid w:val="00A468A1"/>
    <w:rsid w:val="00A475FC"/>
    <w:rsid w:val="00A50C57"/>
    <w:rsid w:val="00A51FD0"/>
    <w:rsid w:val="00A53BA3"/>
    <w:rsid w:val="00A53CC5"/>
    <w:rsid w:val="00A54824"/>
    <w:rsid w:val="00A56825"/>
    <w:rsid w:val="00A57C6C"/>
    <w:rsid w:val="00A60BD5"/>
    <w:rsid w:val="00A6117E"/>
    <w:rsid w:val="00A61CF8"/>
    <w:rsid w:val="00A628F1"/>
    <w:rsid w:val="00A65239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744F"/>
    <w:rsid w:val="00A9035A"/>
    <w:rsid w:val="00A909DE"/>
    <w:rsid w:val="00A939B4"/>
    <w:rsid w:val="00A960D3"/>
    <w:rsid w:val="00AA00BA"/>
    <w:rsid w:val="00AA031F"/>
    <w:rsid w:val="00AA0544"/>
    <w:rsid w:val="00AA2E6E"/>
    <w:rsid w:val="00AA30D7"/>
    <w:rsid w:val="00AA5ED9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C1302"/>
    <w:rsid w:val="00AC2425"/>
    <w:rsid w:val="00AC41B5"/>
    <w:rsid w:val="00AC421E"/>
    <w:rsid w:val="00AC6A88"/>
    <w:rsid w:val="00AD29C0"/>
    <w:rsid w:val="00AD34B0"/>
    <w:rsid w:val="00AD3B58"/>
    <w:rsid w:val="00AD3E3D"/>
    <w:rsid w:val="00AD4D2F"/>
    <w:rsid w:val="00AD53D8"/>
    <w:rsid w:val="00AD64A9"/>
    <w:rsid w:val="00AD6F6F"/>
    <w:rsid w:val="00AE2155"/>
    <w:rsid w:val="00AE4AD9"/>
    <w:rsid w:val="00AE6A15"/>
    <w:rsid w:val="00AE7B28"/>
    <w:rsid w:val="00AF28B3"/>
    <w:rsid w:val="00AF4256"/>
    <w:rsid w:val="00AF660A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1D9"/>
    <w:rsid w:val="00B11D24"/>
    <w:rsid w:val="00B11D46"/>
    <w:rsid w:val="00B1260E"/>
    <w:rsid w:val="00B12C01"/>
    <w:rsid w:val="00B12F3D"/>
    <w:rsid w:val="00B162A6"/>
    <w:rsid w:val="00B176A0"/>
    <w:rsid w:val="00B17FB6"/>
    <w:rsid w:val="00B21E1B"/>
    <w:rsid w:val="00B22843"/>
    <w:rsid w:val="00B22C7A"/>
    <w:rsid w:val="00B233EE"/>
    <w:rsid w:val="00B23614"/>
    <w:rsid w:val="00B25EC8"/>
    <w:rsid w:val="00B25EE5"/>
    <w:rsid w:val="00B27454"/>
    <w:rsid w:val="00B2764B"/>
    <w:rsid w:val="00B3401F"/>
    <w:rsid w:val="00B340C4"/>
    <w:rsid w:val="00B3557C"/>
    <w:rsid w:val="00B3646D"/>
    <w:rsid w:val="00B36690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52AC0"/>
    <w:rsid w:val="00B5398B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2288"/>
    <w:rsid w:val="00B72FF7"/>
    <w:rsid w:val="00B753A3"/>
    <w:rsid w:val="00B80E91"/>
    <w:rsid w:val="00B829D1"/>
    <w:rsid w:val="00B85335"/>
    <w:rsid w:val="00B8576D"/>
    <w:rsid w:val="00B86986"/>
    <w:rsid w:val="00B86EA3"/>
    <w:rsid w:val="00B86FD9"/>
    <w:rsid w:val="00B87AEA"/>
    <w:rsid w:val="00B90030"/>
    <w:rsid w:val="00B9238B"/>
    <w:rsid w:val="00B9439F"/>
    <w:rsid w:val="00B956C2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72B"/>
    <w:rsid w:val="00BA5A3E"/>
    <w:rsid w:val="00BA6275"/>
    <w:rsid w:val="00BA6910"/>
    <w:rsid w:val="00BB1358"/>
    <w:rsid w:val="00BB19EF"/>
    <w:rsid w:val="00BB1A69"/>
    <w:rsid w:val="00BB2798"/>
    <w:rsid w:val="00BB2B69"/>
    <w:rsid w:val="00BB36B3"/>
    <w:rsid w:val="00BB6B18"/>
    <w:rsid w:val="00BB6C56"/>
    <w:rsid w:val="00BB7485"/>
    <w:rsid w:val="00BB7D8B"/>
    <w:rsid w:val="00BC0A38"/>
    <w:rsid w:val="00BC1C11"/>
    <w:rsid w:val="00BC2E27"/>
    <w:rsid w:val="00BC5691"/>
    <w:rsid w:val="00BC5FCA"/>
    <w:rsid w:val="00BC7122"/>
    <w:rsid w:val="00BD00E4"/>
    <w:rsid w:val="00BD0FB1"/>
    <w:rsid w:val="00BD220D"/>
    <w:rsid w:val="00BD6F9A"/>
    <w:rsid w:val="00BD76C9"/>
    <w:rsid w:val="00BD7E01"/>
    <w:rsid w:val="00BD7F3D"/>
    <w:rsid w:val="00BE0F2F"/>
    <w:rsid w:val="00BE1F0C"/>
    <w:rsid w:val="00BE26E3"/>
    <w:rsid w:val="00BE3227"/>
    <w:rsid w:val="00BE383B"/>
    <w:rsid w:val="00BE4FC0"/>
    <w:rsid w:val="00BE60A7"/>
    <w:rsid w:val="00BF02C3"/>
    <w:rsid w:val="00BF2111"/>
    <w:rsid w:val="00BF28BB"/>
    <w:rsid w:val="00BF5063"/>
    <w:rsid w:val="00BF55B2"/>
    <w:rsid w:val="00BF598C"/>
    <w:rsid w:val="00BF7502"/>
    <w:rsid w:val="00C0087C"/>
    <w:rsid w:val="00C009D4"/>
    <w:rsid w:val="00C0105D"/>
    <w:rsid w:val="00C0120D"/>
    <w:rsid w:val="00C01B5F"/>
    <w:rsid w:val="00C02C60"/>
    <w:rsid w:val="00C0375D"/>
    <w:rsid w:val="00C04269"/>
    <w:rsid w:val="00C0728A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0BBB"/>
    <w:rsid w:val="00C2292A"/>
    <w:rsid w:val="00C24360"/>
    <w:rsid w:val="00C24650"/>
    <w:rsid w:val="00C25431"/>
    <w:rsid w:val="00C26D03"/>
    <w:rsid w:val="00C3103A"/>
    <w:rsid w:val="00C34B0C"/>
    <w:rsid w:val="00C3569A"/>
    <w:rsid w:val="00C35810"/>
    <w:rsid w:val="00C358CC"/>
    <w:rsid w:val="00C36518"/>
    <w:rsid w:val="00C42E35"/>
    <w:rsid w:val="00C430E8"/>
    <w:rsid w:val="00C43CCF"/>
    <w:rsid w:val="00C455E4"/>
    <w:rsid w:val="00C46840"/>
    <w:rsid w:val="00C5017E"/>
    <w:rsid w:val="00C53B43"/>
    <w:rsid w:val="00C54346"/>
    <w:rsid w:val="00C56AB7"/>
    <w:rsid w:val="00C56DED"/>
    <w:rsid w:val="00C5754A"/>
    <w:rsid w:val="00C57553"/>
    <w:rsid w:val="00C60BD8"/>
    <w:rsid w:val="00C61FFD"/>
    <w:rsid w:val="00C63515"/>
    <w:rsid w:val="00C63E85"/>
    <w:rsid w:val="00C65A74"/>
    <w:rsid w:val="00C665ED"/>
    <w:rsid w:val="00C6713B"/>
    <w:rsid w:val="00C67E97"/>
    <w:rsid w:val="00C703FE"/>
    <w:rsid w:val="00C707D9"/>
    <w:rsid w:val="00C709A6"/>
    <w:rsid w:val="00C71BA7"/>
    <w:rsid w:val="00C725F1"/>
    <w:rsid w:val="00C727CA"/>
    <w:rsid w:val="00C72FFB"/>
    <w:rsid w:val="00C737D2"/>
    <w:rsid w:val="00C73F8D"/>
    <w:rsid w:val="00C74290"/>
    <w:rsid w:val="00C74737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3A8E"/>
    <w:rsid w:val="00C94B58"/>
    <w:rsid w:val="00C9664D"/>
    <w:rsid w:val="00CA1A09"/>
    <w:rsid w:val="00CA1E23"/>
    <w:rsid w:val="00CA2F6D"/>
    <w:rsid w:val="00CA3AD9"/>
    <w:rsid w:val="00CA55FB"/>
    <w:rsid w:val="00CA68EF"/>
    <w:rsid w:val="00CA7723"/>
    <w:rsid w:val="00CB01D6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55D4"/>
    <w:rsid w:val="00CC5E34"/>
    <w:rsid w:val="00CC69EC"/>
    <w:rsid w:val="00CC7DEC"/>
    <w:rsid w:val="00CD564C"/>
    <w:rsid w:val="00CD74C7"/>
    <w:rsid w:val="00CD797C"/>
    <w:rsid w:val="00CE07B6"/>
    <w:rsid w:val="00CE136A"/>
    <w:rsid w:val="00CE1393"/>
    <w:rsid w:val="00CE24C7"/>
    <w:rsid w:val="00CE2A68"/>
    <w:rsid w:val="00CE566F"/>
    <w:rsid w:val="00CE6A64"/>
    <w:rsid w:val="00CE6FE9"/>
    <w:rsid w:val="00CE7932"/>
    <w:rsid w:val="00CF1512"/>
    <w:rsid w:val="00CF1B57"/>
    <w:rsid w:val="00CF1FA5"/>
    <w:rsid w:val="00CF3EA0"/>
    <w:rsid w:val="00CF4268"/>
    <w:rsid w:val="00CF5492"/>
    <w:rsid w:val="00CF7E20"/>
    <w:rsid w:val="00D00CB1"/>
    <w:rsid w:val="00D01356"/>
    <w:rsid w:val="00D038ED"/>
    <w:rsid w:val="00D07E01"/>
    <w:rsid w:val="00D105BE"/>
    <w:rsid w:val="00D108B3"/>
    <w:rsid w:val="00D11641"/>
    <w:rsid w:val="00D1267A"/>
    <w:rsid w:val="00D12785"/>
    <w:rsid w:val="00D12A79"/>
    <w:rsid w:val="00D12E89"/>
    <w:rsid w:val="00D13707"/>
    <w:rsid w:val="00D146C7"/>
    <w:rsid w:val="00D14983"/>
    <w:rsid w:val="00D14E72"/>
    <w:rsid w:val="00D15EC5"/>
    <w:rsid w:val="00D166C4"/>
    <w:rsid w:val="00D17ABB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78E9"/>
    <w:rsid w:val="00D52784"/>
    <w:rsid w:val="00D52EBF"/>
    <w:rsid w:val="00D5329B"/>
    <w:rsid w:val="00D53CB1"/>
    <w:rsid w:val="00D54883"/>
    <w:rsid w:val="00D56478"/>
    <w:rsid w:val="00D57249"/>
    <w:rsid w:val="00D60560"/>
    <w:rsid w:val="00D611F0"/>
    <w:rsid w:val="00D615E3"/>
    <w:rsid w:val="00D61D58"/>
    <w:rsid w:val="00D64832"/>
    <w:rsid w:val="00D654B6"/>
    <w:rsid w:val="00D65CE6"/>
    <w:rsid w:val="00D65E67"/>
    <w:rsid w:val="00D65E77"/>
    <w:rsid w:val="00D67B69"/>
    <w:rsid w:val="00D70AAF"/>
    <w:rsid w:val="00D71032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1092"/>
    <w:rsid w:val="00DA1D0C"/>
    <w:rsid w:val="00DA39A1"/>
    <w:rsid w:val="00DA44B8"/>
    <w:rsid w:val="00DA49AD"/>
    <w:rsid w:val="00DA60B9"/>
    <w:rsid w:val="00DA60E7"/>
    <w:rsid w:val="00DB1B92"/>
    <w:rsid w:val="00DB1DA6"/>
    <w:rsid w:val="00DB3307"/>
    <w:rsid w:val="00DB38FB"/>
    <w:rsid w:val="00DB5098"/>
    <w:rsid w:val="00DB54CC"/>
    <w:rsid w:val="00DC04B3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AE5"/>
    <w:rsid w:val="00DE0F39"/>
    <w:rsid w:val="00DE1113"/>
    <w:rsid w:val="00DE24F3"/>
    <w:rsid w:val="00DE2BCA"/>
    <w:rsid w:val="00DE2FBF"/>
    <w:rsid w:val="00DE5B29"/>
    <w:rsid w:val="00DE67D1"/>
    <w:rsid w:val="00DE7629"/>
    <w:rsid w:val="00DE7F08"/>
    <w:rsid w:val="00DF0E1F"/>
    <w:rsid w:val="00DF3E58"/>
    <w:rsid w:val="00DF41E2"/>
    <w:rsid w:val="00DF4590"/>
    <w:rsid w:val="00E0072A"/>
    <w:rsid w:val="00E00B17"/>
    <w:rsid w:val="00E026FC"/>
    <w:rsid w:val="00E02D3D"/>
    <w:rsid w:val="00E03357"/>
    <w:rsid w:val="00E046F1"/>
    <w:rsid w:val="00E04A22"/>
    <w:rsid w:val="00E0658A"/>
    <w:rsid w:val="00E06C86"/>
    <w:rsid w:val="00E07E4F"/>
    <w:rsid w:val="00E10EC0"/>
    <w:rsid w:val="00E11EF4"/>
    <w:rsid w:val="00E12108"/>
    <w:rsid w:val="00E12D72"/>
    <w:rsid w:val="00E13051"/>
    <w:rsid w:val="00E13C29"/>
    <w:rsid w:val="00E15C89"/>
    <w:rsid w:val="00E1730F"/>
    <w:rsid w:val="00E17D71"/>
    <w:rsid w:val="00E2013D"/>
    <w:rsid w:val="00E210C4"/>
    <w:rsid w:val="00E22387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ECA"/>
    <w:rsid w:val="00E374D7"/>
    <w:rsid w:val="00E40493"/>
    <w:rsid w:val="00E40E8A"/>
    <w:rsid w:val="00E42DF1"/>
    <w:rsid w:val="00E443E6"/>
    <w:rsid w:val="00E45429"/>
    <w:rsid w:val="00E45A27"/>
    <w:rsid w:val="00E45B00"/>
    <w:rsid w:val="00E47BB8"/>
    <w:rsid w:val="00E47BC5"/>
    <w:rsid w:val="00E5171A"/>
    <w:rsid w:val="00E55B6F"/>
    <w:rsid w:val="00E5682B"/>
    <w:rsid w:val="00E56BCE"/>
    <w:rsid w:val="00E60151"/>
    <w:rsid w:val="00E606A5"/>
    <w:rsid w:val="00E60794"/>
    <w:rsid w:val="00E61077"/>
    <w:rsid w:val="00E632AE"/>
    <w:rsid w:val="00E63CA0"/>
    <w:rsid w:val="00E64226"/>
    <w:rsid w:val="00E642C1"/>
    <w:rsid w:val="00E64C1C"/>
    <w:rsid w:val="00E67A87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CBC"/>
    <w:rsid w:val="00E768A4"/>
    <w:rsid w:val="00E823EA"/>
    <w:rsid w:val="00E8328B"/>
    <w:rsid w:val="00E83489"/>
    <w:rsid w:val="00E836F3"/>
    <w:rsid w:val="00E8448F"/>
    <w:rsid w:val="00E8461A"/>
    <w:rsid w:val="00E90F1D"/>
    <w:rsid w:val="00E90F2B"/>
    <w:rsid w:val="00E922C6"/>
    <w:rsid w:val="00E92364"/>
    <w:rsid w:val="00E9298C"/>
    <w:rsid w:val="00E9468C"/>
    <w:rsid w:val="00E953F4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45E8"/>
    <w:rsid w:val="00EA461C"/>
    <w:rsid w:val="00EA49EA"/>
    <w:rsid w:val="00EA62FC"/>
    <w:rsid w:val="00EB068A"/>
    <w:rsid w:val="00EB1050"/>
    <w:rsid w:val="00EB1CC2"/>
    <w:rsid w:val="00EB2067"/>
    <w:rsid w:val="00EB411E"/>
    <w:rsid w:val="00EB567F"/>
    <w:rsid w:val="00EB5FDE"/>
    <w:rsid w:val="00EB5FF1"/>
    <w:rsid w:val="00EB6F3E"/>
    <w:rsid w:val="00EB7A7C"/>
    <w:rsid w:val="00EC0B04"/>
    <w:rsid w:val="00EC1176"/>
    <w:rsid w:val="00EC1709"/>
    <w:rsid w:val="00EC26B8"/>
    <w:rsid w:val="00EC2A17"/>
    <w:rsid w:val="00EC2A8A"/>
    <w:rsid w:val="00EC4668"/>
    <w:rsid w:val="00EC4889"/>
    <w:rsid w:val="00EC5535"/>
    <w:rsid w:val="00EC59CE"/>
    <w:rsid w:val="00ED003C"/>
    <w:rsid w:val="00ED07BE"/>
    <w:rsid w:val="00ED0880"/>
    <w:rsid w:val="00ED1B1F"/>
    <w:rsid w:val="00ED33AF"/>
    <w:rsid w:val="00ED411B"/>
    <w:rsid w:val="00ED4A3A"/>
    <w:rsid w:val="00ED4CD4"/>
    <w:rsid w:val="00ED7ECF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2C"/>
    <w:rsid w:val="00EF2A63"/>
    <w:rsid w:val="00EF2FAD"/>
    <w:rsid w:val="00EF3885"/>
    <w:rsid w:val="00F00191"/>
    <w:rsid w:val="00F03443"/>
    <w:rsid w:val="00F043CF"/>
    <w:rsid w:val="00F0629B"/>
    <w:rsid w:val="00F103B1"/>
    <w:rsid w:val="00F109AA"/>
    <w:rsid w:val="00F1207E"/>
    <w:rsid w:val="00F17416"/>
    <w:rsid w:val="00F179BB"/>
    <w:rsid w:val="00F20608"/>
    <w:rsid w:val="00F22858"/>
    <w:rsid w:val="00F2311B"/>
    <w:rsid w:val="00F2387D"/>
    <w:rsid w:val="00F23CB0"/>
    <w:rsid w:val="00F26554"/>
    <w:rsid w:val="00F2797D"/>
    <w:rsid w:val="00F301CD"/>
    <w:rsid w:val="00F32144"/>
    <w:rsid w:val="00F3371F"/>
    <w:rsid w:val="00F34024"/>
    <w:rsid w:val="00F413C5"/>
    <w:rsid w:val="00F41AB7"/>
    <w:rsid w:val="00F41F12"/>
    <w:rsid w:val="00F4224C"/>
    <w:rsid w:val="00F42C1B"/>
    <w:rsid w:val="00F43064"/>
    <w:rsid w:val="00F443C6"/>
    <w:rsid w:val="00F448EF"/>
    <w:rsid w:val="00F453DF"/>
    <w:rsid w:val="00F47BC2"/>
    <w:rsid w:val="00F47EF0"/>
    <w:rsid w:val="00F513C7"/>
    <w:rsid w:val="00F524A7"/>
    <w:rsid w:val="00F546AE"/>
    <w:rsid w:val="00F5674B"/>
    <w:rsid w:val="00F57372"/>
    <w:rsid w:val="00F6055B"/>
    <w:rsid w:val="00F61156"/>
    <w:rsid w:val="00F61E0D"/>
    <w:rsid w:val="00F61E58"/>
    <w:rsid w:val="00F623A1"/>
    <w:rsid w:val="00F62826"/>
    <w:rsid w:val="00F6405E"/>
    <w:rsid w:val="00F64096"/>
    <w:rsid w:val="00F653F2"/>
    <w:rsid w:val="00F657C7"/>
    <w:rsid w:val="00F6589B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55A"/>
    <w:rsid w:val="00F81C87"/>
    <w:rsid w:val="00F8318B"/>
    <w:rsid w:val="00F839C3"/>
    <w:rsid w:val="00F855D5"/>
    <w:rsid w:val="00F91DA4"/>
    <w:rsid w:val="00F924ED"/>
    <w:rsid w:val="00F937A4"/>
    <w:rsid w:val="00F937F0"/>
    <w:rsid w:val="00F9497A"/>
    <w:rsid w:val="00F955FA"/>
    <w:rsid w:val="00F9589C"/>
    <w:rsid w:val="00FA196B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6704"/>
    <w:rsid w:val="00FB67BC"/>
    <w:rsid w:val="00FC0DF7"/>
    <w:rsid w:val="00FC2B46"/>
    <w:rsid w:val="00FC2EEA"/>
    <w:rsid w:val="00FC3E7C"/>
    <w:rsid w:val="00FC4702"/>
    <w:rsid w:val="00FC4F6B"/>
    <w:rsid w:val="00FC5AF0"/>
    <w:rsid w:val="00FC6CCF"/>
    <w:rsid w:val="00FC7EB8"/>
    <w:rsid w:val="00FD0CC2"/>
    <w:rsid w:val="00FD17C1"/>
    <w:rsid w:val="00FD1F2B"/>
    <w:rsid w:val="00FD630C"/>
    <w:rsid w:val="00FD71CC"/>
    <w:rsid w:val="00FD7E3E"/>
    <w:rsid w:val="00FE165B"/>
    <w:rsid w:val="00FE212E"/>
    <w:rsid w:val="00FE25B0"/>
    <w:rsid w:val="00FE3385"/>
    <w:rsid w:val="00FE58EC"/>
    <w:rsid w:val="00FE5C25"/>
    <w:rsid w:val="00FE6736"/>
    <w:rsid w:val="00FE7BCB"/>
    <w:rsid w:val="00FF045C"/>
    <w:rsid w:val="00FF04A1"/>
    <w:rsid w:val="00FF2144"/>
    <w:rsid w:val="00FF252F"/>
    <w:rsid w:val="00FF3B90"/>
    <w:rsid w:val="00FF47F9"/>
    <w:rsid w:val="00FF53B5"/>
    <w:rsid w:val="00FF53CB"/>
    <w:rsid w:val="00FF5B22"/>
    <w:rsid w:val="00FF68C1"/>
    <w:rsid w:val="00FF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5F42465-C954-442F-9EA8-B819F9EF9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453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">
    <w:name w:val="heading 2"/>
    <w:aliases w:val="DO NOT USE_h2,h2,h21,H2,Head2A,2,UNDERRUBRIK 1-2"/>
    <w:basedOn w:val="1"/>
    <w:next w:val="a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DE67D1"/>
    <w:pPr>
      <w:keepNext/>
      <w:outlineLvl w:val="2"/>
    </w:pPr>
    <w:rPr>
      <w:rFonts w:ascii="Arial" w:eastAsia="MS Gothic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qFormat/>
    <w:rsid w:val="00DE67D1"/>
    <w:pPr>
      <w:keepLines/>
      <w:numPr>
        <w:ilvl w:val="3"/>
        <w:numId w:val="1"/>
      </w:numPr>
      <w:spacing w:before="120"/>
      <w:outlineLvl w:val="3"/>
    </w:pPr>
    <w:rPr>
      <w:rFonts w:eastAsia="MS Mincho"/>
      <w:sz w:val="24"/>
    </w:rPr>
  </w:style>
  <w:style w:type="paragraph" w:styleId="5">
    <w:name w:val="heading 5"/>
    <w:basedOn w:val="a"/>
    <w:next w:val="a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link w:val="B1Char"/>
    <w:rsid w:val="00DE67D1"/>
    <w:pPr>
      <w:ind w:left="568" w:firstLineChars="0" w:hanging="284"/>
    </w:pPr>
  </w:style>
  <w:style w:type="paragraph" w:styleId="a5">
    <w:name w:val="caption"/>
    <w:basedOn w:val="a"/>
    <w:next w:val="a"/>
    <w:qFormat/>
    <w:rsid w:val="00DE67D1"/>
    <w:pPr>
      <w:spacing w:before="120" w:after="120"/>
    </w:pPr>
    <w:rPr>
      <w:b/>
    </w:rPr>
  </w:style>
  <w:style w:type="paragraph" w:styleId="20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6">
    <w:name w:val="footnote text"/>
    <w:basedOn w:val="a"/>
    <w:semiHidden/>
    <w:rsid w:val="00381A3A"/>
    <w:pPr>
      <w:snapToGrid w:val="0"/>
    </w:pPr>
  </w:style>
  <w:style w:type="table" w:styleId="a7">
    <w:name w:val="Table Grid"/>
    <w:basedOn w:val="a1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semiHidden/>
    <w:rsid w:val="00381A3A"/>
    <w:rPr>
      <w:b/>
      <w:position w:val="6"/>
      <w:sz w:val="16"/>
    </w:rPr>
  </w:style>
  <w:style w:type="paragraph" w:styleId="a9">
    <w:name w:val="Balloon Text"/>
    <w:basedOn w:val="a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a">
    <w:name w:val="Document Map"/>
    <w:basedOn w:val="a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a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basedOn w:val="TH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ab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ab">
    <w:name w:val="Body Text Indent"/>
    <w:basedOn w:val="a"/>
    <w:rsid w:val="00673BA8"/>
    <w:pPr>
      <w:ind w:leftChars="400" w:left="851"/>
    </w:pPr>
  </w:style>
  <w:style w:type="paragraph" w:styleId="ac">
    <w:name w:val="Date"/>
    <w:basedOn w:val="a"/>
    <w:next w:val="a"/>
    <w:rsid w:val="00EC1709"/>
  </w:style>
  <w:style w:type="paragraph" w:styleId="8">
    <w:name w:val="toc 8"/>
    <w:basedOn w:val="10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10">
    <w:name w:val="toc 1"/>
    <w:basedOn w:val="a"/>
    <w:next w:val="a"/>
    <w:autoRedefine/>
    <w:semiHidden/>
    <w:rsid w:val="005A0EF8"/>
  </w:style>
  <w:style w:type="paragraph" w:customStyle="1" w:styleId="Reference">
    <w:name w:val="Reference"/>
    <w:basedOn w:val="a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5"/>
    <w:next w:val="a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a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a"/>
    <w:link w:val="TALChar"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basedOn w:val="TALCh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ad">
    <w:name w:val="annotation reference"/>
    <w:semiHidden/>
    <w:rsid w:val="008F00E7"/>
    <w:rPr>
      <w:sz w:val="16"/>
      <w:szCs w:val="16"/>
    </w:rPr>
  </w:style>
  <w:style w:type="paragraph" w:styleId="ae">
    <w:name w:val="annotation text"/>
    <w:basedOn w:val="a"/>
    <w:link w:val="Char"/>
    <w:semiHidden/>
    <w:rsid w:val="008F00E7"/>
  </w:style>
  <w:style w:type="paragraph" w:styleId="af">
    <w:name w:val="annotation subject"/>
    <w:basedOn w:val="ae"/>
    <w:next w:val="ae"/>
    <w:semiHidden/>
    <w:rsid w:val="008F00E7"/>
    <w:rPr>
      <w:b/>
      <w:bCs/>
    </w:rPr>
  </w:style>
  <w:style w:type="paragraph" w:customStyle="1" w:styleId="TALCharChar">
    <w:name w:val="TAL Char Char"/>
    <w:basedOn w:val="a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af0">
    <w:name w:val="Body Text"/>
    <w:basedOn w:val="a"/>
    <w:link w:val="Char0"/>
    <w:rsid w:val="00C358CC"/>
    <w:pPr>
      <w:spacing w:after="120"/>
    </w:pPr>
  </w:style>
  <w:style w:type="character" w:customStyle="1" w:styleId="Char0">
    <w:name w:val="正文文本 Char"/>
    <w:link w:val="af0"/>
    <w:rsid w:val="00C358CC"/>
    <w:rPr>
      <w:rFonts w:ascii="Times New Roman" w:hAnsi="Times New Roman"/>
      <w:lang w:val="en-GB" w:eastAsia="de-DE"/>
    </w:rPr>
  </w:style>
  <w:style w:type="paragraph" w:styleId="af1">
    <w:name w:val="List Paragraph"/>
    <w:basedOn w:val="a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a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0">
    <w:name w:val="B2"/>
    <w:basedOn w:val="a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0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a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a"/>
    <w:link w:val="CRCoverPageChar"/>
    <w:rsid w:val="00EB068A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a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a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a1"/>
    <w:next w:val="a7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a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af2">
    <w:name w:val="footer"/>
    <w:basedOn w:val="a"/>
    <w:link w:val="Char1"/>
    <w:rsid w:val="006F4F2B"/>
    <w:pPr>
      <w:tabs>
        <w:tab w:val="center" w:pos="4680"/>
        <w:tab w:val="right" w:pos="9360"/>
      </w:tabs>
    </w:pPr>
  </w:style>
  <w:style w:type="character" w:customStyle="1" w:styleId="Char1">
    <w:name w:val="页脚 Char"/>
    <w:link w:val="af2"/>
    <w:rsid w:val="006F4F2B"/>
    <w:rPr>
      <w:rFonts w:ascii="Times New Roman" w:hAnsi="Times New Roman"/>
      <w:lang w:val="en-GB" w:eastAsia="de-DE"/>
    </w:rPr>
  </w:style>
  <w:style w:type="character" w:customStyle="1" w:styleId="3Char">
    <w:name w:val="标题 3 Char"/>
    <w:link w:val="3"/>
    <w:rsid w:val="000233B5"/>
    <w:rPr>
      <w:rFonts w:ascii="Arial" w:eastAsia="MS Gothic" w:hAnsi="Arial"/>
      <w:lang w:val="en-GB" w:eastAsia="de-DE"/>
    </w:rPr>
  </w:style>
  <w:style w:type="character" w:customStyle="1" w:styleId="Char">
    <w:name w:val="批注文字 Char"/>
    <w:link w:val="ae"/>
    <w:semiHidden/>
    <w:rsid w:val="00421360"/>
    <w:rPr>
      <w:rFonts w:ascii="Times New Roman" w:hAnsi="Times New Roman"/>
      <w:lang w:val="en-GB" w:eastAsia="de-DE"/>
    </w:rPr>
  </w:style>
  <w:style w:type="paragraph" w:styleId="af3">
    <w:name w:val="Revision"/>
    <w:hidden/>
    <w:uiPriority w:val="99"/>
    <w:semiHidden/>
    <w:rsid w:val="00B111D9"/>
    <w:rPr>
      <w:rFonts w:ascii="Times New Roman" w:hAnsi="Times New Roman"/>
      <w:lang w:val="en-GB" w:eastAsia="de-DE"/>
    </w:rPr>
  </w:style>
  <w:style w:type="paragraph" w:customStyle="1" w:styleId="B2">
    <w:name w:val="B2+"/>
    <w:basedOn w:val="B20"/>
    <w:qFormat/>
    <w:rsid w:val="00CF1FA5"/>
    <w:pPr>
      <w:numPr>
        <w:numId w:val="34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690E6-DBB6-494F-921E-262FDEA49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1196</Words>
  <Characters>6819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NTT DoCoMo</Company>
  <LinksUpToDate>false</LinksUpToDate>
  <CharactersWithSpaces>8000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>CTPClassification=CTP_NT</cp:keywords>
  <cp:lastModifiedBy>Huawei-Yaping</cp:lastModifiedBy>
  <cp:revision>3</cp:revision>
  <cp:lastPrinted>2011-04-29T03:27:00Z</cp:lastPrinted>
  <dcterms:created xsi:type="dcterms:W3CDTF">2022-04-18T15:34:00Z</dcterms:created>
  <dcterms:modified xsi:type="dcterms:W3CDTF">2022-04-19T03:31:00Z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a6961415-91e4-4f82-b790-015623e54103</vt:lpwstr>
  </property>
  <property fmtid="{D5CDD505-2E9C-101B-9397-08002B2CF9AE}" pid="3" name="CTP_TimeStamp">
    <vt:lpwstr>2018-02-27 16:20:46Z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(3)/RO8fdtwiGsVYPlbbTdpD2E18jUdA3rNyLNYLVsKgfGqGznbyoibvMt+WPwtYbz7XDa9Z305
d8eQHCkXXdcoBiYjaSeD2t1HvosgUviLgVIyS8L7qetQKpQv7VlXe7P6FjgnsCmm33Ies5CE
Fp9n69005WrtZCIp+wcdxOJNPv76CVSMjno+sebsqoQ6t+bQpeXQNnk4EMT8rPZ3PaIlkQBD
tndY3MtTGWgdJiGYyt</vt:lpwstr>
  </property>
  <property fmtid="{D5CDD505-2E9C-101B-9397-08002B2CF9AE}" pid="9" name="_2015_ms_pID_7253431">
    <vt:lpwstr>G87zA0xoZSSSfSO0v5LWvSAiDapfRmOXNnN+94ngauk56APpRJGRAx
HKvGrLcXbrmVZCbzKZk0muXk7nrBpSWYgs+8rkx0MeO+BVEGbX0EomIvy7II2oDPLUs+HeL5
sTKB8OuBwBMQBwPbU7YIYUzVZzFRLO2IDzjXR8yLk35GkcayB39stJs3RxV0cI0bFg1w6//J
Pe0pVsg8/YKI5qDFNy259ulpJXgLwt4a3uS0</vt:lpwstr>
  </property>
  <property fmtid="{D5CDD505-2E9C-101B-9397-08002B2CF9AE}" pid="10" name="_2015_ms_pID_7253432">
    <vt:lpwstr>os4jdIIM2PlZFDMo+u+cObc=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1650099706</vt:lpwstr>
  </property>
</Properties>
</file>