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14D" w:rsidRDefault="00A2414D" w:rsidP="00A241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493544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1B1A4F">
        <w:fldChar w:fldCharType="begin"/>
      </w:r>
      <w:r w:rsidR="001B1A4F">
        <w:instrText xml:space="preserve"> DOCPROPERTY  Tdoc#  \* MERGEFORMAT </w:instrText>
      </w:r>
      <w:r w:rsidR="001B1A4F">
        <w:fldChar w:fldCharType="separate"/>
      </w:r>
      <w:r w:rsidRPr="00E13F3D">
        <w:rPr>
          <w:b/>
          <w:i/>
          <w:noProof/>
          <w:sz w:val="28"/>
        </w:rPr>
        <w:t>R5-220</w:t>
      </w:r>
      <w:r w:rsidR="001B1A4F">
        <w:rPr>
          <w:b/>
          <w:i/>
          <w:noProof/>
          <w:sz w:val="28"/>
        </w:rPr>
        <w:fldChar w:fldCharType="end"/>
      </w:r>
      <w:r w:rsidR="00D7577D">
        <w:rPr>
          <w:b/>
          <w:i/>
          <w:noProof/>
          <w:sz w:val="28"/>
        </w:rPr>
        <w:t>856</w:t>
      </w:r>
    </w:p>
    <w:p w:rsidR="00A2414D" w:rsidRDefault="00FE7A15" w:rsidP="00A241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414D" w:rsidRPr="00BA51D9">
          <w:rPr>
            <w:b/>
            <w:noProof/>
            <w:sz w:val="24"/>
          </w:rPr>
          <w:t>Online</w:t>
        </w:r>
      </w:fldSimple>
      <w:r w:rsidR="00A2414D">
        <w:rPr>
          <w:b/>
          <w:noProof/>
          <w:sz w:val="24"/>
        </w:rPr>
        <w:t xml:space="preserve">, </w:t>
      </w:r>
      <w:r w:rsidR="00A2414D">
        <w:fldChar w:fldCharType="begin"/>
      </w:r>
      <w:r w:rsidR="00A2414D">
        <w:instrText xml:space="preserve"> DOCPROPERTY  Country  \* MERGEFORMAT </w:instrText>
      </w:r>
      <w:r w:rsidR="00A2414D">
        <w:fldChar w:fldCharType="end"/>
      </w:r>
      <w:r w:rsidR="00A2414D">
        <w:rPr>
          <w:b/>
          <w:noProof/>
          <w:sz w:val="24"/>
        </w:rPr>
        <w:t xml:space="preserve">, </w:t>
      </w:r>
      <w:fldSimple w:instr=" DOCPROPERTY  StartDate  \* MERGEFORMAT ">
        <w:r w:rsidR="00A2414D" w:rsidRPr="00BA51D9">
          <w:rPr>
            <w:b/>
            <w:noProof/>
            <w:sz w:val="24"/>
          </w:rPr>
          <w:t>21st Feb 2022</w:t>
        </w:r>
      </w:fldSimple>
      <w:r w:rsidR="00A2414D">
        <w:rPr>
          <w:b/>
          <w:noProof/>
          <w:sz w:val="24"/>
        </w:rPr>
        <w:t xml:space="preserve"> - </w:t>
      </w:r>
      <w:fldSimple w:instr=" DOCPROPERTY  EndDate  \* MERGEFORMAT ">
        <w:r w:rsidR="00A2414D" w:rsidRPr="00BA51D9">
          <w:rPr>
            <w:b/>
            <w:noProof/>
            <w:sz w:val="24"/>
          </w:rPr>
          <w:t>4th Mar 2022</w:t>
        </w:r>
      </w:fldSimple>
    </w:p>
    <w:p w:rsidR="009142AE" w:rsidRDefault="009142AE" w:rsidP="009142AE">
      <w:pPr>
        <w:tabs>
          <w:tab w:val="left" w:pos="1985"/>
        </w:tabs>
        <w:spacing w:after="0"/>
        <w:ind w:left="1988" w:hanging="1980"/>
        <w:jc w:val="both"/>
        <w:rPr>
          <w:b/>
        </w:rPr>
      </w:pPr>
    </w:p>
    <w:p w:rsidR="009142AE" w:rsidRPr="00982C3C" w:rsidRDefault="009142AE" w:rsidP="009142AE">
      <w:pPr>
        <w:tabs>
          <w:tab w:val="left" w:pos="1985"/>
        </w:tabs>
        <w:spacing w:after="0"/>
        <w:ind w:left="1988" w:hanging="1980"/>
        <w:jc w:val="both"/>
        <w:rPr>
          <w:bCs/>
        </w:rPr>
      </w:pPr>
      <w:r w:rsidRPr="007541EE">
        <w:rPr>
          <w:b/>
        </w:rPr>
        <w:t>Title:</w:t>
      </w:r>
      <w:r w:rsidRPr="007541EE">
        <w:t xml:space="preserve"> </w:t>
      </w:r>
      <w:r w:rsidRPr="007541EE">
        <w:tab/>
      </w:r>
      <w:r w:rsidR="00B22BA1" w:rsidRPr="00B22BA1">
        <w:rPr>
          <w:b/>
        </w:rPr>
        <w:t>FR1/E-UTRA/UTRA OTA environment limitation</w:t>
      </w:r>
    </w:p>
    <w:p w:rsidR="009142AE" w:rsidRPr="007541EE" w:rsidRDefault="009142AE" w:rsidP="009142AE">
      <w:pPr>
        <w:tabs>
          <w:tab w:val="left" w:pos="1985"/>
        </w:tabs>
        <w:spacing w:after="0"/>
        <w:jc w:val="both"/>
        <w:rPr>
          <w:b/>
        </w:rPr>
      </w:pPr>
      <w:r w:rsidRPr="007541EE">
        <w:rPr>
          <w:b/>
        </w:rPr>
        <w:t xml:space="preserve">Source: </w:t>
      </w:r>
      <w:r w:rsidRPr="007541EE">
        <w:rPr>
          <w:b/>
        </w:rPr>
        <w:tab/>
      </w:r>
      <w:r w:rsidRPr="00694C19">
        <w:rPr>
          <w:b/>
        </w:rPr>
        <w:t>R</w:t>
      </w:r>
      <w:r>
        <w:rPr>
          <w:b/>
        </w:rPr>
        <w:t>ohde</w:t>
      </w:r>
      <w:r w:rsidRPr="00694C19">
        <w:rPr>
          <w:b/>
        </w:rPr>
        <w:t xml:space="preserve"> &amp; S</w:t>
      </w:r>
      <w:r>
        <w:rPr>
          <w:b/>
        </w:rPr>
        <w:t>chwarz</w:t>
      </w:r>
    </w:p>
    <w:p w:rsidR="009142AE" w:rsidRPr="00DE08A1" w:rsidRDefault="009142AE" w:rsidP="009142AE">
      <w:pPr>
        <w:tabs>
          <w:tab w:val="left" w:pos="1985"/>
        </w:tabs>
        <w:spacing w:before="240" w:after="0"/>
        <w:jc w:val="both"/>
        <w:rPr>
          <w:lang w:val="en-CA"/>
        </w:rPr>
      </w:pPr>
      <w:r w:rsidRPr="00DE08A1">
        <w:rPr>
          <w:b/>
          <w:lang w:val="en-CA"/>
        </w:rPr>
        <w:t>Agenda Item:</w:t>
      </w:r>
      <w:r w:rsidRPr="00DE08A1">
        <w:rPr>
          <w:lang w:val="en-CA"/>
        </w:rPr>
        <w:tab/>
      </w:r>
      <w:r w:rsidR="00895886">
        <w:rPr>
          <w:lang w:val="en-CA"/>
        </w:rPr>
        <w:t>6.3.1.20</w:t>
      </w:r>
    </w:p>
    <w:bookmarkEnd w:id="0"/>
    <w:p w:rsidR="009142AE" w:rsidRPr="007541EE" w:rsidRDefault="009142AE" w:rsidP="009142AE">
      <w:pPr>
        <w:tabs>
          <w:tab w:val="left" w:pos="1985"/>
        </w:tabs>
        <w:spacing w:after="0"/>
        <w:ind w:left="1988" w:hanging="1980"/>
        <w:jc w:val="both"/>
      </w:pPr>
      <w:r w:rsidRPr="007541EE">
        <w:rPr>
          <w:b/>
        </w:rPr>
        <w:t>Document for:</w:t>
      </w:r>
      <w:r w:rsidRPr="007541EE">
        <w:tab/>
      </w:r>
      <w:r>
        <w:t xml:space="preserve">Discussion and </w:t>
      </w:r>
      <w:r w:rsidR="00CB45C4">
        <w:t>Agreement</w:t>
      </w:r>
    </w:p>
    <w:p w:rsidR="009142AE" w:rsidRDefault="009142AE" w:rsidP="009142AE">
      <w:pPr>
        <w:pBdr>
          <w:bottom w:val="single" w:sz="6" w:space="1" w:color="auto"/>
        </w:pBdr>
        <w:tabs>
          <w:tab w:val="left" w:pos="1985"/>
        </w:tabs>
        <w:spacing w:after="0"/>
        <w:jc w:val="both"/>
      </w:pPr>
    </w:p>
    <w:p w:rsidR="009142AE" w:rsidRPr="007541EE" w:rsidRDefault="009142AE" w:rsidP="009142AE">
      <w:pPr>
        <w:tabs>
          <w:tab w:val="left" w:pos="1985"/>
        </w:tabs>
        <w:spacing w:after="0"/>
        <w:jc w:val="both"/>
      </w:pPr>
    </w:p>
    <w:p w:rsidR="009142AE" w:rsidRPr="00D47101" w:rsidRDefault="001100EE" w:rsidP="00D47101">
      <w:pPr>
        <w:pStyle w:val="B1"/>
        <w:numPr>
          <w:ilvl w:val="0"/>
          <w:numId w:val="0"/>
        </w:numPr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 xml:space="preserve">1) </w:t>
      </w:r>
      <w:r w:rsidR="009142AE" w:rsidRPr="00D47101">
        <w:rPr>
          <w:rFonts w:ascii="Verdana" w:hAnsi="Verdana"/>
          <w:sz w:val="36"/>
          <w:szCs w:val="36"/>
        </w:rPr>
        <w:t>Introduction</w:t>
      </w:r>
    </w:p>
    <w:p w:rsidR="00D62EF9" w:rsidRDefault="00BE667C" w:rsidP="009142AE">
      <w:pPr>
        <w:shd w:val="clear" w:color="auto" w:fill="FFFFFF" w:themeFill="background1"/>
        <w:rPr>
          <w:color w:val="000000"/>
        </w:rPr>
      </w:pPr>
      <w:r>
        <w:rPr>
          <w:lang w:val="en-CA"/>
        </w:rPr>
        <w:t xml:space="preserve">OTA test methods are defined in </w:t>
      </w:r>
      <w:r w:rsidR="008909AD">
        <w:rPr>
          <w:lang w:val="en-CA"/>
        </w:rPr>
        <w:t xml:space="preserve">38.508-1 section 6.1.3 for signalling test cases. For NR FR1, E-UTRA and UTRA the OTA link is uncalibrated link and therefore has certain restriction to cover all test cases that can be run in an OTA </w:t>
      </w:r>
      <w:r w:rsidR="00D62EF9">
        <w:rPr>
          <w:lang w:val="en-CA"/>
        </w:rPr>
        <w:t>environment</w:t>
      </w:r>
      <w:r w:rsidR="008909AD">
        <w:rPr>
          <w:lang w:val="en-CA"/>
        </w:rPr>
        <w:t xml:space="preserve">. Currently several test cases are not ready for RAN5 verification due to this </w:t>
      </w:r>
      <w:r w:rsidR="006A563A">
        <w:rPr>
          <w:lang w:val="en-CA"/>
        </w:rPr>
        <w:t>limitation. RAN</w:t>
      </w:r>
      <w:r w:rsidR="008909AD">
        <w:rPr>
          <w:lang w:val="en-CA"/>
        </w:rPr>
        <w:t xml:space="preserve">5#93e meeting </w:t>
      </w:r>
      <w:r w:rsidR="008909AD">
        <w:rPr>
          <w:color w:val="000000"/>
        </w:rPr>
        <w:t xml:space="preserve">AP#93.01 was assigned to see if suitable </w:t>
      </w:r>
      <w:r w:rsidR="00D62EF9">
        <w:rPr>
          <w:color w:val="000000"/>
        </w:rPr>
        <w:t xml:space="preserve">test methods can be defined to overcome this limitation. </w:t>
      </w:r>
    </w:p>
    <w:p w:rsidR="00E30080" w:rsidRDefault="00D62EF9" w:rsidP="009142AE">
      <w:pPr>
        <w:shd w:val="clear" w:color="auto" w:fill="FFFFFF" w:themeFill="background1"/>
        <w:rPr>
          <w:color w:val="000000"/>
        </w:rPr>
      </w:pPr>
      <w:r>
        <w:rPr>
          <w:color w:val="000000"/>
        </w:rPr>
        <w:t>AP#93.03 was also defined to review the test cases impacted by FR1</w:t>
      </w:r>
      <w:bookmarkStart w:id="1" w:name="_Hlk88508753"/>
      <w:r>
        <w:rPr>
          <w:color w:val="000000"/>
        </w:rPr>
        <w:t>/E-UTRA/UTRA</w:t>
      </w:r>
      <w:bookmarkEnd w:id="1"/>
      <w:r>
        <w:rPr>
          <w:color w:val="000000"/>
        </w:rPr>
        <w:t xml:space="preserve"> OTA environment limitation to make them verifiable based on restricted test purpose approach.</w:t>
      </w:r>
    </w:p>
    <w:p w:rsidR="00D62EF9" w:rsidRDefault="00D62EF9" w:rsidP="009142AE">
      <w:pPr>
        <w:shd w:val="clear" w:color="auto" w:fill="FFFFFF" w:themeFill="background1"/>
        <w:rPr>
          <w:lang w:val="en-CA"/>
        </w:rPr>
      </w:pPr>
      <w:r>
        <w:rPr>
          <w:lang w:val="en-CA"/>
        </w:rPr>
        <w:t>The aim of the discussion document is to highlight the possible solution that could be explored and implemented.</w:t>
      </w:r>
    </w:p>
    <w:p w:rsidR="009142AE" w:rsidRDefault="001100EE" w:rsidP="00D47101">
      <w:pPr>
        <w:pStyle w:val="B1"/>
        <w:numPr>
          <w:ilvl w:val="0"/>
          <w:numId w:val="0"/>
        </w:numPr>
        <w:ind w:left="425" w:hanging="425"/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 xml:space="preserve">2) </w:t>
      </w:r>
      <w:r w:rsidR="009142AE" w:rsidRPr="003A1EE3">
        <w:rPr>
          <w:rFonts w:ascii="Verdana" w:hAnsi="Verdana"/>
          <w:sz w:val="36"/>
          <w:szCs w:val="36"/>
        </w:rPr>
        <w:t>Discussion</w:t>
      </w:r>
      <w:r w:rsidR="00557494">
        <w:rPr>
          <w:rFonts w:ascii="Verdana" w:hAnsi="Verdana"/>
          <w:sz w:val="36"/>
          <w:szCs w:val="36"/>
        </w:rPr>
        <w:t xml:space="preserve"> and Proposals</w:t>
      </w:r>
    </w:p>
    <w:p w:rsidR="007F52BD" w:rsidRDefault="00D62EF9" w:rsidP="00221399">
      <w:r>
        <w:t xml:space="preserve">The current limitation seems to be mainly on </w:t>
      </w:r>
      <w:r w:rsidRPr="00D62EF9">
        <w:t>FR1 OTA (NR/E-UTRA/UTRA) being an uncalibrated link</w:t>
      </w:r>
      <w:r>
        <w:t xml:space="preserve"> and therefore limits any test cases that require</w:t>
      </w:r>
    </w:p>
    <w:p w:rsidR="00D62EF9" w:rsidRDefault="00D62EF9" w:rsidP="00D62EF9">
      <w:pPr>
        <w:ind w:left="425"/>
      </w:pPr>
      <w:r>
        <w:t xml:space="preserve">- Cell Reselection measurements and </w:t>
      </w:r>
    </w:p>
    <w:p w:rsidR="00D62EF9" w:rsidRDefault="00D62EF9" w:rsidP="00D62EF9">
      <w:pPr>
        <w:ind w:left="425"/>
      </w:pPr>
      <w:r>
        <w:t xml:space="preserve">- Connected Mode measurements and </w:t>
      </w:r>
    </w:p>
    <w:p w:rsidR="00D62EF9" w:rsidRDefault="00D62EF9" w:rsidP="00D62EF9">
      <w:pPr>
        <w:ind w:left="425"/>
      </w:pPr>
      <w:r>
        <w:t xml:space="preserve">- Cell Selection between two active cells and </w:t>
      </w:r>
    </w:p>
    <w:p w:rsidR="00D62EF9" w:rsidRDefault="00D62EF9" w:rsidP="00D62EF9">
      <w:pPr>
        <w:ind w:left="425"/>
      </w:pPr>
      <w:r>
        <w:t>- Multiple Signal Levels</w:t>
      </w:r>
    </w:p>
    <w:p w:rsidR="00D62EF9" w:rsidRDefault="00D62EF9" w:rsidP="00D62EF9">
      <w:r>
        <w:t>In order to overcome some of the limitation the following proposal can be considered</w:t>
      </w:r>
    </w:p>
    <w:p w:rsidR="00544063" w:rsidRPr="00544063" w:rsidRDefault="00D62EF9" w:rsidP="00D62EF9">
      <w:pPr>
        <w:rPr>
          <w:b/>
          <w:u w:val="single"/>
        </w:rPr>
      </w:pPr>
      <w:r w:rsidRPr="00544063">
        <w:rPr>
          <w:b/>
          <w:u w:val="single"/>
        </w:rPr>
        <w:t xml:space="preserve">Proposal </w:t>
      </w:r>
      <w:r w:rsidR="00544063" w:rsidRPr="00544063">
        <w:rPr>
          <w:b/>
          <w:u w:val="single"/>
        </w:rPr>
        <w:t>1</w:t>
      </w:r>
    </w:p>
    <w:p w:rsidR="00D62EF9" w:rsidRDefault="00D62EF9" w:rsidP="00D62EF9">
      <w:r w:rsidRPr="00D62EF9">
        <w:t>Explore the option of “RSRP calibration” (like the one defined for FR2) with NF methods for FR1. Th</w:t>
      </w:r>
      <w:r w:rsidR="006A563A">
        <w:t>is</w:t>
      </w:r>
      <w:r w:rsidRPr="00D62EF9">
        <w:t xml:space="preserve"> could be used for FR1 to determine the right signal levels</w:t>
      </w:r>
      <w:r w:rsidR="006A563A">
        <w:t xml:space="preserve">. </w:t>
      </w:r>
      <w:r w:rsidRPr="00D62EF9">
        <w:t>This would require extensive study and discussion to see how we could do this (similar to FR2</w:t>
      </w:r>
      <w:r>
        <w:t xml:space="preserve">, this </w:t>
      </w:r>
      <w:r w:rsidRPr="00D62EF9">
        <w:t>will only be done for protocol</w:t>
      </w:r>
      <w:r>
        <w:t xml:space="preserve"> test cases</w:t>
      </w:r>
      <w:r w:rsidRPr="00D62EF9">
        <w:t>)</w:t>
      </w:r>
      <w:r w:rsidR="00544063">
        <w:t xml:space="preserve"> and RSRP accuracy requirements needs to be clarified.</w:t>
      </w:r>
    </w:p>
    <w:p w:rsidR="00D62EF9" w:rsidRPr="00544063" w:rsidRDefault="00D62EF9" w:rsidP="00D62EF9">
      <w:pPr>
        <w:rPr>
          <w:u w:val="single"/>
        </w:rPr>
      </w:pPr>
      <w:r w:rsidRPr="00544063">
        <w:rPr>
          <w:b/>
          <w:u w:val="single"/>
        </w:rPr>
        <w:t>Proposal 2</w:t>
      </w:r>
    </w:p>
    <w:p w:rsidR="00D62EF9" w:rsidRPr="00D62EF9" w:rsidRDefault="00D62EF9" w:rsidP="00D62EF9">
      <w:r w:rsidRPr="00D62EF9">
        <w:t xml:space="preserve">Test cases that require FR2 </w:t>
      </w:r>
      <w:r>
        <w:t xml:space="preserve">as a </w:t>
      </w:r>
      <w:r w:rsidR="00D251A1">
        <w:t>“</w:t>
      </w:r>
      <w:r w:rsidRPr="00D62EF9">
        <w:t>functional link</w:t>
      </w:r>
      <w:r w:rsidR="00D251A1">
        <w:t>” (</w:t>
      </w:r>
      <w:r w:rsidR="006E040F">
        <w:t>i.e.</w:t>
      </w:r>
      <w:bookmarkStart w:id="2" w:name="_GoBack"/>
      <w:bookmarkEnd w:id="2"/>
      <w:r w:rsidR="00D251A1">
        <w:t xml:space="preserve"> </w:t>
      </w:r>
      <w:r w:rsidR="00D251A1">
        <w:t>suitable throughout the test run)</w:t>
      </w:r>
      <w:r w:rsidRPr="00D62EF9">
        <w:t xml:space="preserve"> can be considered to be run with FR1 </w:t>
      </w:r>
      <w:r>
        <w:t>as</w:t>
      </w:r>
      <w:r w:rsidRPr="00D62EF9">
        <w:t xml:space="preserve"> Conducted Environment</w:t>
      </w:r>
    </w:p>
    <w:p w:rsidR="00D62EF9" w:rsidRPr="00D62EF9" w:rsidRDefault="00206EC5" w:rsidP="00D62EF9">
      <w:r w:rsidRPr="00544063">
        <w:rPr>
          <w:b/>
          <w:i/>
        </w:rPr>
        <w:t xml:space="preserve">Observation </w:t>
      </w:r>
      <w:r w:rsidR="00731FCD" w:rsidRPr="00544063">
        <w:rPr>
          <w:b/>
          <w:i/>
        </w:rPr>
        <w:t>1</w:t>
      </w:r>
      <w:r w:rsidR="00544063">
        <w:rPr>
          <w:b/>
        </w:rPr>
        <w:t xml:space="preserve">: </w:t>
      </w:r>
      <w:r w:rsidR="00D62EF9" w:rsidRPr="00D62EF9">
        <w:t>Used in Positioning test cases where the GNSS environment is conducted (TS 37.571-2 sec 8.2.8)</w:t>
      </w:r>
    </w:p>
    <w:p w:rsidR="00206EC5" w:rsidRPr="00544063" w:rsidRDefault="00206EC5" w:rsidP="00D62EF9">
      <w:pPr>
        <w:rPr>
          <w:b/>
          <w:u w:val="single"/>
        </w:rPr>
      </w:pPr>
      <w:r w:rsidRPr="00544063">
        <w:rPr>
          <w:b/>
          <w:u w:val="single"/>
        </w:rPr>
        <w:t>Proposal 3</w:t>
      </w:r>
    </w:p>
    <w:p w:rsidR="00572DF0" w:rsidRDefault="00206EC5" w:rsidP="00D62EF9">
      <w:pPr>
        <w:rPr>
          <w:color w:val="000000"/>
        </w:rPr>
      </w:pPr>
      <w:r>
        <w:t xml:space="preserve">If no solution can be found </w:t>
      </w:r>
      <w:r w:rsidR="006C266A">
        <w:t>(</w:t>
      </w:r>
      <w:proofErr w:type="spellStart"/>
      <w:r w:rsidR="006C266A">
        <w:t>i.e</w:t>
      </w:r>
      <w:proofErr w:type="spellEnd"/>
      <w:r w:rsidR="006C266A">
        <w:t xml:space="preserve"> proposal 1 and proposal 2 is not acceptable) </w:t>
      </w:r>
      <w:r>
        <w:t xml:space="preserve">then RAN5 shall review the test cases that are not ready for verification and see if </w:t>
      </w:r>
      <w:r>
        <w:rPr>
          <w:color w:val="000000"/>
        </w:rPr>
        <w:t>restricted test purpose approach can be applied</w:t>
      </w:r>
      <w:r w:rsidR="00B8658B">
        <w:rPr>
          <w:color w:val="000000"/>
        </w:rPr>
        <w:t xml:space="preserve">. </w:t>
      </w:r>
    </w:p>
    <w:p w:rsidR="00206EC5" w:rsidRDefault="00572DF0" w:rsidP="00D62EF9">
      <w:r>
        <w:rPr>
          <w:color w:val="000000"/>
        </w:rPr>
        <w:t xml:space="preserve">If this is not possible then </w:t>
      </w:r>
      <w:r w:rsidR="00206EC5">
        <w:rPr>
          <w:color w:val="000000"/>
        </w:rPr>
        <w:t>RAN5 d</w:t>
      </w:r>
      <w:r w:rsidR="005649A5">
        <w:rPr>
          <w:color w:val="000000"/>
        </w:rPr>
        <w:t xml:space="preserve">eclares that the </w:t>
      </w:r>
      <w:r w:rsidR="00206EC5">
        <w:rPr>
          <w:color w:val="000000"/>
        </w:rPr>
        <w:t xml:space="preserve">test cases as not </w:t>
      </w:r>
      <w:r w:rsidR="005649A5">
        <w:rPr>
          <w:color w:val="000000"/>
        </w:rPr>
        <w:t>applicable for FR2</w:t>
      </w:r>
      <w:r w:rsidR="00206EC5">
        <w:rPr>
          <w:color w:val="000000"/>
        </w:rPr>
        <w:t>.</w:t>
      </w:r>
      <w:r w:rsidR="00206EC5">
        <w:t xml:space="preserve"> </w:t>
      </w:r>
    </w:p>
    <w:p w:rsidR="00206EC5" w:rsidRDefault="00206EC5" w:rsidP="00D62EF9">
      <w:r w:rsidRPr="00544063">
        <w:rPr>
          <w:i/>
        </w:rPr>
        <w:lastRenderedPageBreak/>
        <w:t>Observation 2</w:t>
      </w:r>
      <w:r>
        <w:t xml:space="preserve">: </w:t>
      </w:r>
      <w:r w:rsidRPr="00206EC5">
        <w:t xml:space="preserve">The new </w:t>
      </w:r>
      <w:proofErr w:type="spellStart"/>
      <w:r w:rsidRPr="00206EC5">
        <w:t>new</w:t>
      </w:r>
      <w:proofErr w:type="spellEnd"/>
      <w:r w:rsidRPr="00206EC5">
        <w:t xml:space="preserve"> methodologies in TR 38.834 (TRP /TRS test methodology) with respect to FR1 still has the same assumptions where FR1/LTE link is </w:t>
      </w:r>
      <w:r w:rsidR="005649A5" w:rsidRPr="00206EC5">
        <w:t>provided</w:t>
      </w:r>
      <w:r w:rsidRPr="00206EC5">
        <w:t xml:space="preserve"> as stable and </w:t>
      </w:r>
      <w:r>
        <w:t>un</w:t>
      </w:r>
      <w:r w:rsidRPr="00206EC5">
        <w:t>calibrated</w:t>
      </w:r>
    </w:p>
    <w:p w:rsidR="00206EC5" w:rsidRPr="00206EC5" w:rsidRDefault="00206EC5" w:rsidP="00D62EF9">
      <w:r w:rsidRPr="00544063">
        <w:rPr>
          <w:i/>
        </w:rPr>
        <w:t>Observation 3</w:t>
      </w:r>
      <w:r>
        <w:t>: For RRM RAN4 have excluded test cases</w:t>
      </w:r>
      <w:r w:rsidRPr="00206EC5">
        <w:t xml:space="preserve"> where there is a mix of E-UTRA/NR FR1 and NR FR2 due to this issue and listed test cases that does not have to pass in this </w:t>
      </w:r>
      <w:r w:rsidR="00B8658B" w:rsidRPr="00206EC5">
        <w:t>environment</w:t>
      </w:r>
    </w:p>
    <w:p w:rsidR="00557494" w:rsidRDefault="00CB45C4" w:rsidP="00BD7291">
      <w:pPr>
        <w:pStyle w:val="B1"/>
        <w:numPr>
          <w:ilvl w:val="0"/>
          <w:numId w:val="0"/>
        </w:numPr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 xml:space="preserve">3) </w:t>
      </w:r>
      <w:r w:rsidR="00B8658B">
        <w:rPr>
          <w:rFonts w:ascii="Verdana" w:hAnsi="Verdana"/>
          <w:sz w:val="36"/>
          <w:szCs w:val="36"/>
        </w:rPr>
        <w:t>Way Forward</w:t>
      </w:r>
    </w:p>
    <w:p w:rsidR="009142AE" w:rsidRDefault="00B8658B" w:rsidP="009142AE">
      <w:pPr>
        <w:rPr>
          <w:lang w:val="en-CA"/>
        </w:rPr>
      </w:pPr>
      <w:r>
        <w:t xml:space="preserve">Considering that Proposal 1 would require extensive work, </w:t>
      </w:r>
      <w:r w:rsidR="00B22BA1">
        <w:t xml:space="preserve">we would like to request RAN5 to </w:t>
      </w:r>
      <w:r w:rsidR="005649A5">
        <w:t>endorse proposal</w:t>
      </w:r>
      <w:r>
        <w:t xml:space="preserve"> 2 and proposal 3</w:t>
      </w:r>
      <w:r w:rsidR="006B09F1">
        <w:t xml:space="preserve"> as a way forward</w:t>
      </w:r>
      <w:r w:rsidR="005649A5">
        <w:t>.</w:t>
      </w:r>
    </w:p>
    <w:p w:rsidR="00FD1AA9" w:rsidRPr="00FE49B3" w:rsidRDefault="00FD1AA9" w:rsidP="009142AE">
      <w:pPr>
        <w:rPr>
          <w:lang w:val="en-CA"/>
        </w:rPr>
      </w:pPr>
    </w:p>
    <w:p w:rsidR="009142AE" w:rsidRDefault="009142AE" w:rsidP="009142AE">
      <w:pPr>
        <w:ind w:left="440" w:hanging="440"/>
        <w:rPr>
          <w:color w:val="003E76"/>
        </w:rPr>
      </w:pPr>
    </w:p>
    <w:p w:rsidR="009142AE" w:rsidRPr="00A46291" w:rsidRDefault="009142AE" w:rsidP="009142AE">
      <w:pPr>
        <w:rPr>
          <w:lang w:val="en-CA" w:eastAsia="ja-JP"/>
        </w:rPr>
      </w:pPr>
    </w:p>
    <w:p w:rsidR="009142AE" w:rsidRPr="00A46291" w:rsidRDefault="009142AE" w:rsidP="009142AE">
      <w:pPr>
        <w:rPr>
          <w:lang w:val="en-CA"/>
        </w:rPr>
      </w:pPr>
    </w:p>
    <w:p w:rsidR="00AE0B49" w:rsidRPr="00C67AAA" w:rsidRDefault="00AE0B49" w:rsidP="00C67AAA"/>
    <w:sectPr w:rsidR="00AE0B49" w:rsidRPr="00C67AAA" w:rsidSect="000C4446">
      <w:foot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A4F" w:rsidRDefault="001B1A4F" w:rsidP="007D0431">
      <w:pPr>
        <w:spacing w:after="0" w:line="240" w:lineRule="auto"/>
      </w:pPr>
      <w:r>
        <w:separator/>
      </w:r>
    </w:p>
  </w:endnote>
  <w:endnote w:type="continuationSeparator" w:id="0">
    <w:p w:rsidR="001B1A4F" w:rsidRDefault="001B1A4F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1C2" w:rsidRDefault="00E954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21C2" w:rsidRDefault="001B1A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1C2" w:rsidRDefault="00E954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4C21C2" w:rsidRDefault="001B1A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A4F" w:rsidRDefault="001B1A4F" w:rsidP="007D0431">
      <w:pPr>
        <w:spacing w:after="0" w:line="240" w:lineRule="auto"/>
      </w:pPr>
      <w:r>
        <w:separator/>
      </w:r>
    </w:p>
  </w:footnote>
  <w:footnote w:type="continuationSeparator" w:id="0">
    <w:p w:rsidR="001B1A4F" w:rsidRDefault="001B1A4F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B356A39"/>
    <w:multiLevelType w:val="hybridMultilevel"/>
    <w:tmpl w:val="E28E0CCE"/>
    <w:lvl w:ilvl="0" w:tplc="447825C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8441C"/>
    <w:multiLevelType w:val="multilevel"/>
    <w:tmpl w:val="1B04B730"/>
    <w:numStyleLink w:val="RSBullets"/>
  </w:abstractNum>
  <w:abstractNum w:abstractNumId="7" w15:restartNumberingAfterBreak="0">
    <w:nsid w:val="22C3467D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4F33A7B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574065C"/>
    <w:multiLevelType w:val="multilevel"/>
    <w:tmpl w:val="3D287A5C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10" w15:restartNumberingAfterBreak="0">
    <w:nsid w:val="29AA2529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D2806D7"/>
    <w:multiLevelType w:val="multilevel"/>
    <w:tmpl w:val="1B04B730"/>
    <w:numStyleLink w:val="RSBullets"/>
  </w:abstractNum>
  <w:abstractNum w:abstractNumId="12" w15:restartNumberingAfterBreak="0">
    <w:nsid w:val="2E0F3481"/>
    <w:multiLevelType w:val="hybridMultilevel"/>
    <w:tmpl w:val="0EEE26A6"/>
    <w:lvl w:ilvl="0" w:tplc="41F84B4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52E80"/>
    <w:multiLevelType w:val="multilevel"/>
    <w:tmpl w:val="1B04B730"/>
    <w:numStyleLink w:val="RSBullets"/>
  </w:abstractNum>
  <w:abstractNum w:abstractNumId="14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5" w15:restartNumberingAfterBreak="0">
    <w:nsid w:val="364A6D1D"/>
    <w:multiLevelType w:val="multilevel"/>
    <w:tmpl w:val="1B04B730"/>
    <w:numStyleLink w:val="RSBullets"/>
  </w:abstractNum>
  <w:abstractNum w:abstractNumId="16" w15:restartNumberingAfterBreak="0">
    <w:nsid w:val="398B59B4"/>
    <w:multiLevelType w:val="hybridMultilevel"/>
    <w:tmpl w:val="36E8B6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29703A"/>
    <w:multiLevelType w:val="multilevel"/>
    <w:tmpl w:val="760620C0"/>
    <w:numStyleLink w:val="1ai"/>
  </w:abstractNum>
  <w:abstractNum w:abstractNumId="18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9" w15:restartNumberingAfterBreak="0">
    <w:nsid w:val="3E9D5BE6"/>
    <w:multiLevelType w:val="multilevel"/>
    <w:tmpl w:val="1B04B730"/>
    <w:numStyleLink w:val="RSBullets"/>
  </w:abstractNum>
  <w:abstractNum w:abstractNumId="20" w15:restartNumberingAfterBreak="0">
    <w:nsid w:val="406C2E72"/>
    <w:multiLevelType w:val="multilevel"/>
    <w:tmpl w:val="1B04B730"/>
    <w:numStyleLink w:val="RSBullets"/>
  </w:abstractNum>
  <w:abstractNum w:abstractNumId="21" w15:restartNumberingAfterBreak="0">
    <w:nsid w:val="43392F8D"/>
    <w:multiLevelType w:val="multilevel"/>
    <w:tmpl w:val="16ECC3E0"/>
    <w:numStyleLink w:val="111111"/>
  </w:abstractNum>
  <w:abstractNum w:abstractNumId="22" w15:restartNumberingAfterBreak="0">
    <w:nsid w:val="48D714EE"/>
    <w:multiLevelType w:val="multilevel"/>
    <w:tmpl w:val="1B04B730"/>
    <w:numStyleLink w:val="RSBullets"/>
  </w:abstractNum>
  <w:abstractNum w:abstractNumId="23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4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5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6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31123"/>
    <w:multiLevelType w:val="multilevel"/>
    <w:tmpl w:val="1B04B730"/>
    <w:numStyleLink w:val="RSBullets"/>
  </w:abstractNum>
  <w:abstractNum w:abstractNumId="28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A56C02"/>
    <w:multiLevelType w:val="multilevel"/>
    <w:tmpl w:val="760620C0"/>
    <w:numStyleLink w:val="1ai"/>
  </w:abstractNum>
  <w:abstractNum w:abstractNumId="30" w15:restartNumberingAfterBreak="0">
    <w:nsid w:val="65BC23B4"/>
    <w:multiLevelType w:val="multilevel"/>
    <w:tmpl w:val="1B04B730"/>
    <w:numStyleLink w:val="RSBullets"/>
  </w:abstractNum>
  <w:abstractNum w:abstractNumId="31" w15:restartNumberingAfterBreak="0">
    <w:nsid w:val="6CAD061C"/>
    <w:multiLevelType w:val="hybridMultilevel"/>
    <w:tmpl w:val="20A246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3"/>
  </w:num>
  <w:num w:numId="3">
    <w:abstractNumId w:val="18"/>
  </w:num>
  <w:num w:numId="4">
    <w:abstractNumId w:val="14"/>
  </w:num>
  <w:num w:numId="5">
    <w:abstractNumId w:val="4"/>
  </w:num>
  <w:num w:numId="6">
    <w:abstractNumId w:val="2"/>
  </w:num>
  <w:num w:numId="7">
    <w:abstractNumId w:val="15"/>
  </w:num>
  <w:num w:numId="8">
    <w:abstractNumId w:val="25"/>
  </w:num>
  <w:num w:numId="9">
    <w:abstractNumId w:val="26"/>
  </w:num>
  <w:num w:numId="10">
    <w:abstractNumId w:val="1"/>
  </w:num>
  <w:num w:numId="11">
    <w:abstractNumId w:val="6"/>
  </w:num>
  <w:num w:numId="12">
    <w:abstractNumId w:val="11"/>
  </w:num>
  <w:num w:numId="13">
    <w:abstractNumId w:val="19"/>
  </w:num>
  <w:num w:numId="14">
    <w:abstractNumId w:val="22"/>
  </w:num>
  <w:num w:numId="15">
    <w:abstractNumId w:val="20"/>
  </w:num>
  <w:num w:numId="16">
    <w:abstractNumId w:val="28"/>
  </w:num>
  <w:num w:numId="17">
    <w:abstractNumId w:val="27"/>
  </w:num>
  <w:num w:numId="18">
    <w:abstractNumId w:val="30"/>
  </w:num>
  <w:num w:numId="19">
    <w:abstractNumId w:val="13"/>
  </w:num>
  <w:num w:numId="20">
    <w:abstractNumId w:val="17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21"/>
  </w:num>
  <w:num w:numId="26">
    <w:abstractNumId w:val="24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"/>
  </w:num>
  <w:num w:numId="30">
    <w:abstractNumId w:val="3"/>
  </w:num>
  <w:num w:numId="31">
    <w:abstractNumId w:val="3"/>
  </w:num>
  <w:num w:numId="32">
    <w:abstractNumId w:val="16"/>
  </w:num>
  <w:num w:numId="33">
    <w:abstractNumId w:val="8"/>
  </w:num>
  <w:num w:numId="34">
    <w:abstractNumId w:val="10"/>
  </w:num>
  <w:num w:numId="35">
    <w:abstractNumId w:val="9"/>
  </w:num>
  <w:num w:numId="36">
    <w:abstractNumId w:val="7"/>
  </w:num>
  <w:num w:numId="37">
    <w:abstractNumId w:val="9"/>
  </w:num>
  <w:num w:numId="38">
    <w:abstractNumId w:val="9"/>
  </w:num>
  <w:num w:numId="39">
    <w:abstractNumId w:val="5"/>
  </w:num>
  <w:num w:numId="40">
    <w:abstractNumId w:val="9"/>
  </w:num>
  <w:num w:numId="41">
    <w:abstractNumId w:val="9"/>
  </w:num>
  <w:num w:numId="42">
    <w:abstractNumId w:val="9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AE"/>
    <w:rsid w:val="00063F79"/>
    <w:rsid w:val="00085B3E"/>
    <w:rsid w:val="000A023B"/>
    <w:rsid w:val="000A69EA"/>
    <w:rsid w:val="000E35A6"/>
    <w:rsid w:val="001100EE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B1A4F"/>
    <w:rsid w:val="001B3943"/>
    <w:rsid w:val="001B5DBC"/>
    <w:rsid w:val="001E1A3A"/>
    <w:rsid w:val="001F2FCC"/>
    <w:rsid w:val="00206EC5"/>
    <w:rsid w:val="00212170"/>
    <w:rsid w:val="002159D0"/>
    <w:rsid w:val="00215A93"/>
    <w:rsid w:val="00221399"/>
    <w:rsid w:val="00230C1A"/>
    <w:rsid w:val="00240EF7"/>
    <w:rsid w:val="00242FF6"/>
    <w:rsid w:val="00252B64"/>
    <w:rsid w:val="00253002"/>
    <w:rsid w:val="002643E4"/>
    <w:rsid w:val="00266397"/>
    <w:rsid w:val="00271681"/>
    <w:rsid w:val="00272898"/>
    <w:rsid w:val="0027496B"/>
    <w:rsid w:val="00274C5D"/>
    <w:rsid w:val="00297B6F"/>
    <w:rsid w:val="002A0A87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2246"/>
    <w:rsid w:val="003A50BA"/>
    <w:rsid w:val="003A7FAA"/>
    <w:rsid w:val="003B3C34"/>
    <w:rsid w:val="003C7723"/>
    <w:rsid w:val="003D68E5"/>
    <w:rsid w:val="003E7BA2"/>
    <w:rsid w:val="003F4EC7"/>
    <w:rsid w:val="0041331A"/>
    <w:rsid w:val="0042429B"/>
    <w:rsid w:val="00425C5F"/>
    <w:rsid w:val="00463D89"/>
    <w:rsid w:val="00465C54"/>
    <w:rsid w:val="004B14CB"/>
    <w:rsid w:val="004E7E35"/>
    <w:rsid w:val="004F1C5B"/>
    <w:rsid w:val="00500BA1"/>
    <w:rsid w:val="00503116"/>
    <w:rsid w:val="00520C26"/>
    <w:rsid w:val="00523CF4"/>
    <w:rsid w:val="00532390"/>
    <w:rsid w:val="00533872"/>
    <w:rsid w:val="00534070"/>
    <w:rsid w:val="005409BB"/>
    <w:rsid w:val="00544063"/>
    <w:rsid w:val="00554991"/>
    <w:rsid w:val="00557494"/>
    <w:rsid w:val="00561493"/>
    <w:rsid w:val="005649A5"/>
    <w:rsid w:val="00572DF0"/>
    <w:rsid w:val="00583815"/>
    <w:rsid w:val="0059369C"/>
    <w:rsid w:val="00594E12"/>
    <w:rsid w:val="005C77D0"/>
    <w:rsid w:val="005D0EFE"/>
    <w:rsid w:val="005D51A4"/>
    <w:rsid w:val="005E286D"/>
    <w:rsid w:val="0064067F"/>
    <w:rsid w:val="0064471B"/>
    <w:rsid w:val="006755A1"/>
    <w:rsid w:val="006A563A"/>
    <w:rsid w:val="006A6188"/>
    <w:rsid w:val="006B09F1"/>
    <w:rsid w:val="006B59CE"/>
    <w:rsid w:val="006C266A"/>
    <w:rsid w:val="006E040F"/>
    <w:rsid w:val="006E77C0"/>
    <w:rsid w:val="007054F4"/>
    <w:rsid w:val="00730B29"/>
    <w:rsid w:val="00731FCD"/>
    <w:rsid w:val="007366B5"/>
    <w:rsid w:val="007409F6"/>
    <w:rsid w:val="00757E33"/>
    <w:rsid w:val="00781E78"/>
    <w:rsid w:val="007B5F72"/>
    <w:rsid w:val="007C5A1B"/>
    <w:rsid w:val="007D00A3"/>
    <w:rsid w:val="007D0431"/>
    <w:rsid w:val="007E3502"/>
    <w:rsid w:val="007E4F6F"/>
    <w:rsid w:val="007F52BD"/>
    <w:rsid w:val="007F7350"/>
    <w:rsid w:val="00806F61"/>
    <w:rsid w:val="00811938"/>
    <w:rsid w:val="00816E81"/>
    <w:rsid w:val="0081718A"/>
    <w:rsid w:val="008909AD"/>
    <w:rsid w:val="008922BC"/>
    <w:rsid w:val="00895886"/>
    <w:rsid w:val="008D3C8A"/>
    <w:rsid w:val="008D680B"/>
    <w:rsid w:val="008E1D01"/>
    <w:rsid w:val="008E436F"/>
    <w:rsid w:val="008E7B7D"/>
    <w:rsid w:val="00900940"/>
    <w:rsid w:val="00910F48"/>
    <w:rsid w:val="009142AE"/>
    <w:rsid w:val="00915BD2"/>
    <w:rsid w:val="009213E6"/>
    <w:rsid w:val="00927983"/>
    <w:rsid w:val="0094562B"/>
    <w:rsid w:val="00950F4E"/>
    <w:rsid w:val="00962C49"/>
    <w:rsid w:val="0099541E"/>
    <w:rsid w:val="009A7252"/>
    <w:rsid w:val="009F0A27"/>
    <w:rsid w:val="00A206B5"/>
    <w:rsid w:val="00A2414D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206E0"/>
    <w:rsid w:val="00B22BA1"/>
    <w:rsid w:val="00B3318B"/>
    <w:rsid w:val="00B34260"/>
    <w:rsid w:val="00B623F6"/>
    <w:rsid w:val="00B80285"/>
    <w:rsid w:val="00B8658B"/>
    <w:rsid w:val="00B94D6B"/>
    <w:rsid w:val="00BA08A1"/>
    <w:rsid w:val="00BB2BD9"/>
    <w:rsid w:val="00BD7291"/>
    <w:rsid w:val="00BE07D9"/>
    <w:rsid w:val="00BE667C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B2E5E"/>
    <w:rsid w:val="00CB45C4"/>
    <w:rsid w:val="00CC6AF4"/>
    <w:rsid w:val="00CF1C34"/>
    <w:rsid w:val="00D054DD"/>
    <w:rsid w:val="00D251A1"/>
    <w:rsid w:val="00D2660B"/>
    <w:rsid w:val="00D31632"/>
    <w:rsid w:val="00D47101"/>
    <w:rsid w:val="00D4734E"/>
    <w:rsid w:val="00D62EF9"/>
    <w:rsid w:val="00D73A81"/>
    <w:rsid w:val="00D73B9E"/>
    <w:rsid w:val="00D7577D"/>
    <w:rsid w:val="00D86161"/>
    <w:rsid w:val="00D90EBF"/>
    <w:rsid w:val="00D94EFA"/>
    <w:rsid w:val="00D94F1C"/>
    <w:rsid w:val="00DB0E64"/>
    <w:rsid w:val="00DD6721"/>
    <w:rsid w:val="00DE55BE"/>
    <w:rsid w:val="00E02069"/>
    <w:rsid w:val="00E032D7"/>
    <w:rsid w:val="00E07844"/>
    <w:rsid w:val="00E147D5"/>
    <w:rsid w:val="00E16837"/>
    <w:rsid w:val="00E30080"/>
    <w:rsid w:val="00E32F3C"/>
    <w:rsid w:val="00E42BC3"/>
    <w:rsid w:val="00E6012B"/>
    <w:rsid w:val="00E74F38"/>
    <w:rsid w:val="00E82662"/>
    <w:rsid w:val="00E918F7"/>
    <w:rsid w:val="00E930FE"/>
    <w:rsid w:val="00E9546A"/>
    <w:rsid w:val="00EA62F3"/>
    <w:rsid w:val="00EB26C6"/>
    <w:rsid w:val="00ED23FF"/>
    <w:rsid w:val="00EE2244"/>
    <w:rsid w:val="00EE399B"/>
    <w:rsid w:val="00EE61B3"/>
    <w:rsid w:val="00F107B8"/>
    <w:rsid w:val="00F32E03"/>
    <w:rsid w:val="00F46CD0"/>
    <w:rsid w:val="00F525C4"/>
    <w:rsid w:val="00F6258A"/>
    <w:rsid w:val="00F66A7B"/>
    <w:rsid w:val="00F7627A"/>
    <w:rsid w:val="00F77D6D"/>
    <w:rsid w:val="00F87C54"/>
    <w:rsid w:val="00F9104F"/>
    <w:rsid w:val="00FA000F"/>
    <w:rsid w:val="00FA1760"/>
    <w:rsid w:val="00FA1BA3"/>
    <w:rsid w:val="00FA769B"/>
    <w:rsid w:val="00FB45F4"/>
    <w:rsid w:val="00FC40C8"/>
    <w:rsid w:val="00FD1AA9"/>
    <w:rsid w:val="00FE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77D09"/>
  <w15:chartTrackingRefBased/>
  <w15:docId w15:val="{0D223039-EB3D-47A2-88AF-C0F240618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6EC5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spacing w:before="720" w:after="240"/>
      <w:ind w:left="425" w:hanging="425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aliases w:val="footer odd,footer,fo,pie de página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spacing w:before="0"/>
      <w:ind w:left="0" w:firstLin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34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en-GB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B1">
    <w:name w:val="B1"/>
    <w:basedOn w:val="List"/>
    <w:link w:val="B1Char"/>
    <w:qFormat/>
    <w:rsid w:val="009142AE"/>
    <w:pPr>
      <w:numPr>
        <w:numId w:val="1"/>
      </w:numPr>
    </w:pPr>
  </w:style>
  <w:style w:type="character" w:customStyle="1" w:styleId="B1Char">
    <w:name w:val="B1 Char"/>
    <w:link w:val="B1"/>
    <w:qFormat/>
    <w:rsid w:val="009142AE"/>
  </w:style>
  <w:style w:type="paragraph" w:customStyle="1" w:styleId="CRCoverPage">
    <w:name w:val="CR Cover Page"/>
    <w:link w:val="CRCoverPageChar"/>
    <w:qFormat/>
    <w:rsid w:val="009142AE"/>
    <w:pPr>
      <w:spacing w:line="240" w:lineRule="auto"/>
    </w:pPr>
    <w:rPr>
      <w:rFonts w:ascii="Arial" w:eastAsia="SimSun" w:hAnsi="Arial" w:cs="Times New Roman"/>
      <w:lang w:val="en-GB"/>
    </w:rPr>
  </w:style>
  <w:style w:type="character" w:customStyle="1" w:styleId="CRCoverPageChar">
    <w:name w:val="CR Cover Page Char"/>
    <w:link w:val="CRCoverPage"/>
    <w:qFormat/>
    <w:rsid w:val="009142AE"/>
    <w:rPr>
      <w:rFonts w:ascii="Arial" w:eastAsia="SimSun" w:hAnsi="Arial" w:cs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72898"/>
    <w:rPr>
      <w:color w:val="605E5C"/>
      <w:shd w:val="clear" w:color="auto" w:fill="E1DFDD"/>
    </w:rPr>
  </w:style>
  <w:style w:type="paragraph" w:customStyle="1" w:styleId="Default">
    <w:name w:val="Default"/>
    <w:rsid w:val="00D62E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2AEF9585-6250-4B5E-95FA-3BAC59EF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Thiruvathirai Ramakrishnan 1UK5</dc:creator>
  <cp:keywords/>
  <dc:description/>
  <cp:lastModifiedBy>Thiruvathirai Ramakrishnan 1UK5</cp:lastModifiedBy>
  <cp:revision>13</cp:revision>
  <cp:lastPrinted>2015-11-10T12:30:00Z</cp:lastPrinted>
  <dcterms:created xsi:type="dcterms:W3CDTF">2022-02-05T21:34:00Z</dcterms:created>
  <dcterms:modified xsi:type="dcterms:W3CDTF">2022-02-11T18:39:00Z</dcterms:modified>
</cp:coreProperties>
</file>