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2A4DD" w14:textId="77777777" w:rsidR="007066D3" w:rsidRDefault="004E5FA6" w:rsidP="00DA5332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WG4 Meeting #9</w:t>
      </w:r>
      <w:r w:rsidR="00511C18">
        <w:rPr>
          <w:rFonts w:ascii="Arial" w:hAnsi="Arial" w:cs="Arial"/>
          <w:b/>
          <w:bCs/>
          <w:sz w:val="22"/>
        </w:rPr>
        <w:t>8e</w:t>
      </w:r>
      <w:r w:rsidR="007066D3" w:rsidRPr="007066D3">
        <w:rPr>
          <w:rFonts w:ascii="Arial" w:hAnsi="Arial" w:cs="Arial"/>
          <w:b/>
          <w:bCs/>
          <w:sz w:val="22"/>
        </w:rPr>
        <w:tab/>
      </w:r>
      <w:r w:rsidR="007066D3" w:rsidRPr="007066D3">
        <w:rPr>
          <w:rFonts w:ascii="Arial" w:hAnsi="Arial" w:cs="Arial"/>
          <w:b/>
          <w:bCs/>
          <w:sz w:val="22"/>
        </w:rPr>
        <w:tab/>
      </w:r>
      <w:r w:rsidR="00A4239A">
        <w:rPr>
          <w:rFonts w:ascii="Arial" w:hAnsi="Arial" w:cs="Arial"/>
          <w:b/>
          <w:bCs/>
          <w:sz w:val="22"/>
        </w:rPr>
        <w:tab/>
      </w:r>
      <w:r w:rsidR="00A4239A">
        <w:rPr>
          <w:rFonts w:ascii="Arial" w:hAnsi="Arial" w:cs="Arial"/>
          <w:b/>
          <w:bCs/>
          <w:sz w:val="22"/>
        </w:rPr>
        <w:tab/>
      </w:r>
      <w:r w:rsidR="00A4239A">
        <w:rPr>
          <w:rFonts w:ascii="Arial" w:hAnsi="Arial" w:cs="Arial"/>
          <w:b/>
          <w:bCs/>
          <w:sz w:val="22"/>
        </w:rPr>
        <w:tab/>
      </w:r>
      <w:r w:rsidR="00A4239A">
        <w:rPr>
          <w:rFonts w:ascii="Arial" w:hAnsi="Arial" w:cs="Arial"/>
          <w:b/>
          <w:bCs/>
          <w:sz w:val="22"/>
        </w:rPr>
        <w:tab/>
      </w:r>
      <w:r w:rsidR="00C24114" w:rsidRPr="00C24114">
        <w:rPr>
          <w:rFonts w:ascii="Arial" w:hAnsi="Arial" w:cs="Arial"/>
          <w:b/>
          <w:sz w:val="24"/>
        </w:rPr>
        <w:t>R4-</w:t>
      </w:r>
      <w:r w:rsidR="00511C18">
        <w:rPr>
          <w:rFonts w:ascii="Arial" w:hAnsi="Arial" w:cs="Arial"/>
          <w:b/>
          <w:sz w:val="24"/>
        </w:rPr>
        <w:t>210</w:t>
      </w:r>
      <w:r w:rsidR="000F04D9">
        <w:rPr>
          <w:rFonts w:ascii="Arial" w:hAnsi="Arial" w:cs="Arial"/>
          <w:b/>
          <w:sz w:val="24"/>
        </w:rPr>
        <w:t>3897</w:t>
      </w:r>
    </w:p>
    <w:p w14:paraId="0A2B8DA0" w14:textId="77777777" w:rsidR="00B2363F" w:rsidRPr="00511C18" w:rsidRDefault="00511C18" w:rsidP="00B2363F">
      <w:pPr>
        <w:rPr>
          <w:rFonts w:ascii="Arial" w:hAnsi="Arial" w:cs="Arial"/>
          <w:b/>
          <w:bCs/>
          <w:sz w:val="22"/>
        </w:rPr>
      </w:pPr>
      <w:r w:rsidRPr="00511C18">
        <w:rPr>
          <w:rFonts w:ascii="Arial" w:hAnsi="Arial" w:cs="Arial"/>
          <w:b/>
          <w:bCs/>
          <w:sz w:val="22"/>
        </w:rPr>
        <w:t>E-meeting, 25 January – 5 February 2021</w:t>
      </w:r>
    </w:p>
    <w:p w14:paraId="43E4F6B6" w14:textId="77777777" w:rsidR="00814C7B" w:rsidRDefault="00814C7B" w:rsidP="00B2363F">
      <w:pPr>
        <w:rPr>
          <w:rFonts w:ascii="Arial" w:hAnsi="Arial" w:cs="Arial"/>
        </w:rPr>
      </w:pPr>
    </w:p>
    <w:p w14:paraId="41D977D0" w14:textId="77777777" w:rsidR="008F7FBA" w:rsidRPr="00F62508" w:rsidRDefault="008F7FBA" w:rsidP="008F7FBA">
      <w:pPr>
        <w:spacing w:after="60"/>
        <w:ind w:left="1985" w:hanging="1985"/>
        <w:rPr>
          <w:rFonts w:ascii="Arial" w:hAnsi="Arial" w:cs="Arial"/>
          <w:color w:val="000000"/>
          <w:sz w:val="22"/>
          <w:szCs w:val="22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Title:</w:t>
      </w:r>
      <w:r w:rsidRPr="00AB5A9C">
        <w:rPr>
          <w:rFonts w:ascii="Arial" w:hAnsi="Arial" w:cs="Arial"/>
          <w:b/>
          <w:color w:val="000000"/>
          <w:sz w:val="22"/>
          <w:szCs w:val="22"/>
        </w:rPr>
        <w:tab/>
      </w:r>
      <w:r w:rsidR="00511C18" w:rsidRPr="00511C18">
        <w:rPr>
          <w:rFonts w:ascii="Arial" w:hAnsi="Arial" w:cs="Arial"/>
          <w:color w:val="000000"/>
          <w:sz w:val="22"/>
          <w:szCs w:val="22"/>
        </w:rPr>
        <w:t>LS on Test Methodology for UE URLLC Ultra Low BLER CQI requirements</w:t>
      </w:r>
    </w:p>
    <w:p w14:paraId="4ED63C48" w14:textId="606C9AD5"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  <w:lang w:eastAsia="ja-JP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Release: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Pr="00AB5A9C">
        <w:rPr>
          <w:rFonts w:ascii="Arial" w:hAnsi="Arial" w:cs="Arial"/>
          <w:bCs/>
          <w:color w:val="000000"/>
          <w:sz w:val="22"/>
          <w:szCs w:val="22"/>
          <w:lang w:eastAsia="ja-JP"/>
        </w:rPr>
        <w:t>Rel</w:t>
      </w:r>
      <w:r w:rsidR="00234F7C">
        <w:rPr>
          <w:rFonts w:ascii="Arial" w:hAnsi="Arial" w:cs="Arial"/>
          <w:bCs/>
          <w:color w:val="000000"/>
          <w:sz w:val="22"/>
          <w:szCs w:val="22"/>
          <w:lang w:eastAsia="ja-JP"/>
        </w:rPr>
        <w:t>-1</w:t>
      </w:r>
      <w:r w:rsidR="00511C18">
        <w:rPr>
          <w:rFonts w:ascii="Arial" w:hAnsi="Arial" w:cs="Arial"/>
          <w:bCs/>
          <w:color w:val="000000"/>
          <w:sz w:val="22"/>
          <w:szCs w:val="22"/>
          <w:lang w:eastAsia="ja-JP"/>
        </w:rPr>
        <w:t>6</w:t>
      </w:r>
    </w:p>
    <w:p w14:paraId="0BD36835" w14:textId="77777777"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Work Item: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511C18" w:rsidRPr="00511C18">
        <w:rPr>
          <w:rFonts w:ascii="Arial" w:hAnsi="Arial" w:cs="Arial"/>
          <w:bCs/>
          <w:color w:val="000000"/>
          <w:sz w:val="22"/>
          <w:szCs w:val="22"/>
          <w:lang w:eastAsia="ja-JP"/>
        </w:rPr>
        <w:t>NR_L1enh_URLLC-Perf</w:t>
      </w:r>
    </w:p>
    <w:p w14:paraId="485168C2" w14:textId="77777777"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/>
          <w:color w:val="000000"/>
          <w:sz w:val="22"/>
          <w:szCs w:val="22"/>
          <w:lang w:val="en-US"/>
        </w:rPr>
      </w:pPr>
    </w:p>
    <w:p w14:paraId="762CBA75" w14:textId="77777777"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Source: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AB5A9C" w:rsidRPr="00AB5A9C">
        <w:rPr>
          <w:rFonts w:ascii="Arial" w:hAnsi="Arial" w:cs="Arial"/>
          <w:bCs/>
          <w:color w:val="000000"/>
          <w:sz w:val="22"/>
          <w:szCs w:val="22"/>
        </w:rPr>
        <w:t>RAN</w:t>
      </w:r>
      <w:r w:rsidR="00660CC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3223A2">
        <w:rPr>
          <w:rFonts w:ascii="Arial" w:hAnsi="Arial" w:cs="Arial"/>
          <w:bCs/>
          <w:color w:val="000000"/>
          <w:sz w:val="22"/>
          <w:szCs w:val="22"/>
        </w:rPr>
        <w:t>WG4</w:t>
      </w:r>
    </w:p>
    <w:p w14:paraId="2CFA0E7F" w14:textId="77777777"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To: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3405DF" w:rsidRPr="00AB5A9C">
        <w:rPr>
          <w:rFonts w:ascii="Arial" w:hAnsi="Arial" w:cs="Arial"/>
          <w:bCs/>
          <w:color w:val="000000"/>
          <w:sz w:val="22"/>
          <w:szCs w:val="22"/>
        </w:rPr>
        <w:t>RAN</w:t>
      </w:r>
      <w:r w:rsidR="003405D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3223A2">
        <w:rPr>
          <w:rFonts w:ascii="Arial" w:hAnsi="Arial" w:cs="Arial"/>
          <w:bCs/>
          <w:color w:val="000000"/>
          <w:sz w:val="22"/>
          <w:szCs w:val="22"/>
        </w:rPr>
        <w:t>WG</w:t>
      </w:r>
      <w:r w:rsidR="004E5FA6">
        <w:rPr>
          <w:rFonts w:ascii="Arial" w:hAnsi="Arial" w:cs="Arial"/>
          <w:bCs/>
          <w:color w:val="000000"/>
          <w:sz w:val="22"/>
          <w:szCs w:val="22"/>
        </w:rPr>
        <w:t>5</w:t>
      </w:r>
    </w:p>
    <w:p w14:paraId="100AD882" w14:textId="77777777" w:rsidR="008F7FBA" w:rsidRPr="0075344B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Cc: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</w:p>
    <w:p w14:paraId="0B20B9D0" w14:textId="77777777"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</w:rPr>
      </w:pPr>
    </w:p>
    <w:p w14:paraId="01851817" w14:textId="77777777" w:rsidR="008F7FBA" w:rsidRPr="00AB5A9C" w:rsidRDefault="008F7FBA" w:rsidP="008F7FBA">
      <w:pPr>
        <w:tabs>
          <w:tab w:val="left" w:pos="0"/>
        </w:tabs>
        <w:rPr>
          <w:rFonts w:ascii="Arial" w:hAnsi="Arial" w:cs="Arial"/>
          <w:bCs/>
          <w:color w:val="000000"/>
          <w:sz w:val="22"/>
          <w:szCs w:val="22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Contact Person: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</w:p>
    <w:p w14:paraId="69F9CE52" w14:textId="77777777" w:rsidR="00E54C60" w:rsidRPr="00660CCF" w:rsidRDefault="00E54C60" w:rsidP="00E54C60">
      <w:pPr>
        <w:pStyle w:val="Heading4"/>
        <w:tabs>
          <w:tab w:val="left" w:pos="1985"/>
        </w:tabs>
        <w:ind w:left="562" w:hanging="562"/>
        <w:rPr>
          <w:rFonts w:eastAsia="Malgun Gothic" w:cs="Arial"/>
          <w:b w:val="0"/>
          <w:bCs/>
          <w:color w:val="000000"/>
          <w:sz w:val="22"/>
          <w:szCs w:val="22"/>
          <w:lang w:val="fi-FI" w:eastAsia="ko-KR"/>
        </w:rPr>
      </w:pPr>
      <w:r>
        <w:rPr>
          <w:rFonts w:cs="Arial"/>
          <w:b w:val="0"/>
          <w:color w:val="000000"/>
          <w:sz w:val="22"/>
          <w:szCs w:val="22"/>
          <w:lang w:val="fi-FI"/>
        </w:rPr>
        <w:tab/>
      </w:r>
      <w:r w:rsidRPr="00660CCF">
        <w:rPr>
          <w:rFonts w:cs="Arial"/>
          <w:b w:val="0"/>
          <w:color w:val="000000"/>
          <w:sz w:val="22"/>
          <w:szCs w:val="22"/>
          <w:lang w:val="fi-FI"/>
        </w:rPr>
        <w:t>Name:</w:t>
      </w:r>
      <w:r w:rsidRPr="00660CCF">
        <w:rPr>
          <w:rFonts w:cs="Arial"/>
          <w:b w:val="0"/>
          <w:bCs/>
          <w:color w:val="000000"/>
          <w:sz w:val="22"/>
          <w:szCs w:val="22"/>
          <w:lang w:val="fi-FI"/>
        </w:rPr>
        <w:tab/>
      </w:r>
      <w:r>
        <w:rPr>
          <w:rFonts w:cs="Arial"/>
          <w:b w:val="0"/>
          <w:bCs/>
          <w:color w:val="000000"/>
          <w:sz w:val="22"/>
          <w:szCs w:val="22"/>
          <w:lang w:val="fi-FI"/>
        </w:rPr>
        <w:tab/>
      </w:r>
      <w:r w:rsidR="00DB28AD">
        <w:rPr>
          <w:rFonts w:eastAsia="Malgun Gothic" w:cs="Arial"/>
          <w:b w:val="0"/>
          <w:bCs/>
          <w:color w:val="000000"/>
          <w:sz w:val="22"/>
          <w:szCs w:val="22"/>
          <w:lang w:val="fi-FI" w:eastAsia="ko-KR"/>
        </w:rPr>
        <w:t>Dmitry Belov</w:t>
      </w:r>
    </w:p>
    <w:p w14:paraId="2F6D00D3" w14:textId="77777777" w:rsidR="00E54C60" w:rsidRDefault="00E54C60" w:rsidP="00E54C60">
      <w:pPr>
        <w:pStyle w:val="Heading7"/>
        <w:tabs>
          <w:tab w:val="left" w:pos="1985"/>
        </w:tabs>
        <w:ind w:left="562" w:hanging="562"/>
        <w:rPr>
          <w:rFonts w:cs="Arial"/>
          <w:b w:val="0"/>
          <w:bCs/>
          <w:sz w:val="22"/>
          <w:lang w:val="fi-FI" w:eastAsia="zh-CN"/>
        </w:rPr>
      </w:pPr>
      <w:r>
        <w:rPr>
          <w:rFonts w:cs="Arial"/>
          <w:b w:val="0"/>
          <w:color w:val="000000"/>
          <w:sz w:val="22"/>
          <w:szCs w:val="22"/>
          <w:lang w:val="fi-FI"/>
        </w:rPr>
        <w:tab/>
      </w:r>
      <w:r w:rsidRPr="00660CCF">
        <w:rPr>
          <w:rFonts w:cs="Arial"/>
          <w:b w:val="0"/>
          <w:color w:val="000000"/>
          <w:sz w:val="22"/>
          <w:szCs w:val="22"/>
          <w:lang w:val="fi-FI"/>
        </w:rPr>
        <w:t>E-mail Address:</w:t>
      </w:r>
      <w:r w:rsidRPr="00660CCF">
        <w:rPr>
          <w:rFonts w:cs="Arial"/>
          <w:b w:val="0"/>
          <w:bCs/>
          <w:color w:val="000000"/>
          <w:sz w:val="22"/>
          <w:szCs w:val="22"/>
          <w:lang w:val="fi-FI"/>
        </w:rPr>
        <w:tab/>
      </w:r>
      <w:r w:rsidR="00DB28AD">
        <w:rPr>
          <w:rFonts w:cs="Arial"/>
          <w:b w:val="0"/>
          <w:bCs/>
          <w:sz w:val="22"/>
          <w:lang w:val="fi-FI" w:eastAsia="zh-CN"/>
        </w:rPr>
        <w:t>dmitry</w:t>
      </w:r>
      <w:r w:rsidR="00C1632B">
        <w:rPr>
          <w:rFonts w:cs="Arial"/>
          <w:b w:val="0"/>
          <w:bCs/>
          <w:sz w:val="22"/>
          <w:lang w:val="fi-FI" w:eastAsia="zh-CN"/>
        </w:rPr>
        <w:t>.</w:t>
      </w:r>
      <w:r w:rsidR="00DB28AD">
        <w:rPr>
          <w:rFonts w:cs="Arial"/>
          <w:b w:val="0"/>
          <w:bCs/>
          <w:sz w:val="22"/>
          <w:lang w:val="fi-FI" w:eastAsia="zh-CN"/>
        </w:rPr>
        <w:t>belov</w:t>
      </w:r>
      <w:r w:rsidR="00C1632B">
        <w:rPr>
          <w:rFonts w:cs="Arial"/>
          <w:b w:val="0"/>
          <w:bCs/>
          <w:sz w:val="22"/>
          <w:lang w:val="fi-FI" w:eastAsia="zh-CN"/>
        </w:rPr>
        <w:t>@intel.com</w:t>
      </w:r>
    </w:p>
    <w:p w14:paraId="03C56636" w14:textId="77777777" w:rsidR="009C077D" w:rsidRPr="009C077D" w:rsidRDefault="009C077D" w:rsidP="009C077D">
      <w:pPr>
        <w:rPr>
          <w:lang w:val="fi-FI" w:eastAsia="zh-CN"/>
        </w:rPr>
      </w:pPr>
    </w:p>
    <w:p w14:paraId="46EEEB00" w14:textId="77777777" w:rsidR="00AB5A9C" w:rsidRPr="00AB5A9C" w:rsidRDefault="008F7FBA" w:rsidP="00C2745F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Attachments:</w:t>
      </w:r>
      <w:r w:rsidR="00C1632B">
        <w:rPr>
          <w:rFonts w:ascii="Arial" w:hAnsi="Arial" w:cs="Arial"/>
          <w:b/>
          <w:color w:val="000000"/>
          <w:sz w:val="22"/>
          <w:szCs w:val="22"/>
        </w:rPr>
        <w:t xml:space="preserve"> N/A</w:t>
      </w:r>
    </w:p>
    <w:p w14:paraId="56BA407B" w14:textId="77777777" w:rsidR="000A315E" w:rsidRPr="00874958" w:rsidRDefault="000A315E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42489496" w14:textId="77777777" w:rsidR="000A315E" w:rsidRPr="008F7FBA" w:rsidRDefault="000A315E">
      <w:pPr>
        <w:rPr>
          <w:rFonts w:ascii="Arial" w:hAnsi="Arial" w:cs="Arial"/>
          <w:color w:val="000000"/>
          <w:sz w:val="22"/>
          <w:szCs w:val="22"/>
        </w:rPr>
      </w:pPr>
    </w:p>
    <w:p w14:paraId="75791987" w14:textId="77777777" w:rsidR="008F7FBA" w:rsidRDefault="009D2923" w:rsidP="00660CC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Overall Description</w:t>
      </w:r>
    </w:p>
    <w:p w14:paraId="41D5447B" w14:textId="77777777" w:rsidR="003405DF" w:rsidRPr="00066677" w:rsidRDefault="003405DF" w:rsidP="00092D85">
      <w:pPr>
        <w:spacing w:after="1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2DB10704" w14:textId="77777777" w:rsidR="0079290E" w:rsidRPr="0079290E" w:rsidRDefault="00511C18" w:rsidP="00092D85">
      <w:pPr>
        <w:spacing w:after="1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79290E">
        <w:rPr>
          <w:rFonts w:ascii="Arial" w:hAnsi="Arial" w:cs="Arial"/>
          <w:color w:val="000000"/>
          <w:sz w:val="22"/>
          <w:szCs w:val="22"/>
          <w:lang w:val="en-US"/>
        </w:rPr>
        <w:t xml:space="preserve">RAN4 discussed the </w:t>
      </w:r>
      <w:r w:rsidR="00066677" w:rsidRPr="0079290E">
        <w:rPr>
          <w:rFonts w:ascii="Arial" w:hAnsi="Arial" w:cs="Arial"/>
          <w:color w:val="000000"/>
          <w:sz w:val="22"/>
          <w:szCs w:val="22"/>
          <w:lang w:val="en-US"/>
        </w:rPr>
        <w:t xml:space="preserve">test methodology for UE verification of support of CQI Table 3 as a part of discussion for Rel-16 WI Physical layer enhancements for NR URLLC. </w:t>
      </w:r>
      <w:r w:rsidR="0079290E">
        <w:rPr>
          <w:rFonts w:ascii="Arial" w:hAnsi="Arial" w:cs="Arial"/>
          <w:color w:val="000000"/>
          <w:sz w:val="22"/>
          <w:szCs w:val="22"/>
          <w:lang w:val="en-US"/>
        </w:rPr>
        <w:t xml:space="preserve">RAN4 agreed that </w:t>
      </w:r>
      <w:r w:rsidR="0079290E" w:rsidRPr="0079290E">
        <w:rPr>
          <w:rFonts w:ascii="Arial" w:hAnsi="Arial" w:cs="Arial"/>
          <w:color w:val="000000"/>
          <w:sz w:val="22"/>
          <w:szCs w:val="22"/>
          <w:lang w:val="en-US"/>
        </w:rPr>
        <w:t xml:space="preserve">CQI Table 3 </w:t>
      </w:r>
      <w:r w:rsidR="0079290E">
        <w:rPr>
          <w:rFonts w:ascii="Arial" w:hAnsi="Arial" w:cs="Arial"/>
          <w:color w:val="000000"/>
          <w:sz w:val="22"/>
          <w:szCs w:val="22"/>
          <w:lang w:val="en-US"/>
        </w:rPr>
        <w:t xml:space="preserve">will be verified in scenarios </w:t>
      </w:r>
      <w:r w:rsidR="0079290E" w:rsidRPr="0079290E">
        <w:rPr>
          <w:rFonts w:ascii="Arial" w:hAnsi="Arial" w:cs="Arial"/>
          <w:color w:val="000000"/>
          <w:sz w:val="22"/>
          <w:szCs w:val="22"/>
          <w:lang w:val="en-US"/>
        </w:rPr>
        <w:t>with static propagation conditions</w:t>
      </w:r>
      <w:r w:rsidR="0079290E"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  <w:r w:rsidR="00066677" w:rsidRPr="0079290E">
        <w:rPr>
          <w:rFonts w:ascii="Arial" w:hAnsi="Arial" w:cs="Arial"/>
          <w:color w:val="000000"/>
          <w:sz w:val="22"/>
          <w:szCs w:val="22"/>
          <w:lang w:val="en-US"/>
        </w:rPr>
        <w:t>RAN4 concluded that the early pass/fail test methodology can be used for CQI requirements with static propagation conditions</w:t>
      </w:r>
      <w:r w:rsidR="00961FC5">
        <w:rPr>
          <w:rFonts w:ascii="Arial" w:hAnsi="Arial" w:cs="Arial"/>
          <w:color w:val="000000"/>
          <w:sz w:val="22"/>
          <w:szCs w:val="22"/>
          <w:lang w:val="en-US"/>
        </w:rPr>
        <w:t xml:space="preserve"> to achieve feasible testing time</w:t>
      </w:r>
      <w:r w:rsidR="00066677" w:rsidRPr="0079290E">
        <w:rPr>
          <w:rFonts w:ascii="Arial" w:hAnsi="Arial" w:cs="Arial"/>
          <w:color w:val="000000"/>
          <w:sz w:val="22"/>
          <w:szCs w:val="22"/>
          <w:lang w:val="en-US"/>
        </w:rPr>
        <w:t xml:space="preserve">. </w:t>
      </w:r>
      <w:r w:rsidR="0079290E" w:rsidRPr="0079290E">
        <w:rPr>
          <w:rFonts w:ascii="Arial" w:hAnsi="Arial" w:cs="Arial"/>
          <w:color w:val="000000"/>
          <w:sz w:val="22"/>
          <w:szCs w:val="22"/>
          <w:lang w:val="en-US"/>
        </w:rPr>
        <w:t>CQI requirements with static propagation conditions have the following minimum requirements:</w:t>
      </w:r>
    </w:p>
    <w:p w14:paraId="7B66E03E" w14:textId="77777777" w:rsidR="0079290E" w:rsidRPr="0079290E" w:rsidRDefault="0079290E" w:rsidP="0079290E">
      <w:pPr>
        <w:numPr>
          <w:ilvl w:val="1"/>
          <w:numId w:val="31"/>
        </w:numPr>
        <w:spacing w:after="120"/>
        <w:jc w:val="both"/>
        <w:rPr>
          <w:rFonts w:ascii="Arial" w:hAnsi="Arial" w:cs="Arial"/>
          <w:sz w:val="22"/>
          <w:szCs w:val="22"/>
          <w:lang w:val="en-US"/>
        </w:rPr>
      </w:pPr>
      <w:r w:rsidRPr="0079290E">
        <w:rPr>
          <w:rFonts w:ascii="Arial" w:hAnsi="Arial" w:cs="Arial"/>
          <w:sz w:val="22"/>
          <w:szCs w:val="22"/>
          <w:lang w:val="en-US"/>
        </w:rPr>
        <w:t xml:space="preserve">The reported CQI value according to the reference channel shall be in the range of ±1 of the reported median more than 90% of the time. </w:t>
      </w:r>
    </w:p>
    <w:p w14:paraId="34B5A8C7" w14:textId="77777777" w:rsidR="0079290E" w:rsidRPr="001A4F22" w:rsidRDefault="0079290E" w:rsidP="0079290E">
      <w:pPr>
        <w:numPr>
          <w:ilvl w:val="1"/>
          <w:numId w:val="31"/>
        </w:numPr>
        <w:spacing w:after="1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79290E">
        <w:rPr>
          <w:rFonts w:ascii="Arial" w:hAnsi="Arial" w:cs="Arial"/>
          <w:sz w:val="22"/>
          <w:szCs w:val="22"/>
          <w:lang w:val="en-US"/>
        </w:rPr>
        <w:t>If the PDSCH BLER using the transport format indicated by median CQI is less than or equal to 10</w:t>
      </w:r>
      <w:r w:rsidRPr="001A4F22">
        <w:rPr>
          <w:rFonts w:ascii="Arial" w:hAnsi="Arial" w:cs="Arial"/>
          <w:sz w:val="22"/>
          <w:szCs w:val="22"/>
          <w:vertAlign w:val="superscript"/>
          <w:lang w:val="en-US"/>
        </w:rPr>
        <w:t>-5</w:t>
      </w:r>
      <w:r w:rsidRPr="0079290E">
        <w:rPr>
          <w:rFonts w:ascii="Arial" w:hAnsi="Arial" w:cs="Arial"/>
          <w:sz w:val="22"/>
          <w:szCs w:val="22"/>
          <w:lang w:val="en-US"/>
        </w:rPr>
        <w:t>, then the BLER using the transport format indicated by the (median CQI+1) shall be greater than 10</w:t>
      </w:r>
      <w:r w:rsidRPr="001A4F22">
        <w:rPr>
          <w:rFonts w:ascii="Arial" w:hAnsi="Arial" w:cs="Arial"/>
          <w:sz w:val="22"/>
          <w:szCs w:val="22"/>
          <w:vertAlign w:val="superscript"/>
          <w:lang w:val="en-US"/>
        </w:rPr>
        <w:t>-5</w:t>
      </w:r>
      <w:r w:rsidRPr="0079290E">
        <w:rPr>
          <w:rFonts w:ascii="Arial" w:hAnsi="Arial" w:cs="Arial"/>
          <w:sz w:val="22"/>
          <w:szCs w:val="22"/>
          <w:lang w:val="en-US"/>
        </w:rPr>
        <w:t>. If the PDSCH BLER using the transport format indicated by the median CQI is greater than 10</w:t>
      </w:r>
      <w:r w:rsidRPr="001A4F22">
        <w:rPr>
          <w:rFonts w:ascii="Arial" w:hAnsi="Arial" w:cs="Arial"/>
          <w:sz w:val="22"/>
          <w:szCs w:val="22"/>
          <w:vertAlign w:val="superscript"/>
          <w:lang w:val="en-US"/>
        </w:rPr>
        <w:t>-5</w:t>
      </w:r>
      <w:r w:rsidRPr="0079290E">
        <w:rPr>
          <w:rFonts w:ascii="Arial" w:hAnsi="Arial" w:cs="Arial"/>
          <w:sz w:val="22"/>
          <w:szCs w:val="22"/>
          <w:lang w:val="en-US"/>
        </w:rPr>
        <w:t>, then the BLER using transport format indicated by (median CQI-1) shall be less than or equal to 10</w:t>
      </w:r>
      <w:r w:rsidRPr="001A4F22">
        <w:rPr>
          <w:rFonts w:ascii="Arial" w:hAnsi="Arial" w:cs="Arial"/>
          <w:sz w:val="22"/>
          <w:szCs w:val="22"/>
          <w:vertAlign w:val="superscript"/>
          <w:lang w:val="en-US"/>
        </w:rPr>
        <w:t>-5</w:t>
      </w:r>
    </w:p>
    <w:p w14:paraId="3818B6AE" w14:textId="77777777" w:rsidR="00FF7A54" w:rsidRPr="0079290E" w:rsidRDefault="00FF7A54" w:rsidP="0079290E">
      <w:pPr>
        <w:numPr>
          <w:ilvl w:val="1"/>
          <w:numId w:val="31"/>
        </w:numPr>
        <w:spacing w:after="1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FF7A54">
        <w:rPr>
          <w:rFonts w:ascii="Arial" w:hAnsi="Arial" w:cs="Arial"/>
          <w:color w:val="000000"/>
          <w:sz w:val="22"/>
          <w:szCs w:val="22"/>
          <w:lang w:val="en-US"/>
        </w:rPr>
        <w:t xml:space="preserve">The reported CQI value according to the reference channel shall be greater than </w:t>
      </w:r>
      <w:r w:rsidR="001A4F22">
        <w:rPr>
          <w:rFonts w:ascii="Arial" w:hAnsi="Arial" w:cs="Arial"/>
          <w:color w:val="000000"/>
          <w:sz w:val="22"/>
          <w:szCs w:val="22"/>
          <w:lang w:val="en-US"/>
        </w:rPr>
        <w:t>or equal to 1</w:t>
      </w:r>
    </w:p>
    <w:p w14:paraId="272509A1" w14:textId="77777777" w:rsidR="0079290E" w:rsidRPr="0079290E" w:rsidRDefault="0079290E" w:rsidP="00092D85">
      <w:pPr>
        <w:spacing w:after="1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79290E">
        <w:rPr>
          <w:rFonts w:ascii="Arial" w:hAnsi="Arial" w:cs="Arial"/>
          <w:color w:val="000000"/>
          <w:sz w:val="22"/>
          <w:szCs w:val="22"/>
          <w:lang w:val="en-US"/>
        </w:rPr>
        <w:t>Early pass/fail test methodology can be used for part b) in the following way:</w:t>
      </w:r>
    </w:p>
    <w:p w14:paraId="52EF25DA" w14:textId="77777777" w:rsidR="0079290E" w:rsidRPr="0079290E" w:rsidRDefault="0079290E" w:rsidP="0079290E">
      <w:pPr>
        <w:numPr>
          <w:ilvl w:val="0"/>
          <w:numId w:val="32"/>
        </w:numPr>
        <w:spacing w:after="1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79290E">
        <w:rPr>
          <w:rFonts w:ascii="Arial" w:hAnsi="Arial" w:cs="Arial"/>
          <w:color w:val="000000"/>
          <w:sz w:val="22"/>
          <w:szCs w:val="22"/>
          <w:lang w:val="en-US"/>
        </w:rPr>
        <w:t xml:space="preserve">If DUT early pass the test </w:t>
      </w:r>
      <w:r w:rsidRPr="0079290E">
        <w:rPr>
          <w:rFonts w:ascii="Arial" w:hAnsi="Arial" w:cs="Arial"/>
          <w:sz w:val="22"/>
          <w:szCs w:val="22"/>
          <w:lang w:val="en-US"/>
        </w:rPr>
        <w:t xml:space="preserve">using the PDSCH transport format indicated by median CQI, then DUT should early fail the test using the PDSCH transport format indicated by (median CQI+1). </w:t>
      </w:r>
      <w:r w:rsidRPr="0079290E">
        <w:rPr>
          <w:rFonts w:ascii="Arial" w:hAnsi="Arial" w:cs="Arial"/>
          <w:color w:val="000000"/>
          <w:sz w:val="22"/>
          <w:szCs w:val="22"/>
          <w:lang w:val="en-US"/>
        </w:rPr>
        <w:t xml:space="preserve">If DUT early fail the test </w:t>
      </w:r>
      <w:r w:rsidRPr="0079290E">
        <w:rPr>
          <w:rFonts w:ascii="Arial" w:hAnsi="Arial" w:cs="Arial"/>
          <w:sz w:val="22"/>
          <w:szCs w:val="22"/>
          <w:lang w:val="en-US"/>
        </w:rPr>
        <w:t xml:space="preserve">using the PDSCH transport format indicated by median CQI, then DUT should early pass the test using the PDSCH transport format indicated by (median CQI-1). </w:t>
      </w:r>
    </w:p>
    <w:p w14:paraId="3B8BF729" w14:textId="77777777" w:rsidR="00511C18" w:rsidRPr="0079290E" w:rsidRDefault="0079290E" w:rsidP="00092D85">
      <w:pPr>
        <w:spacing w:after="1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79290E">
        <w:rPr>
          <w:rFonts w:ascii="Arial" w:hAnsi="Arial" w:cs="Arial"/>
          <w:color w:val="000000"/>
          <w:sz w:val="22"/>
          <w:szCs w:val="22"/>
          <w:lang w:val="en-US"/>
        </w:rPr>
        <w:t xml:space="preserve">Also, </w:t>
      </w:r>
      <w:r w:rsidR="00066677" w:rsidRPr="0079290E">
        <w:rPr>
          <w:rFonts w:ascii="Arial" w:hAnsi="Arial" w:cs="Arial"/>
          <w:color w:val="000000"/>
          <w:sz w:val="22"/>
          <w:szCs w:val="22"/>
          <w:lang w:val="en-US"/>
        </w:rPr>
        <w:t xml:space="preserve">RAN4 </w:t>
      </w:r>
      <w:r w:rsidRPr="0079290E">
        <w:rPr>
          <w:rFonts w:ascii="Arial" w:hAnsi="Arial" w:cs="Arial"/>
          <w:color w:val="000000"/>
          <w:sz w:val="22"/>
          <w:szCs w:val="22"/>
          <w:lang w:val="en-US"/>
        </w:rPr>
        <w:t xml:space="preserve">concluded </w:t>
      </w:r>
      <w:r w:rsidR="00066677" w:rsidRPr="0079290E">
        <w:rPr>
          <w:rFonts w:ascii="Arial" w:hAnsi="Arial" w:cs="Arial"/>
          <w:color w:val="000000"/>
          <w:sz w:val="22"/>
          <w:szCs w:val="22"/>
          <w:lang w:val="en-US"/>
        </w:rPr>
        <w:t>that confidence level 99% can be considered to achieve feasible test</w:t>
      </w:r>
      <w:r w:rsidRPr="0079290E">
        <w:rPr>
          <w:rFonts w:ascii="Arial" w:hAnsi="Arial" w:cs="Arial"/>
          <w:color w:val="000000"/>
          <w:sz w:val="22"/>
          <w:szCs w:val="22"/>
          <w:lang w:val="en-US"/>
        </w:rPr>
        <w:t>ing</w:t>
      </w:r>
      <w:r w:rsidR="00066677" w:rsidRPr="0079290E">
        <w:rPr>
          <w:rFonts w:ascii="Arial" w:hAnsi="Arial" w:cs="Arial"/>
          <w:color w:val="000000"/>
          <w:sz w:val="22"/>
          <w:szCs w:val="22"/>
          <w:lang w:val="en-US"/>
        </w:rPr>
        <w:t xml:space="preserve"> time</w:t>
      </w:r>
      <w:r w:rsidRPr="0079290E">
        <w:rPr>
          <w:rFonts w:ascii="Arial" w:hAnsi="Arial" w:cs="Arial"/>
          <w:color w:val="000000"/>
          <w:sz w:val="22"/>
          <w:szCs w:val="22"/>
          <w:lang w:val="en-US"/>
        </w:rPr>
        <w:t xml:space="preserve"> for CQI requirements with static propagation conditions</w:t>
      </w:r>
      <w:r w:rsidR="00066677" w:rsidRPr="0079290E">
        <w:rPr>
          <w:rFonts w:ascii="Arial" w:hAnsi="Arial" w:cs="Arial"/>
          <w:color w:val="000000"/>
          <w:sz w:val="22"/>
          <w:szCs w:val="22"/>
          <w:lang w:val="en-US"/>
        </w:rPr>
        <w:t>.</w:t>
      </w:r>
    </w:p>
    <w:p w14:paraId="0395A701" w14:textId="77777777" w:rsidR="00066677" w:rsidRDefault="00066677" w:rsidP="00092D85">
      <w:pPr>
        <w:spacing w:after="1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1F34934D" w14:textId="77777777" w:rsidR="008F7FBA" w:rsidRPr="008F7FBA" w:rsidRDefault="008F7FBA" w:rsidP="00660CCF">
      <w:pPr>
        <w:spacing w:after="1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F7FBA">
        <w:rPr>
          <w:rFonts w:ascii="Arial" w:hAnsi="Arial" w:cs="Arial"/>
          <w:b/>
          <w:color w:val="000000"/>
          <w:sz w:val="22"/>
          <w:szCs w:val="22"/>
        </w:rPr>
        <w:t>2. Actions:</w:t>
      </w:r>
    </w:p>
    <w:p w14:paraId="3F03C4D1" w14:textId="77777777" w:rsidR="008F7FBA" w:rsidRDefault="008F7FBA" w:rsidP="00660CCF">
      <w:pPr>
        <w:spacing w:after="120"/>
        <w:ind w:left="1985" w:hanging="1985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F7FBA">
        <w:rPr>
          <w:rFonts w:ascii="Arial" w:hAnsi="Arial" w:cs="Arial"/>
          <w:b/>
          <w:color w:val="000000"/>
          <w:sz w:val="22"/>
          <w:szCs w:val="22"/>
        </w:rPr>
        <w:t xml:space="preserve">To </w:t>
      </w:r>
      <w:r w:rsidR="003405DF" w:rsidRPr="008F7FBA">
        <w:rPr>
          <w:rFonts w:ascii="Arial" w:hAnsi="Arial" w:cs="Arial"/>
          <w:b/>
          <w:color w:val="000000"/>
          <w:sz w:val="22"/>
          <w:szCs w:val="22"/>
        </w:rPr>
        <w:t>RAN</w:t>
      </w:r>
      <w:r w:rsidR="003405DF">
        <w:rPr>
          <w:rFonts w:ascii="Arial" w:hAnsi="Arial" w:cs="Arial"/>
          <w:b/>
          <w:color w:val="000000"/>
          <w:sz w:val="22"/>
          <w:szCs w:val="22"/>
        </w:rPr>
        <w:t xml:space="preserve"> WG</w:t>
      </w:r>
      <w:r w:rsidR="004E5FA6">
        <w:rPr>
          <w:rFonts w:ascii="Arial" w:hAnsi="Arial" w:cs="Arial"/>
          <w:b/>
          <w:color w:val="000000"/>
          <w:sz w:val="22"/>
          <w:szCs w:val="22"/>
        </w:rPr>
        <w:t>5</w:t>
      </w:r>
    </w:p>
    <w:p w14:paraId="0EA26995" w14:textId="77777777" w:rsidR="009904CF" w:rsidRDefault="00AB5A9C" w:rsidP="00660CCF">
      <w:pPr>
        <w:pStyle w:val="Header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1341A8">
        <w:rPr>
          <w:rFonts w:ascii="Arial" w:hAnsi="Arial" w:cs="Arial"/>
          <w:color w:val="000000"/>
          <w:sz w:val="22"/>
          <w:szCs w:val="22"/>
        </w:rPr>
        <w:t>RAN</w:t>
      </w:r>
      <w:r w:rsidR="00211ACC" w:rsidRPr="001341A8">
        <w:rPr>
          <w:rFonts w:ascii="Arial" w:hAnsi="Arial" w:cs="Arial"/>
          <w:color w:val="000000"/>
          <w:sz w:val="22"/>
          <w:szCs w:val="22"/>
        </w:rPr>
        <w:t>4</w:t>
      </w:r>
      <w:r w:rsidRPr="001341A8">
        <w:rPr>
          <w:rFonts w:ascii="Arial" w:hAnsi="Arial" w:cs="Arial"/>
          <w:color w:val="000000"/>
          <w:sz w:val="22"/>
          <w:szCs w:val="22"/>
        </w:rPr>
        <w:t xml:space="preserve"> respectfully asks RAN</w:t>
      </w:r>
      <w:r w:rsidR="004E5FA6" w:rsidRPr="001341A8">
        <w:rPr>
          <w:rFonts w:ascii="Arial" w:hAnsi="Arial" w:cs="Arial"/>
          <w:color w:val="000000"/>
          <w:sz w:val="22"/>
          <w:szCs w:val="22"/>
        </w:rPr>
        <w:t xml:space="preserve">5 </w:t>
      </w:r>
      <w:r w:rsidRPr="001341A8">
        <w:rPr>
          <w:rFonts w:ascii="Arial" w:hAnsi="Arial" w:cs="Arial"/>
          <w:color w:val="000000"/>
          <w:sz w:val="22"/>
          <w:szCs w:val="22"/>
        </w:rPr>
        <w:t xml:space="preserve">to </w:t>
      </w:r>
      <w:r w:rsidR="00DB28AD" w:rsidRPr="001341A8">
        <w:rPr>
          <w:rFonts w:ascii="Arial" w:hAnsi="Arial" w:cs="Arial"/>
          <w:color w:val="000000"/>
          <w:sz w:val="22"/>
          <w:szCs w:val="22"/>
        </w:rPr>
        <w:t>take into account the respective agreements</w:t>
      </w:r>
      <w:r w:rsidR="00511C18">
        <w:rPr>
          <w:rFonts w:ascii="Arial" w:hAnsi="Arial" w:cs="Arial"/>
          <w:color w:val="000000"/>
          <w:sz w:val="22"/>
          <w:szCs w:val="22"/>
        </w:rPr>
        <w:t xml:space="preserve"> when defining </w:t>
      </w:r>
      <w:r w:rsidR="00511C18" w:rsidRPr="00511C18">
        <w:rPr>
          <w:rFonts w:ascii="Arial" w:hAnsi="Arial" w:cs="Arial"/>
          <w:color w:val="000000"/>
          <w:sz w:val="22"/>
          <w:szCs w:val="22"/>
        </w:rPr>
        <w:t xml:space="preserve">the test methodology for URLLC </w:t>
      </w:r>
      <w:r w:rsidR="00511C18">
        <w:rPr>
          <w:rFonts w:ascii="Arial" w:hAnsi="Arial" w:cs="Arial"/>
          <w:color w:val="000000"/>
          <w:sz w:val="22"/>
          <w:szCs w:val="22"/>
        </w:rPr>
        <w:t>CQI</w:t>
      </w:r>
      <w:r w:rsidR="00511C18" w:rsidRPr="00511C18">
        <w:rPr>
          <w:rFonts w:ascii="Arial" w:hAnsi="Arial" w:cs="Arial"/>
          <w:color w:val="000000"/>
          <w:sz w:val="22"/>
          <w:szCs w:val="22"/>
        </w:rPr>
        <w:t xml:space="preserve"> test cases.</w:t>
      </w:r>
    </w:p>
    <w:p w14:paraId="07B942F0" w14:textId="77777777" w:rsidR="00AB5A9C" w:rsidRPr="008F7FBA" w:rsidRDefault="00AB5A9C" w:rsidP="00660CCF">
      <w:pPr>
        <w:pStyle w:val="Header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p w14:paraId="6949A170" w14:textId="77777777" w:rsidR="000A315E" w:rsidRPr="008F7FBA" w:rsidRDefault="00DA1D15" w:rsidP="00660CCF">
      <w:pPr>
        <w:spacing w:after="120"/>
        <w:rPr>
          <w:rFonts w:ascii="Arial" w:hAnsi="Arial" w:cs="Arial"/>
          <w:b/>
          <w:color w:val="000000"/>
          <w:sz w:val="22"/>
          <w:szCs w:val="22"/>
        </w:rPr>
      </w:pPr>
      <w:r w:rsidRPr="008F7FBA">
        <w:rPr>
          <w:rFonts w:ascii="Arial" w:hAnsi="Arial" w:cs="Arial"/>
          <w:b/>
          <w:color w:val="000000"/>
          <w:sz w:val="22"/>
          <w:szCs w:val="22"/>
        </w:rPr>
        <w:t xml:space="preserve">3. Date of Next </w:t>
      </w:r>
      <w:r w:rsidR="00660CCF">
        <w:rPr>
          <w:rFonts w:ascii="Arial" w:hAnsi="Arial" w:cs="Arial"/>
          <w:b/>
          <w:color w:val="000000"/>
          <w:sz w:val="22"/>
          <w:szCs w:val="22"/>
        </w:rPr>
        <w:t xml:space="preserve">RAN </w:t>
      </w:r>
      <w:r w:rsidRPr="008F7FBA">
        <w:rPr>
          <w:rFonts w:ascii="Arial" w:hAnsi="Arial" w:cs="Arial"/>
          <w:b/>
          <w:color w:val="000000"/>
          <w:sz w:val="22"/>
          <w:szCs w:val="22"/>
        </w:rPr>
        <w:t>WG</w:t>
      </w:r>
      <w:r w:rsidR="00660CCF">
        <w:rPr>
          <w:rFonts w:ascii="Arial" w:hAnsi="Arial" w:cs="Arial"/>
          <w:b/>
          <w:color w:val="000000"/>
          <w:sz w:val="22"/>
          <w:szCs w:val="22"/>
        </w:rPr>
        <w:t>4</w:t>
      </w:r>
      <w:r w:rsidR="000A315E" w:rsidRPr="008F7FBA">
        <w:rPr>
          <w:rFonts w:ascii="Arial" w:hAnsi="Arial" w:cs="Arial"/>
          <w:b/>
          <w:color w:val="000000"/>
          <w:sz w:val="22"/>
          <w:szCs w:val="22"/>
        </w:rPr>
        <w:t xml:space="preserve"> Meetings:</w:t>
      </w:r>
    </w:p>
    <w:p w14:paraId="48C344FE" w14:textId="77777777" w:rsidR="003405DF" w:rsidRDefault="003405DF" w:rsidP="003405DF">
      <w:pPr>
        <w:spacing w:after="120"/>
        <w:rPr>
          <w:rFonts w:ascii="Arial" w:hAnsi="Arial" w:cs="Arial"/>
          <w:sz w:val="22"/>
        </w:rPr>
      </w:pPr>
      <w:r w:rsidRPr="003753BF">
        <w:rPr>
          <w:rFonts w:ascii="Arial" w:hAnsi="Arial" w:cs="Arial"/>
          <w:sz w:val="22"/>
        </w:rPr>
        <w:lastRenderedPageBreak/>
        <w:t xml:space="preserve">TSG </w:t>
      </w:r>
      <w:r w:rsidRPr="003753BF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RAN WG4 </w:t>
      </w:r>
      <w:r w:rsidRPr="003753BF">
        <w:rPr>
          <w:rFonts w:ascii="Arial" w:hAnsi="Arial" w:cs="Arial"/>
          <w:sz w:val="22"/>
        </w:rPr>
        <w:t>Meeting #</w:t>
      </w:r>
      <w:r>
        <w:rPr>
          <w:rFonts w:ascii="Arial" w:hAnsi="Arial" w:cs="Arial"/>
          <w:sz w:val="22"/>
        </w:rPr>
        <w:t>9</w:t>
      </w:r>
      <w:r w:rsidR="00066677">
        <w:rPr>
          <w:rFonts w:ascii="Arial" w:hAnsi="Arial" w:cs="Arial"/>
          <w:sz w:val="22"/>
        </w:rPr>
        <w:t>8-bis-e</w:t>
      </w:r>
      <w:r w:rsidRPr="003753BF">
        <w:rPr>
          <w:rFonts w:ascii="Arial" w:hAnsi="Arial" w:cs="Arial"/>
          <w:sz w:val="22"/>
        </w:rPr>
        <w:tab/>
      </w:r>
      <w:r w:rsidR="00066677">
        <w:rPr>
          <w:rFonts w:ascii="Arial" w:hAnsi="Arial" w:cs="Arial"/>
          <w:sz w:val="22"/>
        </w:rPr>
        <w:tab/>
      </w:r>
      <w:r w:rsidR="00066677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>12</w:t>
      </w:r>
      <w:r w:rsidR="000409B3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 – 2</w:t>
      </w:r>
      <w:r w:rsidR="00066677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>0</w:t>
      </w:r>
      <w:r w:rsidR="000409B3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 April</w:t>
      </w:r>
      <w:r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 20</w:t>
      </w:r>
      <w:r w:rsidR="00066677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>21</w:t>
      </w:r>
      <w:r w:rsidRPr="003753BF">
        <w:rPr>
          <w:rFonts w:ascii="Arial" w:hAnsi="Arial" w:cs="Arial"/>
          <w:sz w:val="22"/>
        </w:rPr>
        <w:tab/>
      </w:r>
      <w:r w:rsidR="000409B3">
        <w:rPr>
          <w:rFonts w:ascii="Arial" w:hAnsi="Arial" w:cs="Arial"/>
          <w:sz w:val="22"/>
        </w:rPr>
        <w:tab/>
      </w:r>
      <w:r w:rsidR="000409B3">
        <w:rPr>
          <w:rFonts w:ascii="Arial" w:hAnsi="Arial" w:cs="Arial"/>
          <w:sz w:val="22"/>
        </w:rPr>
        <w:tab/>
      </w:r>
      <w:r w:rsidR="00066677">
        <w:rPr>
          <w:rFonts w:ascii="Arial" w:hAnsi="Arial" w:cs="Arial"/>
          <w:sz w:val="22"/>
        </w:rPr>
        <w:t>E-meeting</w:t>
      </w:r>
    </w:p>
    <w:p w14:paraId="063A8F0E" w14:textId="77777777" w:rsidR="008F7FBA" w:rsidRPr="003E3454" w:rsidRDefault="004E5FA6" w:rsidP="003E3454">
      <w:pPr>
        <w:spacing w:after="120"/>
        <w:rPr>
          <w:rFonts w:ascii="Arial" w:hAnsi="Arial" w:cs="Arial"/>
          <w:sz w:val="22"/>
        </w:rPr>
      </w:pPr>
      <w:r w:rsidRPr="003753BF">
        <w:rPr>
          <w:rFonts w:ascii="Arial" w:hAnsi="Arial" w:cs="Arial"/>
          <w:sz w:val="22"/>
        </w:rPr>
        <w:t xml:space="preserve">TSG </w:t>
      </w:r>
      <w:r w:rsidRPr="003753BF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RAN WG4 </w:t>
      </w:r>
      <w:r w:rsidRPr="003753BF">
        <w:rPr>
          <w:rFonts w:ascii="Arial" w:hAnsi="Arial" w:cs="Arial"/>
          <w:sz w:val="22"/>
        </w:rPr>
        <w:t>Meeting #</w:t>
      </w:r>
      <w:r>
        <w:rPr>
          <w:rFonts w:ascii="Arial" w:hAnsi="Arial" w:cs="Arial"/>
          <w:sz w:val="22"/>
        </w:rPr>
        <w:t>9</w:t>
      </w:r>
      <w:r w:rsidR="00066677">
        <w:rPr>
          <w:rFonts w:ascii="Arial" w:hAnsi="Arial" w:cs="Arial"/>
          <w:sz w:val="22"/>
        </w:rPr>
        <w:t>9-e</w:t>
      </w:r>
      <w:r>
        <w:rPr>
          <w:rFonts w:ascii="Arial" w:hAnsi="Arial" w:cs="Arial"/>
          <w:sz w:val="22"/>
        </w:rPr>
        <w:tab/>
      </w:r>
      <w:r w:rsidRPr="003753BF">
        <w:rPr>
          <w:rFonts w:ascii="Arial" w:hAnsi="Arial" w:cs="Arial"/>
          <w:sz w:val="22"/>
        </w:rPr>
        <w:tab/>
      </w:r>
      <w:r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>1</w:t>
      </w:r>
      <w:r w:rsidR="00066677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>9</w:t>
      </w:r>
      <w:r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 – </w:t>
      </w:r>
      <w:r w:rsidR="00066677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>27</w:t>
      </w:r>
      <w:r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 May 20</w:t>
      </w:r>
      <w:r w:rsidR="00066677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>21</w:t>
      </w:r>
      <w:r w:rsidRPr="003753BF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066677">
        <w:rPr>
          <w:rFonts w:ascii="Arial" w:hAnsi="Arial" w:cs="Arial"/>
          <w:sz w:val="22"/>
        </w:rPr>
        <w:t>E-meeting</w:t>
      </w:r>
    </w:p>
    <w:sectPr w:rsidR="008F7FBA" w:rsidRPr="003E34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2D329" w14:textId="77777777" w:rsidR="002A5A31" w:rsidRDefault="002A5A31">
      <w:r>
        <w:separator/>
      </w:r>
    </w:p>
  </w:endnote>
  <w:endnote w:type="continuationSeparator" w:id="0">
    <w:p w14:paraId="0EC52A1D" w14:textId="77777777" w:rsidR="002A5A31" w:rsidRDefault="002A5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0BC1D" w14:textId="77777777" w:rsidR="002A5A31" w:rsidRDefault="002A5A31">
      <w:r>
        <w:separator/>
      </w:r>
    </w:p>
  </w:footnote>
  <w:footnote w:type="continuationSeparator" w:id="0">
    <w:p w14:paraId="30FFA7B9" w14:textId="77777777" w:rsidR="002A5A31" w:rsidRDefault="002A5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9DD63E9"/>
    <w:multiLevelType w:val="hybridMultilevel"/>
    <w:tmpl w:val="737CE8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CommentSubjec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31C2B8B"/>
    <w:multiLevelType w:val="hybridMultilevel"/>
    <w:tmpl w:val="B43E5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A0AA6E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C1B71"/>
    <w:multiLevelType w:val="hybridMultilevel"/>
    <w:tmpl w:val="082E1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13A05"/>
    <w:multiLevelType w:val="hybridMultilevel"/>
    <w:tmpl w:val="19B6D8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35C41"/>
    <w:multiLevelType w:val="hybridMultilevel"/>
    <w:tmpl w:val="07E66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E81B3E"/>
    <w:multiLevelType w:val="hybridMultilevel"/>
    <w:tmpl w:val="B9E06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24F3D"/>
    <w:multiLevelType w:val="hybridMultilevel"/>
    <w:tmpl w:val="0E644D7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AF6EBB"/>
    <w:multiLevelType w:val="hybridMultilevel"/>
    <w:tmpl w:val="87D8D8F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132442"/>
    <w:multiLevelType w:val="hybridMultilevel"/>
    <w:tmpl w:val="4F7244EA"/>
    <w:lvl w:ilvl="0" w:tplc="27AEA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9C4350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2D660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609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43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405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2B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60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E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6D7A5A"/>
    <w:multiLevelType w:val="hybridMultilevel"/>
    <w:tmpl w:val="963CF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91B74"/>
    <w:multiLevelType w:val="hybridMultilevel"/>
    <w:tmpl w:val="D1E00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F2369A"/>
    <w:multiLevelType w:val="hybridMultilevel"/>
    <w:tmpl w:val="C3E26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3CD6172"/>
    <w:multiLevelType w:val="hybridMultilevel"/>
    <w:tmpl w:val="EA0ECC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E50F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CB86BE6"/>
    <w:multiLevelType w:val="hybridMultilevel"/>
    <w:tmpl w:val="6B5AD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50250"/>
    <w:multiLevelType w:val="hybridMultilevel"/>
    <w:tmpl w:val="0E644D7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2D2098"/>
    <w:multiLevelType w:val="hybridMultilevel"/>
    <w:tmpl w:val="4AC6F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00A1F"/>
    <w:multiLevelType w:val="hybridMultilevel"/>
    <w:tmpl w:val="DEE826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8743400"/>
    <w:multiLevelType w:val="hybridMultilevel"/>
    <w:tmpl w:val="4986F71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C54AD7"/>
    <w:multiLevelType w:val="hybridMultilevel"/>
    <w:tmpl w:val="DDEA1EF8"/>
    <w:lvl w:ilvl="0" w:tplc="B9D6FF8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F77BE6"/>
    <w:multiLevelType w:val="hybridMultilevel"/>
    <w:tmpl w:val="0A9AF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F34E4B"/>
    <w:multiLevelType w:val="hybridMultilevel"/>
    <w:tmpl w:val="CD00F8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D2330"/>
    <w:multiLevelType w:val="hybridMultilevel"/>
    <w:tmpl w:val="63A2A7E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E25F6D"/>
    <w:multiLevelType w:val="hybridMultilevel"/>
    <w:tmpl w:val="384897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17"/>
  </w:num>
  <w:num w:numId="4">
    <w:abstractNumId w:val="3"/>
  </w:num>
  <w:num w:numId="5">
    <w:abstractNumId w:val="26"/>
  </w:num>
  <w:num w:numId="6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</w:num>
  <w:num w:numId="8">
    <w:abstractNumId w:val="10"/>
  </w:num>
  <w:num w:numId="9">
    <w:abstractNumId w:val="22"/>
  </w:num>
  <w:num w:numId="10">
    <w:abstractNumId w:val="5"/>
  </w:num>
  <w:num w:numId="11">
    <w:abstractNumId w:val="13"/>
  </w:num>
  <w:num w:numId="12">
    <w:abstractNumId w:val="30"/>
  </w:num>
  <w:num w:numId="13">
    <w:abstractNumId w:val="23"/>
  </w:num>
  <w:num w:numId="14">
    <w:abstractNumId w:val="11"/>
  </w:num>
  <w:num w:numId="15">
    <w:abstractNumId w:val="4"/>
  </w:num>
  <w:num w:numId="16">
    <w:abstractNumId w:val="29"/>
  </w:num>
  <w:num w:numId="17">
    <w:abstractNumId w:val="16"/>
  </w:num>
  <w:num w:numId="18">
    <w:abstractNumId w:val="12"/>
  </w:num>
  <w:num w:numId="19">
    <w:abstractNumId w:val="0"/>
  </w:num>
  <w:num w:numId="20">
    <w:abstractNumId w:val="6"/>
  </w:num>
  <w:num w:numId="21">
    <w:abstractNumId w:val="14"/>
  </w:num>
  <w:num w:numId="22">
    <w:abstractNumId w:val="1"/>
  </w:num>
  <w:num w:numId="23">
    <w:abstractNumId w:val="2"/>
  </w:num>
  <w:num w:numId="24">
    <w:abstractNumId w:val="18"/>
  </w:num>
  <w:num w:numId="25">
    <w:abstractNumId w:val="31"/>
  </w:num>
  <w:num w:numId="26">
    <w:abstractNumId w:val="21"/>
  </w:num>
  <w:num w:numId="27">
    <w:abstractNumId w:val="9"/>
  </w:num>
  <w:num w:numId="28">
    <w:abstractNumId w:val="25"/>
  </w:num>
  <w:num w:numId="29">
    <w:abstractNumId w:val="20"/>
  </w:num>
  <w:num w:numId="30">
    <w:abstractNumId w:val="7"/>
  </w:num>
  <w:num w:numId="31">
    <w:abstractNumId w:val="19"/>
  </w:num>
  <w:num w:numId="32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3A74"/>
    <w:rsid w:val="00017DBD"/>
    <w:rsid w:val="00030298"/>
    <w:rsid w:val="00035551"/>
    <w:rsid w:val="0003613A"/>
    <w:rsid w:val="000409B3"/>
    <w:rsid w:val="0004125B"/>
    <w:rsid w:val="00066382"/>
    <w:rsid w:val="00066677"/>
    <w:rsid w:val="00090066"/>
    <w:rsid w:val="0009176D"/>
    <w:rsid w:val="00092D85"/>
    <w:rsid w:val="00092DF9"/>
    <w:rsid w:val="00097811"/>
    <w:rsid w:val="000A2AEC"/>
    <w:rsid w:val="000A315E"/>
    <w:rsid w:val="000A7F05"/>
    <w:rsid w:val="000C0CF1"/>
    <w:rsid w:val="000C17FF"/>
    <w:rsid w:val="000D1CB6"/>
    <w:rsid w:val="000D1F9C"/>
    <w:rsid w:val="000F04D9"/>
    <w:rsid w:val="000F0B41"/>
    <w:rsid w:val="00107705"/>
    <w:rsid w:val="00126566"/>
    <w:rsid w:val="001341A8"/>
    <w:rsid w:val="00142D60"/>
    <w:rsid w:val="00160E4F"/>
    <w:rsid w:val="00162FB1"/>
    <w:rsid w:val="0016575A"/>
    <w:rsid w:val="00174A1C"/>
    <w:rsid w:val="0018481E"/>
    <w:rsid w:val="001925E8"/>
    <w:rsid w:val="001A1897"/>
    <w:rsid w:val="001A3CCD"/>
    <w:rsid w:val="001A4F22"/>
    <w:rsid w:val="001B3607"/>
    <w:rsid w:val="001C1FF5"/>
    <w:rsid w:val="001F35F9"/>
    <w:rsid w:val="0020718E"/>
    <w:rsid w:val="002077BD"/>
    <w:rsid w:val="002111E4"/>
    <w:rsid w:val="00211ACC"/>
    <w:rsid w:val="002216FF"/>
    <w:rsid w:val="00234F7C"/>
    <w:rsid w:val="00244DFA"/>
    <w:rsid w:val="00260070"/>
    <w:rsid w:val="002800E8"/>
    <w:rsid w:val="002A5A31"/>
    <w:rsid w:val="002B375D"/>
    <w:rsid w:val="002C0F1B"/>
    <w:rsid w:val="002C4399"/>
    <w:rsid w:val="002C6D50"/>
    <w:rsid w:val="002C77CC"/>
    <w:rsid w:val="002D2820"/>
    <w:rsid w:val="002E25A2"/>
    <w:rsid w:val="002F2F93"/>
    <w:rsid w:val="00304C07"/>
    <w:rsid w:val="00313325"/>
    <w:rsid w:val="003223A2"/>
    <w:rsid w:val="00333EBE"/>
    <w:rsid w:val="00337351"/>
    <w:rsid w:val="003405DF"/>
    <w:rsid w:val="00345E20"/>
    <w:rsid w:val="00346A83"/>
    <w:rsid w:val="003753BF"/>
    <w:rsid w:val="00381F07"/>
    <w:rsid w:val="00393886"/>
    <w:rsid w:val="003A4104"/>
    <w:rsid w:val="003A410F"/>
    <w:rsid w:val="003B0A19"/>
    <w:rsid w:val="003C189F"/>
    <w:rsid w:val="003C6612"/>
    <w:rsid w:val="003E2A0B"/>
    <w:rsid w:val="003E3454"/>
    <w:rsid w:val="004041A8"/>
    <w:rsid w:val="004112C3"/>
    <w:rsid w:val="004223A9"/>
    <w:rsid w:val="0042782B"/>
    <w:rsid w:val="00430550"/>
    <w:rsid w:val="00430710"/>
    <w:rsid w:val="004521FD"/>
    <w:rsid w:val="00457C19"/>
    <w:rsid w:val="00460681"/>
    <w:rsid w:val="0046501D"/>
    <w:rsid w:val="00466C2A"/>
    <w:rsid w:val="004854DA"/>
    <w:rsid w:val="004B5597"/>
    <w:rsid w:val="004B7FBA"/>
    <w:rsid w:val="004C623C"/>
    <w:rsid w:val="004D066B"/>
    <w:rsid w:val="004E1451"/>
    <w:rsid w:val="004E5FA6"/>
    <w:rsid w:val="004E6DE5"/>
    <w:rsid w:val="004F3739"/>
    <w:rsid w:val="00511C18"/>
    <w:rsid w:val="00512277"/>
    <w:rsid w:val="00514F30"/>
    <w:rsid w:val="00536FF4"/>
    <w:rsid w:val="005431CF"/>
    <w:rsid w:val="00545622"/>
    <w:rsid w:val="005623C3"/>
    <w:rsid w:val="00562B3A"/>
    <w:rsid w:val="00584DDF"/>
    <w:rsid w:val="0058545A"/>
    <w:rsid w:val="005B14E2"/>
    <w:rsid w:val="005C34BE"/>
    <w:rsid w:val="005C34E8"/>
    <w:rsid w:val="005F06B0"/>
    <w:rsid w:val="005F2258"/>
    <w:rsid w:val="006149F3"/>
    <w:rsid w:val="00634AB4"/>
    <w:rsid w:val="00634E85"/>
    <w:rsid w:val="006430A5"/>
    <w:rsid w:val="0065088A"/>
    <w:rsid w:val="006603CC"/>
    <w:rsid w:val="00660CCF"/>
    <w:rsid w:val="006617D8"/>
    <w:rsid w:val="0066531A"/>
    <w:rsid w:val="006845A7"/>
    <w:rsid w:val="00685378"/>
    <w:rsid w:val="00693DC2"/>
    <w:rsid w:val="006A1174"/>
    <w:rsid w:val="006D03EE"/>
    <w:rsid w:val="006D0546"/>
    <w:rsid w:val="006D1556"/>
    <w:rsid w:val="006F60D8"/>
    <w:rsid w:val="007030FE"/>
    <w:rsid w:val="007066D3"/>
    <w:rsid w:val="0071628B"/>
    <w:rsid w:val="00720D7A"/>
    <w:rsid w:val="00735065"/>
    <w:rsid w:val="0074111C"/>
    <w:rsid w:val="0075344B"/>
    <w:rsid w:val="00764799"/>
    <w:rsid w:val="007748A9"/>
    <w:rsid w:val="00780067"/>
    <w:rsid w:val="00782B3D"/>
    <w:rsid w:val="00786907"/>
    <w:rsid w:val="0079290E"/>
    <w:rsid w:val="007B5BAD"/>
    <w:rsid w:val="007B7B0E"/>
    <w:rsid w:val="007C750E"/>
    <w:rsid w:val="007E475A"/>
    <w:rsid w:val="007F5718"/>
    <w:rsid w:val="00806BD1"/>
    <w:rsid w:val="008132C0"/>
    <w:rsid w:val="00814C7B"/>
    <w:rsid w:val="00817FC6"/>
    <w:rsid w:val="008319F5"/>
    <w:rsid w:val="0084134E"/>
    <w:rsid w:val="00851D93"/>
    <w:rsid w:val="00863778"/>
    <w:rsid w:val="0087016A"/>
    <w:rsid w:val="00874958"/>
    <w:rsid w:val="00874A39"/>
    <w:rsid w:val="00891730"/>
    <w:rsid w:val="008A3080"/>
    <w:rsid w:val="008C2C7C"/>
    <w:rsid w:val="008F3784"/>
    <w:rsid w:val="008F7FBA"/>
    <w:rsid w:val="009026C3"/>
    <w:rsid w:val="0090658A"/>
    <w:rsid w:val="00912721"/>
    <w:rsid w:val="00916E61"/>
    <w:rsid w:val="00932329"/>
    <w:rsid w:val="009361EE"/>
    <w:rsid w:val="00951973"/>
    <w:rsid w:val="00961FC5"/>
    <w:rsid w:val="00964DDE"/>
    <w:rsid w:val="00966883"/>
    <w:rsid w:val="00983E1A"/>
    <w:rsid w:val="009852DF"/>
    <w:rsid w:val="009869CF"/>
    <w:rsid w:val="0098761B"/>
    <w:rsid w:val="00990328"/>
    <w:rsid w:val="009904CF"/>
    <w:rsid w:val="00995A8B"/>
    <w:rsid w:val="00997A17"/>
    <w:rsid w:val="009B1366"/>
    <w:rsid w:val="009C077D"/>
    <w:rsid w:val="009D2923"/>
    <w:rsid w:val="009E3068"/>
    <w:rsid w:val="009F4011"/>
    <w:rsid w:val="00A03549"/>
    <w:rsid w:val="00A04675"/>
    <w:rsid w:val="00A07CAD"/>
    <w:rsid w:val="00A4239A"/>
    <w:rsid w:val="00A75D92"/>
    <w:rsid w:val="00A9392F"/>
    <w:rsid w:val="00A96EF2"/>
    <w:rsid w:val="00AB2851"/>
    <w:rsid w:val="00AB5A9C"/>
    <w:rsid w:val="00AF13A9"/>
    <w:rsid w:val="00AF685A"/>
    <w:rsid w:val="00B150EA"/>
    <w:rsid w:val="00B1533C"/>
    <w:rsid w:val="00B2363F"/>
    <w:rsid w:val="00B32173"/>
    <w:rsid w:val="00B45B29"/>
    <w:rsid w:val="00B46ECA"/>
    <w:rsid w:val="00B75B2B"/>
    <w:rsid w:val="00B80821"/>
    <w:rsid w:val="00BA781D"/>
    <w:rsid w:val="00BB13AB"/>
    <w:rsid w:val="00BB5793"/>
    <w:rsid w:val="00BB5A44"/>
    <w:rsid w:val="00BB769A"/>
    <w:rsid w:val="00BC3A74"/>
    <w:rsid w:val="00BC75E0"/>
    <w:rsid w:val="00BE4219"/>
    <w:rsid w:val="00BE751C"/>
    <w:rsid w:val="00BF1090"/>
    <w:rsid w:val="00C141B1"/>
    <w:rsid w:val="00C1632B"/>
    <w:rsid w:val="00C1680B"/>
    <w:rsid w:val="00C24114"/>
    <w:rsid w:val="00C2745F"/>
    <w:rsid w:val="00C450E5"/>
    <w:rsid w:val="00C61254"/>
    <w:rsid w:val="00C92451"/>
    <w:rsid w:val="00CB2C73"/>
    <w:rsid w:val="00CB5C74"/>
    <w:rsid w:val="00CB7CDA"/>
    <w:rsid w:val="00CD2C3B"/>
    <w:rsid w:val="00CF711C"/>
    <w:rsid w:val="00D027DE"/>
    <w:rsid w:val="00D03712"/>
    <w:rsid w:val="00D15CB3"/>
    <w:rsid w:val="00D53CBD"/>
    <w:rsid w:val="00D70670"/>
    <w:rsid w:val="00D73008"/>
    <w:rsid w:val="00DA1D15"/>
    <w:rsid w:val="00DA5332"/>
    <w:rsid w:val="00DB2033"/>
    <w:rsid w:val="00DB28AD"/>
    <w:rsid w:val="00DD5FC3"/>
    <w:rsid w:val="00DE7B5C"/>
    <w:rsid w:val="00DF1BFF"/>
    <w:rsid w:val="00DF33F5"/>
    <w:rsid w:val="00DF4F4A"/>
    <w:rsid w:val="00E03CA8"/>
    <w:rsid w:val="00E32BF2"/>
    <w:rsid w:val="00E4670C"/>
    <w:rsid w:val="00E541BB"/>
    <w:rsid w:val="00E54C60"/>
    <w:rsid w:val="00E67F12"/>
    <w:rsid w:val="00E742F1"/>
    <w:rsid w:val="00E84979"/>
    <w:rsid w:val="00E90326"/>
    <w:rsid w:val="00E9227E"/>
    <w:rsid w:val="00E95F23"/>
    <w:rsid w:val="00E97CFC"/>
    <w:rsid w:val="00EB7AC8"/>
    <w:rsid w:val="00EC0BAE"/>
    <w:rsid w:val="00EC34BC"/>
    <w:rsid w:val="00EC71CC"/>
    <w:rsid w:val="00EC7F72"/>
    <w:rsid w:val="00ED2730"/>
    <w:rsid w:val="00F10D10"/>
    <w:rsid w:val="00F27A2A"/>
    <w:rsid w:val="00F32D42"/>
    <w:rsid w:val="00F37412"/>
    <w:rsid w:val="00F5099E"/>
    <w:rsid w:val="00F579F6"/>
    <w:rsid w:val="00F62508"/>
    <w:rsid w:val="00F656DD"/>
    <w:rsid w:val="00F83C19"/>
    <w:rsid w:val="00F87969"/>
    <w:rsid w:val="00F916EA"/>
    <w:rsid w:val="00FA78D9"/>
    <w:rsid w:val="00FC1079"/>
    <w:rsid w:val="00FD583C"/>
    <w:rsid w:val="00FF17FE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51098C4"/>
  <w15:chartTrackingRefBased/>
  <w15:docId w15:val="{353D7819-3FEF-4175-BDE9-9E4E2423B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A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C3A7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8F7FB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F7FBA"/>
    <w:rPr>
      <w:color w:val="954F72"/>
      <w:u w:val="single"/>
    </w:rPr>
  </w:style>
  <w:style w:type="character" w:customStyle="1" w:styleId="CommentTextChar">
    <w:name w:val="Comment Text Char"/>
    <w:link w:val="CommentText"/>
    <w:rsid w:val="008F7FBA"/>
    <w:rPr>
      <w:rFonts w:ascii="Arial" w:hAnsi="Arial"/>
      <w:lang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,h Cha"/>
    <w:link w:val="Header"/>
    <w:locked/>
    <w:rsid w:val="008F7FBA"/>
    <w:rPr>
      <w:lang w:eastAsia="en-US"/>
    </w:rPr>
  </w:style>
  <w:style w:type="paragraph" w:styleId="ListNumber4">
    <w:name w:val="List Number 4"/>
    <w:basedOn w:val="Normal"/>
    <w:rsid w:val="008F7FBA"/>
    <w:pPr>
      <w:numPr>
        <w:numId w:val="7"/>
      </w:numPr>
      <w:tabs>
        <w:tab w:val="num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lang w:eastAsia="en-GB"/>
    </w:rPr>
  </w:style>
  <w:style w:type="paragraph" w:styleId="ListParagraph">
    <w:name w:val="List Paragraph"/>
    <w:basedOn w:val="Normal"/>
    <w:uiPriority w:val="99"/>
    <w:qFormat/>
    <w:rsid w:val="00B2363F"/>
    <w:pPr>
      <w:ind w:firstLine="420"/>
    </w:pPr>
    <w:rPr>
      <w:rFonts w:ascii="SimSun" w:eastAsia="SimSun" w:hAnsi="SimSun"/>
      <w:sz w:val="24"/>
      <w:szCs w:val="24"/>
      <w:lang w:val="en-US"/>
    </w:rPr>
  </w:style>
  <w:style w:type="paragraph" w:customStyle="1" w:styleId="Char">
    <w:name w:val="Char"/>
    <w:rsid w:val="00693DC2"/>
    <w:pPr>
      <w:keepNext/>
      <w:numPr>
        <w:numId w:val="19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4Char">
    <w:name w:val="Heading 4 Char"/>
    <w:link w:val="Heading4"/>
    <w:rsid w:val="00E54C60"/>
    <w:rPr>
      <w:rFonts w:ascii="Arial" w:hAnsi="Arial"/>
      <w:b/>
      <w:lang w:eastAsia="en-US"/>
    </w:rPr>
  </w:style>
  <w:style w:type="character" w:customStyle="1" w:styleId="Heading7Char">
    <w:name w:val="Heading 7 Char"/>
    <w:link w:val="Heading7"/>
    <w:rsid w:val="00E54C60"/>
    <w:rPr>
      <w:rFonts w:ascii="Arial" w:hAnsi="Arial"/>
      <w:b/>
      <w:color w:val="0000FF"/>
      <w:lang w:eastAsia="en-US"/>
    </w:rPr>
  </w:style>
  <w:style w:type="character" w:customStyle="1" w:styleId="CRCoverPageZchn">
    <w:name w:val="CR Cover Page Zchn"/>
    <w:link w:val="CRCoverPage"/>
    <w:locked/>
    <w:rsid w:val="003405DF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3405DF"/>
    <w:pPr>
      <w:spacing w:after="120"/>
    </w:pPr>
    <w:rPr>
      <w:rFonts w:ascii="Arial" w:hAnsi="Arial" w:cs="Arial"/>
      <w:lang w:eastAsia="en-US"/>
    </w:rPr>
  </w:style>
  <w:style w:type="character" w:customStyle="1" w:styleId="fontstyle01">
    <w:name w:val="fontstyle01"/>
    <w:rsid w:val="0079290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6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E306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7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091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53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43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61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55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7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Intel user</dc:creator>
  <cp:keywords>CTPClassification=CTP_PUBLIC:VisualMarkings=, CTPClassification=CTP_NT</cp:keywords>
  <dc:description/>
  <cp:lastModifiedBy>Kai-Erik Sunell</cp:lastModifiedBy>
  <cp:revision>4</cp:revision>
  <cp:lastPrinted>2018-01-13T16:06:00Z</cp:lastPrinted>
  <dcterms:created xsi:type="dcterms:W3CDTF">2021-02-11T13:03:00Z</dcterms:created>
  <dcterms:modified xsi:type="dcterms:W3CDTF">2021-02-11T13:04:00Z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a1ed4cdf-1a9e-4f6c-9dfb-b47f6c070156</vt:lpwstr>
  </property>
  <property fmtid="{D5CDD505-2E9C-101B-9397-08002B2CF9AE}" pid="3" name="CTP_TimeStamp">
    <vt:lpwstr>2019-03-01 06:20:08Z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NewReviewCycle">
    <vt:lpwstr/>
  </property>
  <property fmtid="{D5CDD505-2E9C-101B-9397-08002B2CF9AE}" pid="8" name="CTPClassification">
    <vt:lpwstr>CTP_NT</vt:lpwstr>
  </property>
</Properties>
</file>