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15DC9" w14:textId="0C3184DC" w:rsidR="00FD052C" w:rsidRPr="00FD36FB" w:rsidRDefault="005A4FE7">
      <w:pPr>
        <w:pStyle w:val="a3"/>
        <w:tabs>
          <w:tab w:val="clear" w:pos="8306"/>
          <w:tab w:val="right" w:pos="7088"/>
          <w:tab w:val="right" w:pos="9781"/>
        </w:tabs>
        <w:rPr>
          <w:rFonts w:ascii="Arial" w:hAnsi="Arial" w:cs="Arial"/>
          <w:b/>
          <w:bCs/>
          <w:sz w:val="22"/>
        </w:rPr>
      </w:pPr>
      <w:r w:rsidRPr="00FD36FB">
        <w:rPr>
          <w:rFonts w:ascii="Arial" w:hAnsi="Arial" w:cs="Arial"/>
          <w:b/>
          <w:bCs/>
          <w:sz w:val="22"/>
        </w:rPr>
        <w:t>3GPP TSG-RAN5</w:t>
      </w:r>
      <w:r w:rsidR="00FD052C" w:rsidRPr="00FD36FB">
        <w:rPr>
          <w:rFonts w:ascii="Arial" w:hAnsi="Arial" w:cs="Arial"/>
          <w:b/>
          <w:bCs/>
          <w:sz w:val="22"/>
        </w:rPr>
        <w:t xml:space="preserve"> Meeting #</w:t>
      </w:r>
      <w:r w:rsidR="00485C14" w:rsidRPr="00FD36FB">
        <w:rPr>
          <w:rFonts w:ascii="Arial" w:hAnsi="Arial" w:cs="Arial"/>
          <w:b/>
          <w:bCs/>
          <w:sz w:val="22"/>
        </w:rPr>
        <w:t>9</w:t>
      </w:r>
      <w:r w:rsidR="00A05FFC" w:rsidRPr="00FD36FB">
        <w:rPr>
          <w:rFonts w:ascii="Arial" w:hAnsi="Arial" w:cs="Arial"/>
          <w:b/>
          <w:bCs/>
          <w:sz w:val="22"/>
        </w:rPr>
        <w:t>0</w:t>
      </w:r>
      <w:r w:rsidR="005836BD" w:rsidRPr="00FD36FB">
        <w:rPr>
          <w:rFonts w:ascii="Arial" w:hAnsi="Arial" w:cs="Arial"/>
          <w:b/>
          <w:bCs/>
          <w:sz w:val="22"/>
        </w:rPr>
        <w:t>-e</w:t>
      </w:r>
      <w:r w:rsidR="00FD052C" w:rsidRPr="00FD36FB">
        <w:rPr>
          <w:rFonts w:ascii="Arial" w:hAnsi="Arial" w:cs="Arial"/>
          <w:b/>
          <w:bCs/>
          <w:sz w:val="22"/>
        </w:rPr>
        <w:tab/>
      </w:r>
      <w:r w:rsidR="00FD052C" w:rsidRPr="00FD36FB">
        <w:rPr>
          <w:rFonts w:ascii="Arial" w:hAnsi="Arial" w:cs="Arial"/>
          <w:b/>
          <w:bCs/>
          <w:sz w:val="22"/>
        </w:rPr>
        <w:tab/>
      </w:r>
      <w:r w:rsidR="00FD052C" w:rsidRPr="00FD36FB">
        <w:rPr>
          <w:rFonts w:ascii="Arial" w:hAnsi="Arial" w:cs="Arial"/>
          <w:b/>
          <w:bCs/>
          <w:sz w:val="22"/>
        </w:rPr>
        <w:tab/>
      </w:r>
      <w:r w:rsidR="0084272A" w:rsidRPr="00B82220">
        <w:rPr>
          <w:rFonts w:ascii="Arial" w:hAnsi="Arial" w:cs="Arial"/>
          <w:b/>
          <w:bCs/>
          <w:sz w:val="22"/>
          <w:highlight w:val="yellow"/>
        </w:rPr>
        <w:t>draft_</w:t>
      </w:r>
      <w:r w:rsidR="005836BD" w:rsidRPr="00FD36FB">
        <w:rPr>
          <w:rFonts w:ascii="Arial" w:hAnsi="Arial" w:cs="Arial"/>
          <w:b/>
          <w:bCs/>
          <w:sz w:val="22"/>
        </w:rPr>
        <w:t>R5-2</w:t>
      </w:r>
      <w:r w:rsidR="00A05FFC" w:rsidRPr="00FD36FB">
        <w:rPr>
          <w:rFonts w:ascii="Arial" w:hAnsi="Arial" w:cs="Arial"/>
          <w:b/>
          <w:bCs/>
          <w:sz w:val="22"/>
        </w:rPr>
        <w:t>1</w:t>
      </w:r>
      <w:r w:rsidR="00FD36FB" w:rsidRPr="00FD36FB">
        <w:rPr>
          <w:rFonts w:ascii="Arial" w:hAnsi="Arial" w:cs="Arial"/>
          <w:b/>
          <w:bCs/>
          <w:sz w:val="22"/>
        </w:rPr>
        <w:t>1359</w:t>
      </w:r>
    </w:p>
    <w:p w14:paraId="0427D545" w14:textId="77777777" w:rsidR="00FD052C" w:rsidRPr="00FD36FB" w:rsidRDefault="005836BD">
      <w:pPr>
        <w:pStyle w:val="a3"/>
        <w:tabs>
          <w:tab w:val="clear" w:pos="8306"/>
          <w:tab w:val="right" w:pos="9639"/>
        </w:tabs>
        <w:rPr>
          <w:rFonts w:ascii="Arial" w:hAnsi="Arial" w:cs="Arial"/>
          <w:b/>
          <w:bCs/>
          <w:sz w:val="22"/>
        </w:rPr>
      </w:pPr>
      <w:r w:rsidRPr="00FD36FB">
        <w:rPr>
          <w:rFonts w:ascii="Arial" w:hAnsi="Arial" w:cs="Arial"/>
          <w:b/>
          <w:bCs/>
          <w:sz w:val="22"/>
        </w:rPr>
        <w:t>Electronic Meeting</w:t>
      </w:r>
      <w:r w:rsidR="00AB1F7E" w:rsidRPr="00FD36FB">
        <w:rPr>
          <w:rFonts w:ascii="Arial" w:hAnsi="Arial" w:cs="Arial"/>
          <w:b/>
          <w:bCs/>
          <w:sz w:val="22"/>
        </w:rPr>
        <w:t>,</w:t>
      </w:r>
      <w:r w:rsidR="00FD052C" w:rsidRPr="00FD36FB">
        <w:rPr>
          <w:rFonts w:ascii="Arial" w:hAnsi="Arial" w:cs="Arial"/>
          <w:b/>
          <w:bCs/>
          <w:sz w:val="22"/>
        </w:rPr>
        <w:t xml:space="preserve"> </w:t>
      </w:r>
      <w:r w:rsidR="00A05FFC" w:rsidRPr="00FD36FB">
        <w:rPr>
          <w:rFonts w:ascii="Arial" w:hAnsi="Arial" w:cs="Arial"/>
          <w:b/>
          <w:bCs/>
          <w:sz w:val="22"/>
        </w:rPr>
        <w:t>22 Feb</w:t>
      </w:r>
      <w:r w:rsidR="005A4FE7" w:rsidRPr="00FD36FB">
        <w:rPr>
          <w:rFonts w:ascii="Arial" w:hAnsi="Arial" w:cs="Arial"/>
          <w:b/>
          <w:bCs/>
          <w:sz w:val="22"/>
        </w:rPr>
        <w:t xml:space="preserve"> – </w:t>
      </w:r>
      <w:r w:rsidR="00A05FFC" w:rsidRPr="00FD36FB">
        <w:rPr>
          <w:rFonts w:ascii="Arial" w:hAnsi="Arial" w:cs="Arial"/>
          <w:b/>
          <w:bCs/>
          <w:sz w:val="22"/>
        </w:rPr>
        <w:t>5</w:t>
      </w:r>
      <w:r w:rsidRPr="00FD36FB">
        <w:rPr>
          <w:rFonts w:ascii="Arial" w:hAnsi="Arial" w:cs="Arial"/>
          <w:b/>
          <w:bCs/>
          <w:sz w:val="22"/>
        </w:rPr>
        <w:t xml:space="preserve"> </w:t>
      </w:r>
      <w:r w:rsidR="00A05FFC" w:rsidRPr="00FD36FB">
        <w:rPr>
          <w:rFonts w:ascii="Arial" w:hAnsi="Arial" w:cs="Arial"/>
          <w:b/>
          <w:bCs/>
          <w:sz w:val="22"/>
        </w:rPr>
        <w:t>Mar</w:t>
      </w:r>
      <w:r w:rsidRPr="00FD36FB">
        <w:rPr>
          <w:rFonts w:ascii="Arial" w:hAnsi="Arial" w:cs="Arial"/>
          <w:b/>
          <w:bCs/>
          <w:sz w:val="22"/>
        </w:rPr>
        <w:t>, 202</w:t>
      </w:r>
      <w:r w:rsidR="00A05FFC" w:rsidRPr="00FD36FB">
        <w:rPr>
          <w:rFonts w:ascii="Arial" w:hAnsi="Arial" w:cs="Arial"/>
          <w:b/>
          <w:bCs/>
          <w:sz w:val="22"/>
        </w:rPr>
        <w:t>1</w:t>
      </w:r>
    </w:p>
    <w:p w14:paraId="072D651A" w14:textId="77777777" w:rsidR="00FD052C" w:rsidRPr="00FD36FB" w:rsidRDefault="00FD052C">
      <w:pPr>
        <w:rPr>
          <w:rFonts w:ascii="Arial" w:hAnsi="Arial" w:cs="Arial"/>
        </w:rPr>
      </w:pPr>
    </w:p>
    <w:p w14:paraId="68F10969" w14:textId="113D867C" w:rsidR="00FD052C" w:rsidRPr="00FD36FB" w:rsidRDefault="00FD052C" w:rsidP="002C608C">
      <w:pPr>
        <w:spacing w:after="60"/>
        <w:ind w:left="1985" w:hanging="1985"/>
        <w:rPr>
          <w:rFonts w:ascii="Arial" w:hAnsi="Arial" w:cs="Arial"/>
          <w:bCs/>
        </w:rPr>
      </w:pPr>
      <w:bookmarkStart w:id="0" w:name="OLE_LINK5"/>
      <w:bookmarkStart w:id="1" w:name="OLE_LINK6"/>
      <w:r w:rsidRPr="00FD36FB">
        <w:rPr>
          <w:rFonts w:ascii="Arial" w:hAnsi="Arial" w:cs="Arial"/>
          <w:b/>
        </w:rPr>
        <w:t>Title:</w:t>
      </w:r>
      <w:r w:rsidRPr="00FD36FB">
        <w:rPr>
          <w:rFonts w:ascii="Arial" w:hAnsi="Arial" w:cs="Arial"/>
          <w:b/>
        </w:rPr>
        <w:tab/>
      </w:r>
      <w:r w:rsidR="002C608C" w:rsidRPr="00FD36FB">
        <w:rPr>
          <w:rFonts w:ascii="Arial" w:hAnsi="Arial" w:cs="Arial"/>
          <w:color w:val="000000" w:themeColor="text1"/>
        </w:rPr>
        <w:t xml:space="preserve">LS on </w:t>
      </w:r>
      <w:r w:rsidR="000D2B0E" w:rsidRPr="00FD36FB">
        <w:rPr>
          <w:rFonts w:ascii="Arial" w:hAnsi="Arial" w:cs="Arial"/>
          <w:color w:val="000000" w:themeColor="text1"/>
        </w:rPr>
        <w:t xml:space="preserve">180 Ringing </w:t>
      </w:r>
      <w:r w:rsidR="00622F0B" w:rsidRPr="00FD36FB">
        <w:rPr>
          <w:rFonts w:ascii="Arial" w:hAnsi="Arial" w:cs="Arial"/>
          <w:color w:val="000000" w:themeColor="text1"/>
        </w:rPr>
        <w:t>when preconditions are not used</w:t>
      </w:r>
    </w:p>
    <w:p w14:paraId="47888E51" w14:textId="1B0D96D3" w:rsidR="00FD052C" w:rsidRPr="00FD36FB" w:rsidRDefault="00FD052C" w:rsidP="002C608C">
      <w:pPr>
        <w:spacing w:after="60"/>
        <w:ind w:left="1985" w:hanging="1985"/>
        <w:rPr>
          <w:rFonts w:ascii="Arial" w:hAnsi="Arial" w:cs="Arial"/>
          <w:bCs/>
        </w:rPr>
      </w:pPr>
    </w:p>
    <w:p w14:paraId="5CC888A0" w14:textId="77777777" w:rsidR="00FD052C" w:rsidRPr="00FD36FB" w:rsidRDefault="00FD052C">
      <w:pPr>
        <w:spacing w:after="60"/>
        <w:ind w:left="1985" w:hanging="1985"/>
        <w:rPr>
          <w:rFonts w:ascii="Arial" w:hAnsi="Arial" w:cs="Arial"/>
          <w:b/>
        </w:rPr>
      </w:pPr>
    </w:p>
    <w:p w14:paraId="142E52BF" w14:textId="77777777" w:rsidR="00FD052C" w:rsidRPr="00FD36FB" w:rsidRDefault="00FD052C">
      <w:pPr>
        <w:spacing w:after="60"/>
        <w:ind w:left="1985" w:hanging="1985"/>
        <w:rPr>
          <w:rFonts w:ascii="Arial" w:hAnsi="Arial" w:cs="Arial"/>
          <w:bCs/>
        </w:rPr>
      </w:pPr>
      <w:r w:rsidRPr="00FD36FB">
        <w:rPr>
          <w:rFonts w:ascii="Arial" w:hAnsi="Arial" w:cs="Arial"/>
          <w:b/>
        </w:rPr>
        <w:t>Source:</w:t>
      </w:r>
      <w:r w:rsidRPr="00FD36FB">
        <w:rPr>
          <w:rFonts w:ascii="Arial" w:hAnsi="Arial" w:cs="Arial"/>
          <w:bCs/>
          <w:color w:val="FF0000"/>
        </w:rPr>
        <w:tab/>
      </w:r>
      <w:r w:rsidR="00F63001" w:rsidRPr="00FD36FB">
        <w:rPr>
          <w:rFonts w:ascii="Arial" w:hAnsi="Arial" w:cs="Arial"/>
          <w:bCs/>
        </w:rPr>
        <w:t>TSG RAN WG5</w:t>
      </w:r>
    </w:p>
    <w:p w14:paraId="544DBB91" w14:textId="48D13383" w:rsidR="00FD052C" w:rsidRPr="00FD36FB" w:rsidRDefault="00FD052C" w:rsidP="002C608C">
      <w:pPr>
        <w:spacing w:after="60"/>
        <w:ind w:left="1985" w:hanging="1985"/>
        <w:rPr>
          <w:rFonts w:ascii="Arial" w:hAnsi="Arial" w:cs="Arial"/>
          <w:bCs/>
        </w:rPr>
      </w:pPr>
      <w:r w:rsidRPr="00FD36FB">
        <w:rPr>
          <w:rFonts w:ascii="Arial" w:hAnsi="Arial" w:cs="Arial"/>
          <w:b/>
        </w:rPr>
        <w:t>To:</w:t>
      </w:r>
      <w:r w:rsidRPr="00FD36FB">
        <w:rPr>
          <w:rFonts w:ascii="Arial" w:hAnsi="Arial" w:cs="Arial"/>
          <w:bCs/>
        </w:rPr>
        <w:tab/>
      </w:r>
      <w:r w:rsidR="002C608C" w:rsidRPr="00FD36FB">
        <w:rPr>
          <w:rFonts w:ascii="Arial" w:hAnsi="Arial" w:cs="Arial"/>
          <w:bCs/>
        </w:rPr>
        <w:t>TSG CT WG1</w:t>
      </w:r>
    </w:p>
    <w:p w14:paraId="45219D11" w14:textId="77777777" w:rsidR="00FD052C" w:rsidRPr="00FD36FB" w:rsidRDefault="00FD052C">
      <w:pPr>
        <w:spacing w:after="60"/>
        <w:ind w:left="1985" w:hanging="1985"/>
        <w:rPr>
          <w:rFonts w:ascii="Arial" w:hAnsi="Arial" w:cs="Arial"/>
          <w:bCs/>
        </w:rPr>
      </w:pPr>
    </w:p>
    <w:p w14:paraId="35936487" w14:textId="77777777" w:rsidR="00FD052C" w:rsidRPr="00FD36FB" w:rsidRDefault="00FD052C">
      <w:pPr>
        <w:tabs>
          <w:tab w:val="left" w:pos="2268"/>
        </w:tabs>
        <w:rPr>
          <w:rFonts w:ascii="Arial" w:hAnsi="Arial" w:cs="Arial"/>
          <w:bCs/>
        </w:rPr>
      </w:pPr>
      <w:r w:rsidRPr="00FD36FB">
        <w:rPr>
          <w:rFonts w:ascii="Arial" w:hAnsi="Arial" w:cs="Arial"/>
          <w:b/>
        </w:rPr>
        <w:t>Contact Person:</w:t>
      </w:r>
      <w:r w:rsidRPr="00FD36FB">
        <w:rPr>
          <w:rFonts w:ascii="Arial" w:hAnsi="Arial" w:cs="Arial"/>
          <w:bCs/>
        </w:rPr>
        <w:tab/>
      </w:r>
    </w:p>
    <w:p w14:paraId="5906C252" w14:textId="53656CCA" w:rsidR="00FD052C" w:rsidRPr="00FD36FB" w:rsidRDefault="00FD052C" w:rsidP="002C608C">
      <w:pPr>
        <w:pStyle w:val="4"/>
        <w:tabs>
          <w:tab w:val="left" w:pos="2268"/>
        </w:tabs>
        <w:ind w:left="567"/>
        <w:rPr>
          <w:rFonts w:cs="Arial"/>
          <w:b w:val="0"/>
          <w:bCs/>
        </w:rPr>
      </w:pPr>
      <w:r w:rsidRPr="00FD36FB">
        <w:rPr>
          <w:rFonts w:cs="Arial"/>
        </w:rPr>
        <w:t>Name:</w:t>
      </w:r>
      <w:r w:rsidRPr="00FD36FB">
        <w:rPr>
          <w:rFonts w:cs="Arial"/>
          <w:b w:val="0"/>
          <w:bCs/>
        </w:rPr>
        <w:tab/>
      </w:r>
      <w:r w:rsidR="000D2B0E" w:rsidRPr="00FD36FB">
        <w:rPr>
          <w:rFonts w:cs="Arial"/>
          <w:b w:val="0"/>
          <w:bCs/>
        </w:rPr>
        <w:t>Bing Liu</w:t>
      </w:r>
    </w:p>
    <w:p w14:paraId="7359AA5D" w14:textId="77EA9FDC" w:rsidR="00FD052C" w:rsidRPr="00FD36FB" w:rsidRDefault="00FD052C">
      <w:pPr>
        <w:pStyle w:val="7"/>
        <w:tabs>
          <w:tab w:val="left" w:pos="2268"/>
        </w:tabs>
        <w:ind w:left="567"/>
        <w:rPr>
          <w:rFonts w:cs="Arial"/>
          <w:b w:val="0"/>
          <w:bCs/>
          <w:lang w:val="en-US"/>
        </w:rPr>
      </w:pPr>
      <w:r w:rsidRPr="00FD36FB">
        <w:rPr>
          <w:rFonts w:cs="Arial"/>
          <w:lang w:val="en-US"/>
        </w:rPr>
        <w:t>E-mail Address:</w:t>
      </w:r>
      <w:r w:rsidRPr="00FD36FB">
        <w:rPr>
          <w:rFonts w:cs="Arial"/>
          <w:b w:val="0"/>
          <w:bCs/>
          <w:lang w:val="en-US"/>
        </w:rPr>
        <w:tab/>
      </w:r>
      <w:r w:rsidR="000D2B0E" w:rsidRPr="00FD36FB">
        <w:rPr>
          <w:rFonts w:cs="Arial"/>
          <w:b w:val="0"/>
          <w:bCs/>
          <w:lang w:val="en-US"/>
        </w:rPr>
        <w:t>leo.liubing@huawei.com</w:t>
      </w:r>
    </w:p>
    <w:bookmarkEnd w:id="0"/>
    <w:bookmarkEnd w:id="1"/>
    <w:p w14:paraId="51E9A52D" w14:textId="77777777" w:rsidR="00FD052C" w:rsidRPr="00FD36FB" w:rsidRDefault="00FD052C">
      <w:pPr>
        <w:spacing w:after="60"/>
        <w:ind w:left="1985" w:hanging="1985"/>
        <w:rPr>
          <w:rFonts w:ascii="Arial" w:hAnsi="Arial" w:cs="Arial"/>
          <w:b/>
          <w:lang w:val="en-US"/>
        </w:rPr>
      </w:pPr>
    </w:p>
    <w:p w14:paraId="0B727EB3" w14:textId="77777777" w:rsidR="00827D8C" w:rsidRPr="00FD36FB" w:rsidRDefault="00827D8C">
      <w:pPr>
        <w:spacing w:after="60"/>
        <w:ind w:left="1985" w:hanging="1985"/>
        <w:rPr>
          <w:rFonts w:ascii="Arial" w:hAnsi="Arial" w:cs="Arial"/>
          <w:b/>
        </w:rPr>
      </w:pPr>
      <w:r w:rsidRPr="00FD36FB">
        <w:rPr>
          <w:rFonts w:ascii="Arial" w:hAnsi="Arial" w:cs="Arial"/>
          <w:b/>
        </w:rPr>
        <w:t>Send any reply LS to:</w:t>
      </w:r>
      <w:r w:rsidRPr="00FD36FB">
        <w:rPr>
          <w:rFonts w:ascii="Arial" w:hAnsi="Arial" w:cs="Arial"/>
          <w:b/>
        </w:rPr>
        <w:tab/>
        <w:t xml:space="preserve">3GPP Liaisons Coordinator, </w:t>
      </w:r>
      <w:hyperlink r:id="rId7" w:history="1">
        <w:r w:rsidRPr="00FD36FB">
          <w:rPr>
            <w:rStyle w:val="ab"/>
            <w:rFonts w:ascii="Arial" w:hAnsi="Arial" w:cs="Arial"/>
            <w:b/>
          </w:rPr>
          <w:t>mailto:3GPPLiaison@etsi.org</w:t>
        </w:r>
      </w:hyperlink>
    </w:p>
    <w:p w14:paraId="0F6B8D27" w14:textId="77777777" w:rsidR="00FD052C" w:rsidRPr="00FD36FB" w:rsidRDefault="00FD052C">
      <w:pPr>
        <w:pBdr>
          <w:bottom w:val="single" w:sz="4" w:space="1" w:color="auto"/>
        </w:pBdr>
        <w:rPr>
          <w:rFonts w:ascii="Arial" w:hAnsi="Arial" w:cs="Arial"/>
        </w:rPr>
      </w:pPr>
    </w:p>
    <w:p w14:paraId="2C12D73A" w14:textId="77777777" w:rsidR="00FD052C" w:rsidRPr="00FD36FB" w:rsidRDefault="00FD052C">
      <w:pPr>
        <w:rPr>
          <w:rFonts w:ascii="Arial" w:hAnsi="Arial" w:cs="Arial"/>
        </w:rPr>
      </w:pPr>
    </w:p>
    <w:p w14:paraId="235BFE8F" w14:textId="444543E9" w:rsidR="00FD052C" w:rsidRPr="002E2F39" w:rsidRDefault="00FD052C" w:rsidP="002E2F39">
      <w:pPr>
        <w:pStyle w:val="ac"/>
        <w:numPr>
          <w:ilvl w:val="0"/>
          <w:numId w:val="7"/>
        </w:numPr>
        <w:spacing w:after="120"/>
        <w:ind w:firstLineChars="0"/>
        <w:rPr>
          <w:rFonts w:ascii="Arial" w:hAnsi="Arial" w:cs="Arial"/>
          <w:b/>
        </w:rPr>
      </w:pPr>
      <w:r w:rsidRPr="002E2F39">
        <w:rPr>
          <w:rFonts w:ascii="Arial" w:hAnsi="Arial" w:cs="Arial"/>
          <w:b/>
        </w:rPr>
        <w:t>Overall Description:</w:t>
      </w:r>
    </w:p>
    <w:p w14:paraId="4909B6C2" w14:textId="16974561" w:rsidR="002E2F39" w:rsidRPr="00FD36FB" w:rsidRDefault="002E2F39" w:rsidP="002E2F39">
      <w:pPr>
        <w:pStyle w:val="a3"/>
        <w:rPr>
          <w:rFonts w:ascii="Arial" w:hAnsi="Arial" w:cs="Arial"/>
          <w:b/>
          <w:sz w:val="18"/>
          <w:lang w:eastAsia="zh-CN"/>
        </w:rPr>
      </w:pPr>
      <w:r w:rsidRPr="00FD36FB">
        <w:rPr>
          <w:rFonts w:ascii="Arial" w:hAnsi="Arial" w:cs="Arial" w:hint="eastAsia"/>
          <w:b/>
          <w:sz w:val="18"/>
          <w:lang w:eastAsia="zh-CN"/>
        </w:rPr>
        <w:t>1</w:t>
      </w:r>
      <w:r w:rsidRPr="00FD36FB">
        <w:rPr>
          <w:rFonts w:ascii="Arial" w:hAnsi="Arial" w:cs="Arial"/>
          <w:b/>
          <w:sz w:val="18"/>
          <w:lang w:eastAsia="zh-CN"/>
        </w:rPr>
        <w:t>.</w:t>
      </w:r>
      <w:r>
        <w:rPr>
          <w:rFonts w:ascii="Arial" w:hAnsi="Arial" w:cs="Arial"/>
          <w:b/>
          <w:sz w:val="18"/>
          <w:lang w:eastAsia="zh-CN"/>
        </w:rPr>
        <w:t>1</w:t>
      </w:r>
      <w:r w:rsidRPr="00FD36FB">
        <w:rPr>
          <w:rFonts w:ascii="Arial" w:hAnsi="Arial" w:cs="Arial"/>
          <w:b/>
          <w:sz w:val="18"/>
          <w:lang w:eastAsia="zh-CN"/>
        </w:rPr>
        <w:t xml:space="preserve"> General </w:t>
      </w:r>
      <w:r>
        <w:rPr>
          <w:rFonts w:ascii="Arial" w:hAnsi="Arial" w:cs="Arial"/>
          <w:b/>
          <w:sz w:val="18"/>
          <w:lang w:eastAsia="zh-CN"/>
        </w:rPr>
        <w:t>question</w:t>
      </w:r>
      <w:r w:rsidRPr="00FD36FB">
        <w:rPr>
          <w:rFonts w:ascii="Arial" w:hAnsi="Arial" w:cs="Arial"/>
          <w:b/>
          <w:sz w:val="18"/>
          <w:lang w:eastAsia="zh-CN"/>
        </w:rPr>
        <w:t xml:space="preserve"> on UE behaviour when no preconditions </w:t>
      </w:r>
      <w:r w:rsidR="005446CC">
        <w:rPr>
          <w:rFonts w:ascii="Arial" w:hAnsi="Arial" w:cs="Arial"/>
          <w:b/>
          <w:sz w:val="18"/>
          <w:lang w:eastAsia="zh-CN"/>
        </w:rPr>
        <w:t xml:space="preserve">are </w:t>
      </w:r>
      <w:r w:rsidRPr="00FD36FB">
        <w:rPr>
          <w:rFonts w:ascii="Arial" w:hAnsi="Arial" w:cs="Arial"/>
          <w:b/>
          <w:sz w:val="18"/>
          <w:lang w:eastAsia="zh-CN"/>
        </w:rPr>
        <w:t>used</w:t>
      </w:r>
    </w:p>
    <w:p w14:paraId="14B50A9E" w14:textId="77777777" w:rsidR="002E2F39" w:rsidRDefault="002E2F39" w:rsidP="002E2F39">
      <w:pPr>
        <w:pStyle w:val="a3"/>
        <w:tabs>
          <w:tab w:val="clear" w:pos="4153"/>
          <w:tab w:val="clear" w:pos="8306"/>
        </w:tabs>
        <w:rPr>
          <w:rFonts w:ascii="Arial" w:hAnsi="Arial" w:cs="Arial"/>
        </w:rPr>
      </w:pPr>
    </w:p>
    <w:p w14:paraId="3458F0CA" w14:textId="444D4F36" w:rsidR="002E2F39" w:rsidRPr="00FD36FB" w:rsidRDefault="002E2F39" w:rsidP="002E2F39">
      <w:pPr>
        <w:pStyle w:val="a3"/>
        <w:tabs>
          <w:tab w:val="clear" w:pos="4153"/>
          <w:tab w:val="clear" w:pos="8306"/>
        </w:tabs>
        <w:rPr>
          <w:rFonts w:ascii="Arial" w:hAnsi="Arial" w:cs="Arial"/>
        </w:rPr>
      </w:pPr>
      <w:r w:rsidRPr="00FD36FB">
        <w:rPr>
          <w:rFonts w:ascii="Arial" w:hAnsi="Arial" w:cs="Arial"/>
        </w:rPr>
        <w:t xml:space="preserve">From user experience perspective, </w:t>
      </w:r>
      <w:r>
        <w:rPr>
          <w:rFonts w:ascii="Arial" w:hAnsi="Arial" w:cs="Arial"/>
        </w:rPr>
        <w:t>p</w:t>
      </w:r>
      <w:r w:rsidRPr="00FD36FB">
        <w:rPr>
          <w:rFonts w:ascii="Arial" w:hAnsi="Arial" w:cs="Arial"/>
        </w:rPr>
        <w:t>recondition</w:t>
      </w:r>
      <w:r w:rsidR="005446CC">
        <w:rPr>
          <w:rFonts w:ascii="Arial" w:hAnsi="Arial" w:cs="Arial"/>
        </w:rPr>
        <w:t>s</w:t>
      </w:r>
      <w:r w:rsidRPr="00FD36FB">
        <w:rPr>
          <w:rFonts w:ascii="Arial" w:hAnsi="Arial" w:cs="Arial"/>
        </w:rPr>
        <w:t xml:space="preserve"> mechanism is </w:t>
      </w:r>
      <w:r>
        <w:rPr>
          <w:rFonts w:ascii="Arial" w:hAnsi="Arial" w:cs="Arial"/>
        </w:rPr>
        <w:t>mostly</w:t>
      </w:r>
      <w:r w:rsidRPr="00FD36FB">
        <w:rPr>
          <w:rFonts w:ascii="Arial" w:hAnsi="Arial" w:cs="Arial"/>
        </w:rPr>
        <w:t xml:space="preserve"> for</w:t>
      </w:r>
      <w:r>
        <w:rPr>
          <w:rFonts w:ascii="Arial" w:hAnsi="Arial" w:cs="Arial"/>
        </w:rPr>
        <w:t xml:space="preserve"> avoiding “ghost rings” (</w:t>
      </w:r>
      <w:r w:rsidRPr="00FD36FB">
        <w:rPr>
          <w:rFonts w:ascii="Arial" w:hAnsi="Arial" w:cs="Arial"/>
        </w:rPr>
        <w:t>described in RFC3312)</w:t>
      </w:r>
      <w:r>
        <w:rPr>
          <w:rFonts w:ascii="Arial" w:hAnsi="Arial" w:cs="Arial"/>
        </w:rPr>
        <w:t>, a</w:t>
      </w:r>
      <w:r w:rsidRPr="00FD36FB">
        <w:rPr>
          <w:rFonts w:ascii="Arial" w:hAnsi="Arial" w:cs="Arial"/>
        </w:rPr>
        <w:t>voiding “media clipping”</w:t>
      </w:r>
      <w:r>
        <w:rPr>
          <w:rFonts w:ascii="Arial" w:hAnsi="Arial" w:cs="Arial"/>
        </w:rPr>
        <w:t xml:space="preserve"> (</w:t>
      </w:r>
      <w:r w:rsidRPr="00FD36FB">
        <w:rPr>
          <w:rFonts w:ascii="Arial" w:hAnsi="Arial" w:cs="Arial"/>
        </w:rPr>
        <w:t>described in RFC3960</w:t>
      </w:r>
      <w:r>
        <w:rPr>
          <w:rFonts w:ascii="Arial" w:hAnsi="Arial" w:cs="Arial"/>
        </w:rPr>
        <w:t>), and other potential problems regarding call quality.</w:t>
      </w:r>
    </w:p>
    <w:p w14:paraId="531A45C8" w14:textId="77777777" w:rsidR="002E2F39" w:rsidRPr="00FD36FB" w:rsidRDefault="002E2F39" w:rsidP="002E2F39">
      <w:pPr>
        <w:pStyle w:val="a3"/>
        <w:rPr>
          <w:rFonts w:ascii="Arial" w:hAnsi="Arial" w:cs="Arial"/>
        </w:rPr>
      </w:pPr>
    </w:p>
    <w:p w14:paraId="73D8B767" w14:textId="36708EE1" w:rsidR="002E2F39" w:rsidRDefault="002E2F39" w:rsidP="002E2F39">
      <w:pPr>
        <w:pStyle w:val="a3"/>
        <w:rPr>
          <w:rFonts w:ascii="Arial" w:hAnsi="Arial" w:cs="Arial"/>
        </w:rPr>
      </w:pPr>
      <w:r>
        <w:rPr>
          <w:rFonts w:ascii="Arial" w:hAnsi="Arial" w:cs="Arial"/>
        </w:rPr>
        <w:t>The general question is, w</w:t>
      </w:r>
      <w:r w:rsidRPr="00FD36FB">
        <w:rPr>
          <w:rFonts w:ascii="Arial" w:hAnsi="Arial" w:cs="Arial"/>
        </w:rPr>
        <w:t xml:space="preserve">hen preconditions </w:t>
      </w:r>
      <w:r w:rsidR="005446CC" w:rsidRPr="00FD36FB">
        <w:rPr>
          <w:rFonts w:ascii="Arial" w:hAnsi="Arial" w:cs="Arial"/>
        </w:rPr>
        <w:t>mechanism is</w:t>
      </w:r>
      <w:r w:rsidRPr="00FD36FB">
        <w:rPr>
          <w:rFonts w:ascii="Arial" w:hAnsi="Arial" w:cs="Arial"/>
        </w:rPr>
        <w:t xml:space="preserve"> not used</w:t>
      </w:r>
      <w:r>
        <w:rPr>
          <w:rFonts w:ascii="Arial" w:hAnsi="Arial" w:cs="Arial"/>
        </w:rPr>
        <w:t xml:space="preserve">, </w:t>
      </w:r>
      <w:r w:rsidR="005446CC">
        <w:rPr>
          <w:rFonts w:ascii="Arial" w:hAnsi="Arial" w:cs="Arial"/>
        </w:rPr>
        <w:t>shall</w:t>
      </w:r>
      <w:r>
        <w:rPr>
          <w:rFonts w:ascii="Arial" w:hAnsi="Arial" w:cs="Arial"/>
        </w:rPr>
        <w:t xml:space="preserve"> </w:t>
      </w:r>
      <w:r w:rsidRPr="00FD36FB">
        <w:rPr>
          <w:rFonts w:ascii="Arial" w:hAnsi="Arial" w:cs="Arial"/>
        </w:rPr>
        <w:t>the UE do</w:t>
      </w:r>
      <w:r>
        <w:rPr>
          <w:rFonts w:ascii="Arial" w:hAnsi="Arial" w:cs="Arial"/>
        </w:rPr>
        <w:t xml:space="preserve"> something</w:t>
      </w:r>
      <w:r w:rsidRPr="00FD36FB">
        <w:rPr>
          <w:rFonts w:ascii="Arial" w:hAnsi="Arial" w:cs="Arial"/>
        </w:rPr>
        <w:t xml:space="preserve"> to prevent </w:t>
      </w:r>
      <w:r w:rsidR="005446CC">
        <w:rPr>
          <w:rFonts w:ascii="Arial" w:hAnsi="Arial" w:cs="Arial"/>
        </w:rPr>
        <w:t xml:space="preserve">the </w:t>
      </w:r>
      <w:r>
        <w:rPr>
          <w:rFonts w:ascii="Arial" w:hAnsi="Arial" w:cs="Arial"/>
        </w:rPr>
        <w:t>above mentioned problems (</w:t>
      </w:r>
      <w:r w:rsidRPr="00FD36FB">
        <w:rPr>
          <w:rFonts w:ascii="Arial" w:hAnsi="Arial" w:cs="Arial"/>
        </w:rPr>
        <w:t xml:space="preserve">“ghost rings” </w:t>
      </w:r>
      <w:r>
        <w:rPr>
          <w:rFonts w:ascii="Arial" w:hAnsi="Arial" w:cs="Arial"/>
        </w:rPr>
        <w:t xml:space="preserve">, </w:t>
      </w:r>
      <w:r w:rsidRPr="00FD36FB">
        <w:rPr>
          <w:rFonts w:ascii="Arial" w:hAnsi="Arial" w:cs="Arial"/>
        </w:rPr>
        <w:t>“media clipping”</w:t>
      </w:r>
      <w:r>
        <w:rPr>
          <w:rFonts w:ascii="Arial" w:hAnsi="Arial" w:cs="Arial"/>
        </w:rPr>
        <w:t xml:space="preserve"> .etc.) as much as possible</w:t>
      </w:r>
      <w:r w:rsidRPr="00FD36FB">
        <w:rPr>
          <w:rFonts w:ascii="Arial" w:hAnsi="Arial" w:cs="Arial"/>
        </w:rPr>
        <w:t xml:space="preserve">? (e.g., the UE </w:t>
      </w:r>
      <w:r w:rsidR="005446CC">
        <w:rPr>
          <w:rFonts w:ascii="Arial" w:hAnsi="Arial" w:cs="Arial"/>
        </w:rPr>
        <w:t>shall</w:t>
      </w:r>
      <w:r w:rsidRPr="00FD36FB">
        <w:rPr>
          <w:rFonts w:ascii="Arial" w:hAnsi="Arial" w:cs="Arial"/>
        </w:rPr>
        <w:t xml:space="preserve"> make sure the network resources at its own side are ready).</w:t>
      </w:r>
    </w:p>
    <w:p w14:paraId="3E9A65EE" w14:textId="77777777" w:rsidR="002E2F39" w:rsidRPr="002E2F39" w:rsidRDefault="002E2F39" w:rsidP="002E2F39">
      <w:pPr>
        <w:spacing w:after="120"/>
        <w:rPr>
          <w:rFonts w:ascii="Arial" w:hAnsi="Arial" w:cs="Arial"/>
          <w:b/>
        </w:rPr>
      </w:pPr>
    </w:p>
    <w:p w14:paraId="410D692D" w14:textId="53526312" w:rsidR="00FD36FB" w:rsidRPr="00FD36FB" w:rsidRDefault="00FD36FB" w:rsidP="001366BF">
      <w:pPr>
        <w:pStyle w:val="a3"/>
        <w:rPr>
          <w:rFonts w:ascii="Arial" w:hAnsi="Arial" w:cs="Arial"/>
          <w:b/>
          <w:sz w:val="18"/>
          <w:lang w:eastAsia="zh-CN"/>
        </w:rPr>
      </w:pPr>
      <w:r w:rsidRPr="00FD36FB">
        <w:rPr>
          <w:rFonts w:ascii="Arial" w:hAnsi="Arial" w:cs="Arial" w:hint="eastAsia"/>
          <w:b/>
          <w:sz w:val="18"/>
          <w:lang w:eastAsia="zh-CN"/>
        </w:rPr>
        <w:t>1</w:t>
      </w:r>
      <w:r w:rsidRPr="00FD36FB">
        <w:rPr>
          <w:rFonts w:ascii="Arial" w:hAnsi="Arial" w:cs="Arial"/>
          <w:b/>
          <w:sz w:val="18"/>
          <w:lang w:eastAsia="zh-CN"/>
        </w:rPr>
        <w:t>.</w:t>
      </w:r>
      <w:r w:rsidR="002E2F39">
        <w:rPr>
          <w:rFonts w:ascii="Arial" w:hAnsi="Arial" w:cs="Arial"/>
          <w:b/>
          <w:sz w:val="18"/>
          <w:lang w:eastAsia="zh-CN"/>
        </w:rPr>
        <w:t>2</w:t>
      </w:r>
      <w:r w:rsidRPr="00FD36FB">
        <w:rPr>
          <w:rFonts w:ascii="Arial" w:hAnsi="Arial" w:cs="Arial"/>
          <w:b/>
          <w:sz w:val="18"/>
          <w:lang w:eastAsia="zh-CN"/>
        </w:rPr>
        <w:t xml:space="preserve"> A specific </w:t>
      </w:r>
      <w:r w:rsidR="002E2F39">
        <w:rPr>
          <w:rFonts w:ascii="Arial" w:hAnsi="Arial" w:cs="Arial"/>
          <w:b/>
          <w:sz w:val="18"/>
          <w:lang w:eastAsia="zh-CN"/>
        </w:rPr>
        <w:t xml:space="preserve">case of the above mentioned general </w:t>
      </w:r>
      <w:r>
        <w:rPr>
          <w:rFonts w:ascii="Arial" w:hAnsi="Arial" w:cs="Arial"/>
          <w:b/>
          <w:sz w:val="18"/>
          <w:lang w:eastAsia="zh-CN"/>
        </w:rPr>
        <w:t>question</w:t>
      </w:r>
      <w:r w:rsidR="002E2F39">
        <w:rPr>
          <w:rFonts w:ascii="Arial" w:hAnsi="Arial" w:cs="Arial"/>
          <w:b/>
          <w:sz w:val="18"/>
          <w:lang w:eastAsia="zh-CN"/>
        </w:rPr>
        <w:t xml:space="preserve"> (180 Ringing timing)</w:t>
      </w:r>
    </w:p>
    <w:p w14:paraId="6967095B" w14:textId="77777777" w:rsidR="00FD36FB" w:rsidRPr="00FD36FB" w:rsidRDefault="00FD36FB" w:rsidP="001366BF">
      <w:pPr>
        <w:pStyle w:val="a3"/>
        <w:rPr>
          <w:rFonts w:ascii="Arial" w:hAnsi="Arial" w:cs="Arial"/>
          <w:lang w:eastAsia="zh-CN"/>
        </w:rPr>
      </w:pPr>
    </w:p>
    <w:p w14:paraId="7B24DFC1" w14:textId="3FE0AD5D" w:rsidR="000D2B0E" w:rsidRPr="00FD36FB" w:rsidRDefault="000D2B0E" w:rsidP="001366BF">
      <w:pPr>
        <w:pStyle w:val="a3"/>
        <w:rPr>
          <w:rFonts w:ascii="Arial" w:hAnsi="Arial" w:cs="Arial"/>
        </w:rPr>
      </w:pPr>
      <w:r w:rsidRPr="00FD36FB">
        <w:rPr>
          <w:rFonts w:ascii="Arial" w:hAnsi="Arial" w:cs="Arial"/>
        </w:rPr>
        <w:t>For M</w:t>
      </w:r>
      <w:r w:rsidR="009A25B6" w:rsidRPr="00FD36FB">
        <w:rPr>
          <w:rFonts w:ascii="Arial" w:hAnsi="Arial" w:cs="Arial"/>
        </w:rPr>
        <w:t>obile-</w:t>
      </w:r>
      <w:r w:rsidRPr="00FD36FB">
        <w:rPr>
          <w:rFonts w:ascii="Arial" w:hAnsi="Arial" w:cs="Arial"/>
        </w:rPr>
        <w:t>T</w:t>
      </w:r>
      <w:r w:rsidR="009A25B6" w:rsidRPr="00FD36FB">
        <w:rPr>
          <w:rFonts w:ascii="Arial" w:hAnsi="Arial" w:cs="Arial"/>
        </w:rPr>
        <w:t>erminated</w:t>
      </w:r>
      <w:r w:rsidR="005446CC">
        <w:rPr>
          <w:rFonts w:ascii="Arial" w:hAnsi="Arial" w:cs="Arial"/>
        </w:rPr>
        <w:t xml:space="preserve"> NR access scenarios</w:t>
      </w:r>
      <w:r w:rsidRPr="00FD36FB">
        <w:rPr>
          <w:rFonts w:ascii="Arial" w:hAnsi="Arial" w:cs="Arial"/>
        </w:rPr>
        <w:t xml:space="preserve">, when preconditions are not used, </w:t>
      </w:r>
      <w:r w:rsidR="00FD36FB" w:rsidRPr="00FD36FB">
        <w:rPr>
          <w:rFonts w:ascii="Arial" w:hAnsi="Arial" w:cs="Arial"/>
        </w:rPr>
        <w:t>t</w:t>
      </w:r>
      <w:r w:rsidR="0070321C" w:rsidRPr="00FD36FB">
        <w:rPr>
          <w:rFonts w:ascii="Arial" w:hAnsi="Arial" w:cs="Arial"/>
        </w:rPr>
        <w:t>he most relevant</w:t>
      </w:r>
      <w:r w:rsidRPr="00FD36FB">
        <w:rPr>
          <w:rFonts w:ascii="Arial" w:hAnsi="Arial" w:cs="Arial"/>
        </w:rPr>
        <w:t xml:space="preserve"> conformance text </w:t>
      </w:r>
      <w:r w:rsidR="00FD36FB">
        <w:rPr>
          <w:rFonts w:ascii="Arial" w:hAnsi="Arial" w:cs="Arial"/>
        </w:rPr>
        <w:t xml:space="preserve">on sending 180 Ringing </w:t>
      </w:r>
      <w:r w:rsidRPr="00FD36FB">
        <w:rPr>
          <w:rFonts w:ascii="Arial" w:hAnsi="Arial" w:cs="Arial"/>
        </w:rPr>
        <w:t>in 24.229</w:t>
      </w:r>
      <w:r w:rsidR="0070321C" w:rsidRPr="00FD36FB">
        <w:rPr>
          <w:rFonts w:ascii="Arial" w:hAnsi="Arial" w:cs="Arial"/>
        </w:rPr>
        <w:t xml:space="preserve"> seems to be</w:t>
      </w:r>
      <w:r w:rsidRPr="00FD36FB">
        <w:rPr>
          <w:rFonts w:ascii="Arial" w:hAnsi="Arial" w:cs="Arial"/>
        </w:rPr>
        <w:t xml:space="preserve"> annex U.3.1.4</w:t>
      </w:r>
      <w:r w:rsidR="0070321C" w:rsidRPr="00FD36FB">
        <w:rPr>
          <w:rFonts w:ascii="Arial" w:hAnsi="Arial" w:cs="Arial"/>
        </w:rPr>
        <w:t>, as partly</w:t>
      </w:r>
      <w:r w:rsidRPr="00FD36FB">
        <w:rPr>
          <w:rFonts w:ascii="Arial" w:hAnsi="Arial" w:cs="Arial"/>
        </w:rPr>
        <w:t xml:space="preserve"> quoted below:</w:t>
      </w:r>
    </w:p>
    <w:p w14:paraId="50A8F516" w14:textId="7BF14036" w:rsidR="000D2B0E" w:rsidRPr="00FD36FB" w:rsidRDefault="000D2B0E" w:rsidP="000D2B0E">
      <w:pPr>
        <w:pStyle w:val="a3"/>
        <w:rPr>
          <w:rFonts w:ascii="Arial" w:hAnsi="Arial" w:cs="Arial"/>
        </w:rPr>
      </w:pPr>
    </w:p>
    <w:p w14:paraId="0666C966" w14:textId="77777777" w:rsidR="000D2B0E" w:rsidRPr="00FD36FB" w:rsidRDefault="000D2B0E" w:rsidP="000D2B0E">
      <w:pPr>
        <w:rPr>
          <w:snapToGrid w:val="0"/>
        </w:rPr>
      </w:pPr>
      <w:r w:rsidRPr="00FD36FB">
        <w:rPr>
          <w:snapToGrid w:val="0"/>
        </w:rPr>
        <w:t xml:space="preserve">Upon receiving an </w:t>
      </w:r>
      <w:r w:rsidRPr="00FD36FB">
        <w:t>INVITE request not including the "precondition" option-tag in the Supported header field and not including the "precondition" option-tag in the Require header field,</w:t>
      </w:r>
      <w:r w:rsidRPr="00FD36FB">
        <w:rPr>
          <w:snapToGrid w:val="0"/>
        </w:rPr>
        <w:t xml:space="preserve"> and the IP-CAN performs network-initiated resource reservation for the UE, the UE:</w:t>
      </w:r>
    </w:p>
    <w:p w14:paraId="3048FB62" w14:textId="77777777" w:rsidR="000D2B0E" w:rsidRPr="00FD36FB" w:rsidRDefault="000D2B0E" w:rsidP="000D2B0E">
      <w:pPr>
        <w:pStyle w:val="B1"/>
        <w:overflowPunct w:val="0"/>
        <w:autoSpaceDE w:val="0"/>
        <w:autoSpaceDN w:val="0"/>
        <w:adjustRightInd w:val="0"/>
        <w:spacing w:after="180"/>
        <w:ind w:left="568" w:hanging="284"/>
        <w:jc w:val="left"/>
        <w:textAlignment w:val="baseline"/>
        <w:rPr>
          <w:rFonts w:ascii="Times New Roman" w:hAnsi="Times New Roman"/>
          <w:snapToGrid w:val="0"/>
          <w:lang w:eastAsia="sv-SE"/>
        </w:rPr>
      </w:pPr>
      <w:r w:rsidRPr="00FD36FB">
        <w:rPr>
          <w:rFonts w:ascii="Times New Roman" w:hAnsi="Times New Roman"/>
          <w:snapToGrid w:val="0"/>
          <w:lang w:eastAsia="sv-SE"/>
        </w:rPr>
        <w:t>1)</w:t>
      </w:r>
      <w:r w:rsidRPr="00FD36FB">
        <w:rPr>
          <w:rFonts w:ascii="Times New Roman" w:hAnsi="Times New Roman"/>
          <w:snapToGrid w:val="0"/>
          <w:lang w:eastAsia="sv-SE"/>
        </w:rPr>
        <w:tab/>
        <w:t>if the INVITE request contains an SDP offer and the local resources required at the terminating UE for the received SDP offer are not available:</w:t>
      </w:r>
    </w:p>
    <w:p w14:paraId="7AE0A131" w14:textId="77777777" w:rsidR="000D2B0E" w:rsidRPr="00FD36FB" w:rsidRDefault="000D2B0E" w:rsidP="000D2B0E">
      <w:pPr>
        <w:pStyle w:val="B2"/>
        <w:rPr>
          <w:snapToGrid w:val="0"/>
        </w:rPr>
      </w:pPr>
      <w:r w:rsidRPr="00FD36FB">
        <w:rPr>
          <w:snapToGrid w:val="0"/>
        </w:rPr>
        <w:t>a)</w:t>
      </w:r>
      <w:r w:rsidRPr="00FD36FB">
        <w:rPr>
          <w:snapToGrid w:val="0"/>
        </w:rPr>
        <w:tab/>
      </w:r>
      <w:bookmarkStart w:id="2" w:name="OLE_LINK3"/>
      <w:bookmarkStart w:id="3" w:name="OLE_LINK4"/>
      <w:r w:rsidRPr="00FD36FB">
        <w:rPr>
          <w:snapToGrid w:val="0"/>
        </w:rPr>
        <w:t>shall not alert the user</w:t>
      </w:r>
      <w:bookmarkEnd w:id="2"/>
      <w:bookmarkEnd w:id="3"/>
      <w:r w:rsidRPr="00FD36FB">
        <w:rPr>
          <w:snapToGrid w:val="0"/>
        </w:rPr>
        <w:t>; and</w:t>
      </w:r>
    </w:p>
    <w:p w14:paraId="1694C8DE" w14:textId="77777777" w:rsidR="000D2B0E" w:rsidRPr="00FD36FB" w:rsidRDefault="000D2B0E" w:rsidP="000D2B0E">
      <w:pPr>
        <w:pStyle w:val="B2"/>
        <w:rPr>
          <w:snapToGrid w:val="0"/>
        </w:rPr>
      </w:pPr>
      <w:r w:rsidRPr="00FD36FB">
        <w:rPr>
          <w:snapToGrid w:val="0"/>
        </w:rPr>
        <w:t>…</w:t>
      </w:r>
    </w:p>
    <w:p w14:paraId="5C9F76CF" w14:textId="6E367AEB" w:rsidR="00DF7E60" w:rsidRPr="00FD36FB" w:rsidRDefault="000D2B0E" w:rsidP="000D2B0E">
      <w:pPr>
        <w:rPr>
          <w:rFonts w:ascii="Arial" w:hAnsi="Arial" w:cs="Arial"/>
          <w:lang w:val="en-US"/>
        </w:rPr>
      </w:pPr>
      <w:r w:rsidRPr="00FD36FB">
        <w:rPr>
          <w:snapToGrid w:val="0"/>
        </w:rPr>
        <w:t>Upon successful reservation of local resources, if the precondition mechanism is not used by the terminating UE, the UE can send 180 (Ringing) response to the INVITE request and can alert the user.</w:t>
      </w:r>
    </w:p>
    <w:p w14:paraId="4668233B" w14:textId="77777777" w:rsidR="0084272A" w:rsidRPr="00FD36FB" w:rsidRDefault="0084272A">
      <w:pPr>
        <w:pStyle w:val="a3"/>
        <w:tabs>
          <w:tab w:val="clear" w:pos="4153"/>
          <w:tab w:val="clear" w:pos="8306"/>
        </w:tabs>
        <w:rPr>
          <w:rFonts w:ascii="Arial" w:hAnsi="Arial" w:cs="Arial"/>
        </w:rPr>
      </w:pPr>
    </w:p>
    <w:p w14:paraId="3B16859A" w14:textId="66A1678E" w:rsidR="000D2B0E" w:rsidRPr="00FD36FB" w:rsidRDefault="00A00070">
      <w:pPr>
        <w:pStyle w:val="a3"/>
        <w:tabs>
          <w:tab w:val="clear" w:pos="4153"/>
          <w:tab w:val="clear" w:pos="8306"/>
        </w:tabs>
        <w:rPr>
          <w:rFonts w:ascii="Arial" w:hAnsi="Arial" w:cs="Arial"/>
        </w:rPr>
      </w:pPr>
      <w:r w:rsidRPr="00FD36FB">
        <w:rPr>
          <w:rFonts w:ascii="Arial" w:hAnsi="Arial" w:cs="Arial"/>
        </w:rPr>
        <w:t xml:space="preserve">However, </w:t>
      </w:r>
      <w:r w:rsidR="008C22F5" w:rsidRPr="00FD36FB">
        <w:rPr>
          <w:rFonts w:ascii="Arial" w:hAnsi="Arial" w:cs="Arial"/>
        </w:rPr>
        <w:t xml:space="preserve">from implementation conformance perspective, </w:t>
      </w:r>
      <w:r w:rsidRPr="00FD36FB">
        <w:rPr>
          <w:rFonts w:ascii="Arial" w:hAnsi="Arial" w:cs="Arial"/>
        </w:rPr>
        <w:t>t</w:t>
      </w:r>
      <w:r w:rsidRPr="00FD36FB">
        <w:rPr>
          <w:rFonts w:ascii="Arial" w:hAnsi="Arial" w:cs="Arial"/>
        </w:rPr>
        <w:t xml:space="preserve">he text above </w:t>
      </w:r>
      <w:r w:rsidR="00754CB6">
        <w:rPr>
          <w:rFonts w:ascii="Arial" w:hAnsi="Arial" w:cs="Arial"/>
        </w:rPr>
        <w:t xml:space="preserve">seems to </w:t>
      </w:r>
      <w:r w:rsidR="00FD36FB" w:rsidRPr="00FD36FB">
        <w:rPr>
          <w:rFonts w:ascii="Arial" w:hAnsi="Arial" w:cs="Arial"/>
        </w:rPr>
        <w:t>contain some ambiguous wording:</w:t>
      </w:r>
    </w:p>
    <w:p w14:paraId="11B6B3F4" w14:textId="2ECBD8C6" w:rsidR="00FD36FB" w:rsidRPr="00FD36FB" w:rsidRDefault="00FD36FB" w:rsidP="00FD36FB">
      <w:pPr>
        <w:pStyle w:val="a3"/>
        <w:numPr>
          <w:ilvl w:val="0"/>
          <w:numId w:val="6"/>
        </w:numPr>
        <w:tabs>
          <w:tab w:val="clear" w:pos="4153"/>
          <w:tab w:val="clear" w:pos="8306"/>
        </w:tabs>
        <w:ind w:left="709"/>
        <w:rPr>
          <w:rFonts w:ascii="Arial" w:hAnsi="Arial" w:cs="Arial"/>
        </w:rPr>
      </w:pPr>
      <w:r w:rsidRPr="00FD36FB">
        <w:rPr>
          <w:rFonts w:ascii="Arial" w:hAnsi="Arial" w:cs="Arial"/>
          <w:lang w:eastAsia="zh-CN"/>
        </w:rPr>
        <w:t xml:space="preserve">“Upon”: </w:t>
      </w:r>
      <w:r w:rsidR="00E37E57">
        <w:rPr>
          <w:rFonts w:ascii="Arial" w:hAnsi="Arial" w:cs="Arial"/>
          <w:lang w:eastAsia="zh-CN"/>
        </w:rPr>
        <w:t>it is not very clear whether it indicates a solid sequence, i.e., the 180 Ringing is exactly “after” the local resources reservation.</w:t>
      </w:r>
    </w:p>
    <w:p w14:paraId="2D8C0A30" w14:textId="354D3DD6" w:rsidR="00FD36FB" w:rsidRPr="002E2F39" w:rsidRDefault="00FD36FB" w:rsidP="00FD36FB">
      <w:pPr>
        <w:pStyle w:val="a3"/>
        <w:numPr>
          <w:ilvl w:val="0"/>
          <w:numId w:val="6"/>
        </w:numPr>
        <w:tabs>
          <w:tab w:val="clear" w:pos="4153"/>
          <w:tab w:val="clear" w:pos="8306"/>
        </w:tabs>
        <w:ind w:left="709"/>
        <w:rPr>
          <w:rFonts w:ascii="Arial" w:hAnsi="Arial" w:cs="Arial"/>
          <w:lang w:eastAsia="zh-CN"/>
        </w:rPr>
      </w:pPr>
      <w:r w:rsidRPr="002E2F39">
        <w:rPr>
          <w:rFonts w:ascii="Arial" w:hAnsi="Arial" w:cs="Arial"/>
          <w:lang w:eastAsia="zh-CN"/>
        </w:rPr>
        <w:t>“reservation of local resources”: from technical understanding, it should contain the network resources on the local side, but there is no exact definition</w:t>
      </w:r>
      <w:r w:rsidR="00AB58F3" w:rsidRPr="002E2F39">
        <w:rPr>
          <w:rFonts w:ascii="Arial" w:hAnsi="Arial" w:cs="Arial"/>
          <w:lang w:eastAsia="zh-CN"/>
        </w:rPr>
        <w:t xml:space="preserve"> to confirm it</w:t>
      </w:r>
      <w:r w:rsidRPr="002E2F39">
        <w:rPr>
          <w:rFonts w:ascii="Arial" w:hAnsi="Arial" w:cs="Arial"/>
          <w:lang w:eastAsia="zh-CN"/>
        </w:rPr>
        <w:t>.</w:t>
      </w:r>
    </w:p>
    <w:p w14:paraId="11F8DF67" w14:textId="3D0F212A" w:rsidR="00FD36FB" w:rsidRPr="00FD36FB" w:rsidRDefault="00FD36FB" w:rsidP="00FD36FB">
      <w:pPr>
        <w:pStyle w:val="a3"/>
        <w:numPr>
          <w:ilvl w:val="0"/>
          <w:numId w:val="6"/>
        </w:numPr>
        <w:tabs>
          <w:tab w:val="clear" w:pos="4153"/>
          <w:tab w:val="clear" w:pos="8306"/>
        </w:tabs>
        <w:ind w:left="709"/>
        <w:rPr>
          <w:rFonts w:ascii="Arial" w:hAnsi="Arial" w:cs="Arial"/>
          <w:lang w:eastAsia="zh-CN"/>
        </w:rPr>
      </w:pPr>
      <w:r w:rsidRPr="00FD36FB">
        <w:rPr>
          <w:rFonts w:ascii="Arial" w:hAnsi="Arial" w:cs="Arial"/>
          <w:lang w:eastAsia="zh-CN"/>
        </w:rPr>
        <w:t xml:space="preserve">“can”: this convention word means “optional”, does it imply the 180 Ringing could be sent even later? </w:t>
      </w:r>
    </w:p>
    <w:p w14:paraId="0CBC779D" w14:textId="77777777" w:rsidR="00FD36FB" w:rsidRPr="00FD36FB" w:rsidRDefault="00FD36FB">
      <w:pPr>
        <w:pStyle w:val="a3"/>
        <w:tabs>
          <w:tab w:val="clear" w:pos="4153"/>
          <w:tab w:val="clear" w:pos="8306"/>
        </w:tabs>
        <w:rPr>
          <w:rFonts w:ascii="Arial" w:hAnsi="Arial" w:cs="Arial"/>
        </w:rPr>
      </w:pPr>
    </w:p>
    <w:p w14:paraId="1B4172D1" w14:textId="77777777" w:rsidR="00FD052C" w:rsidRPr="00FD36FB" w:rsidRDefault="00FD052C">
      <w:pPr>
        <w:spacing w:after="120"/>
        <w:rPr>
          <w:rFonts w:ascii="Arial" w:hAnsi="Arial" w:cs="Arial"/>
          <w:b/>
        </w:rPr>
      </w:pPr>
      <w:r w:rsidRPr="00FD36FB">
        <w:rPr>
          <w:rFonts w:ascii="Arial" w:hAnsi="Arial" w:cs="Arial"/>
          <w:b/>
        </w:rPr>
        <w:t>2. Actions:</w:t>
      </w:r>
    </w:p>
    <w:p w14:paraId="38DE7E9D" w14:textId="46BD989D" w:rsidR="00FD052C" w:rsidRPr="00FD36FB" w:rsidRDefault="00FD052C">
      <w:pPr>
        <w:spacing w:after="120"/>
        <w:ind w:left="1985" w:hanging="1985"/>
        <w:rPr>
          <w:rFonts w:ascii="Arial" w:hAnsi="Arial" w:cs="Arial"/>
          <w:b/>
        </w:rPr>
      </w:pPr>
      <w:r w:rsidRPr="00FD36FB">
        <w:rPr>
          <w:rFonts w:ascii="Arial" w:hAnsi="Arial" w:cs="Arial"/>
          <w:b/>
        </w:rPr>
        <w:t xml:space="preserve">To </w:t>
      </w:r>
      <w:r w:rsidR="00304121" w:rsidRPr="00FD36FB">
        <w:rPr>
          <w:rFonts w:ascii="Arial" w:hAnsi="Arial" w:cs="Arial"/>
          <w:b/>
        </w:rPr>
        <w:t xml:space="preserve">CT1 </w:t>
      </w:r>
      <w:r w:rsidRPr="00FD36FB">
        <w:rPr>
          <w:rFonts w:ascii="Arial" w:hAnsi="Arial" w:cs="Arial"/>
          <w:b/>
        </w:rPr>
        <w:t>group.</w:t>
      </w:r>
    </w:p>
    <w:p w14:paraId="256BE27F" w14:textId="56C868F8" w:rsidR="000D2B0E" w:rsidRPr="00FD36FB" w:rsidRDefault="000D2B0E" w:rsidP="000D2B0E">
      <w:pPr>
        <w:spacing w:after="120"/>
        <w:ind w:left="993" w:hanging="993"/>
        <w:rPr>
          <w:rFonts w:ascii="Arial" w:hAnsi="Arial" w:cs="Arial"/>
          <w:b/>
        </w:rPr>
      </w:pPr>
      <w:r w:rsidRPr="00FD36FB">
        <w:rPr>
          <w:rFonts w:ascii="Arial" w:hAnsi="Arial" w:cs="Arial"/>
          <w:b/>
        </w:rPr>
        <w:t>ACTION:</w:t>
      </w:r>
      <w:r w:rsidRPr="00FD36FB">
        <w:rPr>
          <w:rFonts w:ascii="Arial" w:hAnsi="Arial" w:cs="Arial"/>
          <w:b/>
        </w:rPr>
        <w:tab/>
      </w:r>
      <w:r w:rsidRPr="00FD36FB">
        <w:rPr>
          <w:rFonts w:ascii="Arial" w:hAnsi="Arial" w:cs="Arial"/>
        </w:rPr>
        <w:t>RAN5 kindly asks CT1 group to</w:t>
      </w:r>
      <w:r w:rsidR="002E2F39">
        <w:rPr>
          <w:rFonts w:ascii="Arial" w:hAnsi="Arial" w:cs="Arial"/>
        </w:rPr>
        <w:t xml:space="preserve"> answer following questions:</w:t>
      </w:r>
    </w:p>
    <w:p w14:paraId="36DCE7F9" w14:textId="217DCB77" w:rsidR="00FD36FB" w:rsidRDefault="002E2F39" w:rsidP="00FD36FB">
      <w:pPr>
        <w:numPr>
          <w:ilvl w:val="0"/>
          <w:numId w:val="5"/>
        </w:numPr>
        <w:spacing w:after="120"/>
        <w:rPr>
          <w:rFonts w:ascii="Arial" w:hAnsi="Arial" w:cs="Arial"/>
        </w:rPr>
      </w:pPr>
      <w:r>
        <w:rPr>
          <w:rFonts w:ascii="Arial" w:hAnsi="Arial" w:cs="Arial"/>
        </w:rPr>
        <w:t xml:space="preserve">General question: </w:t>
      </w:r>
      <w:r w:rsidR="00964CBA">
        <w:rPr>
          <w:rFonts w:ascii="Arial" w:hAnsi="Arial" w:cs="Arial"/>
        </w:rPr>
        <w:t xml:space="preserve">In principle, </w:t>
      </w:r>
      <w:r w:rsidR="003964A6">
        <w:rPr>
          <w:rFonts w:ascii="Arial" w:hAnsi="Arial" w:cs="Arial"/>
        </w:rPr>
        <w:t>shall</w:t>
      </w:r>
      <w:r>
        <w:rPr>
          <w:rFonts w:ascii="Arial" w:hAnsi="Arial" w:cs="Arial"/>
        </w:rPr>
        <w:t xml:space="preserve"> </w:t>
      </w:r>
      <w:r w:rsidRPr="00FD36FB">
        <w:rPr>
          <w:rFonts w:ascii="Arial" w:hAnsi="Arial" w:cs="Arial"/>
        </w:rPr>
        <w:t>the UE do</w:t>
      </w:r>
      <w:r>
        <w:rPr>
          <w:rFonts w:ascii="Arial" w:hAnsi="Arial" w:cs="Arial"/>
        </w:rPr>
        <w:t xml:space="preserve"> something</w:t>
      </w:r>
      <w:r w:rsidRPr="00FD36FB">
        <w:rPr>
          <w:rFonts w:ascii="Arial" w:hAnsi="Arial" w:cs="Arial"/>
        </w:rPr>
        <w:t xml:space="preserve"> to prevent </w:t>
      </w:r>
      <w:r>
        <w:rPr>
          <w:rFonts w:ascii="Arial" w:hAnsi="Arial" w:cs="Arial"/>
        </w:rPr>
        <w:t>problems (</w:t>
      </w:r>
      <w:r w:rsidRPr="00FD36FB">
        <w:rPr>
          <w:rFonts w:ascii="Arial" w:hAnsi="Arial" w:cs="Arial"/>
        </w:rPr>
        <w:t xml:space="preserve">“ghost rings” </w:t>
      </w:r>
      <w:r>
        <w:rPr>
          <w:rFonts w:ascii="Arial" w:hAnsi="Arial" w:cs="Arial"/>
        </w:rPr>
        <w:t xml:space="preserve">, </w:t>
      </w:r>
      <w:r w:rsidRPr="00FD36FB">
        <w:rPr>
          <w:rFonts w:ascii="Arial" w:hAnsi="Arial" w:cs="Arial"/>
        </w:rPr>
        <w:t>“media clipping”</w:t>
      </w:r>
      <w:r>
        <w:rPr>
          <w:rFonts w:ascii="Arial" w:hAnsi="Arial" w:cs="Arial"/>
        </w:rPr>
        <w:t xml:space="preserve"> .etc.) mentioned in 1.1 as much as possible</w:t>
      </w:r>
      <w:r w:rsidR="00964CBA">
        <w:rPr>
          <w:rFonts w:ascii="Arial" w:hAnsi="Arial" w:cs="Arial"/>
        </w:rPr>
        <w:t>, or no need to care about it, when preconditions are not used</w:t>
      </w:r>
      <w:r w:rsidRPr="00FD36FB">
        <w:rPr>
          <w:rFonts w:ascii="Arial" w:hAnsi="Arial" w:cs="Arial"/>
        </w:rPr>
        <w:t>?</w:t>
      </w:r>
    </w:p>
    <w:p w14:paraId="7BB42511" w14:textId="58975516" w:rsidR="002E2F39" w:rsidRDefault="002E2F39" w:rsidP="002E2F39">
      <w:pPr>
        <w:numPr>
          <w:ilvl w:val="0"/>
          <w:numId w:val="5"/>
        </w:numPr>
        <w:spacing w:after="120"/>
        <w:rPr>
          <w:rFonts w:ascii="Arial" w:hAnsi="Arial" w:cs="Arial"/>
        </w:rPr>
      </w:pPr>
      <w:r>
        <w:rPr>
          <w:rFonts w:ascii="Arial" w:hAnsi="Arial" w:cs="Arial" w:hint="eastAsia"/>
          <w:lang w:eastAsia="zh-CN"/>
        </w:rPr>
        <w:lastRenderedPageBreak/>
        <w:t>A</w:t>
      </w:r>
      <w:r>
        <w:rPr>
          <w:rFonts w:ascii="Arial" w:hAnsi="Arial" w:cs="Arial"/>
          <w:lang w:eastAsia="zh-CN"/>
        </w:rPr>
        <w:t xml:space="preserve">s described in 1.2, what does the </w:t>
      </w:r>
      <w:r w:rsidR="00964CBA">
        <w:rPr>
          <w:rFonts w:ascii="Arial" w:hAnsi="Arial" w:cs="Arial"/>
          <w:lang w:eastAsia="zh-CN"/>
        </w:rPr>
        <w:t xml:space="preserve">word “Upon” </w:t>
      </w:r>
      <w:r>
        <w:rPr>
          <w:rFonts w:ascii="Arial" w:hAnsi="Arial" w:cs="Arial"/>
          <w:lang w:eastAsia="zh-CN"/>
        </w:rPr>
        <w:t>exactly mean</w:t>
      </w:r>
      <w:r w:rsidR="00964CBA">
        <w:rPr>
          <w:rFonts w:ascii="Arial" w:hAnsi="Arial" w:cs="Arial"/>
          <w:lang w:eastAsia="zh-CN"/>
        </w:rPr>
        <w:t xml:space="preserve"> on 180 Ringing timing?</w:t>
      </w:r>
    </w:p>
    <w:p w14:paraId="40A82182" w14:textId="74C07191" w:rsidR="00964CBA" w:rsidRDefault="00964CBA" w:rsidP="00964CBA">
      <w:pPr>
        <w:numPr>
          <w:ilvl w:val="0"/>
          <w:numId w:val="5"/>
        </w:numPr>
        <w:spacing w:after="120"/>
        <w:rPr>
          <w:rFonts w:ascii="Arial" w:hAnsi="Arial" w:cs="Arial"/>
        </w:rPr>
      </w:pPr>
      <w:r>
        <w:rPr>
          <w:rFonts w:ascii="Arial" w:hAnsi="Arial" w:cs="Arial" w:hint="eastAsia"/>
          <w:lang w:eastAsia="zh-CN"/>
        </w:rPr>
        <w:t>A</w:t>
      </w:r>
      <w:r>
        <w:rPr>
          <w:rFonts w:ascii="Arial" w:hAnsi="Arial" w:cs="Arial"/>
          <w:lang w:eastAsia="zh-CN"/>
        </w:rPr>
        <w:t xml:space="preserve">s described in 1.2, does the phrase </w:t>
      </w:r>
      <w:r w:rsidRPr="002E2F39">
        <w:rPr>
          <w:rFonts w:ascii="Arial" w:hAnsi="Arial" w:cs="Arial"/>
          <w:lang w:eastAsia="zh-CN"/>
        </w:rPr>
        <w:t>“reservation of local resources”</w:t>
      </w:r>
      <w:r>
        <w:rPr>
          <w:rFonts w:ascii="Arial" w:hAnsi="Arial" w:cs="Arial"/>
          <w:lang w:eastAsia="zh-CN"/>
        </w:rPr>
        <w:t xml:space="preserve"> </w:t>
      </w:r>
      <w:r w:rsidRPr="00964CBA">
        <w:rPr>
          <w:rFonts w:ascii="Arial" w:hAnsi="Arial" w:cs="Arial"/>
          <w:lang w:eastAsia="zh-CN"/>
        </w:rPr>
        <w:t xml:space="preserve">contain the network resources on the </w:t>
      </w:r>
      <w:r>
        <w:rPr>
          <w:rFonts w:ascii="Arial" w:hAnsi="Arial" w:cs="Arial"/>
          <w:lang w:eastAsia="zh-CN"/>
        </w:rPr>
        <w:t xml:space="preserve">UE’s </w:t>
      </w:r>
      <w:r w:rsidRPr="00964CBA">
        <w:rPr>
          <w:rFonts w:ascii="Arial" w:hAnsi="Arial" w:cs="Arial"/>
          <w:lang w:eastAsia="zh-CN"/>
        </w:rPr>
        <w:t>local side</w:t>
      </w:r>
      <w:r>
        <w:rPr>
          <w:rFonts w:ascii="Arial" w:hAnsi="Arial" w:cs="Arial"/>
          <w:lang w:eastAsia="zh-CN"/>
        </w:rPr>
        <w:t>?</w:t>
      </w:r>
    </w:p>
    <w:p w14:paraId="64901923" w14:textId="7E5BAEBB" w:rsidR="002E2F39" w:rsidRPr="002E2F39" w:rsidRDefault="00964CBA" w:rsidP="002E2F39">
      <w:pPr>
        <w:numPr>
          <w:ilvl w:val="0"/>
          <w:numId w:val="5"/>
        </w:numPr>
        <w:spacing w:after="120"/>
        <w:rPr>
          <w:rFonts w:ascii="Arial" w:hAnsi="Arial" w:cs="Arial"/>
        </w:rPr>
      </w:pPr>
      <w:r>
        <w:rPr>
          <w:rFonts w:ascii="Arial" w:hAnsi="Arial" w:cs="Arial" w:hint="eastAsia"/>
          <w:lang w:eastAsia="zh-CN"/>
        </w:rPr>
        <w:t>A</w:t>
      </w:r>
      <w:r>
        <w:rPr>
          <w:rFonts w:ascii="Arial" w:hAnsi="Arial" w:cs="Arial"/>
          <w:lang w:eastAsia="zh-CN"/>
        </w:rPr>
        <w:t xml:space="preserve">s described in 1.2, does the word “can” </w:t>
      </w:r>
      <w:r w:rsidRPr="00FD36FB">
        <w:rPr>
          <w:rFonts w:ascii="Arial" w:hAnsi="Arial" w:cs="Arial"/>
          <w:lang w:eastAsia="zh-CN"/>
        </w:rPr>
        <w:t xml:space="preserve">imply the 180 Ringing </w:t>
      </w:r>
      <w:r w:rsidR="006113E1">
        <w:rPr>
          <w:rFonts w:ascii="Arial" w:hAnsi="Arial" w:cs="Arial"/>
          <w:lang w:eastAsia="zh-CN"/>
        </w:rPr>
        <w:t>might</w:t>
      </w:r>
      <w:r w:rsidRPr="00FD36FB">
        <w:rPr>
          <w:rFonts w:ascii="Arial" w:hAnsi="Arial" w:cs="Arial"/>
          <w:lang w:eastAsia="zh-CN"/>
        </w:rPr>
        <w:t xml:space="preserve"> be sent later</w:t>
      </w:r>
      <w:r w:rsidR="006113E1">
        <w:rPr>
          <w:rFonts w:ascii="Arial" w:hAnsi="Arial" w:cs="Arial"/>
          <w:lang w:eastAsia="zh-CN"/>
        </w:rPr>
        <w:t xml:space="preserve"> in some circumstances</w:t>
      </w:r>
      <w:r w:rsidRPr="00FD36FB">
        <w:rPr>
          <w:rFonts w:ascii="Arial" w:hAnsi="Arial" w:cs="Arial"/>
          <w:lang w:eastAsia="zh-CN"/>
        </w:rPr>
        <w:t>?</w:t>
      </w:r>
      <w:bookmarkStart w:id="4" w:name="_GoBack"/>
      <w:bookmarkEnd w:id="4"/>
    </w:p>
    <w:p w14:paraId="7CF679C5" w14:textId="77777777" w:rsidR="00FD052C" w:rsidRPr="00FD36FB" w:rsidRDefault="00FD052C" w:rsidP="00304121">
      <w:pPr>
        <w:spacing w:after="120"/>
        <w:rPr>
          <w:rFonts w:ascii="Arial" w:hAnsi="Arial" w:cs="Arial"/>
        </w:rPr>
      </w:pPr>
    </w:p>
    <w:p w14:paraId="16AA7AB2" w14:textId="77777777" w:rsidR="00380377" w:rsidRPr="00FD36FB" w:rsidRDefault="00FD052C" w:rsidP="00380377">
      <w:pPr>
        <w:spacing w:after="120"/>
        <w:rPr>
          <w:rFonts w:ascii="Arial" w:hAnsi="Arial" w:cs="Arial"/>
          <w:b/>
        </w:rPr>
      </w:pPr>
      <w:r w:rsidRPr="00FD36FB">
        <w:rPr>
          <w:rFonts w:ascii="Arial" w:hAnsi="Arial" w:cs="Arial"/>
          <w:b/>
        </w:rPr>
        <w:t>3. Date of Next TSG-</w:t>
      </w:r>
      <w:r w:rsidR="00100BEF" w:rsidRPr="00FD36FB">
        <w:rPr>
          <w:rFonts w:ascii="Arial" w:hAnsi="Arial" w:cs="Arial"/>
          <w:b/>
        </w:rPr>
        <w:t>RAN WG5</w:t>
      </w:r>
      <w:r w:rsidRPr="00FD36FB">
        <w:rPr>
          <w:rFonts w:ascii="Arial" w:hAnsi="Arial" w:cs="Arial"/>
          <w:b/>
        </w:rPr>
        <w:t xml:space="preserve"> Meetings:</w:t>
      </w:r>
    </w:p>
    <w:p w14:paraId="2531C985" w14:textId="0CAAEED9" w:rsidR="00C45D65" w:rsidRPr="00FD36FB" w:rsidRDefault="00EC244B" w:rsidP="00926782">
      <w:pPr>
        <w:tabs>
          <w:tab w:val="left" w:pos="5103"/>
        </w:tabs>
        <w:spacing w:after="120"/>
        <w:ind w:left="2268" w:hanging="2268"/>
        <w:rPr>
          <w:rFonts w:ascii="Arial" w:hAnsi="Arial" w:cs="Arial"/>
          <w:bCs/>
        </w:rPr>
      </w:pPr>
      <w:r w:rsidRPr="00FD36FB">
        <w:rPr>
          <w:rFonts w:ascii="Arial" w:hAnsi="Arial" w:cs="Arial"/>
          <w:bCs/>
        </w:rPr>
        <w:t>TSG-RAN5 Meeting#9</w:t>
      </w:r>
      <w:r w:rsidR="00546F54" w:rsidRPr="00FD36FB">
        <w:rPr>
          <w:rFonts w:ascii="Arial" w:hAnsi="Arial" w:cs="Arial"/>
          <w:bCs/>
        </w:rPr>
        <w:t>1</w:t>
      </w:r>
      <w:r w:rsidRPr="00FD36FB">
        <w:rPr>
          <w:rFonts w:ascii="Arial" w:hAnsi="Arial" w:cs="Arial"/>
          <w:bCs/>
        </w:rPr>
        <w:t xml:space="preserve"> </w:t>
      </w:r>
      <w:r w:rsidRPr="00FD36FB">
        <w:rPr>
          <w:rFonts w:ascii="Arial" w:hAnsi="Arial" w:cs="Arial"/>
          <w:bCs/>
        </w:rPr>
        <w:tab/>
        <w:t xml:space="preserve"> </w:t>
      </w:r>
      <w:r w:rsidR="00831491" w:rsidRPr="00FD36FB">
        <w:rPr>
          <w:rFonts w:ascii="Arial" w:hAnsi="Arial" w:cs="Arial"/>
          <w:bCs/>
        </w:rPr>
        <w:t>17</w:t>
      </w:r>
      <w:r w:rsidR="00831491" w:rsidRPr="00FD36FB">
        <w:rPr>
          <w:rFonts w:ascii="Arial" w:hAnsi="Arial" w:cs="Arial"/>
          <w:bCs/>
          <w:vertAlign w:val="superscript"/>
        </w:rPr>
        <w:t>th</w:t>
      </w:r>
      <w:r w:rsidR="00831491" w:rsidRPr="00FD36FB">
        <w:rPr>
          <w:rFonts w:ascii="Arial" w:hAnsi="Arial" w:cs="Arial"/>
          <w:bCs/>
        </w:rPr>
        <w:t xml:space="preserve"> – 28</w:t>
      </w:r>
      <w:r w:rsidR="00831491" w:rsidRPr="00FD36FB">
        <w:rPr>
          <w:rFonts w:ascii="Arial" w:hAnsi="Arial" w:cs="Arial"/>
          <w:bCs/>
          <w:vertAlign w:val="superscript"/>
        </w:rPr>
        <w:t>th</w:t>
      </w:r>
      <w:r w:rsidR="00831491" w:rsidRPr="00FD36FB">
        <w:rPr>
          <w:rFonts w:ascii="Arial" w:hAnsi="Arial" w:cs="Arial"/>
          <w:bCs/>
        </w:rPr>
        <w:t xml:space="preserve"> May 2021</w:t>
      </w:r>
      <w:r w:rsidRPr="00FD36FB">
        <w:rPr>
          <w:rFonts w:ascii="Arial" w:hAnsi="Arial" w:cs="Arial"/>
          <w:bCs/>
        </w:rPr>
        <w:tab/>
        <w:t>Electronic Meeting</w:t>
      </w:r>
    </w:p>
    <w:p w14:paraId="020CB868" w14:textId="65C109E1" w:rsidR="00DC3D8D" w:rsidRDefault="00DC3D8D" w:rsidP="00926782">
      <w:pPr>
        <w:tabs>
          <w:tab w:val="left" w:pos="5103"/>
        </w:tabs>
        <w:spacing w:after="120"/>
        <w:ind w:left="2268" w:hanging="2268"/>
        <w:rPr>
          <w:rFonts w:ascii="Arial" w:hAnsi="Arial" w:cs="Arial"/>
          <w:bCs/>
        </w:rPr>
      </w:pPr>
      <w:r w:rsidRPr="00FD36FB">
        <w:rPr>
          <w:rFonts w:ascii="Arial" w:hAnsi="Arial" w:cs="Arial"/>
          <w:bCs/>
        </w:rPr>
        <w:t>TSG-RAN5 Meeting#</w:t>
      </w:r>
      <w:r w:rsidR="00285CE2" w:rsidRPr="00FD36FB">
        <w:rPr>
          <w:rFonts w:ascii="Arial" w:hAnsi="Arial" w:cs="Arial"/>
          <w:bCs/>
        </w:rPr>
        <w:t>9</w:t>
      </w:r>
      <w:r w:rsidR="00546F54" w:rsidRPr="00FD36FB">
        <w:rPr>
          <w:rFonts w:ascii="Arial" w:hAnsi="Arial" w:cs="Arial"/>
          <w:bCs/>
        </w:rPr>
        <w:t>2</w:t>
      </w:r>
      <w:r w:rsidRPr="00FD36FB">
        <w:rPr>
          <w:rFonts w:ascii="Arial" w:hAnsi="Arial" w:cs="Arial"/>
          <w:bCs/>
        </w:rPr>
        <w:t xml:space="preserve"> </w:t>
      </w:r>
      <w:r w:rsidRPr="00FD36FB">
        <w:rPr>
          <w:rFonts w:ascii="Arial" w:hAnsi="Arial" w:cs="Arial"/>
          <w:bCs/>
        </w:rPr>
        <w:tab/>
      </w:r>
      <w:r w:rsidR="005836BD" w:rsidRPr="00FD36FB">
        <w:rPr>
          <w:rFonts w:ascii="Arial" w:hAnsi="Arial" w:cs="Arial"/>
          <w:bCs/>
        </w:rPr>
        <w:t xml:space="preserve"> </w:t>
      </w:r>
      <w:r w:rsidR="00EC244B" w:rsidRPr="00FD36FB">
        <w:rPr>
          <w:rFonts w:ascii="Arial" w:hAnsi="Arial" w:cs="Arial"/>
          <w:bCs/>
        </w:rPr>
        <w:t>1</w:t>
      </w:r>
      <w:r w:rsidR="00831491" w:rsidRPr="00FD36FB">
        <w:rPr>
          <w:rFonts w:ascii="Arial" w:hAnsi="Arial" w:cs="Arial"/>
          <w:bCs/>
        </w:rPr>
        <w:t>6</w:t>
      </w:r>
      <w:r w:rsidR="00EC244B" w:rsidRPr="00FD36FB">
        <w:rPr>
          <w:rFonts w:ascii="Arial" w:hAnsi="Arial" w:cs="Arial"/>
          <w:bCs/>
          <w:vertAlign w:val="superscript"/>
        </w:rPr>
        <w:t>t</w:t>
      </w:r>
      <w:r w:rsidR="00485C14" w:rsidRPr="00FD36FB">
        <w:rPr>
          <w:rFonts w:ascii="Arial" w:hAnsi="Arial" w:cs="Arial"/>
          <w:bCs/>
          <w:vertAlign w:val="superscript"/>
        </w:rPr>
        <w:t>h</w:t>
      </w:r>
      <w:r w:rsidR="005836BD" w:rsidRPr="00FD36FB">
        <w:rPr>
          <w:rFonts w:ascii="Arial" w:hAnsi="Arial" w:cs="Arial"/>
          <w:bCs/>
        </w:rPr>
        <w:t xml:space="preserve"> – </w:t>
      </w:r>
      <w:r w:rsidR="00485C14" w:rsidRPr="00FD36FB">
        <w:rPr>
          <w:rFonts w:ascii="Arial" w:hAnsi="Arial" w:cs="Arial"/>
          <w:bCs/>
        </w:rPr>
        <w:t>2</w:t>
      </w:r>
      <w:r w:rsidR="00831491" w:rsidRPr="00FD36FB">
        <w:rPr>
          <w:rFonts w:ascii="Arial" w:hAnsi="Arial" w:cs="Arial"/>
          <w:bCs/>
        </w:rPr>
        <w:t>7</w:t>
      </w:r>
      <w:r w:rsidR="002E423D" w:rsidRPr="00FD36FB">
        <w:rPr>
          <w:rFonts w:ascii="Arial" w:hAnsi="Arial" w:cs="Arial"/>
          <w:bCs/>
          <w:vertAlign w:val="superscript"/>
        </w:rPr>
        <w:t>th</w:t>
      </w:r>
      <w:r w:rsidR="005836BD" w:rsidRPr="00FD36FB">
        <w:rPr>
          <w:rFonts w:ascii="Arial" w:hAnsi="Arial" w:cs="Arial"/>
          <w:bCs/>
        </w:rPr>
        <w:t xml:space="preserve"> </w:t>
      </w:r>
      <w:r w:rsidR="00831491" w:rsidRPr="00FD36FB">
        <w:rPr>
          <w:rFonts w:ascii="Arial" w:hAnsi="Arial" w:cs="Arial"/>
          <w:bCs/>
        </w:rPr>
        <w:t>Aug</w:t>
      </w:r>
      <w:r w:rsidRPr="00FD36FB">
        <w:rPr>
          <w:rFonts w:ascii="Arial" w:hAnsi="Arial" w:cs="Arial"/>
          <w:bCs/>
        </w:rPr>
        <w:t xml:space="preserve"> 202</w:t>
      </w:r>
      <w:r w:rsidR="00EC244B" w:rsidRPr="00FD36FB">
        <w:rPr>
          <w:rFonts w:ascii="Arial" w:hAnsi="Arial" w:cs="Arial"/>
          <w:bCs/>
        </w:rPr>
        <w:t>1</w:t>
      </w:r>
      <w:r w:rsidRPr="00FD36FB">
        <w:rPr>
          <w:rFonts w:ascii="Arial" w:hAnsi="Arial" w:cs="Arial"/>
          <w:bCs/>
        </w:rPr>
        <w:tab/>
      </w:r>
      <w:r w:rsidR="00485C14" w:rsidRPr="00FD36FB">
        <w:rPr>
          <w:rFonts w:ascii="Arial" w:hAnsi="Arial" w:cs="Arial"/>
          <w:bCs/>
        </w:rPr>
        <w:t>Electronic Meeting</w:t>
      </w:r>
    </w:p>
    <w:sectPr w:rsidR="00DC3D8D">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F3FF8" w14:textId="77777777" w:rsidR="00892767" w:rsidRDefault="00892767">
      <w:r>
        <w:separator/>
      </w:r>
    </w:p>
  </w:endnote>
  <w:endnote w:type="continuationSeparator" w:id="0">
    <w:p w14:paraId="59A635AB" w14:textId="77777777" w:rsidR="00892767" w:rsidRDefault="008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74DC" w14:textId="77777777" w:rsidR="00892767" w:rsidRDefault="00892767">
      <w:r>
        <w:separator/>
      </w:r>
    </w:p>
  </w:footnote>
  <w:footnote w:type="continuationSeparator" w:id="0">
    <w:p w14:paraId="020B2035" w14:textId="77777777" w:rsidR="00892767" w:rsidRDefault="0089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706"/>
    <w:multiLevelType w:val="hybridMultilevel"/>
    <w:tmpl w:val="3094F062"/>
    <w:lvl w:ilvl="0" w:tplc="C75E1D10">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304A4D9A"/>
    <w:multiLevelType w:val="hybridMultilevel"/>
    <w:tmpl w:val="EF005822"/>
    <w:lvl w:ilvl="0" w:tplc="A39ABF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6FBA1529"/>
    <w:multiLevelType w:val="multilevel"/>
    <w:tmpl w:val="F3C6BECC"/>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7" w15:restartNumberingAfterBreak="0">
    <w:nsid w:val="7B3C1222"/>
    <w:multiLevelType w:val="hybridMultilevel"/>
    <w:tmpl w:val="C23ACAF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0"/>
  </w:num>
  <w:num w:numId="6">
    <w:abstractNumId w:val="7"/>
  </w:num>
  <w:num w:numId="7">
    <w:abstractNumId w:val="2"/>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E7"/>
    <w:rsid w:val="000802C2"/>
    <w:rsid w:val="000C571F"/>
    <w:rsid w:val="000D2B0E"/>
    <w:rsid w:val="000F45D6"/>
    <w:rsid w:val="00100BEF"/>
    <w:rsid w:val="00107871"/>
    <w:rsid w:val="00122970"/>
    <w:rsid w:val="0012305D"/>
    <w:rsid w:val="001366BF"/>
    <w:rsid w:val="00152663"/>
    <w:rsid w:val="001676AF"/>
    <w:rsid w:val="001B4E39"/>
    <w:rsid w:val="001C1A42"/>
    <w:rsid w:val="00204B78"/>
    <w:rsid w:val="00255594"/>
    <w:rsid w:val="00257E29"/>
    <w:rsid w:val="00285CE2"/>
    <w:rsid w:val="002A1BC7"/>
    <w:rsid w:val="002A368B"/>
    <w:rsid w:val="002C608C"/>
    <w:rsid w:val="002C60D3"/>
    <w:rsid w:val="002E2F39"/>
    <w:rsid w:val="002E423D"/>
    <w:rsid w:val="00304121"/>
    <w:rsid w:val="00380377"/>
    <w:rsid w:val="003964A6"/>
    <w:rsid w:val="003A625D"/>
    <w:rsid w:val="003C642A"/>
    <w:rsid w:val="00410272"/>
    <w:rsid w:val="004177F9"/>
    <w:rsid w:val="004210A3"/>
    <w:rsid w:val="004360A9"/>
    <w:rsid w:val="00440D0D"/>
    <w:rsid w:val="004469FF"/>
    <w:rsid w:val="004625F4"/>
    <w:rsid w:val="004646B0"/>
    <w:rsid w:val="00485C14"/>
    <w:rsid w:val="005251F5"/>
    <w:rsid w:val="005446CC"/>
    <w:rsid w:val="00546F54"/>
    <w:rsid w:val="005836BD"/>
    <w:rsid w:val="005A4FE7"/>
    <w:rsid w:val="005A69C9"/>
    <w:rsid w:val="005D51E7"/>
    <w:rsid w:val="005D5515"/>
    <w:rsid w:val="006113E1"/>
    <w:rsid w:val="00622F0B"/>
    <w:rsid w:val="00641895"/>
    <w:rsid w:val="006772D9"/>
    <w:rsid w:val="006A40E3"/>
    <w:rsid w:val="006B026C"/>
    <w:rsid w:val="006D72E9"/>
    <w:rsid w:val="00701366"/>
    <w:rsid w:val="0070321C"/>
    <w:rsid w:val="00716054"/>
    <w:rsid w:val="00747169"/>
    <w:rsid w:val="007517A9"/>
    <w:rsid w:val="00754CB6"/>
    <w:rsid w:val="0076748B"/>
    <w:rsid w:val="00786CBC"/>
    <w:rsid w:val="007B355C"/>
    <w:rsid w:val="007B40CD"/>
    <w:rsid w:val="007B6632"/>
    <w:rsid w:val="007C64C4"/>
    <w:rsid w:val="007E0FC1"/>
    <w:rsid w:val="007F4CF7"/>
    <w:rsid w:val="00813B6E"/>
    <w:rsid w:val="008242BB"/>
    <w:rsid w:val="00827D8C"/>
    <w:rsid w:val="00831491"/>
    <w:rsid w:val="0084272A"/>
    <w:rsid w:val="00857095"/>
    <w:rsid w:val="00870F04"/>
    <w:rsid w:val="00892767"/>
    <w:rsid w:val="00896044"/>
    <w:rsid w:val="00897977"/>
    <w:rsid w:val="008C22F5"/>
    <w:rsid w:val="008C5D6A"/>
    <w:rsid w:val="008F3B41"/>
    <w:rsid w:val="00917F07"/>
    <w:rsid w:val="00926782"/>
    <w:rsid w:val="00942972"/>
    <w:rsid w:val="00953737"/>
    <w:rsid w:val="009560DB"/>
    <w:rsid w:val="00957F45"/>
    <w:rsid w:val="00964CBA"/>
    <w:rsid w:val="0097444D"/>
    <w:rsid w:val="00974658"/>
    <w:rsid w:val="009A25B6"/>
    <w:rsid w:val="009B556D"/>
    <w:rsid w:val="009C18D0"/>
    <w:rsid w:val="00A00070"/>
    <w:rsid w:val="00A05FFC"/>
    <w:rsid w:val="00A45990"/>
    <w:rsid w:val="00A61E20"/>
    <w:rsid w:val="00AB1F7E"/>
    <w:rsid w:val="00AB58F3"/>
    <w:rsid w:val="00AC2BA0"/>
    <w:rsid w:val="00B07F88"/>
    <w:rsid w:val="00B1613A"/>
    <w:rsid w:val="00B337A1"/>
    <w:rsid w:val="00B760F7"/>
    <w:rsid w:val="00B82220"/>
    <w:rsid w:val="00BA6CB1"/>
    <w:rsid w:val="00C43F04"/>
    <w:rsid w:val="00C45D65"/>
    <w:rsid w:val="00C741B3"/>
    <w:rsid w:val="00C95ED0"/>
    <w:rsid w:val="00CA518C"/>
    <w:rsid w:val="00CC4931"/>
    <w:rsid w:val="00CE22DC"/>
    <w:rsid w:val="00D31011"/>
    <w:rsid w:val="00D744ED"/>
    <w:rsid w:val="00DC3D8D"/>
    <w:rsid w:val="00DF4BD2"/>
    <w:rsid w:val="00DF7E60"/>
    <w:rsid w:val="00E37E57"/>
    <w:rsid w:val="00E4032C"/>
    <w:rsid w:val="00E45D35"/>
    <w:rsid w:val="00EC244B"/>
    <w:rsid w:val="00EC387C"/>
    <w:rsid w:val="00EC7486"/>
    <w:rsid w:val="00EE21A7"/>
    <w:rsid w:val="00EF05B1"/>
    <w:rsid w:val="00EF1CDC"/>
    <w:rsid w:val="00EF7E9A"/>
    <w:rsid w:val="00F058F1"/>
    <w:rsid w:val="00F32BF2"/>
    <w:rsid w:val="00F63001"/>
    <w:rsid w:val="00FD006B"/>
    <w:rsid w:val="00FD052C"/>
    <w:rsid w:val="00FD3628"/>
    <w:rsid w:val="00FD36FB"/>
    <w:rsid w:val="00FE4D03"/>
    <w:rsid w:val="00FE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AA39E"/>
  <w15:chartTrackingRefBased/>
  <w15:docId w15:val="{B9CE4F4B-48AF-4840-A389-7995DF8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5A4FE7"/>
    <w:rPr>
      <w:rFonts w:ascii="Segoe UI" w:hAnsi="Segoe UI"/>
      <w:sz w:val="18"/>
      <w:szCs w:val="18"/>
      <w:lang w:eastAsia="x-none"/>
    </w:rPr>
  </w:style>
  <w:style w:type="character" w:customStyle="1" w:styleId="Char0">
    <w:name w:val="批注框文本 Char"/>
    <w:link w:val="aa"/>
    <w:uiPriority w:val="99"/>
    <w:semiHidden/>
    <w:rsid w:val="005A4FE7"/>
    <w:rPr>
      <w:rFonts w:ascii="Segoe UI" w:hAnsi="Segoe UI" w:cs="Segoe UI"/>
      <w:sz w:val="18"/>
      <w:szCs w:val="18"/>
      <w:lang w:val="en-GB"/>
    </w:rPr>
  </w:style>
  <w:style w:type="character" w:styleId="ab">
    <w:name w:val="Hyperlink"/>
    <w:uiPriority w:val="99"/>
    <w:unhideWhenUsed/>
    <w:rsid w:val="00827D8C"/>
    <w:rPr>
      <w:color w:val="0000FF"/>
      <w:u w:val="single"/>
    </w:rPr>
  </w:style>
  <w:style w:type="paragraph" w:customStyle="1" w:styleId="NO">
    <w:name w:val="NO"/>
    <w:basedOn w:val="a"/>
    <w:link w:val="NOChar"/>
    <w:qFormat/>
    <w:rsid w:val="0084272A"/>
    <w:pPr>
      <w:keepLines/>
      <w:overflowPunct w:val="0"/>
      <w:autoSpaceDE w:val="0"/>
      <w:autoSpaceDN w:val="0"/>
      <w:adjustRightInd w:val="0"/>
      <w:spacing w:after="180"/>
      <w:ind w:left="1135" w:hanging="851"/>
      <w:textAlignment w:val="baseline"/>
    </w:pPr>
    <w:rPr>
      <w:lang w:eastAsia="sv-SE"/>
    </w:rPr>
  </w:style>
  <w:style w:type="character" w:customStyle="1" w:styleId="NOChar">
    <w:name w:val="NO Char"/>
    <w:link w:val="NO"/>
    <w:rsid w:val="0084272A"/>
    <w:rPr>
      <w:lang w:val="en-GB" w:eastAsia="sv-SE"/>
    </w:rPr>
  </w:style>
  <w:style w:type="paragraph" w:customStyle="1" w:styleId="B2">
    <w:name w:val="B2"/>
    <w:basedOn w:val="21"/>
    <w:link w:val="B2Char"/>
    <w:rsid w:val="000D2B0E"/>
    <w:pPr>
      <w:overflowPunct w:val="0"/>
      <w:autoSpaceDE w:val="0"/>
      <w:autoSpaceDN w:val="0"/>
      <w:adjustRightInd w:val="0"/>
      <w:spacing w:after="180"/>
      <w:ind w:leftChars="0" w:left="851" w:firstLineChars="0" w:hanging="284"/>
      <w:contextualSpacing w:val="0"/>
      <w:textAlignment w:val="baseline"/>
    </w:pPr>
    <w:rPr>
      <w:lang w:eastAsia="sv-SE"/>
    </w:rPr>
  </w:style>
  <w:style w:type="character" w:customStyle="1" w:styleId="B1Char">
    <w:name w:val="B1 Char"/>
    <w:link w:val="B1"/>
    <w:qFormat/>
    <w:rsid w:val="000D2B0E"/>
    <w:rPr>
      <w:rFonts w:ascii="Arial" w:hAnsi="Arial"/>
      <w:lang w:val="en-GB"/>
    </w:rPr>
  </w:style>
  <w:style w:type="character" w:customStyle="1" w:styleId="B2Char">
    <w:name w:val="B2 Char"/>
    <w:link w:val="B2"/>
    <w:qFormat/>
    <w:rsid w:val="000D2B0E"/>
    <w:rPr>
      <w:lang w:val="en-GB" w:eastAsia="sv-SE"/>
    </w:rPr>
  </w:style>
  <w:style w:type="paragraph" w:styleId="21">
    <w:name w:val="List 2"/>
    <w:basedOn w:val="a"/>
    <w:uiPriority w:val="99"/>
    <w:semiHidden/>
    <w:unhideWhenUsed/>
    <w:rsid w:val="000D2B0E"/>
    <w:pPr>
      <w:ind w:leftChars="200" w:left="100" w:hangingChars="200" w:hanging="200"/>
      <w:contextualSpacing/>
    </w:pPr>
  </w:style>
  <w:style w:type="character" w:customStyle="1" w:styleId="Char">
    <w:name w:val="页眉 Char"/>
    <w:basedOn w:val="a0"/>
    <w:link w:val="a3"/>
    <w:semiHidden/>
    <w:rsid w:val="00FD36FB"/>
    <w:rPr>
      <w:lang w:val="en-GB"/>
    </w:rPr>
  </w:style>
  <w:style w:type="paragraph" w:styleId="ac">
    <w:name w:val="List Paragraph"/>
    <w:basedOn w:val="a"/>
    <w:uiPriority w:val="34"/>
    <w:qFormat/>
    <w:rsid w:val="002E2F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3202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cp:lastModifiedBy>Liubing (Leo)</cp:lastModifiedBy>
  <cp:revision>5</cp:revision>
  <cp:lastPrinted>2002-04-23T07:10:00Z</cp:lastPrinted>
  <dcterms:created xsi:type="dcterms:W3CDTF">2021-03-15T10:08:00Z</dcterms:created>
  <dcterms:modified xsi:type="dcterms:W3CDTF">2021-03-15T10:19:00Z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(3)1+zv2uZDv8VGpYV9D9sUM4In+sZSLzxD54TFTiKVqMXdBhcVYYz+i7saZgouaVACXnjE0lSh
Z2nd29G4PxV1ZkfWsLhikpN/ygNNPwFBw4e+SGiwJc8yscHb2R3VnaLFLRFUHQMCgdYGZYyT
VddYCagZUfDol6s4L7TCy1+ZmfgRGPX8wJLBiLrt05oBV32TngpfHGaw38+/oQNsftHOJfod
1NCZ0kjEFHvNLsxjlA</vt:lpwstr>
  </property>
  <property fmtid="{D5CDD505-2E9C-101B-9397-08002B2CF9AE}" pid="3" name="_2015_ms_pID_7253431">
    <vt:lpwstr>I8vJHe/PzgAuux9iZsKbBk/JD0wfw8i1tgdR0KufZ4ecWBvjlR6sUL
PQLdORUDlOx2GgYoH7k0iY4UeCdoUGAiKNo6PUWOfmnp1vSPP5zCGD+qI1/RBqfewxtsEabW
+mCOMsYt8D9O0l5WSeA92BuvFg/Bjvwo7TmBEuiFAPtn9vmSokm5zHXH7fvW63xcywzKACVc
+R61NJpkfHYBRLGY+FhVhM/uPnWyvg/OgyqY</vt:lpwstr>
  </property>
  <property fmtid="{D5CDD505-2E9C-101B-9397-08002B2CF9AE}" pid="4" name="_2015_ms_pID_7253432">
    <vt:lpwstr>YA==</vt:lpwstr>
  </property>
</Properties>
</file>