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75EFF5F7" w:rsidR="009347AA" w:rsidRPr="00A77AD6" w:rsidRDefault="006F6B8D"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WG5</w:t>
      </w:r>
      <w:r w:rsidR="007A3A96">
        <w:rPr>
          <w:rFonts w:eastAsia="Malgun Gothic"/>
          <w:b/>
          <w:bCs/>
          <w:sz w:val="28"/>
          <w:lang w:val="en-GB"/>
        </w:rPr>
        <w:t xml:space="preserve"> Meeting</w:t>
      </w:r>
      <w:r w:rsidR="007C0772">
        <w:rPr>
          <w:rFonts w:eastAsia="Malgun Gothic"/>
          <w:b/>
          <w:bCs/>
          <w:sz w:val="28"/>
          <w:lang w:val="en-GB"/>
        </w:rPr>
        <w:t xml:space="preserve"> #85</w:t>
      </w:r>
      <w:r>
        <w:rPr>
          <w:rFonts w:eastAsia="Malgun Gothic"/>
          <w:b/>
          <w:bCs/>
          <w:sz w:val="28"/>
          <w:lang w:val="en-GB"/>
        </w:rPr>
        <w:tab/>
        <w:t>R5</w:t>
      </w:r>
      <w:r w:rsidR="00F21ACF" w:rsidRPr="00EE112E">
        <w:rPr>
          <w:rFonts w:eastAsia="Malgun Gothic"/>
          <w:b/>
          <w:bCs/>
          <w:sz w:val="28"/>
          <w:lang w:val="en-GB"/>
        </w:rPr>
        <w:t>-1</w:t>
      </w:r>
      <w:r>
        <w:rPr>
          <w:rFonts w:eastAsia="Malgun Gothic"/>
          <w:b/>
          <w:bCs/>
          <w:sz w:val="28"/>
          <w:lang w:val="en-GB"/>
        </w:rPr>
        <w:t>9</w:t>
      </w:r>
      <w:r w:rsidR="00182FB6">
        <w:rPr>
          <w:rFonts w:eastAsia="Malgun Gothic"/>
          <w:b/>
          <w:bCs/>
          <w:sz w:val="28"/>
          <w:lang w:val="en-GB"/>
        </w:rPr>
        <w:t>xxxx</w:t>
      </w:r>
    </w:p>
    <w:p w14:paraId="29958D38" w14:textId="4D177F24" w:rsidR="00E325CA" w:rsidRPr="007A3A96" w:rsidRDefault="007C0772"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E325CA" w:rsidRPr="007A3A96">
        <w:rPr>
          <w:rFonts w:eastAsia="Malgun Gothic"/>
          <w:b/>
          <w:bCs/>
          <w:sz w:val="28"/>
          <w:lang w:eastAsia="ko-KR"/>
        </w:rPr>
        <w:t xml:space="preserve">, </w:t>
      </w:r>
      <w:r>
        <w:rPr>
          <w:rFonts w:eastAsia="Malgun Gothic"/>
          <w:b/>
          <w:bCs/>
          <w:sz w:val="28"/>
          <w:lang w:eastAsia="ko-KR"/>
        </w:rPr>
        <w:t>USA</w:t>
      </w:r>
      <w:r w:rsidR="00E325CA" w:rsidRPr="007A3A96">
        <w:rPr>
          <w:rFonts w:eastAsia="Malgun Gothic"/>
          <w:b/>
          <w:bCs/>
          <w:sz w:val="28"/>
          <w:lang w:eastAsia="ko-KR"/>
        </w:rPr>
        <w:t xml:space="preserve">, </w:t>
      </w:r>
      <w:r>
        <w:rPr>
          <w:rFonts w:eastAsia="Malgun Gothic"/>
          <w:b/>
          <w:bCs/>
          <w:sz w:val="28"/>
          <w:lang w:eastAsia="ko-KR"/>
        </w:rPr>
        <w:t>18</w:t>
      </w:r>
      <w:r w:rsidR="007A3A96" w:rsidRPr="007A3A96">
        <w:rPr>
          <w:b/>
          <w:noProof/>
          <w:sz w:val="28"/>
          <w:vertAlign w:val="superscript"/>
        </w:rPr>
        <w:t>th</w:t>
      </w:r>
      <w:r>
        <w:rPr>
          <w:b/>
          <w:noProof/>
          <w:sz w:val="28"/>
        </w:rPr>
        <w:t xml:space="preserve"> – 22</w:t>
      </w:r>
      <w:r>
        <w:rPr>
          <w:b/>
          <w:noProof/>
          <w:sz w:val="28"/>
          <w:vertAlign w:val="superscript"/>
        </w:rPr>
        <w:t>nd</w:t>
      </w:r>
      <w:r w:rsidR="007A3A96" w:rsidRPr="007A3A96">
        <w:rPr>
          <w:b/>
          <w:noProof/>
          <w:sz w:val="28"/>
        </w:rPr>
        <w:t xml:space="preserve"> </w:t>
      </w:r>
      <w:r>
        <w:rPr>
          <w:b/>
          <w:noProof/>
          <w:sz w:val="28"/>
        </w:rPr>
        <w:t>November</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132414AB" w:rsidR="00B81FC7" w:rsidRPr="00EE112E" w:rsidRDefault="00B81FC7" w:rsidP="008159B1">
      <w:pPr>
        <w:ind w:left="2160" w:hanging="2160"/>
        <w:rPr>
          <w:b/>
          <w:lang w:val="en-GB"/>
        </w:rPr>
      </w:pPr>
      <w:r w:rsidRPr="00EE112E">
        <w:rPr>
          <w:b/>
          <w:lang w:val="en-GB"/>
        </w:rPr>
        <w:t>Title:</w:t>
      </w:r>
      <w:r w:rsidRPr="00EE112E">
        <w:rPr>
          <w:b/>
          <w:lang w:val="en-GB"/>
        </w:rPr>
        <w:tab/>
      </w:r>
      <w:r w:rsidR="00BD5615">
        <w:rPr>
          <w:lang w:val="en-GB"/>
        </w:rPr>
        <w:t xml:space="preserve">Views on </w:t>
      </w:r>
      <w:r w:rsidR="00223A82">
        <w:rPr>
          <w:lang w:val="en-GB"/>
        </w:rPr>
        <w:t xml:space="preserve">LS </w:t>
      </w:r>
      <w:r w:rsidR="00223A82" w:rsidRPr="00223A82">
        <w:rPr>
          <w:lang w:val="en-GB"/>
        </w:rPr>
        <w:t>on the testability of FR1 Tx diversity</w:t>
      </w:r>
    </w:p>
    <w:p w14:paraId="75E65FB7" w14:textId="32290992"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223A82">
        <w:rPr>
          <w:lang w:val="en-GB"/>
        </w:rPr>
        <w:t>4.2.2</w:t>
      </w:r>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3E27E9B8" w:rsidR="00182FB6" w:rsidRPr="007A3A96" w:rsidRDefault="00BD5615" w:rsidP="007A3A96">
      <w:pPr>
        <w:rPr>
          <w:lang w:val="en-GB" w:eastAsia="en-US"/>
        </w:rPr>
      </w:pPr>
      <w:r>
        <w:rPr>
          <w:lang w:val="en-GB" w:eastAsia="en-US"/>
        </w:rPr>
        <w:t>RAN5 has received an LS</w:t>
      </w:r>
      <w:r w:rsidR="00A713CD">
        <w:rPr>
          <w:lang w:val="en-GB" w:eastAsia="en-US"/>
        </w:rPr>
        <w:t xml:space="preserve"> [1]</w:t>
      </w:r>
      <w:r>
        <w:rPr>
          <w:lang w:val="en-GB" w:eastAsia="en-US"/>
        </w:rPr>
        <w:t xml:space="preserve"> from RAN4 asking for feedback on the testability of UEs using Tx diversity schemes</w:t>
      </w:r>
      <w:r w:rsidR="00DD184F">
        <w:rPr>
          <w:lang w:val="en-GB" w:eastAsia="en-US"/>
        </w:rPr>
        <w:t xml:space="preserve"> in FR1</w:t>
      </w:r>
      <w:r>
        <w:rPr>
          <w:lang w:val="en-GB" w:eastAsia="en-US"/>
        </w:rPr>
        <w:t>. In this contribution we discuss the impact of this feature on the various RAN5 test cases and share our views on this topic.</w:t>
      </w:r>
    </w:p>
    <w:p w14:paraId="59491406" w14:textId="1CAE7AF6" w:rsidR="00AD395C" w:rsidRDefault="00AD395C" w:rsidP="000A3FCB">
      <w:pPr>
        <w:pStyle w:val="berschrift1"/>
        <w:rPr>
          <w:rFonts w:cs="Arial"/>
        </w:rPr>
      </w:pPr>
      <w:bookmarkStart w:id="0" w:name="OLE_LINK10"/>
      <w:bookmarkStart w:id="1" w:name="OLE_LINK11"/>
      <w:r>
        <w:rPr>
          <w:rFonts w:cs="Arial"/>
        </w:rPr>
        <w:t>Discussion</w:t>
      </w:r>
    </w:p>
    <w:p w14:paraId="778D3B73" w14:textId="0B8D69AA" w:rsidR="00DD184F" w:rsidRDefault="00DD184F" w:rsidP="00DD184F">
      <w:pPr>
        <w:pStyle w:val="berschrift2"/>
        <w:rPr>
          <w:lang w:val="de-DE"/>
        </w:rPr>
      </w:pPr>
      <w:r>
        <w:rPr>
          <w:lang w:val="de-DE"/>
        </w:rPr>
        <w:t xml:space="preserve">General </w:t>
      </w:r>
    </w:p>
    <w:p w14:paraId="098264F8" w14:textId="6C87ECDB" w:rsidR="00DD184F" w:rsidRDefault="00A72664" w:rsidP="00DD184F">
      <w:pPr>
        <w:rPr>
          <w:lang w:eastAsia="en-US"/>
        </w:rPr>
      </w:pPr>
      <w:r>
        <w:rPr>
          <w:lang w:eastAsia="en-US"/>
        </w:rPr>
        <w:t>RAN4 is currently discussing how to, from a specification point of view, handle UEs that u</w:t>
      </w:r>
      <w:r w:rsidR="00CB5D06">
        <w:rPr>
          <w:lang w:eastAsia="en-US"/>
        </w:rPr>
        <w:t>tilize</w:t>
      </w:r>
      <w:r>
        <w:rPr>
          <w:lang w:eastAsia="en-US"/>
        </w:rPr>
        <w:t xml:space="preserve"> Tx diversity</w:t>
      </w:r>
      <w:r w:rsidR="00CB5D06">
        <w:rPr>
          <w:lang w:eastAsia="en-US"/>
        </w:rPr>
        <w:t xml:space="preserve"> in their implementation. S</w:t>
      </w:r>
      <w:r>
        <w:rPr>
          <w:lang w:eastAsia="en-US"/>
        </w:rPr>
        <w:t>ince this may have a major impact on the test case development in RAN5, it needs to be discussed how such UEs could be handled.</w:t>
      </w:r>
    </w:p>
    <w:p w14:paraId="0B79C67C" w14:textId="5282B7CE" w:rsidR="00A72664" w:rsidRDefault="00A72664" w:rsidP="00DD184F">
      <w:pPr>
        <w:rPr>
          <w:lang w:eastAsia="en-US"/>
        </w:rPr>
      </w:pPr>
      <w:r>
        <w:rPr>
          <w:lang w:eastAsia="en-US"/>
        </w:rPr>
        <w:t xml:space="preserve">Tx diversity in this case means a UE transmits an uplink signal with 1 </w:t>
      </w:r>
      <w:r w:rsidR="008A6CAE">
        <w:rPr>
          <w:lang w:eastAsia="en-US"/>
        </w:rPr>
        <w:t>antenna port over multiple antenna connectors. In case the UE uses 2 antenna ports, this case is covered by the UL MIMO requirements.</w:t>
      </w:r>
    </w:p>
    <w:p w14:paraId="40086EBB" w14:textId="62F829C6" w:rsidR="00A72664" w:rsidRDefault="00A72664" w:rsidP="00DD184F">
      <w:pPr>
        <w:rPr>
          <w:lang w:eastAsia="en-US"/>
        </w:rPr>
      </w:pPr>
      <w:r>
        <w:rPr>
          <w:lang w:eastAsia="en-US"/>
        </w:rPr>
        <w:t>One of the major issues with this “feature” is that according to RAN1 Tx diversity for CP-OFDM is transparent to the network [2], meaning that it is unknown to the network whether or not a UE does or does not use this feature. For DFT-s-OFDM</w:t>
      </w:r>
      <w:r w:rsidR="00223A82">
        <w:rPr>
          <w:lang w:eastAsia="en-US"/>
        </w:rPr>
        <w:t xml:space="preserve"> Tx diversity it is not</w:t>
      </w:r>
      <w:r>
        <w:rPr>
          <w:lang w:eastAsia="en-US"/>
        </w:rPr>
        <w:t xml:space="preserve"> mentioned in the spec</w:t>
      </w:r>
      <w:r w:rsidR="00223A82">
        <w:rPr>
          <w:lang w:eastAsia="en-US"/>
        </w:rPr>
        <w:t xml:space="preserve"> as well</w:t>
      </w:r>
      <w:r>
        <w:rPr>
          <w:lang w:eastAsia="en-US"/>
        </w:rPr>
        <w:t xml:space="preserve">, but may be used in UE implementations </w:t>
      </w:r>
      <w:r w:rsidR="00223A82">
        <w:rPr>
          <w:lang w:eastAsia="en-US"/>
        </w:rPr>
        <w:t>according to our understanding</w:t>
      </w:r>
      <w:r>
        <w:rPr>
          <w:lang w:eastAsia="en-US"/>
        </w:rPr>
        <w:t>.</w:t>
      </w:r>
    </w:p>
    <w:p w14:paraId="57602AC2" w14:textId="53C26B4A" w:rsidR="008A6CAE" w:rsidRPr="00AF7FD6" w:rsidRDefault="008A6CAE" w:rsidP="00DD184F">
      <w:pPr>
        <w:rPr>
          <w:lang w:eastAsia="en-US"/>
        </w:rPr>
      </w:pPr>
      <w:r>
        <w:rPr>
          <w:lang w:eastAsia="en-US"/>
        </w:rPr>
        <w:t>The challenging part for RAN5 now becomes that the UE behavior is unknown to the test equipment and the UE may or may not use different Tx antenna connectors for transmitting its signals. How to handle UEs in general must be discussed and clarified in RAN5, since potentially any UE may employ such diversity schemes.</w:t>
      </w:r>
    </w:p>
    <w:p w14:paraId="6CAFFF77" w14:textId="24851EB3" w:rsidR="000A3FCB" w:rsidRDefault="00DD184F" w:rsidP="00DD184F">
      <w:pPr>
        <w:pStyle w:val="berschrift2"/>
        <w:rPr>
          <w:lang w:val="de-DE"/>
        </w:rPr>
      </w:pPr>
      <w:r>
        <w:rPr>
          <w:lang w:val="de-DE"/>
        </w:rPr>
        <w:t>Tx Test Cases (38.521-1 section 6)</w:t>
      </w:r>
    </w:p>
    <w:p w14:paraId="062099B8" w14:textId="5D29797B" w:rsidR="00AF7FD6" w:rsidRDefault="00AF7FD6" w:rsidP="00AF7FD6">
      <w:pPr>
        <w:rPr>
          <w:lang w:eastAsia="en-US"/>
        </w:rPr>
      </w:pPr>
      <w:r w:rsidRPr="00AF7FD6">
        <w:rPr>
          <w:lang w:eastAsia="en-US"/>
        </w:rPr>
        <w:t>One of the major impacts on the test sys</w:t>
      </w:r>
      <w:r>
        <w:rPr>
          <w:lang w:eastAsia="en-US"/>
        </w:rPr>
        <w:t>tem is obviously for the Tx Test Cases in section 6 of TS 38.521-1</w:t>
      </w:r>
      <w:r w:rsidR="00A713CD">
        <w:rPr>
          <w:lang w:eastAsia="en-US"/>
        </w:rPr>
        <w:t xml:space="preserve"> [</w:t>
      </w:r>
      <w:r w:rsidR="00A72664">
        <w:rPr>
          <w:lang w:eastAsia="en-US"/>
        </w:rPr>
        <w:t>3</w:t>
      </w:r>
      <w:r w:rsidR="00840220">
        <w:rPr>
          <w:lang w:eastAsia="en-US"/>
        </w:rPr>
        <w:t>]</w:t>
      </w:r>
      <w:r>
        <w:rPr>
          <w:lang w:eastAsia="en-US"/>
        </w:rPr>
        <w:t>. Currently only one uplink antenna connector on the UE and one connector at the TE is considered for the non-UL-MIMO Test Cases as can be seen from the corresponding connection diagrams in TS 38.508-1</w:t>
      </w:r>
      <w:r w:rsidR="00A713CD">
        <w:rPr>
          <w:lang w:eastAsia="en-US"/>
        </w:rPr>
        <w:t xml:space="preserve"> [</w:t>
      </w:r>
      <w:r w:rsidR="00A72664">
        <w:rPr>
          <w:lang w:eastAsia="en-US"/>
        </w:rPr>
        <w:t>4</w:t>
      </w:r>
      <w:r w:rsidR="00210101">
        <w:rPr>
          <w:lang w:eastAsia="en-US"/>
        </w:rPr>
        <w:t>]</w:t>
      </w:r>
      <w:r w:rsidR="00A72664">
        <w:rPr>
          <w:lang w:eastAsia="en-US"/>
        </w:rPr>
        <w:t xml:space="preserve"> and the figures below</w:t>
      </w:r>
      <w:r>
        <w:rPr>
          <w:lang w:eastAsia="en-US"/>
        </w:rPr>
        <w:t xml:space="preserve">. </w:t>
      </w:r>
    </w:p>
    <w:p w14:paraId="608558AC" w14:textId="77777777" w:rsidR="00AF7FD6" w:rsidRDefault="00AF7FD6" w:rsidP="00AF7FD6"/>
    <w:bookmarkStart w:id="2" w:name="_MON_1587513314"/>
    <w:bookmarkEnd w:id="2"/>
    <w:p w14:paraId="3F8C1EBC" w14:textId="592AD9D9" w:rsidR="00AF7FD6" w:rsidRDefault="00A72664" w:rsidP="00AF7FD6">
      <w:pPr>
        <w:keepNext/>
      </w:pPr>
      <w:r w:rsidRPr="00D85B5B">
        <w:object w:dxaOrig="9015" w:dyaOrig="6706" w14:anchorId="06C76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0.75pt;height:335.25pt" o:ole="">
            <v:imagedata r:id="rId8" o:title=""/>
          </v:shape>
          <o:OLEObject Type="Embed" ProgID="Word.Document.8" ShapeID="_x0000_i1033" DrawAspect="Content" ObjectID="_1634741602" r:id="rId9">
            <o:FieldCodes>\s</o:FieldCodes>
          </o:OLEObject>
        </w:object>
      </w:r>
    </w:p>
    <w:p w14:paraId="5860BE77" w14:textId="59313E64" w:rsidR="00AF7FD6" w:rsidRPr="00AF7FD6" w:rsidRDefault="00AF7FD6" w:rsidP="00AF7FD6">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B5B">
        <w:t>Test Equipment connection for basic single cell, RX and TX tests</w:t>
      </w:r>
    </w:p>
    <w:bookmarkStart w:id="3" w:name="_MON_1587511984"/>
    <w:bookmarkEnd w:id="3"/>
    <w:p w14:paraId="5CB5C791" w14:textId="77777777" w:rsidR="00AF7FD6" w:rsidRDefault="00AF7FD6" w:rsidP="00AF7FD6">
      <w:pPr>
        <w:keepNext/>
      </w:pPr>
      <w:r w:rsidRPr="00D85B5B">
        <w:object w:dxaOrig="8951" w:dyaOrig="5738" w14:anchorId="2EC86E21">
          <v:shape id="_x0000_i1034" type="#_x0000_t75" style="width:447.75pt;height:287.25pt" o:ole="">
            <v:imagedata r:id="rId10" o:title=""/>
          </v:shape>
          <o:OLEObject Type="Embed" ProgID="Word.Document.8" ShapeID="_x0000_i1034" DrawAspect="Content" ObjectID="_1634741603" r:id="rId11">
            <o:FieldCodes>\s</o:FieldCodes>
          </o:OLEObject>
        </w:object>
      </w:r>
    </w:p>
    <w:p w14:paraId="1E5DF699" w14:textId="33522E37" w:rsidR="00AF7FD6" w:rsidRDefault="00AF7FD6" w:rsidP="00AF7FD6">
      <w:pPr>
        <w:pStyle w:val="Beschriftung"/>
        <w:jc w:val="center"/>
        <w:rPr>
          <w:b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85B5B">
        <w:t>User Equipment connection for single basic cell</w:t>
      </w:r>
    </w:p>
    <w:p w14:paraId="3E9DABE6" w14:textId="52C02C60" w:rsidR="00AF7FD6" w:rsidRDefault="00AF7FD6" w:rsidP="00AF7FD6">
      <w:pPr>
        <w:rPr>
          <w:lang w:eastAsia="en-US"/>
        </w:rPr>
      </w:pPr>
      <w:r>
        <w:rPr>
          <w:lang w:eastAsia="en-US"/>
        </w:rPr>
        <w:t>To consider the possibility of Tx diversity in a UE under test it would be required to change the connection diagrams to support multiple uplink antennas at the UE and the TE.</w:t>
      </w:r>
    </w:p>
    <w:p w14:paraId="317338A4" w14:textId="6B00A2EA" w:rsidR="00AF7FD6" w:rsidRDefault="00AF7FD6" w:rsidP="00AF7FD6">
      <w:pPr>
        <w:rPr>
          <w:b/>
          <w:lang w:eastAsia="en-US"/>
        </w:rPr>
      </w:pPr>
      <w:r w:rsidRPr="00AF7FD6">
        <w:rPr>
          <w:b/>
          <w:lang w:eastAsia="en-US"/>
        </w:rPr>
        <w:t>Observation 1: Connection diagrams for “basic” TCs need to be updated to support multiple uplink antennas at the UE.</w:t>
      </w:r>
    </w:p>
    <w:p w14:paraId="1276CBE5" w14:textId="7DE2772A" w:rsidR="00AF7FD6" w:rsidRDefault="00AF7FD6" w:rsidP="00AF7FD6">
      <w:pPr>
        <w:rPr>
          <w:lang w:eastAsia="en-US"/>
        </w:rPr>
      </w:pPr>
      <w:r>
        <w:rPr>
          <w:lang w:eastAsia="en-US"/>
        </w:rPr>
        <w:t>Additionally it needs to be discussed how many uplink antennas need to be considered for the Tx diversity schemes employed by the UE.</w:t>
      </w:r>
      <w:r w:rsidR="00BA56E3">
        <w:rPr>
          <w:lang w:eastAsia="en-US"/>
        </w:rPr>
        <w:t xml:space="preserve"> In our understanding the support of Tx diversity in a UE is somewhat similar to the support of UL MIMO, although it is not required to support both of them in the same UE. Therefor we think that it is reasonable to assume that when testing a device a maximum of 2 uplink antennas shall be assumed.</w:t>
      </w:r>
    </w:p>
    <w:p w14:paraId="384CBBDF" w14:textId="733DD98E" w:rsidR="00BA56E3" w:rsidRDefault="00BA56E3" w:rsidP="00BA56E3">
      <w:pPr>
        <w:rPr>
          <w:b/>
          <w:lang w:eastAsia="en-US"/>
        </w:rPr>
      </w:pPr>
      <w:r w:rsidRPr="00DD184F">
        <w:rPr>
          <w:b/>
          <w:lang w:eastAsia="en-US"/>
        </w:rPr>
        <w:t>Prop</w:t>
      </w:r>
      <w:r>
        <w:rPr>
          <w:b/>
          <w:lang w:eastAsia="en-US"/>
        </w:rPr>
        <w:t xml:space="preserve">osal </w:t>
      </w:r>
      <w:r w:rsidR="00B227F0">
        <w:rPr>
          <w:b/>
          <w:lang w:eastAsia="en-US"/>
        </w:rPr>
        <w:t>A</w:t>
      </w:r>
      <w:r w:rsidRPr="00DD184F">
        <w:rPr>
          <w:b/>
          <w:lang w:eastAsia="en-US"/>
        </w:rPr>
        <w:t xml:space="preserve">: </w:t>
      </w:r>
      <w:r>
        <w:rPr>
          <w:b/>
          <w:lang w:eastAsia="en-US"/>
        </w:rPr>
        <w:t>A maximum of 2 uplink antennas shall be considered during the test of a device, the same as for a device supporting UL MIMO</w:t>
      </w:r>
      <w:r w:rsidRPr="00DD184F">
        <w:rPr>
          <w:b/>
          <w:lang w:eastAsia="en-US"/>
        </w:rPr>
        <w:t>.</w:t>
      </w:r>
    </w:p>
    <w:p w14:paraId="79C41D40" w14:textId="7430C3ED" w:rsidR="00BA56E3" w:rsidRDefault="00BA56E3" w:rsidP="00AF7FD6">
      <w:pPr>
        <w:rPr>
          <w:lang w:eastAsia="en-US"/>
        </w:rPr>
      </w:pPr>
      <w:r>
        <w:rPr>
          <w:lang w:eastAsia="en-US"/>
        </w:rPr>
        <w:t>The difficulty in testing a device that may support Tx diversity comes from the fact that it is unknown to the test equipment whether the device actually employs any Tx diversity scheme or if it only utilizes one uplink antenna. Also it is our understanding that in case the UE supports Tx diversity schemes the device under test may change its behavior based on several parameters that are in ge</w:t>
      </w:r>
      <w:r w:rsidR="00B57B61">
        <w:rPr>
          <w:lang w:eastAsia="en-US"/>
        </w:rPr>
        <w:t>neral unknown to the test equip</w:t>
      </w:r>
      <w:r>
        <w:rPr>
          <w:lang w:eastAsia="en-US"/>
        </w:rPr>
        <w:t>ment. This change in behavior may be related to things like DL channel conditions, UL power, etc.</w:t>
      </w:r>
    </w:p>
    <w:p w14:paraId="6B1C0F76" w14:textId="486AD6A5" w:rsidR="00D25C68" w:rsidRPr="00AF7FD6" w:rsidRDefault="00D25C68" w:rsidP="00AF7FD6">
      <w:pPr>
        <w:rPr>
          <w:lang w:eastAsia="en-US"/>
        </w:rPr>
      </w:pPr>
      <w:r>
        <w:rPr>
          <w:lang w:eastAsia="en-US"/>
        </w:rPr>
        <w:t>However in our opinion</w:t>
      </w:r>
      <w:r w:rsidR="00B227F0">
        <w:rPr>
          <w:lang w:eastAsia="en-US"/>
        </w:rPr>
        <w:t xml:space="preserve"> the conditions during a specific test case or test step thereof the conditions can be considered as stable so that it would be a viable option to allow the sequential testing of the UE antenna connectors.</w:t>
      </w:r>
    </w:p>
    <w:p w14:paraId="49FBE1AA" w14:textId="77273A65" w:rsidR="00DD184F" w:rsidRDefault="00DD184F" w:rsidP="00DD184F">
      <w:pPr>
        <w:rPr>
          <w:b/>
          <w:lang w:eastAsia="en-US"/>
        </w:rPr>
      </w:pPr>
      <w:r w:rsidRPr="00DD184F">
        <w:rPr>
          <w:b/>
          <w:lang w:eastAsia="en-US"/>
        </w:rPr>
        <w:lastRenderedPageBreak/>
        <w:t>Prop</w:t>
      </w:r>
      <w:r>
        <w:rPr>
          <w:b/>
          <w:lang w:eastAsia="en-US"/>
        </w:rPr>
        <w:t xml:space="preserve">osal </w:t>
      </w:r>
      <w:r w:rsidR="00B227F0">
        <w:rPr>
          <w:b/>
          <w:lang w:eastAsia="en-US"/>
        </w:rPr>
        <w:t>B</w:t>
      </w:r>
      <w:r w:rsidRPr="00DD184F">
        <w:rPr>
          <w:b/>
          <w:lang w:eastAsia="en-US"/>
        </w:rPr>
        <w:t xml:space="preserve">: </w:t>
      </w:r>
      <w:r w:rsidR="00B227F0">
        <w:rPr>
          <w:b/>
          <w:lang w:eastAsia="en-US"/>
        </w:rPr>
        <w:t>UE antenna connectors are allowed to be measured sequentially for a given TC</w:t>
      </w:r>
      <w:r w:rsidRPr="00DD184F">
        <w:rPr>
          <w:b/>
          <w:lang w:eastAsia="en-US"/>
        </w:rPr>
        <w:t>.</w:t>
      </w:r>
    </w:p>
    <w:p w14:paraId="3EA53E7A" w14:textId="4FF1E744" w:rsidR="00B227F0" w:rsidRPr="00721944" w:rsidRDefault="00721944" w:rsidP="00DD184F">
      <w:pPr>
        <w:rPr>
          <w:lang w:eastAsia="en-US"/>
        </w:rPr>
      </w:pPr>
      <w:r>
        <w:rPr>
          <w:lang w:eastAsia="en-US"/>
        </w:rPr>
        <w:t>Also in our view we need to distinguish the TC in two separate groups, which need to be treated differently when it comes to evaluating the measurements results. The first group consist of TC where the power of the device needs to be measured, e.g. Maximum output power, minimum output power, SEM, ACLR, etc. For these TCs it is feasible to measure the powers per antenna connector and compare the sum of the powers against the requirements.</w:t>
      </w:r>
    </w:p>
    <w:p w14:paraId="4588B349" w14:textId="2EA9FA07" w:rsidR="00DD184F" w:rsidRDefault="00721944" w:rsidP="00DD184F">
      <w:pPr>
        <w:rPr>
          <w:b/>
          <w:lang w:eastAsia="en-US"/>
        </w:rPr>
      </w:pPr>
      <w:r>
        <w:rPr>
          <w:b/>
          <w:lang w:eastAsia="en-US"/>
        </w:rPr>
        <w:t>Ob</w:t>
      </w:r>
      <w:r w:rsidR="00A713CD">
        <w:rPr>
          <w:b/>
          <w:lang w:eastAsia="en-US"/>
        </w:rPr>
        <w:t>s</w:t>
      </w:r>
      <w:r>
        <w:rPr>
          <w:b/>
          <w:lang w:eastAsia="en-US"/>
        </w:rPr>
        <w:t>ervation 2</w:t>
      </w:r>
      <w:r w:rsidR="00DD184F" w:rsidRPr="00DD184F">
        <w:rPr>
          <w:b/>
          <w:lang w:eastAsia="en-US"/>
        </w:rPr>
        <w:t xml:space="preserve">: </w:t>
      </w:r>
      <w:r>
        <w:rPr>
          <w:b/>
          <w:lang w:eastAsia="en-US"/>
        </w:rPr>
        <w:t>Power measurements may be measured per antenna connector and the sum of the results per connector can be compared against the requirements.</w:t>
      </w:r>
    </w:p>
    <w:p w14:paraId="57D9F3D2" w14:textId="6E8AD75C" w:rsidR="00721944" w:rsidRDefault="00721944" w:rsidP="00DD184F">
      <w:pPr>
        <w:rPr>
          <w:lang w:eastAsia="en-US"/>
        </w:rPr>
      </w:pPr>
      <w:r w:rsidRPr="00721944">
        <w:rPr>
          <w:lang w:eastAsia="en-US"/>
        </w:rPr>
        <w:t>The second group in our view consists of the Tx</w:t>
      </w:r>
      <w:r>
        <w:rPr>
          <w:lang w:eastAsia="en-US"/>
        </w:rPr>
        <w:t xml:space="preserve"> signal quality TCs (e.g. EVM, frequency error, etc.), since here it is not feasible to simply sum up the results of each connector. Therefor in our understanding these requirements should be tested per antenna connector of the device.</w:t>
      </w:r>
    </w:p>
    <w:p w14:paraId="5B577164" w14:textId="4EADDB78" w:rsidR="00721944" w:rsidRPr="00DD184F" w:rsidRDefault="00721944" w:rsidP="00721944">
      <w:pPr>
        <w:rPr>
          <w:lang w:eastAsia="en-US"/>
        </w:rPr>
      </w:pPr>
      <w:r w:rsidRPr="00DD184F">
        <w:rPr>
          <w:b/>
          <w:lang w:eastAsia="en-US"/>
        </w:rPr>
        <w:t>Prop</w:t>
      </w:r>
      <w:r>
        <w:rPr>
          <w:b/>
          <w:lang w:eastAsia="en-US"/>
        </w:rPr>
        <w:t>osal C</w:t>
      </w:r>
      <w:r w:rsidRPr="00DD184F">
        <w:rPr>
          <w:b/>
          <w:lang w:eastAsia="en-US"/>
        </w:rPr>
        <w:t xml:space="preserve">: </w:t>
      </w:r>
      <w:r>
        <w:rPr>
          <w:b/>
          <w:lang w:eastAsia="en-US"/>
        </w:rPr>
        <w:t>Tx signal quality TCs shall be tested per antenna connector of the UE.</w:t>
      </w:r>
    </w:p>
    <w:p w14:paraId="419F78A8" w14:textId="56E94382" w:rsidR="00840220" w:rsidRPr="000172B7" w:rsidRDefault="000172B7" w:rsidP="00DD184F">
      <w:pPr>
        <w:rPr>
          <w:lang w:eastAsia="en-US"/>
        </w:rPr>
      </w:pPr>
      <w:r w:rsidRPr="000172B7">
        <w:rPr>
          <w:lang w:eastAsia="en-US"/>
        </w:rPr>
        <w:t>For EVM an alternative approach could be considered, which has already been mentioned in RAN4 [5]. Here EVM is measured per antenna connector, however the values are combined into a single results, by weighing them with the power measured at each corresponding antenna connectors. The formula for calculating is as follows</w:t>
      </w:r>
    </w:p>
    <w:p w14:paraId="5F74E2F9" w14:textId="12F28CF3" w:rsidR="00721944" w:rsidRPr="00B42297" w:rsidRDefault="000172B7" w:rsidP="00B42297">
      <w:pPr>
        <w:jc w:val="center"/>
      </w:pPr>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w:r w:rsidR="00B42297">
        <w:t>.</w:t>
      </w:r>
    </w:p>
    <w:p w14:paraId="7DF4BB96" w14:textId="30296D32" w:rsidR="00B42297" w:rsidRPr="00B42297" w:rsidRDefault="00B42297" w:rsidP="00B42297">
      <w:pPr>
        <w:rPr>
          <w:b/>
        </w:rPr>
      </w:pPr>
      <w:r w:rsidRPr="00B42297">
        <w:rPr>
          <w:b/>
        </w:rPr>
        <w:t>Observation 3:</w:t>
      </w:r>
      <w:r>
        <w:rPr>
          <w:b/>
        </w:rPr>
        <w:t xml:space="preserve"> </w:t>
      </w:r>
      <w:r w:rsidR="00CC134B">
        <w:rPr>
          <w:b/>
        </w:rPr>
        <w:t xml:space="preserve">Alternatively </w:t>
      </w:r>
      <w:r>
        <w:rPr>
          <w:b/>
        </w:rPr>
        <w:t>EVM could be calculated as a weighted average over two antenna connectors.</w:t>
      </w:r>
    </w:p>
    <w:p w14:paraId="4274A14E" w14:textId="1858D55B" w:rsidR="00DD184F" w:rsidRDefault="00DD184F" w:rsidP="00DD184F">
      <w:pPr>
        <w:pStyle w:val="berschrift2"/>
        <w:rPr>
          <w:lang w:val="de-DE"/>
        </w:rPr>
      </w:pPr>
      <w:r>
        <w:rPr>
          <w:lang w:val="de-DE"/>
        </w:rPr>
        <w:t>Rx Test Cases (38.521-1 section 7)</w:t>
      </w:r>
    </w:p>
    <w:p w14:paraId="137E67BC" w14:textId="2C0F71F0" w:rsidR="00F372FC" w:rsidRDefault="00840220" w:rsidP="00840220">
      <w:pPr>
        <w:rPr>
          <w:lang w:eastAsia="en-US"/>
        </w:rPr>
      </w:pPr>
      <w:r w:rsidRPr="00840220">
        <w:rPr>
          <w:lang w:eastAsia="en-US"/>
        </w:rPr>
        <w:t xml:space="preserve">For the Rx Test Cases in section 7 of TS 38.521-1 [1] the uplink is only used to report the </w:t>
      </w:r>
      <w:r w:rsidR="00F372FC">
        <w:rPr>
          <w:lang w:eastAsia="en-US"/>
        </w:rPr>
        <w:t xml:space="preserve">UE </w:t>
      </w:r>
      <w:r w:rsidRPr="00840220">
        <w:rPr>
          <w:lang w:eastAsia="en-US"/>
        </w:rPr>
        <w:t>feedback back to the test equipment.</w:t>
      </w:r>
      <w:r w:rsidR="00B57B61">
        <w:rPr>
          <w:lang w:eastAsia="en-US"/>
        </w:rPr>
        <w:t xml:space="preserve"> Since there are no specific measurements to be taken on the UL, this case seems to be simpler than the Tx case. However since</w:t>
      </w:r>
      <w:r w:rsidR="00F372FC">
        <w:rPr>
          <w:lang w:eastAsia="en-US"/>
        </w:rPr>
        <w:t xml:space="preserve"> the pass/fail decision of the TC is based on the evaluation of the UE feedback, it must be guaranteed that the TE correctly receives such feedback. This means that for Rx TC it is not feasible to evaluate both Tx connectors sequentially since with this method the TE might miss some UE feedback.</w:t>
      </w:r>
    </w:p>
    <w:p w14:paraId="3D4623F6" w14:textId="35AE8363" w:rsidR="00F372FC" w:rsidRDefault="00F372FC" w:rsidP="00F372FC">
      <w:pPr>
        <w:rPr>
          <w:b/>
          <w:lang w:eastAsia="en-US"/>
        </w:rPr>
      </w:pPr>
      <w:r>
        <w:rPr>
          <w:b/>
          <w:lang w:eastAsia="en-US"/>
        </w:rPr>
        <w:t>Ob</w:t>
      </w:r>
      <w:r w:rsidR="005973F7">
        <w:rPr>
          <w:b/>
          <w:lang w:eastAsia="en-US"/>
        </w:rPr>
        <w:t>s</w:t>
      </w:r>
      <w:r>
        <w:rPr>
          <w:b/>
          <w:lang w:eastAsia="en-US"/>
        </w:rPr>
        <w:t xml:space="preserve">ervation </w:t>
      </w:r>
      <w:r w:rsidR="00B42297">
        <w:rPr>
          <w:b/>
          <w:lang w:eastAsia="en-US"/>
        </w:rPr>
        <w:t>4</w:t>
      </w:r>
      <w:r w:rsidRPr="00DD184F">
        <w:rPr>
          <w:b/>
          <w:lang w:eastAsia="en-US"/>
        </w:rPr>
        <w:t xml:space="preserve">: </w:t>
      </w:r>
      <w:r>
        <w:rPr>
          <w:b/>
          <w:lang w:eastAsia="en-US"/>
        </w:rPr>
        <w:t>Sequential evaluation of the antenna connectors does not seem feasible for Rx TCs.</w:t>
      </w:r>
    </w:p>
    <w:p w14:paraId="22FDAFF8" w14:textId="5D7E2E11" w:rsidR="00840220" w:rsidRDefault="00A713CD" w:rsidP="00840220">
      <w:pPr>
        <w:rPr>
          <w:lang w:eastAsia="en-US"/>
        </w:rPr>
      </w:pPr>
      <w:r>
        <w:rPr>
          <w:lang w:eastAsia="en-US"/>
        </w:rPr>
        <w:t>This observation however only becomes an issue in case the UE switches the Tx connectors during a Rx TC randomly. However as already stated for the Tx Test Cases, in our view the conditions during a TC can be considered stable so that it can be assumed that the UE does not randomly change its antenna connectors. Therefor in our understanding it would be sufficient for the TE to monitor only one of the UE Tx antenna connectors during the TC.</w:t>
      </w:r>
    </w:p>
    <w:p w14:paraId="3C295B3F" w14:textId="5350C796" w:rsidR="00A713CD" w:rsidRPr="00840220" w:rsidRDefault="00A713CD" w:rsidP="00840220">
      <w:pPr>
        <w:rPr>
          <w:lang w:eastAsia="en-US"/>
        </w:rPr>
      </w:pPr>
      <w:r w:rsidRPr="00DD184F">
        <w:rPr>
          <w:b/>
          <w:lang w:eastAsia="en-US"/>
        </w:rPr>
        <w:t>Prop</w:t>
      </w:r>
      <w:r>
        <w:rPr>
          <w:b/>
          <w:lang w:eastAsia="en-US"/>
        </w:rPr>
        <w:t>osal D</w:t>
      </w:r>
      <w:r w:rsidRPr="00DD184F">
        <w:rPr>
          <w:b/>
          <w:lang w:eastAsia="en-US"/>
        </w:rPr>
        <w:t xml:space="preserve">: </w:t>
      </w:r>
      <w:r>
        <w:rPr>
          <w:b/>
          <w:lang w:eastAsia="en-US"/>
        </w:rPr>
        <w:t>During Rx TCs the test equipment is only required to monitor one the UE Tx antenna connectors.</w:t>
      </w:r>
    </w:p>
    <w:p w14:paraId="6BCF4D10" w14:textId="5FFE67A3" w:rsidR="00DD184F" w:rsidRDefault="00DD184F" w:rsidP="00DD184F">
      <w:pPr>
        <w:pStyle w:val="berschrift2"/>
        <w:rPr>
          <w:lang w:val="de-DE"/>
        </w:rPr>
      </w:pPr>
      <w:r w:rsidRPr="00F372FC">
        <w:rPr>
          <w:lang w:val="en-US"/>
        </w:rPr>
        <w:lastRenderedPageBreak/>
        <w:t>Perf</w:t>
      </w:r>
      <w:r>
        <w:rPr>
          <w:lang w:val="de-DE"/>
        </w:rPr>
        <w:t>ormance Test Cases (38.521-4)</w:t>
      </w:r>
    </w:p>
    <w:p w14:paraId="3DDABD25" w14:textId="363C86BB" w:rsidR="00F372FC" w:rsidRDefault="00F372FC" w:rsidP="00F372FC">
      <w:pPr>
        <w:rPr>
          <w:lang w:eastAsia="en-US"/>
        </w:rPr>
      </w:pPr>
      <w:r w:rsidRPr="00F372FC">
        <w:rPr>
          <w:lang w:eastAsia="en-US"/>
        </w:rPr>
        <w:t>The performance Test Cases in 38.521-4 are very similar to the Rx Test Cases with regards to the requirements for the</w:t>
      </w:r>
      <w:r>
        <w:rPr>
          <w:lang w:eastAsia="en-US"/>
        </w:rPr>
        <w:t xml:space="preserve"> uplink. The only difference is that the Rx con</w:t>
      </w:r>
      <w:r w:rsidR="00A713CD">
        <w:rPr>
          <w:lang w:eastAsia="en-US"/>
        </w:rPr>
        <w:t>ditions involve fading and AWGN, however we assume the same proposal as for the Rx TCs can be applied here as well.</w:t>
      </w:r>
    </w:p>
    <w:p w14:paraId="71EAFD57" w14:textId="125CDDA8" w:rsidR="008A6CAE" w:rsidRPr="00DD184F" w:rsidRDefault="008A6CAE" w:rsidP="008A6CAE">
      <w:pPr>
        <w:rPr>
          <w:lang w:eastAsia="en-US"/>
        </w:rPr>
      </w:pPr>
      <w:r w:rsidRPr="00DD184F">
        <w:rPr>
          <w:b/>
          <w:lang w:eastAsia="en-US"/>
        </w:rPr>
        <w:t>Prop</w:t>
      </w:r>
      <w:r>
        <w:rPr>
          <w:b/>
          <w:lang w:eastAsia="en-US"/>
        </w:rPr>
        <w:t>osal E</w:t>
      </w:r>
      <w:r w:rsidRPr="00DD184F">
        <w:rPr>
          <w:b/>
          <w:lang w:eastAsia="en-US"/>
        </w:rPr>
        <w:t xml:space="preserve">: </w:t>
      </w:r>
      <w:r>
        <w:rPr>
          <w:b/>
          <w:lang w:eastAsia="en-US"/>
        </w:rPr>
        <w:t>Performance TCs shall be handled in the same way as the Rx TCs.</w:t>
      </w:r>
    </w:p>
    <w:p w14:paraId="1B2E1824" w14:textId="228C650F" w:rsidR="00DD184F" w:rsidRDefault="00DD184F" w:rsidP="00DD184F">
      <w:pPr>
        <w:pStyle w:val="berschrift2"/>
        <w:rPr>
          <w:lang w:val="de-DE"/>
        </w:rPr>
      </w:pPr>
      <w:r>
        <w:rPr>
          <w:lang w:val="de-DE"/>
        </w:rPr>
        <w:t>RRM Test Cases (38.533)</w:t>
      </w:r>
    </w:p>
    <w:p w14:paraId="6B67C9C9" w14:textId="737AE0B3" w:rsidR="0087630C" w:rsidRDefault="0087630C" w:rsidP="0087630C">
      <w:pPr>
        <w:rPr>
          <w:lang w:eastAsia="en-US"/>
        </w:rPr>
      </w:pPr>
      <w:r>
        <w:rPr>
          <w:lang w:eastAsia="en-US"/>
        </w:rPr>
        <w:t>In RRM test cases the reliable evaluation of the UL transmissions in time and power is crucial, since for many test cases it represents the test metric itself, as examples show below:</w:t>
      </w:r>
    </w:p>
    <w:p w14:paraId="4A9D6308" w14:textId="547EA901" w:rsidR="0087630C" w:rsidRDefault="0087630C" w:rsidP="0087630C">
      <w:pPr>
        <w:rPr>
          <w:lang w:eastAsia="en-US"/>
        </w:rPr>
      </w:pPr>
      <w:r>
        <w:rPr>
          <w:lang w:eastAsia="en-US"/>
        </w:rPr>
        <w:t>-</w:t>
      </w:r>
      <w:r>
        <w:rPr>
          <w:lang w:eastAsia="en-US"/>
        </w:rPr>
        <w:tab/>
        <w:t>Time metric: delay of first PRACH (mobility tests), exact transmission time of first SRS, PUSCH (timing tests)</w:t>
      </w:r>
    </w:p>
    <w:p w14:paraId="28F4F0BA" w14:textId="3898CDA5" w:rsidR="0087630C" w:rsidRDefault="0087630C" w:rsidP="0087630C">
      <w:pPr>
        <w:rPr>
          <w:lang w:eastAsia="en-US"/>
        </w:rPr>
      </w:pPr>
      <w:r>
        <w:rPr>
          <w:lang w:eastAsia="en-US"/>
        </w:rPr>
        <w:t>-</w:t>
      </w:r>
      <w:r>
        <w:rPr>
          <w:lang w:eastAsia="en-US"/>
        </w:rPr>
        <w:tab/>
        <w:t>Power metric: power of first PRACH (PRACH test), power of first transmitted PUSCH (RLM tests)</w:t>
      </w:r>
    </w:p>
    <w:p w14:paraId="2A3E4801" w14:textId="02BDD2F3" w:rsidR="00CF6011" w:rsidRDefault="00CF6011" w:rsidP="0087630C">
      <w:pPr>
        <w:rPr>
          <w:lang w:eastAsia="en-US"/>
        </w:rPr>
      </w:pPr>
      <w:r>
        <w:rPr>
          <w:lang w:eastAsia="en-US"/>
        </w:rPr>
        <w:t>-</w:t>
      </w:r>
      <w:r>
        <w:rPr>
          <w:lang w:eastAsia="en-US"/>
        </w:rPr>
        <w:tab/>
        <w:t xml:space="preserve">ACK/NACK and CSI report metrics </w:t>
      </w:r>
    </w:p>
    <w:p w14:paraId="0DCA705E" w14:textId="60DF2498" w:rsidR="00FD7577" w:rsidRDefault="0087630C" w:rsidP="0093484F">
      <w:pPr>
        <w:rPr>
          <w:lang w:val="en-GB"/>
        </w:rPr>
      </w:pPr>
      <w:r>
        <w:rPr>
          <w:lang w:eastAsia="en-US"/>
        </w:rPr>
        <w:t xml:space="preserve">As such it is very important to have a precise defined test environment, in order to not misinterpret a valid occasion as a failed one. This could happen, in the case a power measurement is not accurate, or a transmission is not detected due to measurement at the non- / low-power transmitting antenna. Given the high variety in UE deployments in terms of UL transmit antennas, some feasible way forward could be to </w:t>
      </w:r>
      <w:r w:rsidRPr="0087630C">
        <w:rPr>
          <w:lang w:val="en-GB"/>
        </w:rPr>
        <w:t>define an UL reference antenna at the UE to be used for RRM measurements.</w:t>
      </w:r>
      <w:r>
        <w:rPr>
          <w:lang w:val="en-GB"/>
        </w:rPr>
        <w:t xml:space="preserve"> </w:t>
      </w:r>
    </w:p>
    <w:p w14:paraId="4050FB45" w14:textId="207265F1" w:rsidR="00FD7577" w:rsidRDefault="0069501D" w:rsidP="00FD7577">
      <w:pPr>
        <w:rPr>
          <w:b/>
          <w:lang w:eastAsia="en-US"/>
        </w:rPr>
      </w:pPr>
      <w:r>
        <w:rPr>
          <w:b/>
          <w:lang w:eastAsia="en-US"/>
        </w:rPr>
        <w:t>Proposal</w:t>
      </w:r>
      <w:r w:rsidR="00FD7577">
        <w:rPr>
          <w:b/>
          <w:lang w:eastAsia="en-US"/>
        </w:rPr>
        <w:t xml:space="preserve"> </w:t>
      </w:r>
      <w:r>
        <w:rPr>
          <w:b/>
          <w:lang w:eastAsia="en-US"/>
        </w:rPr>
        <w:t>F</w:t>
      </w:r>
      <w:r w:rsidR="00FD7577" w:rsidRPr="00DD184F">
        <w:rPr>
          <w:b/>
          <w:lang w:eastAsia="en-US"/>
        </w:rPr>
        <w:t xml:space="preserve">: </w:t>
      </w:r>
      <w:r w:rsidR="00FD7577">
        <w:rPr>
          <w:b/>
          <w:lang w:eastAsia="en-US"/>
        </w:rPr>
        <w:t>For RRM testing the declaration of a “reference antenna” should be considered.</w:t>
      </w:r>
    </w:p>
    <w:p w14:paraId="5E24C27B" w14:textId="10710BC1" w:rsidR="008A6CAE" w:rsidRDefault="008A6CAE" w:rsidP="008A6CAE">
      <w:pPr>
        <w:pStyle w:val="berschrift2"/>
        <w:rPr>
          <w:lang w:val="de-DE"/>
        </w:rPr>
      </w:pPr>
      <w:r w:rsidRPr="00DC01AF">
        <w:rPr>
          <w:lang w:val="en-US"/>
        </w:rPr>
        <w:t xml:space="preserve"> </w:t>
      </w:r>
      <w:r w:rsidR="00DC01AF">
        <w:rPr>
          <w:lang w:val="de-DE"/>
        </w:rPr>
        <w:t>Protocol Test Cases (38.523-x)</w:t>
      </w:r>
    </w:p>
    <w:p w14:paraId="14F1AED2" w14:textId="4EB221B3" w:rsidR="008A6CAE" w:rsidRDefault="00DC01AF" w:rsidP="00A713CD">
      <w:pPr>
        <w:rPr>
          <w:color w:val="000000" w:themeColor="text1"/>
          <w:lang w:eastAsia="en-US"/>
        </w:rPr>
      </w:pPr>
      <w:r w:rsidRPr="00DC01AF">
        <w:rPr>
          <w:color w:val="000000" w:themeColor="text1"/>
          <w:lang w:eastAsia="en-US"/>
        </w:rPr>
        <w:t>For the purpose of protocol testing, Tx diversity schemes have so far only been discussed in the context of FR2.</w:t>
      </w:r>
      <w:r>
        <w:rPr>
          <w:color w:val="000000" w:themeColor="text1"/>
          <w:lang w:eastAsia="en-US"/>
        </w:rPr>
        <w:t xml:space="preserve"> According to 38.508-1 section 6.1.3.1 [4] UL Tx diversity schemes shall be disabled for conformance testing.</w:t>
      </w:r>
    </w:p>
    <w:p w14:paraId="173D358D" w14:textId="77777777" w:rsidR="00DC01AF" w:rsidRDefault="00DC01AF" w:rsidP="00DC01AF">
      <w:pPr>
        <w:rPr>
          <w:i/>
          <w:iCs/>
          <w:sz w:val="20"/>
          <w:szCs w:val="20"/>
          <w:lang w:val="en-GB" w:eastAsia="en-US"/>
        </w:rPr>
      </w:pPr>
      <w:r w:rsidRPr="00DC01AF">
        <w:rPr>
          <w:i/>
          <w:iCs/>
          <w:highlight w:val="yellow"/>
          <w:lang w:val="en-GB"/>
        </w:rPr>
        <w:t>For conformance testing using the OTA test environment, the UE under test shall be pre-configured with UL Tx diversity schemes disabled.and for calibration.</w:t>
      </w:r>
    </w:p>
    <w:p w14:paraId="1299D375" w14:textId="607AE418" w:rsidR="00DC01AF" w:rsidRDefault="00DC01AF" w:rsidP="00A713CD">
      <w:pPr>
        <w:rPr>
          <w:color w:val="000000" w:themeColor="text1"/>
          <w:lang w:val="en-GB" w:eastAsia="en-US"/>
        </w:rPr>
      </w:pPr>
      <w:r>
        <w:rPr>
          <w:color w:val="000000" w:themeColor="text1"/>
          <w:lang w:val="en-GB" w:eastAsia="en-US"/>
        </w:rPr>
        <w:t xml:space="preserve">For FR1 the impact of the UL Tx diversity schemes on the test environment have not been discussed so far, so the effects here need to be </w:t>
      </w:r>
      <w:r w:rsidR="00B657EB">
        <w:rPr>
          <w:color w:val="000000" w:themeColor="text1"/>
          <w:lang w:val="en-GB" w:eastAsia="en-US"/>
        </w:rPr>
        <w:t xml:space="preserve">further discussed and </w:t>
      </w:r>
      <w:r>
        <w:rPr>
          <w:color w:val="000000" w:themeColor="text1"/>
          <w:lang w:val="en-GB" w:eastAsia="en-US"/>
        </w:rPr>
        <w:t xml:space="preserve">evaluated. </w:t>
      </w:r>
    </w:p>
    <w:p w14:paraId="4951070E" w14:textId="6C49BB95" w:rsidR="00DC01AF" w:rsidRDefault="00DC01AF" w:rsidP="00A713CD">
      <w:pPr>
        <w:rPr>
          <w:b/>
          <w:lang w:eastAsia="en-US"/>
        </w:rPr>
      </w:pPr>
      <w:r w:rsidRPr="00DD184F">
        <w:rPr>
          <w:b/>
          <w:lang w:eastAsia="en-US"/>
        </w:rPr>
        <w:t>Prop</w:t>
      </w:r>
      <w:r>
        <w:rPr>
          <w:b/>
          <w:lang w:eastAsia="en-US"/>
        </w:rPr>
        <w:t xml:space="preserve">osal </w:t>
      </w:r>
      <w:r w:rsidR="0069501D">
        <w:rPr>
          <w:b/>
          <w:lang w:eastAsia="en-US"/>
        </w:rPr>
        <w:t>G</w:t>
      </w:r>
      <w:r w:rsidRPr="00DD184F">
        <w:rPr>
          <w:b/>
          <w:lang w:eastAsia="en-US"/>
        </w:rPr>
        <w:t xml:space="preserve">: </w:t>
      </w:r>
      <w:r>
        <w:rPr>
          <w:b/>
          <w:lang w:eastAsia="en-US"/>
        </w:rPr>
        <w:t>RAN5 further discusses and evaluates the impact of UL diversity on protocol testing in FR1.</w:t>
      </w:r>
    </w:p>
    <w:p w14:paraId="2127B46E" w14:textId="0E8BF305" w:rsidR="00C61B05" w:rsidRDefault="00C61B05" w:rsidP="00C61B05">
      <w:pPr>
        <w:pStyle w:val="berschrift2"/>
        <w:rPr>
          <w:lang w:val="de-DE"/>
        </w:rPr>
      </w:pPr>
      <w:r w:rsidRPr="00FD7577">
        <w:rPr>
          <w:lang w:val="en-US"/>
        </w:rPr>
        <w:t xml:space="preserve"> </w:t>
      </w:r>
      <w:r>
        <w:rPr>
          <w:lang w:val="de-DE"/>
        </w:rPr>
        <w:t>UE declaration of UL antennas</w:t>
      </w:r>
    </w:p>
    <w:p w14:paraId="6F3BF60D" w14:textId="60760120" w:rsidR="00C63A76" w:rsidRDefault="00FD7577" w:rsidP="00A713CD">
      <w:pPr>
        <w:rPr>
          <w:lang w:eastAsia="en-US"/>
        </w:rPr>
      </w:pPr>
      <w:r>
        <w:rPr>
          <w:lang w:eastAsia="en-US"/>
        </w:rPr>
        <w:t>As already outlined in section 2.5 a</w:t>
      </w:r>
      <w:r w:rsidR="00C61B05">
        <w:rPr>
          <w:lang w:eastAsia="en-US"/>
        </w:rPr>
        <w:t xml:space="preserve"> potential solution may also be a declaration </w:t>
      </w:r>
      <w:r w:rsidR="00C63A76">
        <w:rPr>
          <w:lang w:eastAsia="en-US"/>
        </w:rPr>
        <w:t xml:space="preserve">by the UE vendor </w:t>
      </w:r>
      <w:r w:rsidR="00C61B05">
        <w:rPr>
          <w:lang w:eastAsia="en-US"/>
        </w:rPr>
        <w:t xml:space="preserve">on which UL antennas </w:t>
      </w:r>
      <w:r w:rsidR="00C63A76">
        <w:rPr>
          <w:lang w:eastAsia="en-US"/>
        </w:rPr>
        <w:t xml:space="preserve">active in certain scenarios. Here for example it would be helpful for the test system if a “primary” and “secondary” antenna could be identified on a given UE. </w:t>
      </w:r>
      <w:r w:rsidR="00C63A76">
        <w:rPr>
          <w:lang w:eastAsia="en-US"/>
        </w:rPr>
        <w:lastRenderedPageBreak/>
        <w:t>E.g. the UE uses its primary antenna in all cases, but for scenarios where high output powers are required (e.g. TCs requiring the UE to run at max power) the secondary antenna is activated as well. Such declaration could help simplify the testing and reduce the overall impact on test system complexity and also test times, which may increase if the system constantly needs to measure on multiple antennas.</w:t>
      </w:r>
    </w:p>
    <w:p w14:paraId="409FD6CB" w14:textId="24A04ED9" w:rsidR="00C61B05" w:rsidRPr="00C63A76" w:rsidRDefault="00C63A76" w:rsidP="00A713CD">
      <w:pPr>
        <w:rPr>
          <w:b/>
          <w:lang w:eastAsia="en-US"/>
        </w:rPr>
      </w:pPr>
      <w:r w:rsidRPr="00DD184F">
        <w:rPr>
          <w:b/>
          <w:lang w:eastAsia="en-US"/>
        </w:rPr>
        <w:t>Prop</w:t>
      </w:r>
      <w:r>
        <w:rPr>
          <w:b/>
          <w:lang w:eastAsia="en-US"/>
        </w:rPr>
        <w:t xml:space="preserve">osal </w:t>
      </w:r>
      <w:r w:rsidR="0069501D">
        <w:rPr>
          <w:b/>
          <w:lang w:eastAsia="en-US"/>
        </w:rPr>
        <w:t>H</w:t>
      </w:r>
      <w:r w:rsidRPr="00DD184F">
        <w:rPr>
          <w:b/>
          <w:lang w:eastAsia="en-US"/>
        </w:rPr>
        <w:t xml:space="preserve">: </w:t>
      </w:r>
      <w:r>
        <w:rPr>
          <w:b/>
          <w:lang w:eastAsia="en-US"/>
        </w:rPr>
        <w:t>RAN5 discusses the introduction of a UE declaration for the UE Tx antennas with regards to diversity behavior.</w:t>
      </w:r>
    </w:p>
    <w:bookmarkEnd w:id="0"/>
    <w:bookmarkEnd w:id="1"/>
    <w:p w14:paraId="53F841E8" w14:textId="5084FAC2" w:rsidR="00AE1FD5" w:rsidRDefault="00F5309A" w:rsidP="00624742">
      <w:pPr>
        <w:pStyle w:val="berschrift1"/>
        <w:rPr>
          <w:rFonts w:cs="Arial"/>
        </w:rPr>
      </w:pPr>
      <w:r w:rsidRPr="007F7EE6">
        <w:rPr>
          <w:rFonts w:cs="Arial"/>
        </w:rPr>
        <w:t>Conclusion</w:t>
      </w:r>
      <w:bookmarkStart w:id="4" w:name="_Ref473660868"/>
      <w:bookmarkStart w:id="5" w:name="_Ref473660708"/>
      <w:bookmarkStart w:id="6" w:name="OLE_LINK6"/>
      <w:bookmarkStart w:id="7" w:name="OLE_LINK7"/>
    </w:p>
    <w:p w14:paraId="1894D446" w14:textId="536479E7" w:rsidR="005E05CB" w:rsidRPr="005E05CB" w:rsidRDefault="001C3526" w:rsidP="005E05CB">
      <w:pPr>
        <w:rPr>
          <w:lang w:val="en-GB" w:eastAsia="en-US"/>
        </w:rPr>
      </w:pPr>
      <w:r>
        <w:rPr>
          <w:lang w:val="en-GB" w:eastAsia="en-US"/>
        </w:rPr>
        <w:t>In this contribution we discussed the impacts</w:t>
      </w:r>
      <w:r w:rsidR="00B657EB">
        <w:rPr>
          <w:lang w:val="en-GB" w:eastAsia="en-US"/>
        </w:rPr>
        <w:t xml:space="preserve"> of UL diversity schemes on UE conformance testing and come to the following observations and proposals.</w:t>
      </w:r>
    </w:p>
    <w:p w14:paraId="5D84FBC2" w14:textId="77777777" w:rsidR="0069501D" w:rsidRDefault="0069501D" w:rsidP="0069501D">
      <w:pPr>
        <w:rPr>
          <w:b/>
          <w:lang w:eastAsia="en-US"/>
        </w:rPr>
      </w:pPr>
      <w:r w:rsidRPr="00AF7FD6">
        <w:rPr>
          <w:b/>
          <w:lang w:eastAsia="en-US"/>
        </w:rPr>
        <w:t>Observation 1: Connection diagrams for “basic” TCs need to be updated to support multiple uplink antennas at the UE.</w:t>
      </w:r>
    </w:p>
    <w:p w14:paraId="5D699E0C" w14:textId="77777777" w:rsidR="0069501D" w:rsidRDefault="0069501D" w:rsidP="0069501D">
      <w:pPr>
        <w:rPr>
          <w:b/>
          <w:lang w:eastAsia="en-US"/>
        </w:rPr>
      </w:pPr>
      <w:r w:rsidRPr="00DD184F">
        <w:rPr>
          <w:b/>
          <w:lang w:eastAsia="en-US"/>
        </w:rPr>
        <w:t>Prop</w:t>
      </w:r>
      <w:r>
        <w:rPr>
          <w:b/>
          <w:lang w:eastAsia="en-US"/>
        </w:rPr>
        <w:t>osal A</w:t>
      </w:r>
      <w:r w:rsidRPr="00DD184F">
        <w:rPr>
          <w:b/>
          <w:lang w:eastAsia="en-US"/>
        </w:rPr>
        <w:t xml:space="preserve">: </w:t>
      </w:r>
      <w:r>
        <w:rPr>
          <w:b/>
          <w:lang w:eastAsia="en-US"/>
        </w:rPr>
        <w:t>A maximum of 2 uplink antennas shall be considered during the test of a device, the same as for a device supporting UL MIMO</w:t>
      </w:r>
      <w:r w:rsidRPr="00DD184F">
        <w:rPr>
          <w:b/>
          <w:lang w:eastAsia="en-US"/>
        </w:rPr>
        <w:t>.</w:t>
      </w:r>
    </w:p>
    <w:p w14:paraId="0D46A26B" w14:textId="0728BCC8" w:rsidR="0069501D" w:rsidRDefault="0069501D" w:rsidP="0069501D">
      <w:pPr>
        <w:rPr>
          <w:b/>
          <w:lang w:eastAsia="en-US"/>
        </w:rPr>
      </w:pPr>
      <w:r w:rsidRPr="00DD184F">
        <w:rPr>
          <w:b/>
          <w:lang w:eastAsia="en-US"/>
        </w:rPr>
        <w:t>Prop</w:t>
      </w:r>
      <w:r>
        <w:rPr>
          <w:b/>
          <w:lang w:eastAsia="en-US"/>
        </w:rPr>
        <w:t>osal B</w:t>
      </w:r>
      <w:r w:rsidRPr="00DD184F">
        <w:rPr>
          <w:b/>
          <w:lang w:eastAsia="en-US"/>
        </w:rPr>
        <w:t xml:space="preserve">: </w:t>
      </w:r>
      <w:r>
        <w:rPr>
          <w:b/>
          <w:lang w:eastAsia="en-US"/>
        </w:rPr>
        <w:t>UE antenna connectors are allowed to be measured sequentially for a given TC</w:t>
      </w:r>
      <w:r w:rsidRPr="00DD184F">
        <w:rPr>
          <w:b/>
          <w:lang w:eastAsia="en-US"/>
        </w:rPr>
        <w:t>.</w:t>
      </w:r>
    </w:p>
    <w:p w14:paraId="63550DD8" w14:textId="77777777" w:rsidR="0069501D" w:rsidRDefault="0069501D" w:rsidP="0069501D">
      <w:pPr>
        <w:rPr>
          <w:b/>
          <w:lang w:eastAsia="en-US"/>
        </w:rPr>
      </w:pPr>
      <w:r>
        <w:rPr>
          <w:b/>
          <w:lang w:eastAsia="en-US"/>
        </w:rPr>
        <w:t>Observation 2</w:t>
      </w:r>
      <w:r w:rsidRPr="00DD184F">
        <w:rPr>
          <w:b/>
          <w:lang w:eastAsia="en-US"/>
        </w:rPr>
        <w:t xml:space="preserve">: </w:t>
      </w:r>
      <w:r>
        <w:rPr>
          <w:b/>
          <w:lang w:eastAsia="en-US"/>
        </w:rPr>
        <w:t>Power measurements may be measured per antenna connector and the sum of the results per connector can be compared against the requirements.</w:t>
      </w:r>
    </w:p>
    <w:p w14:paraId="14598879" w14:textId="77777777" w:rsidR="0069501D" w:rsidRPr="00DD184F" w:rsidRDefault="0069501D" w:rsidP="0069501D">
      <w:pPr>
        <w:rPr>
          <w:lang w:eastAsia="en-US"/>
        </w:rPr>
      </w:pPr>
      <w:r w:rsidRPr="00DD184F">
        <w:rPr>
          <w:b/>
          <w:lang w:eastAsia="en-US"/>
        </w:rPr>
        <w:t>Prop</w:t>
      </w:r>
      <w:r>
        <w:rPr>
          <w:b/>
          <w:lang w:eastAsia="en-US"/>
        </w:rPr>
        <w:t>osal C</w:t>
      </w:r>
      <w:r w:rsidRPr="00DD184F">
        <w:rPr>
          <w:b/>
          <w:lang w:eastAsia="en-US"/>
        </w:rPr>
        <w:t xml:space="preserve">: </w:t>
      </w:r>
      <w:r>
        <w:rPr>
          <w:b/>
          <w:lang w:eastAsia="en-US"/>
        </w:rPr>
        <w:t>Tx signal quality TCs shall be tested per antenna connector of the UE.</w:t>
      </w:r>
    </w:p>
    <w:p w14:paraId="0A382F69" w14:textId="77777777" w:rsidR="0069501D" w:rsidRPr="00B42297" w:rsidRDefault="0069501D" w:rsidP="0069501D">
      <w:pPr>
        <w:rPr>
          <w:b/>
        </w:rPr>
      </w:pPr>
      <w:r w:rsidRPr="00B42297">
        <w:rPr>
          <w:b/>
        </w:rPr>
        <w:t>Observation 3:</w:t>
      </w:r>
      <w:r>
        <w:rPr>
          <w:b/>
        </w:rPr>
        <w:t xml:space="preserve"> Alternatively EVM could be calculated as a weighted average over two antenna connectors.</w:t>
      </w:r>
    </w:p>
    <w:p w14:paraId="417C8BF6" w14:textId="77777777" w:rsidR="0069501D" w:rsidRDefault="0069501D" w:rsidP="0069501D">
      <w:pPr>
        <w:rPr>
          <w:b/>
          <w:lang w:eastAsia="en-US"/>
        </w:rPr>
      </w:pPr>
      <w:r>
        <w:rPr>
          <w:b/>
          <w:lang w:eastAsia="en-US"/>
        </w:rPr>
        <w:t>Observation 4</w:t>
      </w:r>
      <w:r w:rsidRPr="00DD184F">
        <w:rPr>
          <w:b/>
          <w:lang w:eastAsia="en-US"/>
        </w:rPr>
        <w:t xml:space="preserve">: </w:t>
      </w:r>
      <w:r>
        <w:rPr>
          <w:b/>
          <w:lang w:eastAsia="en-US"/>
        </w:rPr>
        <w:t>Sequential evaluation of the antenna connectors does not seem feasible for Rx TCs.</w:t>
      </w:r>
    </w:p>
    <w:p w14:paraId="35D59FA7" w14:textId="77777777" w:rsidR="0069501D" w:rsidRPr="00840220" w:rsidRDefault="0069501D" w:rsidP="0069501D">
      <w:pPr>
        <w:rPr>
          <w:lang w:eastAsia="en-US"/>
        </w:rPr>
      </w:pPr>
      <w:r w:rsidRPr="00DD184F">
        <w:rPr>
          <w:b/>
          <w:lang w:eastAsia="en-US"/>
        </w:rPr>
        <w:t>Prop</w:t>
      </w:r>
      <w:r>
        <w:rPr>
          <w:b/>
          <w:lang w:eastAsia="en-US"/>
        </w:rPr>
        <w:t>osal D</w:t>
      </w:r>
      <w:r w:rsidRPr="00DD184F">
        <w:rPr>
          <w:b/>
          <w:lang w:eastAsia="en-US"/>
        </w:rPr>
        <w:t xml:space="preserve">: </w:t>
      </w:r>
      <w:r>
        <w:rPr>
          <w:b/>
          <w:lang w:eastAsia="en-US"/>
        </w:rPr>
        <w:t>During Rx TCs the test equipment is only required to monitor one the UE Tx antenna connectors.</w:t>
      </w:r>
    </w:p>
    <w:p w14:paraId="114A610E" w14:textId="77777777" w:rsidR="0069501D" w:rsidRPr="00DD184F" w:rsidRDefault="0069501D" w:rsidP="0069501D">
      <w:pPr>
        <w:rPr>
          <w:lang w:eastAsia="en-US"/>
        </w:rPr>
      </w:pPr>
      <w:r w:rsidRPr="00DD184F">
        <w:rPr>
          <w:b/>
          <w:lang w:eastAsia="en-US"/>
        </w:rPr>
        <w:t>Prop</w:t>
      </w:r>
      <w:r>
        <w:rPr>
          <w:b/>
          <w:lang w:eastAsia="en-US"/>
        </w:rPr>
        <w:t>osal E</w:t>
      </w:r>
      <w:r w:rsidRPr="00DD184F">
        <w:rPr>
          <w:b/>
          <w:lang w:eastAsia="en-US"/>
        </w:rPr>
        <w:t xml:space="preserve">: </w:t>
      </w:r>
      <w:r>
        <w:rPr>
          <w:b/>
          <w:lang w:eastAsia="en-US"/>
        </w:rPr>
        <w:t>Performance TCs shall be handled in the same way as the Rx TCs.</w:t>
      </w:r>
    </w:p>
    <w:p w14:paraId="7C37D1E3" w14:textId="77777777" w:rsidR="0069501D" w:rsidRDefault="0069501D" w:rsidP="0069501D">
      <w:pPr>
        <w:rPr>
          <w:b/>
          <w:lang w:eastAsia="en-US"/>
        </w:rPr>
      </w:pPr>
      <w:r>
        <w:rPr>
          <w:b/>
          <w:lang w:eastAsia="en-US"/>
        </w:rPr>
        <w:t>Proposal F</w:t>
      </w:r>
      <w:r w:rsidRPr="00DD184F">
        <w:rPr>
          <w:b/>
          <w:lang w:eastAsia="en-US"/>
        </w:rPr>
        <w:t xml:space="preserve">: </w:t>
      </w:r>
      <w:r>
        <w:rPr>
          <w:b/>
          <w:lang w:eastAsia="en-US"/>
        </w:rPr>
        <w:t>For RRM testing the declaration of a “reference antenna” should be considered.</w:t>
      </w:r>
    </w:p>
    <w:p w14:paraId="4E963D65" w14:textId="77777777" w:rsidR="0069501D" w:rsidRDefault="0069501D" w:rsidP="0069501D">
      <w:pPr>
        <w:rPr>
          <w:b/>
          <w:lang w:eastAsia="en-US"/>
        </w:rPr>
      </w:pPr>
      <w:r w:rsidRPr="00DD184F">
        <w:rPr>
          <w:b/>
          <w:lang w:eastAsia="en-US"/>
        </w:rPr>
        <w:t>Prop</w:t>
      </w:r>
      <w:r>
        <w:rPr>
          <w:b/>
          <w:lang w:eastAsia="en-US"/>
        </w:rPr>
        <w:t>osal G</w:t>
      </w:r>
      <w:r w:rsidRPr="00DD184F">
        <w:rPr>
          <w:b/>
          <w:lang w:eastAsia="en-US"/>
        </w:rPr>
        <w:t xml:space="preserve">: </w:t>
      </w:r>
      <w:r>
        <w:rPr>
          <w:b/>
          <w:lang w:eastAsia="en-US"/>
        </w:rPr>
        <w:t>RAN5 further discusses and evaluates the impact of UL diversity on protocol testing in FR1.</w:t>
      </w:r>
    </w:p>
    <w:p w14:paraId="30E6CE1B" w14:textId="77777777" w:rsidR="0069501D" w:rsidRPr="00C63A76" w:rsidRDefault="0069501D" w:rsidP="0069501D">
      <w:pPr>
        <w:rPr>
          <w:b/>
          <w:lang w:eastAsia="en-US"/>
        </w:rPr>
      </w:pPr>
      <w:r w:rsidRPr="00DD184F">
        <w:rPr>
          <w:b/>
          <w:lang w:eastAsia="en-US"/>
        </w:rPr>
        <w:t>Prop</w:t>
      </w:r>
      <w:r>
        <w:rPr>
          <w:b/>
          <w:lang w:eastAsia="en-US"/>
        </w:rPr>
        <w:t>osal H</w:t>
      </w:r>
      <w:r w:rsidRPr="00DD184F">
        <w:rPr>
          <w:b/>
          <w:lang w:eastAsia="en-US"/>
        </w:rPr>
        <w:t xml:space="preserve">: </w:t>
      </w:r>
      <w:r>
        <w:rPr>
          <w:b/>
          <w:lang w:eastAsia="en-US"/>
        </w:rPr>
        <w:t>RAN5 discusses the introduction of a UE declaration for the UE Tx antennas with regards to diversity behavior.</w:t>
      </w:r>
      <w:bookmarkStart w:id="8" w:name="_GoBack"/>
      <w:bookmarkEnd w:id="8"/>
    </w:p>
    <w:p w14:paraId="1559997D" w14:textId="76EB5E39" w:rsidR="00030A7F" w:rsidRPr="007F7EE6" w:rsidRDefault="00030A7F" w:rsidP="00030A7F">
      <w:pPr>
        <w:pStyle w:val="berschrift1"/>
        <w:numPr>
          <w:ilvl w:val="0"/>
          <w:numId w:val="0"/>
        </w:numPr>
        <w:ind w:left="432" w:hanging="432"/>
        <w:rPr>
          <w:rFonts w:cs="Arial"/>
        </w:rPr>
      </w:pPr>
      <w:r w:rsidRPr="007F7EE6">
        <w:rPr>
          <w:rFonts w:cs="Arial"/>
        </w:rPr>
        <w:lastRenderedPageBreak/>
        <w:t>References</w:t>
      </w:r>
    </w:p>
    <w:bookmarkEnd w:id="4"/>
    <w:bookmarkEnd w:id="5"/>
    <w:bookmarkEnd w:id="6"/>
    <w:bookmarkEnd w:id="7"/>
    <w:p w14:paraId="0058A345" w14:textId="17A552E4" w:rsidR="00223A82" w:rsidRDefault="00223A82" w:rsidP="00223A82">
      <w:pPr>
        <w:pStyle w:val="Listenabsatz"/>
        <w:numPr>
          <w:ilvl w:val="0"/>
          <w:numId w:val="4"/>
        </w:numPr>
        <w:spacing w:after="0" w:line="240" w:lineRule="auto"/>
        <w:rPr>
          <w:lang w:val="en-US"/>
        </w:rPr>
      </w:pPr>
      <w:r w:rsidRPr="00223A82">
        <w:rPr>
          <w:lang w:val="en-US"/>
        </w:rPr>
        <w:t>R5-197718</w:t>
      </w:r>
      <w:r>
        <w:rPr>
          <w:lang w:val="en-US"/>
        </w:rPr>
        <w:t xml:space="preserve">, </w:t>
      </w:r>
      <w:r w:rsidRPr="00223A82">
        <w:rPr>
          <w:lang w:val="en-US"/>
        </w:rPr>
        <w:t>LS on the testability of FR1 Tx diversity</w:t>
      </w:r>
      <w:r>
        <w:rPr>
          <w:lang w:val="en-US"/>
        </w:rPr>
        <w:t>, TSG WG RAN4, RAN5</w:t>
      </w:r>
      <w:r w:rsidR="00480504">
        <w:rPr>
          <w:lang w:val="en-US"/>
        </w:rPr>
        <w:t xml:space="preserve"> </w:t>
      </w:r>
      <w:r>
        <w:rPr>
          <w:lang w:val="en-US"/>
        </w:rPr>
        <w:t>#85, November 2019</w:t>
      </w:r>
    </w:p>
    <w:p w14:paraId="7A6A2169" w14:textId="1B1DFA35" w:rsidR="00480504" w:rsidRDefault="00480504" w:rsidP="00480504">
      <w:pPr>
        <w:pStyle w:val="Listenabsatz"/>
        <w:numPr>
          <w:ilvl w:val="0"/>
          <w:numId w:val="4"/>
        </w:numPr>
        <w:spacing w:after="0" w:line="240" w:lineRule="auto"/>
        <w:rPr>
          <w:lang w:val="en-US"/>
        </w:rPr>
      </w:pPr>
      <w:r>
        <w:rPr>
          <w:lang w:val="en-US"/>
        </w:rPr>
        <w:t xml:space="preserve">R4-1710109, </w:t>
      </w:r>
      <w:r w:rsidRPr="00480504">
        <w:rPr>
          <w:lang w:val="en-US"/>
        </w:rPr>
        <w:t>LS on UL diversity tran</w:t>
      </w:r>
      <w:r>
        <w:rPr>
          <w:lang w:val="en-US"/>
        </w:rPr>
        <w:t>smission for PUSCH with CP-OFDM</w:t>
      </w:r>
      <w:r w:rsidRPr="00480504">
        <w:rPr>
          <w:lang w:val="en-US"/>
        </w:rPr>
        <w:t xml:space="preserve">, </w:t>
      </w:r>
      <w:r>
        <w:rPr>
          <w:lang w:val="en-US"/>
        </w:rPr>
        <w:t xml:space="preserve">TSG WG </w:t>
      </w:r>
      <w:r w:rsidRPr="00480504">
        <w:rPr>
          <w:lang w:val="en-US"/>
        </w:rPr>
        <w:t xml:space="preserve">RAN1, </w:t>
      </w:r>
      <w:r>
        <w:rPr>
          <w:lang w:val="en-US"/>
        </w:rPr>
        <w:t>RAN</w:t>
      </w:r>
      <w:r w:rsidRPr="00480504">
        <w:rPr>
          <w:lang w:val="en-US"/>
        </w:rPr>
        <w:t xml:space="preserve">4 #84Bis, </w:t>
      </w:r>
      <w:r>
        <w:rPr>
          <w:lang w:val="en-US"/>
        </w:rPr>
        <w:t xml:space="preserve">October </w:t>
      </w:r>
      <w:r w:rsidRPr="00480504">
        <w:rPr>
          <w:lang w:val="en-US"/>
        </w:rPr>
        <w:t>2017</w:t>
      </w:r>
    </w:p>
    <w:p w14:paraId="53B9E233" w14:textId="4CB5EDA1" w:rsidR="005F3996" w:rsidRPr="000975AC" w:rsidRDefault="00840220" w:rsidP="00480504">
      <w:pPr>
        <w:pStyle w:val="Listenabsatz"/>
        <w:numPr>
          <w:ilvl w:val="0"/>
          <w:numId w:val="4"/>
        </w:numPr>
        <w:spacing w:after="0" w:line="240" w:lineRule="auto"/>
        <w:rPr>
          <w:lang w:val="en-US"/>
        </w:rPr>
      </w:pPr>
      <w:r>
        <w:rPr>
          <w:lang w:val="en-GB"/>
        </w:rPr>
        <w:t>TS 38.521-1</w:t>
      </w:r>
      <w:r w:rsidR="00DE417E">
        <w:rPr>
          <w:lang w:val="en-GB"/>
        </w:rPr>
        <w:t xml:space="preserve"> v16.0.0</w:t>
      </w:r>
    </w:p>
    <w:p w14:paraId="7F7BABB9" w14:textId="022CC3F4" w:rsidR="000975AC" w:rsidRPr="004335DB" w:rsidRDefault="00210101" w:rsidP="005F3996">
      <w:pPr>
        <w:pStyle w:val="Listenabsatz"/>
        <w:numPr>
          <w:ilvl w:val="0"/>
          <w:numId w:val="4"/>
        </w:numPr>
        <w:spacing w:after="0" w:line="240" w:lineRule="auto"/>
        <w:rPr>
          <w:lang w:val="en-US"/>
        </w:rPr>
      </w:pPr>
      <w:r>
        <w:rPr>
          <w:lang w:val="en-GB"/>
        </w:rPr>
        <w:t>TS 38.508-1</w:t>
      </w:r>
      <w:r w:rsidR="000975AC">
        <w:rPr>
          <w:lang w:val="en-GB"/>
        </w:rPr>
        <w:t xml:space="preserve"> v16.0.0</w:t>
      </w:r>
    </w:p>
    <w:p w14:paraId="48B2C2DC" w14:textId="3E218819" w:rsidR="004335DB" w:rsidRDefault="007A5DB7" w:rsidP="007A5DB7">
      <w:pPr>
        <w:pStyle w:val="Listenabsatz"/>
        <w:numPr>
          <w:ilvl w:val="0"/>
          <w:numId w:val="4"/>
        </w:numPr>
        <w:spacing w:after="0" w:line="240" w:lineRule="auto"/>
        <w:rPr>
          <w:lang w:val="en-US"/>
        </w:rPr>
      </w:pPr>
      <w:r w:rsidRPr="007A5DB7">
        <w:rPr>
          <w:lang w:val="en-GB"/>
        </w:rPr>
        <w:t>R4-1910746</w:t>
      </w:r>
      <w:r>
        <w:rPr>
          <w:lang w:val="en-GB"/>
        </w:rPr>
        <w:t xml:space="preserve">, </w:t>
      </w:r>
      <w:r w:rsidRPr="007A5DB7">
        <w:rPr>
          <w:noProof/>
          <w:lang w:val="en-US"/>
        </w:rPr>
        <w:t>Draft CR to 38.101-1: Requirements for UL MIMO device and clarifications for basic requirements</w:t>
      </w:r>
      <w:r>
        <w:rPr>
          <w:noProof/>
          <w:lang w:val="en-US"/>
        </w:rPr>
        <w:t>, Qualcomm, RAN4</w:t>
      </w:r>
      <w:r w:rsidR="00480504">
        <w:rPr>
          <w:noProof/>
          <w:lang w:val="en-US"/>
        </w:rPr>
        <w:t xml:space="preserve"> </w:t>
      </w:r>
      <w:r>
        <w:rPr>
          <w:noProof/>
          <w:lang w:val="en-US"/>
        </w:rPr>
        <w:t>#92bis Chongqing, October 2019</w:t>
      </w:r>
    </w:p>
    <w:p w14:paraId="7A7E43AE" w14:textId="1378EC88" w:rsidR="00DC01AF" w:rsidRPr="00C340BA" w:rsidRDefault="00DC01AF" w:rsidP="00DC01AF">
      <w:pPr>
        <w:pStyle w:val="Listenabsatz"/>
        <w:numPr>
          <w:ilvl w:val="0"/>
          <w:numId w:val="0"/>
        </w:numPr>
        <w:spacing w:after="0" w:line="240" w:lineRule="auto"/>
        <w:ind w:left="360"/>
        <w:rPr>
          <w:lang w:val="en-US"/>
        </w:rPr>
      </w:pP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3838EA">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EF61D" w14:textId="77777777" w:rsidR="00CF6011" w:rsidRDefault="00CF6011" w:rsidP="00371D7D">
      <w:r>
        <w:separator/>
      </w:r>
    </w:p>
  </w:endnote>
  <w:endnote w:type="continuationSeparator" w:id="0">
    <w:p w14:paraId="7AC30203" w14:textId="77777777" w:rsidR="00CF6011" w:rsidRDefault="00CF601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F6011" w:rsidRDefault="00CF6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58E6664" w:rsidR="00CF6011" w:rsidRPr="000E7B1E" w:rsidRDefault="00CF6011"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9501D">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F6011" w:rsidRDefault="00CF60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582F8" w14:textId="77777777" w:rsidR="00CF6011" w:rsidRDefault="00CF6011" w:rsidP="00371D7D">
      <w:r>
        <w:separator/>
      </w:r>
    </w:p>
  </w:footnote>
  <w:footnote w:type="continuationSeparator" w:id="0">
    <w:p w14:paraId="348D2ABD" w14:textId="77777777" w:rsidR="00CF6011" w:rsidRDefault="00CF601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F6011" w:rsidRDefault="00CF60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F6011" w:rsidRDefault="00CF601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F6011" w:rsidRDefault="00CF60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131A93"/>
    <w:multiLevelType w:val="hybridMultilevel"/>
    <w:tmpl w:val="A6CA26C4"/>
    <w:lvl w:ilvl="0" w:tplc="2F60F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0122C27"/>
    <w:multiLevelType w:val="hybridMultilevel"/>
    <w:tmpl w:val="4E86014A"/>
    <w:lvl w:ilvl="0" w:tplc="2BAA976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1" w15:restartNumberingAfterBreak="0">
    <w:nsid w:val="44FE7B58"/>
    <w:multiLevelType w:val="hybridMultilevel"/>
    <w:tmpl w:val="918892CA"/>
    <w:lvl w:ilvl="0" w:tplc="B3DECFDA">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75FE57F5"/>
    <w:multiLevelType w:val="hybridMultilevel"/>
    <w:tmpl w:val="1D6059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4"/>
  </w:num>
  <w:num w:numId="3">
    <w:abstractNumId w:val="2"/>
  </w:num>
  <w:num w:numId="4">
    <w:abstractNumId w:val="6"/>
  </w:num>
  <w:num w:numId="5">
    <w:abstractNumId w:val="15"/>
  </w:num>
  <w:num w:numId="6">
    <w:abstractNumId w:val="1"/>
  </w:num>
  <w:num w:numId="7">
    <w:abstractNumId w:val="7"/>
  </w:num>
  <w:num w:numId="8">
    <w:abstractNumId w:val="9"/>
  </w:num>
  <w:num w:numId="9">
    <w:abstractNumId w:val="3"/>
  </w:num>
  <w:num w:numId="10">
    <w:abstractNumId w:val="17"/>
  </w:num>
  <w:num w:numId="11">
    <w:abstractNumId w:val="5"/>
  </w:num>
  <w:num w:numId="12">
    <w:abstractNumId w:val="13"/>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8"/>
  </w:num>
  <w:num w:numId="17">
    <w:abstractNumId w:val="11"/>
  </w:num>
  <w:num w:numId="18">
    <w:abstractNumId w:val="16"/>
  </w:num>
  <w:num w:numId="1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3526"/>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A82"/>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407C"/>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504"/>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CC9"/>
    <w:rsid w:val="005A1B5E"/>
    <w:rsid w:val="005A1D83"/>
    <w:rsid w:val="005A1E56"/>
    <w:rsid w:val="005A7355"/>
    <w:rsid w:val="005B53C1"/>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1C8C"/>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01D"/>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4BEA"/>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7630C"/>
    <w:rsid w:val="00880C18"/>
    <w:rsid w:val="00882425"/>
    <w:rsid w:val="00882F18"/>
    <w:rsid w:val="00884852"/>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3E44"/>
    <w:rsid w:val="008B4257"/>
    <w:rsid w:val="008B6E69"/>
    <w:rsid w:val="008B7827"/>
    <w:rsid w:val="008B7853"/>
    <w:rsid w:val="008C2395"/>
    <w:rsid w:val="008C2910"/>
    <w:rsid w:val="008C291E"/>
    <w:rsid w:val="008C2C73"/>
    <w:rsid w:val="008C3247"/>
    <w:rsid w:val="008C471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484F"/>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E18A0"/>
    <w:rsid w:val="00AE1FD5"/>
    <w:rsid w:val="00AE376A"/>
    <w:rsid w:val="00AE40B4"/>
    <w:rsid w:val="00AE4566"/>
    <w:rsid w:val="00AF0048"/>
    <w:rsid w:val="00AF255D"/>
    <w:rsid w:val="00AF4D77"/>
    <w:rsid w:val="00AF4F13"/>
    <w:rsid w:val="00AF60AE"/>
    <w:rsid w:val="00AF6DBB"/>
    <w:rsid w:val="00AF7FD6"/>
    <w:rsid w:val="00B00892"/>
    <w:rsid w:val="00B05052"/>
    <w:rsid w:val="00B050D3"/>
    <w:rsid w:val="00B05ACB"/>
    <w:rsid w:val="00B05B25"/>
    <w:rsid w:val="00B11E41"/>
    <w:rsid w:val="00B13078"/>
    <w:rsid w:val="00B130F2"/>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7EB"/>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1B05"/>
    <w:rsid w:val="00C62A0A"/>
    <w:rsid w:val="00C6340E"/>
    <w:rsid w:val="00C63A76"/>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5D06"/>
    <w:rsid w:val="00CB63DF"/>
    <w:rsid w:val="00CB6617"/>
    <w:rsid w:val="00CB6C80"/>
    <w:rsid w:val="00CC134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6011"/>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1A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2767"/>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577"/>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29751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Word_97-2003-Dokument1.doc"/><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2003-Dokument.doc"/><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6055C-EA38-4ED2-B10C-71C04D25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1569</Words>
  <Characters>9889</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2019-11-08T17:02:00Z</dcterms:created>
  <dcterms:modified xsi:type="dcterms:W3CDTF">2019-11-08T17:07:00Z</dcterms:modified>
  <cp:category/>
</cp:coreProperties>
</file>