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R5-1</w:t>
      </w:r>
      <w:r>
        <w:rPr>
          <w:rFonts w:hint="eastAsia"/>
          <w:b/>
          <w:i/>
          <w:noProof/>
          <w:sz w:val="28"/>
          <w:lang w:eastAsia="ja-JP"/>
        </w:rPr>
        <w:t>9</w:t>
      </w:r>
      <w:r w:rsidR="002D7D45">
        <w:rPr>
          <w:rFonts w:hint="eastAsia"/>
          <w:b/>
          <w:i/>
          <w:noProof/>
          <w:sz w:val="28"/>
          <w:lang w:eastAsia="ja-JP"/>
        </w:rPr>
        <w:t>2</w:t>
      </w:r>
      <w:r w:rsidR="00B43A88">
        <w:rPr>
          <w:rFonts w:hint="eastAsia"/>
          <w:b/>
          <w:i/>
          <w:noProof/>
          <w:sz w:val="28"/>
          <w:lang w:eastAsia="ja-JP"/>
        </w:rPr>
        <w:t>660</w:t>
      </w:r>
      <w:bookmarkStart w:id="0" w:name="_GoBack"/>
      <w:bookmarkEnd w:id="0"/>
    </w:p>
    <w:p w:rsidR="00613F9B" w:rsidRPr="002E0E8D" w:rsidRDefault="00435F6A" w:rsidP="00613F9B">
      <w:pPr>
        <w:pStyle w:val="CRCoverPage"/>
        <w:outlineLvl w:val="0"/>
        <w:rPr>
          <w:rFonts w:cs="Arial"/>
          <w:b/>
          <w:bCs/>
          <w:noProof/>
          <w:sz w:val="24"/>
          <w:szCs w:val="24"/>
          <w:lang w:eastAsia="ja-JP"/>
        </w:rPr>
      </w:pPr>
      <w:r>
        <w:rPr>
          <w:rFonts w:hint="eastAsia"/>
          <w:b/>
          <w:noProof/>
          <w:sz w:val="24"/>
          <w:lang w:eastAsia="ja-JP"/>
        </w:rPr>
        <w:t>Athens, Greece</w:t>
      </w:r>
      <w:r w:rsidR="00613F9B">
        <w:rPr>
          <w:b/>
          <w:noProof/>
          <w:sz w:val="24"/>
          <w:lang w:eastAsia="ja-JP"/>
        </w:rPr>
        <w:t xml:space="preserve">, </w:t>
      </w:r>
      <w:r w:rsidR="00301FFF">
        <w:rPr>
          <w:rFonts w:hint="eastAsia"/>
          <w:b/>
          <w:noProof/>
          <w:sz w:val="24"/>
          <w:lang w:eastAsia="ja-JP"/>
        </w:rPr>
        <w:t>25</w:t>
      </w:r>
      <w:r w:rsidR="00613F9B" w:rsidRPr="00134872">
        <w:rPr>
          <w:b/>
          <w:noProof/>
          <w:sz w:val="24"/>
          <w:vertAlign w:val="superscript"/>
          <w:lang w:eastAsia="ja-JP"/>
        </w:rPr>
        <w:t>th</w:t>
      </w:r>
      <w:r w:rsidR="00613F9B">
        <w:rPr>
          <w:rFonts w:hint="eastAsia"/>
          <w:b/>
          <w:noProof/>
          <w:sz w:val="24"/>
          <w:lang w:eastAsia="ja-JP"/>
        </w:rPr>
        <w:t xml:space="preserve"> </w:t>
      </w:r>
      <w:r w:rsidR="00301FFF">
        <w:rPr>
          <w:rFonts w:hint="eastAsia"/>
          <w:b/>
          <w:noProof/>
          <w:sz w:val="24"/>
          <w:lang w:eastAsia="ja-JP"/>
        </w:rPr>
        <w:t xml:space="preserve">Feb. </w:t>
      </w:r>
      <w:r w:rsidR="00613F9B" w:rsidRPr="005F27F0">
        <w:rPr>
          <w:b/>
          <w:noProof/>
          <w:sz w:val="24"/>
          <w:lang w:eastAsia="ja-JP"/>
        </w:rPr>
        <w:t xml:space="preserve">– </w:t>
      </w:r>
      <w:r w:rsidR="00301FFF">
        <w:rPr>
          <w:rFonts w:hint="eastAsia"/>
          <w:b/>
          <w:noProof/>
          <w:sz w:val="24"/>
          <w:lang w:eastAsia="ja-JP"/>
        </w:rPr>
        <w:t>1</w:t>
      </w:r>
      <w:r w:rsidR="00301FFF">
        <w:rPr>
          <w:rFonts w:hint="eastAsia"/>
          <w:b/>
          <w:noProof/>
          <w:sz w:val="24"/>
          <w:vertAlign w:val="superscript"/>
          <w:lang w:eastAsia="ja-JP"/>
        </w:rPr>
        <w:t>st</w:t>
      </w:r>
      <w:r w:rsidR="00613F9B">
        <w:rPr>
          <w:rFonts w:hint="eastAsia"/>
          <w:b/>
          <w:noProof/>
          <w:sz w:val="24"/>
          <w:lang w:eastAsia="ja-JP"/>
        </w:rPr>
        <w:t xml:space="preserve"> </w:t>
      </w:r>
      <w:r w:rsidR="00301FFF">
        <w:rPr>
          <w:rFonts w:hint="eastAsia"/>
          <w:b/>
          <w:noProof/>
          <w:sz w:val="24"/>
          <w:lang w:eastAsia="ja-JP"/>
        </w:rPr>
        <w:t>Mar</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67A0E">
        <w:rPr>
          <w:rFonts w:eastAsia="ＭＳ 明朝" w:hint="eastAsia"/>
          <w:b/>
        </w:rPr>
        <w:t xml:space="preserve">On the </w:t>
      </w:r>
      <w:r w:rsidR="008A6DF6">
        <w:rPr>
          <w:rFonts w:eastAsia="ＭＳ 明朝" w:hint="eastAsia"/>
          <w:b/>
        </w:rPr>
        <w:t>FR2 OBW MU</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CA451B" w:rsidRPr="00CA451B">
        <w:rPr>
          <w:rFonts w:ascii="Arial" w:eastAsia="ＭＳ 明朝" w:hAnsi="Arial"/>
          <w:lang w:val="pt-BR"/>
        </w:rPr>
        <w:t>5.3.8.17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210A40"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[1-2</w:t>
      </w:r>
      <w:r w:rsidR="00C86FFA">
        <w:rPr>
          <w:rFonts w:ascii="Times New Roman" w:hAnsi="Times New Roman" w:hint="eastAsia"/>
          <w:noProof w:val="0"/>
          <w:sz w:val="20"/>
          <w:lang w:eastAsia="ja-JP"/>
        </w:rPr>
        <w:t xml:space="preserve">], the discussion for FR2 </w:t>
      </w:r>
      <w:r w:rsidR="00C268B4">
        <w:rPr>
          <w:rFonts w:ascii="Times New Roman" w:hAnsi="Times New Roman" w:hint="eastAsia"/>
          <w:noProof w:val="0"/>
          <w:sz w:val="20"/>
          <w:lang w:eastAsia="ja-JP"/>
        </w:rPr>
        <w:t>OBW</w:t>
      </w:r>
      <w:r w:rsidR="00C86FFA">
        <w:rPr>
          <w:rFonts w:ascii="Times New Roman" w:hAnsi="Times New Roman" w:hint="eastAsia"/>
          <w:noProof w:val="0"/>
          <w:sz w:val="20"/>
          <w:lang w:eastAsia="ja-JP"/>
        </w:rPr>
        <w:t xml:space="preserve"> MU </w:t>
      </w:r>
      <w:r w:rsidR="00B34216">
        <w:rPr>
          <w:rFonts w:ascii="Times New Roman" w:hAnsi="Times New Roman" w:hint="eastAsia"/>
          <w:noProof w:val="0"/>
          <w:sz w:val="20"/>
          <w:lang w:eastAsia="ja-JP"/>
        </w:rPr>
        <w:t>has been provided</w:t>
      </w:r>
      <w:r>
        <w:rPr>
          <w:rFonts w:ascii="Times New Roman" w:hAnsi="Times New Roman" w:hint="eastAsia"/>
          <w:noProof w:val="0"/>
          <w:sz w:val="20"/>
          <w:lang w:eastAsia="ja-JP"/>
        </w:rPr>
        <w:t>. [2] discussed the QoQZ impact for OBW.</w:t>
      </w:r>
      <w:r w:rsidR="00C268B4">
        <w:rPr>
          <w:rFonts w:ascii="Times New Roman" w:hAnsi="Times New Roman" w:hint="eastAsia"/>
          <w:noProof w:val="0"/>
          <w:sz w:val="20"/>
          <w:lang w:eastAsia="ja-JP"/>
        </w:rPr>
        <w:t xml:space="preserve"> </w:t>
      </w:r>
      <w:r w:rsidR="006B33FB">
        <w:rPr>
          <w:rFonts w:ascii="Times New Roman" w:hAnsi="Times New Roman"/>
          <w:noProof w:val="0"/>
          <w:sz w:val="20"/>
          <w:lang w:eastAsia="ja-JP"/>
        </w:rPr>
        <w:t>This paper provides</w:t>
      </w:r>
      <w:r w:rsidR="003421E9">
        <w:rPr>
          <w:rFonts w:ascii="Times New Roman" w:hAnsi="Times New Roman"/>
          <w:noProof w:val="0"/>
          <w:sz w:val="20"/>
          <w:lang w:eastAsia="ja-JP"/>
        </w:rPr>
        <w:t xml:space="preserve"> the analysis of the FR2 MU for OBW.</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F475BD" w:rsidRDefault="00C41593" w:rsidP="00F475BD">
      <w:pPr>
        <w:spacing w:beforeLines="0" w:before="120" w:afterLines="0" w:after="120"/>
        <w:rPr>
          <w:rFonts w:eastAsia="ＭＳ 明朝"/>
          <w:lang w:val="en-GB"/>
        </w:rPr>
      </w:pPr>
      <w:r>
        <w:rPr>
          <w:rFonts w:eastAsia="ＭＳ 明朝" w:hint="eastAsia"/>
          <w:lang w:val="en-GB"/>
        </w:rPr>
        <w:t xml:space="preserve">The OBW MU elements </w:t>
      </w:r>
      <w:r w:rsidR="00831EE2">
        <w:rPr>
          <w:rFonts w:eastAsia="ＭＳ 明朝" w:hint="eastAsia"/>
          <w:lang w:val="en-GB"/>
        </w:rPr>
        <w:t xml:space="preserve">are </w:t>
      </w:r>
      <w:r>
        <w:rPr>
          <w:rFonts w:eastAsia="ＭＳ 明朝" w:hint="eastAsia"/>
          <w:lang w:val="en-GB"/>
        </w:rPr>
        <w:t xml:space="preserve">comprised of conducted parts and OTA parts. Hence the basic idea </w:t>
      </w:r>
      <w:r w:rsidR="0081316C">
        <w:rPr>
          <w:rFonts w:eastAsia="ＭＳ 明朝" w:hint="eastAsia"/>
          <w:lang w:val="en-GB"/>
        </w:rPr>
        <w:t>to evaluate the</w:t>
      </w:r>
      <w:r w:rsidR="000715A4">
        <w:rPr>
          <w:rFonts w:eastAsia="ＭＳ 明朝" w:hint="eastAsia"/>
          <w:lang w:val="en-GB"/>
        </w:rPr>
        <w:t xml:space="preserve"> FR2 OBW MU </w:t>
      </w:r>
      <w:r>
        <w:rPr>
          <w:rFonts w:eastAsia="ＭＳ 明朝" w:hint="eastAsia"/>
          <w:lang w:val="en-GB"/>
        </w:rPr>
        <w:t>is that we can assume 1.5% of channel BW</w:t>
      </w:r>
      <w:r w:rsidR="00831EE2">
        <w:rPr>
          <w:rFonts w:eastAsia="ＭＳ 明朝" w:hint="eastAsia"/>
          <w:lang w:val="en-GB"/>
        </w:rPr>
        <w:t>(same as FR1 NR)</w:t>
      </w:r>
      <w:r>
        <w:rPr>
          <w:rFonts w:eastAsia="ＭＳ 明朝" w:hint="eastAsia"/>
          <w:lang w:val="en-GB"/>
        </w:rPr>
        <w:t xml:space="preserve"> for contribution from conducted part and plus delta % from OTA parts.</w:t>
      </w:r>
      <w:r w:rsidR="00356FE3">
        <w:rPr>
          <w:rFonts w:eastAsia="ＭＳ 明朝" w:hint="eastAsia"/>
          <w:lang w:val="en-GB"/>
        </w:rPr>
        <w:t xml:space="preserve"> In addition to that,</w:t>
      </w:r>
      <w:r w:rsidR="00F475BD">
        <w:rPr>
          <w:rFonts w:eastAsia="ＭＳ 明朝" w:hint="eastAsia"/>
          <w:lang w:val="en-GB"/>
        </w:rPr>
        <w:t xml:space="preserve"> the impact from noise needs to be considered separately as the SNR is expected not so </w:t>
      </w:r>
      <w:r w:rsidR="00AE02EF">
        <w:rPr>
          <w:rFonts w:eastAsia="ＭＳ 明朝" w:hint="eastAsia"/>
          <w:lang w:val="en-GB"/>
        </w:rPr>
        <w:t>good</w:t>
      </w:r>
      <w:r w:rsidR="00F475BD">
        <w:rPr>
          <w:rFonts w:eastAsia="ＭＳ 明朝" w:hint="eastAsia"/>
          <w:lang w:val="en-GB"/>
        </w:rPr>
        <w:t xml:space="preserve"> compare</w:t>
      </w:r>
      <w:r w:rsidR="00356FE3">
        <w:rPr>
          <w:rFonts w:eastAsia="ＭＳ 明朝" w:hint="eastAsia"/>
          <w:lang w:val="en-GB"/>
        </w:rPr>
        <w:t>d to conducted test environment.</w:t>
      </w:r>
    </w:p>
    <w:p w:rsidR="00F475BD" w:rsidRPr="00AE02EF" w:rsidRDefault="00F475BD" w:rsidP="00C41593">
      <w:pPr>
        <w:spacing w:beforeLines="0" w:before="120" w:afterLines="0" w:after="120"/>
        <w:rPr>
          <w:rFonts w:eastAsia="ＭＳ 明朝"/>
          <w:b/>
          <w:lang w:val="en-GB"/>
        </w:rPr>
      </w:pPr>
      <w:r w:rsidRPr="00AE02EF">
        <w:rPr>
          <w:rFonts w:eastAsia="ＭＳ 明朝" w:hint="eastAsia"/>
          <w:b/>
          <w:lang w:val="en-GB"/>
        </w:rPr>
        <w:t>Obser</w:t>
      </w:r>
      <w:r w:rsidR="006B33FB" w:rsidRPr="00AE02EF">
        <w:rPr>
          <w:rFonts w:eastAsia="ＭＳ 明朝" w:hint="eastAsia"/>
          <w:b/>
          <w:lang w:val="en-GB"/>
        </w:rPr>
        <w:t xml:space="preserve">vation 1 : </w:t>
      </w:r>
      <w:r w:rsidR="000E4590">
        <w:rPr>
          <w:rFonts w:eastAsia="ＭＳ 明朝" w:hint="eastAsia"/>
          <w:b/>
          <w:lang w:val="en-GB"/>
        </w:rPr>
        <w:t>MU for FR2 OBW comprises</w:t>
      </w:r>
      <w:r w:rsidR="00AE02EF" w:rsidRPr="00AE02EF">
        <w:rPr>
          <w:rFonts w:eastAsia="ＭＳ 明朝" w:hint="eastAsia"/>
          <w:b/>
          <w:lang w:val="en-GB"/>
        </w:rPr>
        <w:t xml:space="preserve"> </w:t>
      </w:r>
      <w:r w:rsidR="006B33FB" w:rsidRPr="00AE02EF">
        <w:rPr>
          <w:rFonts w:eastAsia="ＭＳ 明朝" w:hint="eastAsia"/>
          <w:b/>
          <w:lang w:val="en-GB"/>
        </w:rPr>
        <w:t>1.5% of channel BW</w:t>
      </w:r>
      <w:r w:rsidR="00672886" w:rsidRPr="00AE02EF">
        <w:rPr>
          <w:rFonts w:eastAsia="ＭＳ 明朝" w:hint="eastAsia"/>
          <w:b/>
          <w:lang w:val="en-GB"/>
        </w:rPr>
        <w:t xml:space="preserve"> </w:t>
      </w:r>
      <w:r w:rsidR="00AE02EF" w:rsidRPr="00AE02EF">
        <w:rPr>
          <w:rFonts w:eastAsia="ＭＳ 明朝" w:hint="eastAsia"/>
          <w:b/>
          <w:lang w:val="en-GB"/>
        </w:rPr>
        <w:t>from</w:t>
      </w:r>
      <w:r w:rsidR="00672886" w:rsidRPr="00AE02EF">
        <w:rPr>
          <w:rFonts w:eastAsia="ＭＳ 明朝" w:hint="eastAsia"/>
          <w:b/>
          <w:lang w:val="en-GB"/>
        </w:rPr>
        <w:t xml:space="preserve"> conducted part</w:t>
      </w:r>
      <w:r w:rsidR="000E4590">
        <w:rPr>
          <w:rFonts w:eastAsia="ＭＳ 明朝" w:hint="eastAsia"/>
          <w:b/>
          <w:lang w:val="en-GB"/>
        </w:rPr>
        <w:t xml:space="preserve">, </w:t>
      </w:r>
      <w:r w:rsidR="00AE02EF" w:rsidRPr="00AE02EF">
        <w:rPr>
          <w:rFonts w:eastAsia="ＭＳ 明朝" w:hint="eastAsia"/>
          <w:b/>
          <w:lang w:val="en-GB"/>
        </w:rPr>
        <w:t>plus delta % from OTA parts</w:t>
      </w:r>
      <w:r w:rsidR="000E4590">
        <w:rPr>
          <w:rFonts w:eastAsia="ＭＳ 明朝" w:hint="eastAsia"/>
          <w:b/>
          <w:lang w:val="en-GB"/>
        </w:rPr>
        <w:t xml:space="preserve"> and </w:t>
      </w:r>
      <w:r w:rsidR="00AE02EF" w:rsidRPr="00AE02EF">
        <w:rPr>
          <w:rFonts w:eastAsia="ＭＳ 明朝"/>
          <w:b/>
          <w:lang w:val="en-GB"/>
        </w:rPr>
        <w:t>another</w:t>
      </w:r>
      <w:r w:rsidR="00AE02EF" w:rsidRPr="00AE02EF">
        <w:rPr>
          <w:rFonts w:eastAsia="ＭＳ 明朝" w:hint="eastAsia"/>
          <w:b/>
          <w:lang w:val="en-GB"/>
        </w:rPr>
        <w:t xml:space="preserve"> </w:t>
      </w:r>
      <w:r w:rsidR="000E4590">
        <w:rPr>
          <w:rFonts w:eastAsia="ＭＳ 明朝" w:hint="eastAsia"/>
          <w:b/>
          <w:lang w:val="en-GB"/>
        </w:rPr>
        <w:t xml:space="preserve">delta % from </w:t>
      </w:r>
      <w:r w:rsidR="00AE02EF" w:rsidRPr="00AE02EF">
        <w:rPr>
          <w:rFonts w:eastAsia="ＭＳ 明朝" w:hint="eastAsia"/>
          <w:b/>
          <w:lang w:val="en-GB"/>
        </w:rPr>
        <w:t>noise.</w:t>
      </w:r>
    </w:p>
    <w:p w:rsidR="00414DEE" w:rsidRDefault="00414DEE" w:rsidP="00C41593">
      <w:pPr>
        <w:spacing w:beforeLines="0" w:before="120" w:afterLines="0" w:after="120"/>
        <w:rPr>
          <w:rFonts w:eastAsia="ＭＳ 明朝"/>
          <w:lang w:val="en-GB"/>
        </w:rPr>
      </w:pPr>
      <w:r>
        <w:rPr>
          <w:rFonts w:eastAsia="ＭＳ 明朝" w:hint="eastAsia"/>
          <w:lang w:val="en-GB"/>
        </w:rPr>
        <w:t>In the below section, the analysis of the additional delta % MU from OTA parts is provided.</w:t>
      </w:r>
    </w:p>
    <w:p w:rsidR="00421217" w:rsidRDefault="00690D44" w:rsidP="00AC2089">
      <w:pPr>
        <w:spacing w:beforeLines="0" w:before="120" w:afterLines="0" w:after="120"/>
        <w:rPr>
          <w:rFonts w:eastAsia="ＭＳ 明朝"/>
          <w:lang w:val="en-GB"/>
        </w:rPr>
      </w:pPr>
      <w:r>
        <w:rPr>
          <w:rFonts w:eastAsia="ＭＳ 明朝" w:hint="eastAsia"/>
          <w:lang w:val="en-GB"/>
        </w:rPr>
        <w:t xml:space="preserve">The frequency dependency of the MU will affect the measured occupied BW. </w:t>
      </w:r>
      <w:r w:rsidR="00DA2802">
        <w:rPr>
          <w:rFonts w:eastAsia="ＭＳ 明朝" w:hint="eastAsia"/>
          <w:lang w:val="en-GB"/>
        </w:rPr>
        <w:t>How the frequency dependency affects the occupied BW depends on the shape of the error</w:t>
      </w:r>
      <w:r w:rsidR="001532D4">
        <w:rPr>
          <w:rFonts w:eastAsia="ＭＳ 明朝" w:hint="eastAsia"/>
          <w:lang w:val="en-GB"/>
        </w:rPr>
        <w:t xml:space="preserve"> in frequency domain</w:t>
      </w:r>
      <w:r w:rsidR="000559C4">
        <w:rPr>
          <w:rFonts w:eastAsia="ＭＳ 明朝" w:hint="eastAsia"/>
          <w:lang w:val="en-GB"/>
        </w:rPr>
        <w:t xml:space="preserve"> within the OBW measurement window</w:t>
      </w:r>
      <w:r w:rsidR="00DA2802">
        <w:rPr>
          <w:rFonts w:eastAsia="ＭＳ 明朝" w:hint="eastAsia"/>
          <w:lang w:val="en-GB"/>
        </w:rPr>
        <w:t>.</w:t>
      </w:r>
      <w:r w:rsidR="00CB18ED">
        <w:rPr>
          <w:rFonts w:eastAsia="ＭＳ 明朝" w:hint="eastAsia"/>
          <w:lang w:val="en-GB"/>
        </w:rPr>
        <w:t xml:space="preserve"> </w:t>
      </w:r>
      <w:r w:rsidR="00455E59">
        <w:rPr>
          <w:rFonts w:eastAsia="ＭＳ 明朝" w:hint="eastAsia"/>
          <w:lang w:val="en-GB"/>
        </w:rPr>
        <w:t>Here we evaluate the impact to the occupied bandwidth based on the simulation.</w:t>
      </w:r>
      <w:r w:rsidR="00D44230">
        <w:rPr>
          <w:rFonts w:eastAsia="ＭＳ 明朝" w:hint="eastAsia"/>
          <w:lang w:val="en-GB"/>
        </w:rPr>
        <w:t xml:space="preserve"> T</w:t>
      </w:r>
      <w:r w:rsidR="00D44230">
        <w:rPr>
          <w:rFonts w:eastAsia="ＭＳ 明朝"/>
          <w:lang w:val="en-GB"/>
        </w:rPr>
        <w:t>h</w:t>
      </w:r>
      <w:r w:rsidR="00D44230">
        <w:rPr>
          <w:rFonts w:eastAsia="ＭＳ 明朝" w:hint="eastAsia"/>
          <w:lang w:val="en-GB"/>
        </w:rPr>
        <w:t>e s</w:t>
      </w:r>
      <w:r w:rsidR="00421217">
        <w:rPr>
          <w:rFonts w:eastAsia="ＭＳ 明朝" w:hint="eastAsia"/>
          <w:lang w:val="en-GB"/>
        </w:rPr>
        <w:t xml:space="preserve">imilar simulation </w:t>
      </w:r>
      <w:r w:rsidR="00AA5AEE">
        <w:rPr>
          <w:rFonts w:eastAsia="ＭＳ 明朝" w:hint="eastAsia"/>
          <w:lang w:val="en-GB"/>
        </w:rPr>
        <w:t xml:space="preserve">as in [2] </w:t>
      </w:r>
      <w:r w:rsidR="00421217">
        <w:rPr>
          <w:rFonts w:eastAsia="ＭＳ 明朝" w:hint="eastAsia"/>
          <w:lang w:val="en-GB"/>
        </w:rPr>
        <w:t xml:space="preserve">but </w:t>
      </w:r>
      <w:r w:rsidR="00A90264">
        <w:rPr>
          <w:rFonts w:eastAsia="ＭＳ 明朝" w:hint="eastAsia"/>
          <w:lang w:val="en-GB"/>
        </w:rPr>
        <w:t xml:space="preserve">with </w:t>
      </w:r>
      <w:r w:rsidR="00421217">
        <w:rPr>
          <w:rFonts w:eastAsia="ＭＳ 明朝" w:hint="eastAsia"/>
          <w:lang w:val="en-GB"/>
        </w:rPr>
        <w:t xml:space="preserve">the </w:t>
      </w:r>
      <w:r w:rsidR="00421217">
        <w:rPr>
          <w:rFonts w:eastAsia="ＭＳ 明朝"/>
          <w:lang w:val="en-GB"/>
        </w:rPr>
        <w:t>different</w:t>
      </w:r>
      <w:r w:rsidR="00421217">
        <w:rPr>
          <w:rFonts w:eastAsia="ＭＳ 明朝" w:hint="eastAsia"/>
          <w:lang w:val="en-GB"/>
        </w:rPr>
        <w:t xml:space="preserve"> </w:t>
      </w:r>
      <w:r w:rsidR="00421217">
        <w:rPr>
          <w:rFonts w:eastAsia="ＭＳ 明朝"/>
          <w:lang w:val="en-GB"/>
        </w:rPr>
        <w:t>assumption</w:t>
      </w:r>
      <w:r w:rsidR="00421217">
        <w:rPr>
          <w:rFonts w:eastAsia="ＭＳ 明朝" w:hint="eastAsia"/>
          <w:lang w:val="en-GB"/>
        </w:rPr>
        <w:t xml:space="preserve"> for the shape of</w:t>
      </w:r>
      <w:r w:rsidR="00AA5AEE">
        <w:rPr>
          <w:rFonts w:eastAsia="ＭＳ 明朝" w:hint="eastAsia"/>
          <w:lang w:val="en-GB"/>
        </w:rPr>
        <w:t xml:space="preserve"> the frequency dependency. </w:t>
      </w:r>
      <w:r w:rsidR="008B2F9D">
        <w:rPr>
          <w:rFonts w:eastAsia="ＭＳ 明朝" w:hint="eastAsia"/>
          <w:lang w:val="en-GB"/>
        </w:rPr>
        <w:t xml:space="preserve">We adopt the </w:t>
      </w:r>
      <w:r w:rsidR="00035A3D">
        <w:rPr>
          <w:rFonts w:eastAsia="ＭＳ 明朝" w:hint="eastAsia"/>
          <w:lang w:val="en-GB"/>
        </w:rPr>
        <w:t>scenario</w:t>
      </w:r>
      <w:r w:rsidR="008B2F9D">
        <w:rPr>
          <w:rFonts w:eastAsia="ＭＳ 明朝" w:hint="eastAsia"/>
          <w:lang w:val="en-GB"/>
        </w:rPr>
        <w:t xml:space="preserve"> that </w:t>
      </w:r>
      <w:r w:rsidR="00D83E08">
        <w:rPr>
          <w:rFonts w:eastAsia="ＭＳ 明朝" w:hint="eastAsia"/>
          <w:lang w:val="en-GB"/>
        </w:rPr>
        <w:t xml:space="preserve">both side of </w:t>
      </w:r>
      <w:r w:rsidR="007C0E8F">
        <w:rPr>
          <w:rFonts w:eastAsia="ＭＳ 明朝" w:hint="eastAsia"/>
          <w:lang w:val="en-GB"/>
        </w:rPr>
        <w:t xml:space="preserve">the spectrum is </w:t>
      </w:r>
      <w:r w:rsidR="008B2F9D">
        <w:rPr>
          <w:rFonts w:eastAsia="ＭＳ 明朝" w:hint="eastAsia"/>
          <w:lang w:val="en-GB"/>
        </w:rPr>
        <w:t>low</w:t>
      </w:r>
      <w:r w:rsidR="00035A3D">
        <w:rPr>
          <w:rFonts w:eastAsia="ＭＳ 明朝" w:hint="eastAsia"/>
          <w:lang w:val="en-GB"/>
        </w:rPr>
        <w:t>er</w:t>
      </w:r>
      <w:r w:rsidR="008B2F9D">
        <w:rPr>
          <w:rFonts w:eastAsia="ＭＳ 明朝" w:hint="eastAsia"/>
          <w:lang w:val="en-GB"/>
        </w:rPr>
        <w:t xml:space="preserve"> or high</w:t>
      </w:r>
      <w:r w:rsidR="00035A3D">
        <w:rPr>
          <w:rFonts w:eastAsia="ＭＳ 明朝" w:hint="eastAsia"/>
          <w:lang w:val="en-GB"/>
        </w:rPr>
        <w:t xml:space="preserve">er compare to the </w:t>
      </w:r>
      <w:r w:rsidR="00464681">
        <w:rPr>
          <w:rFonts w:eastAsia="ＭＳ 明朝"/>
          <w:lang w:val="en-GB"/>
        </w:rPr>
        <w:t>centre</w:t>
      </w:r>
      <w:r w:rsidR="00035A3D">
        <w:rPr>
          <w:rFonts w:eastAsia="ＭＳ 明朝" w:hint="eastAsia"/>
          <w:lang w:val="en-GB"/>
        </w:rPr>
        <w:t xml:space="preserve"> of the channel</w:t>
      </w:r>
      <w:r w:rsidR="008B2F9D">
        <w:rPr>
          <w:rFonts w:eastAsia="ＭＳ 明朝" w:hint="eastAsia"/>
          <w:lang w:val="en-GB"/>
        </w:rPr>
        <w:t xml:space="preserve"> as it is though that it affects the occupied bandwidth more.</w:t>
      </w:r>
      <w:r w:rsidR="007C0E8F">
        <w:rPr>
          <w:rFonts w:eastAsia="ＭＳ 明朝" w:hint="eastAsia"/>
          <w:lang w:val="en-GB"/>
        </w:rPr>
        <w:t xml:space="preserve"> This </w:t>
      </w:r>
      <w:r w:rsidR="00C91C9F">
        <w:rPr>
          <w:rFonts w:eastAsia="ＭＳ 明朝" w:hint="eastAsia"/>
          <w:lang w:val="en-GB"/>
        </w:rPr>
        <w:t>scenario</w:t>
      </w:r>
      <w:r w:rsidR="007C0E8F">
        <w:rPr>
          <w:rFonts w:eastAsia="ＭＳ 明朝" w:hint="eastAsia"/>
          <w:lang w:val="en-GB"/>
        </w:rPr>
        <w:t xml:space="preserve"> is possible when the </w:t>
      </w:r>
      <w:r w:rsidR="006168E0">
        <w:rPr>
          <w:rFonts w:eastAsia="ＭＳ 明朝"/>
          <w:lang w:val="en-GB"/>
        </w:rPr>
        <w:t>frequency</w:t>
      </w:r>
      <w:r w:rsidR="007C0E8F">
        <w:rPr>
          <w:rFonts w:eastAsia="ＭＳ 明朝" w:hint="eastAsia"/>
          <w:lang w:val="en-GB"/>
        </w:rPr>
        <w:t xml:space="preserve"> </w:t>
      </w:r>
      <w:r w:rsidR="003F477F">
        <w:rPr>
          <w:rFonts w:eastAsia="ＭＳ 明朝" w:hint="eastAsia"/>
          <w:lang w:val="en-GB"/>
        </w:rPr>
        <w:t xml:space="preserve">dependency has </w:t>
      </w:r>
      <w:r w:rsidR="003F477F">
        <w:rPr>
          <w:rFonts w:eastAsia="ＭＳ 明朝"/>
          <w:lang w:val="en-GB"/>
        </w:rPr>
        <w:t xml:space="preserve">contiguous </w:t>
      </w:r>
      <w:r w:rsidR="003F477F">
        <w:rPr>
          <w:rFonts w:eastAsia="ＭＳ 明朝" w:hint="eastAsia"/>
          <w:lang w:val="en-GB"/>
        </w:rPr>
        <w:t>wave fo</w:t>
      </w:r>
      <w:r w:rsidR="001D4DF1">
        <w:rPr>
          <w:rFonts w:eastAsia="ＭＳ 明朝" w:hint="eastAsia"/>
          <w:lang w:val="en-GB"/>
        </w:rPr>
        <w:t xml:space="preserve">rm and OBW measurement window is located at </w:t>
      </w:r>
      <w:r w:rsidR="00454822">
        <w:rPr>
          <w:rFonts w:eastAsia="ＭＳ 明朝" w:hint="eastAsia"/>
          <w:lang w:val="en-GB"/>
        </w:rPr>
        <w:t>local max or local min</w:t>
      </w:r>
      <w:r w:rsidR="00454822" w:rsidRPr="00454822">
        <w:rPr>
          <w:rFonts w:eastAsia="ＭＳ 明朝" w:hint="eastAsia"/>
          <w:lang w:val="en-GB"/>
        </w:rPr>
        <w:t xml:space="preserve"> </w:t>
      </w:r>
      <w:r w:rsidR="00454822">
        <w:rPr>
          <w:rFonts w:eastAsia="ＭＳ 明朝" w:hint="eastAsia"/>
          <w:lang w:val="en-GB"/>
        </w:rPr>
        <w:t>as shown in Figure 1.</w:t>
      </w:r>
    </w:p>
    <w:p w:rsidR="001C4F4D" w:rsidRDefault="00092D07" w:rsidP="0057535A">
      <w:pPr>
        <w:keepNext/>
        <w:spacing w:beforeLines="0" w:before="120" w:afterLines="0" w:after="120"/>
        <w:jc w:val="center"/>
        <w:rPr>
          <w:rFonts w:eastAsiaTheme="minorEastAsia"/>
        </w:rPr>
      </w:pPr>
      <w:r w:rsidRPr="00092D07">
        <w:rPr>
          <w:noProof/>
        </w:rPr>
        <w:drawing>
          <wp:inline distT="0" distB="0" distL="0" distR="0" wp14:anchorId="6FBDB3AA" wp14:editId="5BA26C94">
            <wp:extent cx="4279900" cy="1899206"/>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0" cy="1899206"/>
                    </a:xfrm>
                    <a:prstGeom prst="rect">
                      <a:avLst/>
                    </a:prstGeom>
                    <a:noFill/>
                    <a:ln>
                      <a:noFill/>
                    </a:ln>
                  </pic:spPr>
                </pic:pic>
              </a:graphicData>
            </a:graphic>
          </wp:inline>
        </w:drawing>
      </w:r>
      <w:r w:rsidR="000715A4">
        <w:br w:type="textWrapping" w:clear="all"/>
      </w:r>
      <w:r w:rsidR="005B4790" w:rsidRPr="0057535A">
        <w:rPr>
          <w:b/>
        </w:rPr>
        <w:t xml:space="preserve">Figure </w:t>
      </w:r>
      <w:r w:rsidR="005B4790" w:rsidRPr="0057535A">
        <w:rPr>
          <w:b/>
        </w:rPr>
        <w:fldChar w:fldCharType="begin"/>
      </w:r>
      <w:r w:rsidR="005B4790" w:rsidRPr="0057535A">
        <w:rPr>
          <w:b/>
        </w:rPr>
        <w:instrText xml:space="preserve"> SEQ Figure \* ARABIC </w:instrText>
      </w:r>
      <w:r w:rsidR="005B4790" w:rsidRPr="0057535A">
        <w:rPr>
          <w:b/>
        </w:rPr>
        <w:fldChar w:fldCharType="separate"/>
      </w:r>
      <w:r w:rsidR="00625F63">
        <w:rPr>
          <w:b/>
          <w:noProof/>
        </w:rPr>
        <w:t>1</w:t>
      </w:r>
      <w:r w:rsidR="005B4790" w:rsidRPr="0057535A">
        <w:rPr>
          <w:b/>
        </w:rPr>
        <w:fldChar w:fldCharType="end"/>
      </w:r>
      <w:r w:rsidR="005B4790" w:rsidRPr="0057535A">
        <w:rPr>
          <w:rFonts w:eastAsiaTheme="minorEastAsia" w:hint="eastAsia"/>
          <w:b/>
        </w:rPr>
        <w:t xml:space="preserve"> Image of frequency </w:t>
      </w:r>
      <w:r w:rsidR="005B4790" w:rsidRPr="0057535A">
        <w:rPr>
          <w:rFonts w:eastAsiaTheme="minorEastAsia"/>
          <w:b/>
        </w:rPr>
        <w:t>characteristic</w:t>
      </w:r>
      <w:r w:rsidR="005B4790" w:rsidRPr="0057535A">
        <w:rPr>
          <w:rFonts w:eastAsiaTheme="minorEastAsia" w:hint="eastAsia"/>
          <w:b/>
        </w:rPr>
        <w:t xml:space="preserve"> and OBW</w:t>
      </w:r>
      <w:r w:rsidR="004A628B">
        <w:rPr>
          <w:rFonts w:eastAsiaTheme="minorEastAsia" w:hint="eastAsia"/>
          <w:b/>
        </w:rPr>
        <w:t xml:space="preserve"> measurement window</w:t>
      </w:r>
    </w:p>
    <w:p w:rsidR="00B44A55" w:rsidRPr="00B44A55" w:rsidRDefault="00B44A55" w:rsidP="00B44A55">
      <w:pPr>
        <w:spacing w:before="120" w:after="120"/>
        <w:rPr>
          <w:rFonts w:eastAsia="ＭＳ 明朝"/>
        </w:rPr>
      </w:pPr>
      <w:r>
        <w:rPr>
          <w:rFonts w:eastAsia="ＭＳ 明朝" w:hint="eastAsia"/>
        </w:rPr>
        <w:t xml:space="preserve">To evaluate such </w:t>
      </w:r>
      <w:r w:rsidR="00833BA0">
        <w:rPr>
          <w:rFonts w:eastAsia="ＭＳ 明朝" w:hint="eastAsia"/>
        </w:rPr>
        <w:t>scenario</w:t>
      </w:r>
      <w:r>
        <w:rPr>
          <w:rFonts w:eastAsia="ＭＳ 明朝" w:hint="eastAsia"/>
        </w:rPr>
        <w:t xml:space="preserve">, the simulation is done for the </w:t>
      </w:r>
      <w:r w:rsidR="00544ECE">
        <w:rPr>
          <w:rFonts w:eastAsia="ＭＳ 明朝" w:hint="eastAsia"/>
        </w:rPr>
        <w:t>model shown in Figure 2.</w:t>
      </w:r>
      <w:r w:rsidR="00B57C17">
        <w:rPr>
          <w:rFonts w:eastAsia="ＭＳ 明朝" w:hint="eastAsia"/>
        </w:rPr>
        <w:t xml:space="preserve"> Rectangular spectrum is assumed and</w:t>
      </w:r>
      <w:r w:rsidR="00544ECE">
        <w:rPr>
          <w:rFonts w:eastAsia="ＭＳ 明朝" w:hint="eastAsia"/>
        </w:rPr>
        <w:t xml:space="preserve"> </w:t>
      </w:r>
      <w:r w:rsidR="002A150D">
        <w:rPr>
          <w:rFonts w:eastAsia="ＭＳ 明朝" w:hint="eastAsia"/>
        </w:rPr>
        <w:t>the freq</w:t>
      </w:r>
      <w:r w:rsidR="00121C0A">
        <w:rPr>
          <w:rFonts w:eastAsia="ＭＳ 明朝" w:hint="eastAsia"/>
        </w:rPr>
        <w:t xml:space="preserve">uency </w:t>
      </w:r>
      <w:r w:rsidR="00F938D5">
        <w:rPr>
          <w:rFonts w:eastAsia="ＭＳ 明朝" w:hint="eastAsia"/>
        </w:rPr>
        <w:t>characteristic is modeled</w:t>
      </w:r>
      <w:r w:rsidR="002A150D">
        <w:rPr>
          <w:rFonts w:eastAsia="ＭＳ 明朝" w:hint="eastAsia"/>
        </w:rPr>
        <w:t xml:space="preserve"> by </w:t>
      </w:r>
      <w:r w:rsidR="00922070">
        <w:rPr>
          <w:rFonts w:eastAsia="ＭＳ 明朝" w:hint="eastAsia"/>
        </w:rPr>
        <w:t>linear interpolation with 4 points.</w:t>
      </w:r>
    </w:p>
    <w:p w:rsidR="00944B0C" w:rsidRDefault="00DA2802" w:rsidP="00944B0C">
      <w:pPr>
        <w:keepNext/>
        <w:spacing w:beforeLines="0" w:before="120" w:afterLines="0" w:after="120"/>
        <w:jc w:val="center"/>
      </w:pPr>
      <w:r w:rsidRPr="00DA2802">
        <w:rPr>
          <w:rFonts w:eastAsia="ＭＳ 明朝" w:hint="eastAsia"/>
          <w:noProof/>
        </w:rPr>
        <w:lastRenderedPageBreak/>
        <w:drawing>
          <wp:inline distT="0" distB="0" distL="0" distR="0" wp14:anchorId="4524BD78" wp14:editId="2D858ED8">
            <wp:extent cx="4502150" cy="25632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3632" cy="2564087"/>
                    </a:xfrm>
                    <a:prstGeom prst="rect">
                      <a:avLst/>
                    </a:prstGeom>
                    <a:noFill/>
                    <a:ln>
                      <a:noFill/>
                    </a:ln>
                  </pic:spPr>
                </pic:pic>
              </a:graphicData>
            </a:graphic>
          </wp:inline>
        </w:drawing>
      </w:r>
    </w:p>
    <w:p w:rsidR="00DA2802" w:rsidRPr="00944B0C" w:rsidRDefault="00944B0C" w:rsidP="00944B0C">
      <w:pPr>
        <w:pStyle w:val="Caption"/>
        <w:jc w:val="center"/>
        <w:rPr>
          <w:rFonts w:eastAsiaTheme="minorEastAsia"/>
          <w:lang w:val="en-GB"/>
        </w:rPr>
      </w:pPr>
      <w:r>
        <w:t xml:space="preserve">Figure </w:t>
      </w:r>
      <w:r w:rsidR="00D007A5">
        <w:fldChar w:fldCharType="begin"/>
      </w:r>
      <w:r w:rsidR="00D007A5">
        <w:instrText xml:space="preserve"> SEQ Figure \* ARABIC </w:instrText>
      </w:r>
      <w:r w:rsidR="00D007A5">
        <w:fldChar w:fldCharType="separate"/>
      </w:r>
      <w:r w:rsidR="00625F63">
        <w:rPr>
          <w:noProof/>
        </w:rPr>
        <w:t>2</w:t>
      </w:r>
      <w:r w:rsidR="00D007A5">
        <w:rPr>
          <w:noProof/>
        </w:rPr>
        <w:fldChar w:fldCharType="end"/>
      </w:r>
      <w:r>
        <w:rPr>
          <w:rFonts w:eastAsiaTheme="minorEastAsia" w:hint="eastAsia"/>
        </w:rPr>
        <w:t xml:space="preserve"> Simulation </w:t>
      </w:r>
      <w:r w:rsidR="0064049E">
        <w:rPr>
          <w:rFonts w:eastAsiaTheme="minorEastAsia" w:hint="eastAsia"/>
        </w:rPr>
        <w:t>model</w:t>
      </w:r>
    </w:p>
    <w:p w:rsidR="00DA2802" w:rsidRDefault="00384B3B" w:rsidP="006D29B4">
      <w:pPr>
        <w:spacing w:beforeLines="0" w:before="120" w:afterLines="0" w:after="120"/>
        <w:rPr>
          <w:rFonts w:eastAsia="ＭＳ 明朝"/>
          <w:lang w:val="en-GB"/>
        </w:rPr>
      </w:pPr>
      <w:r>
        <w:rPr>
          <w:rFonts w:eastAsia="ＭＳ 明朝" w:hint="eastAsia"/>
          <w:lang w:val="en-GB"/>
        </w:rPr>
        <w:t>Table 1</w:t>
      </w:r>
      <w:r w:rsidR="001F3097">
        <w:rPr>
          <w:rFonts w:eastAsia="ＭＳ 明朝" w:hint="eastAsia"/>
          <w:lang w:val="en-GB"/>
        </w:rPr>
        <w:t xml:space="preserve"> </w:t>
      </w:r>
      <w:r>
        <w:rPr>
          <w:rFonts w:eastAsia="ＭＳ 明朝" w:hint="eastAsia"/>
          <w:lang w:val="en-GB"/>
        </w:rPr>
        <w:t>shows the list of MU elements for which impact for OBW is evaluated with the simulation. Only the elements in OTA parts having relatively big absolute uncertainty are chosen</w:t>
      </w:r>
      <w:r w:rsidR="0067278D">
        <w:rPr>
          <w:rFonts w:eastAsia="ＭＳ 明朝" w:hint="eastAsia"/>
          <w:lang w:val="en-GB"/>
        </w:rPr>
        <w:t xml:space="preserve"> and </w:t>
      </w:r>
      <w:r w:rsidR="00026D6C">
        <w:rPr>
          <w:rFonts w:eastAsia="ＭＳ 明朝" w:hint="eastAsia"/>
          <w:lang w:val="en-GB"/>
        </w:rPr>
        <w:t>other</w:t>
      </w:r>
      <w:r>
        <w:rPr>
          <w:rFonts w:eastAsia="ＭＳ 明朝" w:hint="eastAsia"/>
          <w:lang w:val="en-GB"/>
        </w:rPr>
        <w:t xml:space="preserve"> MU elements in OTA parts are considered as ignorable. </w:t>
      </w:r>
      <w:r w:rsidR="00273CC5">
        <w:rPr>
          <w:rFonts w:eastAsia="ＭＳ 明朝" w:hint="eastAsia"/>
          <w:lang w:val="en-GB"/>
        </w:rPr>
        <w:t xml:space="preserve">Strictly says the amplifier uncertainty is conducted part element but can be </w:t>
      </w:r>
      <w:r w:rsidR="00273CC5">
        <w:rPr>
          <w:rFonts w:eastAsia="ＭＳ 明朝"/>
          <w:lang w:val="en-GB"/>
        </w:rPr>
        <w:t>considered</w:t>
      </w:r>
      <w:r w:rsidR="00273CC5">
        <w:rPr>
          <w:rFonts w:eastAsia="ＭＳ 明朝" w:hint="eastAsia"/>
          <w:lang w:val="en-GB"/>
        </w:rPr>
        <w:t xml:space="preserve"> as OTA part element in wide sense</w:t>
      </w:r>
      <w:r w:rsidR="00A15D38">
        <w:rPr>
          <w:rFonts w:eastAsia="ＭＳ 明朝" w:hint="eastAsia"/>
          <w:lang w:val="en-GB"/>
        </w:rPr>
        <w:t xml:space="preserve"> as it is used to compensate the big </w:t>
      </w:r>
      <w:r w:rsidR="00A15D38">
        <w:rPr>
          <w:rFonts w:eastAsia="ＭＳ 明朝"/>
          <w:lang w:val="en-GB"/>
        </w:rPr>
        <w:t>attenuation</w:t>
      </w:r>
      <w:r w:rsidR="00A15D38">
        <w:rPr>
          <w:rFonts w:eastAsia="ＭＳ 明朝" w:hint="eastAsia"/>
          <w:lang w:val="en-GB"/>
        </w:rPr>
        <w:t xml:space="preserve"> loss of OTA environment</w:t>
      </w:r>
      <w:r w:rsidR="00273CC5">
        <w:rPr>
          <w:rFonts w:eastAsia="ＭＳ 明朝" w:hint="eastAsia"/>
          <w:lang w:val="en-GB"/>
        </w:rPr>
        <w:t xml:space="preserve">. </w:t>
      </w:r>
      <w:r w:rsidR="00D563CF">
        <w:rPr>
          <w:rFonts w:eastAsia="ＭＳ 明朝" w:hint="eastAsia"/>
          <w:lang w:val="en-GB"/>
        </w:rPr>
        <w:t xml:space="preserve">We </w:t>
      </w:r>
      <w:r w:rsidR="007121BB">
        <w:rPr>
          <w:rFonts w:eastAsia="ＭＳ 明朝" w:hint="eastAsia"/>
          <w:lang w:val="en-GB"/>
        </w:rPr>
        <w:t>regard the absolute uncertainty</w:t>
      </w:r>
      <w:r w:rsidR="005A2868">
        <w:rPr>
          <w:rFonts w:eastAsia="ＭＳ 明朝" w:hint="eastAsia"/>
          <w:lang w:val="en-GB"/>
        </w:rPr>
        <w:t xml:space="preserve"> values</w:t>
      </w:r>
      <w:r w:rsidR="007121BB">
        <w:rPr>
          <w:rFonts w:eastAsia="ＭＳ 明朝" w:hint="eastAsia"/>
          <w:lang w:val="en-GB"/>
        </w:rPr>
        <w:t xml:space="preserve"> as the frequency characteristic</w:t>
      </w:r>
      <w:r w:rsidR="00510B40">
        <w:rPr>
          <w:rFonts w:eastAsia="ＭＳ 明朝" w:hint="eastAsia"/>
          <w:lang w:val="en-GB"/>
        </w:rPr>
        <w:t xml:space="preserve"> of MU</w:t>
      </w:r>
      <w:r w:rsidR="00582FAE">
        <w:rPr>
          <w:rFonts w:eastAsia="ＭＳ 明朝" w:hint="eastAsia"/>
          <w:lang w:val="en-GB"/>
        </w:rPr>
        <w:t xml:space="preserve"> to calculate the impact to OBW</w:t>
      </w:r>
      <w:r w:rsidR="000D7C8A">
        <w:rPr>
          <w:rFonts w:eastAsia="ＭＳ 明朝" w:hint="eastAsia"/>
          <w:lang w:val="en-GB"/>
        </w:rPr>
        <w:t>, which could be a worst case assumption.</w:t>
      </w:r>
      <w:r w:rsidR="0067278D">
        <w:rPr>
          <w:rFonts w:eastAsia="ＭＳ 明朝" w:hint="eastAsia"/>
          <w:lang w:val="en-GB"/>
        </w:rPr>
        <w:t xml:space="preserve"> </w:t>
      </w:r>
      <w:r w:rsidR="0014311A">
        <w:rPr>
          <w:rFonts w:eastAsia="ＭＳ 明朝" w:hint="eastAsia"/>
          <w:lang w:val="en-GB"/>
        </w:rPr>
        <w:t>The r</w:t>
      </w:r>
      <w:r w:rsidR="0067278D">
        <w:rPr>
          <w:rFonts w:eastAsia="ＭＳ 明朝" w:hint="eastAsia"/>
          <w:lang w:val="en-GB"/>
        </w:rPr>
        <w:t>ight most column shows the standard uncertainty for OBW for 400MHz bandwidth.</w:t>
      </w:r>
    </w:p>
    <w:p w:rsidR="00017371" w:rsidRDefault="00017371" w:rsidP="00017371">
      <w:pPr>
        <w:pStyle w:val="Caption"/>
        <w:keepNext/>
        <w:jc w:val="center"/>
      </w:pPr>
      <w:r>
        <w:t xml:space="preserve">Table </w:t>
      </w:r>
      <w:r w:rsidR="00D007A5">
        <w:fldChar w:fldCharType="begin"/>
      </w:r>
      <w:r w:rsidR="00D007A5">
        <w:instrText xml:space="preserve"> SEQ Table \* ARABIC </w:instrText>
      </w:r>
      <w:r w:rsidR="00D007A5">
        <w:fldChar w:fldCharType="separate"/>
      </w:r>
      <w:r>
        <w:rPr>
          <w:noProof/>
        </w:rPr>
        <w:t>1</w:t>
      </w:r>
      <w:r w:rsidR="00D007A5">
        <w:rPr>
          <w:noProof/>
        </w:rPr>
        <w:fldChar w:fldCharType="end"/>
      </w:r>
      <w:r>
        <w:rPr>
          <w:rFonts w:eastAsiaTheme="minorEastAsia" w:hint="eastAsia"/>
        </w:rPr>
        <w:t xml:space="preserve"> Impact to OBW</w:t>
      </w:r>
    </w:p>
    <w:tbl>
      <w:tblPr>
        <w:tblStyle w:val="Tabellengitternetz1"/>
        <w:tblW w:w="5000" w:type="pct"/>
        <w:tblLook w:val="04A0" w:firstRow="1" w:lastRow="0" w:firstColumn="1" w:lastColumn="0" w:noHBand="0" w:noVBand="1"/>
      </w:tblPr>
      <w:tblGrid>
        <w:gridCol w:w="936"/>
        <w:gridCol w:w="3142"/>
        <w:gridCol w:w="1161"/>
        <w:gridCol w:w="1244"/>
        <w:gridCol w:w="852"/>
        <w:gridCol w:w="1136"/>
        <w:gridCol w:w="1386"/>
      </w:tblGrid>
      <w:tr w:rsidR="00D563CF" w:rsidRPr="00D563CF" w:rsidTr="00D563CF">
        <w:trPr>
          <w:trHeight w:val="285"/>
        </w:trPr>
        <w:tc>
          <w:tcPr>
            <w:tcW w:w="475" w:type="pct"/>
            <w:vAlign w:val="center"/>
          </w:tcPr>
          <w:p w:rsidR="000C27AF" w:rsidRDefault="000C27AF" w:rsidP="00D607AA">
            <w:pPr>
              <w:spacing w:before="120" w:after="120"/>
              <w:rPr>
                <w:rFonts w:eastAsia="ＭＳ Ｐゴシック"/>
                <w:color w:val="000000"/>
              </w:rPr>
            </w:pPr>
            <w:r>
              <w:rPr>
                <w:color w:val="000000"/>
              </w:rPr>
              <w:t>UID</w:t>
            </w:r>
          </w:p>
        </w:tc>
        <w:tc>
          <w:tcPr>
            <w:tcW w:w="1594" w:type="pct"/>
            <w:vAlign w:val="center"/>
          </w:tcPr>
          <w:p w:rsidR="000C27AF" w:rsidRDefault="000C27AF" w:rsidP="000C27AF">
            <w:pPr>
              <w:spacing w:before="120" w:after="120"/>
              <w:rPr>
                <w:rFonts w:eastAsia="ＭＳ Ｐゴシック"/>
                <w:color w:val="000000"/>
              </w:rPr>
            </w:pPr>
            <w:r>
              <w:rPr>
                <w:color w:val="000000"/>
              </w:rPr>
              <w:t>Uncertainty source</w:t>
            </w:r>
          </w:p>
        </w:tc>
        <w:tc>
          <w:tcPr>
            <w:tcW w:w="589" w:type="pct"/>
            <w:vAlign w:val="center"/>
          </w:tcPr>
          <w:p w:rsidR="000C27AF" w:rsidRDefault="000C27AF" w:rsidP="000C27AF">
            <w:pPr>
              <w:spacing w:before="120" w:after="120"/>
              <w:jc w:val="center"/>
              <w:rPr>
                <w:rFonts w:eastAsia="ＭＳ Ｐゴシック"/>
                <w:color w:val="000000"/>
              </w:rPr>
            </w:pPr>
            <w:r>
              <w:rPr>
                <w:color w:val="000000"/>
              </w:rPr>
              <w:t>Uncertainty value</w:t>
            </w:r>
          </w:p>
        </w:tc>
        <w:tc>
          <w:tcPr>
            <w:tcW w:w="631" w:type="pct"/>
            <w:vAlign w:val="center"/>
          </w:tcPr>
          <w:p w:rsidR="000C27AF" w:rsidRDefault="000C27AF" w:rsidP="000C27AF">
            <w:pPr>
              <w:spacing w:before="120" w:after="120"/>
              <w:jc w:val="center"/>
              <w:rPr>
                <w:rFonts w:eastAsia="ＭＳ Ｐゴシック"/>
                <w:color w:val="000000"/>
              </w:rPr>
            </w:pPr>
            <w:r>
              <w:rPr>
                <w:color w:val="000000"/>
              </w:rPr>
              <w:t>Distribution of the probability</w:t>
            </w:r>
          </w:p>
        </w:tc>
        <w:tc>
          <w:tcPr>
            <w:tcW w:w="432" w:type="pct"/>
            <w:vAlign w:val="center"/>
          </w:tcPr>
          <w:p w:rsidR="000C27AF" w:rsidRDefault="000C27AF" w:rsidP="000C27AF">
            <w:pPr>
              <w:spacing w:before="120" w:after="120"/>
              <w:jc w:val="center"/>
              <w:rPr>
                <w:rFonts w:eastAsia="ＭＳ Ｐゴシック"/>
                <w:color w:val="000000"/>
              </w:rPr>
            </w:pPr>
            <w:r>
              <w:rPr>
                <w:color w:val="000000"/>
              </w:rPr>
              <w:t>Divisor</w:t>
            </w:r>
          </w:p>
        </w:tc>
        <w:tc>
          <w:tcPr>
            <w:tcW w:w="576" w:type="pct"/>
            <w:vAlign w:val="center"/>
          </w:tcPr>
          <w:p w:rsidR="000C27AF" w:rsidRDefault="000C27AF" w:rsidP="000C27AF">
            <w:pPr>
              <w:spacing w:before="120" w:after="120"/>
              <w:jc w:val="center"/>
              <w:rPr>
                <w:rFonts w:eastAsia="ＭＳ Ｐゴシック"/>
                <w:color w:val="000000"/>
              </w:rPr>
            </w:pPr>
            <w:r>
              <w:rPr>
                <w:color w:val="000000"/>
              </w:rPr>
              <w:t>Standard uncertainty (</w:t>
            </w:r>
            <w:r>
              <w:rPr>
                <w:rFonts w:ascii="Symbol" w:hAnsi="Symbol"/>
                <w:color w:val="000000"/>
              </w:rPr>
              <w:t></w:t>
            </w:r>
            <w:r>
              <w:rPr>
                <w:color w:val="000000"/>
              </w:rPr>
              <w:t>) [dB]</w:t>
            </w:r>
          </w:p>
        </w:tc>
        <w:tc>
          <w:tcPr>
            <w:tcW w:w="703" w:type="pct"/>
            <w:vAlign w:val="center"/>
          </w:tcPr>
          <w:p w:rsidR="000C27AF" w:rsidRPr="00D563CF" w:rsidRDefault="00D563CF" w:rsidP="00D607AA">
            <w:pPr>
              <w:spacing w:before="120" w:after="120"/>
              <w:rPr>
                <w:rFonts w:eastAsiaTheme="minorEastAsia"/>
                <w:b/>
                <w:color w:val="000000"/>
              </w:rPr>
            </w:pPr>
            <w:r w:rsidRPr="00D563CF">
              <w:rPr>
                <w:b/>
                <w:color w:val="000000"/>
              </w:rPr>
              <w:t>Standard uncertainty</w:t>
            </w:r>
            <w:r w:rsidRPr="00D563CF">
              <w:rPr>
                <w:rFonts w:eastAsiaTheme="minorEastAsia" w:hint="eastAsia"/>
                <w:b/>
                <w:color w:val="000000"/>
              </w:rPr>
              <w:t xml:space="preserve"> </w:t>
            </w:r>
            <w:r w:rsidRPr="00D563CF">
              <w:rPr>
                <w:b/>
                <w:color w:val="000000"/>
              </w:rPr>
              <w:t>(</w:t>
            </w:r>
            <w:r w:rsidRPr="00D563CF">
              <w:rPr>
                <w:rFonts w:ascii="Symbol" w:hAnsi="Symbol"/>
                <w:b/>
                <w:color w:val="000000"/>
              </w:rPr>
              <w:t></w:t>
            </w:r>
            <w:r w:rsidRPr="00D563CF">
              <w:rPr>
                <w:b/>
                <w:color w:val="000000"/>
              </w:rPr>
              <w:t xml:space="preserve">) </w:t>
            </w:r>
            <w:r w:rsidRPr="00D563CF">
              <w:rPr>
                <w:rFonts w:eastAsiaTheme="minorEastAsia" w:hint="eastAsia"/>
                <w:b/>
                <w:color w:val="000000"/>
              </w:rPr>
              <w:t xml:space="preserve"> for OBW </w:t>
            </w:r>
            <w:r w:rsidR="00815888" w:rsidRPr="00D563CF">
              <w:rPr>
                <w:rFonts w:eastAsiaTheme="minorEastAsia" w:hint="eastAsia"/>
                <w:b/>
                <w:color w:val="000000"/>
              </w:rPr>
              <w:t>[MHz]</w:t>
            </w:r>
          </w:p>
        </w:tc>
      </w:tr>
      <w:tr w:rsidR="00D563CF" w:rsidRPr="00582FAE" w:rsidTr="00D563CF">
        <w:trPr>
          <w:trHeight w:val="285"/>
        </w:trPr>
        <w:tc>
          <w:tcPr>
            <w:tcW w:w="475" w:type="pct"/>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3</w:t>
            </w:r>
          </w:p>
        </w:tc>
        <w:tc>
          <w:tcPr>
            <w:tcW w:w="1594" w:type="pct"/>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Quality of Quiet Zone</w:t>
            </w:r>
          </w:p>
        </w:tc>
        <w:tc>
          <w:tcPr>
            <w:tcW w:w="589" w:type="pct"/>
          </w:tcPr>
          <w:p w:rsidR="00582FAE" w:rsidRPr="00E25D64" w:rsidRDefault="00582FAE" w:rsidP="00D607AA">
            <w:pPr>
              <w:spacing w:beforeLines="0" w:before="0" w:afterLines="0" w:after="0"/>
              <w:jc w:val="center"/>
              <w:rPr>
                <w:rFonts w:eastAsia="ＭＳ Ｐゴシック"/>
              </w:rPr>
            </w:pPr>
            <w:r w:rsidRPr="00E25D64">
              <w:rPr>
                <w:rFonts w:eastAsia="ＭＳ Ｐゴシック"/>
              </w:rPr>
              <w:t>0.5</w:t>
            </w:r>
          </w:p>
        </w:tc>
        <w:tc>
          <w:tcPr>
            <w:tcW w:w="631" w:type="pct"/>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Actual</w:t>
            </w:r>
          </w:p>
        </w:tc>
        <w:tc>
          <w:tcPr>
            <w:tcW w:w="432" w:type="pct"/>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1</w:t>
            </w:r>
          </w:p>
        </w:tc>
        <w:tc>
          <w:tcPr>
            <w:tcW w:w="576" w:type="pct"/>
          </w:tcPr>
          <w:p w:rsidR="00582FAE" w:rsidRPr="00582FAE" w:rsidRDefault="00582FAE" w:rsidP="00D607AA">
            <w:pPr>
              <w:spacing w:beforeLines="0" w:before="0" w:afterLines="0" w:after="0"/>
              <w:jc w:val="center"/>
              <w:rPr>
                <w:rFonts w:eastAsia="ＭＳ Ｐゴシック"/>
                <w:color w:val="000000"/>
              </w:rPr>
            </w:pPr>
            <w:r w:rsidRPr="00582FAE">
              <w:rPr>
                <w:rFonts w:eastAsia="ＭＳ Ｐゴシック" w:hint="eastAsia"/>
                <w:color w:val="000000"/>
              </w:rPr>
              <w:t>0.5</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0.4</w:t>
            </w:r>
            <w:r w:rsidR="000C27AF" w:rsidRPr="00D563CF">
              <w:rPr>
                <w:rFonts w:eastAsiaTheme="minorEastAsia" w:hint="eastAsia"/>
                <w:b/>
              </w:rPr>
              <w:t>7</w:t>
            </w:r>
          </w:p>
        </w:tc>
      </w:tr>
      <w:tr w:rsidR="00D563CF" w:rsidRPr="00582FAE" w:rsidTr="00D563CF">
        <w:trPr>
          <w:trHeight w:val="285"/>
        </w:trPr>
        <w:tc>
          <w:tcPr>
            <w:tcW w:w="475" w:type="pct"/>
            <w:hideMark/>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8</w:t>
            </w:r>
          </w:p>
        </w:tc>
        <w:tc>
          <w:tcPr>
            <w:tcW w:w="1594" w:type="pct"/>
            <w:hideMark/>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Amplifier Uncertainties</w:t>
            </w:r>
          </w:p>
        </w:tc>
        <w:tc>
          <w:tcPr>
            <w:tcW w:w="589" w:type="pct"/>
            <w:hideMark/>
          </w:tcPr>
          <w:p w:rsidR="00582FAE" w:rsidRPr="00E25D64" w:rsidRDefault="00582FAE" w:rsidP="00D607AA">
            <w:pPr>
              <w:spacing w:beforeLines="0" w:before="0" w:afterLines="0" w:after="0"/>
              <w:jc w:val="center"/>
              <w:rPr>
                <w:rFonts w:eastAsia="ＭＳ Ｐゴシック"/>
              </w:rPr>
            </w:pPr>
            <w:r w:rsidRPr="00E25D64">
              <w:rPr>
                <w:rFonts w:eastAsia="ＭＳ Ｐゴシック"/>
              </w:rPr>
              <w:t>2</w:t>
            </w:r>
          </w:p>
        </w:tc>
        <w:tc>
          <w:tcPr>
            <w:tcW w:w="631"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1.00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0.9</w:t>
            </w:r>
            <w:r w:rsidR="000C27AF" w:rsidRPr="00D563CF">
              <w:rPr>
                <w:rFonts w:eastAsiaTheme="minorEastAsia" w:hint="eastAsia"/>
                <w:b/>
              </w:rPr>
              <w:t>6</w:t>
            </w:r>
          </w:p>
        </w:tc>
      </w:tr>
      <w:tr w:rsidR="00D563CF" w:rsidRPr="00582FAE" w:rsidTr="00D563CF">
        <w:trPr>
          <w:trHeight w:val="285"/>
        </w:trPr>
        <w:tc>
          <w:tcPr>
            <w:tcW w:w="475" w:type="pct"/>
            <w:hideMark/>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9</w:t>
            </w:r>
          </w:p>
        </w:tc>
        <w:tc>
          <w:tcPr>
            <w:tcW w:w="1594" w:type="pct"/>
            <w:hideMark/>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Random Uncertainty</w:t>
            </w:r>
          </w:p>
        </w:tc>
        <w:tc>
          <w:tcPr>
            <w:tcW w:w="589" w:type="pct"/>
            <w:hideMark/>
          </w:tcPr>
          <w:p w:rsidR="00582FAE" w:rsidRPr="00E25D64" w:rsidRDefault="00582FAE" w:rsidP="00D607AA">
            <w:pPr>
              <w:spacing w:beforeLines="0" w:before="0" w:afterLines="0" w:after="0"/>
              <w:jc w:val="center"/>
              <w:rPr>
                <w:rFonts w:eastAsia="ＭＳ Ｐゴシック"/>
              </w:rPr>
            </w:pPr>
            <w:r w:rsidRPr="00E25D64">
              <w:rPr>
                <w:rFonts w:eastAsia="ＭＳ Ｐゴシック"/>
              </w:rPr>
              <w:t>0.5</w:t>
            </w:r>
          </w:p>
        </w:tc>
        <w:tc>
          <w:tcPr>
            <w:tcW w:w="631"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0.25</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0.2</w:t>
            </w:r>
            <w:r w:rsidR="000C27AF" w:rsidRPr="00D563CF">
              <w:rPr>
                <w:rFonts w:eastAsiaTheme="minorEastAsia" w:hint="eastAsia"/>
                <w:b/>
              </w:rPr>
              <w:t>3</w:t>
            </w:r>
          </w:p>
        </w:tc>
      </w:tr>
      <w:tr w:rsidR="00D563CF" w:rsidRPr="00582FAE" w:rsidTr="00D563CF">
        <w:trPr>
          <w:trHeight w:val="285"/>
        </w:trPr>
        <w:tc>
          <w:tcPr>
            <w:tcW w:w="475" w:type="pct"/>
            <w:hideMark/>
          </w:tcPr>
          <w:p w:rsidR="00582FAE" w:rsidRPr="00E25D64" w:rsidRDefault="00582FAE" w:rsidP="00E25D64">
            <w:pPr>
              <w:spacing w:beforeLines="0" w:before="0" w:afterLines="0" w:after="0"/>
              <w:jc w:val="right"/>
              <w:rPr>
                <w:rFonts w:eastAsia="ＭＳ Ｐゴシック"/>
                <w:color w:val="000000"/>
              </w:rPr>
            </w:pPr>
            <w:r w:rsidRPr="00E25D64">
              <w:rPr>
                <w:rFonts w:eastAsia="ＭＳ Ｐゴシック"/>
                <w:color w:val="000000"/>
              </w:rPr>
              <w:t>22</w:t>
            </w:r>
          </w:p>
        </w:tc>
        <w:tc>
          <w:tcPr>
            <w:tcW w:w="1594" w:type="pct"/>
            <w:hideMark/>
          </w:tcPr>
          <w:p w:rsidR="00582FAE" w:rsidRPr="00E25D64" w:rsidRDefault="00582FAE" w:rsidP="00E25D64">
            <w:pPr>
              <w:spacing w:beforeLines="0" w:before="0" w:afterLines="0" w:after="0"/>
              <w:rPr>
                <w:rFonts w:eastAsia="ＭＳ Ｐゴシック"/>
                <w:color w:val="000000"/>
              </w:rPr>
            </w:pPr>
            <w:r w:rsidRPr="00E25D64">
              <w:rPr>
                <w:rFonts w:eastAsia="ＭＳ Ｐゴシック"/>
                <w:color w:val="000000"/>
              </w:rPr>
              <w:t>Uncertainty of the absolute gain of the calibration antenna</w:t>
            </w:r>
          </w:p>
        </w:tc>
        <w:tc>
          <w:tcPr>
            <w:tcW w:w="589"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0.6</w:t>
            </w:r>
          </w:p>
        </w:tc>
        <w:tc>
          <w:tcPr>
            <w:tcW w:w="631"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0.30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0.27</w:t>
            </w:r>
          </w:p>
        </w:tc>
      </w:tr>
      <w:tr w:rsidR="00D563CF" w:rsidRPr="00E25D64" w:rsidTr="00D563CF">
        <w:trPr>
          <w:trHeight w:val="285"/>
        </w:trPr>
        <w:tc>
          <w:tcPr>
            <w:tcW w:w="475" w:type="pct"/>
            <w:hideMark/>
          </w:tcPr>
          <w:p w:rsidR="00582FAE" w:rsidRPr="00E25D64" w:rsidRDefault="00582FAE" w:rsidP="00E25D64">
            <w:pPr>
              <w:spacing w:beforeLines="0" w:before="0" w:afterLines="0" w:after="0"/>
              <w:jc w:val="right"/>
              <w:rPr>
                <w:rFonts w:eastAsia="ＭＳ Ｐゴシック"/>
                <w:color w:val="000000"/>
              </w:rPr>
            </w:pPr>
            <w:r w:rsidRPr="00E25D64">
              <w:rPr>
                <w:rFonts w:eastAsia="ＭＳ Ｐゴシック"/>
                <w:color w:val="000000"/>
              </w:rPr>
              <w:t>25</w:t>
            </w:r>
          </w:p>
        </w:tc>
        <w:tc>
          <w:tcPr>
            <w:tcW w:w="1594" w:type="pct"/>
            <w:hideMark/>
          </w:tcPr>
          <w:p w:rsidR="00582FAE" w:rsidRPr="00E25D64" w:rsidRDefault="00582FAE" w:rsidP="00E25D64">
            <w:pPr>
              <w:spacing w:beforeLines="0" w:before="0" w:afterLines="0" w:after="0"/>
              <w:rPr>
                <w:rFonts w:eastAsia="ＭＳ Ｐゴシック"/>
                <w:color w:val="000000"/>
              </w:rPr>
            </w:pPr>
            <w:r w:rsidRPr="00E25D64">
              <w:rPr>
                <w:rFonts w:eastAsia="ＭＳ Ｐゴシック"/>
                <w:color w:val="000000"/>
              </w:rPr>
              <w:t>Quality of the Quiet Zone for calibration process</w:t>
            </w:r>
          </w:p>
        </w:tc>
        <w:tc>
          <w:tcPr>
            <w:tcW w:w="589" w:type="pct"/>
            <w:hideMark/>
          </w:tcPr>
          <w:p w:rsidR="00582FAE" w:rsidRPr="00E25D64" w:rsidRDefault="00582FAE" w:rsidP="00E25D64">
            <w:pPr>
              <w:spacing w:beforeLines="0" w:before="0" w:afterLines="0" w:after="0"/>
              <w:jc w:val="center"/>
              <w:rPr>
                <w:rFonts w:eastAsia="ＭＳ Ｐゴシック"/>
              </w:rPr>
            </w:pPr>
            <w:r w:rsidRPr="00E25D64">
              <w:rPr>
                <w:rFonts w:eastAsia="ＭＳ Ｐゴシック"/>
              </w:rPr>
              <w:t>0.2</w:t>
            </w:r>
          </w:p>
        </w:tc>
        <w:tc>
          <w:tcPr>
            <w:tcW w:w="631"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Actual</w:t>
            </w:r>
          </w:p>
        </w:tc>
        <w:tc>
          <w:tcPr>
            <w:tcW w:w="432"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1</w:t>
            </w:r>
          </w:p>
        </w:tc>
        <w:tc>
          <w:tcPr>
            <w:tcW w:w="576"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0.20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0.1</w:t>
            </w:r>
            <w:r w:rsidR="000C27AF" w:rsidRPr="00D563CF">
              <w:rPr>
                <w:rFonts w:eastAsiaTheme="minorEastAsia" w:hint="eastAsia"/>
                <w:b/>
              </w:rPr>
              <w:t>8</w:t>
            </w:r>
          </w:p>
        </w:tc>
      </w:tr>
    </w:tbl>
    <w:p w:rsidR="00017371" w:rsidRDefault="00017371"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0C27AF" w:rsidRDefault="00A822F8"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sidR="000C27AF" w:rsidRPr="000C27AF">
        <w:rPr>
          <w:rFonts w:ascii="Times New Roman" w:hAnsi="Times New Roman" w:hint="eastAsia"/>
          <w:noProof w:val="0"/>
          <w:sz w:val="20"/>
          <w:lang w:eastAsia="ja-JP"/>
        </w:rPr>
        <w:t xml:space="preserve">aking the RSS </w:t>
      </w:r>
      <w:r w:rsidR="006A46CC">
        <w:rPr>
          <w:rFonts w:ascii="Times New Roman" w:hAnsi="Times New Roman" w:hint="eastAsia"/>
          <w:noProof w:val="0"/>
          <w:sz w:val="20"/>
          <w:lang w:eastAsia="ja-JP"/>
        </w:rPr>
        <w:t xml:space="preserve">of the standard </w:t>
      </w:r>
      <w:r w:rsidR="006A46CC">
        <w:rPr>
          <w:rFonts w:ascii="Times New Roman" w:hAnsi="Times New Roman"/>
          <w:noProof w:val="0"/>
          <w:sz w:val="20"/>
          <w:lang w:eastAsia="ja-JP"/>
        </w:rPr>
        <w:t>uncertainties</w:t>
      </w:r>
      <w:r w:rsidR="006A46CC">
        <w:rPr>
          <w:rFonts w:ascii="Times New Roman" w:hAnsi="Times New Roman" w:hint="eastAsia"/>
          <w:noProof w:val="0"/>
          <w:sz w:val="20"/>
          <w:lang w:eastAsia="ja-JP"/>
        </w:rPr>
        <w:t xml:space="preserve"> </w:t>
      </w:r>
      <w:r w:rsidR="00675A9F">
        <w:rPr>
          <w:rFonts w:ascii="Times New Roman" w:hAnsi="Times New Roman" w:hint="eastAsia"/>
          <w:noProof w:val="0"/>
          <w:sz w:val="20"/>
          <w:lang w:eastAsia="ja-JP"/>
        </w:rPr>
        <w:t xml:space="preserve">and also </w:t>
      </w:r>
      <w:r w:rsidR="000C27AF" w:rsidRPr="000C27AF">
        <w:rPr>
          <w:rFonts w:ascii="Times New Roman" w:hAnsi="Times New Roman" w:hint="eastAsia"/>
          <w:noProof w:val="0"/>
          <w:sz w:val="20"/>
          <w:lang w:eastAsia="ja-JP"/>
        </w:rPr>
        <w:t xml:space="preserve">with the </w:t>
      </w:r>
      <w:r w:rsidR="00675A9F">
        <w:rPr>
          <w:rFonts w:ascii="Times New Roman" w:hAnsi="Times New Roman" w:hint="eastAsia"/>
          <w:noProof w:val="0"/>
          <w:sz w:val="20"/>
          <w:lang w:eastAsia="ja-JP"/>
        </w:rPr>
        <w:t>3.06MHz</w:t>
      </w:r>
      <w:r w:rsidR="00675A9F">
        <w:rPr>
          <w:rFonts w:ascii="Times New Roman" w:hAnsi="Times New Roman"/>
          <w:noProof w:val="0"/>
          <w:sz w:val="20"/>
          <w:lang w:eastAsia="ja-JP"/>
        </w:rPr>
        <w:t>(</w:t>
      </w:r>
      <w:r w:rsidR="000C27AF" w:rsidRPr="000C27AF">
        <w:rPr>
          <w:rFonts w:ascii="Times New Roman" w:hAnsi="Times New Roman" w:hint="eastAsia"/>
          <w:noProof w:val="0"/>
          <w:sz w:val="20"/>
          <w:lang w:eastAsia="ja-JP"/>
        </w:rPr>
        <w:t xml:space="preserve">1.5% of </w:t>
      </w:r>
      <w:r w:rsidR="00675A9F">
        <w:rPr>
          <w:rFonts w:ascii="Times New Roman" w:hAnsi="Times New Roman" w:hint="eastAsia"/>
          <w:noProof w:val="0"/>
          <w:sz w:val="20"/>
          <w:lang w:eastAsia="ja-JP"/>
        </w:rPr>
        <w:t>400MHz / 1.96)</w:t>
      </w:r>
      <w:r w:rsidR="00DD4CC9">
        <w:rPr>
          <w:rFonts w:ascii="Times New Roman" w:hAnsi="Times New Roman" w:hint="eastAsia"/>
          <w:noProof w:val="0"/>
          <w:sz w:val="20"/>
          <w:lang w:eastAsia="ja-JP"/>
        </w:rPr>
        <w:t xml:space="preserve"> as impact from conducted part</w:t>
      </w:r>
      <w:r w:rsidR="000C27AF" w:rsidRPr="000C27AF">
        <w:rPr>
          <w:rFonts w:ascii="Times New Roman" w:hAnsi="Times New Roman" w:hint="eastAsia"/>
          <w:noProof w:val="0"/>
          <w:sz w:val="20"/>
          <w:lang w:eastAsia="ja-JP"/>
        </w:rPr>
        <w:t xml:space="preserve">, </w:t>
      </w:r>
      <w:r w:rsidR="00675A9F">
        <w:rPr>
          <w:rFonts w:ascii="Times New Roman" w:hAnsi="Times New Roman" w:hint="eastAsia"/>
          <w:noProof w:val="0"/>
          <w:sz w:val="20"/>
          <w:lang w:eastAsia="ja-JP"/>
        </w:rPr>
        <w:t xml:space="preserve">we obtain +/- 3.27MHz as a standard </w:t>
      </w:r>
      <w:r w:rsidR="00706617">
        <w:rPr>
          <w:rFonts w:ascii="Times New Roman" w:hAnsi="Times New Roman"/>
          <w:noProof w:val="0"/>
          <w:sz w:val="20"/>
          <w:lang w:eastAsia="ja-JP"/>
        </w:rPr>
        <w:t>uncertainty</w:t>
      </w:r>
      <w:r w:rsidR="00675A9F">
        <w:rPr>
          <w:rFonts w:ascii="Times New Roman" w:hAnsi="Times New Roman" w:hint="eastAsia"/>
          <w:noProof w:val="0"/>
          <w:sz w:val="20"/>
          <w:lang w:eastAsia="ja-JP"/>
        </w:rPr>
        <w:t xml:space="preserve">, and is corresponding to 1.6% of channel BW as expanded </w:t>
      </w:r>
      <w:r w:rsidR="00DC5CDB">
        <w:rPr>
          <w:rFonts w:ascii="Times New Roman" w:hAnsi="Times New Roman"/>
          <w:noProof w:val="0"/>
          <w:sz w:val="20"/>
          <w:lang w:eastAsia="ja-JP"/>
        </w:rPr>
        <w:t>uncertainty</w:t>
      </w:r>
      <w:r w:rsidR="00675A9F">
        <w:rPr>
          <w:rFonts w:ascii="Times New Roman" w:hAnsi="Times New Roman" w:hint="eastAsia"/>
          <w:noProof w:val="0"/>
          <w:sz w:val="20"/>
          <w:lang w:eastAsia="ja-JP"/>
        </w:rPr>
        <w:t>.</w:t>
      </w:r>
      <w:r w:rsidR="00325272">
        <w:rPr>
          <w:rFonts w:ascii="Times New Roman" w:hAnsi="Times New Roman" w:hint="eastAsia"/>
          <w:noProof w:val="0"/>
          <w:sz w:val="20"/>
          <w:lang w:eastAsia="ja-JP"/>
        </w:rPr>
        <w:t xml:space="preserve"> </w:t>
      </w:r>
    </w:p>
    <w:p w:rsidR="00187B47" w:rsidRDefault="005D5D18" w:rsidP="00435E1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1 : </w:t>
      </w:r>
      <w:r w:rsidR="00325272">
        <w:rPr>
          <w:rFonts w:ascii="Times New Roman" w:hAnsi="Times New Roman" w:hint="eastAsia"/>
          <w:b/>
          <w:noProof w:val="0"/>
          <w:sz w:val="20"/>
          <w:lang w:eastAsia="ja-JP"/>
        </w:rPr>
        <w:t xml:space="preserve">1.6% of channel BW </w:t>
      </w:r>
      <w:r w:rsidR="007A3505">
        <w:rPr>
          <w:rFonts w:ascii="Times New Roman" w:hAnsi="Times New Roman" w:hint="eastAsia"/>
          <w:b/>
          <w:noProof w:val="0"/>
          <w:sz w:val="20"/>
          <w:lang w:eastAsia="ja-JP"/>
        </w:rPr>
        <w:t>except</w:t>
      </w:r>
      <w:r w:rsidR="00325272">
        <w:rPr>
          <w:rFonts w:ascii="Times New Roman" w:hAnsi="Times New Roman" w:hint="eastAsia"/>
          <w:b/>
          <w:noProof w:val="0"/>
          <w:sz w:val="20"/>
          <w:lang w:eastAsia="ja-JP"/>
        </w:rPr>
        <w:t xml:space="preserve"> for the impact from noise for FR2 OBW MU. </w:t>
      </w:r>
    </w:p>
    <w:p w:rsidR="007161F6" w:rsidRDefault="007161F6"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EE5635">
        <w:rPr>
          <w:rFonts w:ascii="Times New Roman" w:hAnsi="Times New Roman" w:hint="eastAsia"/>
          <w:noProof w:val="0"/>
          <w:sz w:val="20"/>
          <w:lang w:eastAsia="ja-JP"/>
        </w:rPr>
        <w:t>Impact from noise to OBW can be calculated based on the assumed spectrum shape the target signal. Table 2 summarizes the result of the impact from the noise</w:t>
      </w:r>
      <w:r>
        <w:rPr>
          <w:rFonts w:ascii="Times New Roman" w:hAnsi="Times New Roman" w:hint="eastAsia"/>
          <w:noProof w:val="0"/>
          <w:sz w:val="20"/>
          <w:lang w:eastAsia="ja-JP"/>
        </w:rPr>
        <w:t xml:space="preserve">. OBW is calculated as the frequency width containing the </w:t>
      </w:r>
      <w:r>
        <w:rPr>
          <w:rFonts w:ascii="Times New Roman" w:hAnsi="Times New Roman"/>
          <w:noProof w:val="0"/>
          <w:sz w:val="20"/>
          <w:lang w:eastAsia="ja-JP"/>
        </w:rPr>
        <w:t>power</w:t>
      </w:r>
      <w:r>
        <w:rPr>
          <w:rFonts w:ascii="Times New Roman" w:hAnsi="Times New Roman" w:hint="eastAsia"/>
          <w:noProof w:val="0"/>
          <w:sz w:val="20"/>
          <w:lang w:eastAsia="ja-JP"/>
        </w:rPr>
        <w:t xml:space="preserve"> of 1% of total power in 2*BW. Rectangular spectrum for channel and flat spectrum for adjacent channel power of the target signal is assumed as depicted in Figure 3.</w:t>
      </w:r>
    </w:p>
    <w:p w:rsidR="007161F6" w:rsidRDefault="007161F6" w:rsidP="007161F6">
      <w:pPr>
        <w:pStyle w:val="Caption"/>
        <w:keepNext/>
        <w:jc w:val="center"/>
      </w:pPr>
      <w:r>
        <w:t xml:space="preserve">Table </w:t>
      </w:r>
      <w:r>
        <w:rPr>
          <w:rFonts w:eastAsiaTheme="minorEastAsia" w:hint="eastAsia"/>
        </w:rPr>
        <w:t>2 Impact of noise to OBW ( 400MHz BW )</w:t>
      </w:r>
    </w:p>
    <w:tbl>
      <w:tblPr>
        <w:tblStyle w:val="Tabellengitternetz1"/>
        <w:tblW w:w="4729" w:type="pct"/>
        <w:tblLook w:val="04A0" w:firstRow="1" w:lastRow="0" w:firstColumn="1" w:lastColumn="0" w:noHBand="0" w:noVBand="1"/>
      </w:tblPr>
      <w:tblGrid>
        <w:gridCol w:w="983"/>
        <w:gridCol w:w="1337"/>
        <w:gridCol w:w="2126"/>
        <w:gridCol w:w="1976"/>
        <w:gridCol w:w="1428"/>
        <w:gridCol w:w="1473"/>
      </w:tblGrid>
      <w:tr w:rsidR="007161F6" w:rsidRPr="00D563CF" w:rsidTr="007E3D84">
        <w:trPr>
          <w:trHeight w:val="285"/>
        </w:trPr>
        <w:tc>
          <w:tcPr>
            <w:tcW w:w="527" w:type="pct"/>
            <w:tcBorders>
              <w:bottom w:val="single" w:sz="4" w:space="0" w:color="auto"/>
            </w:tcBorders>
            <w:vAlign w:val="center"/>
          </w:tcPr>
          <w:p w:rsidR="007161F6" w:rsidRPr="00187B47" w:rsidRDefault="007161F6" w:rsidP="007E3D84">
            <w:pPr>
              <w:spacing w:before="120" w:after="120"/>
              <w:rPr>
                <w:rFonts w:eastAsiaTheme="minorEastAsia"/>
                <w:color w:val="000000"/>
              </w:rPr>
            </w:pPr>
            <w:r>
              <w:rPr>
                <w:rFonts w:eastAsiaTheme="minorEastAsia" w:hint="eastAsia"/>
                <w:color w:val="000000"/>
              </w:rPr>
              <w:t>ACLR</w:t>
            </w:r>
            <w:r>
              <w:rPr>
                <w:rFonts w:eastAsiaTheme="minorEastAsia"/>
                <w:color w:val="000000"/>
              </w:rPr>
              <w:br/>
            </w:r>
            <w:r>
              <w:rPr>
                <w:rFonts w:eastAsiaTheme="minorEastAsia" w:hint="eastAsia"/>
                <w:color w:val="000000"/>
              </w:rPr>
              <w:t>[dBc]</w:t>
            </w:r>
          </w:p>
        </w:tc>
        <w:tc>
          <w:tcPr>
            <w:tcW w:w="708" w:type="pct"/>
            <w:vAlign w:val="center"/>
          </w:tcPr>
          <w:p w:rsidR="007161F6" w:rsidRPr="00754BE2" w:rsidRDefault="007161F6" w:rsidP="007E3D84">
            <w:pPr>
              <w:spacing w:before="120" w:after="120"/>
              <w:rPr>
                <w:rFonts w:eastAsiaTheme="minorEastAsia"/>
                <w:color w:val="000000"/>
              </w:rPr>
            </w:pPr>
            <w:r>
              <w:rPr>
                <w:rFonts w:eastAsiaTheme="minorEastAsia" w:hint="eastAsia"/>
                <w:color w:val="000000"/>
              </w:rPr>
              <w:t>SNR for channel power [dB] (NOTE1)</w:t>
            </w:r>
          </w:p>
        </w:tc>
        <w:tc>
          <w:tcPr>
            <w:tcW w:w="1131" w:type="pct"/>
            <w:vAlign w:val="center"/>
          </w:tcPr>
          <w:p w:rsidR="007161F6" w:rsidRPr="00754BE2" w:rsidRDefault="007161F6" w:rsidP="007E3D84">
            <w:pPr>
              <w:spacing w:before="120" w:after="120"/>
              <w:jc w:val="center"/>
              <w:rPr>
                <w:rFonts w:eastAsiaTheme="minorEastAsia"/>
                <w:color w:val="000000"/>
              </w:rPr>
            </w:pPr>
            <w:r>
              <w:rPr>
                <w:rFonts w:eastAsiaTheme="minorEastAsia" w:hint="eastAsia"/>
                <w:color w:val="000000"/>
              </w:rPr>
              <w:t>Measured OBW [MHz]</w:t>
            </w:r>
          </w:p>
        </w:tc>
        <w:tc>
          <w:tcPr>
            <w:tcW w:w="1051" w:type="pct"/>
            <w:tcBorders>
              <w:bottom w:val="single" w:sz="4" w:space="0" w:color="auto"/>
            </w:tcBorders>
            <w:vAlign w:val="center"/>
          </w:tcPr>
          <w:p w:rsidR="007161F6" w:rsidRPr="00754BE2" w:rsidRDefault="007161F6" w:rsidP="007E3D84">
            <w:pPr>
              <w:spacing w:before="120" w:after="120"/>
              <w:jc w:val="center"/>
              <w:rPr>
                <w:rFonts w:eastAsiaTheme="minorEastAsia"/>
                <w:color w:val="000000"/>
              </w:rPr>
            </w:pPr>
            <w:r>
              <w:rPr>
                <w:rFonts w:eastAsiaTheme="minorEastAsia" w:hint="eastAsia"/>
                <w:color w:val="000000"/>
              </w:rPr>
              <w:t>Measured OBW</w:t>
            </w:r>
            <w:r>
              <w:rPr>
                <w:rFonts w:eastAsiaTheme="minorEastAsia" w:hint="eastAsia"/>
                <w:color w:val="000000"/>
              </w:rPr>
              <w:br/>
              <w:t>when SNR=+inf [MHz]</w:t>
            </w:r>
          </w:p>
        </w:tc>
        <w:tc>
          <w:tcPr>
            <w:tcW w:w="757" w:type="pct"/>
            <w:vAlign w:val="center"/>
          </w:tcPr>
          <w:p w:rsidR="007161F6" w:rsidRDefault="007161F6" w:rsidP="007E3D84">
            <w:pPr>
              <w:spacing w:before="120" w:after="120"/>
              <w:jc w:val="center"/>
              <w:rPr>
                <w:rFonts w:eastAsiaTheme="minorEastAsia"/>
                <w:color w:val="000000"/>
              </w:rPr>
            </w:pPr>
            <w:r>
              <w:rPr>
                <w:rFonts w:eastAsiaTheme="minorEastAsia" w:hint="eastAsia"/>
                <w:color w:val="000000"/>
              </w:rPr>
              <w:t>Difference</w:t>
            </w:r>
          </w:p>
          <w:p w:rsidR="007161F6" w:rsidRPr="00754BE2" w:rsidRDefault="007161F6" w:rsidP="007E3D84">
            <w:pPr>
              <w:spacing w:before="120" w:after="120"/>
              <w:jc w:val="center"/>
              <w:rPr>
                <w:rFonts w:eastAsiaTheme="minorEastAsia"/>
                <w:color w:val="000000"/>
              </w:rPr>
            </w:pPr>
            <w:r>
              <w:rPr>
                <w:rFonts w:eastAsiaTheme="minorEastAsia" w:hint="eastAsia"/>
                <w:color w:val="000000"/>
              </w:rPr>
              <w:t>[MHz]</w:t>
            </w:r>
          </w:p>
        </w:tc>
        <w:tc>
          <w:tcPr>
            <w:tcW w:w="826" w:type="pct"/>
            <w:vAlign w:val="center"/>
          </w:tcPr>
          <w:p w:rsidR="007161F6" w:rsidRDefault="007161F6" w:rsidP="007E3D84">
            <w:pPr>
              <w:spacing w:before="120" w:after="120"/>
              <w:jc w:val="center"/>
              <w:rPr>
                <w:rFonts w:eastAsia="ＭＳ Ｐゴシック"/>
                <w:color w:val="000000"/>
              </w:rPr>
            </w:pPr>
            <w:r>
              <w:rPr>
                <w:rFonts w:eastAsia="ＭＳ Ｐゴシック" w:hint="eastAsia"/>
                <w:color w:val="000000"/>
              </w:rPr>
              <w:t>Ratio to channel BW [%]</w:t>
            </w:r>
          </w:p>
        </w:tc>
      </w:tr>
      <w:tr w:rsidR="007161F6" w:rsidRPr="00582FAE" w:rsidTr="00754BE2">
        <w:trPr>
          <w:trHeight w:val="285"/>
        </w:trPr>
        <w:tc>
          <w:tcPr>
            <w:tcW w:w="482" w:type="pct"/>
            <w:tcBorders>
              <w:bottom w:val="nil"/>
            </w:tcBorders>
          </w:tcPr>
          <w:p w:rsidR="007161F6" w:rsidRPr="00E25D64" w:rsidRDefault="007161F6" w:rsidP="007E3D84">
            <w:pPr>
              <w:spacing w:beforeLines="0" w:before="0" w:afterLines="0" w:after="0"/>
              <w:jc w:val="right"/>
              <w:rPr>
                <w:rFonts w:eastAsia="ＭＳ Ｐゴシック"/>
                <w:color w:val="000000"/>
              </w:rPr>
            </w:pPr>
            <w:r>
              <w:rPr>
                <w:rFonts w:eastAsia="ＭＳ Ｐゴシック" w:hint="eastAsia"/>
                <w:color w:val="000000"/>
              </w:rPr>
              <w:t>16</w:t>
            </w:r>
          </w:p>
        </w:tc>
        <w:tc>
          <w:tcPr>
            <w:tcW w:w="717" w:type="pct"/>
          </w:tcPr>
          <w:p w:rsidR="007161F6" w:rsidRPr="00E25D64" w:rsidRDefault="007161F6" w:rsidP="007E3D84">
            <w:pPr>
              <w:spacing w:beforeLines="0" w:before="0" w:afterLines="0" w:after="0"/>
              <w:rPr>
                <w:rFonts w:eastAsia="ＭＳ Ｐゴシック"/>
                <w:color w:val="000000"/>
              </w:rPr>
            </w:pPr>
            <w:r>
              <w:rPr>
                <w:rFonts w:eastAsia="ＭＳ Ｐゴシック" w:hint="eastAsia"/>
                <w:color w:val="000000"/>
              </w:rPr>
              <w:t>0</w:t>
            </w:r>
          </w:p>
        </w:tc>
        <w:tc>
          <w:tcPr>
            <w:tcW w:w="1140" w:type="pct"/>
          </w:tcPr>
          <w:p w:rsidR="007161F6" w:rsidRPr="00E25D64" w:rsidRDefault="007161F6" w:rsidP="007E3D84">
            <w:pPr>
              <w:spacing w:beforeLines="0" w:before="0" w:afterLines="0" w:after="0"/>
              <w:jc w:val="center"/>
              <w:rPr>
                <w:rFonts w:eastAsia="ＭＳ Ｐゴシック"/>
              </w:rPr>
            </w:pPr>
            <w:r>
              <w:rPr>
                <w:rFonts w:eastAsia="ＭＳ Ｐゴシック" w:hint="eastAsia"/>
              </w:rPr>
              <w:t>788.2</w:t>
            </w:r>
          </w:p>
        </w:tc>
        <w:tc>
          <w:tcPr>
            <w:tcW w:w="1060" w:type="pct"/>
            <w:tcBorders>
              <w:bottom w:val="nil"/>
            </w:tcBorders>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636.76</w:t>
            </w: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151.44</w:t>
            </w:r>
          </w:p>
        </w:tc>
        <w:tc>
          <w:tcPr>
            <w:tcW w:w="835" w:type="pct"/>
          </w:tcPr>
          <w:p w:rsidR="007161F6" w:rsidRPr="00582FAE" w:rsidRDefault="007161F6" w:rsidP="007E3D84">
            <w:pPr>
              <w:spacing w:beforeLines="0" w:before="0" w:afterLines="0" w:after="0"/>
              <w:jc w:val="center"/>
              <w:rPr>
                <w:rFonts w:eastAsia="ＭＳ Ｐゴシック"/>
                <w:color w:val="000000"/>
              </w:rPr>
            </w:pPr>
            <w:r>
              <w:rPr>
                <w:rFonts w:eastAsia="ＭＳ Ｐゴシック" w:hint="eastAsia"/>
                <w:color w:val="000000"/>
              </w:rPr>
              <w:t>37.86</w:t>
            </w:r>
          </w:p>
        </w:tc>
      </w:tr>
      <w:tr w:rsidR="007161F6" w:rsidRPr="00582FAE" w:rsidTr="00754BE2">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hideMark/>
          </w:tcPr>
          <w:p w:rsidR="007161F6" w:rsidRPr="00E25D64" w:rsidRDefault="007161F6" w:rsidP="007E3D84">
            <w:pPr>
              <w:spacing w:beforeLines="0" w:before="0" w:afterLines="0" w:after="0"/>
              <w:rPr>
                <w:rFonts w:eastAsia="ＭＳ Ｐゴシック"/>
                <w:color w:val="000000"/>
              </w:rPr>
            </w:pPr>
            <w:r>
              <w:rPr>
                <w:rFonts w:eastAsia="ＭＳ Ｐゴシック" w:hint="eastAsia"/>
                <w:color w:val="000000"/>
              </w:rPr>
              <w:t>10</w:t>
            </w:r>
          </w:p>
        </w:tc>
        <w:tc>
          <w:tcPr>
            <w:tcW w:w="1140" w:type="pct"/>
            <w:hideMark/>
          </w:tcPr>
          <w:p w:rsidR="007161F6" w:rsidRPr="00E25D64" w:rsidRDefault="007161F6" w:rsidP="007E3D84">
            <w:pPr>
              <w:spacing w:beforeLines="0" w:before="0" w:afterLines="0" w:after="0"/>
              <w:jc w:val="center"/>
              <w:rPr>
                <w:rFonts w:eastAsia="ＭＳ Ｐゴシック"/>
              </w:rPr>
            </w:pPr>
            <w:r>
              <w:rPr>
                <w:rFonts w:eastAsia="ＭＳ Ｐゴシック" w:hint="eastAsia"/>
              </w:rPr>
              <w:t>760.83</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124.08</w:t>
            </w:r>
          </w:p>
        </w:tc>
        <w:tc>
          <w:tcPr>
            <w:tcW w:w="835" w:type="pct"/>
            <w:hideMark/>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3</w:t>
            </w:r>
            <w:r w:rsidRPr="00E25D64">
              <w:rPr>
                <w:rFonts w:eastAsia="ＭＳ Ｐゴシック"/>
                <w:color w:val="000000"/>
              </w:rPr>
              <w:t>1.0</w:t>
            </w:r>
            <w:r>
              <w:rPr>
                <w:rFonts w:eastAsia="ＭＳ Ｐゴシック" w:hint="eastAsia"/>
                <w:color w:val="000000"/>
              </w:rPr>
              <w:t>2</w:t>
            </w:r>
          </w:p>
        </w:tc>
      </w:tr>
      <w:tr w:rsidR="007161F6" w:rsidRPr="00582FAE" w:rsidTr="00754BE2">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15</w:t>
            </w:r>
          </w:p>
        </w:tc>
        <w:tc>
          <w:tcPr>
            <w:tcW w:w="1140" w:type="pct"/>
          </w:tcPr>
          <w:p w:rsidR="007161F6" w:rsidRDefault="007161F6" w:rsidP="007E3D84">
            <w:pPr>
              <w:spacing w:beforeLines="0" w:before="0" w:afterLines="0" w:after="0"/>
              <w:jc w:val="center"/>
              <w:rPr>
                <w:rFonts w:eastAsia="ＭＳ Ｐゴシック"/>
              </w:rPr>
            </w:pPr>
            <w:r>
              <w:rPr>
                <w:rFonts w:eastAsia="ＭＳ Ｐゴシック" w:hint="eastAsia"/>
              </w:rPr>
              <w:t>723.28</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86.52</w:t>
            </w:r>
          </w:p>
        </w:tc>
        <w:tc>
          <w:tcPr>
            <w:tcW w:w="835"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21.63</w:t>
            </w:r>
          </w:p>
        </w:tc>
      </w:tr>
      <w:tr w:rsidR="007161F6" w:rsidRPr="00582FAE" w:rsidTr="00754BE2">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hideMark/>
          </w:tcPr>
          <w:p w:rsidR="007161F6" w:rsidRPr="00E25D64" w:rsidRDefault="007161F6" w:rsidP="007E3D84">
            <w:pPr>
              <w:spacing w:beforeLines="0" w:before="0" w:afterLines="0" w:after="0"/>
              <w:rPr>
                <w:rFonts w:eastAsia="ＭＳ Ｐゴシック"/>
                <w:color w:val="000000"/>
              </w:rPr>
            </w:pPr>
            <w:r>
              <w:rPr>
                <w:rFonts w:eastAsia="ＭＳ Ｐゴシック" w:hint="eastAsia"/>
                <w:color w:val="000000"/>
              </w:rPr>
              <w:t>20</w:t>
            </w:r>
          </w:p>
        </w:tc>
        <w:tc>
          <w:tcPr>
            <w:tcW w:w="1140" w:type="pct"/>
            <w:hideMark/>
          </w:tcPr>
          <w:p w:rsidR="007161F6" w:rsidRPr="00E25D64" w:rsidRDefault="007161F6" w:rsidP="007E3D84">
            <w:pPr>
              <w:spacing w:beforeLines="0" w:before="0" w:afterLines="0" w:after="0"/>
              <w:jc w:val="center"/>
              <w:rPr>
                <w:rFonts w:eastAsia="ＭＳ Ｐゴシック"/>
              </w:rPr>
            </w:pPr>
            <w:r>
              <w:rPr>
                <w:rFonts w:eastAsia="ＭＳ Ｐゴシック" w:hint="eastAsia"/>
              </w:rPr>
              <w:t>680.96</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44.2</w:t>
            </w:r>
          </w:p>
        </w:tc>
        <w:tc>
          <w:tcPr>
            <w:tcW w:w="835" w:type="pct"/>
            <w:hideMark/>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11.05</w:t>
            </w:r>
          </w:p>
        </w:tc>
      </w:tr>
      <w:tr w:rsidR="007161F6" w:rsidRPr="00582FAE" w:rsidTr="007E3D84">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25</w:t>
            </w:r>
          </w:p>
        </w:tc>
        <w:tc>
          <w:tcPr>
            <w:tcW w:w="1140"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654.12</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17.36</w:t>
            </w:r>
          </w:p>
        </w:tc>
        <w:tc>
          <w:tcPr>
            <w:tcW w:w="835"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4.34</w:t>
            </w:r>
          </w:p>
        </w:tc>
      </w:tr>
      <w:tr w:rsidR="007161F6" w:rsidRPr="00582FAE" w:rsidTr="00754BE2">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hideMark/>
          </w:tcPr>
          <w:p w:rsidR="007161F6" w:rsidRPr="00E25D64" w:rsidRDefault="007161F6" w:rsidP="007E3D84">
            <w:pPr>
              <w:spacing w:beforeLines="0" w:before="0" w:afterLines="0" w:after="0"/>
              <w:rPr>
                <w:rFonts w:eastAsia="ＭＳ Ｐゴシック"/>
                <w:color w:val="000000"/>
              </w:rPr>
            </w:pPr>
            <w:r>
              <w:rPr>
                <w:rFonts w:eastAsia="ＭＳ Ｐゴシック" w:hint="eastAsia"/>
                <w:color w:val="000000"/>
              </w:rPr>
              <w:t>30</w:t>
            </w:r>
          </w:p>
        </w:tc>
        <w:tc>
          <w:tcPr>
            <w:tcW w:w="1140" w:type="pct"/>
            <w:hideMark/>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642.7</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5.94</w:t>
            </w:r>
          </w:p>
        </w:tc>
        <w:tc>
          <w:tcPr>
            <w:tcW w:w="835" w:type="pct"/>
            <w:hideMark/>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1.49</w:t>
            </w:r>
          </w:p>
        </w:tc>
      </w:tr>
      <w:tr w:rsidR="007161F6" w:rsidRPr="00E25D64" w:rsidTr="007E3D84">
        <w:trPr>
          <w:trHeight w:val="285"/>
        </w:trPr>
        <w:tc>
          <w:tcPr>
            <w:tcW w:w="482" w:type="pct"/>
            <w:tcBorders>
              <w:top w:val="nil"/>
              <w:bottom w:val="single" w:sz="4" w:space="0" w:color="auto"/>
            </w:tcBorders>
          </w:tcPr>
          <w:p w:rsidR="007161F6" w:rsidRPr="00E25D64" w:rsidRDefault="007161F6" w:rsidP="007E3D84">
            <w:pPr>
              <w:spacing w:beforeLines="0" w:before="0" w:afterLines="0" w:after="0"/>
              <w:jc w:val="right"/>
              <w:rPr>
                <w:rFonts w:eastAsia="ＭＳ Ｐゴシック"/>
                <w:color w:val="000000"/>
              </w:rPr>
            </w:pPr>
          </w:p>
        </w:tc>
        <w:tc>
          <w:tcPr>
            <w:tcW w:w="717" w:type="pct"/>
            <w:hideMark/>
          </w:tcPr>
          <w:p w:rsidR="007161F6" w:rsidRPr="00E25D64" w:rsidRDefault="007161F6" w:rsidP="007E3D84">
            <w:pPr>
              <w:spacing w:beforeLines="0" w:before="0" w:afterLines="0" w:after="0"/>
              <w:rPr>
                <w:rFonts w:eastAsia="ＭＳ Ｐゴシック"/>
                <w:color w:val="000000"/>
              </w:rPr>
            </w:pPr>
            <w:r>
              <w:rPr>
                <w:rFonts w:eastAsia="ＭＳ Ｐゴシック" w:hint="eastAsia"/>
                <w:color w:val="000000"/>
              </w:rPr>
              <w:t>40</w:t>
            </w:r>
          </w:p>
        </w:tc>
        <w:tc>
          <w:tcPr>
            <w:tcW w:w="1140" w:type="pct"/>
            <w:hideMark/>
          </w:tcPr>
          <w:p w:rsidR="007161F6" w:rsidRPr="00E25D64" w:rsidRDefault="007161F6" w:rsidP="007E3D84">
            <w:pPr>
              <w:spacing w:beforeLines="0" w:before="0" w:afterLines="0" w:after="0"/>
              <w:jc w:val="center"/>
              <w:rPr>
                <w:rFonts w:eastAsia="ＭＳ Ｐゴシック"/>
              </w:rPr>
            </w:pPr>
            <w:r>
              <w:rPr>
                <w:rFonts w:eastAsia="ＭＳ Ｐゴシック" w:hint="eastAsia"/>
              </w:rPr>
              <w:t>637.37</w:t>
            </w:r>
          </w:p>
        </w:tc>
        <w:tc>
          <w:tcPr>
            <w:tcW w:w="1060" w:type="pct"/>
            <w:tcBorders>
              <w:top w:val="nil"/>
              <w:bottom w:val="single" w:sz="4" w:space="0" w:color="auto"/>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0.62</w:t>
            </w:r>
          </w:p>
        </w:tc>
        <w:tc>
          <w:tcPr>
            <w:tcW w:w="835" w:type="pct"/>
            <w:hideMark/>
          </w:tcPr>
          <w:p w:rsidR="007161F6" w:rsidRPr="00E25D64" w:rsidRDefault="007161F6" w:rsidP="007E3D84">
            <w:pPr>
              <w:spacing w:beforeLines="0" w:before="0" w:afterLines="0" w:after="0"/>
              <w:jc w:val="center"/>
              <w:rPr>
                <w:rFonts w:eastAsia="ＭＳ Ｐゴシック"/>
                <w:color w:val="000000"/>
              </w:rPr>
            </w:pPr>
            <w:r w:rsidRPr="00E25D64">
              <w:rPr>
                <w:rFonts w:eastAsia="ＭＳ Ｐゴシック"/>
                <w:color w:val="000000"/>
              </w:rPr>
              <w:t>0.</w:t>
            </w:r>
            <w:r>
              <w:rPr>
                <w:rFonts w:eastAsia="ＭＳ Ｐゴシック" w:hint="eastAsia"/>
                <w:color w:val="000000"/>
              </w:rPr>
              <w:t>15</w:t>
            </w:r>
          </w:p>
        </w:tc>
      </w:tr>
      <w:tr w:rsidR="007161F6" w:rsidRPr="00E25D64" w:rsidTr="007E3D84">
        <w:trPr>
          <w:trHeight w:val="285"/>
        </w:trPr>
        <w:tc>
          <w:tcPr>
            <w:tcW w:w="482" w:type="pct"/>
            <w:tcBorders>
              <w:bottom w:val="nil"/>
            </w:tcBorders>
          </w:tcPr>
          <w:p w:rsidR="007161F6" w:rsidRPr="00E25D64" w:rsidRDefault="007161F6" w:rsidP="007E3D84">
            <w:pPr>
              <w:spacing w:beforeLines="0" w:before="0" w:afterLines="0" w:after="0"/>
              <w:jc w:val="right"/>
              <w:rPr>
                <w:rFonts w:eastAsia="ＭＳ Ｐゴシック"/>
                <w:color w:val="000000"/>
              </w:rPr>
            </w:pPr>
            <w:r>
              <w:rPr>
                <w:rFonts w:eastAsia="ＭＳ Ｐゴシック" w:hint="eastAsia"/>
                <w:color w:val="000000"/>
              </w:rPr>
              <w:t>100</w:t>
            </w: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0</w:t>
            </w:r>
          </w:p>
        </w:tc>
        <w:tc>
          <w:tcPr>
            <w:tcW w:w="1140" w:type="pct"/>
          </w:tcPr>
          <w:p w:rsidR="007161F6" w:rsidRPr="00E25D64" w:rsidRDefault="007161F6" w:rsidP="007E3D84">
            <w:pPr>
              <w:spacing w:beforeLines="0" w:before="0" w:afterLines="0" w:after="0"/>
              <w:jc w:val="center"/>
              <w:rPr>
                <w:rFonts w:eastAsia="ＭＳ Ｐゴシック"/>
              </w:rPr>
            </w:pPr>
            <w:r>
              <w:rPr>
                <w:rFonts w:eastAsia="ＭＳ Ｐゴシック" w:hint="eastAsia"/>
              </w:rPr>
              <w:t>788.0</w:t>
            </w:r>
          </w:p>
        </w:tc>
        <w:tc>
          <w:tcPr>
            <w:tcW w:w="1060" w:type="pct"/>
            <w:tcBorders>
              <w:bottom w:val="nil"/>
            </w:tcBorders>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396.0</w:t>
            </w: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392.0</w:t>
            </w:r>
          </w:p>
        </w:tc>
        <w:tc>
          <w:tcPr>
            <w:tcW w:w="835"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98.0</w:t>
            </w:r>
          </w:p>
        </w:tc>
      </w:tr>
      <w:tr w:rsidR="007161F6" w:rsidRPr="00E25D64" w:rsidTr="007E3D84">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r>
              <w:rPr>
                <w:rFonts w:eastAsia="ＭＳ Ｐゴシック" w:hint="eastAsia"/>
                <w:color w:val="000000"/>
              </w:rPr>
              <w:t>(NOTE2)</w:t>
            </w: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10</w:t>
            </w:r>
          </w:p>
        </w:tc>
        <w:tc>
          <w:tcPr>
            <w:tcW w:w="1140" w:type="pct"/>
          </w:tcPr>
          <w:p w:rsidR="007161F6" w:rsidRPr="00E25D64" w:rsidRDefault="007161F6" w:rsidP="007E3D84">
            <w:pPr>
              <w:spacing w:beforeLines="0" w:before="0" w:afterLines="0" w:after="0"/>
              <w:jc w:val="center"/>
              <w:rPr>
                <w:rFonts w:eastAsia="ＭＳ Ｐゴシック"/>
              </w:rPr>
            </w:pPr>
            <w:r>
              <w:rPr>
                <w:rFonts w:eastAsia="ＭＳ Ｐゴシック" w:hint="eastAsia"/>
              </w:rPr>
              <w:t>752.0</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352.0</w:t>
            </w:r>
          </w:p>
        </w:tc>
        <w:tc>
          <w:tcPr>
            <w:tcW w:w="835"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89.0</w:t>
            </w:r>
          </w:p>
        </w:tc>
      </w:tr>
      <w:tr w:rsidR="007161F6" w:rsidRPr="00E25D64" w:rsidTr="007E3D84">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15</w:t>
            </w:r>
          </w:p>
        </w:tc>
        <w:tc>
          <w:tcPr>
            <w:tcW w:w="1140" w:type="pct"/>
          </w:tcPr>
          <w:p w:rsidR="007161F6" w:rsidRDefault="007161F6" w:rsidP="007E3D84">
            <w:pPr>
              <w:spacing w:beforeLines="0" w:before="0" w:afterLines="0" w:after="0"/>
              <w:jc w:val="center"/>
              <w:rPr>
                <w:rFonts w:eastAsia="ＭＳ Ｐゴシック"/>
              </w:rPr>
            </w:pPr>
            <w:r>
              <w:rPr>
                <w:rFonts w:eastAsia="ＭＳ Ｐゴシック" w:hint="eastAsia"/>
              </w:rPr>
              <w:t>665.51</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269.51</w:t>
            </w:r>
          </w:p>
        </w:tc>
        <w:tc>
          <w:tcPr>
            <w:tcW w:w="835"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57.38</w:t>
            </w:r>
          </w:p>
        </w:tc>
      </w:tr>
      <w:tr w:rsidR="007161F6" w:rsidRPr="00E25D64" w:rsidTr="007E3D84">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20</w:t>
            </w:r>
          </w:p>
        </w:tc>
        <w:tc>
          <w:tcPr>
            <w:tcW w:w="1140" w:type="pct"/>
          </w:tcPr>
          <w:p w:rsidR="007161F6" w:rsidRPr="00E25D64" w:rsidRDefault="007161F6" w:rsidP="007E3D84">
            <w:pPr>
              <w:spacing w:beforeLines="0" w:before="0" w:afterLines="0" w:after="0"/>
              <w:jc w:val="center"/>
              <w:rPr>
                <w:rFonts w:eastAsia="ＭＳ Ｐゴシック"/>
              </w:rPr>
            </w:pPr>
            <w:r>
              <w:rPr>
                <w:rFonts w:eastAsia="ＭＳ Ｐゴシック" w:hint="eastAsia"/>
              </w:rPr>
              <w:t>399.92</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3.92</w:t>
            </w:r>
          </w:p>
        </w:tc>
        <w:tc>
          <w:tcPr>
            <w:tcW w:w="835"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0.98</w:t>
            </w:r>
          </w:p>
        </w:tc>
      </w:tr>
      <w:tr w:rsidR="007161F6" w:rsidRPr="00E25D64" w:rsidTr="007E3D84">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25</w:t>
            </w:r>
          </w:p>
        </w:tc>
        <w:tc>
          <w:tcPr>
            <w:tcW w:w="1140" w:type="pct"/>
          </w:tcPr>
          <w:p w:rsidR="007161F6" w:rsidRDefault="007161F6" w:rsidP="007E3D84">
            <w:pPr>
              <w:spacing w:beforeLines="0" w:before="0" w:afterLines="0" w:after="0"/>
              <w:jc w:val="center"/>
              <w:rPr>
                <w:rFonts w:eastAsia="ＭＳ Ｐゴシック"/>
              </w:rPr>
            </w:pPr>
            <w:r>
              <w:rPr>
                <w:rFonts w:eastAsia="ＭＳ Ｐゴシック" w:hint="eastAsia"/>
              </w:rPr>
              <w:t>397.25</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1.25</w:t>
            </w:r>
          </w:p>
        </w:tc>
        <w:tc>
          <w:tcPr>
            <w:tcW w:w="835" w:type="pct"/>
          </w:tcPr>
          <w:p w:rsidR="007161F6" w:rsidRDefault="007161F6" w:rsidP="007E3D84">
            <w:pPr>
              <w:spacing w:beforeLines="0" w:before="0" w:afterLines="0" w:after="0"/>
              <w:jc w:val="center"/>
              <w:rPr>
                <w:rFonts w:eastAsia="ＭＳ Ｐゴシック"/>
                <w:color w:val="000000"/>
              </w:rPr>
            </w:pPr>
            <w:r>
              <w:rPr>
                <w:rFonts w:eastAsia="ＭＳ Ｐゴシック" w:hint="eastAsia"/>
                <w:color w:val="000000"/>
              </w:rPr>
              <w:t>0.31</w:t>
            </w:r>
          </w:p>
        </w:tc>
      </w:tr>
      <w:tr w:rsidR="007161F6" w:rsidRPr="00E25D64" w:rsidTr="007E3D84">
        <w:trPr>
          <w:trHeight w:val="285"/>
        </w:trPr>
        <w:tc>
          <w:tcPr>
            <w:tcW w:w="482" w:type="pct"/>
            <w:tcBorders>
              <w:top w:val="nil"/>
              <w:bottom w:val="nil"/>
            </w:tcBorders>
          </w:tcPr>
          <w:p w:rsidR="007161F6" w:rsidRPr="00E25D64" w:rsidRDefault="007161F6" w:rsidP="007E3D84">
            <w:pPr>
              <w:spacing w:beforeLines="0" w:before="0" w:afterLines="0" w:after="0"/>
              <w:jc w:val="right"/>
              <w:rPr>
                <w:rFonts w:eastAsia="ＭＳ Ｐゴシック"/>
                <w:color w:val="000000"/>
              </w:rPr>
            </w:pPr>
          </w:p>
        </w:tc>
        <w:tc>
          <w:tcPr>
            <w:tcW w:w="717" w:type="pct"/>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30</w:t>
            </w:r>
          </w:p>
        </w:tc>
        <w:tc>
          <w:tcPr>
            <w:tcW w:w="1140" w:type="pct"/>
          </w:tcPr>
          <w:p w:rsidR="007161F6" w:rsidRPr="00E25D64" w:rsidRDefault="007161F6" w:rsidP="007E3D84">
            <w:pPr>
              <w:spacing w:beforeLines="0" w:before="0" w:afterLines="0" w:after="0"/>
              <w:jc w:val="center"/>
              <w:rPr>
                <w:rFonts w:eastAsia="ＭＳ Ｐゴシック"/>
              </w:rPr>
            </w:pPr>
            <w:r>
              <w:rPr>
                <w:rFonts w:eastAsia="ＭＳ Ｐゴシック" w:hint="eastAsia"/>
              </w:rPr>
              <w:t>396.4</w:t>
            </w:r>
          </w:p>
        </w:tc>
        <w:tc>
          <w:tcPr>
            <w:tcW w:w="1060" w:type="pct"/>
            <w:tcBorders>
              <w:top w:val="nil"/>
              <w:bottom w:val="nil"/>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0.4</w:t>
            </w:r>
          </w:p>
        </w:tc>
        <w:tc>
          <w:tcPr>
            <w:tcW w:w="835"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0.1</w:t>
            </w:r>
          </w:p>
        </w:tc>
      </w:tr>
      <w:tr w:rsidR="007161F6" w:rsidRPr="00E25D64" w:rsidTr="007E3D84">
        <w:trPr>
          <w:trHeight w:val="285"/>
        </w:trPr>
        <w:tc>
          <w:tcPr>
            <w:tcW w:w="482" w:type="pct"/>
            <w:tcBorders>
              <w:top w:val="nil"/>
              <w:bottom w:val="single" w:sz="4" w:space="0" w:color="auto"/>
            </w:tcBorders>
          </w:tcPr>
          <w:p w:rsidR="007161F6" w:rsidRPr="00E25D64" w:rsidRDefault="007161F6" w:rsidP="007E3D84">
            <w:pPr>
              <w:spacing w:beforeLines="0" w:before="0" w:afterLines="0" w:after="0"/>
              <w:jc w:val="right"/>
              <w:rPr>
                <w:rFonts w:eastAsia="ＭＳ Ｐゴシック"/>
                <w:color w:val="000000"/>
              </w:rPr>
            </w:pPr>
          </w:p>
        </w:tc>
        <w:tc>
          <w:tcPr>
            <w:tcW w:w="717" w:type="pct"/>
            <w:tcBorders>
              <w:bottom w:val="single" w:sz="4" w:space="0" w:color="auto"/>
            </w:tcBorders>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40</w:t>
            </w:r>
          </w:p>
        </w:tc>
        <w:tc>
          <w:tcPr>
            <w:tcW w:w="1140" w:type="pct"/>
            <w:tcBorders>
              <w:bottom w:val="single" w:sz="4" w:space="0" w:color="auto"/>
            </w:tcBorders>
          </w:tcPr>
          <w:p w:rsidR="007161F6" w:rsidRPr="00E25D64" w:rsidRDefault="007161F6" w:rsidP="007E3D84">
            <w:pPr>
              <w:spacing w:beforeLines="0" w:before="0" w:afterLines="0" w:after="0"/>
              <w:jc w:val="center"/>
              <w:rPr>
                <w:rFonts w:eastAsia="ＭＳ Ｐゴシック"/>
              </w:rPr>
            </w:pPr>
            <w:r>
              <w:rPr>
                <w:rFonts w:eastAsia="ＭＳ Ｐゴシック" w:hint="eastAsia"/>
              </w:rPr>
              <w:t>396.04</w:t>
            </w:r>
          </w:p>
        </w:tc>
        <w:tc>
          <w:tcPr>
            <w:tcW w:w="1060" w:type="pct"/>
            <w:tcBorders>
              <w:top w:val="nil"/>
              <w:bottom w:val="single" w:sz="4" w:space="0" w:color="auto"/>
            </w:tcBorders>
          </w:tcPr>
          <w:p w:rsidR="007161F6" w:rsidRPr="00E25D64" w:rsidRDefault="007161F6" w:rsidP="007E3D84">
            <w:pPr>
              <w:spacing w:beforeLines="0" w:before="0" w:afterLines="0" w:after="0"/>
              <w:jc w:val="center"/>
              <w:rPr>
                <w:rFonts w:eastAsia="ＭＳ Ｐゴシック"/>
                <w:color w:val="000000"/>
              </w:rPr>
            </w:pPr>
          </w:p>
        </w:tc>
        <w:tc>
          <w:tcPr>
            <w:tcW w:w="766"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0.04</w:t>
            </w:r>
          </w:p>
        </w:tc>
        <w:tc>
          <w:tcPr>
            <w:tcW w:w="835" w:type="pct"/>
          </w:tcPr>
          <w:p w:rsidR="007161F6" w:rsidRPr="00E25D64" w:rsidRDefault="007161F6" w:rsidP="007E3D84">
            <w:pPr>
              <w:spacing w:beforeLines="0" w:before="0" w:afterLines="0" w:after="0"/>
              <w:jc w:val="center"/>
              <w:rPr>
                <w:rFonts w:eastAsia="ＭＳ Ｐゴシック"/>
                <w:color w:val="000000"/>
              </w:rPr>
            </w:pPr>
            <w:r>
              <w:rPr>
                <w:rFonts w:eastAsia="ＭＳ Ｐゴシック" w:hint="eastAsia"/>
                <w:color w:val="000000"/>
              </w:rPr>
              <w:t>0.01</w:t>
            </w:r>
          </w:p>
        </w:tc>
      </w:tr>
      <w:tr w:rsidR="007161F6" w:rsidRPr="00E25D64" w:rsidTr="007E3D84">
        <w:trPr>
          <w:trHeight w:val="285"/>
        </w:trPr>
        <w:tc>
          <w:tcPr>
            <w:tcW w:w="1" w:type="pct"/>
            <w:gridSpan w:val="6"/>
            <w:tcBorders>
              <w:top w:val="nil"/>
            </w:tcBorders>
          </w:tcPr>
          <w:p w:rsidR="007161F6" w:rsidRDefault="007161F6" w:rsidP="007E3D84">
            <w:pPr>
              <w:spacing w:beforeLines="0" w:before="0" w:afterLines="0" w:after="0"/>
              <w:rPr>
                <w:rFonts w:eastAsia="ＭＳ Ｐゴシック"/>
                <w:color w:val="000000"/>
              </w:rPr>
            </w:pPr>
            <w:r>
              <w:rPr>
                <w:rFonts w:eastAsia="ＭＳ Ｐゴシック" w:hint="eastAsia"/>
                <w:color w:val="000000"/>
              </w:rPr>
              <w:t xml:space="preserve">NOTE 1: SNR is </w:t>
            </w:r>
            <w:r w:rsidRPr="004124E1">
              <w:rPr>
                <w:rFonts w:eastAsia="ＭＳ Ｐゴシック"/>
                <w:color w:val="000000"/>
              </w:rPr>
              <w:t xml:space="preserve">-3dB </w:t>
            </w:r>
            <w:r>
              <w:rPr>
                <w:rFonts w:eastAsia="ＭＳ Ｐゴシック" w:hint="eastAsia"/>
                <w:color w:val="000000"/>
              </w:rPr>
              <w:t xml:space="preserve">of </w:t>
            </w:r>
            <w:r w:rsidRPr="00C00427">
              <w:rPr>
                <w:rFonts w:eastAsia="ＭＳ Ｐゴシック" w:hint="eastAsia"/>
                <w:i/>
                <w:color w:val="000000"/>
              </w:rPr>
              <w:t>channel power</w:t>
            </w:r>
            <w:r>
              <w:rPr>
                <w:rFonts w:eastAsia="ＭＳ Ｐゴシック" w:hint="eastAsia"/>
                <w:color w:val="000000"/>
              </w:rPr>
              <w:t xml:space="preserve"> </w:t>
            </w:r>
            <w:r>
              <w:rPr>
                <w:rFonts w:eastAsia="ＭＳ Ｐゴシック"/>
                <w:color w:val="000000"/>
              </w:rPr>
              <w:t>–</w:t>
            </w:r>
            <w:r w:rsidRPr="00C00427">
              <w:rPr>
                <w:rFonts w:eastAsia="ＭＳ Ｐゴシック" w:hint="eastAsia"/>
                <w:i/>
                <w:color w:val="000000"/>
              </w:rPr>
              <w:t xml:space="preserve"> floor noise of the test system</w:t>
            </w:r>
            <w:r>
              <w:rPr>
                <w:rFonts w:eastAsia="ＭＳ Ｐゴシック" w:hint="eastAsia"/>
                <w:color w:val="000000"/>
              </w:rPr>
              <w:t xml:space="preserve"> </w:t>
            </w:r>
            <w:r w:rsidRPr="004124E1">
              <w:rPr>
                <w:rFonts w:eastAsia="ＭＳ Ｐゴシック"/>
                <w:color w:val="000000"/>
              </w:rPr>
              <w:t>beca</w:t>
            </w:r>
            <w:r>
              <w:rPr>
                <w:rFonts w:eastAsia="ＭＳ Ｐゴシック" w:hint="eastAsia"/>
                <w:color w:val="000000"/>
              </w:rPr>
              <w:t>u</w:t>
            </w:r>
            <w:r w:rsidRPr="004124E1">
              <w:rPr>
                <w:rFonts w:eastAsia="ＭＳ Ｐゴシック"/>
                <w:color w:val="000000"/>
              </w:rPr>
              <w:t>se twice the noise</w:t>
            </w:r>
            <w:r>
              <w:rPr>
                <w:rFonts w:eastAsia="ＭＳ Ｐゴシック" w:hint="eastAsia"/>
                <w:color w:val="000000"/>
              </w:rPr>
              <w:t xml:space="preserve"> power</w:t>
            </w:r>
            <w:r w:rsidRPr="004124E1">
              <w:rPr>
                <w:rFonts w:eastAsia="ＭＳ Ｐゴシック"/>
                <w:color w:val="000000"/>
              </w:rPr>
              <w:t xml:space="preserve"> will affect the </w:t>
            </w:r>
            <w:r>
              <w:rPr>
                <w:rFonts w:eastAsia="ＭＳ Ｐゴシック" w:hint="eastAsia"/>
                <w:color w:val="000000"/>
              </w:rPr>
              <w:t xml:space="preserve">measured </w:t>
            </w:r>
            <w:r w:rsidRPr="004124E1">
              <w:rPr>
                <w:rFonts w:eastAsia="ＭＳ Ｐゴシック"/>
                <w:color w:val="000000"/>
              </w:rPr>
              <w:t>OBW</w:t>
            </w:r>
          </w:p>
          <w:p w:rsidR="007161F6" w:rsidRDefault="007161F6" w:rsidP="007E3D84">
            <w:pPr>
              <w:spacing w:beforeLines="0" w:before="0" w:afterLines="0" w:after="0"/>
              <w:rPr>
                <w:rFonts w:eastAsia="ＭＳ Ｐゴシック"/>
                <w:color w:val="000000"/>
              </w:rPr>
            </w:pPr>
            <w:r>
              <w:rPr>
                <w:rFonts w:eastAsia="ＭＳ Ｐゴシック" w:hint="eastAsia"/>
                <w:color w:val="000000"/>
              </w:rPr>
              <w:t>NOTE 2: Simulating the rectangular spectrum without no leakage to adjacent channel region</w:t>
            </w:r>
          </w:p>
        </w:tc>
      </w:tr>
    </w:tbl>
    <w:p w:rsidR="007161F6" w:rsidRDefault="007161F6" w:rsidP="007161F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7161F6" w:rsidRDefault="007161F6" w:rsidP="007161F6">
      <w:pPr>
        <w:pStyle w:val="tdoc-header"/>
        <w:keepNext/>
        <w:overflowPunct w:val="0"/>
        <w:autoSpaceDE w:val="0"/>
        <w:autoSpaceDN w:val="0"/>
        <w:adjustRightInd w:val="0"/>
        <w:spacing w:after="180"/>
        <w:jc w:val="center"/>
        <w:textAlignment w:val="baseline"/>
        <w:outlineLvl w:val="0"/>
      </w:pPr>
      <w:r w:rsidRPr="00F27ABD">
        <w:rPr>
          <w:rFonts w:hint="eastAsia"/>
          <w:lang w:val="en-US" w:eastAsia="ja-JP"/>
        </w:rPr>
        <w:drawing>
          <wp:inline distT="0" distB="0" distL="0" distR="0" wp14:anchorId="7F54A911" wp14:editId="6DE6E191">
            <wp:extent cx="3755278" cy="232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55278" cy="2324100"/>
                    </a:xfrm>
                    <a:prstGeom prst="rect">
                      <a:avLst/>
                    </a:prstGeom>
                    <a:noFill/>
                    <a:ln>
                      <a:noFill/>
                    </a:ln>
                  </pic:spPr>
                </pic:pic>
              </a:graphicData>
            </a:graphic>
          </wp:inline>
        </w:drawing>
      </w:r>
    </w:p>
    <w:p w:rsidR="007161F6" w:rsidRDefault="007161F6" w:rsidP="007161F6">
      <w:pPr>
        <w:pStyle w:val="Caption"/>
        <w:jc w:val="center"/>
        <w:rPr>
          <w:b w:val="0"/>
        </w:rPr>
      </w:pPr>
      <w:r>
        <w:t xml:space="preserve">Figure </w:t>
      </w:r>
      <w:fldSimple w:instr=" SEQ Figure \* ARABIC ">
        <w:r>
          <w:rPr>
            <w:noProof/>
          </w:rPr>
          <w:t>3</w:t>
        </w:r>
      </w:fldSimple>
      <w:r>
        <w:rPr>
          <w:rFonts w:eastAsiaTheme="minorEastAsia" w:hint="eastAsia"/>
        </w:rPr>
        <w:t xml:space="preserve"> Assumed spectrum</w:t>
      </w:r>
    </w:p>
    <w:p w:rsidR="007161F6" w:rsidRDefault="007161F6"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4167F3">
        <w:rPr>
          <w:rFonts w:ascii="Times New Roman" w:hAnsi="Times New Roman" w:hint="eastAsia"/>
          <w:noProof w:val="0"/>
          <w:sz w:val="20"/>
          <w:lang w:eastAsia="ja-JP"/>
        </w:rPr>
        <w:t xml:space="preserve">The calculation spreadsheet used to derive the above values is </w:t>
      </w:r>
      <w:r>
        <w:rPr>
          <w:rFonts w:ascii="Times New Roman" w:hAnsi="Times New Roman" w:hint="eastAsia"/>
          <w:noProof w:val="0"/>
          <w:sz w:val="20"/>
          <w:lang w:eastAsia="ja-JP"/>
        </w:rPr>
        <w:t>attached below for information.</w:t>
      </w:r>
    </w:p>
    <w:p w:rsidR="007161F6" w:rsidRPr="004167F3" w:rsidRDefault="007161F6" w:rsidP="007161F6">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eastAsia="ja-JP"/>
        </w:rPr>
      </w:pPr>
      <w:r>
        <w:rPr>
          <w:rFonts w:ascii="Times New Roman" w:hAnsi="Times New Roman"/>
          <w:noProof w:val="0"/>
          <w:sz w:val="20"/>
          <w:lang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8pt" o:ole="">
            <v:imagedata r:id="rId12" o:title=""/>
          </v:shape>
          <o:OLEObject Type="Embed" ProgID="Excel.Sheet.12" ShapeID="_x0000_i1025" DrawAspect="Icon" ObjectID="_1612983209" r:id="rId13"/>
        </w:object>
      </w:r>
    </w:p>
    <w:p w:rsidR="007161F6" w:rsidRPr="00F823E0" w:rsidRDefault="007161F6"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F823E0">
        <w:rPr>
          <w:rFonts w:ascii="Times New Roman" w:hAnsi="Times New Roman" w:hint="eastAsia"/>
          <w:noProof w:val="0"/>
          <w:sz w:val="20"/>
          <w:lang w:eastAsia="ja-JP"/>
        </w:rPr>
        <w:t xml:space="preserve">We can observe </w:t>
      </w:r>
      <w:r>
        <w:rPr>
          <w:rFonts w:ascii="Times New Roman" w:hAnsi="Times New Roman" w:hint="eastAsia"/>
          <w:noProof w:val="0"/>
          <w:sz w:val="20"/>
          <w:lang w:eastAsia="ja-JP"/>
        </w:rPr>
        <w:t xml:space="preserve">from Table 2 </w:t>
      </w:r>
      <w:r w:rsidRPr="00F823E0">
        <w:rPr>
          <w:rFonts w:ascii="Times New Roman" w:hAnsi="Times New Roman" w:hint="eastAsia"/>
          <w:noProof w:val="0"/>
          <w:sz w:val="20"/>
          <w:lang w:eastAsia="ja-JP"/>
        </w:rPr>
        <w:t xml:space="preserve">that the noise impacts the measured OBW significantly. Ideally say, to make the noise ignorable </w:t>
      </w:r>
      <w:r>
        <w:rPr>
          <w:rFonts w:ascii="Times New Roman" w:hAnsi="Times New Roman" w:hint="eastAsia"/>
          <w:noProof w:val="0"/>
          <w:sz w:val="20"/>
          <w:lang w:eastAsia="ja-JP"/>
        </w:rPr>
        <w:t xml:space="preserve">level, </w:t>
      </w:r>
      <w:r w:rsidRPr="00F823E0">
        <w:rPr>
          <w:rFonts w:ascii="Times New Roman" w:hAnsi="Times New Roman" w:hint="eastAsia"/>
          <w:noProof w:val="0"/>
          <w:sz w:val="20"/>
          <w:lang w:eastAsia="ja-JP"/>
        </w:rPr>
        <w:t xml:space="preserve">SNR of &gt;= 40dB will be required. </w:t>
      </w:r>
      <w:r>
        <w:rPr>
          <w:rFonts w:ascii="Times New Roman" w:hAnsi="Times New Roman" w:hint="eastAsia"/>
          <w:noProof w:val="0"/>
          <w:sz w:val="20"/>
          <w:lang w:eastAsia="ja-JP"/>
        </w:rPr>
        <w:t xml:space="preserve">However, it is thought to be </w:t>
      </w:r>
      <w:r>
        <w:rPr>
          <w:rFonts w:ascii="Times New Roman" w:hAnsi="Times New Roman"/>
          <w:noProof w:val="0"/>
          <w:sz w:val="20"/>
          <w:lang w:eastAsia="ja-JP"/>
        </w:rPr>
        <w:t>challenging</w:t>
      </w:r>
      <w:r>
        <w:rPr>
          <w:rFonts w:ascii="Times New Roman" w:hAnsi="Times New Roman" w:hint="eastAsia"/>
          <w:noProof w:val="0"/>
          <w:sz w:val="20"/>
          <w:lang w:eastAsia="ja-JP"/>
        </w:rPr>
        <w:t xml:space="preserve"> in the FR2 system. </w:t>
      </w:r>
      <w:r w:rsidRPr="00F823E0">
        <w:rPr>
          <w:rFonts w:ascii="Times New Roman" w:hAnsi="Times New Roman" w:hint="eastAsia"/>
          <w:noProof w:val="0"/>
          <w:sz w:val="20"/>
          <w:lang w:eastAsia="ja-JP"/>
        </w:rPr>
        <w:t xml:space="preserve">As the discussion of the </w:t>
      </w:r>
      <w:r w:rsidRPr="00F823E0">
        <w:rPr>
          <w:rFonts w:ascii="Times New Roman" w:hAnsi="Times New Roman"/>
          <w:noProof w:val="0"/>
          <w:sz w:val="20"/>
          <w:lang w:eastAsia="ja-JP"/>
        </w:rPr>
        <w:t>achievable</w:t>
      </w:r>
      <w:r w:rsidRPr="00F823E0">
        <w:rPr>
          <w:rFonts w:ascii="Times New Roman" w:hAnsi="Times New Roman" w:hint="eastAsia"/>
          <w:noProof w:val="0"/>
          <w:sz w:val="20"/>
          <w:lang w:eastAsia="ja-JP"/>
        </w:rPr>
        <w:t xml:space="preserve"> SNR and its impact to the MU is under the discussion, impact from noise to measured OBW needs to be aligned with that discussion. OBW is measured by the EIRP </w:t>
      </w:r>
      <w:r w:rsidRPr="00F823E0">
        <w:rPr>
          <w:rFonts w:ascii="Times New Roman" w:hAnsi="Times New Roman"/>
          <w:noProof w:val="0"/>
          <w:sz w:val="20"/>
          <w:lang w:eastAsia="ja-JP"/>
        </w:rPr>
        <w:t>while</w:t>
      </w:r>
      <w:r w:rsidRPr="00F823E0">
        <w:rPr>
          <w:rFonts w:ascii="Times New Roman" w:hAnsi="Times New Roman" w:hint="eastAsia"/>
          <w:noProof w:val="0"/>
          <w:sz w:val="20"/>
          <w:lang w:eastAsia="ja-JP"/>
        </w:rPr>
        <w:t xml:space="preserve"> setting the output power maximum, then the SNR should be aligned with that is defined for minimum peak EIRP in MOP</w:t>
      </w:r>
      <w:r>
        <w:rPr>
          <w:rFonts w:ascii="Times New Roman" w:hAnsi="Times New Roman" w:hint="eastAsia"/>
          <w:noProof w:val="0"/>
          <w:sz w:val="20"/>
          <w:lang w:eastAsia="ja-JP"/>
        </w:rPr>
        <w:t xml:space="preserve"> test</w:t>
      </w:r>
      <w:r w:rsidRPr="00F823E0">
        <w:rPr>
          <w:rFonts w:ascii="Times New Roman" w:hAnsi="Times New Roman" w:hint="eastAsia"/>
          <w:noProof w:val="0"/>
          <w:sz w:val="20"/>
          <w:lang w:eastAsia="ja-JP"/>
        </w:rPr>
        <w:t>.</w:t>
      </w:r>
    </w:p>
    <w:p w:rsidR="007161F6" w:rsidRDefault="007161F6" w:rsidP="007161F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Proposal 2 : Depending on the outcome of SNR discussion for minimum peak EIRP in MOP test, decide the impact from noise to measured OBW. </w:t>
      </w:r>
    </w:p>
    <w:p w:rsidR="005D3F8C" w:rsidRDefault="0040121F" w:rsidP="007161F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 </w:t>
      </w:r>
    </w:p>
    <w:p w:rsidR="00216066" w:rsidRPr="005D6C19" w:rsidRDefault="00D007A5" w:rsidP="00435E15">
      <w:pPr>
        <w:pStyle w:val="tdoc-header"/>
        <w:overflowPunct w:val="0"/>
        <w:autoSpaceDE w:val="0"/>
        <w:autoSpaceDN w:val="0"/>
        <w:adjustRightInd w:val="0"/>
        <w:spacing w:after="180"/>
        <w:textAlignment w:val="baseline"/>
        <w:outlineLvl w:val="0"/>
        <w:rPr>
          <w:rFonts w:eastAsiaTheme="minorEastAsia"/>
        </w:rPr>
      </w:pPr>
      <w:r>
        <w:pict>
          <v:rect id="_x0000_i1026"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7B788B" w:rsidRPr="00AE02EF" w:rsidRDefault="007B788B" w:rsidP="007B788B">
      <w:pPr>
        <w:spacing w:beforeLines="0" w:before="120" w:afterLines="0" w:after="120"/>
        <w:rPr>
          <w:rFonts w:eastAsia="ＭＳ 明朝"/>
          <w:b/>
          <w:lang w:val="en-GB"/>
        </w:rPr>
      </w:pPr>
      <w:r w:rsidRPr="00AE02EF">
        <w:rPr>
          <w:rFonts w:eastAsia="ＭＳ 明朝" w:hint="eastAsia"/>
          <w:b/>
          <w:lang w:val="en-GB"/>
        </w:rPr>
        <w:t xml:space="preserve">Observation 1 : </w:t>
      </w:r>
      <w:r>
        <w:rPr>
          <w:rFonts w:eastAsia="ＭＳ 明朝" w:hint="eastAsia"/>
          <w:b/>
          <w:lang w:val="en-GB"/>
        </w:rPr>
        <w:t>MU for FR2 OBW comprises</w:t>
      </w:r>
      <w:r w:rsidRPr="00AE02EF">
        <w:rPr>
          <w:rFonts w:eastAsia="ＭＳ 明朝" w:hint="eastAsia"/>
          <w:b/>
          <w:lang w:val="en-GB"/>
        </w:rPr>
        <w:t xml:space="preserve"> 1.5% of channel BW from conducted part</w:t>
      </w:r>
      <w:r>
        <w:rPr>
          <w:rFonts w:eastAsia="ＭＳ 明朝" w:hint="eastAsia"/>
          <w:b/>
          <w:lang w:val="en-GB"/>
        </w:rPr>
        <w:t xml:space="preserve">, </w:t>
      </w:r>
      <w:r w:rsidRPr="00AE02EF">
        <w:rPr>
          <w:rFonts w:eastAsia="ＭＳ 明朝" w:hint="eastAsia"/>
          <w:b/>
          <w:lang w:val="en-GB"/>
        </w:rPr>
        <w:t>plus delta % from OTA parts</w:t>
      </w:r>
      <w:r>
        <w:rPr>
          <w:rFonts w:eastAsia="ＭＳ 明朝" w:hint="eastAsia"/>
          <w:b/>
          <w:lang w:val="en-GB"/>
        </w:rPr>
        <w:t xml:space="preserve"> and </w:t>
      </w:r>
      <w:r w:rsidRPr="00AE02EF">
        <w:rPr>
          <w:rFonts w:eastAsia="ＭＳ 明朝"/>
          <w:b/>
          <w:lang w:val="en-GB"/>
        </w:rPr>
        <w:t>another</w:t>
      </w:r>
      <w:r w:rsidRPr="00AE02EF">
        <w:rPr>
          <w:rFonts w:eastAsia="ＭＳ 明朝" w:hint="eastAsia"/>
          <w:b/>
          <w:lang w:val="en-GB"/>
        </w:rPr>
        <w:t xml:space="preserve"> </w:t>
      </w:r>
      <w:r>
        <w:rPr>
          <w:rFonts w:eastAsia="ＭＳ 明朝" w:hint="eastAsia"/>
          <w:b/>
          <w:lang w:val="en-GB"/>
        </w:rPr>
        <w:t xml:space="preserve">delta % from </w:t>
      </w:r>
      <w:r w:rsidRPr="00AE02EF">
        <w:rPr>
          <w:rFonts w:eastAsia="ＭＳ 明朝" w:hint="eastAsia"/>
          <w:b/>
          <w:lang w:val="en-GB"/>
        </w:rPr>
        <w:t>noise.</w:t>
      </w:r>
    </w:p>
    <w:p w:rsidR="007161F6" w:rsidRDefault="00D42216" w:rsidP="00216066">
      <w:pPr>
        <w:spacing w:before="120" w:after="120"/>
        <w:rPr>
          <w:rFonts w:eastAsiaTheme="minorEastAsia"/>
        </w:rPr>
      </w:pPr>
      <w:r>
        <w:rPr>
          <w:rFonts w:hint="eastAsia"/>
          <w:b/>
        </w:rPr>
        <w:lastRenderedPageBreak/>
        <w:t>Proposal</w:t>
      </w:r>
      <w:r w:rsidRPr="00BF54E6">
        <w:rPr>
          <w:rFonts w:hint="eastAsia"/>
          <w:b/>
        </w:rPr>
        <w:t xml:space="preserve"> 1 : </w:t>
      </w:r>
      <w:r>
        <w:rPr>
          <w:rFonts w:hint="eastAsia"/>
          <w:b/>
        </w:rPr>
        <w:t>1.6% of channel BW except for the impact from noise for FR2 OBW MU.</w:t>
      </w:r>
      <w:r w:rsidR="00660B07">
        <w:t xml:space="preserve"> </w:t>
      </w:r>
    </w:p>
    <w:p w:rsidR="007161F6" w:rsidRDefault="007161F6" w:rsidP="007161F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 xml:space="preserve">Proposal 2 : Depending on the outcome of SNR discussion for minimum peak EIRP in MOP test, decide the impact from noise to measured OBW. </w:t>
      </w:r>
    </w:p>
    <w:p w:rsidR="00216066" w:rsidRPr="00A46E23" w:rsidRDefault="00D007A5" w:rsidP="00216066">
      <w:pPr>
        <w:spacing w:before="120" w:after="120"/>
      </w:pPr>
      <w:r>
        <w:pict>
          <v:rect id="_x0000_i1027"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648D5" w:rsidRPr="00A46E23" w:rsidRDefault="00C648D5" w:rsidP="00C648D5">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7500D9" w:rsidRPr="001A74B2" w:rsidRDefault="00C648D5" w:rsidP="00C6121A">
      <w:pPr>
        <w:spacing w:before="120" w:after="120"/>
        <w:rPr>
          <w:rFonts w:eastAsiaTheme="minorEastAsia"/>
        </w:rPr>
      </w:pPr>
      <w:r w:rsidRPr="00A46E23">
        <w:rPr>
          <w:rFonts w:eastAsiaTheme="minorEastAsia" w:hint="eastAsia"/>
        </w:rPr>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On QoQZ MU Impact on OBW</w:t>
      </w:r>
      <w:r w:rsidRPr="00A46E23">
        <w:rPr>
          <w:rFonts w:eastAsiaTheme="minorEastAsia"/>
        </w:rPr>
        <w:t>”</w:t>
      </w:r>
      <w:r>
        <w:rPr>
          <w:rFonts w:eastAsiaTheme="minorEastAsia" w:hint="eastAsia"/>
        </w:rPr>
        <w:t>, Keysight, RAN5 NR#4 AdHoc</w:t>
      </w:r>
      <w:r w:rsidR="009A0383">
        <w:rPr>
          <w:rFonts w:eastAsiaTheme="minorEastAsia" w:hint="eastAsia"/>
        </w:rPr>
        <w:tab/>
      </w:r>
    </w:p>
    <w:sectPr w:rsidR="007500D9" w:rsidRPr="001A74B2" w:rsidSect="009B484B">
      <w:headerReference w:type="even" r:id="rId14"/>
      <w:footerReference w:type="default" r:id="rId1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7A5" w:rsidRDefault="00D007A5" w:rsidP="00A26882">
      <w:pPr>
        <w:spacing w:before="120" w:after="120"/>
      </w:pPr>
      <w:r>
        <w:separator/>
      </w:r>
    </w:p>
    <w:p w:rsidR="00D007A5" w:rsidRDefault="00D007A5" w:rsidP="00120A82">
      <w:pPr>
        <w:spacing w:before="120" w:after="120"/>
      </w:pPr>
    </w:p>
  </w:endnote>
  <w:endnote w:type="continuationSeparator" w:id="0">
    <w:p w:rsidR="00D007A5" w:rsidRDefault="00D007A5" w:rsidP="00A26882">
      <w:pPr>
        <w:spacing w:before="120" w:after="120"/>
      </w:pPr>
      <w:r>
        <w:continuationSeparator/>
      </w:r>
    </w:p>
    <w:p w:rsidR="00D007A5" w:rsidRDefault="00D007A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B43A8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7A5" w:rsidRDefault="00D007A5" w:rsidP="00A26882">
      <w:pPr>
        <w:spacing w:before="120" w:after="120"/>
      </w:pPr>
      <w:r>
        <w:separator/>
      </w:r>
    </w:p>
    <w:p w:rsidR="00D007A5" w:rsidRDefault="00D007A5" w:rsidP="00120A82">
      <w:pPr>
        <w:spacing w:before="120" w:after="120"/>
      </w:pPr>
    </w:p>
  </w:footnote>
  <w:footnote w:type="continuationSeparator" w:id="0">
    <w:p w:rsidR="00D007A5" w:rsidRDefault="00D007A5" w:rsidP="00A26882">
      <w:pPr>
        <w:spacing w:before="120" w:after="120"/>
      </w:pPr>
      <w:r>
        <w:continuationSeparator/>
      </w:r>
    </w:p>
    <w:p w:rsidR="00D007A5" w:rsidRDefault="00D007A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6"/>
  </w:num>
  <w:num w:numId="7">
    <w:abstractNumId w:val="8"/>
  </w:num>
  <w:num w:numId="8">
    <w:abstractNumId w:val="20"/>
  </w:num>
  <w:num w:numId="9">
    <w:abstractNumId w:val="30"/>
  </w:num>
  <w:num w:numId="10">
    <w:abstractNumId w:val="36"/>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5"/>
  </w:num>
  <w:num w:numId="19">
    <w:abstractNumId w:val="14"/>
  </w:num>
  <w:num w:numId="20">
    <w:abstractNumId w:val="13"/>
  </w:num>
  <w:num w:numId="21">
    <w:abstractNumId w:val="9"/>
  </w:num>
  <w:num w:numId="22">
    <w:abstractNumId w:val="12"/>
  </w:num>
  <w:num w:numId="23">
    <w:abstractNumId w:val="11"/>
  </w:num>
  <w:num w:numId="24">
    <w:abstractNumId w:val="37"/>
  </w:num>
  <w:num w:numId="25">
    <w:abstractNumId w:val="40"/>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8"/>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371"/>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6D6C"/>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427"/>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58DE"/>
    <w:rsid w:val="000559C4"/>
    <w:rsid w:val="000566A5"/>
    <w:rsid w:val="000569F8"/>
    <w:rsid w:val="000575F9"/>
    <w:rsid w:val="000576BD"/>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EA"/>
    <w:rsid w:val="000821B6"/>
    <w:rsid w:val="0008257A"/>
    <w:rsid w:val="00082BB1"/>
    <w:rsid w:val="00082D6F"/>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1285"/>
    <w:rsid w:val="00091540"/>
    <w:rsid w:val="000915C1"/>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B69"/>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5E"/>
    <w:rsid w:val="00140ADD"/>
    <w:rsid w:val="00141E19"/>
    <w:rsid w:val="0014223B"/>
    <w:rsid w:val="001427A6"/>
    <w:rsid w:val="00142DAA"/>
    <w:rsid w:val="0014303B"/>
    <w:rsid w:val="0014311A"/>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C62"/>
    <w:rsid w:val="001C643A"/>
    <w:rsid w:val="001C686D"/>
    <w:rsid w:val="001C6A48"/>
    <w:rsid w:val="001C7900"/>
    <w:rsid w:val="001C7C3A"/>
    <w:rsid w:val="001D2BCF"/>
    <w:rsid w:val="001D3834"/>
    <w:rsid w:val="001D3BBE"/>
    <w:rsid w:val="001D4318"/>
    <w:rsid w:val="001D46F8"/>
    <w:rsid w:val="001D4DF1"/>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FEE"/>
    <w:rsid w:val="001F1685"/>
    <w:rsid w:val="001F1740"/>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8B1"/>
    <w:rsid w:val="00203B0E"/>
    <w:rsid w:val="00203C67"/>
    <w:rsid w:val="00204A62"/>
    <w:rsid w:val="00204CF6"/>
    <w:rsid w:val="002052A5"/>
    <w:rsid w:val="00205ADE"/>
    <w:rsid w:val="0020609A"/>
    <w:rsid w:val="00206113"/>
    <w:rsid w:val="0020638D"/>
    <w:rsid w:val="00206CDB"/>
    <w:rsid w:val="00207055"/>
    <w:rsid w:val="00210445"/>
    <w:rsid w:val="0021093D"/>
    <w:rsid w:val="00210A40"/>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3BB"/>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6357"/>
    <w:rsid w:val="00267DE7"/>
    <w:rsid w:val="0027297D"/>
    <w:rsid w:val="00273C53"/>
    <w:rsid w:val="00273C67"/>
    <w:rsid w:val="00273CC5"/>
    <w:rsid w:val="002745CD"/>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7F3"/>
    <w:rsid w:val="002B6A97"/>
    <w:rsid w:val="002B6B39"/>
    <w:rsid w:val="002B6EBF"/>
    <w:rsid w:val="002B702B"/>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FA"/>
    <w:rsid w:val="002E1BA6"/>
    <w:rsid w:val="002E1BC1"/>
    <w:rsid w:val="002E2A41"/>
    <w:rsid w:val="002E2C36"/>
    <w:rsid w:val="002E3916"/>
    <w:rsid w:val="002E4508"/>
    <w:rsid w:val="002E45F6"/>
    <w:rsid w:val="002E4DF0"/>
    <w:rsid w:val="002E4F23"/>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272"/>
    <w:rsid w:val="003258B9"/>
    <w:rsid w:val="003259DF"/>
    <w:rsid w:val="003262F4"/>
    <w:rsid w:val="00326557"/>
    <w:rsid w:val="003268A3"/>
    <w:rsid w:val="00326F00"/>
    <w:rsid w:val="00327762"/>
    <w:rsid w:val="003277F2"/>
    <w:rsid w:val="00330418"/>
    <w:rsid w:val="00330AE6"/>
    <w:rsid w:val="003310F7"/>
    <w:rsid w:val="00331563"/>
    <w:rsid w:val="00331964"/>
    <w:rsid w:val="00331A73"/>
    <w:rsid w:val="00331CD3"/>
    <w:rsid w:val="00332202"/>
    <w:rsid w:val="0033294C"/>
    <w:rsid w:val="00332995"/>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1E9"/>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C7"/>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7763D"/>
    <w:rsid w:val="00380296"/>
    <w:rsid w:val="00380817"/>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0C6"/>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1D4"/>
    <w:rsid w:val="003B66C5"/>
    <w:rsid w:val="003B6891"/>
    <w:rsid w:val="003B6CCF"/>
    <w:rsid w:val="003B72F7"/>
    <w:rsid w:val="003B7917"/>
    <w:rsid w:val="003B7CFE"/>
    <w:rsid w:val="003C09CD"/>
    <w:rsid w:val="003C1A73"/>
    <w:rsid w:val="003C225C"/>
    <w:rsid w:val="003C34FB"/>
    <w:rsid w:val="003C3674"/>
    <w:rsid w:val="003C3A5C"/>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C1"/>
    <w:rsid w:val="003F2E1A"/>
    <w:rsid w:val="003F30E4"/>
    <w:rsid w:val="003F4014"/>
    <w:rsid w:val="003F470E"/>
    <w:rsid w:val="003F477F"/>
    <w:rsid w:val="003F4CAC"/>
    <w:rsid w:val="003F59BA"/>
    <w:rsid w:val="003F5BEE"/>
    <w:rsid w:val="003F5CEA"/>
    <w:rsid w:val="003F5FC0"/>
    <w:rsid w:val="003F6C70"/>
    <w:rsid w:val="003F742E"/>
    <w:rsid w:val="003F7EF6"/>
    <w:rsid w:val="0040009F"/>
    <w:rsid w:val="00400346"/>
    <w:rsid w:val="00400A98"/>
    <w:rsid w:val="0040121F"/>
    <w:rsid w:val="00403095"/>
    <w:rsid w:val="0040309F"/>
    <w:rsid w:val="004052B4"/>
    <w:rsid w:val="004053D3"/>
    <w:rsid w:val="004054CA"/>
    <w:rsid w:val="00406EE8"/>
    <w:rsid w:val="0040792A"/>
    <w:rsid w:val="00407D8C"/>
    <w:rsid w:val="00407FC3"/>
    <w:rsid w:val="0041024F"/>
    <w:rsid w:val="004103DD"/>
    <w:rsid w:val="0041048B"/>
    <w:rsid w:val="00410492"/>
    <w:rsid w:val="00410878"/>
    <w:rsid w:val="0041199C"/>
    <w:rsid w:val="004124E1"/>
    <w:rsid w:val="00412C7F"/>
    <w:rsid w:val="00412D0A"/>
    <w:rsid w:val="00413C58"/>
    <w:rsid w:val="004143AC"/>
    <w:rsid w:val="004144C1"/>
    <w:rsid w:val="0041450B"/>
    <w:rsid w:val="00414DEE"/>
    <w:rsid w:val="00414E9D"/>
    <w:rsid w:val="00414F18"/>
    <w:rsid w:val="00415056"/>
    <w:rsid w:val="004157B3"/>
    <w:rsid w:val="004167F3"/>
    <w:rsid w:val="00417388"/>
    <w:rsid w:val="00417A04"/>
    <w:rsid w:val="004200D9"/>
    <w:rsid w:val="004204C5"/>
    <w:rsid w:val="00420BE4"/>
    <w:rsid w:val="00420C5D"/>
    <w:rsid w:val="00421217"/>
    <w:rsid w:val="00421430"/>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1EC"/>
    <w:rsid w:val="005076AE"/>
    <w:rsid w:val="00507833"/>
    <w:rsid w:val="00510224"/>
    <w:rsid w:val="0051085A"/>
    <w:rsid w:val="00510B40"/>
    <w:rsid w:val="00511058"/>
    <w:rsid w:val="005114A7"/>
    <w:rsid w:val="005119E0"/>
    <w:rsid w:val="00512DA0"/>
    <w:rsid w:val="00513259"/>
    <w:rsid w:val="00513287"/>
    <w:rsid w:val="00513653"/>
    <w:rsid w:val="00514066"/>
    <w:rsid w:val="0051544B"/>
    <w:rsid w:val="005155E0"/>
    <w:rsid w:val="0051572D"/>
    <w:rsid w:val="00516CD8"/>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0EA6"/>
    <w:rsid w:val="00541027"/>
    <w:rsid w:val="005426F4"/>
    <w:rsid w:val="00542E6A"/>
    <w:rsid w:val="005433AA"/>
    <w:rsid w:val="00543DB3"/>
    <w:rsid w:val="005446B3"/>
    <w:rsid w:val="00544ECE"/>
    <w:rsid w:val="005450F4"/>
    <w:rsid w:val="005456C7"/>
    <w:rsid w:val="00545B76"/>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90"/>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16B"/>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F8C"/>
    <w:rsid w:val="005D4D45"/>
    <w:rsid w:val="005D4EC7"/>
    <w:rsid w:val="005D5D18"/>
    <w:rsid w:val="005D6119"/>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5F63"/>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0B07"/>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278D"/>
    <w:rsid w:val="00672832"/>
    <w:rsid w:val="00672886"/>
    <w:rsid w:val="00673782"/>
    <w:rsid w:val="00673F90"/>
    <w:rsid w:val="00674D37"/>
    <w:rsid w:val="00675A9F"/>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6CC"/>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1170"/>
    <w:rsid w:val="006D120E"/>
    <w:rsid w:val="006D1D10"/>
    <w:rsid w:val="006D22DB"/>
    <w:rsid w:val="006D2614"/>
    <w:rsid w:val="006D29B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9B"/>
    <w:rsid w:val="006F17CB"/>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61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F6A"/>
    <w:rsid w:val="00713FC7"/>
    <w:rsid w:val="007144CB"/>
    <w:rsid w:val="007152E7"/>
    <w:rsid w:val="00715428"/>
    <w:rsid w:val="007158F7"/>
    <w:rsid w:val="00715C04"/>
    <w:rsid w:val="00716007"/>
    <w:rsid w:val="00716157"/>
    <w:rsid w:val="007161F6"/>
    <w:rsid w:val="007162B6"/>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3505"/>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BCD"/>
    <w:rsid w:val="00872C00"/>
    <w:rsid w:val="00873AD6"/>
    <w:rsid w:val="00873C6E"/>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2767"/>
    <w:rsid w:val="008831A1"/>
    <w:rsid w:val="00883409"/>
    <w:rsid w:val="00884164"/>
    <w:rsid w:val="00884B16"/>
    <w:rsid w:val="00884EC2"/>
    <w:rsid w:val="00885690"/>
    <w:rsid w:val="008859FF"/>
    <w:rsid w:val="00885A74"/>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529"/>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6DF6"/>
    <w:rsid w:val="008A7169"/>
    <w:rsid w:val="008A74EE"/>
    <w:rsid w:val="008A7963"/>
    <w:rsid w:val="008A79B2"/>
    <w:rsid w:val="008B0381"/>
    <w:rsid w:val="008B0A52"/>
    <w:rsid w:val="008B1027"/>
    <w:rsid w:val="008B217A"/>
    <w:rsid w:val="008B21B3"/>
    <w:rsid w:val="008B2F9D"/>
    <w:rsid w:val="008B3722"/>
    <w:rsid w:val="008B379B"/>
    <w:rsid w:val="008B3C47"/>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05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01"/>
    <w:rsid w:val="00996B9C"/>
    <w:rsid w:val="0099712A"/>
    <w:rsid w:val="00997217"/>
    <w:rsid w:val="009A0383"/>
    <w:rsid w:val="009A06A2"/>
    <w:rsid w:val="009A0EDF"/>
    <w:rsid w:val="009A1237"/>
    <w:rsid w:val="009A182B"/>
    <w:rsid w:val="009A20EA"/>
    <w:rsid w:val="009A34A3"/>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65A1"/>
    <w:rsid w:val="009B6988"/>
    <w:rsid w:val="009B791E"/>
    <w:rsid w:val="009C0745"/>
    <w:rsid w:val="009C0917"/>
    <w:rsid w:val="009C0D4D"/>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82D"/>
    <w:rsid w:val="009D2BD0"/>
    <w:rsid w:val="009D3F67"/>
    <w:rsid w:val="009D4CB2"/>
    <w:rsid w:val="009D504B"/>
    <w:rsid w:val="009D79BF"/>
    <w:rsid w:val="009D7B8B"/>
    <w:rsid w:val="009E034C"/>
    <w:rsid w:val="009E1E97"/>
    <w:rsid w:val="009E22F8"/>
    <w:rsid w:val="009E271F"/>
    <w:rsid w:val="009E285F"/>
    <w:rsid w:val="009E31BE"/>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2325"/>
    <w:rsid w:val="00A127C6"/>
    <w:rsid w:val="00A12C51"/>
    <w:rsid w:val="00A133A9"/>
    <w:rsid w:val="00A14922"/>
    <w:rsid w:val="00A15087"/>
    <w:rsid w:val="00A15380"/>
    <w:rsid w:val="00A1591B"/>
    <w:rsid w:val="00A15D36"/>
    <w:rsid w:val="00A15D38"/>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2DE1"/>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2F8"/>
    <w:rsid w:val="00A82C99"/>
    <w:rsid w:val="00A832E7"/>
    <w:rsid w:val="00A83466"/>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089"/>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2CC"/>
    <w:rsid w:val="00AD4447"/>
    <w:rsid w:val="00AD4938"/>
    <w:rsid w:val="00AD4A8D"/>
    <w:rsid w:val="00AD4F94"/>
    <w:rsid w:val="00AD51E7"/>
    <w:rsid w:val="00AD577F"/>
    <w:rsid w:val="00AD6118"/>
    <w:rsid w:val="00AD6D75"/>
    <w:rsid w:val="00AE02EF"/>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216"/>
    <w:rsid w:val="00B34E4A"/>
    <w:rsid w:val="00B35038"/>
    <w:rsid w:val="00B350C8"/>
    <w:rsid w:val="00B354BB"/>
    <w:rsid w:val="00B360FE"/>
    <w:rsid w:val="00B3676E"/>
    <w:rsid w:val="00B36BE7"/>
    <w:rsid w:val="00B37F5D"/>
    <w:rsid w:val="00B4101E"/>
    <w:rsid w:val="00B41ADE"/>
    <w:rsid w:val="00B41EA0"/>
    <w:rsid w:val="00B4200E"/>
    <w:rsid w:val="00B42446"/>
    <w:rsid w:val="00B42A85"/>
    <w:rsid w:val="00B43A88"/>
    <w:rsid w:val="00B43C59"/>
    <w:rsid w:val="00B44A55"/>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57C17"/>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366"/>
    <w:rsid w:val="00C02B11"/>
    <w:rsid w:val="00C02CBF"/>
    <w:rsid w:val="00C02F17"/>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68B4"/>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593"/>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99E"/>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48D5"/>
    <w:rsid w:val="00C65015"/>
    <w:rsid w:val="00C65290"/>
    <w:rsid w:val="00C669C1"/>
    <w:rsid w:val="00C673D9"/>
    <w:rsid w:val="00C67A0E"/>
    <w:rsid w:val="00C7043E"/>
    <w:rsid w:val="00C70B34"/>
    <w:rsid w:val="00C70BC6"/>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C9F"/>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51B"/>
    <w:rsid w:val="00CA482F"/>
    <w:rsid w:val="00CA4C98"/>
    <w:rsid w:val="00CA5E12"/>
    <w:rsid w:val="00CA6985"/>
    <w:rsid w:val="00CA6A1E"/>
    <w:rsid w:val="00CA6FF6"/>
    <w:rsid w:val="00CA764C"/>
    <w:rsid w:val="00CA7977"/>
    <w:rsid w:val="00CA7C78"/>
    <w:rsid w:val="00CB03D1"/>
    <w:rsid w:val="00CB1676"/>
    <w:rsid w:val="00CB18ED"/>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624"/>
    <w:rsid w:val="00CF0A7A"/>
    <w:rsid w:val="00CF145B"/>
    <w:rsid w:val="00CF1696"/>
    <w:rsid w:val="00CF1C21"/>
    <w:rsid w:val="00CF232B"/>
    <w:rsid w:val="00CF2706"/>
    <w:rsid w:val="00CF27F2"/>
    <w:rsid w:val="00CF2EC7"/>
    <w:rsid w:val="00CF3209"/>
    <w:rsid w:val="00CF3621"/>
    <w:rsid w:val="00CF373F"/>
    <w:rsid w:val="00CF48C4"/>
    <w:rsid w:val="00CF5082"/>
    <w:rsid w:val="00CF52AD"/>
    <w:rsid w:val="00CF5460"/>
    <w:rsid w:val="00CF5B70"/>
    <w:rsid w:val="00CF62C4"/>
    <w:rsid w:val="00CF6941"/>
    <w:rsid w:val="00CF6955"/>
    <w:rsid w:val="00CF7784"/>
    <w:rsid w:val="00CF7D28"/>
    <w:rsid w:val="00D00549"/>
    <w:rsid w:val="00D007A5"/>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A2"/>
    <w:rsid w:val="00D43DCF"/>
    <w:rsid w:val="00D44230"/>
    <w:rsid w:val="00D44C6A"/>
    <w:rsid w:val="00D4509A"/>
    <w:rsid w:val="00D45412"/>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63CF"/>
    <w:rsid w:val="00D569BC"/>
    <w:rsid w:val="00D56BB2"/>
    <w:rsid w:val="00D573A8"/>
    <w:rsid w:val="00D578E3"/>
    <w:rsid w:val="00D57E2C"/>
    <w:rsid w:val="00D57FEF"/>
    <w:rsid w:val="00D60353"/>
    <w:rsid w:val="00D60496"/>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E33"/>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45"/>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D64"/>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50B"/>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21C"/>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B70"/>
    <w:rsid w:val="00EB4CA3"/>
    <w:rsid w:val="00EB5545"/>
    <w:rsid w:val="00EB55AF"/>
    <w:rsid w:val="00EB6C02"/>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34CA"/>
    <w:rsid w:val="00EF36E5"/>
    <w:rsid w:val="00EF463B"/>
    <w:rsid w:val="00EF466E"/>
    <w:rsid w:val="00EF4970"/>
    <w:rsid w:val="00EF4D18"/>
    <w:rsid w:val="00EF5105"/>
    <w:rsid w:val="00EF5967"/>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A25"/>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70DB"/>
    <w:rsid w:val="00F2732A"/>
    <w:rsid w:val="00F27ABD"/>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23E0"/>
    <w:rsid w:val="00F83C58"/>
    <w:rsid w:val="00F84B83"/>
    <w:rsid w:val="00F84CC7"/>
    <w:rsid w:val="00F8507E"/>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8D5"/>
    <w:rsid w:val="00F93B5A"/>
    <w:rsid w:val="00F9441D"/>
    <w:rsid w:val="00F9510A"/>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1.xls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E3057-E280-4177-8ACF-630B8FA0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913</Words>
  <Characters>5210</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6111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2019-03-01T12:58:00Z</dcterms:created>
  <dcterms:modified xsi:type="dcterms:W3CDTF">2019-03-01T13:07:00Z</dcterms:modified>
</cp:coreProperties>
</file>