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E7" w:rsidRPr="002326E7" w:rsidRDefault="0004130D" w:rsidP="002326E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39275E">
        <w:rPr>
          <w:rFonts w:ascii="Arial" w:eastAsia="MS Mincho" w:hAnsi="Arial" w:cs="Arial"/>
          <w:b/>
          <w:sz w:val="24"/>
          <w:szCs w:val="24"/>
          <w:lang w:val="en-US"/>
        </w:rPr>
        <w:t>NR Ad Hoc</w:t>
      </w:r>
      <w:r w:rsidR="002326E7"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39275E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17</w:t>
      </w:r>
      <w:r w:rsidR="00986E25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00230</w:t>
      </w:r>
    </w:p>
    <w:p w:rsidR="002326E7" w:rsidRPr="002326E7" w:rsidRDefault="0039275E" w:rsidP="002326E7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Spokane</w:t>
      </w:r>
      <w:r w:rsidR="002326E7" w:rsidRPr="002326E7">
        <w:rPr>
          <w:rFonts w:ascii="Arial" w:hAnsi="Arial" w:cs="Arial"/>
          <w:b/>
          <w:sz w:val="24"/>
          <w:szCs w:val="24"/>
          <w:lang w:val="en-US" w:eastAsia="zh-CN"/>
        </w:rPr>
        <w:t>,</w:t>
      </w:r>
      <w:r w:rsidR="00B96DCE">
        <w:rPr>
          <w:rFonts w:ascii="Arial" w:hAnsi="Arial" w:cs="Arial"/>
          <w:b/>
          <w:sz w:val="24"/>
          <w:szCs w:val="24"/>
          <w:lang w:val="en-US" w:eastAsia="zh-CN"/>
        </w:rPr>
        <w:t xml:space="preserve"> Washington,</w:t>
      </w:r>
      <w:r w:rsidR="002326E7"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="000A157E">
        <w:rPr>
          <w:rFonts w:ascii="Arial" w:hAnsi="Arial" w:cs="Arial"/>
          <w:b/>
          <w:sz w:val="24"/>
          <w:szCs w:val="24"/>
          <w:lang w:val="en-US" w:eastAsia="zh-CN"/>
        </w:rPr>
        <w:t>USA</w:t>
      </w:r>
      <w:r w:rsidR="002326E7" w:rsidRPr="002326E7">
        <w:rPr>
          <w:rFonts w:ascii="Arial" w:hAnsi="Arial" w:cs="Arial"/>
          <w:b/>
          <w:sz w:val="24"/>
          <w:szCs w:val="24"/>
          <w:lang w:val="pt-BR" w:eastAsia="zh-CN"/>
        </w:rPr>
        <w:t>,</w:t>
      </w:r>
      <w:r w:rsidR="002326E7" w:rsidRPr="002326E7">
        <w:rPr>
          <w:rFonts w:ascii="Arial" w:eastAsia="MS Mincho" w:hAnsi="Arial" w:cs="Arial"/>
          <w:b/>
          <w:sz w:val="24"/>
          <w:szCs w:val="24"/>
          <w:lang w:val="pt-BR" w:eastAsia="ja-JP"/>
        </w:rPr>
        <w:t xml:space="preserve"> </w:t>
      </w:r>
      <w:r w:rsidR="00971577">
        <w:rPr>
          <w:rFonts w:ascii="Arial" w:eastAsia="MS Mincho" w:hAnsi="Arial" w:cs="Arial"/>
          <w:b/>
          <w:sz w:val="24"/>
          <w:szCs w:val="24"/>
          <w:lang w:val="pt-BR"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val="pt-BR" w:eastAsia="ja-JP"/>
        </w:rPr>
        <w:t>7</w:t>
      </w:r>
      <w:r w:rsidR="002326E7"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 w:rsidR="00971577">
        <w:rPr>
          <w:rFonts w:ascii="Arial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val="en-US" w:eastAsia="zh-CN"/>
        </w:rPr>
        <w:t>9</w:t>
      </w:r>
      <w:r w:rsidR="002326E7"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January</w:t>
      </w:r>
      <w:r w:rsidR="002326E7"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>
        <w:rPr>
          <w:rFonts w:ascii="Arial" w:hAnsi="Arial" w:cs="Arial"/>
          <w:b/>
          <w:sz w:val="24"/>
          <w:szCs w:val="24"/>
          <w:lang w:val="en-US" w:eastAsia="zh-CN"/>
        </w:rPr>
        <w:t>7</w:t>
      </w:r>
      <w:r w:rsidR="004A1EA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:rsidR="002326E7" w:rsidRDefault="002326E7" w:rsidP="00986E25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2326E7" w:rsidRPr="00F443CA" w:rsidRDefault="002326E7" w:rsidP="00986E25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E64DE0">
        <w:rPr>
          <w:rFonts w:ascii="Arial" w:hAnsi="Arial" w:cs="Arial"/>
          <w:sz w:val="22"/>
          <w:szCs w:val="22"/>
        </w:rPr>
        <w:t>ZTE, ZTE Microelectronics</w:t>
      </w:r>
    </w:p>
    <w:p w:rsidR="009451FB" w:rsidRPr="00C76C46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="009451FB" w:rsidRPr="002650D2">
        <w:rPr>
          <w:rFonts w:ascii="Arial" w:hAnsi="Arial" w:cs="Arial"/>
          <w:b/>
          <w:sz w:val="22"/>
          <w:szCs w:val="22"/>
        </w:rPr>
        <w:tab/>
      </w:r>
      <w:r w:rsidR="008E6CB2">
        <w:rPr>
          <w:rFonts w:ascii="Arial" w:hAnsi="Arial" w:cs="Arial"/>
          <w:color w:val="000000" w:themeColor="text1"/>
          <w:sz w:val="22"/>
          <w:szCs w:val="22"/>
        </w:rPr>
        <w:t>Considerations</w:t>
      </w:r>
      <w:r w:rsidR="009F134A">
        <w:rPr>
          <w:rFonts w:ascii="Arial" w:hAnsi="Arial" w:cs="Arial"/>
          <w:color w:val="000000" w:themeColor="text1"/>
          <w:sz w:val="22"/>
          <w:szCs w:val="22"/>
        </w:rPr>
        <w:t xml:space="preserve"> on </w:t>
      </w:r>
      <w:r w:rsidR="0039614C">
        <w:rPr>
          <w:rFonts w:ascii="Arial" w:hAnsi="Arial" w:cs="Arial"/>
          <w:color w:val="000000" w:themeColor="text1"/>
          <w:sz w:val="22"/>
          <w:szCs w:val="22"/>
        </w:rPr>
        <w:t xml:space="preserve">multi-band support in </w:t>
      </w:r>
      <w:r w:rsidR="007A0C03">
        <w:rPr>
          <w:rFonts w:ascii="Arial" w:hAnsi="Arial" w:cs="Arial"/>
          <w:color w:val="000000" w:themeColor="text1"/>
          <w:sz w:val="22"/>
          <w:szCs w:val="22"/>
        </w:rPr>
        <w:t>NR</w:t>
      </w:r>
    </w:p>
    <w:p w:rsidR="009451FB" w:rsidRPr="00C76C46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76C46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76C46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740BD">
        <w:rPr>
          <w:rFonts w:ascii="Arial" w:hAnsi="Arial" w:cs="Arial"/>
          <w:color w:val="000000" w:themeColor="text1"/>
          <w:sz w:val="22"/>
          <w:szCs w:val="22"/>
        </w:rPr>
        <w:t>3</w:t>
      </w:r>
      <w:r w:rsidR="009F134A">
        <w:rPr>
          <w:rFonts w:ascii="Arial" w:hAnsi="Arial" w:cs="Arial"/>
          <w:color w:val="000000" w:themeColor="text1"/>
          <w:sz w:val="22"/>
          <w:szCs w:val="22"/>
        </w:rPr>
        <w:t>.</w:t>
      </w:r>
      <w:r w:rsidR="00D740BD">
        <w:rPr>
          <w:rFonts w:ascii="Arial" w:hAnsi="Arial" w:cs="Arial"/>
          <w:color w:val="000000" w:themeColor="text1"/>
          <w:sz w:val="22"/>
          <w:szCs w:val="22"/>
        </w:rPr>
        <w:t>3</w:t>
      </w:r>
    </w:p>
    <w:p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AD60B5">
        <w:rPr>
          <w:rFonts w:ascii="Arial" w:hAnsi="Arial" w:cs="Arial"/>
          <w:sz w:val="22"/>
          <w:szCs w:val="22"/>
        </w:rPr>
        <w:t>Approval</w:t>
      </w:r>
    </w:p>
    <w:p w:rsidR="00CA5E15" w:rsidRPr="00AC6EE7" w:rsidRDefault="00D6118C" w:rsidP="00CD0C91">
      <w:pPr>
        <w:pStyle w:val="Heading1"/>
      </w:pPr>
      <w:r w:rsidRPr="00AC6EE7">
        <w:t>Introduction</w:t>
      </w:r>
    </w:p>
    <w:p w:rsidR="001B7561" w:rsidRDefault="00E57F89" w:rsidP="001B7561">
      <w:pPr>
        <w:rPr>
          <w:color w:val="000000" w:themeColor="text1"/>
          <w:lang w:eastAsia="zh-CN"/>
        </w:rPr>
      </w:pPr>
      <w:r w:rsidRPr="00E57F89">
        <w:rPr>
          <w:color w:val="000000" w:themeColor="text1"/>
          <w:lang w:val="en-US" w:eastAsia="zh-CN"/>
        </w:rPr>
        <w:t>During RAN</w:t>
      </w:r>
      <w:r w:rsidR="00B86694">
        <w:rPr>
          <w:color w:val="000000" w:themeColor="text1"/>
          <w:lang w:val="en-US" w:eastAsia="zh-CN"/>
        </w:rPr>
        <w:t>4</w:t>
      </w:r>
      <w:r w:rsidR="00B76209">
        <w:rPr>
          <w:color w:val="000000" w:themeColor="text1"/>
          <w:lang w:val="en-US" w:eastAsia="zh-CN"/>
        </w:rPr>
        <w:t>#81</w:t>
      </w:r>
      <w:r w:rsidR="003C639A">
        <w:rPr>
          <w:color w:val="000000" w:themeColor="text1"/>
          <w:lang w:val="en-US" w:eastAsia="zh-CN"/>
        </w:rPr>
        <w:t xml:space="preserve">, </w:t>
      </w:r>
      <w:r w:rsidR="003C60F6">
        <w:rPr>
          <w:color w:val="000000" w:themeColor="text1"/>
          <w:lang w:val="en-US" w:eastAsia="zh-CN"/>
        </w:rPr>
        <w:t>there were intensive discussions on the need to identify and define</w:t>
      </w:r>
      <w:r w:rsidR="003C60F6" w:rsidRPr="003C60F6">
        <w:rPr>
          <w:color w:val="000000" w:themeColor="text1"/>
          <w:lang w:val="en-US" w:eastAsia="zh-CN"/>
        </w:rPr>
        <w:t xml:space="preserve"> frequency range or bands for NR deployment</w:t>
      </w:r>
      <w:r w:rsidR="003C60F6">
        <w:rPr>
          <w:color w:val="000000" w:themeColor="text1"/>
          <w:lang w:val="en-US" w:eastAsia="zh-CN"/>
        </w:rPr>
        <w:t xml:space="preserve"> [1]</w:t>
      </w:r>
      <w:r w:rsidR="00DE2048">
        <w:rPr>
          <w:color w:val="000000" w:themeColor="text1"/>
          <w:lang w:val="en-US" w:eastAsia="zh-CN"/>
        </w:rPr>
        <w:t xml:space="preserve">. The number of </w:t>
      </w:r>
      <w:r w:rsidR="001E5B23">
        <w:rPr>
          <w:color w:val="000000" w:themeColor="text1"/>
          <w:lang w:val="en-US" w:eastAsia="zh-CN"/>
        </w:rPr>
        <w:t xml:space="preserve">operating </w:t>
      </w:r>
      <w:r w:rsidR="00DE2048">
        <w:rPr>
          <w:color w:val="000000" w:themeColor="text1"/>
          <w:lang w:val="en-US" w:eastAsia="zh-CN"/>
        </w:rPr>
        <w:t xml:space="preserve">bands supported by the current </w:t>
      </w:r>
      <w:r w:rsidR="001E5B23">
        <w:rPr>
          <w:color w:val="000000" w:themeColor="text1"/>
          <w:lang w:val="en-US" w:eastAsia="zh-CN"/>
        </w:rPr>
        <w:t>specifications reaches to 67</w:t>
      </w:r>
      <w:r w:rsidR="00DE2048">
        <w:rPr>
          <w:color w:val="000000" w:themeColor="text1"/>
          <w:lang w:val="en-US" w:eastAsia="zh-CN"/>
        </w:rPr>
        <w:t xml:space="preserve"> [2]</w:t>
      </w:r>
      <w:r w:rsidR="004207AE">
        <w:rPr>
          <w:color w:val="000000" w:themeColor="text1"/>
          <w:lang w:val="en-US" w:eastAsia="zh-CN"/>
        </w:rPr>
        <w:t>,</w:t>
      </w:r>
      <w:r w:rsidR="00801910">
        <w:rPr>
          <w:color w:val="000000" w:themeColor="text1"/>
          <w:lang w:val="en-US" w:eastAsia="zh-CN"/>
        </w:rPr>
        <w:t xml:space="preserve"> and </w:t>
      </w:r>
      <w:r w:rsidR="004207AE">
        <w:rPr>
          <w:color w:val="000000" w:themeColor="text1"/>
          <w:lang w:val="en-US" w:eastAsia="zh-CN"/>
        </w:rPr>
        <w:t>t</w:t>
      </w:r>
      <w:r w:rsidR="00DE2048">
        <w:rPr>
          <w:color w:val="000000" w:themeColor="text1"/>
          <w:lang w:val="en-US" w:eastAsia="zh-CN"/>
        </w:rPr>
        <w:t xml:space="preserve">he number in NR could </w:t>
      </w:r>
      <w:r w:rsidR="004207AE">
        <w:rPr>
          <w:color w:val="000000" w:themeColor="text1"/>
          <w:lang w:val="en-US" w:eastAsia="zh-CN"/>
        </w:rPr>
        <w:t xml:space="preserve">potentially </w:t>
      </w:r>
      <w:r w:rsidR="00DE2048">
        <w:rPr>
          <w:color w:val="000000" w:themeColor="text1"/>
          <w:lang w:val="en-US" w:eastAsia="zh-CN"/>
        </w:rPr>
        <w:t>be higher by conside</w:t>
      </w:r>
      <w:r w:rsidR="008B6858">
        <w:rPr>
          <w:color w:val="000000" w:themeColor="text1"/>
          <w:lang w:val="en-US" w:eastAsia="zh-CN"/>
        </w:rPr>
        <w:t>ring the deployment above 6GHz</w:t>
      </w:r>
      <w:r w:rsidR="0048673A">
        <w:rPr>
          <w:color w:val="000000" w:themeColor="text1"/>
          <w:lang w:val="en-US" w:eastAsia="zh-CN"/>
        </w:rPr>
        <w:t>.</w:t>
      </w:r>
      <w:r w:rsidR="00E91F8F">
        <w:rPr>
          <w:color w:val="000000" w:themeColor="text1"/>
          <w:lang w:val="en-US" w:eastAsia="zh-CN"/>
        </w:rPr>
        <w:t xml:space="preserve"> </w:t>
      </w:r>
      <w:r w:rsidR="00CF5BE0">
        <w:rPr>
          <w:color w:val="000000" w:themeColor="text1"/>
          <w:lang w:val="en-US" w:eastAsia="zh-CN"/>
        </w:rPr>
        <w:t>This may make</w:t>
      </w:r>
      <w:r w:rsidR="009D4787">
        <w:rPr>
          <w:color w:val="000000" w:themeColor="text1"/>
          <w:lang w:val="en-US" w:eastAsia="zh-CN"/>
        </w:rPr>
        <w:t xml:space="preserve"> multi-band support more challenging</w:t>
      </w:r>
      <w:r w:rsidR="003F420F">
        <w:rPr>
          <w:color w:val="000000" w:themeColor="text1"/>
          <w:lang w:val="en-US" w:eastAsia="zh-CN"/>
        </w:rPr>
        <w:t xml:space="preserve"> in NR deployment</w:t>
      </w:r>
      <w:r w:rsidR="00A75804">
        <w:rPr>
          <w:color w:val="000000" w:themeColor="text1"/>
          <w:lang w:val="en-US" w:eastAsia="zh-CN"/>
        </w:rPr>
        <w:t>, especially at UE side</w:t>
      </w:r>
      <w:r w:rsidR="003F420F">
        <w:rPr>
          <w:color w:val="000000" w:themeColor="text1"/>
          <w:lang w:val="en-US" w:eastAsia="zh-CN"/>
        </w:rPr>
        <w:t xml:space="preserve">. </w:t>
      </w:r>
    </w:p>
    <w:p w:rsidR="00FB2E28" w:rsidRDefault="00FB2E28" w:rsidP="00422AF6">
      <w:pPr>
        <w:rPr>
          <w:color w:val="FF0000"/>
        </w:rPr>
      </w:pPr>
      <w:r w:rsidRPr="00E57F89">
        <w:rPr>
          <w:color w:val="000000" w:themeColor="text1"/>
          <w:lang w:eastAsia="zh-CN"/>
        </w:rPr>
        <w:t>In this contribution,</w:t>
      </w:r>
      <w:r w:rsidR="00971577" w:rsidRPr="00B146E9">
        <w:rPr>
          <w:color w:val="000000" w:themeColor="text1"/>
        </w:rPr>
        <w:t xml:space="preserve"> </w:t>
      </w:r>
      <w:r w:rsidR="006726E8">
        <w:rPr>
          <w:color w:val="000000" w:themeColor="text1"/>
        </w:rPr>
        <w:t>we</w:t>
      </w:r>
      <w:r w:rsidR="00C76C46">
        <w:rPr>
          <w:color w:val="000000" w:themeColor="text1"/>
        </w:rPr>
        <w:t xml:space="preserve"> </w:t>
      </w:r>
      <w:r w:rsidR="00886803">
        <w:rPr>
          <w:color w:val="000000" w:themeColor="text1"/>
        </w:rPr>
        <w:t xml:space="preserve">discuss several considerations on </w:t>
      </w:r>
      <w:r w:rsidR="009D4787">
        <w:rPr>
          <w:color w:val="000000" w:themeColor="text1"/>
        </w:rPr>
        <w:t>facilitating multi-band support from standardization prospective</w:t>
      </w:r>
      <w:r w:rsidR="003F420F">
        <w:rPr>
          <w:color w:val="000000" w:themeColor="text1"/>
        </w:rPr>
        <w:t xml:space="preserve"> </w:t>
      </w:r>
      <w:r w:rsidR="009759ED">
        <w:rPr>
          <w:color w:val="000000" w:themeColor="text1"/>
        </w:rPr>
        <w:t xml:space="preserve">and </w:t>
      </w:r>
      <w:r w:rsidR="002C4273">
        <w:rPr>
          <w:color w:val="000000" w:themeColor="text1"/>
        </w:rPr>
        <w:t xml:space="preserve">propose that </w:t>
      </w:r>
      <w:r w:rsidR="009759ED">
        <w:rPr>
          <w:color w:val="000000" w:themeColor="text1"/>
        </w:rPr>
        <w:t>the reconfigurable RF front-end</w:t>
      </w:r>
      <w:r w:rsidR="00007939">
        <w:rPr>
          <w:color w:val="000000" w:themeColor="text1"/>
        </w:rPr>
        <w:t xml:space="preserve"> and multiple RF chains</w:t>
      </w:r>
      <w:r w:rsidR="009759ED">
        <w:rPr>
          <w:color w:val="000000" w:themeColor="text1"/>
        </w:rPr>
        <w:t xml:space="preserve"> </w:t>
      </w:r>
      <w:r w:rsidR="003637EB">
        <w:rPr>
          <w:color w:val="000000" w:themeColor="text1"/>
        </w:rPr>
        <w:t xml:space="preserve">may be </w:t>
      </w:r>
      <w:r w:rsidR="00007939">
        <w:rPr>
          <w:color w:val="000000" w:themeColor="text1"/>
        </w:rPr>
        <w:t>a promising solution</w:t>
      </w:r>
      <w:r w:rsidR="003637EB">
        <w:rPr>
          <w:color w:val="000000" w:themeColor="text1"/>
        </w:rPr>
        <w:t xml:space="preserve"> to address the issue</w:t>
      </w:r>
      <w:r w:rsidR="00AA212B">
        <w:rPr>
          <w:color w:val="000000" w:themeColor="text1"/>
        </w:rPr>
        <w:t>.</w:t>
      </w:r>
    </w:p>
    <w:p w:rsidR="008D6C0C" w:rsidRPr="0027795A" w:rsidRDefault="00E17D80" w:rsidP="00C32D1A">
      <w:pPr>
        <w:pStyle w:val="Heading1"/>
      </w:pPr>
      <w:r>
        <w:t>Discussion</w:t>
      </w:r>
    </w:p>
    <w:p w:rsidR="00C04DAD" w:rsidRPr="00AB27A1" w:rsidRDefault="00AE39EF" w:rsidP="00AB27A1">
      <w:pPr>
        <w:pStyle w:val="Heading2"/>
      </w:pPr>
      <w:r>
        <w:t xml:space="preserve">UE </w:t>
      </w:r>
      <w:r w:rsidR="0027795A">
        <w:t>Initial access and global roaming</w:t>
      </w:r>
      <w:r>
        <w:t xml:space="preserve"> </w:t>
      </w:r>
    </w:p>
    <w:p w:rsidR="00224067" w:rsidRDefault="0027795A" w:rsidP="00986E25">
      <w:pPr>
        <w:spacing w:beforeLines="50"/>
        <w:rPr>
          <w:color w:val="000000" w:themeColor="text1"/>
        </w:rPr>
      </w:pPr>
      <w:r>
        <w:rPr>
          <w:color w:val="000000" w:themeColor="text1"/>
          <w:lang w:val="en-US"/>
        </w:rPr>
        <w:t>Although mobile networks came into life for several decades and generations, there is still lack of one unique band which can be deployed all over the world</w:t>
      </w:r>
      <w:r w:rsidR="00802A46">
        <w:rPr>
          <w:color w:val="000000" w:themeColor="text1"/>
          <w:lang w:val="en-US"/>
        </w:rPr>
        <w:t xml:space="preserve"> for the purpose of initial access and global roaming</w:t>
      </w:r>
      <w:r>
        <w:rPr>
          <w:color w:val="000000" w:themeColor="text1"/>
          <w:lang w:val="en-US"/>
        </w:rPr>
        <w:t xml:space="preserve">, </w:t>
      </w:r>
      <w:r>
        <w:rPr>
          <w:color w:val="000000" w:themeColor="text1"/>
        </w:rPr>
        <w:t>mainly due to the regulatory limitations from different countries and regions. Fig. 1 shows the band usage for deployed networks up to now.</w:t>
      </w:r>
      <w:r w:rsidR="002A725F">
        <w:rPr>
          <w:color w:val="000000" w:themeColor="text1"/>
        </w:rPr>
        <w:t xml:space="preserve"> </w:t>
      </w:r>
      <w:r w:rsidR="002A196C">
        <w:rPr>
          <w:color w:val="000000" w:themeColor="text1"/>
        </w:rPr>
        <w:t>The consequence is</w:t>
      </w:r>
      <w:r w:rsidR="002E328B">
        <w:rPr>
          <w:color w:val="000000" w:themeColor="text1"/>
        </w:rPr>
        <w:t xml:space="preserve"> that for initial access and global roaming, UEs still need to support multi-band.</w:t>
      </w:r>
      <w:r w:rsidR="002A196C">
        <w:rPr>
          <w:color w:val="000000" w:themeColor="text1"/>
        </w:rPr>
        <w:t xml:space="preserve"> And this is what we have today</w:t>
      </w:r>
      <w:r w:rsidR="00D07726">
        <w:rPr>
          <w:color w:val="000000" w:themeColor="text1"/>
        </w:rPr>
        <w:t xml:space="preserve">, and we can anticipate it will not change in </w:t>
      </w:r>
      <w:r w:rsidR="00521187">
        <w:rPr>
          <w:color w:val="000000" w:themeColor="text1"/>
        </w:rPr>
        <w:t xml:space="preserve">the </w:t>
      </w:r>
      <w:r w:rsidR="00D07726">
        <w:rPr>
          <w:color w:val="000000" w:themeColor="text1"/>
        </w:rPr>
        <w:t>NR</w:t>
      </w:r>
      <w:r w:rsidR="009F0093">
        <w:rPr>
          <w:color w:val="000000" w:themeColor="text1"/>
        </w:rPr>
        <w:t xml:space="preserve"> era</w:t>
      </w:r>
      <w:r w:rsidR="002E328B">
        <w:rPr>
          <w:color w:val="000000" w:themeColor="text1"/>
        </w:rPr>
        <w:t xml:space="preserve">. </w:t>
      </w:r>
    </w:p>
    <w:p w:rsidR="002E328B" w:rsidRPr="00307805" w:rsidRDefault="00EC00B6" w:rsidP="00986E25">
      <w:pPr>
        <w:spacing w:beforeLines="50"/>
        <w:rPr>
          <w:b/>
          <w:color w:val="000000" w:themeColor="text1"/>
        </w:rPr>
      </w:pPr>
      <w:r>
        <w:rPr>
          <w:b/>
          <w:color w:val="000000" w:themeColor="text1"/>
        </w:rPr>
        <w:t>Ob</w:t>
      </w:r>
      <w:r w:rsidRPr="00936B97">
        <w:rPr>
          <w:b/>
          <w:color w:val="000000" w:themeColor="text1"/>
        </w:rPr>
        <w:t xml:space="preserve">servation 1:  </w:t>
      </w:r>
      <w:r>
        <w:rPr>
          <w:b/>
          <w:color w:val="000000" w:themeColor="text1"/>
        </w:rPr>
        <w:t>UE still needs to support multi-band due to the lack of unique band for the purpose of initial access and global roaming.</w:t>
      </w:r>
    </w:p>
    <w:p w:rsidR="00D55F8D" w:rsidRDefault="00C25B3E" w:rsidP="00986E25">
      <w:pPr>
        <w:spacing w:beforeLines="50"/>
        <w:jc w:val="center"/>
        <w:rPr>
          <w:color w:val="000000" w:themeColor="text1"/>
        </w:rPr>
      </w:pPr>
      <w:r w:rsidRPr="00C25B3E">
        <w:rPr>
          <w:noProof/>
          <w:color w:val="000000" w:themeColor="text1"/>
          <w:lang w:val="en-US" w:eastAsia="zh-CN"/>
        </w:rPr>
        <w:lastRenderedPageBreak/>
        <w:drawing>
          <wp:inline distT="0" distB="0" distL="0" distR="0">
            <wp:extent cx="4521145" cy="381829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026" cy="3820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B3E" w:rsidRDefault="00C25B3E" w:rsidP="00986E25">
      <w:pPr>
        <w:spacing w:beforeLines="50"/>
        <w:jc w:val="center"/>
        <w:rPr>
          <w:color w:val="000000" w:themeColor="text1"/>
        </w:rPr>
      </w:pPr>
      <w:r>
        <w:rPr>
          <w:color w:val="000000" w:themeColor="text1"/>
        </w:rPr>
        <w:t>Figure 1. Band usage for deployed networks globally</w:t>
      </w:r>
    </w:p>
    <w:p w:rsidR="00307805" w:rsidRDefault="00307805" w:rsidP="00986E25">
      <w:pPr>
        <w:spacing w:beforeLines="50"/>
        <w:rPr>
          <w:color w:val="000000" w:themeColor="text1"/>
        </w:rPr>
      </w:pPr>
      <w:bookmarkStart w:id="0" w:name="OLE_LINK25"/>
      <w:bookmarkStart w:id="1" w:name="OLE_LINK26"/>
      <w:bookmarkStart w:id="2" w:name="OLE_LINK27"/>
      <w:r>
        <w:rPr>
          <w:color w:val="000000" w:themeColor="text1"/>
        </w:rPr>
        <w:t xml:space="preserve">The supported band portfolio by a UE is </w:t>
      </w:r>
      <w:r w:rsidR="00926911">
        <w:rPr>
          <w:color w:val="000000" w:themeColor="text1"/>
        </w:rPr>
        <w:t>up to</w:t>
      </w:r>
      <w:r>
        <w:rPr>
          <w:color w:val="000000" w:themeColor="text1"/>
        </w:rPr>
        <w:t xml:space="preserve"> the UE vendor according to its own </w:t>
      </w:r>
      <w:r w:rsidR="005C0057">
        <w:rPr>
          <w:color w:val="000000" w:themeColor="text1"/>
        </w:rPr>
        <w:t xml:space="preserve">global </w:t>
      </w:r>
      <w:r>
        <w:rPr>
          <w:color w:val="000000" w:themeColor="text1"/>
        </w:rPr>
        <w:t xml:space="preserve">market strategy and technical considerations. The freedom may not be reduced from standardization prospective. </w:t>
      </w:r>
    </w:p>
    <w:p w:rsidR="005C0057" w:rsidRDefault="005C0057" w:rsidP="00986E25">
      <w:pPr>
        <w:spacing w:beforeLines="50"/>
        <w:rPr>
          <w:b/>
          <w:color w:val="000000" w:themeColor="text1"/>
        </w:rPr>
      </w:pPr>
      <w:r>
        <w:rPr>
          <w:b/>
          <w:color w:val="000000" w:themeColor="text1"/>
        </w:rPr>
        <w:t>Proposal</w:t>
      </w:r>
      <w:r w:rsidRPr="00936B97">
        <w:rPr>
          <w:b/>
          <w:color w:val="000000" w:themeColor="text1"/>
        </w:rPr>
        <w:t xml:space="preserve"> 1:  </w:t>
      </w:r>
      <w:r>
        <w:rPr>
          <w:b/>
          <w:color w:val="000000" w:themeColor="text1"/>
        </w:rPr>
        <w:t>Standardization may not reduce the freedom for a UE vendor to define supported band portfolio from specifications according to its own global market strategy and technical considerations.</w:t>
      </w:r>
    </w:p>
    <w:p w:rsidR="00E53A74" w:rsidRDefault="00860CAF" w:rsidP="00986E25">
      <w:pPr>
        <w:spacing w:beforeLines="50"/>
        <w:rPr>
          <w:b/>
          <w:color w:val="000000" w:themeColor="text1"/>
        </w:rPr>
      </w:pPr>
      <w:r>
        <w:rPr>
          <w:color w:val="000000" w:themeColor="text1"/>
        </w:rPr>
        <w:t>The main challenge for a UE to support multi-band operation is complexity and cost</w:t>
      </w:r>
      <w:r w:rsidR="00435DB5">
        <w:rPr>
          <w:color w:val="000000" w:themeColor="text1"/>
        </w:rPr>
        <w:t>s</w:t>
      </w:r>
      <w:r>
        <w:rPr>
          <w:color w:val="000000" w:themeColor="text1"/>
        </w:rPr>
        <w:t>. Naturally</w:t>
      </w:r>
      <w:r w:rsidR="006A3897">
        <w:rPr>
          <w:color w:val="000000" w:themeColor="text1"/>
        </w:rPr>
        <w:t xml:space="preserve"> </w:t>
      </w:r>
      <w:r w:rsidR="00E53A74">
        <w:rPr>
          <w:color w:val="000000" w:themeColor="text1"/>
        </w:rPr>
        <w:t>the primary target would be the complexity/cost reduction at UE side</w:t>
      </w:r>
      <w:r>
        <w:rPr>
          <w:color w:val="000000" w:themeColor="text1"/>
        </w:rPr>
        <w:t xml:space="preserve"> for the standardization on multi-band support to facilitate initial access and global roaming</w:t>
      </w:r>
      <w:r w:rsidR="00150BC6">
        <w:rPr>
          <w:color w:val="000000" w:themeColor="text1"/>
        </w:rPr>
        <w:t>.</w:t>
      </w:r>
    </w:p>
    <w:p w:rsidR="00E53A74" w:rsidRPr="00936B97" w:rsidRDefault="00E53A74" w:rsidP="00986E25">
      <w:pPr>
        <w:spacing w:beforeLines="50"/>
        <w:rPr>
          <w:b/>
          <w:color w:val="000000" w:themeColor="text1"/>
        </w:rPr>
      </w:pPr>
      <w:r>
        <w:rPr>
          <w:b/>
          <w:color w:val="000000" w:themeColor="text1"/>
        </w:rPr>
        <w:t>Proposal</w:t>
      </w:r>
      <w:r w:rsidR="006D5F07">
        <w:rPr>
          <w:b/>
          <w:color w:val="000000" w:themeColor="text1"/>
        </w:rPr>
        <w:t xml:space="preserve"> 2</w:t>
      </w:r>
      <w:r w:rsidRPr="00936B97">
        <w:rPr>
          <w:b/>
          <w:color w:val="000000" w:themeColor="text1"/>
        </w:rPr>
        <w:t xml:space="preserve">:  </w:t>
      </w:r>
      <w:r w:rsidR="00F82665">
        <w:rPr>
          <w:b/>
          <w:color w:val="000000" w:themeColor="text1"/>
        </w:rPr>
        <w:t>UEs’ complexity and cost</w:t>
      </w:r>
      <w:r w:rsidR="00435DB5">
        <w:rPr>
          <w:b/>
          <w:color w:val="000000" w:themeColor="text1"/>
        </w:rPr>
        <w:t>s</w:t>
      </w:r>
      <w:r>
        <w:rPr>
          <w:b/>
          <w:color w:val="000000" w:themeColor="text1"/>
        </w:rPr>
        <w:t xml:space="preserve"> reduction is the primary target for standardization </w:t>
      </w:r>
      <w:r w:rsidR="006D5F07">
        <w:rPr>
          <w:b/>
          <w:color w:val="000000" w:themeColor="text1"/>
        </w:rPr>
        <w:t>on</w:t>
      </w:r>
      <w:r>
        <w:rPr>
          <w:b/>
          <w:color w:val="000000" w:themeColor="text1"/>
        </w:rPr>
        <w:t xml:space="preserve"> </w:t>
      </w:r>
      <w:r w:rsidR="001955B2">
        <w:rPr>
          <w:b/>
          <w:color w:val="000000" w:themeColor="text1"/>
        </w:rPr>
        <w:t>multi-band support</w:t>
      </w:r>
      <w:r>
        <w:rPr>
          <w:b/>
          <w:color w:val="000000" w:themeColor="text1"/>
        </w:rPr>
        <w:t xml:space="preserve"> </w:t>
      </w:r>
      <w:r w:rsidRPr="002A196C">
        <w:rPr>
          <w:b/>
          <w:color w:val="000000" w:themeColor="text1"/>
        </w:rPr>
        <w:t>to facilitate initial access and global roaming</w:t>
      </w:r>
      <w:r>
        <w:rPr>
          <w:b/>
          <w:color w:val="000000" w:themeColor="text1"/>
        </w:rPr>
        <w:t>.</w:t>
      </w:r>
    </w:p>
    <w:bookmarkEnd w:id="0"/>
    <w:bookmarkEnd w:id="1"/>
    <w:bookmarkEnd w:id="2"/>
    <w:p w:rsidR="006B6C29" w:rsidRDefault="006B6C29" w:rsidP="006B6C29">
      <w:pPr>
        <w:pStyle w:val="Heading2"/>
      </w:pPr>
      <w:r>
        <w:rPr>
          <w:color w:val="000000" w:themeColor="text1"/>
        </w:rPr>
        <w:t>Possible way out for the issue</w:t>
      </w:r>
      <w:r>
        <w:tab/>
      </w:r>
    </w:p>
    <w:p w:rsidR="00801346" w:rsidRDefault="00801346" w:rsidP="00624B7E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RAN4#81 one agreed way-forward </w:t>
      </w:r>
      <w:r w:rsidRPr="00801346">
        <w:rPr>
          <w:color w:val="000000" w:themeColor="text1"/>
          <w:lang w:val="en-US" w:eastAsia="zh-CN"/>
        </w:rPr>
        <w:t>on channel bandwidth and transmission bandwidth configuration for NR</w:t>
      </w:r>
      <w:r>
        <w:rPr>
          <w:color w:val="000000" w:themeColor="text1"/>
          <w:lang w:val="en-US" w:eastAsia="zh-CN"/>
        </w:rPr>
        <w:t xml:space="preserve"> proposes to study 8 different cases from implementation point of view [4], in which there is possibility to introduce multiple RF chains at UE in order to support wide channel bandwidth.</w:t>
      </w:r>
      <w:r w:rsidR="005E0093">
        <w:rPr>
          <w:color w:val="000000" w:themeColor="text1"/>
          <w:lang w:val="en-US" w:eastAsia="zh-CN"/>
        </w:rPr>
        <w:t xml:space="preserve"> </w:t>
      </w:r>
      <w:r w:rsidR="00A27044">
        <w:rPr>
          <w:color w:val="000000" w:themeColor="text1"/>
          <w:lang w:val="en-US" w:eastAsia="zh-CN"/>
        </w:rPr>
        <w:t>This is also beneficial to multi-band support.</w:t>
      </w:r>
    </w:p>
    <w:p w:rsidR="00FF1CFD" w:rsidRDefault="00F54317" w:rsidP="00624B7E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Recently a</w:t>
      </w:r>
      <w:r w:rsidRPr="00F54317">
        <w:rPr>
          <w:color w:val="000000" w:themeColor="text1"/>
          <w:lang w:val="en-US" w:eastAsia="zh-CN"/>
        </w:rPr>
        <w:t xml:space="preserve"> solid design of a reconfigurable frontend is p</w:t>
      </w:r>
      <w:r>
        <w:rPr>
          <w:color w:val="000000" w:themeColor="text1"/>
          <w:lang w:val="en-US" w:eastAsia="zh-CN"/>
        </w:rPr>
        <w:t xml:space="preserve">roposed from the RF part to the </w:t>
      </w:r>
      <w:r w:rsidRPr="00F54317">
        <w:rPr>
          <w:color w:val="000000" w:themeColor="text1"/>
          <w:lang w:val="en-US" w:eastAsia="zh-CN"/>
        </w:rPr>
        <w:t>digital baseband</w:t>
      </w:r>
      <w:r>
        <w:rPr>
          <w:color w:val="000000" w:themeColor="text1"/>
          <w:lang w:val="en-US" w:eastAsia="zh-CN"/>
        </w:rPr>
        <w:t>, and t</w:t>
      </w:r>
      <w:r w:rsidRPr="00F54317">
        <w:rPr>
          <w:color w:val="000000" w:themeColor="text1"/>
          <w:lang w:val="en-US" w:eastAsia="zh-CN"/>
        </w:rPr>
        <w:t>he system integration of different c</w:t>
      </w:r>
      <w:r>
        <w:rPr>
          <w:color w:val="000000" w:themeColor="text1"/>
          <w:lang w:val="en-US" w:eastAsia="zh-CN"/>
        </w:rPr>
        <w:t xml:space="preserve">omponents in the reconfigurable </w:t>
      </w:r>
      <w:r w:rsidRPr="00F54317">
        <w:rPr>
          <w:color w:val="000000" w:themeColor="text1"/>
          <w:lang w:val="en-US" w:eastAsia="zh-CN"/>
        </w:rPr>
        <w:t>RF-Frontend of a portable-oriented device architecture is demonstrated</w:t>
      </w:r>
      <w:r>
        <w:rPr>
          <w:color w:val="000000" w:themeColor="text1"/>
          <w:lang w:val="en-US" w:eastAsia="zh-CN"/>
        </w:rPr>
        <w:t xml:space="preserve">. </w:t>
      </w:r>
      <w:r w:rsidR="00041677">
        <w:rPr>
          <w:color w:val="000000" w:themeColor="text1"/>
          <w:lang w:val="en-US" w:eastAsia="zh-CN"/>
        </w:rPr>
        <w:t xml:space="preserve">The reconfiguration RF front-end </w:t>
      </w:r>
      <w:r w:rsidR="00624B7E" w:rsidRPr="00624B7E">
        <w:rPr>
          <w:color w:val="000000" w:themeColor="text1"/>
          <w:lang w:val="en-US" w:eastAsia="zh-CN"/>
        </w:rPr>
        <w:t>offer</w:t>
      </w:r>
      <w:r w:rsidR="00041677">
        <w:rPr>
          <w:color w:val="000000" w:themeColor="text1"/>
          <w:lang w:val="en-US" w:eastAsia="zh-CN"/>
        </w:rPr>
        <w:t>s</w:t>
      </w:r>
      <w:r w:rsidR="00624B7E" w:rsidRPr="00624B7E">
        <w:rPr>
          <w:color w:val="000000" w:themeColor="text1"/>
          <w:lang w:val="en-US" w:eastAsia="zh-CN"/>
        </w:rPr>
        <w:t xml:space="preserve"> </w:t>
      </w:r>
      <w:r w:rsidR="00624B7E">
        <w:rPr>
          <w:color w:val="000000" w:themeColor="text1"/>
          <w:lang w:val="en-US" w:eastAsia="zh-CN"/>
        </w:rPr>
        <w:t xml:space="preserve">a promising solution to achieve </w:t>
      </w:r>
      <w:r w:rsidR="00624B7E" w:rsidRPr="00624B7E">
        <w:rPr>
          <w:color w:val="000000" w:themeColor="text1"/>
          <w:lang w:val="en-US" w:eastAsia="zh-CN"/>
        </w:rPr>
        <w:t>service convergence in a single device, as well as m</w:t>
      </w:r>
      <w:r w:rsidR="00624B7E">
        <w:rPr>
          <w:color w:val="000000" w:themeColor="text1"/>
          <w:lang w:val="en-US" w:eastAsia="zh-CN"/>
        </w:rPr>
        <w:t>ulti</w:t>
      </w:r>
      <w:r w:rsidR="00152193">
        <w:rPr>
          <w:color w:val="000000" w:themeColor="text1"/>
          <w:lang w:val="en-US" w:eastAsia="zh-CN"/>
        </w:rPr>
        <w:t>-</w:t>
      </w:r>
      <w:r w:rsidR="00624B7E">
        <w:rPr>
          <w:color w:val="000000" w:themeColor="text1"/>
          <w:lang w:val="en-US" w:eastAsia="zh-CN"/>
        </w:rPr>
        <w:t xml:space="preserve">functionality regarding the </w:t>
      </w:r>
      <w:r w:rsidR="00624B7E" w:rsidRPr="00624B7E">
        <w:rPr>
          <w:color w:val="000000" w:themeColor="text1"/>
          <w:lang w:val="en-US" w:eastAsia="zh-CN"/>
        </w:rPr>
        <w:t>frequency of operation</w:t>
      </w:r>
      <w:r w:rsidR="00041677">
        <w:rPr>
          <w:color w:val="000000" w:themeColor="text1"/>
          <w:lang w:val="en-US" w:eastAsia="zh-CN"/>
        </w:rPr>
        <w:t xml:space="preserve"> [3]:</w:t>
      </w:r>
    </w:p>
    <w:p w:rsidR="00041677" w:rsidRDefault="00041677" w:rsidP="00041677">
      <w:pPr>
        <w:pStyle w:val="ListParagraph"/>
        <w:numPr>
          <w:ilvl w:val="0"/>
          <w:numId w:val="45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Reducing UEs’ complexity and costs by removing redundancy of RF components</w:t>
      </w:r>
    </w:p>
    <w:p w:rsidR="00041677" w:rsidRPr="00041677" w:rsidRDefault="00041677" w:rsidP="00041677">
      <w:pPr>
        <w:pStyle w:val="ListParagraph"/>
        <w:numPr>
          <w:ilvl w:val="0"/>
          <w:numId w:val="45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Flexible support multi-band and multi-standard in UEs</w:t>
      </w:r>
    </w:p>
    <w:p w:rsidR="00963756" w:rsidRDefault="00A02714" w:rsidP="00624B7E">
      <w:pPr>
        <w:rPr>
          <w:color w:val="000000" w:themeColor="text1"/>
          <w:lang w:val="en-US" w:eastAsia="zh-CN"/>
        </w:rPr>
      </w:pPr>
      <w:r>
        <w:rPr>
          <w:rFonts w:cs="v4.2.0"/>
          <w:b/>
          <w:color w:val="000000" w:themeColor="text1"/>
        </w:rPr>
        <w:t>Observation 2</w:t>
      </w:r>
      <w:r w:rsidR="00963756">
        <w:rPr>
          <w:rFonts w:cs="v4.2.0"/>
          <w:b/>
          <w:color w:val="000000" w:themeColor="text1"/>
        </w:rPr>
        <w:t xml:space="preserve">: </w:t>
      </w:r>
      <w:r w:rsidR="00E51A9A">
        <w:rPr>
          <w:rFonts w:cs="v4.2.0"/>
          <w:b/>
          <w:color w:val="000000" w:themeColor="text1"/>
        </w:rPr>
        <w:t>Multiple RF chain and r</w:t>
      </w:r>
      <w:r w:rsidR="00963756">
        <w:rPr>
          <w:rFonts w:cs="v4.2.0"/>
          <w:b/>
          <w:color w:val="000000" w:themeColor="text1"/>
        </w:rPr>
        <w:t xml:space="preserve">econfigurable RF front-end may offer a promising solution to reduce UE’s complexity and costs </w:t>
      </w:r>
      <w:r w:rsidR="00E51A9A">
        <w:rPr>
          <w:rFonts w:cs="v4.2.0"/>
          <w:b/>
          <w:color w:val="000000" w:themeColor="text1"/>
        </w:rPr>
        <w:t>to</w:t>
      </w:r>
      <w:r w:rsidR="00963756">
        <w:rPr>
          <w:rFonts w:cs="v4.2.0"/>
          <w:b/>
          <w:color w:val="000000" w:themeColor="text1"/>
        </w:rPr>
        <w:t xml:space="preserve"> support </w:t>
      </w:r>
      <w:r w:rsidR="00E51A9A">
        <w:rPr>
          <w:rFonts w:cs="v4.2.0"/>
          <w:b/>
          <w:color w:val="000000" w:themeColor="text1"/>
        </w:rPr>
        <w:t xml:space="preserve">flexibly </w:t>
      </w:r>
      <w:r w:rsidR="00963756">
        <w:rPr>
          <w:rFonts w:cs="v4.2.0"/>
          <w:b/>
          <w:color w:val="000000" w:themeColor="text1"/>
        </w:rPr>
        <w:t>multi-band and multi-standard.</w:t>
      </w:r>
    </w:p>
    <w:p w:rsidR="009E1ADC" w:rsidRPr="009740D9" w:rsidRDefault="00A3532E" w:rsidP="009E1ADC">
      <w:pPr>
        <w:pStyle w:val="Heading1"/>
        <w:rPr>
          <w:rFonts w:ascii="Times New Roman" w:hAnsi="Times New Roman"/>
          <w:lang w:eastAsia="zh-CN"/>
        </w:rPr>
      </w:pPr>
      <w:r w:rsidRPr="009740D9">
        <w:rPr>
          <w:rFonts w:ascii="Times New Roman" w:hAnsi="Times New Roman"/>
          <w:lang w:eastAsia="zh-CN"/>
        </w:rPr>
        <w:lastRenderedPageBreak/>
        <w:t>Conclusion</w:t>
      </w:r>
    </w:p>
    <w:p w:rsidR="009740D9" w:rsidRDefault="004A1DD7" w:rsidP="00971577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Based on the above discussions, we have the following </w:t>
      </w:r>
      <w:r w:rsidR="00936B97">
        <w:rPr>
          <w:color w:val="000000" w:themeColor="text1"/>
          <w:lang w:val="en-US" w:eastAsia="zh-CN"/>
        </w:rPr>
        <w:t>observation and</w:t>
      </w:r>
      <w:r>
        <w:rPr>
          <w:color w:val="000000" w:themeColor="text1"/>
          <w:lang w:val="en-US" w:eastAsia="zh-CN"/>
        </w:rPr>
        <w:t xml:space="preserve"> proposals for NR</w:t>
      </w:r>
      <w:r w:rsidR="002123DA">
        <w:rPr>
          <w:color w:val="000000" w:themeColor="text1"/>
          <w:lang w:val="en-US" w:eastAsia="zh-CN"/>
        </w:rPr>
        <w:t xml:space="preserve"> bands</w:t>
      </w:r>
      <w:r>
        <w:rPr>
          <w:color w:val="000000" w:themeColor="text1"/>
          <w:lang w:val="en-US" w:eastAsia="zh-CN"/>
        </w:rPr>
        <w:t>:</w:t>
      </w:r>
    </w:p>
    <w:p w:rsidR="00FC3043" w:rsidRPr="00307805" w:rsidRDefault="00FC3043" w:rsidP="00986E25">
      <w:pPr>
        <w:spacing w:beforeLines="50"/>
        <w:rPr>
          <w:b/>
          <w:color w:val="000000" w:themeColor="text1"/>
        </w:rPr>
      </w:pPr>
      <w:r>
        <w:rPr>
          <w:b/>
          <w:color w:val="000000" w:themeColor="text1"/>
        </w:rPr>
        <w:t>Ob</w:t>
      </w:r>
      <w:r w:rsidRPr="00936B97">
        <w:rPr>
          <w:b/>
          <w:color w:val="000000" w:themeColor="text1"/>
        </w:rPr>
        <w:t xml:space="preserve">servation 1:  </w:t>
      </w:r>
      <w:r>
        <w:rPr>
          <w:b/>
          <w:color w:val="000000" w:themeColor="text1"/>
        </w:rPr>
        <w:t>UE still needs to support multi-band due to the lack of unique band for the purpose of initial access and global roaming.</w:t>
      </w:r>
    </w:p>
    <w:p w:rsidR="00F06F71" w:rsidRDefault="00F06F71" w:rsidP="00F06F71">
      <w:pPr>
        <w:rPr>
          <w:color w:val="000000" w:themeColor="text1"/>
          <w:lang w:val="en-US" w:eastAsia="zh-CN"/>
        </w:rPr>
      </w:pPr>
      <w:r>
        <w:rPr>
          <w:rFonts w:cs="v4.2.0"/>
          <w:b/>
          <w:color w:val="000000" w:themeColor="text1"/>
        </w:rPr>
        <w:t>Observation 2: Multiple RF chain and reconfigurable RF front-end may offer a promising solution to reduce UE’s complexity and costs to support flexibly multi-band and multi-standard.</w:t>
      </w:r>
    </w:p>
    <w:p w:rsidR="00F06F71" w:rsidRDefault="00F06F71" w:rsidP="00986E25">
      <w:pPr>
        <w:spacing w:beforeLines="50"/>
        <w:rPr>
          <w:b/>
          <w:color w:val="000000" w:themeColor="text1"/>
        </w:rPr>
      </w:pPr>
      <w:r>
        <w:rPr>
          <w:b/>
          <w:color w:val="000000" w:themeColor="text1"/>
        </w:rPr>
        <w:t>Proposal</w:t>
      </w:r>
      <w:r w:rsidRPr="00936B97">
        <w:rPr>
          <w:b/>
          <w:color w:val="000000" w:themeColor="text1"/>
        </w:rPr>
        <w:t xml:space="preserve"> 1:  </w:t>
      </w:r>
      <w:r>
        <w:rPr>
          <w:b/>
          <w:color w:val="000000" w:themeColor="text1"/>
        </w:rPr>
        <w:t>Standardization may not reduce the freedom for a UE vendor to define supported band portfolio from specifications according to its own global market strategy and technical considerations.</w:t>
      </w:r>
    </w:p>
    <w:p w:rsidR="005B3E20" w:rsidRPr="00390DC4" w:rsidRDefault="00F06F71" w:rsidP="00B01563">
      <w:pPr>
        <w:rPr>
          <w:rFonts w:cs="v4.2.0"/>
          <w:b/>
          <w:color w:val="000000" w:themeColor="text1"/>
        </w:rPr>
      </w:pPr>
      <w:r>
        <w:rPr>
          <w:b/>
          <w:color w:val="000000" w:themeColor="text1"/>
        </w:rPr>
        <w:t>Proposal 2</w:t>
      </w:r>
      <w:r w:rsidRPr="00936B97">
        <w:rPr>
          <w:b/>
          <w:color w:val="000000" w:themeColor="text1"/>
        </w:rPr>
        <w:t xml:space="preserve">:  </w:t>
      </w:r>
      <w:r>
        <w:rPr>
          <w:b/>
          <w:color w:val="000000" w:themeColor="text1"/>
        </w:rPr>
        <w:t xml:space="preserve">UEs’ complexity and costs reduction is the primary target for standardization on multi-band support </w:t>
      </w:r>
      <w:r w:rsidRPr="002A196C">
        <w:rPr>
          <w:b/>
          <w:color w:val="000000" w:themeColor="text1"/>
        </w:rPr>
        <w:t>to facilitate initial access and global roaming</w:t>
      </w:r>
      <w:r>
        <w:rPr>
          <w:b/>
          <w:color w:val="000000" w:themeColor="text1"/>
        </w:rPr>
        <w:t>.</w:t>
      </w:r>
    </w:p>
    <w:p w:rsidR="00BF3CF1" w:rsidRPr="00BF3CF1" w:rsidRDefault="00BF3CF1" w:rsidP="00246224">
      <w:pPr>
        <w:pStyle w:val="Heading1"/>
        <w:rPr>
          <w:rFonts w:ascii="Times New Roman" w:hAnsi="Times New Roman"/>
          <w:lang w:eastAsia="zh-CN"/>
        </w:rPr>
      </w:pPr>
      <w:bookmarkStart w:id="3" w:name="_GoBack"/>
      <w:bookmarkEnd w:id="3"/>
      <w:r>
        <w:rPr>
          <w:rFonts w:ascii="Times New Roman" w:hAnsi="Times New Roman"/>
          <w:lang w:eastAsia="zh-CN"/>
        </w:rPr>
        <w:t>References</w:t>
      </w:r>
    </w:p>
    <w:p w:rsidR="00472AAE" w:rsidRDefault="000D61CF" w:rsidP="00472AAE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R4-1610992, “WF on NR band”, KT, Huawei</w:t>
      </w:r>
    </w:p>
    <w:p w:rsidR="00472AAE" w:rsidRDefault="00DE2048" w:rsidP="00472AAE">
      <w:pPr>
        <w:pStyle w:val="a"/>
        <w:rPr>
          <w:color w:val="000000" w:themeColor="text1"/>
          <w:lang w:eastAsia="zh-CN"/>
        </w:rPr>
      </w:pPr>
      <w:r w:rsidRPr="00472AAE">
        <w:rPr>
          <w:color w:val="000000" w:themeColor="text1"/>
          <w:lang w:eastAsia="zh-CN"/>
        </w:rPr>
        <w:t>3GPP TS 36.104</w:t>
      </w:r>
      <w:r w:rsidR="00496606" w:rsidRPr="00472AAE">
        <w:rPr>
          <w:color w:val="000000" w:themeColor="text1"/>
          <w:lang w:eastAsia="zh-CN"/>
        </w:rPr>
        <w:t xml:space="preserve"> v13.5.0</w:t>
      </w:r>
    </w:p>
    <w:p w:rsidR="005C6F35" w:rsidRDefault="00A850CC" w:rsidP="00472AAE">
      <w:pPr>
        <w:pStyle w:val="a"/>
        <w:rPr>
          <w:color w:val="000000" w:themeColor="text1"/>
          <w:lang w:eastAsia="zh-CN"/>
        </w:rPr>
      </w:pPr>
      <w:r w:rsidRPr="00472AAE">
        <w:rPr>
          <w:color w:val="000000" w:themeColor="text1"/>
          <w:lang w:eastAsia="zh-CN"/>
        </w:rPr>
        <w:t>Erick Gonzalez Rodriguez, “</w:t>
      </w:r>
      <w:r w:rsidR="000D61CF" w:rsidRPr="00472AAE">
        <w:rPr>
          <w:color w:val="000000" w:themeColor="text1"/>
          <w:lang w:eastAsia="zh-CN"/>
        </w:rPr>
        <w:t xml:space="preserve"> </w:t>
      </w:r>
      <w:r w:rsidRPr="00472AAE">
        <w:rPr>
          <w:color w:val="000000" w:themeColor="text1"/>
          <w:lang w:eastAsia="zh-CN"/>
        </w:rPr>
        <w:t>Reconfigurable Transceiver Architecture for Multiband RF-Frontends”, Springer, 2015</w:t>
      </w:r>
    </w:p>
    <w:p w:rsidR="00472AAE" w:rsidRPr="00472AAE" w:rsidRDefault="00472AAE" w:rsidP="00472AAE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R4-1610920, “</w:t>
      </w:r>
      <w:r w:rsidRPr="00472AAE">
        <w:rPr>
          <w:color w:val="000000" w:themeColor="text1"/>
          <w:lang w:eastAsia="zh-CN"/>
        </w:rPr>
        <w:t>WF on channel bandwidth and transmission bandwidth configuration for NR</w:t>
      </w:r>
      <w:r>
        <w:rPr>
          <w:color w:val="000000" w:themeColor="text1"/>
          <w:lang w:eastAsia="zh-CN"/>
        </w:rPr>
        <w:t>”, NTT DoCoMo</w:t>
      </w:r>
    </w:p>
    <w:p w:rsidR="00472AAE" w:rsidRPr="00472AAE" w:rsidRDefault="00472AAE" w:rsidP="005B3E20">
      <w:pPr>
        <w:pStyle w:val="a"/>
        <w:numPr>
          <w:ilvl w:val="0"/>
          <w:numId w:val="0"/>
        </w:numPr>
        <w:rPr>
          <w:color w:val="000000" w:themeColor="text1"/>
          <w:lang w:eastAsia="zh-CN"/>
        </w:rPr>
      </w:pPr>
    </w:p>
    <w:sectPr w:rsidR="00472AAE" w:rsidRPr="00472AAE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7AA" w:rsidRDefault="007C27AA">
      <w:r>
        <w:separator/>
      </w:r>
    </w:p>
  </w:endnote>
  <w:endnote w:type="continuationSeparator" w:id="0">
    <w:p w:rsidR="007C27AA" w:rsidRDefault="007C2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7AA" w:rsidRDefault="007C27AA">
      <w:r>
        <w:separator/>
      </w:r>
    </w:p>
  </w:footnote>
  <w:footnote w:type="continuationSeparator" w:id="0">
    <w:p w:rsidR="007C27AA" w:rsidRDefault="007C27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610"/>
    <w:multiLevelType w:val="hybridMultilevel"/>
    <w:tmpl w:val="8C2C0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DCF67A7"/>
    <w:multiLevelType w:val="hybridMultilevel"/>
    <w:tmpl w:val="91388130"/>
    <w:lvl w:ilvl="0" w:tplc="7B0CD6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BC6568"/>
    <w:multiLevelType w:val="hybridMultilevel"/>
    <w:tmpl w:val="3D460534"/>
    <w:lvl w:ilvl="0" w:tplc="1612342C">
      <w:start w:val="7"/>
      <w:numFmt w:val="bullet"/>
      <w:lvlText w:val="-"/>
      <w:lvlJc w:val="left"/>
      <w:pPr>
        <w:ind w:left="11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>
    <w:nsid w:val="16A328F3"/>
    <w:multiLevelType w:val="hybridMultilevel"/>
    <w:tmpl w:val="312E2EF4"/>
    <w:lvl w:ilvl="0" w:tplc="161234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E5B7E"/>
    <w:multiLevelType w:val="hybridMultilevel"/>
    <w:tmpl w:val="EA404374"/>
    <w:lvl w:ilvl="0" w:tplc="F328D35C">
      <w:start w:val="3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F557A"/>
    <w:multiLevelType w:val="hybridMultilevel"/>
    <w:tmpl w:val="F392D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AC478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81278"/>
    <w:multiLevelType w:val="hybridMultilevel"/>
    <w:tmpl w:val="DA28B342"/>
    <w:lvl w:ilvl="0" w:tplc="4C28120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FB508D"/>
    <w:multiLevelType w:val="hybridMultilevel"/>
    <w:tmpl w:val="D1DC7A7A"/>
    <w:lvl w:ilvl="0" w:tplc="5B0E9EA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47B68"/>
    <w:multiLevelType w:val="hybridMultilevel"/>
    <w:tmpl w:val="8C344F3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254B28"/>
    <w:multiLevelType w:val="hybridMultilevel"/>
    <w:tmpl w:val="FDA8C99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23CF7ED4"/>
    <w:multiLevelType w:val="hybridMultilevel"/>
    <w:tmpl w:val="AC9ED516"/>
    <w:lvl w:ilvl="0" w:tplc="04090009">
      <w:start w:val="1"/>
      <w:numFmt w:val="bullet"/>
      <w:lvlText w:val=""/>
      <w:lvlJc w:val="left"/>
      <w:pPr>
        <w:ind w:left="51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3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5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7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</w:abstractNum>
  <w:abstractNum w:abstractNumId="13">
    <w:nsid w:val="34D22B93"/>
    <w:multiLevelType w:val="hybridMultilevel"/>
    <w:tmpl w:val="D5E0A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7D27E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2D7B23"/>
    <w:multiLevelType w:val="hybridMultilevel"/>
    <w:tmpl w:val="7CB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FA5619B"/>
    <w:multiLevelType w:val="hybridMultilevel"/>
    <w:tmpl w:val="A1A4A874"/>
    <w:lvl w:ilvl="0" w:tplc="E33AD3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B8A49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FEB72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A45BE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CEBB3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4F45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AA85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403D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AD5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8841DF"/>
    <w:multiLevelType w:val="hybridMultilevel"/>
    <w:tmpl w:val="AC3276C6"/>
    <w:lvl w:ilvl="0" w:tplc="21AE8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873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B3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5CF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89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28F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62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E657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62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25B60C7"/>
    <w:multiLevelType w:val="hybridMultilevel"/>
    <w:tmpl w:val="4D088F2A"/>
    <w:lvl w:ilvl="0" w:tplc="369EC6F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4E5899"/>
    <w:multiLevelType w:val="hybridMultilevel"/>
    <w:tmpl w:val="5CEA190E"/>
    <w:lvl w:ilvl="0" w:tplc="F1D4EF6A">
      <w:start w:val="3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>
    <w:nsid w:val="4E346485"/>
    <w:multiLevelType w:val="hybridMultilevel"/>
    <w:tmpl w:val="F934D6BC"/>
    <w:lvl w:ilvl="0" w:tplc="C5EC7E62">
      <w:start w:val="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713113"/>
    <w:multiLevelType w:val="hybridMultilevel"/>
    <w:tmpl w:val="BC0CAE06"/>
    <w:lvl w:ilvl="0" w:tplc="161234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7B7169"/>
    <w:multiLevelType w:val="hybridMultilevel"/>
    <w:tmpl w:val="31C0F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5DC40150"/>
    <w:multiLevelType w:val="hybridMultilevel"/>
    <w:tmpl w:val="3BBAD9CA"/>
    <w:lvl w:ilvl="0" w:tplc="E376D2E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8823AF"/>
    <w:multiLevelType w:val="hybridMultilevel"/>
    <w:tmpl w:val="D0305062"/>
    <w:lvl w:ilvl="0" w:tplc="161234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2417F9"/>
    <w:multiLevelType w:val="hybridMultilevel"/>
    <w:tmpl w:val="C8CA7EB4"/>
    <w:lvl w:ilvl="0" w:tplc="5CB88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FE68E80">
      <w:start w:val="5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42819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50838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7E0804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12453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83E02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C10B4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F0EA7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0">
    <w:nsid w:val="6444445A"/>
    <w:multiLevelType w:val="hybridMultilevel"/>
    <w:tmpl w:val="FF5E5C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482ACE"/>
    <w:multiLevelType w:val="hybridMultilevel"/>
    <w:tmpl w:val="9C6ED0F0"/>
    <w:lvl w:ilvl="0" w:tplc="0CC07DE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AF86E47"/>
    <w:multiLevelType w:val="hybridMultilevel"/>
    <w:tmpl w:val="E322421A"/>
    <w:lvl w:ilvl="0" w:tplc="AAEE0C6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8D021F"/>
    <w:multiLevelType w:val="hybridMultilevel"/>
    <w:tmpl w:val="822652AE"/>
    <w:lvl w:ilvl="0" w:tplc="161234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7A0602A3"/>
    <w:multiLevelType w:val="hybridMultilevel"/>
    <w:tmpl w:val="29261396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8"/>
  </w:num>
  <w:num w:numId="3">
    <w:abstractNumId w:val="35"/>
  </w:num>
  <w:num w:numId="4">
    <w:abstractNumId w:val="21"/>
  </w:num>
  <w:num w:numId="5">
    <w:abstractNumId w:val="16"/>
  </w:num>
  <w:num w:numId="6">
    <w:abstractNumId w:val="25"/>
  </w:num>
  <w:num w:numId="7">
    <w:abstractNumId w:val="28"/>
  </w:num>
  <w:num w:numId="8">
    <w:abstractNumId w:val="5"/>
  </w:num>
  <w:num w:numId="9">
    <w:abstractNumId w:val="3"/>
  </w:num>
  <w:num w:numId="10">
    <w:abstractNumId w:val="34"/>
  </w:num>
  <w:num w:numId="11">
    <w:abstractNumId w:val="4"/>
  </w:num>
  <w:num w:numId="12">
    <w:abstractNumId w:val="23"/>
  </w:num>
  <w:num w:numId="13">
    <w:abstractNumId w:val="24"/>
  </w:num>
  <w:num w:numId="14">
    <w:abstractNumId w:val="1"/>
  </w:num>
  <w:num w:numId="15">
    <w:abstractNumId w:val="30"/>
  </w:num>
  <w:num w:numId="16">
    <w:abstractNumId w:val="33"/>
  </w:num>
  <w:num w:numId="17">
    <w:abstractNumId w:val="36"/>
  </w:num>
  <w:num w:numId="18">
    <w:abstractNumId w:val="0"/>
  </w:num>
  <w:num w:numId="19">
    <w:abstractNumId w:val="27"/>
  </w:num>
  <w:num w:numId="20">
    <w:abstractNumId w:val="10"/>
  </w:num>
  <w:num w:numId="21">
    <w:abstractNumId w:val="9"/>
  </w:num>
  <w:num w:numId="22">
    <w:abstractNumId w:val="8"/>
  </w:num>
  <w:num w:numId="23">
    <w:abstractNumId w:val="11"/>
  </w:num>
  <w:num w:numId="24">
    <w:abstractNumId w:val="7"/>
  </w:num>
  <w:num w:numId="25">
    <w:abstractNumId w:val="14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7"/>
  </w:num>
  <w:num w:numId="29">
    <w:abstractNumId w:val="35"/>
  </w:num>
  <w:num w:numId="30">
    <w:abstractNumId w:val="19"/>
  </w:num>
  <w:num w:numId="31">
    <w:abstractNumId w:val="32"/>
  </w:num>
  <w:num w:numId="32">
    <w:abstractNumId w:val="22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15"/>
  </w:num>
  <w:num w:numId="38">
    <w:abstractNumId w:val="2"/>
  </w:num>
  <w:num w:numId="39">
    <w:abstractNumId w:val="29"/>
  </w:num>
  <w:num w:numId="40">
    <w:abstractNumId w:val="12"/>
  </w:num>
  <w:num w:numId="41">
    <w:abstractNumId w:val="12"/>
  </w:num>
  <w:num w:numId="42">
    <w:abstractNumId w:val="13"/>
  </w:num>
  <w:num w:numId="43">
    <w:abstractNumId w:val="20"/>
  </w:num>
  <w:num w:numId="44">
    <w:abstractNumId w:val="18"/>
  </w:num>
  <w:num w:numId="45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bordersDoNotSurroundHeader/>
  <w:bordersDoNotSurroundFooter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5842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2E74"/>
    <w:rsid w:val="0000331B"/>
    <w:rsid w:val="0000395A"/>
    <w:rsid w:val="00003B7C"/>
    <w:rsid w:val="000040C9"/>
    <w:rsid w:val="00004F8E"/>
    <w:rsid w:val="0000517F"/>
    <w:rsid w:val="00005855"/>
    <w:rsid w:val="000059CA"/>
    <w:rsid w:val="00005ABF"/>
    <w:rsid w:val="00006CE5"/>
    <w:rsid w:val="000072B1"/>
    <w:rsid w:val="000073B8"/>
    <w:rsid w:val="00007483"/>
    <w:rsid w:val="0000757F"/>
    <w:rsid w:val="00007939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677"/>
    <w:rsid w:val="000418DA"/>
    <w:rsid w:val="00041996"/>
    <w:rsid w:val="00041FC8"/>
    <w:rsid w:val="000420B4"/>
    <w:rsid w:val="000424AE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6A7"/>
    <w:rsid w:val="00046A77"/>
    <w:rsid w:val="00046E38"/>
    <w:rsid w:val="00046FE0"/>
    <w:rsid w:val="000470C0"/>
    <w:rsid w:val="000477FC"/>
    <w:rsid w:val="000478A8"/>
    <w:rsid w:val="00047B7C"/>
    <w:rsid w:val="00050385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2E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21B"/>
    <w:rsid w:val="000814D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91B"/>
    <w:rsid w:val="00084317"/>
    <w:rsid w:val="000843A0"/>
    <w:rsid w:val="0008493B"/>
    <w:rsid w:val="00084943"/>
    <w:rsid w:val="00084A57"/>
    <w:rsid w:val="00084B9B"/>
    <w:rsid w:val="00084DFF"/>
    <w:rsid w:val="00085A2B"/>
    <w:rsid w:val="00085E73"/>
    <w:rsid w:val="00085FE5"/>
    <w:rsid w:val="000860F2"/>
    <w:rsid w:val="0008730D"/>
    <w:rsid w:val="0008734C"/>
    <w:rsid w:val="000874DF"/>
    <w:rsid w:val="000878A6"/>
    <w:rsid w:val="000903CD"/>
    <w:rsid w:val="00090835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8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57E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C4D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4EA7"/>
    <w:rsid w:val="000B53EE"/>
    <w:rsid w:val="000B5B53"/>
    <w:rsid w:val="000B5D53"/>
    <w:rsid w:val="000B5E41"/>
    <w:rsid w:val="000B63F3"/>
    <w:rsid w:val="000B7821"/>
    <w:rsid w:val="000B7B85"/>
    <w:rsid w:val="000C0940"/>
    <w:rsid w:val="000C0BE5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DB3"/>
    <w:rsid w:val="000D209A"/>
    <w:rsid w:val="000D20D6"/>
    <w:rsid w:val="000D20D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1CF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0F"/>
    <w:rsid w:val="000E74B8"/>
    <w:rsid w:val="000E7959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721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0AA"/>
    <w:rsid w:val="001079B8"/>
    <w:rsid w:val="00107B27"/>
    <w:rsid w:val="00110179"/>
    <w:rsid w:val="00110192"/>
    <w:rsid w:val="001110F4"/>
    <w:rsid w:val="0011116E"/>
    <w:rsid w:val="00111317"/>
    <w:rsid w:val="001121EE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5B7F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6C0A"/>
    <w:rsid w:val="001276CA"/>
    <w:rsid w:val="00127870"/>
    <w:rsid w:val="00127CEF"/>
    <w:rsid w:val="00127D08"/>
    <w:rsid w:val="00127F05"/>
    <w:rsid w:val="0013057B"/>
    <w:rsid w:val="00130884"/>
    <w:rsid w:val="00130B00"/>
    <w:rsid w:val="00130DC3"/>
    <w:rsid w:val="00130E12"/>
    <w:rsid w:val="00131312"/>
    <w:rsid w:val="001315C3"/>
    <w:rsid w:val="00131689"/>
    <w:rsid w:val="001317BC"/>
    <w:rsid w:val="00131978"/>
    <w:rsid w:val="00133339"/>
    <w:rsid w:val="00133568"/>
    <w:rsid w:val="00133714"/>
    <w:rsid w:val="00133D1D"/>
    <w:rsid w:val="00133D6D"/>
    <w:rsid w:val="0013474D"/>
    <w:rsid w:val="001349D1"/>
    <w:rsid w:val="00134B41"/>
    <w:rsid w:val="00134CAA"/>
    <w:rsid w:val="00134D05"/>
    <w:rsid w:val="00134EEC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AB2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DEB"/>
    <w:rsid w:val="00144ECD"/>
    <w:rsid w:val="00144F05"/>
    <w:rsid w:val="0014520A"/>
    <w:rsid w:val="001454A2"/>
    <w:rsid w:val="001459D7"/>
    <w:rsid w:val="001464A3"/>
    <w:rsid w:val="00146628"/>
    <w:rsid w:val="00146958"/>
    <w:rsid w:val="00147864"/>
    <w:rsid w:val="00150072"/>
    <w:rsid w:val="0015035F"/>
    <w:rsid w:val="00150BC6"/>
    <w:rsid w:val="00150C77"/>
    <w:rsid w:val="00150E5A"/>
    <w:rsid w:val="0015131F"/>
    <w:rsid w:val="0015146E"/>
    <w:rsid w:val="001518A4"/>
    <w:rsid w:val="00151C5C"/>
    <w:rsid w:val="0015219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429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B2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A66"/>
    <w:rsid w:val="001A0F09"/>
    <w:rsid w:val="001A1E00"/>
    <w:rsid w:val="001A1E52"/>
    <w:rsid w:val="001A1EF5"/>
    <w:rsid w:val="001A1F28"/>
    <w:rsid w:val="001A20AE"/>
    <w:rsid w:val="001A24C7"/>
    <w:rsid w:val="001A2E14"/>
    <w:rsid w:val="001A3230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64E"/>
    <w:rsid w:val="001A6BB7"/>
    <w:rsid w:val="001A71FA"/>
    <w:rsid w:val="001A7501"/>
    <w:rsid w:val="001A7A3F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BF3"/>
    <w:rsid w:val="001B2D7B"/>
    <w:rsid w:val="001B2ECA"/>
    <w:rsid w:val="001B2ECC"/>
    <w:rsid w:val="001B315F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561"/>
    <w:rsid w:val="001B7904"/>
    <w:rsid w:val="001B7A00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6ABC"/>
    <w:rsid w:val="001C756B"/>
    <w:rsid w:val="001C78BB"/>
    <w:rsid w:val="001C7BF9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05B"/>
    <w:rsid w:val="001D3136"/>
    <w:rsid w:val="001D3167"/>
    <w:rsid w:val="001D3778"/>
    <w:rsid w:val="001D3FE8"/>
    <w:rsid w:val="001D4138"/>
    <w:rsid w:val="001D46FF"/>
    <w:rsid w:val="001D4BC3"/>
    <w:rsid w:val="001D54DB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5017"/>
    <w:rsid w:val="001E5142"/>
    <w:rsid w:val="001E5869"/>
    <w:rsid w:val="001E5B23"/>
    <w:rsid w:val="001E630B"/>
    <w:rsid w:val="001E6772"/>
    <w:rsid w:val="001E6881"/>
    <w:rsid w:val="001E7128"/>
    <w:rsid w:val="001E73C6"/>
    <w:rsid w:val="001E744F"/>
    <w:rsid w:val="001E7814"/>
    <w:rsid w:val="001E7F17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289"/>
    <w:rsid w:val="001F53CB"/>
    <w:rsid w:val="001F543D"/>
    <w:rsid w:val="001F562A"/>
    <w:rsid w:val="001F5D9C"/>
    <w:rsid w:val="001F6075"/>
    <w:rsid w:val="001F613C"/>
    <w:rsid w:val="001F62C0"/>
    <w:rsid w:val="001F6EB0"/>
    <w:rsid w:val="001F7410"/>
    <w:rsid w:val="001F777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8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07F83"/>
    <w:rsid w:val="0021002B"/>
    <w:rsid w:val="00210741"/>
    <w:rsid w:val="00210AB0"/>
    <w:rsid w:val="00210DE4"/>
    <w:rsid w:val="0021170A"/>
    <w:rsid w:val="002123D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23FC"/>
    <w:rsid w:val="00223681"/>
    <w:rsid w:val="00223DC9"/>
    <w:rsid w:val="00223F60"/>
    <w:rsid w:val="00224067"/>
    <w:rsid w:val="0022444C"/>
    <w:rsid w:val="002246DB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059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67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BD9"/>
    <w:rsid w:val="00240E0C"/>
    <w:rsid w:val="002411B1"/>
    <w:rsid w:val="002416C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001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224"/>
    <w:rsid w:val="00246597"/>
    <w:rsid w:val="00246671"/>
    <w:rsid w:val="00246C44"/>
    <w:rsid w:val="00246CCF"/>
    <w:rsid w:val="00247E9C"/>
    <w:rsid w:val="00250081"/>
    <w:rsid w:val="0025032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9A2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64C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10F"/>
    <w:rsid w:val="00277295"/>
    <w:rsid w:val="00277301"/>
    <w:rsid w:val="002774A8"/>
    <w:rsid w:val="002776A0"/>
    <w:rsid w:val="00277938"/>
    <w:rsid w:val="0027795A"/>
    <w:rsid w:val="00277A95"/>
    <w:rsid w:val="00277D30"/>
    <w:rsid w:val="002801CF"/>
    <w:rsid w:val="002808AA"/>
    <w:rsid w:val="00280B05"/>
    <w:rsid w:val="00280C96"/>
    <w:rsid w:val="0028108C"/>
    <w:rsid w:val="002811FE"/>
    <w:rsid w:val="002812B8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3E97"/>
    <w:rsid w:val="00294309"/>
    <w:rsid w:val="00295587"/>
    <w:rsid w:val="00295728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0FBE"/>
    <w:rsid w:val="002A187E"/>
    <w:rsid w:val="002A196C"/>
    <w:rsid w:val="002A1EFD"/>
    <w:rsid w:val="002A237A"/>
    <w:rsid w:val="002A25F2"/>
    <w:rsid w:val="002A263F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80E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5F"/>
    <w:rsid w:val="002A7275"/>
    <w:rsid w:val="002A763A"/>
    <w:rsid w:val="002B02E9"/>
    <w:rsid w:val="002B0686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AC0"/>
    <w:rsid w:val="002B5CB9"/>
    <w:rsid w:val="002B5EB5"/>
    <w:rsid w:val="002B6DF1"/>
    <w:rsid w:val="002B7149"/>
    <w:rsid w:val="002B71DF"/>
    <w:rsid w:val="002B76F9"/>
    <w:rsid w:val="002B77F5"/>
    <w:rsid w:val="002C01DB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73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B77"/>
    <w:rsid w:val="002C6161"/>
    <w:rsid w:val="002C6550"/>
    <w:rsid w:val="002C6597"/>
    <w:rsid w:val="002C6692"/>
    <w:rsid w:val="002C6C7B"/>
    <w:rsid w:val="002C6E1C"/>
    <w:rsid w:val="002C7294"/>
    <w:rsid w:val="002C78C9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8"/>
    <w:rsid w:val="002D68CA"/>
    <w:rsid w:val="002D6C25"/>
    <w:rsid w:val="002D751B"/>
    <w:rsid w:val="002D77E3"/>
    <w:rsid w:val="002E06F5"/>
    <w:rsid w:val="002E1239"/>
    <w:rsid w:val="002E1306"/>
    <w:rsid w:val="002E15B2"/>
    <w:rsid w:val="002E1650"/>
    <w:rsid w:val="002E1924"/>
    <w:rsid w:val="002E1A9C"/>
    <w:rsid w:val="002E1E74"/>
    <w:rsid w:val="002E26C6"/>
    <w:rsid w:val="002E328B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F6C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06A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805"/>
    <w:rsid w:val="00307C96"/>
    <w:rsid w:val="003100CC"/>
    <w:rsid w:val="003101C8"/>
    <w:rsid w:val="003102A4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450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1A6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BF7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5F3E"/>
    <w:rsid w:val="0033633D"/>
    <w:rsid w:val="003366D4"/>
    <w:rsid w:val="00336A92"/>
    <w:rsid w:val="003370B8"/>
    <w:rsid w:val="003371A8"/>
    <w:rsid w:val="00337D1F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E5E"/>
    <w:rsid w:val="00350149"/>
    <w:rsid w:val="00350B22"/>
    <w:rsid w:val="00350EBC"/>
    <w:rsid w:val="00350F4B"/>
    <w:rsid w:val="00351452"/>
    <w:rsid w:val="00351498"/>
    <w:rsid w:val="003515AC"/>
    <w:rsid w:val="00351B25"/>
    <w:rsid w:val="00351E64"/>
    <w:rsid w:val="00351E7D"/>
    <w:rsid w:val="0035206C"/>
    <w:rsid w:val="003525AB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1643"/>
    <w:rsid w:val="0036233C"/>
    <w:rsid w:val="00362467"/>
    <w:rsid w:val="003626E6"/>
    <w:rsid w:val="00362B27"/>
    <w:rsid w:val="003632B4"/>
    <w:rsid w:val="003637EB"/>
    <w:rsid w:val="00363AE3"/>
    <w:rsid w:val="00363FD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13C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9E2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5B1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8B"/>
    <w:rsid w:val="003906D3"/>
    <w:rsid w:val="00390DC4"/>
    <w:rsid w:val="003913A0"/>
    <w:rsid w:val="00391563"/>
    <w:rsid w:val="00391DD1"/>
    <w:rsid w:val="003921AE"/>
    <w:rsid w:val="0039244A"/>
    <w:rsid w:val="0039275E"/>
    <w:rsid w:val="00392C1C"/>
    <w:rsid w:val="0039363E"/>
    <w:rsid w:val="00393657"/>
    <w:rsid w:val="00393D67"/>
    <w:rsid w:val="00393E6D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4C"/>
    <w:rsid w:val="00396164"/>
    <w:rsid w:val="003970AE"/>
    <w:rsid w:val="003971D9"/>
    <w:rsid w:val="00397275"/>
    <w:rsid w:val="003973A0"/>
    <w:rsid w:val="00397664"/>
    <w:rsid w:val="003979B1"/>
    <w:rsid w:val="00397FEF"/>
    <w:rsid w:val="003A025A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890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339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65F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A70"/>
    <w:rsid w:val="003C550B"/>
    <w:rsid w:val="003C5511"/>
    <w:rsid w:val="003C5F24"/>
    <w:rsid w:val="003C60F6"/>
    <w:rsid w:val="003C62C3"/>
    <w:rsid w:val="003C639A"/>
    <w:rsid w:val="003C661A"/>
    <w:rsid w:val="003C6C39"/>
    <w:rsid w:val="003C707D"/>
    <w:rsid w:val="003C70A7"/>
    <w:rsid w:val="003D019B"/>
    <w:rsid w:val="003D01DB"/>
    <w:rsid w:val="003D0528"/>
    <w:rsid w:val="003D08E6"/>
    <w:rsid w:val="003D0E73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7484"/>
    <w:rsid w:val="003E74EE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B8E"/>
    <w:rsid w:val="003F1E17"/>
    <w:rsid w:val="003F20F8"/>
    <w:rsid w:val="003F2FC7"/>
    <w:rsid w:val="003F32FB"/>
    <w:rsid w:val="003F3986"/>
    <w:rsid w:val="003F3AB5"/>
    <w:rsid w:val="003F3B3A"/>
    <w:rsid w:val="003F420F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7AE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21A"/>
    <w:rsid w:val="004304A8"/>
    <w:rsid w:val="00430607"/>
    <w:rsid w:val="0043093F"/>
    <w:rsid w:val="00430FD6"/>
    <w:rsid w:val="004310C2"/>
    <w:rsid w:val="00431CE8"/>
    <w:rsid w:val="0043272F"/>
    <w:rsid w:val="00432792"/>
    <w:rsid w:val="00432AFF"/>
    <w:rsid w:val="00432DE1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5DB5"/>
    <w:rsid w:val="00436018"/>
    <w:rsid w:val="0043642E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6DB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6E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308D"/>
    <w:rsid w:val="0046329C"/>
    <w:rsid w:val="00463D38"/>
    <w:rsid w:val="00463EAA"/>
    <w:rsid w:val="004641B7"/>
    <w:rsid w:val="004646AB"/>
    <w:rsid w:val="004648BC"/>
    <w:rsid w:val="004651A4"/>
    <w:rsid w:val="00465D4B"/>
    <w:rsid w:val="004662A4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AE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779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673A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06"/>
    <w:rsid w:val="004966BB"/>
    <w:rsid w:val="00496990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DD7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377E"/>
    <w:rsid w:val="004B3E27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212"/>
    <w:rsid w:val="004E335B"/>
    <w:rsid w:val="004E3516"/>
    <w:rsid w:val="004E3B49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381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A9E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77A"/>
    <w:rsid w:val="005119A3"/>
    <w:rsid w:val="005124BA"/>
    <w:rsid w:val="005128B1"/>
    <w:rsid w:val="00512939"/>
    <w:rsid w:val="005129E7"/>
    <w:rsid w:val="005129FF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BAC"/>
    <w:rsid w:val="00521016"/>
    <w:rsid w:val="00521149"/>
    <w:rsid w:val="00521187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0F9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4E6B"/>
    <w:rsid w:val="00565071"/>
    <w:rsid w:val="005651E0"/>
    <w:rsid w:val="005661D7"/>
    <w:rsid w:val="0056725B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E40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617"/>
    <w:rsid w:val="005A2D65"/>
    <w:rsid w:val="005A3227"/>
    <w:rsid w:val="005A34D5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ADE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2007"/>
    <w:rsid w:val="005B210E"/>
    <w:rsid w:val="005B24D0"/>
    <w:rsid w:val="005B27B5"/>
    <w:rsid w:val="005B298C"/>
    <w:rsid w:val="005B2A77"/>
    <w:rsid w:val="005B2B64"/>
    <w:rsid w:val="005B3076"/>
    <w:rsid w:val="005B30FF"/>
    <w:rsid w:val="005B31E5"/>
    <w:rsid w:val="005B33A9"/>
    <w:rsid w:val="005B3BA4"/>
    <w:rsid w:val="005B3E20"/>
    <w:rsid w:val="005B3F51"/>
    <w:rsid w:val="005B42D3"/>
    <w:rsid w:val="005B4505"/>
    <w:rsid w:val="005B47C6"/>
    <w:rsid w:val="005B49AF"/>
    <w:rsid w:val="005B5618"/>
    <w:rsid w:val="005B56E7"/>
    <w:rsid w:val="005B5B8A"/>
    <w:rsid w:val="005B5BE5"/>
    <w:rsid w:val="005B607B"/>
    <w:rsid w:val="005B6086"/>
    <w:rsid w:val="005B69C1"/>
    <w:rsid w:val="005B6E44"/>
    <w:rsid w:val="005B77B1"/>
    <w:rsid w:val="005C0057"/>
    <w:rsid w:val="005C0074"/>
    <w:rsid w:val="005C0492"/>
    <w:rsid w:val="005C051B"/>
    <w:rsid w:val="005C0B5E"/>
    <w:rsid w:val="005C16CC"/>
    <w:rsid w:val="005C1921"/>
    <w:rsid w:val="005C1DF1"/>
    <w:rsid w:val="005C2896"/>
    <w:rsid w:val="005C3524"/>
    <w:rsid w:val="005C39D5"/>
    <w:rsid w:val="005C3AB3"/>
    <w:rsid w:val="005C47D7"/>
    <w:rsid w:val="005C4909"/>
    <w:rsid w:val="005C4975"/>
    <w:rsid w:val="005C4B59"/>
    <w:rsid w:val="005C4BB1"/>
    <w:rsid w:val="005C4DFC"/>
    <w:rsid w:val="005C55FA"/>
    <w:rsid w:val="005C6501"/>
    <w:rsid w:val="005C676D"/>
    <w:rsid w:val="005C6B1D"/>
    <w:rsid w:val="005C6C18"/>
    <w:rsid w:val="005C6F35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E9D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93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36B1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885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A4"/>
    <w:rsid w:val="005F76C2"/>
    <w:rsid w:val="005F771A"/>
    <w:rsid w:val="005F7A19"/>
    <w:rsid w:val="005F7C91"/>
    <w:rsid w:val="005F7DEF"/>
    <w:rsid w:val="005F7E20"/>
    <w:rsid w:val="005F7E5F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892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17FA7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B7E"/>
    <w:rsid w:val="00624C2B"/>
    <w:rsid w:val="0062503C"/>
    <w:rsid w:val="0062548C"/>
    <w:rsid w:val="006255BE"/>
    <w:rsid w:val="00625619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1E78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751"/>
    <w:rsid w:val="00645773"/>
    <w:rsid w:val="00645C98"/>
    <w:rsid w:val="00645D4E"/>
    <w:rsid w:val="00645E83"/>
    <w:rsid w:val="0064629B"/>
    <w:rsid w:val="0064650E"/>
    <w:rsid w:val="006467D4"/>
    <w:rsid w:val="006469A6"/>
    <w:rsid w:val="00647319"/>
    <w:rsid w:val="00647542"/>
    <w:rsid w:val="006478C4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554"/>
    <w:rsid w:val="00653015"/>
    <w:rsid w:val="006534F5"/>
    <w:rsid w:val="00653687"/>
    <w:rsid w:val="00653D70"/>
    <w:rsid w:val="006541A7"/>
    <w:rsid w:val="00654340"/>
    <w:rsid w:val="00654D03"/>
    <w:rsid w:val="00654D31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5F7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6E8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86C"/>
    <w:rsid w:val="00690A80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1E98"/>
    <w:rsid w:val="006A21BA"/>
    <w:rsid w:val="006A22D9"/>
    <w:rsid w:val="006A24A7"/>
    <w:rsid w:val="006A263A"/>
    <w:rsid w:val="006A2CA8"/>
    <w:rsid w:val="006A2F2E"/>
    <w:rsid w:val="006A2F30"/>
    <w:rsid w:val="006A2FF8"/>
    <w:rsid w:val="006A332C"/>
    <w:rsid w:val="006A3458"/>
    <w:rsid w:val="006A3897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05"/>
    <w:rsid w:val="006B167D"/>
    <w:rsid w:val="006B18BB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C29"/>
    <w:rsid w:val="006B6D97"/>
    <w:rsid w:val="006B707E"/>
    <w:rsid w:val="006B72FC"/>
    <w:rsid w:val="006B78CB"/>
    <w:rsid w:val="006B7A5C"/>
    <w:rsid w:val="006B7A80"/>
    <w:rsid w:val="006C032D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CA7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492"/>
    <w:rsid w:val="006D57F1"/>
    <w:rsid w:val="006D5F07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BDE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14E"/>
    <w:rsid w:val="006F0599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361E"/>
    <w:rsid w:val="006F385C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230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B10"/>
    <w:rsid w:val="00711B64"/>
    <w:rsid w:val="00711C3A"/>
    <w:rsid w:val="00712447"/>
    <w:rsid w:val="00712FAB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13D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770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4DE"/>
    <w:rsid w:val="00740377"/>
    <w:rsid w:val="00740391"/>
    <w:rsid w:val="00740556"/>
    <w:rsid w:val="007405D7"/>
    <w:rsid w:val="0074099B"/>
    <w:rsid w:val="007409AC"/>
    <w:rsid w:val="00740AB0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E01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E7A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255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96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2D61"/>
    <w:rsid w:val="0079328B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0C03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62B"/>
    <w:rsid w:val="007A47CB"/>
    <w:rsid w:val="007A49C9"/>
    <w:rsid w:val="007A4A53"/>
    <w:rsid w:val="007A50FE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857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27AA"/>
    <w:rsid w:val="007C37F2"/>
    <w:rsid w:val="007C39B6"/>
    <w:rsid w:val="007C3BBA"/>
    <w:rsid w:val="007C3BF6"/>
    <w:rsid w:val="007C3DED"/>
    <w:rsid w:val="007C4056"/>
    <w:rsid w:val="007C4136"/>
    <w:rsid w:val="007C43A8"/>
    <w:rsid w:val="007C5327"/>
    <w:rsid w:val="007C584D"/>
    <w:rsid w:val="007C5BC0"/>
    <w:rsid w:val="007C6211"/>
    <w:rsid w:val="007C6344"/>
    <w:rsid w:val="007C68F5"/>
    <w:rsid w:val="007C7664"/>
    <w:rsid w:val="007C77C4"/>
    <w:rsid w:val="007C7AD2"/>
    <w:rsid w:val="007C7F6B"/>
    <w:rsid w:val="007D06A6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9A"/>
    <w:rsid w:val="007F1DB1"/>
    <w:rsid w:val="007F221B"/>
    <w:rsid w:val="007F2333"/>
    <w:rsid w:val="007F2CF7"/>
    <w:rsid w:val="007F3307"/>
    <w:rsid w:val="007F3388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7EF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346"/>
    <w:rsid w:val="00801910"/>
    <w:rsid w:val="00801DE9"/>
    <w:rsid w:val="0080270D"/>
    <w:rsid w:val="00802A46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1CB6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462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22"/>
    <w:rsid w:val="00845780"/>
    <w:rsid w:val="00846011"/>
    <w:rsid w:val="00846685"/>
    <w:rsid w:val="00846B44"/>
    <w:rsid w:val="00846EB6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3C8A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0CAF"/>
    <w:rsid w:val="008614F5"/>
    <w:rsid w:val="00861715"/>
    <w:rsid w:val="00861950"/>
    <w:rsid w:val="00861C30"/>
    <w:rsid w:val="00861E2F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814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337B"/>
    <w:rsid w:val="0087360D"/>
    <w:rsid w:val="00873ACE"/>
    <w:rsid w:val="00874042"/>
    <w:rsid w:val="008742DD"/>
    <w:rsid w:val="008744FD"/>
    <w:rsid w:val="00874514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69"/>
    <w:rsid w:val="00884971"/>
    <w:rsid w:val="00884E7A"/>
    <w:rsid w:val="00884EBC"/>
    <w:rsid w:val="00885531"/>
    <w:rsid w:val="00885672"/>
    <w:rsid w:val="00886396"/>
    <w:rsid w:val="00886449"/>
    <w:rsid w:val="00886473"/>
    <w:rsid w:val="00886803"/>
    <w:rsid w:val="00886A5F"/>
    <w:rsid w:val="00886BB4"/>
    <w:rsid w:val="008870AB"/>
    <w:rsid w:val="008872F6"/>
    <w:rsid w:val="00887413"/>
    <w:rsid w:val="00887668"/>
    <w:rsid w:val="00887DA7"/>
    <w:rsid w:val="00890307"/>
    <w:rsid w:val="0089073D"/>
    <w:rsid w:val="0089075C"/>
    <w:rsid w:val="0089085B"/>
    <w:rsid w:val="00890870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279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A7FF4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858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C0C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CB2"/>
    <w:rsid w:val="008E6D2D"/>
    <w:rsid w:val="008E7165"/>
    <w:rsid w:val="008E7500"/>
    <w:rsid w:val="008E7578"/>
    <w:rsid w:val="008E776F"/>
    <w:rsid w:val="008E7CB8"/>
    <w:rsid w:val="008E7E46"/>
    <w:rsid w:val="008F0014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BD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0BF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F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1459"/>
    <w:rsid w:val="0092151C"/>
    <w:rsid w:val="0092166E"/>
    <w:rsid w:val="00922508"/>
    <w:rsid w:val="00922591"/>
    <w:rsid w:val="00922AA0"/>
    <w:rsid w:val="00922C22"/>
    <w:rsid w:val="00923684"/>
    <w:rsid w:val="00923ABA"/>
    <w:rsid w:val="00923AEA"/>
    <w:rsid w:val="00923F2F"/>
    <w:rsid w:val="00924024"/>
    <w:rsid w:val="009251D1"/>
    <w:rsid w:val="00925309"/>
    <w:rsid w:val="00925B3A"/>
    <w:rsid w:val="00925F10"/>
    <w:rsid w:val="00926911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6B97"/>
    <w:rsid w:val="009377DF"/>
    <w:rsid w:val="0093785B"/>
    <w:rsid w:val="00940514"/>
    <w:rsid w:val="00940654"/>
    <w:rsid w:val="00940BA1"/>
    <w:rsid w:val="009410D8"/>
    <w:rsid w:val="009410DB"/>
    <w:rsid w:val="00941C36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DDE"/>
    <w:rsid w:val="00961EAB"/>
    <w:rsid w:val="00961EEA"/>
    <w:rsid w:val="0096245D"/>
    <w:rsid w:val="009626EE"/>
    <w:rsid w:val="00962861"/>
    <w:rsid w:val="00962E65"/>
    <w:rsid w:val="0096305F"/>
    <w:rsid w:val="0096314E"/>
    <w:rsid w:val="00963756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488"/>
    <w:rsid w:val="00971577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9ED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5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06D"/>
    <w:rsid w:val="00986425"/>
    <w:rsid w:val="0098647B"/>
    <w:rsid w:val="00986610"/>
    <w:rsid w:val="009868CD"/>
    <w:rsid w:val="00986E25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9C9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69F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BE8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B01"/>
    <w:rsid w:val="009C7DFB"/>
    <w:rsid w:val="009D00D8"/>
    <w:rsid w:val="009D065E"/>
    <w:rsid w:val="009D0EF8"/>
    <w:rsid w:val="009D1223"/>
    <w:rsid w:val="009D13FE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1"/>
    <w:rsid w:val="009D4634"/>
    <w:rsid w:val="009D4787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7C8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E7F0E"/>
    <w:rsid w:val="009F0093"/>
    <w:rsid w:val="009F0BC4"/>
    <w:rsid w:val="009F0C08"/>
    <w:rsid w:val="009F0EF5"/>
    <w:rsid w:val="009F0F60"/>
    <w:rsid w:val="009F0FF0"/>
    <w:rsid w:val="009F134A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25F"/>
    <w:rsid w:val="00A003C6"/>
    <w:rsid w:val="00A0051A"/>
    <w:rsid w:val="00A00825"/>
    <w:rsid w:val="00A008F2"/>
    <w:rsid w:val="00A00C25"/>
    <w:rsid w:val="00A00F53"/>
    <w:rsid w:val="00A0115D"/>
    <w:rsid w:val="00A01A34"/>
    <w:rsid w:val="00A02714"/>
    <w:rsid w:val="00A02ABE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BDA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01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4F3"/>
    <w:rsid w:val="00A21763"/>
    <w:rsid w:val="00A21D55"/>
    <w:rsid w:val="00A221F7"/>
    <w:rsid w:val="00A2251E"/>
    <w:rsid w:val="00A228FC"/>
    <w:rsid w:val="00A233B9"/>
    <w:rsid w:val="00A235A1"/>
    <w:rsid w:val="00A236FF"/>
    <w:rsid w:val="00A237D1"/>
    <w:rsid w:val="00A238C8"/>
    <w:rsid w:val="00A23967"/>
    <w:rsid w:val="00A239D0"/>
    <w:rsid w:val="00A23C32"/>
    <w:rsid w:val="00A23D11"/>
    <w:rsid w:val="00A242DD"/>
    <w:rsid w:val="00A249A7"/>
    <w:rsid w:val="00A249D5"/>
    <w:rsid w:val="00A25806"/>
    <w:rsid w:val="00A25A55"/>
    <w:rsid w:val="00A26A44"/>
    <w:rsid w:val="00A26CF3"/>
    <w:rsid w:val="00A26D9F"/>
    <w:rsid w:val="00A27044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7F7"/>
    <w:rsid w:val="00A372E5"/>
    <w:rsid w:val="00A37974"/>
    <w:rsid w:val="00A37C28"/>
    <w:rsid w:val="00A4004D"/>
    <w:rsid w:val="00A4028B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8EE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0F25"/>
    <w:rsid w:val="00A511E3"/>
    <w:rsid w:val="00A514F5"/>
    <w:rsid w:val="00A51F1F"/>
    <w:rsid w:val="00A51FE7"/>
    <w:rsid w:val="00A521C0"/>
    <w:rsid w:val="00A533BD"/>
    <w:rsid w:val="00A5386B"/>
    <w:rsid w:val="00A542F9"/>
    <w:rsid w:val="00A5431E"/>
    <w:rsid w:val="00A5446B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2CA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AB3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804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3C2"/>
    <w:rsid w:val="00A847B2"/>
    <w:rsid w:val="00A84C1B"/>
    <w:rsid w:val="00A84C90"/>
    <w:rsid w:val="00A850CC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E13"/>
    <w:rsid w:val="00A934E6"/>
    <w:rsid w:val="00A938C1"/>
    <w:rsid w:val="00A93D61"/>
    <w:rsid w:val="00A93F1E"/>
    <w:rsid w:val="00A941A7"/>
    <w:rsid w:val="00A945E5"/>
    <w:rsid w:val="00A94CE1"/>
    <w:rsid w:val="00A95CE6"/>
    <w:rsid w:val="00A95D03"/>
    <w:rsid w:val="00A95DDA"/>
    <w:rsid w:val="00A95DF9"/>
    <w:rsid w:val="00A95FB6"/>
    <w:rsid w:val="00A960B2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12B"/>
    <w:rsid w:val="00AA2258"/>
    <w:rsid w:val="00AA22A9"/>
    <w:rsid w:val="00AA2541"/>
    <w:rsid w:val="00AA2F7B"/>
    <w:rsid w:val="00AA357F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91C"/>
    <w:rsid w:val="00AB0D2D"/>
    <w:rsid w:val="00AB15A9"/>
    <w:rsid w:val="00AB15CC"/>
    <w:rsid w:val="00AB1CFF"/>
    <w:rsid w:val="00AB230D"/>
    <w:rsid w:val="00AB257D"/>
    <w:rsid w:val="00AB27A1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046"/>
    <w:rsid w:val="00AC2A53"/>
    <w:rsid w:val="00AC2EE2"/>
    <w:rsid w:val="00AC373C"/>
    <w:rsid w:val="00AC3878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782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9"/>
    <w:rsid w:val="00AD5275"/>
    <w:rsid w:val="00AD558C"/>
    <w:rsid w:val="00AD5BEA"/>
    <w:rsid w:val="00AD5FC9"/>
    <w:rsid w:val="00AD60B5"/>
    <w:rsid w:val="00AD64BB"/>
    <w:rsid w:val="00AD6DF9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9EF"/>
    <w:rsid w:val="00AE3A7E"/>
    <w:rsid w:val="00AE3EF4"/>
    <w:rsid w:val="00AE483F"/>
    <w:rsid w:val="00AE49A0"/>
    <w:rsid w:val="00AE4A38"/>
    <w:rsid w:val="00AE4AAE"/>
    <w:rsid w:val="00AE4B40"/>
    <w:rsid w:val="00AE51AF"/>
    <w:rsid w:val="00AE56AF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73A8"/>
    <w:rsid w:val="00AF798A"/>
    <w:rsid w:val="00B00467"/>
    <w:rsid w:val="00B01563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E5E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352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3D47"/>
    <w:rsid w:val="00B53D89"/>
    <w:rsid w:val="00B54349"/>
    <w:rsid w:val="00B54B51"/>
    <w:rsid w:val="00B54D19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B8"/>
    <w:rsid w:val="00B56F59"/>
    <w:rsid w:val="00B57715"/>
    <w:rsid w:val="00B6071F"/>
    <w:rsid w:val="00B60BC9"/>
    <w:rsid w:val="00B60D9A"/>
    <w:rsid w:val="00B61040"/>
    <w:rsid w:val="00B61B80"/>
    <w:rsid w:val="00B61C36"/>
    <w:rsid w:val="00B61D50"/>
    <w:rsid w:val="00B625E9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665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51F"/>
    <w:rsid w:val="00B756DA"/>
    <w:rsid w:val="00B76209"/>
    <w:rsid w:val="00B7638D"/>
    <w:rsid w:val="00B76E39"/>
    <w:rsid w:val="00B77172"/>
    <w:rsid w:val="00B7727F"/>
    <w:rsid w:val="00B7731F"/>
    <w:rsid w:val="00B776C2"/>
    <w:rsid w:val="00B77E1B"/>
    <w:rsid w:val="00B80574"/>
    <w:rsid w:val="00B80D22"/>
    <w:rsid w:val="00B80E56"/>
    <w:rsid w:val="00B8144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694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CE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0B5"/>
    <w:rsid w:val="00BA235C"/>
    <w:rsid w:val="00BA272B"/>
    <w:rsid w:val="00BA29A2"/>
    <w:rsid w:val="00BA3826"/>
    <w:rsid w:val="00BA3C69"/>
    <w:rsid w:val="00BA3E4A"/>
    <w:rsid w:val="00BA403D"/>
    <w:rsid w:val="00BA4613"/>
    <w:rsid w:val="00BA4BD1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10A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2EA2"/>
    <w:rsid w:val="00BC2FD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47F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13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175"/>
    <w:rsid w:val="00BE61A8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2EE0"/>
    <w:rsid w:val="00BF35D0"/>
    <w:rsid w:val="00BF3B7B"/>
    <w:rsid w:val="00BF3CF1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1F88"/>
    <w:rsid w:val="00C025A8"/>
    <w:rsid w:val="00C03A70"/>
    <w:rsid w:val="00C04612"/>
    <w:rsid w:val="00C04684"/>
    <w:rsid w:val="00C049E9"/>
    <w:rsid w:val="00C04CB2"/>
    <w:rsid w:val="00C04D12"/>
    <w:rsid w:val="00C04DAD"/>
    <w:rsid w:val="00C04DD3"/>
    <w:rsid w:val="00C052DF"/>
    <w:rsid w:val="00C056E4"/>
    <w:rsid w:val="00C05BBE"/>
    <w:rsid w:val="00C05BE7"/>
    <w:rsid w:val="00C05D7B"/>
    <w:rsid w:val="00C06094"/>
    <w:rsid w:val="00C062BF"/>
    <w:rsid w:val="00C06846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878"/>
    <w:rsid w:val="00C149C2"/>
    <w:rsid w:val="00C14B34"/>
    <w:rsid w:val="00C14C9B"/>
    <w:rsid w:val="00C15D09"/>
    <w:rsid w:val="00C160F7"/>
    <w:rsid w:val="00C161BD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B3E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2D1A"/>
    <w:rsid w:val="00C338DF"/>
    <w:rsid w:val="00C33AB6"/>
    <w:rsid w:val="00C33D24"/>
    <w:rsid w:val="00C34787"/>
    <w:rsid w:val="00C34AA4"/>
    <w:rsid w:val="00C34D32"/>
    <w:rsid w:val="00C34E2C"/>
    <w:rsid w:val="00C353E4"/>
    <w:rsid w:val="00C35667"/>
    <w:rsid w:val="00C35AA0"/>
    <w:rsid w:val="00C35E4D"/>
    <w:rsid w:val="00C3605C"/>
    <w:rsid w:val="00C3638C"/>
    <w:rsid w:val="00C366DA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198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A8F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74"/>
    <w:rsid w:val="00C5796D"/>
    <w:rsid w:val="00C57B4F"/>
    <w:rsid w:val="00C57CF1"/>
    <w:rsid w:val="00C602FD"/>
    <w:rsid w:val="00C60A8E"/>
    <w:rsid w:val="00C61A56"/>
    <w:rsid w:val="00C62459"/>
    <w:rsid w:val="00C6258F"/>
    <w:rsid w:val="00C626AB"/>
    <w:rsid w:val="00C62859"/>
    <w:rsid w:val="00C62EEC"/>
    <w:rsid w:val="00C63068"/>
    <w:rsid w:val="00C63879"/>
    <w:rsid w:val="00C63F6F"/>
    <w:rsid w:val="00C64B02"/>
    <w:rsid w:val="00C64EA5"/>
    <w:rsid w:val="00C64F98"/>
    <w:rsid w:val="00C6538B"/>
    <w:rsid w:val="00C65AF0"/>
    <w:rsid w:val="00C65B5B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499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54BA"/>
    <w:rsid w:val="00C759C1"/>
    <w:rsid w:val="00C759E6"/>
    <w:rsid w:val="00C760AC"/>
    <w:rsid w:val="00C7612E"/>
    <w:rsid w:val="00C76613"/>
    <w:rsid w:val="00C766F3"/>
    <w:rsid w:val="00C76773"/>
    <w:rsid w:val="00C76C46"/>
    <w:rsid w:val="00C76CD9"/>
    <w:rsid w:val="00C76E30"/>
    <w:rsid w:val="00C80164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C21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A31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80A"/>
    <w:rsid w:val="00CB39AF"/>
    <w:rsid w:val="00CB3AEE"/>
    <w:rsid w:val="00CB3BAF"/>
    <w:rsid w:val="00CB3CF4"/>
    <w:rsid w:val="00CB4176"/>
    <w:rsid w:val="00CB478B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3CD"/>
    <w:rsid w:val="00CC1419"/>
    <w:rsid w:val="00CC14FA"/>
    <w:rsid w:val="00CC1A65"/>
    <w:rsid w:val="00CC1E8C"/>
    <w:rsid w:val="00CC218B"/>
    <w:rsid w:val="00CC234C"/>
    <w:rsid w:val="00CC2B27"/>
    <w:rsid w:val="00CC2F8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0C7D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473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BE0"/>
    <w:rsid w:val="00CF5C7F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726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83C"/>
    <w:rsid w:val="00D139D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B3"/>
    <w:rsid w:val="00D22EA2"/>
    <w:rsid w:val="00D22F56"/>
    <w:rsid w:val="00D22FDA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411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2C5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5676"/>
    <w:rsid w:val="00D55DB3"/>
    <w:rsid w:val="00D55EAC"/>
    <w:rsid w:val="00D55EEC"/>
    <w:rsid w:val="00D55F8D"/>
    <w:rsid w:val="00D5603E"/>
    <w:rsid w:val="00D56DA7"/>
    <w:rsid w:val="00D56DF9"/>
    <w:rsid w:val="00D56E60"/>
    <w:rsid w:val="00D57297"/>
    <w:rsid w:val="00D57684"/>
    <w:rsid w:val="00D579B8"/>
    <w:rsid w:val="00D57ABF"/>
    <w:rsid w:val="00D57E1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E0"/>
    <w:rsid w:val="00D650DE"/>
    <w:rsid w:val="00D652A8"/>
    <w:rsid w:val="00D657C1"/>
    <w:rsid w:val="00D65B55"/>
    <w:rsid w:val="00D65D40"/>
    <w:rsid w:val="00D65D5B"/>
    <w:rsid w:val="00D65D9E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0FC9"/>
    <w:rsid w:val="00D71212"/>
    <w:rsid w:val="00D718C4"/>
    <w:rsid w:val="00D72004"/>
    <w:rsid w:val="00D72765"/>
    <w:rsid w:val="00D727A3"/>
    <w:rsid w:val="00D72C29"/>
    <w:rsid w:val="00D72D1A"/>
    <w:rsid w:val="00D73540"/>
    <w:rsid w:val="00D736EB"/>
    <w:rsid w:val="00D74011"/>
    <w:rsid w:val="00D740BD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E4E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727"/>
    <w:rsid w:val="00D95644"/>
    <w:rsid w:val="00D959D9"/>
    <w:rsid w:val="00D96337"/>
    <w:rsid w:val="00D969EB"/>
    <w:rsid w:val="00D96B79"/>
    <w:rsid w:val="00D96C02"/>
    <w:rsid w:val="00D96CBD"/>
    <w:rsid w:val="00D96D70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70CE"/>
    <w:rsid w:val="00DA7466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608E"/>
    <w:rsid w:val="00DD7260"/>
    <w:rsid w:val="00DD791C"/>
    <w:rsid w:val="00DE0175"/>
    <w:rsid w:val="00DE033D"/>
    <w:rsid w:val="00DE0A89"/>
    <w:rsid w:val="00DE14CE"/>
    <w:rsid w:val="00DE1948"/>
    <w:rsid w:val="00DE1B6F"/>
    <w:rsid w:val="00DE20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78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B28"/>
    <w:rsid w:val="00DF2C46"/>
    <w:rsid w:val="00DF3B06"/>
    <w:rsid w:val="00DF3B24"/>
    <w:rsid w:val="00DF3BDB"/>
    <w:rsid w:val="00DF3D25"/>
    <w:rsid w:val="00DF4706"/>
    <w:rsid w:val="00DF4717"/>
    <w:rsid w:val="00DF5D76"/>
    <w:rsid w:val="00DF6437"/>
    <w:rsid w:val="00DF6838"/>
    <w:rsid w:val="00DF6A90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6C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29F"/>
    <w:rsid w:val="00E21428"/>
    <w:rsid w:val="00E2203C"/>
    <w:rsid w:val="00E22653"/>
    <w:rsid w:val="00E2273A"/>
    <w:rsid w:val="00E22F30"/>
    <w:rsid w:val="00E23631"/>
    <w:rsid w:val="00E237A6"/>
    <w:rsid w:val="00E24913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3D6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A9A"/>
    <w:rsid w:val="00E51BEB"/>
    <w:rsid w:val="00E51CB8"/>
    <w:rsid w:val="00E52424"/>
    <w:rsid w:val="00E5263A"/>
    <w:rsid w:val="00E52E25"/>
    <w:rsid w:val="00E533A7"/>
    <w:rsid w:val="00E53A74"/>
    <w:rsid w:val="00E53C9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6A"/>
    <w:rsid w:val="00E57AFB"/>
    <w:rsid w:val="00E57BB3"/>
    <w:rsid w:val="00E57CE7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DE0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70115"/>
    <w:rsid w:val="00E7038C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AC0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1F8F"/>
    <w:rsid w:val="00E925FF"/>
    <w:rsid w:val="00E92925"/>
    <w:rsid w:val="00E93FF7"/>
    <w:rsid w:val="00E94A81"/>
    <w:rsid w:val="00E94E8A"/>
    <w:rsid w:val="00E94FE4"/>
    <w:rsid w:val="00E95C29"/>
    <w:rsid w:val="00E95E1B"/>
    <w:rsid w:val="00E962E6"/>
    <w:rsid w:val="00E962F7"/>
    <w:rsid w:val="00E963C1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64E"/>
    <w:rsid w:val="00EA7FE6"/>
    <w:rsid w:val="00EB056D"/>
    <w:rsid w:val="00EB0627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5D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0B6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83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06D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F71"/>
    <w:rsid w:val="00F076A1"/>
    <w:rsid w:val="00F07825"/>
    <w:rsid w:val="00F07BE7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102"/>
    <w:rsid w:val="00F21EB6"/>
    <w:rsid w:val="00F21EE9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7A8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2F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84"/>
    <w:rsid w:val="00F532D9"/>
    <w:rsid w:val="00F53446"/>
    <w:rsid w:val="00F538B8"/>
    <w:rsid w:val="00F53C8C"/>
    <w:rsid w:val="00F53ECF"/>
    <w:rsid w:val="00F54317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23A"/>
    <w:rsid w:val="00F632D9"/>
    <w:rsid w:val="00F63420"/>
    <w:rsid w:val="00F63889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4F5B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08"/>
    <w:rsid w:val="00F67F16"/>
    <w:rsid w:val="00F70147"/>
    <w:rsid w:val="00F70A4D"/>
    <w:rsid w:val="00F70C8F"/>
    <w:rsid w:val="00F71612"/>
    <w:rsid w:val="00F718DE"/>
    <w:rsid w:val="00F71DE9"/>
    <w:rsid w:val="00F7270D"/>
    <w:rsid w:val="00F73082"/>
    <w:rsid w:val="00F74564"/>
    <w:rsid w:val="00F74618"/>
    <w:rsid w:val="00F74CD0"/>
    <w:rsid w:val="00F74D62"/>
    <w:rsid w:val="00F75091"/>
    <w:rsid w:val="00F75B06"/>
    <w:rsid w:val="00F75B38"/>
    <w:rsid w:val="00F75C66"/>
    <w:rsid w:val="00F76008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65"/>
    <w:rsid w:val="00F82694"/>
    <w:rsid w:val="00F82D5B"/>
    <w:rsid w:val="00F82E94"/>
    <w:rsid w:val="00F832E5"/>
    <w:rsid w:val="00F83674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00"/>
    <w:rsid w:val="00F854F0"/>
    <w:rsid w:val="00F85850"/>
    <w:rsid w:val="00F858A4"/>
    <w:rsid w:val="00F859C2"/>
    <w:rsid w:val="00F865E8"/>
    <w:rsid w:val="00F86FBF"/>
    <w:rsid w:val="00F87A82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098D"/>
    <w:rsid w:val="00FA0ADB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0C1D"/>
    <w:rsid w:val="00FB119F"/>
    <w:rsid w:val="00FB1313"/>
    <w:rsid w:val="00FB13B1"/>
    <w:rsid w:val="00FB13B8"/>
    <w:rsid w:val="00FB1B00"/>
    <w:rsid w:val="00FB1EE9"/>
    <w:rsid w:val="00FB1FB2"/>
    <w:rsid w:val="00FB201B"/>
    <w:rsid w:val="00FB20AF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043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4AA"/>
    <w:rsid w:val="00FD78DC"/>
    <w:rsid w:val="00FD7902"/>
    <w:rsid w:val="00FD7A3A"/>
    <w:rsid w:val="00FD7C35"/>
    <w:rsid w:val="00FD7CE9"/>
    <w:rsid w:val="00FE0373"/>
    <w:rsid w:val="00FE16C9"/>
    <w:rsid w:val="00FE199E"/>
    <w:rsid w:val="00FE1FAC"/>
    <w:rsid w:val="00FE2255"/>
    <w:rsid w:val="00FE2260"/>
    <w:rsid w:val="00FE2400"/>
    <w:rsid w:val="00FE29E0"/>
    <w:rsid w:val="00FE2D00"/>
    <w:rsid w:val="00FE2DFB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7F6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CFD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6B9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FE2DFB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FE2DF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2DFB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FE2DFB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FE2DF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E2DF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E2D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2D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E2D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FE2DFB"/>
    <w:pPr>
      <w:ind w:left="1701" w:hanging="1701"/>
    </w:pPr>
  </w:style>
  <w:style w:type="paragraph" w:styleId="TOC4">
    <w:name w:val="toc 4"/>
    <w:basedOn w:val="TOC3"/>
    <w:uiPriority w:val="39"/>
    <w:rsid w:val="00FE2DFB"/>
    <w:pPr>
      <w:ind w:left="1418" w:hanging="1418"/>
    </w:pPr>
  </w:style>
  <w:style w:type="paragraph" w:styleId="TOC3">
    <w:name w:val="toc 3"/>
    <w:basedOn w:val="TOC2"/>
    <w:uiPriority w:val="39"/>
    <w:rsid w:val="00FE2DFB"/>
    <w:pPr>
      <w:ind w:left="1134" w:hanging="1134"/>
    </w:pPr>
  </w:style>
  <w:style w:type="paragraph" w:styleId="TOC2">
    <w:name w:val="toc 2"/>
    <w:basedOn w:val="TOC1"/>
    <w:uiPriority w:val="39"/>
    <w:rsid w:val="00FE2D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E2DFB"/>
    <w:pPr>
      <w:ind w:left="284"/>
    </w:pPr>
  </w:style>
  <w:style w:type="paragraph" w:styleId="Index1">
    <w:name w:val="index 1"/>
    <w:basedOn w:val="Normal"/>
    <w:rsid w:val="00FE2DFB"/>
    <w:pPr>
      <w:keepLines/>
      <w:spacing w:after="0"/>
    </w:pPr>
  </w:style>
  <w:style w:type="paragraph" w:customStyle="1" w:styleId="ZH">
    <w:name w:val="ZH"/>
    <w:rsid w:val="00FE2DF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E2DFB"/>
    <w:pPr>
      <w:outlineLvl w:val="9"/>
    </w:pPr>
  </w:style>
  <w:style w:type="paragraph" w:styleId="ListNumber2">
    <w:name w:val="List Number 2"/>
    <w:basedOn w:val="ListNumber"/>
    <w:rsid w:val="00FE2DFB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FE2DF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FE2D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E2DF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E2DFB"/>
    <w:rPr>
      <w:b/>
    </w:rPr>
  </w:style>
  <w:style w:type="paragraph" w:customStyle="1" w:styleId="TAC">
    <w:name w:val="TAC"/>
    <w:basedOn w:val="TAL"/>
    <w:link w:val="TACChar"/>
    <w:rsid w:val="00FE2DFB"/>
    <w:pPr>
      <w:jc w:val="center"/>
    </w:pPr>
  </w:style>
  <w:style w:type="paragraph" w:customStyle="1" w:styleId="TF">
    <w:name w:val="TF"/>
    <w:aliases w:val="left"/>
    <w:basedOn w:val="TH"/>
    <w:link w:val="TFChar"/>
    <w:rsid w:val="00FE2DF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E2DFB"/>
    <w:pPr>
      <w:keepLines/>
      <w:ind w:left="1135" w:hanging="851"/>
    </w:pPr>
  </w:style>
  <w:style w:type="paragraph" w:styleId="TOC9">
    <w:name w:val="toc 9"/>
    <w:basedOn w:val="TOC8"/>
    <w:uiPriority w:val="39"/>
    <w:rsid w:val="00FE2DFB"/>
    <w:pPr>
      <w:ind w:left="1418" w:hanging="1418"/>
    </w:pPr>
  </w:style>
  <w:style w:type="paragraph" w:customStyle="1" w:styleId="EX">
    <w:name w:val="EX"/>
    <w:basedOn w:val="Normal"/>
    <w:link w:val="EXChar"/>
    <w:rsid w:val="00FE2DFB"/>
    <w:pPr>
      <w:keepLines/>
      <w:ind w:left="1702" w:hanging="1418"/>
    </w:pPr>
  </w:style>
  <w:style w:type="paragraph" w:customStyle="1" w:styleId="FP">
    <w:name w:val="FP"/>
    <w:basedOn w:val="Normal"/>
    <w:rsid w:val="00FE2DFB"/>
    <w:pPr>
      <w:spacing w:after="0"/>
    </w:pPr>
  </w:style>
  <w:style w:type="paragraph" w:customStyle="1" w:styleId="LD">
    <w:name w:val="LD"/>
    <w:rsid w:val="00FE2DF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E2DFB"/>
    <w:pPr>
      <w:spacing w:after="0"/>
    </w:pPr>
  </w:style>
  <w:style w:type="paragraph" w:customStyle="1" w:styleId="EW">
    <w:name w:val="EW"/>
    <w:basedOn w:val="EX"/>
    <w:rsid w:val="00FE2DFB"/>
    <w:pPr>
      <w:spacing w:after="0"/>
    </w:pPr>
  </w:style>
  <w:style w:type="paragraph" w:styleId="TOC6">
    <w:name w:val="toc 6"/>
    <w:basedOn w:val="TOC5"/>
    <w:next w:val="Normal"/>
    <w:uiPriority w:val="39"/>
    <w:rsid w:val="00FE2DFB"/>
    <w:pPr>
      <w:ind w:left="1985" w:hanging="1985"/>
    </w:pPr>
  </w:style>
  <w:style w:type="paragraph" w:styleId="TOC7">
    <w:name w:val="toc 7"/>
    <w:basedOn w:val="TOC6"/>
    <w:next w:val="Normal"/>
    <w:uiPriority w:val="39"/>
    <w:rsid w:val="00FE2DFB"/>
    <w:pPr>
      <w:ind w:left="2268" w:hanging="2268"/>
    </w:pPr>
  </w:style>
  <w:style w:type="paragraph" w:styleId="ListBullet2">
    <w:name w:val="List Bullet 2"/>
    <w:basedOn w:val="ListBullet"/>
    <w:rsid w:val="00FE2DFB"/>
    <w:pPr>
      <w:ind w:left="851"/>
    </w:pPr>
  </w:style>
  <w:style w:type="paragraph" w:styleId="ListBullet3">
    <w:name w:val="List Bullet 3"/>
    <w:basedOn w:val="ListBullet2"/>
    <w:rsid w:val="00FE2DFB"/>
    <w:pPr>
      <w:ind w:left="1135"/>
    </w:pPr>
  </w:style>
  <w:style w:type="paragraph" w:styleId="ListNumber">
    <w:name w:val="List Number"/>
    <w:basedOn w:val="List"/>
    <w:rsid w:val="00FE2DFB"/>
  </w:style>
  <w:style w:type="paragraph" w:customStyle="1" w:styleId="EQ">
    <w:name w:val="EQ"/>
    <w:basedOn w:val="Normal"/>
    <w:next w:val="Normal"/>
    <w:rsid w:val="00FE2D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E2D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2D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2D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E2DFB"/>
    <w:pPr>
      <w:jc w:val="right"/>
    </w:pPr>
  </w:style>
  <w:style w:type="paragraph" w:customStyle="1" w:styleId="H6">
    <w:name w:val="H6"/>
    <w:basedOn w:val="Heading5"/>
    <w:next w:val="Normal"/>
    <w:rsid w:val="00FE2D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E2DFB"/>
    <w:pPr>
      <w:ind w:left="851" w:hanging="851"/>
    </w:pPr>
  </w:style>
  <w:style w:type="paragraph" w:customStyle="1" w:styleId="TAL">
    <w:name w:val="TAL"/>
    <w:basedOn w:val="Normal"/>
    <w:link w:val="TALCar"/>
    <w:rsid w:val="00FE2D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2D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E2D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E2DF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E2D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E2DFB"/>
    <w:pPr>
      <w:framePr w:wrap="notBeside" w:y="16161"/>
    </w:pPr>
  </w:style>
  <w:style w:type="character" w:customStyle="1" w:styleId="ZGSM">
    <w:name w:val="ZGSM"/>
    <w:rsid w:val="00FE2DFB"/>
  </w:style>
  <w:style w:type="paragraph" w:styleId="List2">
    <w:name w:val="List 2"/>
    <w:basedOn w:val="List"/>
    <w:rsid w:val="00FE2DFB"/>
    <w:pPr>
      <w:ind w:left="851"/>
    </w:pPr>
  </w:style>
  <w:style w:type="paragraph" w:customStyle="1" w:styleId="ZG">
    <w:name w:val="ZG"/>
    <w:rsid w:val="00FE2D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E2DFB"/>
    <w:pPr>
      <w:ind w:left="1135"/>
    </w:pPr>
  </w:style>
  <w:style w:type="paragraph" w:styleId="List4">
    <w:name w:val="List 4"/>
    <w:basedOn w:val="List3"/>
    <w:rsid w:val="00FE2DFB"/>
    <w:pPr>
      <w:ind w:left="1418"/>
    </w:pPr>
  </w:style>
  <w:style w:type="paragraph" w:styleId="List5">
    <w:name w:val="List 5"/>
    <w:basedOn w:val="List4"/>
    <w:rsid w:val="00FE2DFB"/>
    <w:pPr>
      <w:ind w:left="1702"/>
    </w:pPr>
  </w:style>
  <w:style w:type="paragraph" w:customStyle="1" w:styleId="EditorsNote">
    <w:name w:val="Editor's Note"/>
    <w:basedOn w:val="NO"/>
    <w:rsid w:val="00FE2DFB"/>
    <w:rPr>
      <w:color w:val="FF0000"/>
    </w:rPr>
  </w:style>
  <w:style w:type="paragraph" w:styleId="List">
    <w:name w:val="List"/>
    <w:basedOn w:val="Normal"/>
    <w:rsid w:val="00FE2DFB"/>
    <w:pPr>
      <w:ind w:left="568" w:hanging="284"/>
    </w:pPr>
  </w:style>
  <w:style w:type="paragraph" w:styleId="ListBullet">
    <w:name w:val="List Bullet"/>
    <w:basedOn w:val="List"/>
    <w:rsid w:val="00FE2DFB"/>
  </w:style>
  <w:style w:type="paragraph" w:styleId="ListBullet4">
    <w:name w:val="List Bullet 4"/>
    <w:basedOn w:val="ListBullet3"/>
    <w:rsid w:val="00FE2DFB"/>
    <w:pPr>
      <w:ind w:left="1418"/>
    </w:pPr>
  </w:style>
  <w:style w:type="paragraph" w:styleId="ListBullet5">
    <w:name w:val="List Bullet 5"/>
    <w:basedOn w:val="ListBullet4"/>
    <w:rsid w:val="00FE2DFB"/>
    <w:pPr>
      <w:ind w:left="1702"/>
    </w:pPr>
  </w:style>
  <w:style w:type="paragraph" w:customStyle="1" w:styleId="B1">
    <w:name w:val="B1"/>
    <w:basedOn w:val="List"/>
    <w:link w:val="B1Char"/>
    <w:rsid w:val="00FE2DFB"/>
  </w:style>
  <w:style w:type="paragraph" w:customStyle="1" w:styleId="B2">
    <w:name w:val="B2"/>
    <w:basedOn w:val="List2"/>
    <w:link w:val="B2Char"/>
    <w:rsid w:val="00FE2DFB"/>
  </w:style>
  <w:style w:type="paragraph" w:customStyle="1" w:styleId="B3">
    <w:name w:val="B3"/>
    <w:basedOn w:val="List3"/>
    <w:link w:val="B3Char2"/>
    <w:rsid w:val="00FE2DFB"/>
  </w:style>
  <w:style w:type="paragraph" w:customStyle="1" w:styleId="B4">
    <w:name w:val="B4"/>
    <w:basedOn w:val="List4"/>
    <w:rsid w:val="00FE2DFB"/>
  </w:style>
  <w:style w:type="paragraph" w:customStyle="1" w:styleId="B5">
    <w:name w:val="B5"/>
    <w:basedOn w:val="List5"/>
    <w:rsid w:val="00FE2DFB"/>
  </w:style>
  <w:style w:type="paragraph" w:styleId="Footer">
    <w:name w:val="footer"/>
    <w:basedOn w:val="Header"/>
    <w:rsid w:val="00FE2DFB"/>
    <w:pPr>
      <w:jc w:val="center"/>
    </w:pPr>
    <w:rPr>
      <w:i/>
    </w:rPr>
  </w:style>
  <w:style w:type="paragraph" w:customStyle="1" w:styleId="ZTD">
    <w:name w:val="ZTD"/>
    <w:basedOn w:val="ZB"/>
    <w:rsid w:val="00FE2DF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E2DF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E2DF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FE2DF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FE2DFB"/>
    <w:rPr>
      <w:sz w:val="16"/>
    </w:rPr>
  </w:style>
  <w:style w:type="paragraph" w:styleId="CommentText">
    <w:name w:val="annotation text"/>
    <w:basedOn w:val="Normal"/>
    <w:link w:val="CommentTextChar"/>
    <w:rsid w:val="00FE2DFB"/>
  </w:style>
  <w:style w:type="character" w:styleId="FollowedHyperlink">
    <w:name w:val="FollowedHyperlink"/>
    <w:basedOn w:val="DefaultParagraphFont"/>
    <w:rsid w:val="00FE2DF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E2DFB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E2DFB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soins0">
    <w:name w:val="msoins"/>
    <w:basedOn w:val="DefaultParagraphFont"/>
    <w:rsid w:val="00A542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802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5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60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DCADD-E33D-433E-8D30-F820FFDD4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CAO</dc:creator>
  <cp:keywords>ZTE; RAN4</cp:keywords>
  <cp:lastModifiedBy>JackeyCao</cp:lastModifiedBy>
  <cp:revision>3</cp:revision>
  <cp:lastPrinted>2015-01-14T12:53:00Z</cp:lastPrinted>
  <dcterms:created xsi:type="dcterms:W3CDTF">2017-01-06T19:51:00Z</dcterms:created>
  <dcterms:modified xsi:type="dcterms:W3CDTF">2017-01-06T19:52:00Z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1473256596</vt:lpwstr>
  </property>
  <property fmtid="{D5CDD505-2E9C-101B-9397-08002B2CF9AE}" pid="27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8" name="_2015_ms_pID_7253431">
    <vt:lpwstr>BoXka2uCAvwg6xoAq7ncOB7tPJfqORnam/Zuvdss/z9xOViVkTa4lQ
WSFVED7VCEJT1D/gpApnxvSBmoaEmcGjmpa8PMbMfM9HnLSfrT73iftTBgByUgyqlc6H8gNI
tfh76HgZF2uidtoCiHxDAQM6gyW6GorTOaHmDKL70kcqQA==</vt:lpwstr>
  </property>
</Properties>
</file>